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C8E7F" w14:textId="18A473A2" w:rsidR="00333CF7" w:rsidRDefault="00333CF7" w:rsidP="00CD2551">
      <w:pPr>
        <w:spacing w:line="276" w:lineRule="auto"/>
        <w:jc w:val="center"/>
        <w:rPr>
          <w:rFonts w:ascii="Times New Roman" w:hAnsi="Times New Roman" w:cs="Times New Roman"/>
          <w:b/>
        </w:rPr>
      </w:pPr>
      <w:bookmarkStart w:id="0" w:name="_GoBack"/>
      <w:bookmarkEnd w:id="0"/>
      <w:r w:rsidRPr="0043602C">
        <w:rPr>
          <w:rFonts w:ascii="Times New Roman" w:hAnsi="Times New Roman" w:cs="Times New Roman"/>
          <w:b/>
        </w:rPr>
        <w:t xml:space="preserve">Appendix </w:t>
      </w:r>
      <w:r>
        <w:rPr>
          <w:rFonts w:ascii="Times New Roman" w:hAnsi="Times New Roman" w:cs="Times New Roman"/>
          <w:b/>
        </w:rPr>
        <w:t>C</w:t>
      </w:r>
    </w:p>
    <w:p w14:paraId="26A38BAF" w14:textId="77777777" w:rsidR="00333CF7" w:rsidRPr="0043602C" w:rsidRDefault="00333CF7" w:rsidP="00CD2551">
      <w:pPr>
        <w:spacing w:line="276" w:lineRule="auto"/>
        <w:jc w:val="center"/>
        <w:rPr>
          <w:rFonts w:ascii="Times New Roman" w:hAnsi="Times New Roman" w:cs="Times New Roman"/>
          <w:b/>
        </w:rPr>
      </w:pPr>
    </w:p>
    <w:p w14:paraId="6B3281A1" w14:textId="524D9594" w:rsidR="00333CF7" w:rsidRDefault="00686A06" w:rsidP="00CD2551">
      <w:pPr>
        <w:spacing w:line="276" w:lineRule="auto"/>
        <w:jc w:val="center"/>
        <w:rPr>
          <w:rFonts w:ascii="Times New Roman" w:hAnsi="Times New Roman" w:cs="Times New Roman"/>
        </w:rPr>
      </w:pPr>
      <w:r>
        <w:rPr>
          <w:rFonts w:ascii="Times New Roman" w:hAnsi="Times New Roman" w:cs="Times New Roman"/>
        </w:rPr>
        <w:t>Teacher Consequential Validity Survey</w:t>
      </w:r>
    </w:p>
    <w:p w14:paraId="0BA3DB27" w14:textId="77777777" w:rsidR="00333CF7" w:rsidRPr="0043602C" w:rsidRDefault="00333CF7" w:rsidP="00CD2551">
      <w:pPr>
        <w:pStyle w:val="Title"/>
        <w:widowControl w:val="0"/>
        <w:spacing w:line="276" w:lineRule="auto"/>
        <w:rPr>
          <w:rFonts w:ascii="Times New Roman" w:hAnsi="Times New Roman"/>
          <w:szCs w:val="24"/>
        </w:rPr>
      </w:pPr>
    </w:p>
    <w:p w14:paraId="7F96DE5C" w14:textId="77777777" w:rsidR="00333CF7" w:rsidRDefault="00333CF7">
      <w:pPr>
        <w:rPr>
          <w:rFonts w:ascii="Times New Roman" w:hAnsi="Times New Roman" w:cs="Times New Roman"/>
          <w:b/>
          <w:sz w:val="22"/>
          <w:szCs w:val="22"/>
        </w:rPr>
      </w:pPr>
      <w:r>
        <w:rPr>
          <w:rFonts w:ascii="Times New Roman" w:hAnsi="Times New Roman" w:cs="Times New Roman"/>
          <w:b/>
          <w:sz w:val="22"/>
          <w:szCs w:val="22"/>
        </w:rPr>
        <w:br w:type="page"/>
      </w:r>
    </w:p>
    <w:p w14:paraId="7806D740" w14:textId="073EE895" w:rsidR="00333CF7" w:rsidRDefault="00333CF7" w:rsidP="00333CF7">
      <w:pPr>
        <w:jc w:val="center"/>
        <w:outlineLvl w:val="0"/>
        <w:rPr>
          <w:rFonts w:ascii="Times New Roman" w:hAnsi="Times New Roman" w:cs="Times New Roman"/>
          <w:b/>
        </w:rPr>
      </w:pPr>
      <w:r w:rsidRPr="00333CF7">
        <w:rPr>
          <w:rFonts w:ascii="Times New Roman" w:hAnsi="Times New Roman" w:cs="Times New Roman"/>
          <w:b/>
        </w:rPr>
        <w:lastRenderedPageBreak/>
        <w:t>Survey of Teacher Perceptions of IKAN/GloSS Assessments</w:t>
      </w:r>
    </w:p>
    <w:p w14:paraId="136D5BBF" w14:textId="77777777" w:rsidR="00333CF7" w:rsidRPr="00333CF7" w:rsidRDefault="00333CF7" w:rsidP="00333CF7">
      <w:pPr>
        <w:jc w:val="center"/>
        <w:outlineLvl w:val="0"/>
        <w:rPr>
          <w:rFonts w:ascii="Times New Roman" w:hAnsi="Times New Roman" w:cs="Times New Roman"/>
          <w:b/>
        </w:rPr>
      </w:pPr>
    </w:p>
    <w:p w14:paraId="6A114FDC" w14:textId="77777777" w:rsidR="00AE63AB" w:rsidRPr="00C24DD4" w:rsidRDefault="00AE63AB" w:rsidP="00767C91">
      <w:pPr>
        <w:widowControl w:val="0"/>
        <w:contextualSpacing/>
        <w:jc w:val="both"/>
        <w:rPr>
          <w:rFonts w:ascii="Times New Roman" w:eastAsia="Times New Roman" w:hAnsi="Times New Roman" w:cs="Times New Roman"/>
          <w:i/>
          <w:color w:val="000000" w:themeColor="text1"/>
        </w:rPr>
      </w:pPr>
      <w:bookmarkStart w:id="1" w:name="_Hlk528147209"/>
      <w:r w:rsidRPr="00C24DD4">
        <w:rPr>
          <w:rFonts w:ascii="Times New Roman" w:eastAsia="Times New Roman" w:hAnsi="Times New Roman" w:cs="Times New Roman"/>
          <w:b/>
          <w:bCs/>
          <w:i/>
          <w:color w:val="000000" w:themeColor="text1"/>
        </w:rPr>
        <w:t>Public Burden Statement</w:t>
      </w:r>
    </w:p>
    <w:p w14:paraId="35318BBB" w14:textId="77777777" w:rsidR="00AE63AB" w:rsidRPr="00C24DD4" w:rsidRDefault="00AE63AB" w:rsidP="00767C91">
      <w:pPr>
        <w:widowControl w:val="0"/>
        <w:contextualSpacing/>
        <w:jc w:val="both"/>
        <w:rPr>
          <w:rFonts w:ascii="Times New Roman" w:eastAsia="Times New Roman" w:hAnsi="Times New Roman" w:cs="Times New Roman"/>
          <w:color w:val="000000" w:themeColor="text1"/>
        </w:rPr>
      </w:pPr>
      <w:r w:rsidRPr="00C24DD4">
        <w:rPr>
          <w:rFonts w:ascii="Times New Roman" w:eastAsia="Times New Roman" w:hAnsi="Times New Roman" w:cs="Times New Roman"/>
          <w:color w:val="000000" w:themeColor="text1"/>
        </w:rPr>
        <w:t> </w:t>
      </w:r>
    </w:p>
    <w:p w14:paraId="48CA527C" w14:textId="057D23D9" w:rsidR="00AE63AB" w:rsidRPr="0066627F" w:rsidRDefault="00AE63AB" w:rsidP="00767C91">
      <w:pPr>
        <w:widowControl w:val="0"/>
        <w:contextualSpacing/>
        <w:jc w:val="both"/>
        <w:rPr>
          <w:rFonts w:ascii="Times New Roman" w:eastAsia="Times New Roman" w:hAnsi="Times New Roman" w:cs="Times New Roman"/>
          <w:color w:val="000000" w:themeColor="text1"/>
        </w:rPr>
      </w:pPr>
      <w:r w:rsidRPr="0066627F">
        <w:rPr>
          <w:rFonts w:ascii="Times New Roman" w:eastAsia="Times New Roman" w:hAnsi="Times New Roman" w:cs="Times New Roman"/>
          <w:color w:val="000000" w:themeColor="text1"/>
        </w:rPr>
        <w:t xml:space="preserve">According to the Paperwork Reduction Act of 1995, no persons are required to respond to a collection of information unless such collection displays a valid OMB control number. The valid OMB control number for this information collection is 1850-xxxx. Public reporting burden for this collection of information is estimated to average </w:t>
      </w:r>
      <w:r>
        <w:rPr>
          <w:rFonts w:ascii="Times New Roman" w:eastAsia="Times New Roman" w:hAnsi="Times New Roman" w:cs="Times New Roman"/>
          <w:color w:val="000000" w:themeColor="text1"/>
        </w:rPr>
        <w:t>12</w:t>
      </w:r>
      <w:r w:rsidRPr="0066627F">
        <w:rPr>
          <w:rFonts w:ascii="Times New Roman" w:eastAsia="Times New Roman" w:hAnsi="Times New Roman" w:cs="Times New Roman"/>
          <w:color w:val="000000" w:themeColor="text1"/>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66627F">
        <w:rPr>
          <w:rFonts w:ascii="Times New Roman" w:eastAsia="Times New Roman" w:hAnsi="Times New Roman" w:cs="Times New Roman"/>
          <w:iCs/>
          <w:color w:val="000000" w:themeColor="text1"/>
        </w:rPr>
        <w:t>voluntary</w:t>
      </w:r>
      <w:r w:rsidRPr="0066627F">
        <w:rPr>
          <w:rFonts w:ascii="Times New Roman" w:eastAsia="Times New Roman" w:hAnsi="Times New Roman" w:cs="Times New Roman"/>
          <w:color w:val="000000" w:themeColor="text1"/>
        </w:rPr>
        <w:t xml:space="preserve">. If you have comments or concerns regarding the status of your individual submission of this </w:t>
      </w:r>
      <w:r>
        <w:rPr>
          <w:rFonts w:ascii="Times New Roman" w:eastAsia="Times New Roman" w:hAnsi="Times New Roman" w:cs="Times New Roman"/>
          <w:iCs/>
          <w:color w:val="000000" w:themeColor="text1"/>
        </w:rPr>
        <w:t>survey</w:t>
      </w:r>
      <w:r w:rsidRPr="0066627F">
        <w:rPr>
          <w:rFonts w:ascii="Times New Roman" w:eastAsia="Times New Roman" w:hAnsi="Times New Roman" w:cs="Times New Roman"/>
          <w:color w:val="000000" w:themeColor="text1"/>
        </w:rPr>
        <w:t xml:space="preserve">, please contact </w:t>
      </w:r>
      <w:r w:rsidRPr="0066627F">
        <w:rPr>
          <w:rFonts w:ascii="Times New Roman" w:hAnsi="Times New Roman" w:cs="Times New Roman"/>
        </w:rPr>
        <w:t>Instructional Research Group directly at 714-826-9600</w:t>
      </w:r>
      <w:r w:rsidRPr="0066627F">
        <w:rPr>
          <w:rFonts w:ascii="Times New Roman" w:eastAsia="Times New Roman" w:hAnsi="Times New Roman" w:cs="Times New Roman"/>
          <w:color w:val="000000" w:themeColor="text1"/>
        </w:rPr>
        <w:t>.</w:t>
      </w:r>
    </w:p>
    <w:bookmarkEnd w:id="1"/>
    <w:p w14:paraId="11A4605B" w14:textId="77777777" w:rsidR="00AE63AB" w:rsidRDefault="00AE63AB" w:rsidP="00767C91">
      <w:pPr>
        <w:jc w:val="both"/>
        <w:rPr>
          <w:rFonts w:ascii="Times New Roman" w:hAnsi="Times New Roman" w:cs="Times New Roman"/>
          <w:b/>
          <w:color w:val="000000" w:themeColor="text1"/>
          <w:u w:val="single"/>
        </w:rPr>
      </w:pPr>
    </w:p>
    <w:p w14:paraId="397C9ED2" w14:textId="668183A6" w:rsidR="00333CF7" w:rsidRPr="00333CF7" w:rsidRDefault="00333CF7" w:rsidP="00E82B2B">
      <w:pPr>
        <w:jc w:val="both"/>
        <w:rPr>
          <w:rFonts w:ascii="Times New Roman" w:hAnsi="Times New Roman" w:cs="Times New Roman"/>
          <w:color w:val="000000" w:themeColor="text1"/>
        </w:rPr>
      </w:pPr>
      <w:r w:rsidRPr="00333CF7">
        <w:rPr>
          <w:rFonts w:ascii="Times New Roman" w:hAnsi="Times New Roman" w:cs="Times New Roman"/>
          <w:b/>
          <w:color w:val="000000" w:themeColor="text1"/>
          <w:u w:val="single"/>
        </w:rPr>
        <w:t>Global Strategy Stage (GloSS) assessment</w:t>
      </w:r>
      <w:r w:rsidRPr="00333CF7">
        <w:rPr>
          <w:rFonts w:ascii="Times New Roman" w:hAnsi="Times New Roman" w:cs="Times New Roman"/>
          <w:b/>
          <w:color w:val="000000" w:themeColor="text1"/>
        </w:rPr>
        <w:t>.</w:t>
      </w:r>
      <w:r w:rsidRPr="00333CF7">
        <w:rPr>
          <w:rFonts w:ascii="Times New Roman" w:hAnsi="Times New Roman" w:cs="Times New Roman"/>
          <w:color w:val="000000" w:themeColor="text1"/>
        </w:rPr>
        <w:t xml:space="preserve"> The GloSS interview</w:t>
      </w:r>
      <w:r w:rsidR="00752957">
        <w:rPr>
          <w:rFonts w:ascii="Times New Roman" w:hAnsi="Times New Roman" w:cs="Times New Roman"/>
          <w:color w:val="000000" w:themeColor="text1"/>
        </w:rPr>
        <w:t>,</w:t>
      </w:r>
      <w:r w:rsidRPr="00333CF7">
        <w:rPr>
          <w:rFonts w:ascii="Times New Roman" w:hAnsi="Times New Roman" w:cs="Times New Roman"/>
          <w:color w:val="000000" w:themeColor="text1"/>
        </w:rPr>
        <w:t xml:space="preserve"> administered using a one-on-one interview format</w:t>
      </w:r>
      <w:r w:rsidR="00752957">
        <w:rPr>
          <w:rFonts w:ascii="Times New Roman" w:hAnsi="Times New Roman" w:cs="Times New Roman"/>
          <w:color w:val="000000" w:themeColor="text1"/>
        </w:rPr>
        <w:t>,</w:t>
      </w:r>
      <w:r w:rsidRPr="00333CF7">
        <w:rPr>
          <w:rFonts w:ascii="Times New Roman" w:hAnsi="Times New Roman" w:cs="Times New Roman"/>
          <w:color w:val="000000" w:themeColor="text1"/>
        </w:rPr>
        <w:t xml:space="preserve"> identifies students’ strategy stages in three domains: addition and subtraction, multiplication and division, and ratios and proportions. Strategy stages range from Stage 0 (one-to-one counting) to Stage 8 (advanced proportional reasoning).</w:t>
      </w:r>
    </w:p>
    <w:p w14:paraId="7CE5BFC4" w14:textId="77777777" w:rsidR="00333CF7" w:rsidRPr="00333CF7" w:rsidRDefault="00333CF7" w:rsidP="00E82B2B">
      <w:pPr>
        <w:jc w:val="both"/>
        <w:rPr>
          <w:rFonts w:ascii="Times New Roman" w:hAnsi="Times New Roman" w:cs="Times New Roman"/>
          <w:color w:val="000000" w:themeColor="text1"/>
        </w:rPr>
      </w:pPr>
    </w:p>
    <w:p w14:paraId="14FACE79" w14:textId="5C96A48E" w:rsidR="00333CF7" w:rsidRPr="00333CF7" w:rsidRDefault="00333CF7" w:rsidP="00E82B2B">
      <w:pPr>
        <w:jc w:val="both"/>
        <w:rPr>
          <w:rFonts w:ascii="Times New Roman" w:hAnsi="Times New Roman" w:cs="Times New Roman"/>
          <w:color w:val="000000" w:themeColor="text1"/>
        </w:rPr>
      </w:pPr>
      <w:r w:rsidRPr="00333CF7">
        <w:rPr>
          <w:rFonts w:ascii="Times New Roman" w:hAnsi="Times New Roman" w:cs="Times New Roman"/>
          <w:b/>
          <w:color w:val="000000" w:themeColor="text1"/>
          <w:u w:val="single"/>
        </w:rPr>
        <w:t>Individual Knowledge Assessment of Number (</w:t>
      </w:r>
      <w:r w:rsidRPr="00333CF7">
        <w:rPr>
          <w:rFonts w:ascii="Times New Roman" w:hAnsi="Times New Roman" w:cs="Times New Roman"/>
          <w:b/>
          <w:u w:val="single"/>
        </w:rPr>
        <w:t>IKAN</w:t>
      </w:r>
      <w:r w:rsidRPr="00333CF7">
        <w:rPr>
          <w:rFonts w:ascii="Times New Roman" w:hAnsi="Times New Roman" w:cs="Times New Roman"/>
          <w:b/>
          <w:color w:val="000000" w:themeColor="text1"/>
          <w:u w:val="single"/>
        </w:rPr>
        <w:t>)</w:t>
      </w:r>
      <w:r w:rsidRPr="00333CF7">
        <w:rPr>
          <w:rFonts w:ascii="Times New Roman" w:hAnsi="Times New Roman" w:cs="Times New Roman"/>
          <w:b/>
          <w:color w:val="000000" w:themeColor="text1"/>
        </w:rPr>
        <w:t>.</w:t>
      </w:r>
      <w:r w:rsidRPr="00333CF7">
        <w:rPr>
          <w:rFonts w:ascii="Times New Roman" w:hAnsi="Times New Roman" w:cs="Times New Roman"/>
          <w:color w:val="000000" w:themeColor="text1"/>
        </w:rPr>
        <w:t xml:space="preserve"> The IKAN (given individually or as a group-administered timed test) provides information on students’ number knowledge stages across five different and increasingly abstract domains of arithmetic. The IKAN knowledge stages range from Stage 0</w:t>
      </w:r>
      <w:r w:rsidR="00752957">
        <w:rPr>
          <w:rFonts w:ascii="Times New Roman" w:hAnsi="Times New Roman" w:cs="Times New Roman"/>
          <w:color w:val="000000" w:themeColor="text1"/>
        </w:rPr>
        <w:t xml:space="preserve"> (</w:t>
      </w:r>
      <w:r w:rsidRPr="00333CF7">
        <w:rPr>
          <w:rFonts w:ascii="Times New Roman" w:hAnsi="Times New Roman" w:cs="Times New Roman"/>
          <w:color w:val="000000" w:themeColor="text1"/>
        </w:rPr>
        <w:t>representing emerging knowledge</w:t>
      </w:r>
      <w:r w:rsidR="00752957">
        <w:rPr>
          <w:rFonts w:ascii="Times New Roman" w:hAnsi="Times New Roman" w:cs="Times New Roman"/>
          <w:color w:val="000000" w:themeColor="text1"/>
        </w:rPr>
        <w:t>)</w:t>
      </w:r>
      <w:r w:rsidRPr="00333CF7">
        <w:rPr>
          <w:rFonts w:ascii="Times New Roman" w:hAnsi="Times New Roman" w:cs="Times New Roman"/>
          <w:color w:val="000000" w:themeColor="text1"/>
        </w:rPr>
        <w:t xml:space="preserve"> to Stage 8 </w:t>
      </w:r>
      <w:r w:rsidR="00752957">
        <w:rPr>
          <w:rFonts w:ascii="Times New Roman" w:hAnsi="Times New Roman" w:cs="Times New Roman"/>
          <w:color w:val="000000" w:themeColor="text1"/>
        </w:rPr>
        <w:t>(</w:t>
      </w:r>
      <w:r w:rsidRPr="00333CF7">
        <w:rPr>
          <w:rFonts w:ascii="Times New Roman" w:hAnsi="Times New Roman" w:cs="Times New Roman"/>
          <w:color w:val="000000" w:themeColor="text1"/>
        </w:rPr>
        <w:t>represent</w:t>
      </w:r>
      <w:r w:rsidR="00752957">
        <w:rPr>
          <w:rFonts w:ascii="Times New Roman" w:hAnsi="Times New Roman" w:cs="Times New Roman"/>
          <w:color w:val="000000" w:themeColor="text1"/>
        </w:rPr>
        <w:t>ing</w:t>
      </w:r>
      <w:r w:rsidRPr="00333CF7">
        <w:rPr>
          <w:rFonts w:ascii="Times New Roman" w:hAnsi="Times New Roman" w:cs="Times New Roman"/>
          <w:color w:val="000000" w:themeColor="text1"/>
        </w:rPr>
        <w:t xml:space="preserve"> advanced proportional understanding</w:t>
      </w:r>
      <w:r w:rsidR="00752957">
        <w:rPr>
          <w:rFonts w:ascii="Times New Roman" w:hAnsi="Times New Roman" w:cs="Times New Roman"/>
          <w:color w:val="000000" w:themeColor="text1"/>
        </w:rPr>
        <w:t>)</w:t>
      </w:r>
      <w:r w:rsidRPr="00333CF7">
        <w:rPr>
          <w:rFonts w:ascii="Times New Roman" w:hAnsi="Times New Roman" w:cs="Times New Roman"/>
          <w:color w:val="000000" w:themeColor="text1"/>
        </w:rPr>
        <w:t>.</w:t>
      </w:r>
    </w:p>
    <w:p w14:paraId="74CFACA1" w14:textId="77777777" w:rsidR="00333CF7" w:rsidRPr="00045B18" w:rsidRDefault="00333CF7" w:rsidP="00333CF7">
      <w:pPr>
        <w:rPr>
          <w:rFonts w:ascii="Times New Roman" w:hAnsi="Times New Roman" w:cs="Times New Roman"/>
          <w:color w:val="000000" w:themeColor="text1"/>
        </w:rPr>
      </w:pPr>
    </w:p>
    <w:p w14:paraId="5E1E90ED" w14:textId="31F21483" w:rsidR="00333CF7" w:rsidRPr="00045B18" w:rsidRDefault="00333CF7" w:rsidP="00045B18">
      <w:pPr>
        <w:spacing w:after="200"/>
        <w:jc w:val="center"/>
        <w:rPr>
          <w:rFonts w:ascii="Times New Roman" w:hAnsi="Times New Roman" w:cs="Times New Roman"/>
          <w:i/>
          <w:color w:val="000000" w:themeColor="text1"/>
          <w:sz w:val="22"/>
          <w:szCs w:val="22"/>
        </w:rPr>
      </w:pPr>
      <w:r w:rsidRPr="00045B18">
        <w:rPr>
          <w:rFonts w:ascii="Times New Roman" w:hAnsi="Times New Roman" w:cs="Times New Roman"/>
          <w:i/>
          <w:color w:val="000000" w:themeColor="text1"/>
          <w:sz w:val="22"/>
          <w:szCs w:val="22"/>
        </w:rPr>
        <w:t xml:space="preserve">Based on your experiences using the </w:t>
      </w:r>
      <w:r w:rsidRPr="00045B18">
        <w:rPr>
          <w:rFonts w:ascii="Times New Roman" w:hAnsi="Times New Roman" w:cs="Times New Roman"/>
          <w:b/>
          <w:i/>
          <w:color w:val="000000" w:themeColor="text1"/>
          <w:sz w:val="22"/>
          <w:szCs w:val="22"/>
        </w:rPr>
        <w:t>IKAN</w:t>
      </w:r>
      <w:r w:rsidRPr="00045B18">
        <w:rPr>
          <w:rFonts w:ascii="Times New Roman" w:hAnsi="Times New Roman" w:cs="Times New Roman"/>
          <w:i/>
          <w:color w:val="000000" w:themeColor="text1"/>
          <w:sz w:val="22"/>
          <w:szCs w:val="22"/>
        </w:rPr>
        <w:t xml:space="preserve"> and </w:t>
      </w:r>
      <w:r w:rsidRPr="00045B18">
        <w:rPr>
          <w:rFonts w:ascii="Times New Roman" w:hAnsi="Times New Roman" w:cs="Times New Roman"/>
          <w:b/>
          <w:i/>
          <w:color w:val="000000" w:themeColor="text1"/>
          <w:sz w:val="22"/>
          <w:szCs w:val="22"/>
        </w:rPr>
        <w:t>GloSS</w:t>
      </w:r>
      <w:r w:rsidRPr="00045B18">
        <w:rPr>
          <w:rFonts w:ascii="Times New Roman" w:hAnsi="Times New Roman" w:cs="Times New Roman"/>
          <w:i/>
          <w:color w:val="000000" w:themeColor="text1"/>
          <w:sz w:val="22"/>
          <w:szCs w:val="22"/>
        </w:rPr>
        <w:t xml:space="preserve">, </w:t>
      </w:r>
      <w:r w:rsidR="00BF09BD">
        <w:rPr>
          <w:rFonts w:ascii="Times New Roman" w:hAnsi="Times New Roman" w:cs="Times New Roman"/>
          <w:i/>
          <w:color w:val="000000" w:themeColor="text1"/>
          <w:sz w:val="22"/>
          <w:szCs w:val="22"/>
        </w:rPr>
        <w:t xml:space="preserve">together, </w:t>
      </w:r>
      <w:r w:rsidRPr="00045B18">
        <w:rPr>
          <w:rFonts w:ascii="Times New Roman" w:hAnsi="Times New Roman" w:cs="Times New Roman"/>
          <w:i/>
          <w:color w:val="000000" w:themeColor="text1"/>
          <w:sz w:val="22"/>
          <w:szCs w:val="22"/>
        </w:rPr>
        <w:t>indicate your level of agreement.</w:t>
      </w:r>
    </w:p>
    <w:tbl>
      <w:tblPr>
        <w:tblStyle w:val="TableGrid"/>
        <w:tblW w:w="5000" w:type="pct"/>
        <w:tblBorders>
          <w:insideV w:val="none" w:sz="0" w:space="0" w:color="auto"/>
        </w:tblBorders>
        <w:tblCellMar>
          <w:left w:w="43" w:type="dxa"/>
          <w:right w:w="43" w:type="dxa"/>
        </w:tblCellMar>
        <w:tblLook w:val="04A0" w:firstRow="1" w:lastRow="0" w:firstColumn="1" w:lastColumn="0" w:noHBand="0" w:noVBand="1"/>
      </w:tblPr>
      <w:tblGrid>
        <w:gridCol w:w="5470"/>
        <w:gridCol w:w="994"/>
        <w:gridCol w:w="994"/>
        <w:gridCol w:w="994"/>
        <w:gridCol w:w="994"/>
      </w:tblGrid>
      <w:tr w:rsidR="00472B28" w:rsidRPr="00224C05" w14:paraId="4527D318" w14:textId="77777777" w:rsidTr="00472B28">
        <w:tc>
          <w:tcPr>
            <w:tcW w:w="2896" w:type="pct"/>
            <w:tcBorders>
              <w:right w:val="single" w:sz="4" w:space="0" w:color="auto"/>
            </w:tcBorders>
          </w:tcPr>
          <w:p w14:paraId="55AAB86D" w14:textId="77777777" w:rsidR="00333CF7" w:rsidRPr="00224C05" w:rsidRDefault="00333CF7" w:rsidP="00DF5926">
            <w:pPr>
              <w:rPr>
                <w:rFonts w:ascii="Times New Roman" w:hAnsi="Times New Roman" w:cs="Times New Roman"/>
                <w:color w:val="000000" w:themeColor="text1"/>
                <w:sz w:val="21"/>
                <w:szCs w:val="21"/>
              </w:rPr>
            </w:pPr>
          </w:p>
        </w:tc>
        <w:tc>
          <w:tcPr>
            <w:tcW w:w="526" w:type="pct"/>
            <w:tcBorders>
              <w:left w:val="single" w:sz="4" w:space="0" w:color="auto"/>
            </w:tcBorders>
            <w:vAlign w:val="bottom"/>
          </w:tcPr>
          <w:p w14:paraId="11720FC2"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6" w:type="pct"/>
            <w:vAlign w:val="bottom"/>
          </w:tcPr>
          <w:p w14:paraId="5FD33701"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6" w:type="pct"/>
            <w:vAlign w:val="bottom"/>
          </w:tcPr>
          <w:p w14:paraId="44F1FDAD"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Disa</w:t>
            </w:r>
            <w:r w:rsidRPr="00224C05">
              <w:rPr>
                <w:rFonts w:ascii="Times New Roman" w:hAnsi="Times New Roman" w:cs="Times New Roman"/>
                <w:sz w:val="21"/>
                <w:szCs w:val="21"/>
              </w:rPr>
              <w:t>gree</w:t>
            </w:r>
          </w:p>
        </w:tc>
        <w:tc>
          <w:tcPr>
            <w:tcW w:w="526" w:type="pct"/>
            <w:vAlign w:val="bottom"/>
          </w:tcPr>
          <w:p w14:paraId="129DA74C"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Disa</w:t>
            </w:r>
            <w:r w:rsidRPr="00224C05">
              <w:rPr>
                <w:rFonts w:ascii="Times New Roman" w:hAnsi="Times New Roman" w:cs="Times New Roman"/>
                <w:sz w:val="21"/>
                <w:szCs w:val="21"/>
              </w:rPr>
              <w:t>gree</w:t>
            </w:r>
          </w:p>
        </w:tc>
      </w:tr>
      <w:tr w:rsidR="00472B28" w:rsidRPr="00224C05" w14:paraId="3CF47BA4" w14:textId="77777777" w:rsidTr="00472B28">
        <w:tc>
          <w:tcPr>
            <w:tcW w:w="2896" w:type="pct"/>
            <w:tcBorders>
              <w:right w:val="single" w:sz="4" w:space="0" w:color="auto"/>
            </w:tcBorders>
          </w:tcPr>
          <w:p w14:paraId="23DA1A4F" w14:textId="77777777" w:rsidR="00333CF7" w:rsidRPr="00224C05" w:rsidRDefault="00333CF7" w:rsidP="00DF5926">
            <w:pPr>
              <w:ind w:left="288" w:hanging="28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w:t>
            </w:r>
            <w:r w:rsidRPr="00224C05">
              <w:rPr>
                <w:rFonts w:ascii="Times New Roman" w:hAnsi="Times New Roman" w:cs="Times New Roman"/>
                <w:color w:val="000000" w:themeColor="text1"/>
                <w:sz w:val="21"/>
                <w:szCs w:val="21"/>
              </w:rPr>
              <w:t xml:space="preserve">) Data from </w:t>
            </w:r>
            <w:r w:rsidRPr="00224C05">
              <w:rPr>
                <w:rFonts w:ascii="Times New Roman" w:hAnsi="Times New Roman" w:cs="Times New Roman"/>
                <w:b/>
                <w:color w:val="000000" w:themeColor="text1"/>
                <w:sz w:val="21"/>
                <w:szCs w:val="21"/>
              </w:rPr>
              <w:t>IKAN</w:t>
            </w:r>
            <w:r w:rsidRPr="00224C05">
              <w:rPr>
                <w:rFonts w:ascii="Times New Roman" w:hAnsi="Times New Roman" w:cs="Times New Roman"/>
                <w:color w:val="000000" w:themeColor="text1"/>
                <w:sz w:val="21"/>
                <w:szCs w:val="21"/>
              </w:rPr>
              <w:t xml:space="preserve"> and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w:t>
            </w:r>
            <w:r w:rsidRPr="00224C05">
              <w:rPr>
                <w:rFonts w:ascii="Times New Roman" w:hAnsi="Times New Roman" w:cs="Times New Roman"/>
                <w:color w:val="000000" w:themeColor="text1"/>
                <w:sz w:val="21"/>
                <w:szCs w:val="21"/>
              </w:rPr>
              <w:t>are more useful than screening data from assessments used in our school (e.g.</w:t>
            </w:r>
            <w:r>
              <w:rPr>
                <w:rFonts w:ascii="Times New Roman" w:hAnsi="Times New Roman" w:cs="Times New Roman"/>
                <w:color w:val="000000" w:themeColor="text1"/>
                <w:sz w:val="21"/>
                <w:szCs w:val="21"/>
              </w:rPr>
              <w:t>,</w:t>
            </w:r>
            <w:r w:rsidRPr="00224C05">
              <w:rPr>
                <w:rFonts w:ascii="Times New Roman" w:hAnsi="Times New Roman" w:cs="Times New Roman"/>
                <w:color w:val="000000" w:themeColor="text1"/>
                <w:sz w:val="21"/>
                <w:szCs w:val="21"/>
              </w:rPr>
              <w:t xml:space="preserve"> STAR, Easy CBM, AIMSweb) for guiding decisions about which students require intervention.</w:t>
            </w:r>
          </w:p>
        </w:tc>
        <w:tc>
          <w:tcPr>
            <w:tcW w:w="526" w:type="pct"/>
            <w:tcBorders>
              <w:left w:val="single" w:sz="4" w:space="0" w:color="auto"/>
            </w:tcBorders>
          </w:tcPr>
          <w:p w14:paraId="01301355"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2C62540F"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533F956C"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49542AA3"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r>
      <w:tr w:rsidR="00472B28" w:rsidRPr="00224C05" w14:paraId="1BD36EF8" w14:textId="77777777" w:rsidTr="00472B28">
        <w:tc>
          <w:tcPr>
            <w:tcW w:w="2896" w:type="pct"/>
            <w:tcBorders>
              <w:right w:val="single" w:sz="4" w:space="0" w:color="auto"/>
            </w:tcBorders>
          </w:tcPr>
          <w:p w14:paraId="0A3826E9" w14:textId="14345676" w:rsidR="00333CF7" w:rsidRPr="00224C05" w:rsidRDefault="00333CF7" w:rsidP="00DF5926">
            <w:pPr>
              <w:ind w:left="288" w:hanging="288"/>
              <w:rPr>
                <w:rFonts w:ascii="Times New Roman" w:hAnsi="Times New Roman" w:cs="Times New Roman"/>
                <w:color w:val="000000" w:themeColor="text1"/>
                <w:sz w:val="21"/>
                <w:szCs w:val="21"/>
              </w:rPr>
            </w:pPr>
            <w:r>
              <w:rPr>
                <w:rFonts w:ascii="Times New Roman" w:hAnsi="Times New Roman" w:cs="Times New Roman"/>
                <w:iCs/>
                <w:sz w:val="21"/>
                <w:szCs w:val="21"/>
              </w:rPr>
              <w:t>2</w:t>
            </w:r>
            <w:r w:rsidRPr="00224C05">
              <w:rPr>
                <w:rFonts w:ascii="Times New Roman" w:hAnsi="Times New Roman" w:cs="Times New Roman"/>
                <w:iCs/>
                <w:sz w:val="21"/>
                <w:szCs w:val="21"/>
              </w:rPr>
              <w:t>)</w:t>
            </w:r>
            <w:r w:rsidRPr="00224C05">
              <w:rPr>
                <w:rFonts w:ascii="Times New Roman" w:hAnsi="Times New Roman" w:cs="Times New Roman"/>
                <w:b/>
                <w:iCs/>
                <w:sz w:val="21"/>
                <w:szCs w:val="21"/>
              </w:rPr>
              <w:t xml:space="preserve"> IKAN/GloSS</w:t>
            </w:r>
            <w:r w:rsidRPr="00224C05">
              <w:rPr>
                <w:rFonts w:ascii="Times New Roman" w:hAnsi="Times New Roman" w:cs="Times New Roman"/>
                <w:iCs/>
                <w:sz w:val="21"/>
                <w:szCs w:val="21"/>
              </w:rPr>
              <w:t xml:space="preserve"> </w:t>
            </w:r>
            <w:r>
              <w:rPr>
                <w:rFonts w:ascii="Times New Roman" w:hAnsi="Times New Roman" w:cs="Times New Roman"/>
                <w:iCs/>
                <w:sz w:val="21"/>
                <w:szCs w:val="21"/>
              </w:rPr>
              <w:t xml:space="preserve">data </w:t>
            </w:r>
            <w:r w:rsidRPr="00224C05">
              <w:rPr>
                <w:rFonts w:ascii="Times New Roman" w:hAnsi="Times New Roman" w:cs="Times New Roman"/>
                <w:iCs/>
                <w:sz w:val="21"/>
                <w:szCs w:val="21"/>
              </w:rPr>
              <w:t xml:space="preserve">help me address </w:t>
            </w:r>
            <w:r>
              <w:rPr>
                <w:rFonts w:ascii="Times New Roman" w:hAnsi="Times New Roman" w:cs="Times New Roman"/>
                <w:iCs/>
                <w:sz w:val="21"/>
                <w:szCs w:val="21"/>
              </w:rPr>
              <w:t>struggling</w:t>
            </w:r>
            <w:r w:rsidRPr="00224C05">
              <w:rPr>
                <w:rFonts w:ascii="Times New Roman" w:hAnsi="Times New Roman" w:cs="Times New Roman"/>
                <w:iCs/>
                <w:sz w:val="21"/>
                <w:szCs w:val="21"/>
              </w:rPr>
              <w:t xml:space="preserve"> students’ </w:t>
            </w:r>
            <w:r>
              <w:rPr>
                <w:rFonts w:ascii="Times New Roman" w:hAnsi="Times New Roman" w:cs="Times New Roman"/>
                <w:iCs/>
                <w:sz w:val="21"/>
                <w:szCs w:val="21"/>
              </w:rPr>
              <w:t xml:space="preserve">instructional </w:t>
            </w:r>
            <w:r w:rsidRPr="00224C05">
              <w:rPr>
                <w:rFonts w:ascii="Times New Roman" w:hAnsi="Times New Roman" w:cs="Times New Roman"/>
                <w:iCs/>
                <w:sz w:val="21"/>
                <w:szCs w:val="21"/>
              </w:rPr>
              <w:t>needs in my day</w:t>
            </w:r>
            <w:r w:rsidR="00936CAE">
              <w:rPr>
                <w:rFonts w:ascii="Times New Roman" w:hAnsi="Times New Roman" w:cs="Times New Roman"/>
                <w:iCs/>
                <w:sz w:val="21"/>
                <w:szCs w:val="21"/>
              </w:rPr>
              <w:t>-</w:t>
            </w:r>
            <w:r w:rsidRPr="00224C05">
              <w:rPr>
                <w:rFonts w:ascii="Times New Roman" w:hAnsi="Times New Roman" w:cs="Times New Roman"/>
                <w:iCs/>
                <w:sz w:val="21"/>
                <w:szCs w:val="21"/>
              </w:rPr>
              <w:t>to</w:t>
            </w:r>
            <w:r w:rsidR="00936CAE">
              <w:rPr>
                <w:rFonts w:ascii="Times New Roman" w:hAnsi="Times New Roman" w:cs="Times New Roman"/>
                <w:iCs/>
                <w:sz w:val="21"/>
                <w:szCs w:val="21"/>
              </w:rPr>
              <w:t>-</w:t>
            </w:r>
            <w:r w:rsidRPr="00224C05">
              <w:rPr>
                <w:rFonts w:ascii="Times New Roman" w:hAnsi="Times New Roman" w:cs="Times New Roman"/>
                <w:iCs/>
                <w:sz w:val="21"/>
                <w:szCs w:val="21"/>
              </w:rPr>
              <w:t>day teaching.</w:t>
            </w:r>
          </w:p>
        </w:tc>
        <w:tc>
          <w:tcPr>
            <w:tcW w:w="526" w:type="pct"/>
            <w:tcBorders>
              <w:left w:val="single" w:sz="4" w:space="0" w:color="auto"/>
            </w:tcBorders>
          </w:tcPr>
          <w:p w14:paraId="27397470"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6234C494"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1D663E14"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766856B6"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r>
      <w:tr w:rsidR="00472B28" w:rsidRPr="00224C05" w14:paraId="604A2E1F" w14:textId="77777777" w:rsidTr="00A91CA2">
        <w:trPr>
          <w:trHeight w:val="288"/>
        </w:trPr>
        <w:tc>
          <w:tcPr>
            <w:tcW w:w="2896" w:type="pct"/>
            <w:tcBorders>
              <w:right w:val="single" w:sz="4" w:space="0" w:color="auto"/>
            </w:tcBorders>
          </w:tcPr>
          <w:p w14:paraId="1954D479" w14:textId="77777777" w:rsidR="00333CF7" w:rsidRPr="00224C05" w:rsidRDefault="00333CF7" w:rsidP="00DF5926">
            <w:pPr>
              <w:ind w:left="288" w:hanging="288"/>
              <w:rPr>
                <w:rFonts w:ascii="Times New Roman" w:hAnsi="Times New Roman" w:cs="Times New Roman"/>
                <w:b/>
                <w:iCs/>
                <w:sz w:val="21"/>
                <w:szCs w:val="21"/>
              </w:rPr>
            </w:pPr>
            <w:r>
              <w:rPr>
                <w:rFonts w:ascii="Times New Roman" w:hAnsi="Times New Roman" w:cs="Times New Roman"/>
                <w:sz w:val="21"/>
                <w:szCs w:val="21"/>
              </w:rPr>
              <w:t>3</w:t>
            </w:r>
            <w:r w:rsidRPr="00224C05">
              <w:rPr>
                <w:rFonts w:ascii="Times New Roman" w:hAnsi="Times New Roman" w:cs="Times New Roman"/>
                <w:sz w:val="21"/>
                <w:szCs w:val="21"/>
              </w:rPr>
              <w:t xml:space="preserve">) Data from </w:t>
            </w:r>
            <w:r w:rsidRPr="002E3C75">
              <w:rPr>
                <w:rFonts w:ascii="Times New Roman" w:hAnsi="Times New Roman" w:cs="Times New Roman"/>
                <w:b/>
                <w:sz w:val="21"/>
                <w:szCs w:val="21"/>
              </w:rPr>
              <w:t>IKAN</w:t>
            </w:r>
            <w:r w:rsidRPr="00224C05">
              <w:rPr>
                <w:rFonts w:ascii="Times New Roman" w:hAnsi="Times New Roman" w:cs="Times New Roman"/>
                <w:sz w:val="21"/>
                <w:szCs w:val="21"/>
              </w:rPr>
              <w:t xml:space="preserve"> is more useful than the data from </w:t>
            </w:r>
            <w:r w:rsidRPr="00224C05">
              <w:rPr>
                <w:rFonts w:ascii="Times New Roman" w:hAnsi="Times New Roman" w:cs="Times New Roman"/>
                <w:b/>
                <w:sz w:val="21"/>
                <w:szCs w:val="21"/>
              </w:rPr>
              <w:t>GloSS.</w:t>
            </w:r>
          </w:p>
        </w:tc>
        <w:tc>
          <w:tcPr>
            <w:tcW w:w="526" w:type="pct"/>
            <w:tcBorders>
              <w:left w:val="single" w:sz="4" w:space="0" w:color="auto"/>
            </w:tcBorders>
          </w:tcPr>
          <w:p w14:paraId="6667D828"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38DC6B32"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7B092FE2"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2A7EDF53"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r>
      <w:tr w:rsidR="00472B28" w:rsidRPr="00224C05" w14:paraId="4433AD6A" w14:textId="77777777" w:rsidTr="00472B28">
        <w:tc>
          <w:tcPr>
            <w:tcW w:w="2896" w:type="pct"/>
            <w:tcBorders>
              <w:right w:val="single" w:sz="4" w:space="0" w:color="auto"/>
            </w:tcBorders>
          </w:tcPr>
          <w:p w14:paraId="18D8333B" w14:textId="77777777" w:rsidR="00333CF7" w:rsidRPr="00224C05" w:rsidRDefault="00333CF7" w:rsidP="00DF5926">
            <w:pPr>
              <w:ind w:left="288" w:hanging="28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w:t>
            </w:r>
            <w:r w:rsidRPr="00224C05">
              <w:rPr>
                <w:rFonts w:ascii="Times New Roman" w:hAnsi="Times New Roman" w:cs="Times New Roman"/>
                <w:color w:val="000000" w:themeColor="text1"/>
                <w:sz w:val="21"/>
                <w:szCs w:val="21"/>
              </w:rPr>
              <w:t xml:space="preserve">) I prefer using mathematics assessment tools other than </w:t>
            </w:r>
            <w:r w:rsidRPr="00224C05">
              <w:rPr>
                <w:rFonts w:ascii="Times New Roman" w:hAnsi="Times New Roman" w:cs="Times New Roman"/>
                <w:b/>
                <w:color w:val="000000" w:themeColor="text1"/>
                <w:sz w:val="21"/>
                <w:szCs w:val="21"/>
              </w:rPr>
              <w:t>IKAN</w:t>
            </w:r>
            <w:r w:rsidRPr="00224C05">
              <w:rPr>
                <w:rFonts w:ascii="Times New Roman" w:hAnsi="Times New Roman" w:cs="Times New Roman"/>
                <w:color w:val="000000" w:themeColor="text1"/>
                <w:sz w:val="21"/>
                <w:szCs w:val="21"/>
              </w:rPr>
              <w:t xml:space="preserve"> and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w:t>
            </w:r>
            <w:r w:rsidRPr="00224C05">
              <w:rPr>
                <w:rFonts w:ascii="Times New Roman" w:hAnsi="Times New Roman" w:cs="Times New Roman"/>
                <w:color w:val="000000" w:themeColor="text1"/>
                <w:sz w:val="21"/>
                <w:szCs w:val="21"/>
              </w:rPr>
              <w:t>for guiding instructional decisions.</w:t>
            </w:r>
          </w:p>
        </w:tc>
        <w:tc>
          <w:tcPr>
            <w:tcW w:w="526" w:type="pct"/>
            <w:tcBorders>
              <w:left w:val="single" w:sz="4" w:space="0" w:color="auto"/>
            </w:tcBorders>
          </w:tcPr>
          <w:p w14:paraId="39321B5A"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52501905"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65DCC009"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c>
          <w:tcPr>
            <w:tcW w:w="526" w:type="pct"/>
          </w:tcPr>
          <w:p w14:paraId="60C016B3" w14:textId="77777777" w:rsidR="00333CF7" w:rsidRPr="00224C05" w:rsidRDefault="00333CF7" w:rsidP="00DF5926">
            <w:pPr>
              <w:jc w:val="center"/>
              <w:rPr>
                <w:rFonts w:ascii="Times New Roman" w:hAnsi="Times New Roman" w:cs="Times New Roman"/>
                <w:sz w:val="21"/>
                <w:szCs w:val="21"/>
              </w:rPr>
            </w:pPr>
            <w:r w:rsidRPr="004B4B5E">
              <w:rPr>
                <w:rFonts w:ascii="Times New Roman" w:hAnsi="Times New Roman" w:cs="Times New Roman"/>
                <w:sz w:val="21"/>
                <w:szCs w:val="21"/>
              </w:rPr>
              <w:sym w:font="Wingdings" w:char="F072"/>
            </w:r>
          </w:p>
        </w:tc>
      </w:tr>
    </w:tbl>
    <w:p w14:paraId="0D9093ED" w14:textId="241E2D03" w:rsidR="00333CF7" w:rsidRDefault="00333CF7" w:rsidP="00333CF7">
      <w:pPr>
        <w:rPr>
          <w:rFonts w:ascii="Times New Roman" w:hAnsi="Times New Roman" w:cs="Times New Roman"/>
          <w:color w:val="000000" w:themeColor="text1"/>
        </w:rPr>
      </w:pPr>
    </w:p>
    <w:p w14:paraId="34B180B1" w14:textId="77777777" w:rsidR="00045B18" w:rsidRPr="00045B18" w:rsidRDefault="00045B18" w:rsidP="00333CF7">
      <w:pPr>
        <w:rPr>
          <w:rFonts w:ascii="Times New Roman" w:hAnsi="Times New Roman" w:cs="Times New Roman"/>
          <w:color w:val="000000" w:themeColor="text1"/>
        </w:rPr>
      </w:pPr>
    </w:p>
    <w:p w14:paraId="7E87AB75" w14:textId="77777777" w:rsidR="00333CF7" w:rsidRPr="00045B18" w:rsidRDefault="00333CF7" w:rsidP="00045B18">
      <w:pPr>
        <w:spacing w:after="200"/>
        <w:jc w:val="center"/>
        <w:rPr>
          <w:rFonts w:ascii="Times New Roman" w:hAnsi="Times New Roman" w:cs="Times New Roman"/>
          <w:i/>
          <w:sz w:val="22"/>
          <w:szCs w:val="22"/>
        </w:rPr>
      </w:pPr>
      <w:r w:rsidRPr="00045B18">
        <w:rPr>
          <w:rFonts w:ascii="Times New Roman" w:hAnsi="Times New Roman" w:cs="Times New Roman"/>
          <w:i/>
          <w:color w:val="000000" w:themeColor="text1"/>
          <w:sz w:val="22"/>
          <w:szCs w:val="22"/>
        </w:rPr>
        <w:t xml:space="preserve">Based on your experiences using the </w:t>
      </w:r>
      <w:r w:rsidRPr="00045B18">
        <w:rPr>
          <w:rFonts w:ascii="Times New Roman" w:hAnsi="Times New Roman" w:cs="Times New Roman"/>
          <w:b/>
          <w:i/>
          <w:color w:val="000000" w:themeColor="text1"/>
          <w:sz w:val="22"/>
          <w:szCs w:val="22"/>
        </w:rPr>
        <w:t>GloSS</w:t>
      </w:r>
      <w:r w:rsidRPr="00045B18">
        <w:rPr>
          <w:rFonts w:ascii="Times New Roman" w:hAnsi="Times New Roman" w:cs="Times New Roman"/>
          <w:i/>
          <w:color w:val="000000" w:themeColor="text1"/>
          <w:sz w:val="22"/>
          <w:szCs w:val="22"/>
        </w:rPr>
        <w:t xml:space="preserve">, </w:t>
      </w:r>
      <w:r w:rsidRPr="00045B18">
        <w:rPr>
          <w:rFonts w:ascii="Times New Roman" w:hAnsi="Times New Roman" w:cs="Times New Roman"/>
          <w:i/>
          <w:sz w:val="22"/>
          <w:szCs w:val="22"/>
        </w:rPr>
        <w:t>rate the following items in terms of their usefulness.</w:t>
      </w:r>
    </w:p>
    <w:tbl>
      <w:tblPr>
        <w:tblStyle w:val="TableGrid"/>
        <w:tblW w:w="5000" w:type="pct"/>
        <w:tblBorders>
          <w:insideV w:val="none" w:sz="0" w:space="0" w:color="auto"/>
        </w:tblBorders>
        <w:tblLayout w:type="fixed"/>
        <w:tblCellMar>
          <w:left w:w="43" w:type="dxa"/>
          <w:right w:w="43" w:type="dxa"/>
        </w:tblCellMar>
        <w:tblLook w:val="04A0" w:firstRow="1" w:lastRow="0" w:firstColumn="1" w:lastColumn="0" w:noHBand="0" w:noVBand="1"/>
      </w:tblPr>
      <w:tblGrid>
        <w:gridCol w:w="5464"/>
        <w:gridCol w:w="996"/>
        <w:gridCol w:w="996"/>
        <w:gridCol w:w="996"/>
        <w:gridCol w:w="994"/>
      </w:tblGrid>
      <w:tr w:rsidR="00472B28" w:rsidRPr="00224C05" w14:paraId="68D4410D" w14:textId="77777777" w:rsidTr="00472B28">
        <w:tc>
          <w:tcPr>
            <w:tcW w:w="2893" w:type="pct"/>
            <w:tcBorders>
              <w:right w:val="single" w:sz="4" w:space="0" w:color="auto"/>
            </w:tcBorders>
          </w:tcPr>
          <w:p w14:paraId="35C9A8D5" w14:textId="77777777" w:rsidR="00333CF7" w:rsidRDefault="00333CF7" w:rsidP="00DF5926">
            <w:pPr>
              <w:rPr>
                <w:rFonts w:ascii="Times New Roman" w:hAnsi="Times New Roman" w:cs="Times New Roman"/>
                <w:sz w:val="22"/>
                <w:szCs w:val="22"/>
              </w:rPr>
            </w:pPr>
          </w:p>
          <w:p w14:paraId="145EBAA4" w14:textId="205B0DEE" w:rsidR="00333CF7" w:rsidRPr="00224C05" w:rsidRDefault="00333CF7" w:rsidP="00DF5926">
            <w:pPr>
              <w:rPr>
                <w:rFonts w:ascii="Times New Roman" w:hAnsi="Times New Roman" w:cs="Times New Roman"/>
                <w:sz w:val="21"/>
                <w:szCs w:val="21"/>
              </w:rPr>
            </w:pPr>
            <w:r w:rsidRPr="009367CF">
              <w:rPr>
                <w:rFonts w:ascii="Times New Roman" w:hAnsi="Times New Roman" w:cs="Times New Roman"/>
                <w:sz w:val="22"/>
                <w:szCs w:val="22"/>
              </w:rPr>
              <w:t xml:space="preserve">I find the data on strategy use </w:t>
            </w:r>
            <w:r>
              <w:rPr>
                <w:rFonts w:ascii="Times New Roman" w:hAnsi="Times New Roman" w:cs="Times New Roman"/>
                <w:sz w:val="22"/>
                <w:szCs w:val="22"/>
              </w:rPr>
              <w:t xml:space="preserve">from </w:t>
            </w:r>
            <w:r w:rsidRPr="00CC0227">
              <w:rPr>
                <w:rFonts w:ascii="Times New Roman" w:hAnsi="Times New Roman" w:cs="Times New Roman"/>
                <w:b/>
                <w:sz w:val="22"/>
                <w:szCs w:val="22"/>
              </w:rPr>
              <w:t>GloSS</w:t>
            </w:r>
            <w:r w:rsidRPr="008821DE">
              <w:rPr>
                <w:rFonts w:ascii="Times New Roman" w:hAnsi="Times New Roman" w:cs="Times New Roman"/>
                <w:sz w:val="22"/>
                <w:szCs w:val="22"/>
              </w:rPr>
              <w:t xml:space="preserve"> </w:t>
            </w:r>
            <w:r w:rsidRPr="009367CF">
              <w:rPr>
                <w:rFonts w:ascii="Times New Roman" w:hAnsi="Times New Roman" w:cs="Times New Roman"/>
                <w:sz w:val="22"/>
                <w:szCs w:val="22"/>
              </w:rPr>
              <w:t>useful</w:t>
            </w:r>
            <w:r w:rsidR="00936CAE">
              <w:rPr>
                <w:rFonts w:ascii="Times New Roman" w:hAnsi="Times New Roman" w:cs="Times New Roman"/>
                <w:sz w:val="22"/>
                <w:szCs w:val="22"/>
              </w:rPr>
              <w:t>…</w:t>
            </w:r>
          </w:p>
        </w:tc>
        <w:tc>
          <w:tcPr>
            <w:tcW w:w="527" w:type="pct"/>
            <w:tcBorders>
              <w:left w:val="single" w:sz="4" w:space="0" w:color="auto"/>
            </w:tcBorders>
            <w:vAlign w:val="bottom"/>
          </w:tcPr>
          <w:p w14:paraId="112ACF17"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Very</w:t>
            </w:r>
            <w:r w:rsidRPr="00224C05">
              <w:rPr>
                <w:rFonts w:ascii="Times New Roman" w:hAnsi="Times New Roman" w:cs="Times New Roman"/>
                <w:sz w:val="21"/>
                <w:szCs w:val="21"/>
              </w:rPr>
              <w:t xml:space="preserve"> Useful</w:t>
            </w:r>
          </w:p>
        </w:tc>
        <w:tc>
          <w:tcPr>
            <w:tcW w:w="527" w:type="pct"/>
            <w:vAlign w:val="bottom"/>
          </w:tcPr>
          <w:p w14:paraId="325770F6"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Useful</w:t>
            </w:r>
          </w:p>
        </w:tc>
        <w:tc>
          <w:tcPr>
            <w:tcW w:w="527" w:type="pct"/>
            <w:vAlign w:val="bottom"/>
          </w:tcPr>
          <w:p w14:paraId="5F954B68"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 xml:space="preserve">Somewhat </w:t>
            </w:r>
            <w:r w:rsidRPr="00224C05">
              <w:rPr>
                <w:rFonts w:ascii="Times New Roman" w:hAnsi="Times New Roman" w:cs="Times New Roman"/>
                <w:sz w:val="21"/>
                <w:szCs w:val="21"/>
              </w:rPr>
              <w:t>Useful</w:t>
            </w:r>
          </w:p>
        </w:tc>
        <w:tc>
          <w:tcPr>
            <w:tcW w:w="527" w:type="pct"/>
            <w:vAlign w:val="bottom"/>
          </w:tcPr>
          <w:p w14:paraId="7D7ABDE7"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 xml:space="preserve">Not </w:t>
            </w:r>
            <w:r w:rsidRPr="00224C05">
              <w:rPr>
                <w:rFonts w:ascii="Times New Roman" w:hAnsi="Times New Roman" w:cs="Times New Roman"/>
                <w:sz w:val="21"/>
                <w:szCs w:val="21"/>
              </w:rPr>
              <w:t>Useful</w:t>
            </w:r>
          </w:p>
        </w:tc>
      </w:tr>
      <w:tr w:rsidR="00472B28" w:rsidRPr="00224C05" w14:paraId="28ADE394" w14:textId="77777777" w:rsidTr="00472B28">
        <w:tc>
          <w:tcPr>
            <w:tcW w:w="2893" w:type="pct"/>
            <w:tcBorders>
              <w:right w:val="single" w:sz="4" w:space="0" w:color="auto"/>
            </w:tcBorders>
          </w:tcPr>
          <w:p w14:paraId="31D06C8F" w14:textId="1F8DCD80"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5) …for i</w:t>
            </w:r>
            <w:r w:rsidRPr="00224C05">
              <w:rPr>
                <w:rFonts w:ascii="Times New Roman" w:hAnsi="Times New Roman" w:cs="Times New Roman"/>
                <w:sz w:val="21"/>
                <w:szCs w:val="21"/>
              </w:rPr>
              <w:t xml:space="preserve">dentifying skills and concepts in which students are </w:t>
            </w:r>
            <w:r w:rsidR="00472AEF">
              <w:rPr>
                <w:rFonts w:ascii="Times New Roman" w:hAnsi="Times New Roman" w:cs="Times New Roman"/>
                <w:sz w:val="21"/>
                <w:szCs w:val="21"/>
              </w:rPr>
              <w:t>below the strategy expected for their grade level</w:t>
            </w:r>
            <w:r w:rsidRPr="00224C05">
              <w:rPr>
                <w:rFonts w:ascii="Times New Roman" w:hAnsi="Times New Roman" w:cs="Times New Roman"/>
                <w:sz w:val="21"/>
                <w:szCs w:val="21"/>
              </w:rPr>
              <w:t>.</w:t>
            </w:r>
          </w:p>
        </w:tc>
        <w:tc>
          <w:tcPr>
            <w:tcW w:w="527" w:type="pct"/>
            <w:tcBorders>
              <w:left w:val="single" w:sz="4" w:space="0" w:color="auto"/>
            </w:tcBorders>
          </w:tcPr>
          <w:p w14:paraId="23E185D0"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1DD74A91"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67545385"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29151406"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r>
      <w:tr w:rsidR="00472B28" w:rsidRPr="00224C05" w14:paraId="6C9579DA" w14:textId="77777777" w:rsidTr="00472B28">
        <w:tc>
          <w:tcPr>
            <w:tcW w:w="2893" w:type="pct"/>
            <w:tcBorders>
              <w:right w:val="single" w:sz="4" w:space="0" w:color="auto"/>
            </w:tcBorders>
          </w:tcPr>
          <w:p w14:paraId="32005D7D"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6) …for p</w:t>
            </w:r>
            <w:r w:rsidRPr="00224C05">
              <w:rPr>
                <w:rFonts w:ascii="Times New Roman" w:hAnsi="Times New Roman" w:cs="Times New Roman"/>
                <w:sz w:val="21"/>
                <w:szCs w:val="21"/>
              </w:rPr>
              <w:t>lacement within the RtI or multi-tiered system of support (MTSS).</w:t>
            </w:r>
          </w:p>
        </w:tc>
        <w:tc>
          <w:tcPr>
            <w:tcW w:w="527" w:type="pct"/>
            <w:tcBorders>
              <w:left w:val="single" w:sz="4" w:space="0" w:color="auto"/>
            </w:tcBorders>
          </w:tcPr>
          <w:p w14:paraId="530F4B24"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0CC28FE7"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1F175302"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5CD82F25"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r>
      <w:tr w:rsidR="00472B28" w:rsidRPr="00224C05" w14:paraId="34E2E1E4" w14:textId="77777777" w:rsidTr="00B6221A">
        <w:trPr>
          <w:trHeight w:val="288"/>
        </w:trPr>
        <w:tc>
          <w:tcPr>
            <w:tcW w:w="2893" w:type="pct"/>
            <w:tcBorders>
              <w:right w:val="single" w:sz="4" w:space="0" w:color="auto"/>
            </w:tcBorders>
          </w:tcPr>
          <w:p w14:paraId="3D70911D"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7) …for m</w:t>
            </w:r>
            <w:r w:rsidRPr="00224C05">
              <w:rPr>
                <w:rFonts w:ascii="Times New Roman" w:hAnsi="Times New Roman" w:cs="Times New Roman"/>
                <w:sz w:val="21"/>
                <w:szCs w:val="21"/>
              </w:rPr>
              <w:t>odifying instruction for my mathematics class.</w:t>
            </w:r>
          </w:p>
        </w:tc>
        <w:tc>
          <w:tcPr>
            <w:tcW w:w="527" w:type="pct"/>
            <w:tcBorders>
              <w:left w:val="single" w:sz="4" w:space="0" w:color="auto"/>
            </w:tcBorders>
          </w:tcPr>
          <w:p w14:paraId="227BD530"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03AE4924"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50388E1E"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24B0FCE7" w14:textId="77777777" w:rsidR="00333CF7" w:rsidRPr="00224C05"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r>
      <w:tr w:rsidR="00472B28" w:rsidRPr="00224C05" w14:paraId="077F10A8" w14:textId="77777777" w:rsidTr="00B6221A">
        <w:trPr>
          <w:trHeight w:val="288"/>
        </w:trPr>
        <w:tc>
          <w:tcPr>
            <w:tcW w:w="2893" w:type="pct"/>
            <w:tcBorders>
              <w:right w:val="single" w:sz="4" w:space="0" w:color="auto"/>
            </w:tcBorders>
          </w:tcPr>
          <w:p w14:paraId="7F00B59A" w14:textId="51E478B0"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lastRenderedPageBreak/>
              <w:t>8</w:t>
            </w:r>
            <w:r w:rsidRPr="00224C05">
              <w:rPr>
                <w:rFonts w:ascii="Times New Roman" w:hAnsi="Times New Roman" w:cs="Times New Roman"/>
                <w:sz w:val="21"/>
                <w:szCs w:val="21"/>
              </w:rPr>
              <w:t xml:space="preserve">) Overall, I find the data on </w:t>
            </w:r>
            <w:r w:rsidR="00C80929">
              <w:rPr>
                <w:rFonts w:ascii="Times New Roman" w:hAnsi="Times New Roman" w:cs="Times New Roman"/>
                <w:sz w:val="21"/>
                <w:szCs w:val="21"/>
              </w:rPr>
              <w:t xml:space="preserve">strategy use </w:t>
            </w:r>
            <w:r w:rsidRPr="00224C05">
              <w:rPr>
                <w:rFonts w:ascii="Times New Roman" w:hAnsi="Times New Roman" w:cs="Times New Roman"/>
                <w:sz w:val="21"/>
                <w:szCs w:val="21"/>
              </w:rPr>
              <w:t xml:space="preserve">from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useful.</w:t>
            </w:r>
          </w:p>
        </w:tc>
        <w:tc>
          <w:tcPr>
            <w:tcW w:w="527" w:type="pct"/>
            <w:tcBorders>
              <w:left w:val="single" w:sz="4" w:space="0" w:color="auto"/>
            </w:tcBorders>
          </w:tcPr>
          <w:p w14:paraId="5943C39D" w14:textId="77777777" w:rsidR="00333CF7" w:rsidRPr="00347DA2"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17B442D1" w14:textId="77777777" w:rsidR="00333CF7" w:rsidRPr="00347DA2"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79740B29" w14:textId="77777777" w:rsidR="00333CF7" w:rsidRPr="00347DA2"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c>
          <w:tcPr>
            <w:tcW w:w="527" w:type="pct"/>
          </w:tcPr>
          <w:p w14:paraId="73DD2FC8" w14:textId="77777777" w:rsidR="00333CF7" w:rsidRPr="00347DA2" w:rsidRDefault="00333CF7" w:rsidP="00DF5926">
            <w:pPr>
              <w:jc w:val="center"/>
              <w:rPr>
                <w:rFonts w:ascii="Times New Roman" w:hAnsi="Times New Roman" w:cs="Times New Roman"/>
                <w:sz w:val="21"/>
                <w:szCs w:val="21"/>
              </w:rPr>
            </w:pPr>
            <w:r w:rsidRPr="00347DA2">
              <w:rPr>
                <w:rFonts w:ascii="Times New Roman" w:hAnsi="Times New Roman" w:cs="Times New Roman"/>
                <w:sz w:val="21"/>
                <w:szCs w:val="21"/>
              </w:rPr>
              <w:sym w:font="Wingdings" w:char="F072"/>
            </w:r>
          </w:p>
        </w:tc>
      </w:tr>
    </w:tbl>
    <w:p w14:paraId="3B17A17B" w14:textId="77777777" w:rsidR="00333CF7" w:rsidRPr="00045B18" w:rsidRDefault="00333CF7" w:rsidP="00045B18">
      <w:pPr>
        <w:spacing w:after="200"/>
        <w:jc w:val="center"/>
        <w:rPr>
          <w:rFonts w:ascii="Times New Roman" w:hAnsi="Times New Roman" w:cs="Times New Roman"/>
          <w:i/>
          <w:color w:val="000000" w:themeColor="text1"/>
          <w:sz w:val="22"/>
          <w:szCs w:val="22"/>
        </w:rPr>
      </w:pPr>
      <w:r w:rsidRPr="00045B18">
        <w:rPr>
          <w:rFonts w:ascii="Times New Roman" w:hAnsi="Times New Roman" w:cs="Times New Roman"/>
          <w:i/>
          <w:color w:val="000000" w:themeColor="text1"/>
          <w:sz w:val="22"/>
          <w:szCs w:val="22"/>
        </w:rPr>
        <w:t xml:space="preserve">Based on your experiences using the </w:t>
      </w:r>
      <w:r w:rsidRPr="00045B18">
        <w:rPr>
          <w:rFonts w:ascii="Times New Roman" w:hAnsi="Times New Roman" w:cs="Times New Roman"/>
          <w:b/>
          <w:i/>
          <w:color w:val="000000" w:themeColor="text1"/>
          <w:sz w:val="22"/>
          <w:szCs w:val="22"/>
        </w:rPr>
        <w:t>GloSS</w:t>
      </w:r>
      <w:r w:rsidRPr="00045B18">
        <w:rPr>
          <w:rFonts w:ascii="Times New Roman" w:hAnsi="Times New Roman" w:cs="Times New Roman"/>
          <w:i/>
          <w:color w:val="000000" w:themeColor="text1"/>
          <w:sz w:val="22"/>
          <w:szCs w:val="22"/>
        </w:rPr>
        <w:t>, indicate your level of agreement.</w:t>
      </w:r>
    </w:p>
    <w:tbl>
      <w:tblPr>
        <w:tblStyle w:val="TableGrid"/>
        <w:tblW w:w="5000" w:type="pct"/>
        <w:tblBorders>
          <w:insideV w:val="none" w:sz="0" w:space="0" w:color="auto"/>
        </w:tblBorders>
        <w:tblCellMar>
          <w:left w:w="43" w:type="dxa"/>
          <w:right w:w="43" w:type="dxa"/>
        </w:tblCellMar>
        <w:tblLook w:val="04A0" w:firstRow="1" w:lastRow="0" w:firstColumn="1" w:lastColumn="0" w:noHBand="0" w:noVBand="1"/>
      </w:tblPr>
      <w:tblGrid>
        <w:gridCol w:w="5466"/>
        <w:gridCol w:w="996"/>
        <w:gridCol w:w="996"/>
        <w:gridCol w:w="996"/>
        <w:gridCol w:w="992"/>
      </w:tblGrid>
      <w:tr w:rsidR="00333CF7" w:rsidRPr="00224C05" w14:paraId="7CB7F9C4" w14:textId="77777777" w:rsidTr="001D69C2">
        <w:tc>
          <w:tcPr>
            <w:tcW w:w="2894" w:type="pct"/>
            <w:tcBorders>
              <w:right w:val="single" w:sz="4" w:space="0" w:color="auto"/>
            </w:tcBorders>
          </w:tcPr>
          <w:p w14:paraId="149ACDC5" w14:textId="77777777" w:rsidR="00333CF7" w:rsidRPr="00224C05" w:rsidRDefault="00333CF7" w:rsidP="00DF5926">
            <w:pPr>
              <w:rPr>
                <w:rFonts w:ascii="Times New Roman" w:hAnsi="Times New Roman" w:cs="Times New Roman"/>
                <w:sz w:val="21"/>
                <w:szCs w:val="21"/>
              </w:rPr>
            </w:pPr>
          </w:p>
        </w:tc>
        <w:tc>
          <w:tcPr>
            <w:tcW w:w="527" w:type="pct"/>
            <w:tcBorders>
              <w:left w:val="single" w:sz="4" w:space="0" w:color="auto"/>
            </w:tcBorders>
            <w:vAlign w:val="bottom"/>
          </w:tcPr>
          <w:p w14:paraId="11D4A921"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7" w:type="pct"/>
            <w:vAlign w:val="bottom"/>
          </w:tcPr>
          <w:p w14:paraId="2669110F"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7" w:type="pct"/>
            <w:vAlign w:val="bottom"/>
          </w:tcPr>
          <w:p w14:paraId="27C03D86"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Disa</w:t>
            </w:r>
            <w:r w:rsidRPr="00224C05">
              <w:rPr>
                <w:rFonts w:ascii="Times New Roman" w:hAnsi="Times New Roman" w:cs="Times New Roman"/>
                <w:sz w:val="21"/>
                <w:szCs w:val="21"/>
              </w:rPr>
              <w:t>gree</w:t>
            </w:r>
          </w:p>
        </w:tc>
        <w:tc>
          <w:tcPr>
            <w:tcW w:w="526" w:type="pct"/>
            <w:vAlign w:val="bottom"/>
          </w:tcPr>
          <w:p w14:paraId="150505B0"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Disa</w:t>
            </w:r>
            <w:r w:rsidRPr="00224C05">
              <w:rPr>
                <w:rFonts w:ascii="Times New Roman" w:hAnsi="Times New Roman" w:cs="Times New Roman"/>
                <w:sz w:val="21"/>
                <w:szCs w:val="21"/>
              </w:rPr>
              <w:t>gree</w:t>
            </w:r>
          </w:p>
        </w:tc>
      </w:tr>
      <w:tr w:rsidR="00333CF7" w:rsidRPr="00224C05" w14:paraId="732B39FC" w14:textId="77777777" w:rsidTr="001D69C2">
        <w:trPr>
          <w:trHeight w:val="288"/>
        </w:trPr>
        <w:tc>
          <w:tcPr>
            <w:tcW w:w="2894" w:type="pct"/>
            <w:tcBorders>
              <w:right w:val="single" w:sz="4" w:space="0" w:color="auto"/>
            </w:tcBorders>
          </w:tcPr>
          <w:p w14:paraId="38F5C353"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9</w:t>
            </w:r>
            <w:r w:rsidRPr="00224C05">
              <w:rPr>
                <w:rFonts w:ascii="Times New Roman" w:hAnsi="Times New Roman" w:cs="Times New Roman"/>
                <w:sz w:val="21"/>
                <w:szCs w:val="21"/>
              </w:rPr>
              <w:t xml:space="preserve">) Administering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is a good use of my time.</w:t>
            </w:r>
          </w:p>
        </w:tc>
        <w:tc>
          <w:tcPr>
            <w:tcW w:w="527" w:type="pct"/>
            <w:tcBorders>
              <w:left w:val="single" w:sz="4" w:space="0" w:color="auto"/>
            </w:tcBorders>
          </w:tcPr>
          <w:p w14:paraId="47530904"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578DAB54"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70F29D4A"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6" w:type="pct"/>
          </w:tcPr>
          <w:p w14:paraId="26890FAD"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r>
      <w:tr w:rsidR="00333CF7" w:rsidRPr="00224C05" w14:paraId="3BEF59CA" w14:textId="77777777" w:rsidTr="001D69C2">
        <w:trPr>
          <w:trHeight w:val="288"/>
        </w:trPr>
        <w:tc>
          <w:tcPr>
            <w:tcW w:w="2894" w:type="pct"/>
            <w:tcBorders>
              <w:right w:val="single" w:sz="4" w:space="0" w:color="auto"/>
            </w:tcBorders>
          </w:tcPr>
          <w:p w14:paraId="5C5C6617"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10</w:t>
            </w:r>
            <w:r w:rsidRPr="00224C05">
              <w:rPr>
                <w:rFonts w:ascii="Times New Roman" w:hAnsi="Times New Roman" w:cs="Times New Roman"/>
                <w:sz w:val="21"/>
                <w:szCs w:val="21"/>
              </w:rPr>
              <w:t xml:space="preserve">) Data on strategy use from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is useful.</w:t>
            </w:r>
          </w:p>
        </w:tc>
        <w:tc>
          <w:tcPr>
            <w:tcW w:w="527" w:type="pct"/>
            <w:tcBorders>
              <w:left w:val="single" w:sz="4" w:space="0" w:color="auto"/>
            </w:tcBorders>
          </w:tcPr>
          <w:p w14:paraId="5FC56FC6"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345DDC97"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0FE468A5"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6" w:type="pct"/>
          </w:tcPr>
          <w:p w14:paraId="488F48F9"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r>
      <w:tr w:rsidR="00333CF7" w:rsidRPr="00224C05" w14:paraId="5EA6E143" w14:textId="77777777" w:rsidTr="001D69C2">
        <w:tc>
          <w:tcPr>
            <w:tcW w:w="2894" w:type="pct"/>
            <w:tcBorders>
              <w:right w:val="single" w:sz="4" w:space="0" w:color="auto"/>
            </w:tcBorders>
          </w:tcPr>
          <w:p w14:paraId="68547259" w14:textId="6747B3C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color w:val="000000" w:themeColor="text1"/>
                <w:sz w:val="21"/>
                <w:szCs w:val="21"/>
              </w:rPr>
              <w:t>11</w:t>
            </w:r>
            <w:r w:rsidRPr="00224C05">
              <w:rPr>
                <w:rFonts w:ascii="Times New Roman" w:hAnsi="Times New Roman" w:cs="Times New Roman"/>
                <w:color w:val="000000" w:themeColor="text1"/>
                <w:sz w:val="21"/>
                <w:szCs w:val="21"/>
              </w:rPr>
              <w:t xml:space="preserve">) I have enough time to administer the </w:t>
            </w:r>
            <w:r w:rsidRPr="00224C05">
              <w:rPr>
                <w:rFonts w:ascii="Times New Roman" w:hAnsi="Times New Roman" w:cs="Times New Roman"/>
                <w:b/>
                <w:sz w:val="21"/>
                <w:szCs w:val="21"/>
              </w:rPr>
              <w:t>GloSS</w:t>
            </w:r>
            <w:r w:rsidRPr="00224C05">
              <w:rPr>
                <w:rFonts w:ascii="Times New Roman" w:hAnsi="Times New Roman" w:cs="Times New Roman"/>
                <w:sz w:val="21"/>
                <w:szCs w:val="21"/>
              </w:rPr>
              <w:t xml:space="preserve"> </w:t>
            </w:r>
            <w:r w:rsidRPr="00224C05">
              <w:rPr>
                <w:rFonts w:ascii="Times New Roman" w:hAnsi="Times New Roman" w:cs="Times New Roman"/>
                <w:color w:val="000000" w:themeColor="text1"/>
                <w:sz w:val="21"/>
                <w:szCs w:val="21"/>
              </w:rPr>
              <w:t>to all the students in my class.</w:t>
            </w:r>
          </w:p>
        </w:tc>
        <w:tc>
          <w:tcPr>
            <w:tcW w:w="527" w:type="pct"/>
            <w:tcBorders>
              <w:left w:val="single" w:sz="4" w:space="0" w:color="auto"/>
            </w:tcBorders>
          </w:tcPr>
          <w:p w14:paraId="0AB3A39E"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28988B5D"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7" w:type="pct"/>
          </w:tcPr>
          <w:p w14:paraId="7F2733A4"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c>
          <w:tcPr>
            <w:tcW w:w="526" w:type="pct"/>
          </w:tcPr>
          <w:p w14:paraId="1DF51803" w14:textId="77777777" w:rsidR="00333CF7" w:rsidRPr="00224C05" w:rsidRDefault="00333CF7" w:rsidP="00DF5926">
            <w:pPr>
              <w:jc w:val="center"/>
              <w:rPr>
                <w:rFonts w:ascii="Times New Roman" w:hAnsi="Times New Roman" w:cs="Times New Roman"/>
                <w:sz w:val="21"/>
                <w:szCs w:val="21"/>
              </w:rPr>
            </w:pPr>
            <w:r w:rsidRPr="003D2F35">
              <w:rPr>
                <w:rFonts w:ascii="Times New Roman" w:hAnsi="Times New Roman" w:cs="Times New Roman"/>
                <w:sz w:val="21"/>
                <w:szCs w:val="21"/>
              </w:rPr>
              <w:sym w:font="Wingdings" w:char="F072"/>
            </w:r>
          </w:p>
        </w:tc>
      </w:tr>
    </w:tbl>
    <w:p w14:paraId="0C48B73B" w14:textId="77777777" w:rsidR="001D69C2" w:rsidRDefault="001D69C2" w:rsidP="001D69C2">
      <w:pPr>
        <w:rPr>
          <w:rFonts w:ascii="Times New Roman" w:hAnsi="Times New Roman" w:cs="Times New Roman"/>
          <w:color w:val="000000" w:themeColor="text1"/>
        </w:rPr>
      </w:pPr>
    </w:p>
    <w:p w14:paraId="5CAA0F46" w14:textId="77777777" w:rsidR="001D69C2" w:rsidRPr="00045B18" w:rsidRDefault="001D69C2" w:rsidP="001D69C2">
      <w:pPr>
        <w:rPr>
          <w:rFonts w:ascii="Times New Roman" w:hAnsi="Times New Roman" w:cs="Times New Roman"/>
          <w:color w:val="000000" w:themeColor="text1"/>
        </w:rPr>
      </w:pPr>
    </w:p>
    <w:p w14:paraId="3E403DC9" w14:textId="230CBB00" w:rsidR="00333CF7" w:rsidRPr="00045B18" w:rsidRDefault="00333CF7" w:rsidP="00045B18">
      <w:pPr>
        <w:spacing w:after="200"/>
        <w:jc w:val="center"/>
        <w:rPr>
          <w:rFonts w:ascii="Times New Roman" w:hAnsi="Times New Roman" w:cs="Times New Roman"/>
          <w:i/>
          <w:color w:val="000000" w:themeColor="text1"/>
          <w:sz w:val="22"/>
          <w:szCs w:val="22"/>
        </w:rPr>
      </w:pPr>
      <w:r w:rsidRPr="00045B18">
        <w:rPr>
          <w:rFonts w:ascii="Times New Roman" w:hAnsi="Times New Roman" w:cs="Times New Roman"/>
          <w:i/>
          <w:color w:val="000000" w:themeColor="text1"/>
          <w:sz w:val="22"/>
          <w:szCs w:val="22"/>
        </w:rPr>
        <w:t xml:space="preserve">Based on your experiences using the </w:t>
      </w:r>
      <w:r w:rsidRPr="00045B18">
        <w:rPr>
          <w:rFonts w:ascii="Times New Roman" w:hAnsi="Times New Roman" w:cs="Times New Roman"/>
          <w:b/>
          <w:i/>
          <w:color w:val="000000" w:themeColor="text1"/>
          <w:sz w:val="22"/>
          <w:szCs w:val="22"/>
        </w:rPr>
        <w:t>IKAN</w:t>
      </w:r>
      <w:r w:rsidRPr="00045B18">
        <w:rPr>
          <w:rFonts w:ascii="Times New Roman" w:hAnsi="Times New Roman" w:cs="Times New Roman"/>
          <w:i/>
          <w:color w:val="000000" w:themeColor="text1"/>
          <w:sz w:val="22"/>
          <w:szCs w:val="22"/>
        </w:rPr>
        <w:t>, rate the following items in terms of their usefulness.</w:t>
      </w:r>
    </w:p>
    <w:tbl>
      <w:tblPr>
        <w:tblStyle w:val="TableGrid"/>
        <w:tblW w:w="5000" w:type="pct"/>
        <w:tblBorders>
          <w:insideV w:val="none" w:sz="0" w:space="0" w:color="auto"/>
        </w:tblBorders>
        <w:tblCellMar>
          <w:left w:w="43" w:type="dxa"/>
          <w:right w:w="43" w:type="dxa"/>
        </w:tblCellMar>
        <w:tblLook w:val="04A0" w:firstRow="1" w:lastRow="0" w:firstColumn="1" w:lastColumn="0" w:noHBand="0" w:noVBand="1"/>
      </w:tblPr>
      <w:tblGrid>
        <w:gridCol w:w="5484"/>
        <w:gridCol w:w="990"/>
        <w:gridCol w:w="992"/>
        <w:gridCol w:w="990"/>
        <w:gridCol w:w="990"/>
      </w:tblGrid>
      <w:tr w:rsidR="00472B28" w:rsidRPr="00224C05" w14:paraId="4AA2DA97" w14:textId="77777777" w:rsidTr="00472B28">
        <w:tc>
          <w:tcPr>
            <w:tcW w:w="2903" w:type="pct"/>
            <w:tcBorders>
              <w:right w:val="single" w:sz="4" w:space="0" w:color="auto"/>
            </w:tcBorders>
          </w:tcPr>
          <w:p w14:paraId="418F23BB" w14:textId="77777777" w:rsidR="00333CF7" w:rsidRDefault="00333CF7" w:rsidP="00DF5926">
            <w:pPr>
              <w:tabs>
                <w:tab w:val="left" w:pos="159"/>
              </w:tabs>
              <w:rPr>
                <w:rFonts w:ascii="Times New Roman" w:hAnsi="Times New Roman" w:cs="Times New Roman"/>
                <w:sz w:val="21"/>
                <w:szCs w:val="21"/>
              </w:rPr>
            </w:pPr>
          </w:p>
          <w:p w14:paraId="2B5AA35D" w14:textId="5C708364" w:rsidR="00333CF7" w:rsidRPr="00224C05" w:rsidRDefault="00333CF7" w:rsidP="00DF5926">
            <w:pPr>
              <w:tabs>
                <w:tab w:val="left" w:pos="159"/>
              </w:tabs>
              <w:rPr>
                <w:rFonts w:ascii="Times New Roman" w:hAnsi="Times New Roman" w:cs="Times New Roman"/>
                <w:sz w:val="21"/>
                <w:szCs w:val="21"/>
              </w:rPr>
            </w:pPr>
            <w:r w:rsidRPr="009367CF">
              <w:rPr>
                <w:rFonts w:ascii="Times New Roman" w:hAnsi="Times New Roman" w:cs="Times New Roman"/>
                <w:sz w:val="22"/>
                <w:szCs w:val="22"/>
              </w:rPr>
              <w:t xml:space="preserve">I find the data on strategy use </w:t>
            </w:r>
            <w:r>
              <w:rPr>
                <w:rFonts w:ascii="Times New Roman" w:hAnsi="Times New Roman" w:cs="Times New Roman"/>
                <w:sz w:val="22"/>
                <w:szCs w:val="22"/>
              </w:rPr>
              <w:t xml:space="preserve">from </w:t>
            </w:r>
            <w:r w:rsidRPr="008821DE">
              <w:rPr>
                <w:rFonts w:ascii="Times New Roman" w:hAnsi="Times New Roman" w:cs="Times New Roman"/>
                <w:b/>
                <w:sz w:val="22"/>
                <w:szCs w:val="22"/>
              </w:rPr>
              <w:t>IKAN</w:t>
            </w:r>
            <w:r w:rsidRPr="009367CF">
              <w:rPr>
                <w:rFonts w:ascii="Times New Roman" w:hAnsi="Times New Roman" w:cs="Times New Roman"/>
                <w:sz w:val="22"/>
                <w:szCs w:val="22"/>
              </w:rPr>
              <w:t xml:space="preserve"> useful</w:t>
            </w:r>
            <w:r w:rsidR="00936CAE">
              <w:rPr>
                <w:rFonts w:ascii="Times New Roman" w:hAnsi="Times New Roman" w:cs="Times New Roman"/>
                <w:sz w:val="22"/>
                <w:szCs w:val="22"/>
              </w:rPr>
              <w:t>…</w:t>
            </w:r>
          </w:p>
        </w:tc>
        <w:tc>
          <w:tcPr>
            <w:tcW w:w="524" w:type="pct"/>
            <w:tcBorders>
              <w:left w:val="single" w:sz="4" w:space="0" w:color="auto"/>
            </w:tcBorders>
            <w:vAlign w:val="bottom"/>
          </w:tcPr>
          <w:p w14:paraId="4F39E5E0"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Very</w:t>
            </w:r>
            <w:r w:rsidRPr="00224C05">
              <w:rPr>
                <w:rFonts w:ascii="Times New Roman" w:hAnsi="Times New Roman" w:cs="Times New Roman"/>
                <w:sz w:val="21"/>
                <w:szCs w:val="21"/>
              </w:rPr>
              <w:t xml:space="preserve"> Useful</w:t>
            </w:r>
          </w:p>
        </w:tc>
        <w:tc>
          <w:tcPr>
            <w:tcW w:w="525" w:type="pct"/>
            <w:vAlign w:val="bottom"/>
          </w:tcPr>
          <w:p w14:paraId="7B3499F6"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Useful</w:t>
            </w:r>
          </w:p>
        </w:tc>
        <w:tc>
          <w:tcPr>
            <w:tcW w:w="524" w:type="pct"/>
            <w:vAlign w:val="bottom"/>
          </w:tcPr>
          <w:p w14:paraId="2C037F89"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 xml:space="preserve">Somewhat </w:t>
            </w:r>
            <w:r w:rsidRPr="00224C05">
              <w:rPr>
                <w:rFonts w:ascii="Times New Roman" w:hAnsi="Times New Roman" w:cs="Times New Roman"/>
                <w:sz w:val="21"/>
                <w:szCs w:val="21"/>
              </w:rPr>
              <w:t>Useful</w:t>
            </w:r>
          </w:p>
        </w:tc>
        <w:tc>
          <w:tcPr>
            <w:tcW w:w="525" w:type="pct"/>
            <w:vAlign w:val="bottom"/>
          </w:tcPr>
          <w:p w14:paraId="1D406657"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Not</w:t>
            </w:r>
            <w:r w:rsidRPr="00224C05">
              <w:rPr>
                <w:rFonts w:ascii="Times New Roman" w:hAnsi="Times New Roman" w:cs="Times New Roman"/>
                <w:sz w:val="21"/>
                <w:szCs w:val="21"/>
              </w:rPr>
              <w:t xml:space="preserve"> Useful</w:t>
            </w:r>
          </w:p>
        </w:tc>
      </w:tr>
      <w:tr w:rsidR="00472B28" w:rsidRPr="00224C05" w14:paraId="7E6A6445" w14:textId="77777777" w:rsidTr="00472B28">
        <w:tc>
          <w:tcPr>
            <w:tcW w:w="2903" w:type="pct"/>
            <w:tcBorders>
              <w:right w:val="single" w:sz="4" w:space="0" w:color="auto"/>
            </w:tcBorders>
          </w:tcPr>
          <w:p w14:paraId="64A8BB87" w14:textId="2C4E7649" w:rsidR="00333CF7" w:rsidRPr="00224C05" w:rsidRDefault="00333CF7" w:rsidP="00DF5926">
            <w:pPr>
              <w:tabs>
                <w:tab w:val="left" w:pos="159"/>
              </w:tabs>
              <w:ind w:left="288" w:hanging="288"/>
              <w:rPr>
                <w:rFonts w:ascii="Times New Roman" w:hAnsi="Times New Roman" w:cs="Times New Roman"/>
                <w:sz w:val="21"/>
                <w:szCs w:val="21"/>
              </w:rPr>
            </w:pPr>
            <w:r>
              <w:rPr>
                <w:rFonts w:ascii="Times New Roman" w:hAnsi="Times New Roman" w:cs="Times New Roman"/>
                <w:sz w:val="21"/>
                <w:szCs w:val="21"/>
              </w:rPr>
              <w:t>12) ...for i</w:t>
            </w:r>
            <w:r w:rsidRPr="00224C05">
              <w:rPr>
                <w:rFonts w:ascii="Times New Roman" w:hAnsi="Times New Roman" w:cs="Times New Roman"/>
                <w:sz w:val="21"/>
                <w:szCs w:val="21"/>
              </w:rPr>
              <w:t xml:space="preserve">dentifying skills and concepts in which students are </w:t>
            </w:r>
            <w:r w:rsidR="00472AEF">
              <w:rPr>
                <w:rFonts w:ascii="Times New Roman" w:hAnsi="Times New Roman" w:cs="Times New Roman"/>
                <w:sz w:val="21"/>
                <w:szCs w:val="21"/>
              </w:rPr>
              <w:t>below grade level</w:t>
            </w:r>
            <w:r w:rsidRPr="00224C05">
              <w:rPr>
                <w:rFonts w:ascii="Times New Roman" w:hAnsi="Times New Roman" w:cs="Times New Roman"/>
                <w:sz w:val="21"/>
                <w:szCs w:val="21"/>
              </w:rPr>
              <w:t>.</w:t>
            </w:r>
          </w:p>
        </w:tc>
        <w:tc>
          <w:tcPr>
            <w:tcW w:w="524" w:type="pct"/>
            <w:tcBorders>
              <w:left w:val="single" w:sz="4" w:space="0" w:color="auto"/>
            </w:tcBorders>
          </w:tcPr>
          <w:p w14:paraId="382F20BB"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030774FD"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4" w:type="pct"/>
          </w:tcPr>
          <w:p w14:paraId="501FB33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6B2B7D14"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r>
      <w:tr w:rsidR="00472B28" w:rsidRPr="00224C05" w14:paraId="41EDCD97" w14:textId="77777777" w:rsidTr="00472B28">
        <w:tc>
          <w:tcPr>
            <w:tcW w:w="2903" w:type="pct"/>
            <w:tcBorders>
              <w:right w:val="single" w:sz="4" w:space="0" w:color="auto"/>
            </w:tcBorders>
          </w:tcPr>
          <w:p w14:paraId="52959C95"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13) …for p</w:t>
            </w:r>
            <w:r w:rsidRPr="00224C05">
              <w:rPr>
                <w:rFonts w:ascii="Times New Roman" w:hAnsi="Times New Roman" w:cs="Times New Roman"/>
                <w:sz w:val="21"/>
                <w:szCs w:val="21"/>
              </w:rPr>
              <w:t>lacement within the RtI or multi-tiered system of support (MTSS).</w:t>
            </w:r>
          </w:p>
        </w:tc>
        <w:tc>
          <w:tcPr>
            <w:tcW w:w="524" w:type="pct"/>
            <w:tcBorders>
              <w:left w:val="single" w:sz="4" w:space="0" w:color="auto"/>
            </w:tcBorders>
          </w:tcPr>
          <w:p w14:paraId="50A4E12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605EC45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4" w:type="pct"/>
          </w:tcPr>
          <w:p w14:paraId="2E9F7E1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37B550E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r>
      <w:tr w:rsidR="00472B28" w:rsidRPr="00224C05" w14:paraId="551AF271" w14:textId="77777777" w:rsidTr="00B6221A">
        <w:trPr>
          <w:trHeight w:val="288"/>
        </w:trPr>
        <w:tc>
          <w:tcPr>
            <w:tcW w:w="2903" w:type="pct"/>
            <w:tcBorders>
              <w:right w:val="single" w:sz="4" w:space="0" w:color="auto"/>
            </w:tcBorders>
          </w:tcPr>
          <w:p w14:paraId="5AF4F69E" w14:textId="77777777" w:rsidR="00333CF7" w:rsidRPr="00224C05" w:rsidRDefault="00333CF7" w:rsidP="00DF5926">
            <w:pPr>
              <w:ind w:left="256" w:hanging="270"/>
              <w:rPr>
                <w:rFonts w:ascii="Times New Roman" w:hAnsi="Times New Roman" w:cs="Times New Roman"/>
                <w:sz w:val="21"/>
                <w:szCs w:val="21"/>
              </w:rPr>
            </w:pPr>
            <w:r>
              <w:rPr>
                <w:rFonts w:ascii="Times New Roman" w:hAnsi="Times New Roman" w:cs="Times New Roman"/>
                <w:sz w:val="21"/>
                <w:szCs w:val="21"/>
              </w:rPr>
              <w:t>14) …for m</w:t>
            </w:r>
            <w:r w:rsidRPr="00224C05">
              <w:rPr>
                <w:rFonts w:ascii="Times New Roman" w:hAnsi="Times New Roman" w:cs="Times New Roman"/>
                <w:sz w:val="21"/>
                <w:szCs w:val="21"/>
              </w:rPr>
              <w:t>odifying instruction for my mathematics class.</w:t>
            </w:r>
          </w:p>
        </w:tc>
        <w:tc>
          <w:tcPr>
            <w:tcW w:w="524" w:type="pct"/>
            <w:tcBorders>
              <w:left w:val="single" w:sz="4" w:space="0" w:color="auto"/>
            </w:tcBorders>
          </w:tcPr>
          <w:p w14:paraId="02A5E04C"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309A6F5E"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4" w:type="pct"/>
          </w:tcPr>
          <w:p w14:paraId="2FAF45FD"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721CC76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r>
      <w:tr w:rsidR="00472B28" w:rsidRPr="00224C05" w14:paraId="0B0EA4D9" w14:textId="77777777" w:rsidTr="00B6221A">
        <w:trPr>
          <w:trHeight w:val="288"/>
        </w:trPr>
        <w:tc>
          <w:tcPr>
            <w:tcW w:w="2903" w:type="pct"/>
            <w:tcBorders>
              <w:right w:val="single" w:sz="4" w:space="0" w:color="auto"/>
            </w:tcBorders>
          </w:tcPr>
          <w:p w14:paraId="05D3B717" w14:textId="6F58D69A" w:rsidR="00333CF7" w:rsidRPr="00224C05" w:rsidRDefault="00333CF7" w:rsidP="00DF5926">
            <w:pPr>
              <w:ind w:left="288" w:hanging="302"/>
              <w:rPr>
                <w:rFonts w:ascii="Times New Roman" w:hAnsi="Times New Roman" w:cs="Times New Roman"/>
                <w:sz w:val="21"/>
                <w:szCs w:val="21"/>
              </w:rPr>
            </w:pPr>
            <w:r>
              <w:rPr>
                <w:rFonts w:ascii="Times New Roman" w:hAnsi="Times New Roman" w:cs="Times New Roman"/>
                <w:sz w:val="21"/>
                <w:szCs w:val="21"/>
              </w:rPr>
              <w:t>15</w:t>
            </w:r>
            <w:r w:rsidRPr="00224C05">
              <w:rPr>
                <w:rFonts w:ascii="Times New Roman" w:hAnsi="Times New Roman" w:cs="Times New Roman"/>
                <w:sz w:val="21"/>
                <w:szCs w:val="21"/>
              </w:rPr>
              <w:t xml:space="preserve">) Overall, I find the data on </w:t>
            </w:r>
            <w:r w:rsidR="00472AEF">
              <w:rPr>
                <w:rFonts w:ascii="Times New Roman" w:hAnsi="Times New Roman" w:cs="Times New Roman"/>
                <w:sz w:val="21"/>
                <w:szCs w:val="21"/>
              </w:rPr>
              <w:t>student mathematical knowledge</w:t>
            </w:r>
            <w:r w:rsidRPr="00224C05">
              <w:rPr>
                <w:rFonts w:ascii="Times New Roman" w:hAnsi="Times New Roman" w:cs="Times New Roman"/>
                <w:sz w:val="21"/>
                <w:szCs w:val="21"/>
              </w:rPr>
              <w:t xml:space="preserve"> from </w:t>
            </w:r>
            <w:r w:rsidRPr="00224C05">
              <w:rPr>
                <w:rFonts w:ascii="Times New Roman" w:hAnsi="Times New Roman" w:cs="Times New Roman"/>
                <w:b/>
                <w:sz w:val="21"/>
                <w:szCs w:val="21"/>
              </w:rPr>
              <w:t>IKAN</w:t>
            </w:r>
            <w:r w:rsidRPr="00224C05">
              <w:rPr>
                <w:rFonts w:ascii="Times New Roman" w:hAnsi="Times New Roman" w:cs="Times New Roman"/>
                <w:sz w:val="21"/>
                <w:szCs w:val="21"/>
              </w:rPr>
              <w:t xml:space="preserve"> useful.</w:t>
            </w:r>
          </w:p>
        </w:tc>
        <w:tc>
          <w:tcPr>
            <w:tcW w:w="524" w:type="pct"/>
            <w:tcBorders>
              <w:left w:val="single" w:sz="4" w:space="0" w:color="auto"/>
            </w:tcBorders>
          </w:tcPr>
          <w:p w14:paraId="26239F42"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3FA17FC4"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4" w:type="pct"/>
          </w:tcPr>
          <w:p w14:paraId="31AF6569"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c>
          <w:tcPr>
            <w:tcW w:w="525" w:type="pct"/>
          </w:tcPr>
          <w:p w14:paraId="30D23381" w14:textId="77777777" w:rsidR="00333CF7" w:rsidRPr="00224C05" w:rsidRDefault="00333CF7" w:rsidP="00DF5926">
            <w:pPr>
              <w:jc w:val="center"/>
              <w:rPr>
                <w:rFonts w:ascii="Times New Roman" w:hAnsi="Times New Roman" w:cs="Times New Roman"/>
                <w:b/>
                <w:sz w:val="21"/>
                <w:szCs w:val="21"/>
              </w:rPr>
            </w:pPr>
            <w:r w:rsidRPr="003D3143">
              <w:rPr>
                <w:rFonts w:ascii="Times New Roman" w:hAnsi="Times New Roman" w:cs="Times New Roman"/>
                <w:sz w:val="21"/>
                <w:szCs w:val="21"/>
              </w:rPr>
              <w:sym w:font="Wingdings" w:char="F072"/>
            </w:r>
          </w:p>
        </w:tc>
      </w:tr>
    </w:tbl>
    <w:p w14:paraId="4BD6C929" w14:textId="2B49B47A" w:rsidR="00333CF7" w:rsidRDefault="00333CF7" w:rsidP="00333CF7">
      <w:pPr>
        <w:rPr>
          <w:rFonts w:ascii="Times New Roman" w:hAnsi="Times New Roman" w:cs="Times New Roman"/>
          <w:color w:val="000000" w:themeColor="text1"/>
        </w:rPr>
      </w:pPr>
    </w:p>
    <w:p w14:paraId="459D699D" w14:textId="77777777" w:rsidR="00045B18" w:rsidRPr="00045B18" w:rsidRDefault="00045B18" w:rsidP="00333CF7">
      <w:pPr>
        <w:rPr>
          <w:rFonts w:ascii="Times New Roman" w:hAnsi="Times New Roman" w:cs="Times New Roman"/>
          <w:color w:val="000000" w:themeColor="text1"/>
        </w:rPr>
      </w:pPr>
    </w:p>
    <w:p w14:paraId="09F009CE" w14:textId="77777777" w:rsidR="00333CF7" w:rsidRPr="00045B18" w:rsidRDefault="00333CF7" w:rsidP="00045B18">
      <w:pPr>
        <w:spacing w:after="200"/>
        <w:jc w:val="center"/>
        <w:rPr>
          <w:rFonts w:ascii="Times New Roman" w:hAnsi="Times New Roman" w:cs="Times New Roman"/>
          <w:i/>
          <w:color w:val="000000" w:themeColor="text1"/>
          <w:sz w:val="22"/>
          <w:szCs w:val="22"/>
        </w:rPr>
      </w:pPr>
      <w:r w:rsidRPr="00045B18">
        <w:rPr>
          <w:rFonts w:ascii="Times New Roman" w:hAnsi="Times New Roman" w:cs="Times New Roman"/>
          <w:i/>
          <w:color w:val="000000" w:themeColor="text1"/>
          <w:sz w:val="22"/>
          <w:szCs w:val="22"/>
        </w:rPr>
        <w:t xml:space="preserve">Based on your experiences using the </w:t>
      </w:r>
      <w:r w:rsidRPr="00045B18">
        <w:rPr>
          <w:rFonts w:ascii="Times New Roman" w:hAnsi="Times New Roman" w:cs="Times New Roman"/>
          <w:b/>
          <w:i/>
          <w:color w:val="000000" w:themeColor="text1"/>
          <w:sz w:val="22"/>
          <w:szCs w:val="22"/>
        </w:rPr>
        <w:t>IKAN</w:t>
      </w:r>
      <w:r w:rsidRPr="00045B18">
        <w:rPr>
          <w:rFonts w:ascii="Times New Roman" w:hAnsi="Times New Roman" w:cs="Times New Roman"/>
          <w:i/>
          <w:color w:val="000000" w:themeColor="text1"/>
          <w:sz w:val="22"/>
          <w:szCs w:val="22"/>
        </w:rPr>
        <w:t>, indicate your level of agreement.</w:t>
      </w:r>
    </w:p>
    <w:tbl>
      <w:tblPr>
        <w:tblStyle w:val="TableGrid"/>
        <w:tblW w:w="4994" w:type="pct"/>
        <w:tblBorders>
          <w:insideV w:val="none" w:sz="0" w:space="0" w:color="auto"/>
        </w:tblBorders>
        <w:tblCellMar>
          <w:left w:w="43" w:type="dxa"/>
          <w:right w:w="43" w:type="dxa"/>
        </w:tblCellMar>
        <w:tblLook w:val="04A0" w:firstRow="1" w:lastRow="0" w:firstColumn="1" w:lastColumn="0" w:noHBand="0" w:noVBand="1"/>
      </w:tblPr>
      <w:tblGrid>
        <w:gridCol w:w="5485"/>
        <w:gridCol w:w="987"/>
        <w:gridCol w:w="987"/>
        <w:gridCol w:w="987"/>
        <w:gridCol w:w="989"/>
      </w:tblGrid>
      <w:tr w:rsidR="00333CF7" w:rsidRPr="00224C05" w14:paraId="5988F21D" w14:textId="77777777" w:rsidTr="00472B28">
        <w:tc>
          <w:tcPr>
            <w:tcW w:w="2907" w:type="pct"/>
            <w:tcBorders>
              <w:right w:val="single" w:sz="4" w:space="0" w:color="auto"/>
            </w:tcBorders>
          </w:tcPr>
          <w:p w14:paraId="58B4EA7E" w14:textId="77777777" w:rsidR="00333CF7" w:rsidRPr="00224C05" w:rsidRDefault="00333CF7" w:rsidP="00DF5926">
            <w:pPr>
              <w:rPr>
                <w:rFonts w:ascii="Times New Roman" w:hAnsi="Times New Roman" w:cs="Times New Roman"/>
                <w:sz w:val="21"/>
                <w:szCs w:val="21"/>
              </w:rPr>
            </w:pPr>
          </w:p>
        </w:tc>
        <w:tc>
          <w:tcPr>
            <w:tcW w:w="523" w:type="pct"/>
            <w:tcBorders>
              <w:left w:val="single" w:sz="4" w:space="0" w:color="auto"/>
            </w:tcBorders>
            <w:vAlign w:val="bottom"/>
          </w:tcPr>
          <w:p w14:paraId="2F94C8A1"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3" w:type="pct"/>
            <w:vAlign w:val="bottom"/>
          </w:tcPr>
          <w:p w14:paraId="79E18EB1"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A</w:t>
            </w:r>
            <w:r w:rsidRPr="00224C05">
              <w:rPr>
                <w:rFonts w:ascii="Times New Roman" w:hAnsi="Times New Roman" w:cs="Times New Roman"/>
                <w:sz w:val="21"/>
                <w:szCs w:val="21"/>
              </w:rPr>
              <w:t>gree</w:t>
            </w:r>
          </w:p>
        </w:tc>
        <w:tc>
          <w:tcPr>
            <w:tcW w:w="523" w:type="pct"/>
            <w:vAlign w:val="bottom"/>
          </w:tcPr>
          <w:p w14:paraId="5D2C2412" w14:textId="77777777" w:rsidR="00333CF7" w:rsidRPr="00224C05" w:rsidRDefault="00333CF7" w:rsidP="00DF5926">
            <w:pPr>
              <w:jc w:val="center"/>
              <w:rPr>
                <w:rFonts w:ascii="Times New Roman" w:hAnsi="Times New Roman" w:cs="Times New Roman"/>
                <w:sz w:val="21"/>
                <w:szCs w:val="21"/>
              </w:rPr>
            </w:pPr>
            <w:r w:rsidRPr="00224C05">
              <w:rPr>
                <w:rFonts w:ascii="Times New Roman" w:hAnsi="Times New Roman" w:cs="Times New Roman"/>
                <w:sz w:val="21"/>
                <w:szCs w:val="21"/>
              </w:rPr>
              <w:t xml:space="preserve">Somewhat </w:t>
            </w:r>
            <w:r>
              <w:rPr>
                <w:rFonts w:ascii="Times New Roman" w:hAnsi="Times New Roman" w:cs="Times New Roman"/>
                <w:sz w:val="21"/>
                <w:szCs w:val="21"/>
              </w:rPr>
              <w:t>Disa</w:t>
            </w:r>
            <w:r w:rsidRPr="00224C05">
              <w:rPr>
                <w:rFonts w:ascii="Times New Roman" w:hAnsi="Times New Roman" w:cs="Times New Roman"/>
                <w:sz w:val="21"/>
                <w:szCs w:val="21"/>
              </w:rPr>
              <w:t>gree</w:t>
            </w:r>
          </w:p>
        </w:tc>
        <w:tc>
          <w:tcPr>
            <w:tcW w:w="524" w:type="pct"/>
            <w:vAlign w:val="bottom"/>
          </w:tcPr>
          <w:p w14:paraId="0170A57A" w14:textId="77777777" w:rsidR="00333CF7" w:rsidRPr="00224C05" w:rsidRDefault="00333CF7" w:rsidP="00DF5926">
            <w:pPr>
              <w:jc w:val="center"/>
              <w:rPr>
                <w:rFonts w:ascii="Times New Roman" w:hAnsi="Times New Roman" w:cs="Times New Roman"/>
                <w:sz w:val="21"/>
                <w:szCs w:val="21"/>
              </w:rPr>
            </w:pPr>
            <w:r>
              <w:rPr>
                <w:rFonts w:ascii="Times New Roman" w:hAnsi="Times New Roman" w:cs="Times New Roman"/>
                <w:sz w:val="21"/>
                <w:szCs w:val="21"/>
              </w:rPr>
              <w:t>Disa</w:t>
            </w:r>
            <w:r w:rsidRPr="00224C05">
              <w:rPr>
                <w:rFonts w:ascii="Times New Roman" w:hAnsi="Times New Roman" w:cs="Times New Roman"/>
                <w:sz w:val="21"/>
                <w:szCs w:val="21"/>
              </w:rPr>
              <w:t>gree</w:t>
            </w:r>
          </w:p>
        </w:tc>
      </w:tr>
      <w:tr w:rsidR="00333CF7" w:rsidRPr="00224C05" w14:paraId="4B08A4AF" w14:textId="77777777" w:rsidTr="00B6221A">
        <w:trPr>
          <w:trHeight w:val="288"/>
        </w:trPr>
        <w:tc>
          <w:tcPr>
            <w:tcW w:w="2907" w:type="pct"/>
            <w:tcBorders>
              <w:right w:val="single" w:sz="4" w:space="0" w:color="auto"/>
            </w:tcBorders>
          </w:tcPr>
          <w:p w14:paraId="75BD3699"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16</w:t>
            </w:r>
            <w:r w:rsidRPr="00224C05">
              <w:rPr>
                <w:rFonts w:ascii="Times New Roman" w:hAnsi="Times New Roman" w:cs="Times New Roman"/>
                <w:sz w:val="21"/>
                <w:szCs w:val="21"/>
              </w:rPr>
              <w:t xml:space="preserve">) Administering </w:t>
            </w:r>
            <w:r w:rsidRPr="00224C05">
              <w:rPr>
                <w:rFonts w:ascii="Times New Roman" w:hAnsi="Times New Roman" w:cs="Times New Roman"/>
                <w:b/>
                <w:sz w:val="21"/>
                <w:szCs w:val="21"/>
              </w:rPr>
              <w:t>IKAN</w:t>
            </w:r>
            <w:r w:rsidRPr="00224C05">
              <w:rPr>
                <w:rFonts w:ascii="Times New Roman" w:hAnsi="Times New Roman" w:cs="Times New Roman"/>
                <w:sz w:val="21"/>
                <w:szCs w:val="21"/>
              </w:rPr>
              <w:t xml:space="preserve"> is a good use of my time.</w:t>
            </w:r>
          </w:p>
        </w:tc>
        <w:tc>
          <w:tcPr>
            <w:tcW w:w="523" w:type="pct"/>
            <w:tcBorders>
              <w:left w:val="single" w:sz="4" w:space="0" w:color="auto"/>
            </w:tcBorders>
          </w:tcPr>
          <w:p w14:paraId="76E47EBE"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36DF4645"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2E9799A9"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4" w:type="pct"/>
          </w:tcPr>
          <w:p w14:paraId="08EEC502"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r>
      <w:tr w:rsidR="00333CF7" w:rsidRPr="00224C05" w14:paraId="56BD7E5A" w14:textId="77777777" w:rsidTr="00B6221A">
        <w:trPr>
          <w:trHeight w:val="288"/>
        </w:trPr>
        <w:tc>
          <w:tcPr>
            <w:tcW w:w="2907" w:type="pct"/>
            <w:tcBorders>
              <w:right w:val="single" w:sz="4" w:space="0" w:color="auto"/>
            </w:tcBorders>
          </w:tcPr>
          <w:p w14:paraId="25A2A7F1" w14:textId="77777777" w:rsidR="00333CF7" w:rsidRPr="00224C05" w:rsidRDefault="00333CF7" w:rsidP="00DF5926">
            <w:pPr>
              <w:ind w:left="288" w:hanging="288"/>
              <w:rPr>
                <w:rFonts w:ascii="Times New Roman" w:hAnsi="Times New Roman" w:cs="Times New Roman"/>
                <w:sz w:val="21"/>
                <w:szCs w:val="21"/>
              </w:rPr>
            </w:pPr>
            <w:r>
              <w:rPr>
                <w:rFonts w:ascii="Times New Roman" w:hAnsi="Times New Roman" w:cs="Times New Roman"/>
                <w:sz w:val="21"/>
                <w:szCs w:val="21"/>
              </w:rPr>
              <w:t>17</w:t>
            </w:r>
            <w:r w:rsidRPr="00224C05">
              <w:rPr>
                <w:rFonts w:ascii="Times New Roman" w:hAnsi="Times New Roman" w:cs="Times New Roman"/>
                <w:sz w:val="21"/>
                <w:szCs w:val="21"/>
              </w:rPr>
              <w:t xml:space="preserve">) Data on knowledge level from </w:t>
            </w:r>
            <w:r w:rsidRPr="00224C05">
              <w:rPr>
                <w:rFonts w:ascii="Times New Roman" w:hAnsi="Times New Roman" w:cs="Times New Roman"/>
                <w:b/>
                <w:sz w:val="21"/>
                <w:szCs w:val="21"/>
              </w:rPr>
              <w:t>IKAN</w:t>
            </w:r>
            <w:r w:rsidRPr="00224C05">
              <w:rPr>
                <w:rFonts w:ascii="Times New Roman" w:hAnsi="Times New Roman" w:cs="Times New Roman"/>
                <w:sz w:val="21"/>
                <w:szCs w:val="21"/>
              </w:rPr>
              <w:t xml:space="preserve"> is useful.</w:t>
            </w:r>
          </w:p>
        </w:tc>
        <w:tc>
          <w:tcPr>
            <w:tcW w:w="523" w:type="pct"/>
            <w:tcBorders>
              <w:left w:val="single" w:sz="4" w:space="0" w:color="auto"/>
            </w:tcBorders>
          </w:tcPr>
          <w:p w14:paraId="6C117E46"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76262655"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30998217"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4" w:type="pct"/>
          </w:tcPr>
          <w:p w14:paraId="0C2085E6"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r>
      <w:tr w:rsidR="00333CF7" w:rsidRPr="00224C05" w14:paraId="50C5E9D0" w14:textId="77777777" w:rsidTr="00472B28">
        <w:tc>
          <w:tcPr>
            <w:tcW w:w="2907" w:type="pct"/>
            <w:tcBorders>
              <w:right w:val="single" w:sz="4" w:space="0" w:color="auto"/>
            </w:tcBorders>
          </w:tcPr>
          <w:p w14:paraId="3EA52C92" w14:textId="44C8BE72" w:rsidR="00333CF7" w:rsidRPr="00224C05" w:rsidRDefault="00333CF7" w:rsidP="00DF5926">
            <w:pPr>
              <w:ind w:left="288" w:hanging="28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18</w:t>
            </w:r>
            <w:r w:rsidRPr="00224C05">
              <w:rPr>
                <w:rFonts w:ascii="Times New Roman" w:hAnsi="Times New Roman" w:cs="Times New Roman"/>
                <w:color w:val="000000" w:themeColor="text1"/>
                <w:sz w:val="21"/>
                <w:szCs w:val="21"/>
              </w:rPr>
              <w:t xml:space="preserve">) I have enough time to administer the </w:t>
            </w:r>
            <w:r w:rsidRPr="00224C05">
              <w:rPr>
                <w:rFonts w:ascii="Times New Roman" w:hAnsi="Times New Roman" w:cs="Times New Roman"/>
                <w:b/>
                <w:color w:val="000000" w:themeColor="text1"/>
                <w:sz w:val="21"/>
                <w:szCs w:val="21"/>
              </w:rPr>
              <w:t xml:space="preserve">IKAN </w:t>
            </w:r>
            <w:r w:rsidRPr="00224C05">
              <w:rPr>
                <w:rFonts w:ascii="Times New Roman" w:hAnsi="Times New Roman" w:cs="Times New Roman"/>
                <w:color w:val="000000" w:themeColor="text1"/>
                <w:sz w:val="21"/>
                <w:szCs w:val="21"/>
              </w:rPr>
              <w:t>to all the students in my class.</w:t>
            </w:r>
          </w:p>
        </w:tc>
        <w:tc>
          <w:tcPr>
            <w:tcW w:w="523" w:type="pct"/>
            <w:tcBorders>
              <w:left w:val="single" w:sz="4" w:space="0" w:color="auto"/>
            </w:tcBorders>
          </w:tcPr>
          <w:p w14:paraId="61ABA9C4"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119C9E0C"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3" w:type="pct"/>
          </w:tcPr>
          <w:p w14:paraId="4067DDAB"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c>
          <w:tcPr>
            <w:tcW w:w="524" w:type="pct"/>
          </w:tcPr>
          <w:p w14:paraId="6BAFC282" w14:textId="77777777" w:rsidR="00333CF7" w:rsidRPr="00224C05" w:rsidRDefault="00333CF7" w:rsidP="00DF5926">
            <w:pPr>
              <w:jc w:val="center"/>
              <w:rPr>
                <w:rFonts w:ascii="Times New Roman" w:hAnsi="Times New Roman" w:cs="Times New Roman"/>
                <w:sz w:val="21"/>
                <w:szCs w:val="21"/>
              </w:rPr>
            </w:pPr>
            <w:r w:rsidRPr="00D00A7E">
              <w:rPr>
                <w:rFonts w:ascii="Times New Roman" w:hAnsi="Times New Roman" w:cs="Times New Roman"/>
                <w:sz w:val="21"/>
                <w:szCs w:val="21"/>
              </w:rPr>
              <w:sym w:font="Wingdings" w:char="F072"/>
            </w:r>
          </w:p>
        </w:tc>
      </w:tr>
    </w:tbl>
    <w:p w14:paraId="45A537C0" w14:textId="53F66073" w:rsidR="00E93AA1" w:rsidRPr="00333CF7" w:rsidRDefault="00E93AA1" w:rsidP="00333CF7"/>
    <w:sectPr w:rsidR="00E93AA1" w:rsidRPr="00333CF7" w:rsidSect="00333CF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017CB" w14:textId="77777777" w:rsidR="008275FE" w:rsidRDefault="008275FE" w:rsidP="007E2DFE">
      <w:r>
        <w:separator/>
      </w:r>
    </w:p>
  </w:endnote>
  <w:endnote w:type="continuationSeparator" w:id="0">
    <w:p w14:paraId="43D996C1" w14:textId="77777777" w:rsidR="008275FE" w:rsidRDefault="008275FE" w:rsidP="007E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CBF07" w14:textId="3EB44ED1" w:rsidR="007E2DFE" w:rsidRPr="007E2DFE" w:rsidRDefault="007E2DFE" w:rsidP="007E2DFE">
    <w:pPr>
      <w:pStyle w:val="Footer"/>
      <w:jc w:val="right"/>
      <w:rPr>
        <w:rFonts w:ascii="Times New Roman" w:hAnsi="Times New Roman" w:cs="Times New Roman"/>
      </w:rPr>
    </w:pPr>
    <w:r w:rsidRPr="007E2DFE">
      <w:rPr>
        <w:rFonts w:ascii="Times New Roman" w:hAnsi="Times New Roman" w:cs="Times New Roman"/>
      </w:rPr>
      <w:t>C-</w:t>
    </w:r>
    <w:sdt>
      <w:sdtPr>
        <w:rPr>
          <w:rFonts w:ascii="Times New Roman" w:hAnsi="Times New Roman" w:cs="Times New Roman"/>
        </w:rPr>
        <w:id w:val="-884325223"/>
        <w:docPartObj>
          <w:docPartGallery w:val="Page Numbers (Bottom of Page)"/>
          <w:docPartUnique/>
        </w:docPartObj>
      </w:sdtPr>
      <w:sdtEndPr>
        <w:rPr>
          <w:noProof/>
        </w:rPr>
      </w:sdtEndPr>
      <w:sdtContent>
        <w:r w:rsidRPr="007E2DFE">
          <w:rPr>
            <w:rFonts w:ascii="Times New Roman" w:hAnsi="Times New Roman" w:cs="Times New Roman"/>
          </w:rPr>
          <w:fldChar w:fldCharType="begin"/>
        </w:r>
        <w:r w:rsidRPr="007E2DFE">
          <w:rPr>
            <w:rFonts w:ascii="Times New Roman" w:hAnsi="Times New Roman" w:cs="Times New Roman"/>
          </w:rPr>
          <w:instrText xml:space="preserve"> PAGE   \* MERGEFORMAT </w:instrText>
        </w:r>
        <w:r w:rsidRPr="007E2DFE">
          <w:rPr>
            <w:rFonts w:ascii="Times New Roman" w:hAnsi="Times New Roman" w:cs="Times New Roman"/>
          </w:rPr>
          <w:fldChar w:fldCharType="separate"/>
        </w:r>
        <w:r w:rsidR="004E37B1">
          <w:rPr>
            <w:rFonts w:ascii="Times New Roman" w:hAnsi="Times New Roman" w:cs="Times New Roman"/>
            <w:noProof/>
          </w:rPr>
          <w:t>1</w:t>
        </w:r>
        <w:r w:rsidRPr="007E2DFE">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60BE8" w14:textId="77777777" w:rsidR="008275FE" w:rsidRDefault="008275FE" w:rsidP="007E2DFE">
      <w:r>
        <w:separator/>
      </w:r>
    </w:p>
  </w:footnote>
  <w:footnote w:type="continuationSeparator" w:id="0">
    <w:p w14:paraId="189D6D63" w14:textId="77777777" w:rsidR="008275FE" w:rsidRDefault="008275FE" w:rsidP="007E2D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65E34"/>
    <w:multiLevelType w:val="hybridMultilevel"/>
    <w:tmpl w:val="30C0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10201"/>
    <w:multiLevelType w:val="hybridMultilevel"/>
    <w:tmpl w:val="446C5F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F92ADE"/>
    <w:multiLevelType w:val="hybridMultilevel"/>
    <w:tmpl w:val="710C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D7162C"/>
    <w:multiLevelType w:val="hybridMultilevel"/>
    <w:tmpl w:val="5C082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10A"/>
    <w:rsid w:val="0003302A"/>
    <w:rsid w:val="00045B18"/>
    <w:rsid w:val="00155E76"/>
    <w:rsid w:val="001B0969"/>
    <w:rsid w:val="001C201D"/>
    <w:rsid w:val="001D461E"/>
    <w:rsid w:val="001D69C2"/>
    <w:rsid w:val="00317738"/>
    <w:rsid w:val="00333CF7"/>
    <w:rsid w:val="003A7632"/>
    <w:rsid w:val="0044178E"/>
    <w:rsid w:val="00472AEF"/>
    <w:rsid w:val="00472B28"/>
    <w:rsid w:val="004E37B1"/>
    <w:rsid w:val="005048AF"/>
    <w:rsid w:val="00576E84"/>
    <w:rsid w:val="00584787"/>
    <w:rsid w:val="005930A4"/>
    <w:rsid w:val="005C18DA"/>
    <w:rsid w:val="00615D4D"/>
    <w:rsid w:val="00616BE9"/>
    <w:rsid w:val="00624377"/>
    <w:rsid w:val="00625890"/>
    <w:rsid w:val="00625DEC"/>
    <w:rsid w:val="00650403"/>
    <w:rsid w:val="006531AF"/>
    <w:rsid w:val="00682EEE"/>
    <w:rsid w:val="00686A06"/>
    <w:rsid w:val="00733C17"/>
    <w:rsid w:val="00752957"/>
    <w:rsid w:val="00767C91"/>
    <w:rsid w:val="0079040D"/>
    <w:rsid w:val="007A0E0F"/>
    <w:rsid w:val="007C7FE3"/>
    <w:rsid w:val="007E2DFE"/>
    <w:rsid w:val="007F3E72"/>
    <w:rsid w:val="007F7672"/>
    <w:rsid w:val="008275FE"/>
    <w:rsid w:val="008330AE"/>
    <w:rsid w:val="00833F91"/>
    <w:rsid w:val="00843E68"/>
    <w:rsid w:val="00850603"/>
    <w:rsid w:val="00856585"/>
    <w:rsid w:val="008648FD"/>
    <w:rsid w:val="0089364B"/>
    <w:rsid w:val="008E011D"/>
    <w:rsid w:val="008F24AF"/>
    <w:rsid w:val="00936CAE"/>
    <w:rsid w:val="00955853"/>
    <w:rsid w:val="009F499F"/>
    <w:rsid w:val="00A0608B"/>
    <w:rsid w:val="00A91CA2"/>
    <w:rsid w:val="00AC18EB"/>
    <w:rsid w:val="00AC60AF"/>
    <w:rsid w:val="00AC6F7B"/>
    <w:rsid w:val="00AE63AB"/>
    <w:rsid w:val="00B31156"/>
    <w:rsid w:val="00B571E9"/>
    <w:rsid w:val="00B6221A"/>
    <w:rsid w:val="00B827AD"/>
    <w:rsid w:val="00B84829"/>
    <w:rsid w:val="00BF09BD"/>
    <w:rsid w:val="00C50F32"/>
    <w:rsid w:val="00C6210A"/>
    <w:rsid w:val="00C721FD"/>
    <w:rsid w:val="00C80929"/>
    <w:rsid w:val="00CD2551"/>
    <w:rsid w:val="00D45206"/>
    <w:rsid w:val="00E1403D"/>
    <w:rsid w:val="00E5257F"/>
    <w:rsid w:val="00E52EE7"/>
    <w:rsid w:val="00E82B2B"/>
    <w:rsid w:val="00E93AA1"/>
    <w:rsid w:val="00E955C8"/>
    <w:rsid w:val="00F16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0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9F"/>
    <w:pPr>
      <w:ind w:left="720"/>
      <w:contextualSpacing/>
    </w:pPr>
  </w:style>
  <w:style w:type="paragraph" w:styleId="CommentText">
    <w:name w:val="annotation text"/>
    <w:basedOn w:val="Normal"/>
    <w:link w:val="CommentTextChar"/>
    <w:uiPriority w:val="99"/>
    <w:unhideWhenUsed/>
    <w:rsid w:val="00E93AA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93AA1"/>
    <w:rPr>
      <w:sz w:val="20"/>
      <w:szCs w:val="20"/>
    </w:rPr>
  </w:style>
  <w:style w:type="character" w:styleId="CommentReference">
    <w:name w:val="annotation reference"/>
    <w:basedOn w:val="DefaultParagraphFont"/>
    <w:uiPriority w:val="99"/>
    <w:semiHidden/>
    <w:unhideWhenUsed/>
    <w:rsid w:val="00E93AA1"/>
    <w:rPr>
      <w:sz w:val="16"/>
      <w:szCs w:val="16"/>
    </w:rPr>
  </w:style>
  <w:style w:type="paragraph" w:styleId="BalloonText">
    <w:name w:val="Balloon Text"/>
    <w:basedOn w:val="Normal"/>
    <w:link w:val="BalloonTextChar"/>
    <w:uiPriority w:val="99"/>
    <w:semiHidden/>
    <w:unhideWhenUsed/>
    <w:rsid w:val="00E93A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3A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C6F7B"/>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C6F7B"/>
    <w:rPr>
      <w:rFonts w:ascii="Calibri" w:hAnsi="Calibri" w:cs="Calibri"/>
      <w:b/>
      <w:bCs/>
      <w:sz w:val="20"/>
      <w:szCs w:val="20"/>
    </w:rPr>
  </w:style>
  <w:style w:type="table" w:styleId="TableGrid">
    <w:name w:val="Table Grid"/>
    <w:basedOn w:val="TableNormal"/>
    <w:uiPriority w:val="39"/>
    <w:rsid w:val="0033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33CF7"/>
    <w:pPr>
      <w:jc w:val="center"/>
    </w:pPr>
    <w:rPr>
      <w:rFonts w:ascii="Times" w:eastAsia="Times" w:hAnsi="Times" w:cs="Times New Roman"/>
      <w:b/>
      <w:szCs w:val="20"/>
    </w:rPr>
  </w:style>
  <w:style w:type="character" w:customStyle="1" w:styleId="TitleChar">
    <w:name w:val="Title Char"/>
    <w:basedOn w:val="DefaultParagraphFont"/>
    <w:link w:val="Title"/>
    <w:rsid w:val="00333CF7"/>
    <w:rPr>
      <w:rFonts w:ascii="Times" w:eastAsia="Times" w:hAnsi="Times" w:cs="Times New Roman"/>
      <w:b/>
      <w:szCs w:val="20"/>
    </w:rPr>
  </w:style>
  <w:style w:type="paragraph" w:styleId="Header">
    <w:name w:val="header"/>
    <w:basedOn w:val="Normal"/>
    <w:link w:val="HeaderChar"/>
    <w:uiPriority w:val="99"/>
    <w:unhideWhenUsed/>
    <w:rsid w:val="007E2DFE"/>
    <w:pPr>
      <w:tabs>
        <w:tab w:val="center" w:pos="4680"/>
        <w:tab w:val="right" w:pos="9360"/>
      </w:tabs>
    </w:pPr>
  </w:style>
  <w:style w:type="character" w:customStyle="1" w:styleId="HeaderChar">
    <w:name w:val="Header Char"/>
    <w:basedOn w:val="DefaultParagraphFont"/>
    <w:link w:val="Header"/>
    <w:uiPriority w:val="99"/>
    <w:rsid w:val="007E2DFE"/>
    <w:rPr>
      <w:rFonts w:ascii="Calibri" w:hAnsi="Calibri" w:cs="Calibri"/>
    </w:rPr>
  </w:style>
  <w:style w:type="paragraph" w:styleId="Footer">
    <w:name w:val="footer"/>
    <w:basedOn w:val="Normal"/>
    <w:link w:val="FooterChar"/>
    <w:uiPriority w:val="99"/>
    <w:unhideWhenUsed/>
    <w:rsid w:val="007E2DFE"/>
    <w:pPr>
      <w:tabs>
        <w:tab w:val="center" w:pos="4680"/>
        <w:tab w:val="right" w:pos="9360"/>
      </w:tabs>
    </w:pPr>
  </w:style>
  <w:style w:type="character" w:customStyle="1" w:styleId="FooterChar">
    <w:name w:val="Footer Char"/>
    <w:basedOn w:val="DefaultParagraphFont"/>
    <w:link w:val="Footer"/>
    <w:uiPriority w:val="99"/>
    <w:rsid w:val="007E2DFE"/>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10A"/>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99F"/>
    <w:pPr>
      <w:ind w:left="720"/>
      <w:contextualSpacing/>
    </w:pPr>
  </w:style>
  <w:style w:type="paragraph" w:styleId="CommentText">
    <w:name w:val="annotation text"/>
    <w:basedOn w:val="Normal"/>
    <w:link w:val="CommentTextChar"/>
    <w:uiPriority w:val="99"/>
    <w:unhideWhenUsed/>
    <w:rsid w:val="00E93AA1"/>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93AA1"/>
    <w:rPr>
      <w:sz w:val="20"/>
      <w:szCs w:val="20"/>
    </w:rPr>
  </w:style>
  <w:style w:type="character" w:styleId="CommentReference">
    <w:name w:val="annotation reference"/>
    <w:basedOn w:val="DefaultParagraphFont"/>
    <w:uiPriority w:val="99"/>
    <w:semiHidden/>
    <w:unhideWhenUsed/>
    <w:rsid w:val="00E93AA1"/>
    <w:rPr>
      <w:sz w:val="16"/>
      <w:szCs w:val="16"/>
    </w:rPr>
  </w:style>
  <w:style w:type="paragraph" w:styleId="BalloonText">
    <w:name w:val="Balloon Text"/>
    <w:basedOn w:val="Normal"/>
    <w:link w:val="BalloonTextChar"/>
    <w:uiPriority w:val="99"/>
    <w:semiHidden/>
    <w:unhideWhenUsed/>
    <w:rsid w:val="00E93A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3AA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C6F7B"/>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C6F7B"/>
    <w:rPr>
      <w:rFonts w:ascii="Calibri" w:hAnsi="Calibri" w:cs="Calibri"/>
      <w:b/>
      <w:bCs/>
      <w:sz w:val="20"/>
      <w:szCs w:val="20"/>
    </w:rPr>
  </w:style>
  <w:style w:type="table" w:styleId="TableGrid">
    <w:name w:val="Table Grid"/>
    <w:basedOn w:val="TableNormal"/>
    <w:uiPriority w:val="39"/>
    <w:rsid w:val="0033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33CF7"/>
    <w:pPr>
      <w:jc w:val="center"/>
    </w:pPr>
    <w:rPr>
      <w:rFonts w:ascii="Times" w:eastAsia="Times" w:hAnsi="Times" w:cs="Times New Roman"/>
      <w:b/>
      <w:szCs w:val="20"/>
    </w:rPr>
  </w:style>
  <w:style w:type="character" w:customStyle="1" w:styleId="TitleChar">
    <w:name w:val="Title Char"/>
    <w:basedOn w:val="DefaultParagraphFont"/>
    <w:link w:val="Title"/>
    <w:rsid w:val="00333CF7"/>
    <w:rPr>
      <w:rFonts w:ascii="Times" w:eastAsia="Times" w:hAnsi="Times" w:cs="Times New Roman"/>
      <w:b/>
      <w:szCs w:val="20"/>
    </w:rPr>
  </w:style>
  <w:style w:type="paragraph" w:styleId="Header">
    <w:name w:val="header"/>
    <w:basedOn w:val="Normal"/>
    <w:link w:val="HeaderChar"/>
    <w:uiPriority w:val="99"/>
    <w:unhideWhenUsed/>
    <w:rsid w:val="007E2DFE"/>
    <w:pPr>
      <w:tabs>
        <w:tab w:val="center" w:pos="4680"/>
        <w:tab w:val="right" w:pos="9360"/>
      </w:tabs>
    </w:pPr>
  </w:style>
  <w:style w:type="character" w:customStyle="1" w:styleId="HeaderChar">
    <w:name w:val="Header Char"/>
    <w:basedOn w:val="DefaultParagraphFont"/>
    <w:link w:val="Header"/>
    <w:uiPriority w:val="99"/>
    <w:rsid w:val="007E2DFE"/>
    <w:rPr>
      <w:rFonts w:ascii="Calibri" w:hAnsi="Calibri" w:cs="Calibri"/>
    </w:rPr>
  </w:style>
  <w:style w:type="paragraph" w:styleId="Footer">
    <w:name w:val="footer"/>
    <w:basedOn w:val="Normal"/>
    <w:link w:val="FooterChar"/>
    <w:uiPriority w:val="99"/>
    <w:unhideWhenUsed/>
    <w:rsid w:val="007E2DFE"/>
    <w:pPr>
      <w:tabs>
        <w:tab w:val="center" w:pos="4680"/>
        <w:tab w:val="right" w:pos="9360"/>
      </w:tabs>
    </w:pPr>
  </w:style>
  <w:style w:type="character" w:customStyle="1" w:styleId="FooterChar">
    <w:name w:val="Footer Char"/>
    <w:basedOn w:val="DefaultParagraphFont"/>
    <w:link w:val="Footer"/>
    <w:uiPriority w:val="99"/>
    <w:rsid w:val="007E2DF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75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SYSTEM</cp:lastModifiedBy>
  <cp:revision>2</cp:revision>
  <dcterms:created xsi:type="dcterms:W3CDTF">2018-10-25T21:10:00Z</dcterms:created>
  <dcterms:modified xsi:type="dcterms:W3CDTF">2018-10-25T21:10:00Z</dcterms:modified>
</cp:coreProperties>
</file>