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9ABF0" w14:textId="37943E4B" w:rsidR="00BF7603" w:rsidRPr="00F260DC" w:rsidRDefault="00BF7603" w:rsidP="006D5D1B">
      <w:pPr>
        <w:spacing w:after="0" w:line="240" w:lineRule="auto"/>
        <w:jc w:val="center"/>
        <w:rPr>
          <w:rFonts w:ascii="Times New Roman" w:hAnsi="Times New Roman" w:cs="Times New Roman"/>
          <w:b/>
          <w:sz w:val="24"/>
          <w:szCs w:val="24"/>
        </w:rPr>
      </w:pPr>
      <w:bookmarkStart w:id="0" w:name="_GoBack"/>
      <w:bookmarkEnd w:id="0"/>
      <w:r w:rsidRPr="00F260DC">
        <w:rPr>
          <w:rFonts w:ascii="Times New Roman" w:hAnsi="Times New Roman" w:cs="Times New Roman"/>
          <w:b/>
          <w:sz w:val="24"/>
          <w:szCs w:val="24"/>
        </w:rPr>
        <w:t>Appendix E</w:t>
      </w:r>
    </w:p>
    <w:p w14:paraId="4F85F4AC" w14:textId="77777777" w:rsidR="00BF7603" w:rsidRPr="00F260DC" w:rsidRDefault="00BF7603" w:rsidP="006D5D1B">
      <w:pPr>
        <w:spacing w:after="0" w:line="240" w:lineRule="auto"/>
        <w:jc w:val="center"/>
        <w:rPr>
          <w:rFonts w:ascii="Times New Roman" w:hAnsi="Times New Roman" w:cs="Times New Roman"/>
          <w:b/>
          <w:sz w:val="24"/>
          <w:szCs w:val="24"/>
        </w:rPr>
      </w:pPr>
    </w:p>
    <w:p w14:paraId="61084632" w14:textId="55A321CA" w:rsidR="00BF7603" w:rsidRPr="00F260DC" w:rsidRDefault="00BF7603" w:rsidP="006D5D1B">
      <w:pPr>
        <w:spacing w:after="0" w:line="240" w:lineRule="auto"/>
        <w:jc w:val="center"/>
        <w:rPr>
          <w:rFonts w:ascii="Times New Roman" w:hAnsi="Times New Roman" w:cs="Times New Roman"/>
          <w:sz w:val="24"/>
          <w:szCs w:val="24"/>
        </w:rPr>
      </w:pPr>
      <w:r w:rsidRPr="00F260DC">
        <w:rPr>
          <w:rFonts w:ascii="Times New Roman" w:hAnsi="Times New Roman" w:cs="Times New Roman"/>
          <w:sz w:val="24"/>
          <w:szCs w:val="24"/>
        </w:rPr>
        <w:t>District/School Memorandum of Understanding (MOU)</w:t>
      </w:r>
    </w:p>
    <w:p w14:paraId="6E541A59" w14:textId="77777777" w:rsidR="00BF7603" w:rsidRPr="00F260DC" w:rsidRDefault="00BF7603" w:rsidP="006D5D1B">
      <w:pPr>
        <w:spacing w:after="0" w:line="240" w:lineRule="auto"/>
        <w:jc w:val="center"/>
        <w:rPr>
          <w:rFonts w:ascii="Times New Roman" w:hAnsi="Times New Roman" w:cs="Times New Roman"/>
          <w:sz w:val="24"/>
          <w:szCs w:val="24"/>
        </w:rPr>
      </w:pPr>
    </w:p>
    <w:p w14:paraId="1579D298" w14:textId="77777777" w:rsidR="00BF7603" w:rsidRPr="00F260DC" w:rsidRDefault="00BF7603" w:rsidP="006D5D1B">
      <w:pPr>
        <w:spacing w:after="0" w:line="240" w:lineRule="auto"/>
        <w:jc w:val="center"/>
        <w:rPr>
          <w:rFonts w:ascii="Times New Roman" w:eastAsia="Times" w:hAnsi="Times New Roman" w:cs="Times New Roman"/>
          <w:b/>
          <w:sz w:val="24"/>
          <w:szCs w:val="24"/>
        </w:rPr>
      </w:pPr>
    </w:p>
    <w:p w14:paraId="235964F5" w14:textId="77777777" w:rsidR="00BF7603" w:rsidRPr="00F260DC" w:rsidRDefault="00BF7603" w:rsidP="006D5D1B">
      <w:pPr>
        <w:spacing w:after="0" w:line="240" w:lineRule="auto"/>
        <w:jc w:val="center"/>
        <w:rPr>
          <w:rFonts w:ascii="Times New Roman" w:hAnsi="Times New Roman" w:cs="Times New Roman"/>
          <w:b/>
          <w:sz w:val="28"/>
          <w:szCs w:val="28"/>
        </w:rPr>
        <w:sectPr w:rsidR="00BF7603" w:rsidRPr="00F260DC" w:rsidSect="00A4471B">
          <w:headerReference w:type="default" r:id="rId8"/>
          <w:footerReference w:type="default" r:id="rId9"/>
          <w:footerReference w:type="first" r:id="rId10"/>
          <w:pgSz w:w="12240" w:h="15840" w:code="1"/>
          <w:pgMar w:top="1440" w:right="1440" w:bottom="1440" w:left="1440" w:header="720" w:footer="576" w:gutter="0"/>
          <w:cols w:space="720"/>
          <w:titlePg/>
          <w:docGrid w:linePitch="360"/>
        </w:sectPr>
      </w:pPr>
    </w:p>
    <w:p w14:paraId="13E45971" w14:textId="17C702F1" w:rsidR="00B97512" w:rsidRPr="00F260DC" w:rsidRDefault="00B97512" w:rsidP="006D5D1B">
      <w:pPr>
        <w:spacing w:after="0" w:line="240" w:lineRule="auto"/>
        <w:jc w:val="center"/>
        <w:rPr>
          <w:rFonts w:ascii="Times New Roman" w:hAnsi="Times New Roman" w:cs="Times New Roman"/>
          <w:b/>
          <w:sz w:val="24"/>
          <w:szCs w:val="24"/>
        </w:rPr>
      </w:pPr>
      <w:r w:rsidRPr="00F260DC">
        <w:rPr>
          <w:rFonts w:ascii="Times New Roman" w:hAnsi="Times New Roman" w:cs="Times New Roman"/>
          <w:b/>
          <w:sz w:val="24"/>
          <w:szCs w:val="24"/>
        </w:rPr>
        <w:lastRenderedPageBreak/>
        <w:t>M</w:t>
      </w:r>
      <w:r w:rsidR="00F260DC">
        <w:rPr>
          <w:rFonts w:ascii="Times New Roman" w:hAnsi="Times New Roman" w:cs="Times New Roman"/>
          <w:b/>
          <w:sz w:val="24"/>
          <w:szCs w:val="24"/>
        </w:rPr>
        <w:t>EMORANDUM</w:t>
      </w:r>
      <w:r w:rsidRPr="00F260DC">
        <w:rPr>
          <w:rFonts w:ascii="Times New Roman" w:hAnsi="Times New Roman" w:cs="Times New Roman"/>
          <w:b/>
          <w:sz w:val="24"/>
          <w:szCs w:val="24"/>
        </w:rPr>
        <w:t xml:space="preserve"> </w:t>
      </w:r>
      <w:r w:rsidR="00F260DC">
        <w:rPr>
          <w:rFonts w:ascii="Times New Roman" w:hAnsi="Times New Roman" w:cs="Times New Roman"/>
          <w:b/>
          <w:sz w:val="24"/>
          <w:szCs w:val="24"/>
        </w:rPr>
        <w:t>OF UNDERSTANDING</w:t>
      </w:r>
      <w:r w:rsidRPr="00F260DC">
        <w:rPr>
          <w:rFonts w:ascii="Times New Roman" w:hAnsi="Times New Roman" w:cs="Times New Roman"/>
          <w:b/>
          <w:sz w:val="24"/>
          <w:szCs w:val="24"/>
        </w:rPr>
        <w:t xml:space="preserve"> (MOU)</w:t>
      </w:r>
    </w:p>
    <w:p w14:paraId="55FF227D" w14:textId="77777777" w:rsidR="005A4D33" w:rsidRPr="00817F55" w:rsidRDefault="005A4D33" w:rsidP="006D5D1B">
      <w:pPr>
        <w:spacing w:after="0" w:line="240" w:lineRule="auto"/>
        <w:jc w:val="center"/>
        <w:rPr>
          <w:rFonts w:ascii="Times New Roman" w:hAnsi="Times New Roman" w:cs="Times New Roman"/>
          <w:sz w:val="20"/>
          <w:szCs w:val="20"/>
        </w:rPr>
      </w:pPr>
    </w:p>
    <w:p w14:paraId="4AF6DE80" w14:textId="1DF8B28F" w:rsidR="00EF26AF" w:rsidRPr="00817F55" w:rsidRDefault="005A4D33" w:rsidP="006D5D1B">
      <w:pPr>
        <w:spacing w:after="0" w:line="240" w:lineRule="auto"/>
        <w:rPr>
          <w:rFonts w:ascii="Times New Roman" w:hAnsi="Times New Roman" w:cs="Times New Roman"/>
          <w:b/>
          <w:sz w:val="24"/>
          <w:szCs w:val="24"/>
        </w:rPr>
      </w:pPr>
      <w:r w:rsidRPr="00817F55">
        <w:rPr>
          <w:rFonts w:ascii="Times New Roman" w:hAnsi="Times New Roman" w:cs="Times New Roman"/>
          <w:b/>
          <w:sz w:val="24"/>
          <w:szCs w:val="24"/>
        </w:rPr>
        <w:t xml:space="preserve">School District: </w:t>
      </w:r>
      <w:r w:rsidR="00CB30E3" w:rsidRPr="00817F55">
        <w:rPr>
          <w:rFonts w:ascii="Times New Roman" w:hAnsi="Times New Roman" w:cs="Times New Roman"/>
          <w:sz w:val="24"/>
          <w:szCs w:val="24"/>
          <w:highlight w:val="yellow"/>
        </w:rPr>
        <w:t>(insert district name)</w:t>
      </w:r>
    </w:p>
    <w:p w14:paraId="055AFF93" w14:textId="33313008" w:rsidR="00201F0D" w:rsidRPr="00817F55" w:rsidRDefault="00EF26AF" w:rsidP="006D5D1B">
      <w:pPr>
        <w:spacing w:after="0" w:line="240" w:lineRule="auto"/>
        <w:rPr>
          <w:rFonts w:ascii="Times New Roman" w:hAnsi="Times New Roman" w:cs="Times New Roman"/>
          <w:b/>
          <w:sz w:val="24"/>
          <w:szCs w:val="24"/>
          <w:highlight w:val="yellow"/>
        </w:rPr>
      </w:pPr>
      <w:r w:rsidRPr="00817F55">
        <w:rPr>
          <w:rFonts w:ascii="Times New Roman" w:hAnsi="Times New Roman" w:cs="Times New Roman"/>
          <w:b/>
          <w:sz w:val="24"/>
          <w:szCs w:val="24"/>
        </w:rPr>
        <w:t xml:space="preserve">Research Entity: </w:t>
      </w:r>
      <w:r w:rsidR="00B97512" w:rsidRPr="00817F55">
        <w:rPr>
          <w:rFonts w:ascii="Times New Roman" w:hAnsi="Times New Roman" w:cs="Times New Roman"/>
          <w:sz w:val="24"/>
          <w:szCs w:val="24"/>
        </w:rPr>
        <w:t>Instructional Research Group</w:t>
      </w:r>
    </w:p>
    <w:p w14:paraId="1F2B808D" w14:textId="3652B838" w:rsidR="00B97512" w:rsidRPr="00817F55" w:rsidRDefault="00EF26AF" w:rsidP="006D5D1B">
      <w:pPr>
        <w:spacing w:after="0" w:line="240" w:lineRule="auto"/>
        <w:rPr>
          <w:rFonts w:ascii="Times New Roman" w:hAnsi="Times New Roman" w:cs="Times New Roman"/>
          <w:sz w:val="24"/>
          <w:szCs w:val="24"/>
        </w:rPr>
      </w:pPr>
      <w:r w:rsidRPr="00817F55">
        <w:rPr>
          <w:rFonts w:ascii="Times New Roman" w:hAnsi="Times New Roman" w:cs="Times New Roman"/>
          <w:b/>
          <w:sz w:val="24"/>
          <w:szCs w:val="24"/>
        </w:rPr>
        <w:t>Project Title:</w:t>
      </w:r>
      <w:r w:rsidRPr="00817F55">
        <w:rPr>
          <w:rFonts w:ascii="Times New Roman" w:hAnsi="Times New Roman" w:cs="Times New Roman"/>
          <w:sz w:val="24"/>
          <w:szCs w:val="24"/>
        </w:rPr>
        <w:t xml:space="preserve"> </w:t>
      </w:r>
      <w:r w:rsidR="00F400ED" w:rsidRPr="00817F55">
        <w:rPr>
          <w:rFonts w:ascii="Times New Roman" w:hAnsi="Times New Roman" w:cs="Times New Roman"/>
          <w:sz w:val="24"/>
          <w:szCs w:val="24"/>
        </w:rPr>
        <w:t>A study of reliability and consequential validity of a mathematics diagnostic assessment system in Georgia</w:t>
      </w:r>
    </w:p>
    <w:p w14:paraId="50E5F8D1" w14:textId="37A01C09" w:rsidR="00EF26AF" w:rsidRPr="00817F55" w:rsidRDefault="00EF26AF" w:rsidP="006D5D1B">
      <w:pPr>
        <w:spacing w:after="0" w:line="240" w:lineRule="auto"/>
        <w:rPr>
          <w:rFonts w:ascii="Times New Roman" w:hAnsi="Times New Roman" w:cs="Times New Roman"/>
          <w:sz w:val="24"/>
          <w:szCs w:val="24"/>
        </w:rPr>
      </w:pPr>
      <w:r w:rsidRPr="00817F55">
        <w:rPr>
          <w:rFonts w:ascii="Times New Roman" w:hAnsi="Times New Roman" w:cs="Times New Roman"/>
          <w:b/>
          <w:sz w:val="24"/>
          <w:szCs w:val="24"/>
        </w:rPr>
        <w:t>Funding Agency:</w:t>
      </w:r>
      <w:r w:rsidRPr="00817F55">
        <w:rPr>
          <w:rFonts w:ascii="Times New Roman" w:hAnsi="Times New Roman" w:cs="Times New Roman"/>
          <w:sz w:val="24"/>
          <w:szCs w:val="24"/>
        </w:rPr>
        <w:t xml:space="preserve"> </w:t>
      </w:r>
      <w:r w:rsidR="00DA0716" w:rsidRPr="00817F55">
        <w:rPr>
          <w:rFonts w:ascii="Times New Roman" w:hAnsi="Times New Roman" w:cs="Times New Roman"/>
          <w:sz w:val="24"/>
          <w:szCs w:val="24"/>
        </w:rPr>
        <w:t>U.S. Department of Education</w:t>
      </w:r>
    </w:p>
    <w:p w14:paraId="21874BDC" w14:textId="5214D7E8" w:rsidR="00EF26AF" w:rsidRPr="00817F55" w:rsidRDefault="003D40D0" w:rsidP="006D5D1B">
      <w:pPr>
        <w:spacing w:after="0" w:line="240" w:lineRule="auto"/>
        <w:rPr>
          <w:rFonts w:ascii="Times New Roman" w:hAnsi="Times New Roman" w:cs="Times New Roman"/>
          <w:sz w:val="24"/>
          <w:szCs w:val="24"/>
        </w:rPr>
      </w:pPr>
      <w:r w:rsidRPr="00817F55">
        <w:rPr>
          <w:rFonts w:ascii="Times New Roman" w:hAnsi="Times New Roman" w:cs="Times New Roman"/>
          <w:b/>
          <w:sz w:val="24"/>
          <w:szCs w:val="24"/>
        </w:rPr>
        <w:t>Contract</w:t>
      </w:r>
      <w:r w:rsidR="00EF26AF" w:rsidRPr="00817F55">
        <w:rPr>
          <w:rFonts w:ascii="Times New Roman" w:hAnsi="Times New Roman" w:cs="Times New Roman"/>
          <w:b/>
          <w:sz w:val="24"/>
          <w:szCs w:val="24"/>
        </w:rPr>
        <w:t xml:space="preserve"> Number:</w:t>
      </w:r>
      <w:r w:rsidR="00EF26AF" w:rsidRPr="00817F55">
        <w:rPr>
          <w:rFonts w:ascii="Times New Roman" w:hAnsi="Times New Roman" w:cs="Times New Roman"/>
          <w:sz w:val="24"/>
          <w:szCs w:val="24"/>
        </w:rPr>
        <w:t xml:space="preserve"> </w:t>
      </w:r>
      <w:r w:rsidR="00DA0716" w:rsidRPr="00817F55">
        <w:rPr>
          <w:rFonts w:ascii="Times New Roman" w:hAnsi="Times New Roman" w:cs="Times New Roman"/>
          <w:sz w:val="24"/>
          <w:szCs w:val="24"/>
        </w:rPr>
        <w:t>ED-IES-17-C-0011</w:t>
      </w:r>
    </w:p>
    <w:p w14:paraId="1F2A1BEE" w14:textId="259DEA48" w:rsidR="00201F0D" w:rsidRPr="00817F55" w:rsidRDefault="00502CAE" w:rsidP="006D5D1B">
      <w:pPr>
        <w:spacing w:after="0" w:line="240" w:lineRule="auto"/>
        <w:rPr>
          <w:rFonts w:ascii="Times New Roman" w:hAnsi="Times New Roman" w:cs="Times New Roman"/>
          <w:sz w:val="24"/>
          <w:szCs w:val="24"/>
        </w:rPr>
      </w:pPr>
      <w:r w:rsidRPr="00817F55">
        <w:rPr>
          <w:rFonts w:ascii="Times New Roman" w:hAnsi="Times New Roman" w:cs="Times New Roman"/>
          <w:b/>
          <w:sz w:val="24"/>
          <w:szCs w:val="24"/>
        </w:rPr>
        <w:t>Principal Investigator</w:t>
      </w:r>
      <w:r w:rsidR="00EF26AF" w:rsidRPr="00817F55">
        <w:rPr>
          <w:rFonts w:ascii="Times New Roman" w:hAnsi="Times New Roman" w:cs="Times New Roman"/>
          <w:b/>
          <w:sz w:val="24"/>
          <w:szCs w:val="24"/>
        </w:rPr>
        <w:t>:</w:t>
      </w:r>
      <w:r w:rsidR="00EF26AF" w:rsidRPr="00817F55">
        <w:rPr>
          <w:rFonts w:ascii="Times New Roman" w:hAnsi="Times New Roman" w:cs="Times New Roman"/>
          <w:sz w:val="24"/>
          <w:szCs w:val="24"/>
        </w:rPr>
        <w:t xml:space="preserve"> Dr. Russell Gersten</w:t>
      </w:r>
    </w:p>
    <w:p w14:paraId="738AD7E0" w14:textId="313C732F" w:rsidR="00EF26AF" w:rsidRPr="00817F55" w:rsidRDefault="00502CAE" w:rsidP="006D5D1B">
      <w:pPr>
        <w:spacing w:after="0" w:line="240" w:lineRule="auto"/>
        <w:rPr>
          <w:rFonts w:ascii="Times New Roman" w:hAnsi="Times New Roman" w:cs="Times New Roman"/>
          <w:sz w:val="24"/>
          <w:szCs w:val="24"/>
        </w:rPr>
      </w:pPr>
      <w:r w:rsidRPr="00817F55">
        <w:rPr>
          <w:rFonts w:ascii="Times New Roman" w:hAnsi="Times New Roman" w:cs="Times New Roman"/>
          <w:b/>
          <w:sz w:val="24"/>
          <w:szCs w:val="24"/>
        </w:rPr>
        <w:t>Co-Principal Investigator</w:t>
      </w:r>
      <w:r w:rsidR="00350E5A" w:rsidRPr="00817F55">
        <w:rPr>
          <w:rFonts w:ascii="Times New Roman" w:hAnsi="Times New Roman" w:cs="Times New Roman"/>
          <w:b/>
          <w:sz w:val="24"/>
          <w:szCs w:val="24"/>
        </w:rPr>
        <w:t>s</w:t>
      </w:r>
      <w:r w:rsidR="00EF26AF" w:rsidRPr="00817F55">
        <w:rPr>
          <w:rFonts w:ascii="Times New Roman" w:hAnsi="Times New Roman" w:cs="Times New Roman"/>
          <w:b/>
          <w:sz w:val="24"/>
          <w:szCs w:val="24"/>
        </w:rPr>
        <w:t>:</w:t>
      </w:r>
      <w:r w:rsidR="00EF26AF" w:rsidRPr="00817F55">
        <w:rPr>
          <w:rFonts w:ascii="Times New Roman" w:hAnsi="Times New Roman" w:cs="Times New Roman"/>
          <w:sz w:val="24"/>
          <w:szCs w:val="24"/>
        </w:rPr>
        <w:t xml:space="preserve"> </w:t>
      </w:r>
      <w:r w:rsidR="00350E5A" w:rsidRPr="00817F55">
        <w:rPr>
          <w:rFonts w:ascii="Times New Roman" w:hAnsi="Times New Roman" w:cs="Times New Roman"/>
          <w:sz w:val="24"/>
          <w:szCs w:val="24"/>
        </w:rPr>
        <w:t xml:space="preserve">Drs. </w:t>
      </w:r>
      <w:r w:rsidR="00EF26AF" w:rsidRPr="00817F55">
        <w:rPr>
          <w:rFonts w:ascii="Times New Roman" w:hAnsi="Times New Roman" w:cs="Times New Roman"/>
          <w:sz w:val="24"/>
          <w:szCs w:val="24"/>
        </w:rPr>
        <w:t>Madhavi Jayanthi</w:t>
      </w:r>
      <w:r w:rsidR="003D40D0" w:rsidRPr="00817F55">
        <w:rPr>
          <w:rFonts w:ascii="Times New Roman" w:hAnsi="Times New Roman" w:cs="Times New Roman"/>
          <w:sz w:val="24"/>
          <w:szCs w:val="24"/>
        </w:rPr>
        <w:t xml:space="preserve"> and Daniel Anderson</w:t>
      </w:r>
    </w:p>
    <w:p w14:paraId="0324000A" w14:textId="77777777" w:rsidR="00EF26AF" w:rsidRPr="00817F55" w:rsidRDefault="00EF26AF" w:rsidP="006D5D1B">
      <w:pPr>
        <w:spacing w:after="0" w:line="240" w:lineRule="auto"/>
        <w:rPr>
          <w:rFonts w:ascii="Times New Roman" w:hAnsi="Times New Roman" w:cs="Times New Roman"/>
          <w:sz w:val="20"/>
          <w:szCs w:val="20"/>
        </w:rPr>
      </w:pPr>
    </w:p>
    <w:p w14:paraId="26F08DDB" w14:textId="756D7A7B" w:rsidR="00EF26AF" w:rsidRPr="00817F55" w:rsidRDefault="00B97512"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 xml:space="preserve">Instructional Research Group plans to </w:t>
      </w:r>
      <w:r w:rsidR="00BC4A37" w:rsidRPr="00817F55">
        <w:rPr>
          <w:rFonts w:ascii="Times New Roman" w:hAnsi="Times New Roman" w:cs="Times New Roman"/>
          <w:sz w:val="24"/>
          <w:szCs w:val="24"/>
        </w:rPr>
        <w:t xml:space="preserve">conduct a study in </w:t>
      </w:r>
      <w:r w:rsidR="00CB30E3" w:rsidRPr="00817F55">
        <w:rPr>
          <w:rFonts w:ascii="Times New Roman" w:hAnsi="Times New Roman" w:cs="Times New Roman"/>
          <w:sz w:val="24"/>
          <w:szCs w:val="24"/>
          <w:highlight w:val="yellow"/>
        </w:rPr>
        <w:t>(insert district name)</w:t>
      </w:r>
      <w:r w:rsidR="00CB30E3" w:rsidRPr="00817F55">
        <w:rPr>
          <w:rFonts w:ascii="Times New Roman" w:hAnsi="Times New Roman" w:cs="Times New Roman"/>
          <w:b/>
          <w:sz w:val="24"/>
          <w:szCs w:val="24"/>
        </w:rPr>
        <w:t xml:space="preserve"> </w:t>
      </w:r>
      <w:r w:rsidR="003F7601" w:rsidRPr="00817F55">
        <w:rPr>
          <w:rFonts w:ascii="Times New Roman" w:hAnsi="Times New Roman" w:cs="Times New Roman"/>
          <w:sz w:val="24"/>
          <w:szCs w:val="24"/>
        </w:rPr>
        <w:t xml:space="preserve">to determine the reliability </w:t>
      </w:r>
      <w:r w:rsidR="00117798" w:rsidRPr="00817F55">
        <w:rPr>
          <w:rFonts w:ascii="Times New Roman" w:hAnsi="Times New Roman" w:cs="Times New Roman"/>
          <w:sz w:val="24"/>
          <w:szCs w:val="24"/>
        </w:rPr>
        <w:t xml:space="preserve">and validity </w:t>
      </w:r>
      <w:r w:rsidR="003F7601" w:rsidRPr="00817F55">
        <w:rPr>
          <w:rFonts w:ascii="Times New Roman" w:hAnsi="Times New Roman" w:cs="Times New Roman"/>
          <w:sz w:val="24"/>
          <w:szCs w:val="24"/>
        </w:rPr>
        <w:t>of two linked math assessments currently being used in your district, the Individual Knowledge Assessment of Number (IKAN) and the Global Strategy Stage (G</w:t>
      </w:r>
      <w:r w:rsidR="00547366" w:rsidRPr="00817F55">
        <w:rPr>
          <w:rFonts w:ascii="Times New Roman" w:hAnsi="Times New Roman" w:cs="Times New Roman"/>
          <w:sz w:val="24"/>
          <w:szCs w:val="24"/>
        </w:rPr>
        <w:t>l</w:t>
      </w:r>
      <w:r w:rsidR="003F7601" w:rsidRPr="00817F55">
        <w:rPr>
          <w:rFonts w:ascii="Times New Roman" w:hAnsi="Times New Roman" w:cs="Times New Roman"/>
          <w:sz w:val="24"/>
          <w:szCs w:val="24"/>
        </w:rPr>
        <w:t>oSS).</w:t>
      </w:r>
      <w:r w:rsidR="00BC4A37" w:rsidRPr="00817F55">
        <w:rPr>
          <w:rFonts w:ascii="Times New Roman" w:hAnsi="Times New Roman" w:cs="Times New Roman"/>
          <w:sz w:val="24"/>
          <w:szCs w:val="24"/>
        </w:rPr>
        <w:t xml:space="preserve"> </w:t>
      </w:r>
      <w:r w:rsidR="00EF26AF" w:rsidRPr="00817F55">
        <w:rPr>
          <w:rFonts w:ascii="Times New Roman" w:hAnsi="Times New Roman" w:cs="Times New Roman"/>
          <w:sz w:val="24"/>
          <w:szCs w:val="24"/>
        </w:rPr>
        <w:t xml:space="preserve">This document outlines an agreement between Instructional Research Group and </w:t>
      </w:r>
      <w:r w:rsidR="00CB30E3" w:rsidRPr="00817F55">
        <w:rPr>
          <w:rFonts w:ascii="Times New Roman" w:hAnsi="Times New Roman" w:cs="Times New Roman"/>
          <w:sz w:val="24"/>
          <w:szCs w:val="24"/>
          <w:highlight w:val="yellow"/>
        </w:rPr>
        <w:t>(insert district name)</w:t>
      </w:r>
      <w:r w:rsidR="00CB30E3" w:rsidRPr="00817F55">
        <w:rPr>
          <w:rFonts w:ascii="Times New Roman" w:hAnsi="Times New Roman" w:cs="Times New Roman"/>
          <w:b/>
          <w:sz w:val="24"/>
          <w:szCs w:val="24"/>
        </w:rPr>
        <w:t xml:space="preserve"> </w:t>
      </w:r>
      <w:r w:rsidR="00EF26AF" w:rsidRPr="00817F55">
        <w:rPr>
          <w:rFonts w:ascii="Times New Roman" w:hAnsi="Times New Roman" w:cs="Times New Roman"/>
          <w:sz w:val="24"/>
          <w:szCs w:val="24"/>
        </w:rPr>
        <w:t>of the roles and responsibilities associated with the study.</w:t>
      </w:r>
      <w:r w:rsidR="007768EF" w:rsidRPr="00817F55">
        <w:rPr>
          <w:rFonts w:ascii="Times New Roman" w:hAnsi="Times New Roman" w:cs="Times New Roman"/>
          <w:sz w:val="24"/>
          <w:szCs w:val="24"/>
        </w:rPr>
        <w:t xml:space="preserve"> It is intended to facilitate communication throughout the study by establishing clear expectations for both partners in advance.</w:t>
      </w:r>
      <w:r w:rsidR="00AC7A00" w:rsidRPr="00817F55">
        <w:rPr>
          <w:rFonts w:ascii="Times New Roman" w:hAnsi="Times New Roman" w:cs="Times New Roman"/>
          <w:sz w:val="24"/>
          <w:szCs w:val="24"/>
        </w:rPr>
        <w:t xml:space="preserve"> The study is being carried out under a contract between the United States Department of Education, Institute of Education Sciences and REL Southeast at Florida State University (FSU). Instructional Research Group (IRG) is a subcontractor to FSU.</w:t>
      </w:r>
    </w:p>
    <w:p w14:paraId="1DD6A835" w14:textId="77777777" w:rsidR="00EF26AF" w:rsidRPr="00817F55" w:rsidRDefault="00EF26AF" w:rsidP="006D5D1B">
      <w:pPr>
        <w:spacing w:after="0" w:line="240" w:lineRule="auto"/>
        <w:jc w:val="both"/>
        <w:rPr>
          <w:rFonts w:ascii="Times New Roman" w:hAnsi="Times New Roman" w:cs="Times New Roman"/>
          <w:sz w:val="20"/>
          <w:szCs w:val="20"/>
        </w:rPr>
      </w:pPr>
    </w:p>
    <w:p w14:paraId="0F192AF6" w14:textId="7FA3018D" w:rsidR="003850CA" w:rsidRDefault="003850CA" w:rsidP="006D5D1B">
      <w:pPr>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Purpose of the Study</w:t>
      </w:r>
    </w:p>
    <w:p w14:paraId="2B7F683F" w14:textId="77777777" w:rsidR="00FC7130" w:rsidRPr="00C657A6" w:rsidRDefault="00FC7130" w:rsidP="006D5D1B">
      <w:pPr>
        <w:spacing w:after="0" w:line="240" w:lineRule="auto"/>
        <w:jc w:val="both"/>
        <w:rPr>
          <w:rFonts w:ascii="Times New Roman" w:hAnsi="Times New Roman" w:cs="Times New Roman"/>
          <w:sz w:val="20"/>
          <w:szCs w:val="20"/>
        </w:rPr>
      </w:pPr>
    </w:p>
    <w:p w14:paraId="596C4D8D" w14:textId="1E3500A0" w:rsidR="00B97512" w:rsidRPr="00817F55" w:rsidRDefault="00BC4A37"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 xml:space="preserve">As part of this study, teachers </w:t>
      </w:r>
      <w:r w:rsidR="00547366" w:rsidRPr="00817F55">
        <w:rPr>
          <w:rFonts w:ascii="Times New Roman" w:hAnsi="Times New Roman" w:cs="Times New Roman"/>
          <w:sz w:val="24"/>
          <w:szCs w:val="24"/>
        </w:rPr>
        <w:t>will administer the IKAN and GloSS assessments, complete a survey, and participate in a focus group.</w:t>
      </w:r>
      <w:r w:rsidRPr="00817F55">
        <w:rPr>
          <w:rFonts w:ascii="Times New Roman" w:hAnsi="Times New Roman" w:cs="Times New Roman"/>
          <w:sz w:val="24"/>
          <w:szCs w:val="24"/>
        </w:rPr>
        <w:t xml:space="preserve"> </w:t>
      </w:r>
      <w:r w:rsidR="00547366" w:rsidRPr="00817F55">
        <w:rPr>
          <w:rFonts w:ascii="Times New Roman" w:hAnsi="Times New Roman" w:cs="Times New Roman"/>
          <w:sz w:val="24"/>
          <w:szCs w:val="24"/>
        </w:rPr>
        <w:t>These assessments help teachers understand how each student solves math problems. The study will also assess the consequential validity of these assessments by looking at how teachers include these data in making instructional decisions.</w:t>
      </w:r>
      <w:r w:rsidR="00201F0D" w:rsidRPr="00817F55">
        <w:rPr>
          <w:rFonts w:ascii="Times New Roman" w:hAnsi="Times New Roman" w:cs="Times New Roman"/>
          <w:sz w:val="24"/>
          <w:szCs w:val="24"/>
        </w:rPr>
        <w:t xml:space="preserve"> </w:t>
      </w:r>
      <w:r w:rsidR="00EF26AF" w:rsidRPr="00817F55">
        <w:rPr>
          <w:rFonts w:ascii="Times New Roman" w:hAnsi="Times New Roman" w:cs="Times New Roman"/>
          <w:sz w:val="24"/>
          <w:szCs w:val="24"/>
        </w:rPr>
        <w:t xml:space="preserve">The study will be conducted during the </w:t>
      </w:r>
      <w:r w:rsidR="00CB30E3" w:rsidRPr="00817F55">
        <w:rPr>
          <w:rFonts w:ascii="Times New Roman" w:hAnsi="Times New Roman" w:cs="Times New Roman"/>
          <w:sz w:val="24"/>
          <w:szCs w:val="24"/>
          <w:highlight w:val="yellow"/>
        </w:rPr>
        <w:t>(insert school year)</w:t>
      </w:r>
      <w:r w:rsidR="00EF26AF" w:rsidRPr="00817F55">
        <w:rPr>
          <w:rFonts w:ascii="Times New Roman" w:hAnsi="Times New Roman" w:cs="Times New Roman"/>
          <w:sz w:val="24"/>
          <w:szCs w:val="24"/>
        </w:rPr>
        <w:t xml:space="preserve"> school year.</w:t>
      </w:r>
    </w:p>
    <w:p w14:paraId="16D2203B" w14:textId="77777777" w:rsidR="003850CA" w:rsidRPr="00817F55" w:rsidRDefault="003850CA" w:rsidP="006D5D1B">
      <w:pPr>
        <w:widowControl w:val="0"/>
        <w:autoSpaceDE w:val="0"/>
        <w:autoSpaceDN w:val="0"/>
        <w:adjustRightInd w:val="0"/>
        <w:spacing w:after="0" w:line="240" w:lineRule="auto"/>
        <w:jc w:val="both"/>
        <w:rPr>
          <w:rFonts w:ascii="Times New Roman" w:hAnsi="Times New Roman" w:cs="Times New Roman"/>
          <w:sz w:val="20"/>
          <w:szCs w:val="20"/>
        </w:rPr>
      </w:pPr>
    </w:p>
    <w:p w14:paraId="1E5F7C7C" w14:textId="51CF13A0" w:rsidR="00EF26AF" w:rsidRDefault="00EF26AF" w:rsidP="006D5D1B">
      <w:pPr>
        <w:widowControl w:val="0"/>
        <w:autoSpaceDE w:val="0"/>
        <w:autoSpaceDN w:val="0"/>
        <w:adjustRightInd w:val="0"/>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Importance of the Proposed Study</w:t>
      </w:r>
    </w:p>
    <w:p w14:paraId="1030B9B2" w14:textId="77777777" w:rsidR="00FC7130" w:rsidRPr="00C657A6" w:rsidRDefault="00FC7130" w:rsidP="006D5D1B">
      <w:pPr>
        <w:widowControl w:val="0"/>
        <w:autoSpaceDE w:val="0"/>
        <w:autoSpaceDN w:val="0"/>
        <w:adjustRightInd w:val="0"/>
        <w:spacing w:after="0" w:line="240" w:lineRule="auto"/>
        <w:jc w:val="both"/>
        <w:rPr>
          <w:rFonts w:ascii="Times New Roman" w:hAnsi="Times New Roman" w:cs="Times New Roman"/>
          <w:sz w:val="20"/>
          <w:szCs w:val="20"/>
        </w:rPr>
      </w:pPr>
    </w:p>
    <w:p w14:paraId="059EEBCC" w14:textId="3850899A" w:rsidR="00EF26AF" w:rsidRDefault="008E1295" w:rsidP="006D5D1B">
      <w:pPr>
        <w:widowControl w:val="0"/>
        <w:autoSpaceDE w:val="0"/>
        <w:autoSpaceDN w:val="0"/>
        <w:adjustRightInd w:val="0"/>
        <w:spacing w:after="0" w:line="240" w:lineRule="auto"/>
        <w:jc w:val="both"/>
        <w:rPr>
          <w:rFonts w:ascii="Times New Roman" w:hAnsi="Times New Roman" w:cs="Times New Roman"/>
          <w:b/>
          <w:sz w:val="24"/>
          <w:szCs w:val="24"/>
          <w:highlight w:val="yellow"/>
          <w:u w:val="single"/>
        </w:rPr>
      </w:pPr>
      <w:r w:rsidRPr="006D5D1B">
        <w:rPr>
          <w:rFonts w:ascii="Times New Roman" w:hAnsi="Times New Roman" w:cs="Times New Roman"/>
          <w:sz w:val="24"/>
          <w:szCs w:val="24"/>
        </w:rPr>
        <w:t>The Georgia Department of Education (GaDOE) has received positive feedback through testimonials from regional and district-level personnel and math coaches supporting the use of IKAN/GloSS. However, no one has conducted a reasonably objective study of reactions of teachers who use these measures. Also, limited psychometric data exists to support the use of these measures. GaDOE has not conducted reliability or validity studies using its student population. While many studies have been conducted in New Zealand by the Ministry of Education, most of these are qualitative in nature. Participating Georgia school districts and the GaDOE are interested in psychometric data using teachers and students in their state in the context of their state system of standards, assessments, and accountability. Thus, through the Improving Mathematics Research Alliance, the GaDOE requested REL Southeast conduct a study to determine the reliability and validity of the IKAN/GloSS diagnostic assessments.</w:t>
      </w:r>
      <w:r w:rsidR="002A5B15" w:rsidRPr="006D5D1B">
        <w:rPr>
          <w:rFonts w:ascii="Times New Roman" w:hAnsi="Times New Roman" w:cs="Times New Roman"/>
          <w:sz w:val="24"/>
          <w:szCs w:val="24"/>
        </w:rPr>
        <w:br w:type="page"/>
      </w:r>
      <w:r w:rsidR="00EF26AF" w:rsidRPr="006D5D1B">
        <w:rPr>
          <w:rFonts w:ascii="Times New Roman" w:hAnsi="Times New Roman" w:cs="Times New Roman"/>
          <w:b/>
          <w:sz w:val="24"/>
          <w:szCs w:val="24"/>
          <w:u w:val="single"/>
        </w:rPr>
        <w:lastRenderedPageBreak/>
        <w:t xml:space="preserve">Benefit to </w:t>
      </w:r>
      <w:r w:rsidR="00CB30E3" w:rsidRPr="006D5D1B">
        <w:rPr>
          <w:rFonts w:ascii="Times New Roman" w:hAnsi="Times New Roman" w:cs="Times New Roman"/>
          <w:b/>
          <w:sz w:val="24"/>
          <w:szCs w:val="24"/>
          <w:highlight w:val="yellow"/>
          <w:u w:val="single"/>
        </w:rPr>
        <w:t>(insert district name)</w:t>
      </w:r>
    </w:p>
    <w:p w14:paraId="04BBABAC" w14:textId="77777777" w:rsidR="00FC7130" w:rsidRPr="00FC7130" w:rsidRDefault="00FC7130" w:rsidP="006D5D1B">
      <w:pPr>
        <w:widowControl w:val="0"/>
        <w:autoSpaceDE w:val="0"/>
        <w:autoSpaceDN w:val="0"/>
        <w:adjustRightInd w:val="0"/>
        <w:spacing w:after="0" w:line="240" w:lineRule="auto"/>
        <w:jc w:val="both"/>
        <w:rPr>
          <w:rFonts w:ascii="Times New Roman" w:hAnsi="Times New Roman" w:cs="Times New Roman"/>
          <w:sz w:val="20"/>
          <w:szCs w:val="20"/>
        </w:rPr>
      </w:pPr>
    </w:p>
    <w:p w14:paraId="4D661EB4" w14:textId="77777777" w:rsidR="00902B1D" w:rsidRPr="00817F55" w:rsidRDefault="00902B1D"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The</w:t>
      </w:r>
      <w:r w:rsidRPr="00817F55">
        <w:rPr>
          <w:rFonts w:ascii="Times New Roman" w:hAnsi="Times New Roman" w:cs="Times New Roman"/>
          <w:b/>
          <w:i/>
          <w:sz w:val="24"/>
          <w:szCs w:val="24"/>
        </w:rPr>
        <w:t xml:space="preserve"> </w:t>
      </w:r>
      <w:r w:rsidRPr="00817F55">
        <w:rPr>
          <w:rFonts w:ascii="Times New Roman" w:hAnsi="Times New Roman" w:cs="Times New Roman"/>
          <w:sz w:val="24"/>
          <w:szCs w:val="24"/>
        </w:rPr>
        <w:t>GloSS assessment provides information on the strategies the students used when solving mathematical problems, and the IKAN assessment provides information on students’ number knowledge. When used together, the IKAN and GloSS assessments furnish teachers with information on how students solve mathematics problems and students’ understanding of whole and rational number concepts. Teachers can then use the information from the assessments to tailor their instruction to students’ levels of understanding and address problems that underlie lack of success with grade-level curriculum.</w:t>
      </w:r>
    </w:p>
    <w:p w14:paraId="61B4B9C1" w14:textId="77777777" w:rsidR="00902B1D" w:rsidRPr="00073405" w:rsidRDefault="00902B1D" w:rsidP="006D5D1B">
      <w:pPr>
        <w:spacing w:after="0" w:line="240" w:lineRule="auto"/>
        <w:jc w:val="both"/>
        <w:rPr>
          <w:rFonts w:ascii="Times New Roman" w:hAnsi="Times New Roman" w:cs="Times New Roman"/>
          <w:sz w:val="20"/>
          <w:szCs w:val="20"/>
        </w:rPr>
      </w:pPr>
    </w:p>
    <w:p w14:paraId="6D46FD33" w14:textId="13E0F305" w:rsidR="00902B1D" w:rsidRPr="00817F55" w:rsidRDefault="00902B1D"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By collecting data for this study, REL Southeast is providing Georgia and other interested states information on whether the IKAN and GloSS assessments produce reliable data for assessing strategy and skills in mathematics. This data collection is essential because if shown reliable, Georgia can move forward in encouraging their use across the state. If the results of this study show the assessments as not reliable, the</w:t>
      </w:r>
      <w:r w:rsidR="00712ED9" w:rsidRPr="00817F55">
        <w:rPr>
          <w:rFonts w:ascii="Times New Roman" w:hAnsi="Times New Roman" w:cs="Times New Roman"/>
          <w:sz w:val="24"/>
          <w:szCs w:val="24"/>
        </w:rPr>
        <w:t>n</w:t>
      </w:r>
      <w:r w:rsidRPr="00817F55">
        <w:rPr>
          <w:rFonts w:ascii="Times New Roman" w:hAnsi="Times New Roman" w:cs="Times New Roman"/>
          <w:sz w:val="24"/>
          <w:szCs w:val="24"/>
        </w:rPr>
        <w:t xml:space="preserve"> Georgia can begin to search for alternative assessments that provide similar information.</w:t>
      </w:r>
    </w:p>
    <w:p w14:paraId="7D28999D" w14:textId="47C56FAB" w:rsidR="00E878A8" w:rsidRPr="00073405" w:rsidRDefault="00E878A8" w:rsidP="006D5D1B">
      <w:pPr>
        <w:spacing w:after="0" w:line="240" w:lineRule="auto"/>
        <w:jc w:val="both"/>
        <w:rPr>
          <w:rFonts w:ascii="Times New Roman" w:hAnsi="Times New Roman" w:cs="Times New Roman"/>
          <w:sz w:val="20"/>
          <w:szCs w:val="20"/>
        </w:rPr>
      </w:pPr>
    </w:p>
    <w:p w14:paraId="344B4D32" w14:textId="05080615" w:rsidR="00A26A8A" w:rsidRDefault="00F97162" w:rsidP="006D5D1B">
      <w:pPr>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Institutional Review Board (</w:t>
      </w:r>
      <w:r w:rsidR="00A26A8A" w:rsidRPr="006D5D1B">
        <w:rPr>
          <w:rFonts w:ascii="Times New Roman" w:hAnsi="Times New Roman" w:cs="Times New Roman"/>
          <w:b/>
          <w:sz w:val="24"/>
          <w:szCs w:val="24"/>
          <w:u w:val="single"/>
        </w:rPr>
        <w:t>IRB</w:t>
      </w:r>
      <w:r w:rsidRPr="006D5D1B">
        <w:rPr>
          <w:rFonts w:ascii="Times New Roman" w:hAnsi="Times New Roman" w:cs="Times New Roman"/>
          <w:b/>
          <w:sz w:val="24"/>
          <w:szCs w:val="24"/>
          <w:u w:val="single"/>
        </w:rPr>
        <w:t>)</w:t>
      </w:r>
      <w:r w:rsidR="00A26A8A" w:rsidRPr="006D5D1B">
        <w:rPr>
          <w:rFonts w:ascii="Times New Roman" w:hAnsi="Times New Roman" w:cs="Times New Roman"/>
          <w:b/>
          <w:sz w:val="24"/>
          <w:szCs w:val="24"/>
          <w:u w:val="single"/>
        </w:rPr>
        <w:t xml:space="preserve"> Approval</w:t>
      </w:r>
    </w:p>
    <w:p w14:paraId="1FDDFE44" w14:textId="77777777" w:rsidR="00FC7130" w:rsidRPr="00C657A6" w:rsidRDefault="00FC7130" w:rsidP="006D5D1B">
      <w:pPr>
        <w:spacing w:after="0" w:line="240" w:lineRule="auto"/>
        <w:jc w:val="both"/>
        <w:rPr>
          <w:rFonts w:ascii="Times New Roman" w:hAnsi="Times New Roman" w:cs="Times New Roman"/>
          <w:sz w:val="20"/>
          <w:szCs w:val="20"/>
        </w:rPr>
      </w:pPr>
    </w:p>
    <w:p w14:paraId="47DD49BC" w14:textId="693C40FD" w:rsidR="00A26A8A" w:rsidRPr="00817F55" w:rsidRDefault="007A0768"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This</w:t>
      </w:r>
      <w:r w:rsidR="00A26A8A" w:rsidRPr="00817F55">
        <w:rPr>
          <w:rFonts w:ascii="Times New Roman" w:hAnsi="Times New Roman" w:cs="Times New Roman"/>
          <w:sz w:val="24"/>
          <w:szCs w:val="24"/>
        </w:rPr>
        <w:t xml:space="preserve"> study </w:t>
      </w:r>
      <w:r w:rsidR="00E41C09" w:rsidRPr="00817F55">
        <w:rPr>
          <w:rFonts w:ascii="Times New Roman" w:hAnsi="Times New Roman" w:cs="Times New Roman"/>
          <w:sz w:val="24"/>
          <w:szCs w:val="24"/>
        </w:rPr>
        <w:t xml:space="preserve">meets the requirements for a research study and </w:t>
      </w:r>
      <w:r w:rsidR="00A26A8A" w:rsidRPr="00817F55">
        <w:rPr>
          <w:rFonts w:ascii="Times New Roman" w:hAnsi="Times New Roman" w:cs="Times New Roman"/>
          <w:sz w:val="24"/>
          <w:szCs w:val="24"/>
        </w:rPr>
        <w:t>received</w:t>
      </w:r>
      <w:r w:rsidR="00E41C09" w:rsidRPr="00817F55">
        <w:rPr>
          <w:rFonts w:ascii="Times New Roman" w:hAnsi="Times New Roman" w:cs="Times New Roman"/>
          <w:sz w:val="24"/>
          <w:szCs w:val="24"/>
        </w:rPr>
        <w:t xml:space="preserve"> approval </w:t>
      </w:r>
      <w:r w:rsidR="001779C6" w:rsidRPr="00817F55">
        <w:rPr>
          <w:rFonts w:ascii="Times New Roman" w:hAnsi="Times New Roman" w:cs="Times New Roman"/>
          <w:sz w:val="24"/>
          <w:szCs w:val="24"/>
        </w:rPr>
        <w:t xml:space="preserve">on </w:t>
      </w:r>
      <w:r w:rsidR="002852B0" w:rsidRPr="00817F55">
        <w:rPr>
          <w:rFonts w:ascii="Times New Roman" w:hAnsi="Times New Roman" w:cs="Times New Roman"/>
          <w:sz w:val="24"/>
          <w:szCs w:val="24"/>
          <w:highlight w:val="yellow"/>
        </w:rPr>
        <w:t>Month</w:t>
      </w:r>
      <w:r w:rsidR="001779C6" w:rsidRPr="00817F55">
        <w:rPr>
          <w:rFonts w:ascii="Times New Roman" w:hAnsi="Times New Roman" w:cs="Times New Roman"/>
          <w:sz w:val="24"/>
          <w:szCs w:val="24"/>
          <w:highlight w:val="yellow"/>
        </w:rPr>
        <w:t xml:space="preserve"> </w:t>
      </w:r>
      <w:r w:rsidR="002852B0" w:rsidRPr="00817F55">
        <w:rPr>
          <w:rFonts w:ascii="Times New Roman" w:hAnsi="Times New Roman" w:cs="Times New Roman"/>
          <w:sz w:val="24"/>
          <w:szCs w:val="24"/>
          <w:highlight w:val="yellow"/>
        </w:rPr>
        <w:t>Day</w:t>
      </w:r>
      <w:r w:rsidR="001779C6" w:rsidRPr="00817F55">
        <w:rPr>
          <w:rFonts w:ascii="Times New Roman" w:hAnsi="Times New Roman" w:cs="Times New Roman"/>
          <w:sz w:val="24"/>
          <w:szCs w:val="24"/>
          <w:highlight w:val="yellow"/>
        </w:rPr>
        <w:t xml:space="preserve">, </w:t>
      </w:r>
      <w:r w:rsidR="002852B0" w:rsidRPr="00817F55">
        <w:rPr>
          <w:rFonts w:ascii="Times New Roman" w:hAnsi="Times New Roman" w:cs="Times New Roman"/>
          <w:sz w:val="24"/>
          <w:szCs w:val="24"/>
          <w:highlight w:val="yellow"/>
        </w:rPr>
        <w:t>Year</w:t>
      </w:r>
      <w:r w:rsidR="001779C6" w:rsidRPr="00817F55">
        <w:rPr>
          <w:rFonts w:ascii="Times New Roman" w:hAnsi="Times New Roman" w:cs="Times New Roman"/>
          <w:sz w:val="24"/>
          <w:szCs w:val="24"/>
        </w:rPr>
        <w:t xml:space="preserve"> </w:t>
      </w:r>
      <w:r w:rsidR="00E41C09" w:rsidRPr="00817F55">
        <w:rPr>
          <w:rFonts w:ascii="Times New Roman" w:hAnsi="Times New Roman" w:cs="Times New Roman"/>
          <w:sz w:val="24"/>
          <w:szCs w:val="24"/>
        </w:rPr>
        <w:t>from the Institutional Review Board</w:t>
      </w:r>
      <w:r w:rsidR="00A26A8A" w:rsidRPr="00817F55">
        <w:rPr>
          <w:rFonts w:ascii="Times New Roman" w:hAnsi="Times New Roman" w:cs="Times New Roman"/>
          <w:sz w:val="24"/>
          <w:szCs w:val="24"/>
        </w:rPr>
        <w:t xml:space="preserve"> </w:t>
      </w:r>
      <w:r w:rsidR="00E41C09" w:rsidRPr="00817F55">
        <w:rPr>
          <w:rFonts w:ascii="Times New Roman" w:hAnsi="Times New Roman" w:cs="Times New Roman"/>
          <w:sz w:val="24"/>
          <w:szCs w:val="24"/>
        </w:rPr>
        <w:t>(IRB), IntegReview</w:t>
      </w:r>
      <w:r w:rsidRPr="00817F55">
        <w:rPr>
          <w:rFonts w:ascii="Times New Roman" w:hAnsi="Times New Roman" w:cs="Times New Roman"/>
          <w:sz w:val="24"/>
          <w:szCs w:val="24"/>
        </w:rPr>
        <w:t>,</w:t>
      </w:r>
      <w:r w:rsidR="001779C6" w:rsidRPr="00817F55">
        <w:rPr>
          <w:rFonts w:ascii="Times New Roman" w:hAnsi="Times New Roman" w:cs="Times New Roman"/>
          <w:sz w:val="24"/>
          <w:szCs w:val="24"/>
        </w:rPr>
        <w:t xml:space="preserve"> 3815 S. Capital of Texas Highway, Suite 320, Austin, Texas</w:t>
      </w:r>
      <w:r w:rsidR="00F97162" w:rsidRPr="00817F55">
        <w:rPr>
          <w:rFonts w:ascii="Times New Roman" w:hAnsi="Times New Roman" w:cs="Times New Roman"/>
          <w:sz w:val="24"/>
          <w:szCs w:val="24"/>
        </w:rPr>
        <w:t>,</w:t>
      </w:r>
      <w:r w:rsidR="001779C6" w:rsidRPr="00817F55">
        <w:rPr>
          <w:rFonts w:ascii="Times New Roman" w:hAnsi="Times New Roman" w:cs="Times New Roman"/>
          <w:sz w:val="24"/>
          <w:szCs w:val="24"/>
        </w:rPr>
        <w:t xml:space="preserve"> 78704.</w:t>
      </w:r>
      <w:r w:rsidRPr="00817F55">
        <w:rPr>
          <w:rFonts w:ascii="Times New Roman" w:hAnsi="Times New Roman" w:cs="Times New Roman"/>
          <w:sz w:val="24"/>
          <w:szCs w:val="24"/>
        </w:rPr>
        <w:t xml:space="preserve"> </w:t>
      </w:r>
    </w:p>
    <w:p w14:paraId="0F629195" w14:textId="77777777" w:rsidR="00A26A8A" w:rsidRPr="00073405" w:rsidRDefault="00A26A8A" w:rsidP="006D5D1B">
      <w:pPr>
        <w:spacing w:after="0" w:line="240" w:lineRule="auto"/>
        <w:jc w:val="both"/>
        <w:rPr>
          <w:rFonts w:ascii="Times New Roman" w:hAnsi="Times New Roman" w:cs="Times New Roman"/>
          <w:sz w:val="20"/>
          <w:szCs w:val="20"/>
        </w:rPr>
      </w:pPr>
    </w:p>
    <w:p w14:paraId="009F48B9" w14:textId="227037BE" w:rsidR="005A4D33" w:rsidRDefault="00565017" w:rsidP="006D5D1B">
      <w:pPr>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 xml:space="preserve">Responsibilities of </w:t>
      </w:r>
      <w:r w:rsidR="00C970D3" w:rsidRPr="006D5D1B">
        <w:rPr>
          <w:rFonts w:ascii="Times New Roman" w:hAnsi="Times New Roman" w:cs="Times New Roman"/>
          <w:b/>
          <w:sz w:val="24"/>
          <w:szCs w:val="24"/>
          <w:u w:val="single"/>
        </w:rPr>
        <w:t>Instructional Research Group</w:t>
      </w:r>
      <w:r w:rsidR="00E878A8" w:rsidRPr="006D5D1B">
        <w:rPr>
          <w:rFonts w:ascii="Times New Roman" w:hAnsi="Times New Roman" w:cs="Times New Roman"/>
          <w:b/>
          <w:sz w:val="24"/>
          <w:szCs w:val="24"/>
          <w:u w:val="single"/>
        </w:rPr>
        <w:t xml:space="preserve"> </w:t>
      </w:r>
      <w:r w:rsidR="00714B3D" w:rsidRPr="006D5D1B">
        <w:rPr>
          <w:rFonts w:ascii="Times New Roman" w:hAnsi="Times New Roman" w:cs="Times New Roman"/>
          <w:b/>
          <w:sz w:val="24"/>
          <w:szCs w:val="24"/>
          <w:u w:val="single"/>
        </w:rPr>
        <w:t>Research Staff</w:t>
      </w:r>
    </w:p>
    <w:p w14:paraId="461740FA" w14:textId="77777777" w:rsidR="00FC7130" w:rsidRPr="00C657A6" w:rsidRDefault="00FC7130" w:rsidP="006D5D1B">
      <w:pPr>
        <w:spacing w:after="0" w:line="240" w:lineRule="auto"/>
        <w:jc w:val="both"/>
        <w:rPr>
          <w:rFonts w:ascii="Times New Roman" w:hAnsi="Times New Roman" w:cs="Times New Roman"/>
          <w:sz w:val="20"/>
          <w:szCs w:val="20"/>
        </w:rPr>
      </w:pPr>
    </w:p>
    <w:p w14:paraId="79B59761" w14:textId="633E0627" w:rsidR="005A4D33" w:rsidRPr="00817F55" w:rsidRDefault="005A4D33"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 xml:space="preserve">The research staff will implement all aspects of the study and will aim to reduce the burden on school </w:t>
      </w:r>
      <w:r w:rsidR="007768EF" w:rsidRPr="00817F55">
        <w:rPr>
          <w:rFonts w:ascii="Times New Roman" w:hAnsi="Times New Roman" w:cs="Times New Roman"/>
          <w:sz w:val="24"/>
          <w:szCs w:val="24"/>
        </w:rPr>
        <w:t xml:space="preserve">and </w:t>
      </w:r>
      <w:r w:rsidRPr="00817F55">
        <w:rPr>
          <w:rFonts w:ascii="Times New Roman" w:hAnsi="Times New Roman" w:cs="Times New Roman"/>
          <w:sz w:val="24"/>
          <w:szCs w:val="24"/>
        </w:rPr>
        <w:t>district staf</w:t>
      </w:r>
      <w:r w:rsidR="007768EF" w:rsidRPr="00817F55">
        <w:rPr>
          <w:rFonts w:ascii="Times New Roman" w:hAnsi="Times New Roman" w:cs="Times New Roman"/>
          <w:sz w:val="24"/>
          <w:szCs w:val="24"/>
        </w:rPr>
        <w:t>f.</w:t>
      </w:r>
      <w:r w:rsidR="00E020D4" w:rsidRPr="00817F55">
        <w:rPr>
          <w:rFonts w:ascii="Times New Roman" w:hAnsi="Times New Roman" w:cs="Times New Roman"/>
          <w:sz w:val="24"/>
          <w:szCs w:val="24"/>
        </w:rPr>
        <w:t xml:space="preserve"> The research staff will</w:t>
      </w:r>
    </w:p>
    <w:p w14:paraId="48961DC5" w14:textId="77777777" w:rsidR="00E878A8" w:rsidRPr="00817F55" w:rsidRDefault="00E878A8" w:rsidP="006D5D1B">
      <w:pPr>
        <w:pStyle w:val="ListParagraph"/>
        <w:numPr>
          <w:ilvl w:val="0"/>
          <w:numId w:val="4"/>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Facilitate the enrollment of schools and teachers into the study.</w:t>
      </w:r>
    </w:p>
    <w:p w14:paraId="7D93D01F" w14:textId="78E60513" w:rsidR="00EE60DF" w:rsidRPr="00817F55" w:rsidRDefault="00EE60DF" w:rsidP="006D5D1B">
      <w:pPr>
        <w:pStyle w:val="ListParagraph"/>
        <w:numPr>
          <w:ilvl w:val="0"/>
          <w:numId w:val="4"/>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Obtain informed consents from teachers and parents and student assent.</w:t>
      </w:r>
    </w:p>
    <w:p w14:paraId="11492E00" w14:textId="5D2448E0" w:rsidR="00A26A8A" w:rsidRPr="00817F55" w:rsidRDefault="00F94F8B" w:rsidP="006D5D1B">
      <w:pPr>
        <w:pStyle w:val="ListParagraph"/>
        <w:numPr>
          <w:ilvl w:val="0"/>
          <w:numId w:val="4"/>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Schedule</w:t>
      </w:r>
      <w:r w:rsidR="00EE60DF" w:rsidRPr="00817F55">
        <w:rPr>
          <w:rFonts w:ascii="Times New Roman" w:hAnsi="Times New Roman" w:cs="Times New Roman"/>
          <w:sz w:val="24"/>
          <w:szCs w:val="24"/>
        </w:rPr>
        <w:t xml:space="preserve"> professional development sessions at each site</w:t>
      </w:r>
      <w:r w:rsidR="00A26A8A" w:rsidRPr="00817F55">
        <w:rPr>
          <w:rFonts w:ascii="Times New Roman" w:hAnsi="Times New Roman" w:cs="Times New Roman"/>
          <w:sz w:val="24"/>
          <w:szCs w:val="24"/>
        </w:rPr>
        <w:t>.</w:t>
      </w:r>
    </w:p>
    <w:p w14:paraId="3E092382" w14:textId="78B467F7" w:rsidR="00E878A8" w:rsidRPr="00817F55" w:rsidRDefault="00EE60DF" w:rsidP="006D5D1B">
      <w:pPr>
        <w:pStyle w:val="ListParagraph"/>
        <w:numPr>
          <w:ilvl w:val="0"/>
          <w:numId w:val="4"/>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 xml:space="preserve">Schedule </w:t>
      </w:r>
      <w:r w:rsidR="00E878A8" w:rsidRPr="00817F55">
        <w:rPr>
          <w:rFonts w:ascii="Times New Roman" w:hAnsi="Times New Roman" w:cs="Times New Roman"/>
          <w:sz w:val="24"/>
          <w:szCs w:val="24"/>
        </w:rPr>
        <w:t>student assessments.</w:t>
      </w:r>
    </w:p>
    <w:p w14:paraId="7FA419D9" w14:textId="7280977F" w:rsidR="00E878A8" w:rsidRPr="00817F55" w:rsidRDefault="00714B3D" w:rsidP="006D5D1B">
      <w:pPr>
        <w:pStyle w:val="ListParagraph"/>
        <w:numPr>
          <w:ilvl w:val="0"/>
          <w:numId w:val="4"/>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Conduct observations</w:t>
      </w:r>
      <w:r w:rsidR="005B2FAE" w:rsidRPr="00817F55">
        <w:rPr>
          <w:rFonts w:ascii="Times New Roman" w:hAnsi="Times New Roman" w:cs="Times New Roman"/>
          <w:sz w:val="24"/>
          <w:szCs w:val="24"/>
        </w:rPr>
        <w:t xml:space="preserve"> of the student assessments</w:t>
      </w:r>
      <w:r w:rsidRPr="00817F55">
        <w:rPr>
          <w:rFonts w:ascii="Times New Roman" w:hAnsi="Times New Roman" w:cs="Times New Roman"/>
          <w:sz w:val="24"/>
          <w:szCs w:val="24"/>
        </w:rPr>
        <w:t>.</w:t>
      </w:r>
    </w:p>
    <w:p w14:paraId="42D5AF41" w14:textId="0F570970" w:rsidR="00E878A8" w:rsidRPr="00817F55" w:rsidRDefault="00EE60DF" w:rsidP="006D5D1B">
      <w:pPr>
        <w:pStyle w:val="ListParagraph"/>
        <w:numPr>
          <w:ilvl w:val="0"/>
          <w:numId w:val="4"/>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Ensure confidentiality of data gathered</w:t>
      </w:r>
      <w:r w:rsidR="00714B3D" w:rsidRPr="00817F55">
        <w:rPr>
          <w:rFonts w:ascii="Times New Roman" w:hAnsi="Times New Roman" w:cs="Times New Roman"/>
          <w:sz w:val="24"/>
          <w:szCs w:val="24"/>
        </w:rPr>
        <w:t xml:space="preserve"> and minimize interference and interruption with academic activities</w:t>
      </w:r>
      <w:r w:rsidRPr="00817F55">
        <w:rPr>
          <w:rFonts w:ascii="Times New Roman" w:hAnsi="Times New Roman" w:cs="Times New Roman"/>
          <w:sz w:val="24"/>
          <w:szCs w:val="24"/>
        </w:rPr>
        <w:t>.</w:t>
      </w:r>
    </w:p>
    <w:p w14:paraId="1AB124FC" w14:textId="77777777" w:rsidR="00E878A8" w:rsidRPr="00073405" w:rsidRDefault="00E878A8" w:rsidP="006D5D1B">
      <w:pPr>
        <w:spacing w:after="0" w:line="240" w:lineRule="auto"/>
        <w:jc w:val="both"/>
        <w:rPr>
          <w:rFonts w:ascii="Times New Roman" w:hAnsi="Times New Roman" w:cs="Times New Roman"/>
          <w:sz w:val="20"/>
          <w:szCs w:val="20"/>
        </w:rPr>
      </w:pPr>
    </w:p>
    <w:p w14:paraId="41C65098" w14:textId="05247F34" w:rsidR="00941D97" w:rsidRDefault="00941D97" w:rsidP="006D5D1B">
      <w:pPr>
        <w:spacing w:after="0" w:line="240" w:lineRule="auto"/>
        <w:ind w:left="360" w:hanging="360"/>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Assistance from</w:t>
      </w:r>
      <w:r w:rsidR="00E878A8" w:rsidRPr="006D5D1B">
        <w:rPr>
          <w:rFonts w:ascii="Times New Roman" w:hAnsi="Times New Roman" w:cs="Times New Roman"/>
          <w:b/>
          <w:sz w:val="24"/>
          <w:szCs w:val="24"/>
          <w:u w:val="single"/>
        </w:rPr>
        <w:t xml:space="preserve"> School</w:t>
      </w:r>
      <w:r w:rsidRPr="006D5D1B">
        <w:rPr>
          <w:rFonts w:ascii="Times New Roman" w:hAnsi="Times New Roman" w:cs="Times New Roman"/>
          <w:b/>
          <w:sz w:val="24"/>
          <w:szCs w:val="24"/>
          <w:u w:val="single"/>
        </w:rPr>
        <w:t>/District</w:t>
      </w:r>
    </w:p>
    <w:p w14:paraId="6430B333" w14:textId="77777777" w:rsidR="00FC7130" w:rsidRPr="00C657A6" w:rsidRDefault="00FC7130" w:rsidP="006D5D1B">
      <w:pPr>
        <w:spacing w:after="0" w:line="240" w:lineRule="auto"/>
        <w:ind w:left="360" w:hanging="360"/>
        <w:jc w:val="both"/>
        <w:rPr>
          <w:rFonts w:ascii="Times New Roman" w:hAnsi="Times New Roman" w:cs="Times New Roman"/>
          <w:sz w:val="20"/>
          <w:szCs w:val="20"/>
        </w:rPr>
      </w:pPr>
    </w:p>
    <w:p w14:paraId="6BA8CD41" w14:textId="0A132260" w:rsidR="00E020D4" w:rsidRPr="00817F55" w:rsidRDefault="00E020D4" w:rsidP="006D5D1B">
      <w:pPr>
        <w:spacing w:after="0" w:line="240" w:lineRule="auto"/>
        <w:ind w:left="360" w:hanging="360"/>
        <w:jc w:val="both"/>
        <w:rPr>
          <w:rFonts w:ascii="Times New Roman" w:hAnsi="Times New Roman" w:cs="Times New Roman"/>
          <w:sz w:val="24"/>
          <w:szCs w:val="24"/>
        </w:rPr>
      </w:pPr>
      <w:r w:rsidRPr="00817F55">
        <w:rPr>
          <w:rFonts w:ascii="Times New Roman" w:hAnsi="Times New Roman" w:cs="Times New Roman"/>
          <w:sz w:val="24"/>
          <w:szCs w:val="24"/>
        </w:rPr>
        <w:t>The school/district will</w:t>
      </w:r>
    </w:p>
    <w:p w14:paraId="68B745E5" w14:textId="5260A3FD" w:rsidR="00075965" w:rsidRPr="00817F55" w:rsidRDefault="00075965" w:rsidP="006D5D1B">
      <w:pPr>
        <w:numPr>
          <w:ilvl w:val="0"/>
          <w:numId w:val="15"/>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 xml:space="preserve">Provide the following data for each student in the study: </w:t>
      </w:r>
      <w:r w:rsidR="00F86383" w:rsidRPr="00817F55">
        <w:rPr>
          <w:rFonts w:ascii="Times New Roman" w:hAnsi="Times New Roman" w:cs="Times New Roman"/>
          <w:sz w:val="24"/>
          <w:szCs w:val="24"/>
        </w:rPr>
        <w:t xml:space="preserve">gender, </w:t>
      </w:r>
      <w:r w:rsidRPr="00817F55">
        <w:rPr>
          <w:rFonts w:ascii="Times New Roman" w:hAnsi="Times New Roman" w:cs="Times New Roman"/>
          <w:sz w:val="24"/>
          <w:szCs w:val="24"/>
        </w:rPr>
        <w:t xml:space="preserve">DOB, </w:t>
      </w:r>
      <w:r w:rsidR="00F86383" w:rsidRPr="00817F55">
        <w:rPr>
          <w:rFonts w:ascii="Times New Roman" w:hAnsi="Times New Roman" w:cs="Times New Roman"/>
          <w:sz w:val="24"/>
          <w:szCs w:val="24"/>
        </w:rPr>
        <w:t>and</w:t>
      </w:r>
      <w:r w:rsidR="004E79FC" w:rsidRPr="00817F55">
        <w:rPr>
          <w:rFonts w:ascii="Times New Roman" w:hAnsi="Times New Roman" w:cs="Times New Roman"/>
          <w:sz w:val="24"/>
          <w:szCs w:val="24"/>
        </w:rPr>
        <w:t xml:space="preserve"> ethnicity/race</w:t>
      </w:r>
      <w:r w:rsidRPr="00817F55">
        <w:rPr>
          <w:rFonts w:ascii="Times New Roman" w:hAnsi="Times New Roman" w:cs="Times New Roman"/>
          <w:sz w:val="24"/>
          <w:szCs w:val="24"/>
        </w:rPr>
        <w:t>.</w:t>
      </w:r>
    </w:p>
    <w:p w14:paraId="2EA72F77" w14:textId="77777777" w:rsidR="00DF5F6D" w:rsidRDefault="0084147B" w:rsidP="00DF5F6D">
      <w:pPr>
        <w:numPr>
          <w:ilvl w:val="0"/>
          <w:numId w:val="15"/>
        </w:num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Assist the research team with sending home parental consent.</w:t>
      </w:r>
    </w:p>
    <w:p w14:paraId="141DDC2E" w14:textId="681CA9B3" w:rsidR="00073405" w:rsidRPr="00DF5F6D" w:rsidRDefault="00F86383" w:rsidP="00DF5F6D">
      <w:pPr>
        <w:numPr>
          <w:ilvl w:val="0"/>
          <w:numId w:val="15"/>
        </w:numPr>
        <w:spacing w:after="0" w:line="240" w:lineRule="auto"/>
        <w:jc w:val="both"/>
        <w:rPr>
          <w:rFonts w:ascii="Times New Roman" w:hAnsi="Times New Roman" w:cs="Times New Roman"/>
          <w:sz w:val="24"/>
          <w:szCs w:val="24"/>
        </w:rPr>
      </w:pPr>
      <w:r w:rsidRPr="00DF5F6D">
        <w:rPr>
          <w:rFonts w:ascii="Times New Roman" w:eastAsia="Arial Narrow" w:hAnsi="Times New Roman" w:cs="Times New Roman"/>
          <w:sz w:val="24"/>
          <w:szCs w:val="24"/>
        </w:rPr>
        <w:t>Assist the research team with the scheduling of</w:t>
      </w:r>
      <w:r w:rsidR="0084147B" w:rsidRPr="00DF5F6D">
        <w:rPr>
          <w:rFonts w:ascii="Times New Roman" w:eastAsia="Arial Narrow" w:hAnsi="Times New Roman" w:cs="Times New Roman"/>
          <w:sz w:val="24"/>
          <w:szCs w:val="24"/>
        </w:rPr>
        <w:t xml:space="preserve"> professional development sessions,</w:t>
      </w:r>
      <w:r w:rsidRPr="00DF5F6D">
        <w:rPr>
          <w:rFonts w:ascii="Times New Roman" w:eastAsia="Arial Narrow" w:hAnsi="Times New Roman" w:cs="Times New Roman"/>
          <w:sz w:val="24"/>
          <w:szCs w:val="24"/>
        </w:rPr>
        <w:t xml:space="preserve"> student testing</w:t>
      </w:r>
      <w:r w:rsidR="0084147B" w:rsidRPr="00DF5F6D">
        <w:rPr>
          <w:rFonts w:ascii="Times New Roman" w:eastAsia="Arial Narrow" w:hAnsi="Times New Roman" w:cs="Times New Roman"/>
          <w:sz w:val="24"/>
          <w:szCs w:val="24"/>
        </w:rPr>
        <w:t>, and focus groups</w:t>
      </w:r>
      <w:r w:rsidRPr="00DF5F6D">
        <w:rPr>
          <w:rFonts w:ascii="Times New Roman" w:eastAsia="Arial Narrow" w:hAnsi="Times New Roman" w:cs="Times New Roman"/>
          <w:sz w:val="24"/>
          <w:szCs w:val="24"/>
        </w:rPr>
        <w:t>.</w:t>
      </w:r>
      <w:r w:rsidR="00073405" w:rsidRPr="00DF5F6D">
        <w:rPr>
          <w:rFonts w:ascii="Times New Roman" w:eastAsia="Arial Narrow" w:hAnsi="Times New Roman" w:cs="Times New Roman"/>
          <w:sz w:val="24"/>
          <w:szCs w:val="24"/>
        </w:rPr>
        <w:br w:type="page"/>
      </w:r>
    </w:p>
    <w:p w14:paraId="2356961E" w14:textId="3B57860B" w:rsidR="00775DBF" w:rsidRDefault="00E878A8" w:rsidP="006D5D1B">
      <w:pPr>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Responsibilities of Participating Teachers</w:t>
      </w:r>
    </w:p>
    <w:p w14:paraId="27BE17A8" w14:textId="77777777" w:rsidR="00FC7130" w:rsidRPr="00C657A6" w:rsidRDefault="00FC7130" w:rsidP="006D5D1B">
      <w:pPr>
        <w:spacing w:after="0" w:line="240" w:lineRule="auto"/>
        <w:jc w:val="both"/>
        <w:rPr>
          <w:rFonts w:ascii="Times New Roman" w:hAnsi="Times New Roman" w:cs="Times New Roman"/>
          <w:sz w:val="20"/>
          <w:szCs w:val="20"/>
        </w:rPr>
      </w:pPr>
    </w:p>
    <w:tbl>
      <w:tblPr>
        <w:tblStyle w:val="TableGrid"/>
        <w:tblW w:w="5000" w:type="pct"/>
        <w:jc w:val="center"/>
        <w:tblCellMar>
          <w:top w:w="43" w:type="dxa"/>
          <w:left w:w="72" w:type="dxa"/>
          <w:bottom w:w="43" w:type="dxa"/>
          <w:right w:w="72" w:type="dxa"/>
        </w:tblCellMar>
        <w:tblLook w:val="04A0" w:firstRow="1" w:lastRow="0" w:firstColumn="1" w:lastColumn="0" w:noHBand="0" w:noVBand="1"/>
      </w:tblPr>
      <w:tblGrid>
        <w:gridCol w:w="4752"/>
        <w:gridCol w:w="4752"/>
      </w:tblGrid>
      <w:tr w:rsidR="00F86383" w:rsidRPr="00F260DC" w14:paraId="491018F5" w14:textId="77777777" w:rsidTr="00014A4A">
        <w:trPr>
          <w:trHeight w:val="288"/>
          <w:jc w:val="center"/>
        </w:trPr>
        <w:tc>
          <w:tcPr>
            <w:tcW w:w="2500" w:type="pct"/>
            <w:shd w:val="clear" w:color="auto" w:fill="auto"/>
            <w:vAlign w:val="center"/>
          </w:tcPr>
          <w:p w14:paraId="696A91EC" w14:textId="77777777" w:rsidR="00F86383" w:rsidRPr="00F260DC" w:rsidRDefault="00F86383" w:rsidP="006D5D1B">
            <w:pPr>
              <w:spacing w:after="0" w:line="240" w:lineRule="auto"/>
              <w:rPr>
                <w:rFonts w:ascii="Times New Roman" w:hAnsi="Times New Roman" w:cs="Times New Roman"/>
                <w:b/>
                <w:i/>
              </w:rPr>
            </w:pPr>
            <w:r w:rsidRPr="00F260DC">
              <w:rPr>
                <w:rFonts w:ascii="Times New Roman" w:hAnsi="Times New Roman" w:cs="Times New Roman"/>
                <w:b/>
                <w:i/>
              </w:rPr>
              <w:t>Participation Activities</w:t>
            </w:r>
          </w:p>
        </w:tc>
        <w:tc>
          <w:tcPr>
            <w:tcW w:w="2500" w:type="pct"/>
            <w:shd w:val="clear" w:color="auto" w:fill="auto"/>
            <w:vAlign w:val="center"/>
          </w:tcPr>
          <w:p w14:paraId="386D02C5" w14:textId="77777777" w:rsidR="00F86383" w:rsidRPr="00F260DC" w:rsidRDefault="00F86383" w:rsidP="006D5D1B">
            <w:pPr>
              <w:spacing w:after="0" w:line="240" w:lineRule="auto"/>
              <w:rPr>
                <w:rFonts w:ascii="Times New Roman" w:hAnsi="Times New Roman" w:cs="Times New Roman"/>
                <w:b/>
                <w:i/>
              </w:rPr>
            </w:pPr>
            <w:r w:rsidRPr="00F260DC">
              <w:rPr>
                <w:rFonts w:ascii="Times New Roman" w:hAnsi="Times New Roman" w:cs="Times New Roman"/>
                <w:b/>
                <w:i/>
              </w:rPr>
              <w:t>Time Commitment</w:t>
            </w:r>
          </w:p>
        </w:tc>
      </w:tr>
      <w:tr w:rsidR="00F86383" w:rsidRPr="00F260DC" w14:paraId="1445196B" w14:textId="77777777" w:rsidTr="00014A4A">
        <w:trPr>
          <w:trHeight w:val="288"/>
          <w:jc w:val="center"/>
        </w:trPr>
        <w:tc>
          <w:tcPr>
            <w:tcW w:w="2500" w:type="pct"/>
            <w:vAlign w:val="center"/>
          </w:tcPr>
          <w:p w14:paraId="099A3D3C"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Consent &amp; demographic form</w:t>
            </w:r>
          </w:p>
        </w:tc>
        <w:tc>
          <w:tcPr>
            <w:tcW w:w="2500" w:type="pct"/>
            <w:vAlign w:val="center"/>
          </w:tcPr>
          <w:p w14:paraId="7D2BCC2F"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12 minutes</w:t>
            </w:r>
          </w:p>
        </w:tc>
      </w:tr>
      <w:tr w:rsidR="00F86383" w:rsidRPr="00F260DC" w14:paraId="4E3C0897" w14:textId="77777777" w:rsidTr="00A03E39">
        <w:trPr>
          <w:trHeight w:val="288"/>
          <w:jc w:val="center"/>
        </w:trPr>
        <w:tc>
          <w:tcPr>
            <w:tcW w:w="5000" w:type="pct"/>
            <w:gridSpan w:val="2"/>
            <w:vAlign w:val="center"/>
          </w:tcPr>
          <w:p w14:paraId="39ECD88A"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i/>
              </w:rPr>
              <w:t>Note</w:t>
            </w:r>
            <w:r w:rsidRPr="00F260DC">
              <w:rPr>
                <w:rFonts w:ascii="Times New Roman" w:hAnsi="Times New Roman" w:cs="Times New Roman"/>
              </w:rPr>
              <w:t>: A total of 2 release days from instruction will be granted for participants to attend a two-day professional development training (2 × 6 hours per day = 12 hours total).</w:t>
            </w:r>
          </w:p>
        </w:tc>
      </w:tr>
      <w:tr w:rsidR="00F86383" w:rsidRPr="00F260DC" w14:paraId="712E377D" w14:textId="77777777" w:rsidTr="00014A4A">
        <w:trPr>
          <w:trHeight w:val="288"/>
          <w:jc w:val="center"/>
        </w:trPr>
        <w:tc>
          <w:tcPr>
            <w:tcW w:w="2500" w:type="pct"/>
            <w:vAlign w:val="center"/>
          </w:tcPr>
          <w:p w14:paraId="70225641"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Administer student assessments</w:t>
            </w:r>
            <w:r w:rsidRPr="00F260DC">
              <w:rPr>
                <w:rFonts w:ascii="Times New Roman" w:hAnsi="Times New Roman" w:cs="Times New Roman"/>
                <w:vertAlign w:val="superscript"/>
              </w:rPr>
              <w:t>*</w:t>
            </w:r>
          </w:p>
        </w:tc>
        <w:tc>
          <w:tcPr>
            <w:tcW w:w="2500" w:type="pct"/>
            <w:vAlign w:val="center"/>
          </w:tcPr>
          <w:p w14:paraId="7053EDCD"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30 minutes</w:t>
            </w:r>
          </w:p>
          <w:p w14:paraId="5ED6CAC8"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(during class time)</w:t>
            </w:r>
          </w:p>
        </w:tc>
      </w:tr>
      <w:tr w:rsidR="00F86383" w:rsidRPr="00F260DC" w14:paraId="61B6C1EE" w14:textId="77777777" w:rsidTr="00014A4A">
        <w:trPr>
          <w:trHeight w:val="288"/>
          <w:jc w:val="center"/>
        </w:trPr>
        <w:tc>
          <w:tcPr>
            <w:tcW w:w="2500" w:type="pct"/>
            <w:vAlign w:val="center"/>
          </w:tcPr>
          <w:p w14:paraId="1513B8A3"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Online survey</w:t>
            </w:r>
          </w:p>
        </w:tc>
        <w:tc>
          <w:tcPr>
            <w:tcW w:w="2500" w:type="pct"/>
            <w:vAlign w:val="center"/>
          </w:tcPr>
          <w:p w14:paraId="309F135E"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12 minutes</w:t>
            </w:r>
          </w:p>
        </w:tc>
      </w:tr>
      <w:tr w:rsidR="00F86383" w:rsidRPr="00F260DC" w14:paraId="06780D91" w14:textId="77777777" w:rsidTr="00014A4A">
        <w:trPr>
          <w:trHeight w:val="288"/>
          <w:jc w:val="center"/>
        </w:trPr>
        <w:tc>
          <w:tcPr>
            <w:tcW w:w="2500" w:type="pct"/>
            <w:vAlign w:val="center"/>
          </w:tcPr>
          <w:p w14:paraId="3B3ABDEC"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Focus group (if selected to participate)</w:t>
            </w:r>
          </w:p>
        </w:tc>
        <w:tc>
          <w:tcPr>
            <w:tcW w:w="2500" w:type="pct"/>
            <w:vAlign w:val="center"/>
          </w:tcPr>
          <w:p w14:paraId="5794E73E" w14:textId="77777777" w:rsidR="00F86383" w:rsidRPr="00F260DC" w:rsidRDefault="00F86383" w:rsidP="006D5D1B">
            <w:pPr>
              <w:spacing w:after="0" w:line="240" w:lineRule="auto"/>
              <w:rPr>
                <w:rFonts w:ascii="Times New Roman" w:hAnsi="Times New Roman" w:cs="Times New Roman"/>
              </w:rPr>
            </w:pPr>
            <w:r w:rsidRPr="00F260DC">
              <w:rPr>
                <w:rFonts w:ascii="Times New Roman" w:hAnsi="Times New Roman" w:cs="Times New Roman"/>
              </w:rPr>
              <w:t>90 minutes</w:t>
            </w:r>
          </w:p>
        </w:tc>
      </w:tr>
      <w:tr w:rsidR="00F86383" w:rsidRPr="00F260DC" w14:paraId="7905AB8C" w14:textId="77777777" w:rsidTr="00014A4A">
        <w:trPr>
          <w:trHeight w:val="288"/>
          <w:jc w:val="center"/>
        </w:trPr>
        <w:tc>
          <w:tcPr>
            <w:tcW w:w="2500" w:type="pct"/>
            <w:shd w:val="clear" w:color="auto" w:fill="auto"/>
            <w:vAlign w:val="center"/>
          </w:tcPr>
          <w:p w14:paraId="46AD3790" w14:textId="77777777" w:rsidR="00F86383" w:rsidRPr="00F260DC" w:rsidRDefault="00F86383" w:rsidP="006D5D1B">
            <w:pPr>
              <w:spacing w:after="0" w:line="240" w:lineRule="auto"/>
              <w:rPr>
                <w:rFonts w:ascii="Times New Roman" w:hAnsi="Times New Roman" w:cs="Times New Roman"/>
                <w:b/>
              </w:rPr>
            </w:pPr>
            <w:r w:rsidRPr="00F260DC">
              <w:rPr>
                <w:rFonts w:ascii="Times New Roman" w:hAnsi="Times New Roman" w:cs="Times New Roman"/>
                <w:b/>
              </w:rPr>
              <w:t>TOTAL estimated participation time</w:t>
            </w:r>
          </w:p>
        </w:tc>
        <w:tc>
          <w:tcPr>
            <w:tcW w:w="2500" w:type="pct"/>
            <w:shd w:val="clear" w:color="auto" w:fill="auto"/>
            <w:vAlign w:val="center"/>
          </w:tcPr>
          <w:p w14:paraId="7E395884" w14:textId="77777777" w:rsidR="00F86383" w:rsidRPr="00F260DC" w:rsidRDefault="00F86383" w:rsidP="006D5D1B">
            <w:pPr>
              <w:spacing w:after="0" w:line="240" w:lineRule="auto"/>
              <w:rPr>
                <w:rFonts w:ascii="Times New Roman" w:hAnsi="Times New Roman" w:cs="Times New Roman"/>
                <w:b/>
              </w:rPr>
            </w:pPr>
            <w:r w:rsidRPr="00F260DC">
              <w:rPr>
                <w:rFonts w:ascii="Times New Roman" w:hAnsi="Times New Roman" w:cs="Times New Roman"/>
                <w:b/>
              </w:rPr>
              <w:t>2.4 hours</w:t>
            </w:r>
          </w:p>
        </w:tc>
      </w:tr>
    </w:tbl>
    <w:p w14:paraId="699313C4" w14:textId="362375FF" w:rsidR="00F86383" w:rsidRPr="00817F55" w:rsidRDefault="00F86383" w:rsidP="006D5D1B">
      <w:pPr>
        <w:spacing w:after="0" w:line="240" w:lineRule="auto"/>
        <w:jc w:val="both"/>
        <w:rPr>
          <w:rFonts w:ascii="Times New Roman" w:hAnsi="Times New Roman" w:cs="Times New Roman"/>
        </w:rPr>
      </w:pPr>
      <w:r w:rsidRPr="00817F55">
        <w:rPr>
          <w:rFonts w:ascii="Times New Roman" w:hAnsi="Times New Roman" w:cs="Times New Roman"/>
          <w:vertAlign w:val="superscript"/>
        </w:rPr>
        <w:t>*</w:t>
      </w:r>
      <w:r w:rsidRPr="00817F55">
        <w:rPr>
          <w:rFonts w:ascii="Times New Roman" w:hAnsi="Times New Roman" w:cs="Times New Roman"/>
        </w:rPr>
        <w:t>The research team estimates that each participant will administer 3–6 assessments (i.e., a maximum time commitment of 3 hours).</w:t>
      </w:r>
      <w:r w:rsidR="00904296" w:rsidRPr="00817F55">
        <w:rPr>
          <w:rFonts w:ascii="Times New Roman" w:hAnsi="Times New Roman" w:cs="Times New Roman"/>
        </w:rPr>
        <w:t xml:space="preserve"> Fidelity of testing administration will be checked for 15% of the administration sessions for the IKAN and GloSS assessments. Observations will occur in person.</w:t>
      </w:r>
    </w:p>
    <w:p w14:paraId="4BC9C1C2" w14:textId="77777777" w:rsidR="00775DBF" w:rsidRPr="00A30B41" w:rsidRDefault="00775DBF" w:rsidP="006D5D1B">
      <w:pPr>
        <w:spacing w:after="0" w:line="240" w:lineRule="auto"/>
        <w:jc w:val="both"/>
        <w:rPr>
          <w:rFonts w:ascii="Times New Roman" w:hAnsi="Times New Roman" w:cs="Times New Roman"/>
          <w:sz w:val="20"/>
          <w:szCs w:val="20"/>
        </w:rPr>
      </w:pPr>
    </w:p>
    <w:p w14:paraId="7922EED2" w14:textId="429E62B2" w:rsidR="00232B57" w:rsidRDefault="001779C6" w:rsidP="006D5D1B">
      <w:pPr>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Teac</w:t>
      </w:r>
      <w:r w:rsidR="00336743" w:rsidRPr="006D5D1B">
        <w:rPr>
          <w:rFonts w:ascii="Times New Roman" w:hAnsi="Times New Roman" w:cs="Times New Roman"/>
          <w:b/>
          <w:sz w:val="24"/>
          <w:szCs w:val="24"/>
          <w:u w:val="single"/>
        </w:rPr>
        <w:t>h</w:t>
      </w:r>
      <w:r w:rsidRPr="006D5D1B">
        <w:rPr>
          <w:rFonts w:ascii="Times New Roman" w:hAnsi="Times New Roman" w:cs="Times New Roman"/>
          <w:b/>
          <w:sz w:val="24"/>
          <w:szCs w:val="24"/>
          <w:u w:val="single"/>
        </w:rPr>
        <w:t>er</w:t>
      </w:r>
      <w:r w:rsidR="00904296" w:rsidRPr="006D5D1B">
        <w:rPr>
          <w:rFonts w:ascii="Times New Roman" w:hAnsi="Times New Roman" w:cs="Times New Roman"/>
          <w:b/>
          <w:sz w:val="24"/>
          <w:szCs w:val="24"/>
          <w:u w:val="single"/>
        </w:rPr>
        <w:t xml:space="preserve"> </w:t>
      </w:r>
      <w:r w:rsidRPr="006D5D1B">
        <w:rPr>
          <w:rFonts w:ascii="Times New Roman" w:hAnsi="Times New Roman" w:cs="Times New Roman"/>
          <w:b/>
          <w:sz w:val="24"/>
          <w:szCs w:val="24"/>
          <w:u w:val="single"/>
        </w:rPr>
        <w:t>S</w:t>
      </w:r>
      <w:r w:rsidR="00336743" w:rsidRPr="006D5D1B">
        <w:rPr>
          <w:rFonts w:ascii="Times New Roman" w:hAnsi="Times New Roman" w:cs="Times New Roman"/>
          <w:b/>
          <w:sz w:val="24"/>
          <w:szCs w:val="24"/>
          <w:u w:val="single"/>
        </w:rPr>
        <w:t>tipend</w:t>
      </w:r>
    </w:p>
    <w:p w14:paraId="513D1843" w14:textId="77777777" w:rsidR="00FC7130" w:rsidRPr="00C657A6" w:rsidRDefault="00FC7130" w:rsidP="006D5D1B">
      <w:pPr>
        <w:spacing w:after="0" w:line="240" w:lineRule="auto"/>
        <w:jc w:val="both"/>
        <w:rPr>
          <w:rFonts w:ascii="Times New Roman" w:hAnsi="Times New Roman" w:cs="Times New Roman"/>
          <w:sz w:val="20"/>
          <w:szCs w:val="20"/>
        </w:rPr>
      </w:pPr>
    </w:p>
    <w:p w14:paraId="7C2B9D65" w14:textId="7586C5D8" w:rsidR="005A4D33" w:rsidRPr="00817F55" w:rsidRDefault="00232B57"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Each participating teacher will receive $</w:t>
      </w:r>
      <w:r w:rsidR="0055375C">
        <w:rPr>
          <w:rFonts w:ascii="Times New Roman" w:hAnsi="Times New Roman" w:cs="Times New Roman"/>
          <w:sz w:val="24"/>
          <w:szCs w:val="24"/>
        </w:rPr>
        <w:t>2</w:t>
      </w:r>
      <w:r w:rsidRPr="00817F55">
        <w:rPr>
          <w:rFonts w:ascii="Times New Roman" w:hAnsi="Times New Roman" w:cs="Times New Roman"/>
          <w:sz w:val="24"/>
          <w:szCs w:val="24"/>
        </w:rPr>
        <w:t>0.00</w:t>
      </w:r>
      <w:r w:rsidR="00904296" w:rsidRPr="00817F55">
        <w:rPr>
          <w:rFonts w:ascii="Times New Roman" w:hAnsi="Times New Roman" w:cs="Times New Roman"/>
          <w:sz w:val="24"/>
          <w:szCs w:val="24"/>
        </w:rPr>
        <w:t xml:space="preserve"> for completing </w:t>
      </w:r>
      <w:r w:rsidR="003806F3">
        <w:rPr>
          <w:rFonts w:ascii="Times New Roman" w:hAnsi="Times New Roman" w:cs="Times New Roman"/>
          <w:sz w:val="24"/>
          <w:szCs w:val="24"/>
        </w:rPr>
        <w:t>the</w:t>
      </w:r>
      <w:r w:rsidR="00112487" w:rsidRPr="00817F55">
        <w:rPr>
          <w:rFonts w:ascii="Times New Roman" w:hAnsi="Times New Roman" w:cs="Times New Roman"/>
          <w:sz w:val="24"/>
          <w:szCs w:val="24"/>
        </w:rPr>
        <w:t xml:space="preserve"> online survey</w:t>
      </w:r>
      <w:r w:rsidR="00904296" w:rsidRPr="00817F55">
        <w:rPr>
          <w:rFonts w:ascii="Times New Roman" w:hAnsi="Times New Roman" w:cs="Times New Roman"/>
          <w:sz w:val="24"/>
          <w:szCs w:val="24"/>
        </w:rPr>
        <w:t>.</w:t>
      </w:r>
      <w:r w:rsidR="00897CA0" w:rsidRPr="00817F55">
        <w:rPr>
          <w:rFonts w:ascii="Times New Roman" w:hAnsi="Times New Roman" w:cs="Times New Roman"/>
          <w:sz w:val="24"/>
          <w:szCs w:val="24"/>
        </w:rPr>
        <w:t xml:space="preserve"> This represents a typical rate paid in the state for time outside of the regular teacher contract with the district.</w:t>
      </w:r>
      <w:r w:rsidR="00112487" w:rsidRPr="00817F55">
        <w:rPr>
          <w:rFonts w:ascii="Times New Roman" w:hAnsi="Times New Roman" w:cs="Times New Roman"/>
          <w:sz w:val="24"/>
          <w:szCs w:val="24"/>
        </w:rPr>
        <w:t xml:space="preserve"> Teachers will be granted by the district/school up to </w:t>
      </w:r>
      <w:r w:rsidR="000D6C21">
        <w:rPr>
          <w:rFonts w:ascii="Times New Roman" w:hAnsi="Times New Roman" w:cs="Times New Roman"/>
          <w:sz w:val="24"/>
          <w:szCs w:val="24"/>
        </w:rPr>
        <w:t>two</w:t>
      </w:r>
      <w:r w:rsidR="00112487" w:rsidRPr="00817F55">
        <w:rPr>
          <w:rFonts w:ascii="Times New Roman" w:hAnsi="Times New Roman" w:cs="Times New Roman"/>
          <w:sz w:val="24"/>
          <w:szCs w:val="24"/>
        </w:rPr>
        <w:t xml:space="preserve"> release days from instruction to participate in </w:t>
      </w:r>
      <w:r w:rsidR="000D6C21">
        <w:rPr>
          <w:rFonts w:ascii="Times New Roman" w:hAnsi="Times New Roman" w:cs="Times New Roman"/>
          <w:sz w:val="24"/>
          <w:szCs w:val="24"/>
        </w:rPr>
        <w:t>two</w:t>
      </w:r>
      <w:r w:rsidR="00112487" w:rsidRPr="00817F55">
        <w:rPr>
          <w:rFonts w:ascii="Times New Roman" w:hAnsi="Times New Roman" w:cs="Times New Roman"/>
          <w:sz w:val="24"/>
          <w:szCs w:val="24"/>
        </w:rPr>
        <w:t xml:space="preserve"> 6-hour professional development training sessions. If PD sessions take place during the work day and teachers are released from teaching responsibilities, the study team will share the cost of a substitute (if needed) with the school or district. If PD sessions take place outside of the school day (i.e., on Saturdays or after school), then teachers will be compensated the typical hourly rate (varies by state and district and often by seniority) for the time they spend attending the sessions. If teachers are selected to participate in a focus group, it is expected to occur outside of the school day (i.e., on a Saturday or after school), and they will be compensated the typical hourly rate (varies by state and district and often by seniority) for the time spent attending the focus group.</w:t>
      </w:r>
    </w:p>
    <w:p w14:paraId="3FC22088" w14:textId="77777777" w:rsidR="00B0491B" w:rsidRPr="00A30B41" w:rsidRDefault="00B0491B" w:rsidP="006D5D1B">
      <w:pPr>
        <w:spacing w:after="0" w:line="240" w:lineRule="auto"/>
        <w:jc w:val="both"/>
        <w:rPr>
          <w:rFonts w:ascii="Times New Roman" w:hAnsi="Times New Roman" w:cs="Times New Roman"/>
          <w:sz w:val="20"/>
          <w:szCs w:val="20"/>
        </w:rPr>
      </w:pPr>
    </w:p>
    <w:p w14:paraId="304224B4" w14:textId="2FD894C3" w:rsidR="005A4D33" w:rsidRDefault="005A4D33" w:rsidP="006D5D1B">
      <w:pPr>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Confidentiality of Data</w:t>
      </w:r>
    </w:p>
    <w:p w14:paraId="22CFCF30" w14:textId="77777777" w:rsidR="00FC7130" w:rsidRPr="00C657A6" w:rsidRDefault="00FC7130" w:rsidP="006D5D1B">
      <w:pPr>
        <w:spacing w:after="0" w:line="240" w:lineRule="auto"/>
        <w:jc w:val="both"/>
        <w:rPr>
          <w:rFonts w:ascii="Times New Roman" w:hAnsi="Times New Roman" w:cs="Times New Roman"/>
          <w:sz w:val="20"/>
          <w:szCs w:val="20"/>
        </w:rPr>
      </w:pPr>
    </w:p>
    <w:p w14:paraId="69662047" w14:textId="5908B7FE" w:rsidR="00565017" w:rsidRPr="00817F55" w:rsidRDefault="00232B57" w:rsidP="006D5D1B">
      <w:pPr>
        <w:spacing w:after="0" w:line="240" w:lineRule="auto"/>
        <w:jc w:val="both"/>
        <w:rPr>
          <w:rFonts w:ascii="Times New Roman" w:hAnsi="Times New Roman" w:cs="Times New Roman"/>
          <w:sz w:val="24"/>
          <w:szCs w:val="24"/>
        </w:rPr>
      </w:pPr>
      <w:r w:rsidRPr="00817F55">
        <w:rPr>
          <w:rFonts w:ascii="Times New Roman" w:hAnsi="Times New Roman" w:cs="Times New Roman"/>
          <w:sz w:val="24"/>
          <w:szCs w:val="24"/>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t>
      </w:r>
      <w:r w:rsidR="00075965" w:rsidRPr="00817F55">
        <w:rPr>
          <w:rFonts w:ascii="Times New Roman" w:hAnsi="Times New Roman" w:cs="Times New Roman"/>
          <w:sz w:val="24"/>
          <w:szCs w:val="24"/>
        </w:rPr>
        <w:t xml:space="preserve">Data will not be reported at the individual level. All information gathered will be aggregated data (e.g., teachers did…). </w:t>
      </w:r>
      <w:r w:rsidR="005A4D33" w:rsidRPr="00817F55">
        <w:rPr>
          <w:rFonts w:ascii="Times New Roman" w:hAnsi="Times New Roman" w:cs="Times New Roman"/>
          <w:sz w:val="24"/>
          <w:szCs w:val="24"/>
        </w:rPr>
        <w:t>Teacher, student, school, and school district names will not be identified or released in any of our reports.</w:t>
      </w:r>
    </w:p>
    <w:p w14:paraId="24F0854A" w14:textId="77777777" w:rsidR="00075965" w:rsidRPr="00A30B41" w:rsidRDefault="00075965" w:rsidP="006D5D1B">
      <w:pPr>
        <w:widowControl w:val="0"/>
        <w:autoSpaceDE w:val="0"/>
        <w:autoSpaceDN w:val="0"/>
        <w:adjustRightInd w:val="0"/>
        <w:spacing w:after="0" w:line="240" w:lineRule="auto"/>
        <w:jc w:val="both"/>
        <w:rPr>
          <w:rFonts w:ascii="Times New Roman" w:hAnsi="Times New Roman" w:cs="Times New Roman"/>
          <w:sz w:val="20"/>
          <w:szCs w:val="20"/>
        </w:rPr>
      </w:pPr>
    </w:p>
    <w:p w14:paraId="16DBE09E" w14:textId="194C2FD1" w:rsidR="00336743" w:rsidRDefault="005A4D33" w:rsidP="006D5D1B">
      <w:pPr>
        <w:spacing w:after="0" w:line="240" w:lineRule="auto"/>
        <w:jc w:val="both"/>
        <w:rPr>
          <w:rFonts w:ascii="Times New Roman" w:hAnsi="Times New Roman" w:cs="Times New Roman"/>
          <w:b/>
          <w:sz w:val="24"/>
          <w:szCs w:val="24"/>
          <w:u w:val="single"/>
        </w:rPr>
      </w:pPr>
      <w:r w:rsidRPr="006D5D1B">
        <w:rPr>
          <w:rFonts w:ascii="Times New Roman" w:hAnsi="Times New Roman" w:cs="Times New Roman"/>
          <w:b/>
          <w:sz w:val="24"/>
          <w:szCs w:val="24"/>
          <w:u w:val="single"/>
        </w:rPr>
        <w:t>Contact Information</w:t>
      </w:r>
    </w:p>
    <w:p w14:paraId="1AD3346D" w14:textId="77777777" w:rsidR="00FC7130" w:rsidRPr="00C657A6" w:rsidRDefault="00FC7130" w:rsidP="006D5D1B">
      <w:pPr>
        <w:spacing w:after="0" w:line="240" w:lineRule="auto"/>
        <w:jc w:val="both"/>
        <w:rPr>
          <w:rFonts w:ascii="Times New Roman" w:hAnsi="Times New Roman" w:cs="Times New Roman"/>
          <w:sz w:val="20"/>
          <w:szCs w:val="20"/>
        </w:rPr>
      </w:pPr>
    </w:p>
    <w:p w14:paraId="3A1D27AD" w14:textId="1C006446" w:rsidR="00775DBF" w:rsidRPr="00817F55" w:rsidRDefault="00775DBF" w:rsidP="00C657A6">
      <w:pPr>
        <w:widowControl w:val="0"/>
        <w:autoSpaceDE w:val="0"/>
        <w:autoSpaceDN w:val="0"/>
        <w:adjustRightInd w:val="0"/>
        <w:spacing w:after="0" w:line="240" w:lineRule="auto"/>
        <w:jc w:val="both"/>
        <w:rPr>
          <w:rFonts w:ascii="Times New Roman" w:hAnsi="Times New Roman" w:cs="Times New Roman"/>
          <w:b/>
          <w:sz w:val="24"/>
          <w:szCs w:val="24"/>
        </w:rPr>
      </w:pPr>
      <w:r w:rsidRPr="00817F55">
        <w:rPr>
          <w:rFonts w:ascii="Times New Roman" w:hAnsi="Times New Roman" w:cs="Times New Roman"/>
          <w:sz w:val="24"/>
          <w:szCs w:val="24"/>
        </w:rPr>
        <w:t xml:space="preserve">Dr. </w:t>
      </w:r>
      <w:r w:rsidR="00886C13" w:rsidRPr="00817F55">
        <w:rPr>
          <w:rFonts w:ascii="Times New Roman" w:hAnsi="Times New Roman" w:cs="Times New Roman"/>
          <w:sz w:val="24"/>
          <w:szCs w:val="24"/>
        </w:rPr>
        <w:t>Madhavi Jayanthi</w:t>
      </w:r>
      <w:r w:rsidRPr="00817F55">
        <w:rPr>
          <w:rFonts w:ascii="Times New Roman" w:hAnsi="Times New Roman" w:cs="Times New Roman"/>
          <w:sz w:val="24"/>
          <w:szCs w:val="24"/>
        </w:rPr>
        <w:t xml:space="preserve"> (Office: 714</w:t>
      </w:r>
      <w:r w:rsidR="002929AD" w:rsidRPr="00817F55">
        <w:rPr>
          <w:rFonts w:ascii="Times New Roman" w:hAnsi="Times New Roman" w:cs="Times New Roman"/>
          <w:sz w:val="24"/>
          <w:szCs w:val="24"/>
        </w:rPr>
        <w:t>-</w:t>
      </w:r>
      <w:r w:rsidRPr="00817F55">
        <w:rPr>
          <w:rFonts w:ascii="Times New Roman" w:hAnsi="Times New Roman" w:cs="Times New Roman"/>
          <w:sz w:val="24"/>
          <w:szCs w:val="24"/>
        </w:rPr>
        <w:t>826</w:t>
      </w:r>
      <w:r w:rsidR="002929AD" w:rsidRPr="00817F55">
        <w:rPr>
          <w:rFonts w:ascii="Times New Roman" w:hAnsi="Times New Roman" w:cs="Times New Roman"/>
          <w:sz w:val="24"/>
          <w:szCs w:val="24"/>
        </w:rPr>
        <w:t>-</w:t>
      </w:r>
      <w:r w:rsidRPr="00817F55">
        <w:rPr>
          <w:rFonts w:ascii="Times New Roman" w:hAnsi="Times New Roman" w:cs="Times New Roman"/>
          <w:sz w:val="24"/>
          <w:szCs w:val="24"/>
        </w:rPr>
        <w:t xml:space="preserve">9600; Cell: </w:t>
      </w:r>
      <w:r w:rsidR="00B46550" w:rsidRPr="00817F55">
        <w:rPr>
          <w:rFonts w:ascii="Times New Roman" w:hAnsi="Times New Roman" w:cs="Times New Roman"/>
          <w:sz w:val="24"/>
          <w:szCs w:val="24"/>
        </w:rPr>
        <w:t>949</w:t>
      </w:r>
      <w:r w:rsidR="002929AD" w:rsidRPr="00817F55">
        <w:rPr>
          <w:rFonts w:ascii="Times New Roman" w:hAnsi="Times New Roman" w:cs="Times New Roman"/>
          <w:sz w:val="24"/>
          <w:szCs w:val="24"/>
        </w:rPr>
        <w:t>-</w:t>
      </w:r>
      <w:r w:rsidR="00B46550" w:rsidRPr="00817F55">
        <w:rPr>
          <w:rFonts w:ascii="Times New Roman" w:hAnsi="Times New Roman" w:cs="Times New Roman"/>
          <w:sz w:val="24"/>
          <w:szCs w:val="24"/>
        </w:rPr>
        <w:t>735</w:t>
      </w:r>
      <w:r w:rsidR="002929AD" w:rsidRPr="00817F55">
        <w:rPr>
          <w:rFonts w:ascii="Times New Roman" w:hAnsi="Times New Roman" w:cs="Times New Roman"/>
          <w:sz w:val="24"/>
          <w:szCs w:val="24"/>
        </w:rPr>
        <w:t>-</w:t>
      </w:r>
      <w:r w:rsidR="00B46550" w:rsidRPr="00817F55">
        <w:rPr>
          <w:rFonts w:ascii="Times New Roman" w:hAnsi="Times New Roman" w:cs="Times New Roman"/>
          <w:sz w:val="24"/>
          <w:szCs w:val="24"/>
        </w:rPr>
        <w:t>8045</w:t>
      </w:r>
      <w:r w:rsidRPr="00817F55">
        <w:rPr>
          <w:rFonts w:ascii="Times New Roman" w:hAnsi="Times New Roman" w:cs="Times New Roman"/>
          <w:sz w:val="24"/>
          <w:szCs w:val="24"/>
        </w:rPr>
        <w:t xml:space="preserve">; Email: </w:t>
      </w:r>
      <w:hyperlink r:id="rId11" w:history="1">
        <w:r w:rsidR="002929AD" w:rsidRPr="00817F55">
          <w:rPr>
            <w:rStyle w:val="Hyperlink"/>
            <w:rFonts w:ascii="Times New Roman" w:hAnsi="Times New Roman" w:cs="Times New Roman"/>
            <w:sz w:val="24"/>
            <w:szCs w:val="24"/>
          </w:rPr>
          <w:t>madhavi@inresg.org</w:t>
        </w:r>
      </w:hyperlink>
      <w:r w:rsidRPr="00817F55">
        <w:rPr>
          <w:rFonts w:ascii="Times New Roman" w:hAnsi="Times New Roman" w:cs="Times New Roman"/>
          <w:sz w:val="24"/>
          <w:szCs w:val="24"/>
        </w:rPr>
        <w:t>).</w:t>
      </w:r>
    </w:p>
    <w:p w14:paraId="3F4B456E" w14:textId="77777777" w:rsidR="00BE0E8A" w:rsidRPr="00C657A6" w:rsidRDefault="00BE0E8A" w:rsidP="006D5D1B">
      <w:pPr>
        <w:spacing w:after="0" w:line="240" w:lineRule="auto"/>
        <w:rPr>
          <w:rFonts w:ascii="Times New Roman" w:hAnsi="Times New Roman" w:cs="Times New Roman"/>
          <w:sz w:val="20"/>
          <w:szCs w:val="20"/>
        </w:rPr>
      </w:pPr>
    </w:p>
    <w:p w14:paraId="28C8B902" w14:textId="77777777" w:rsidR="007B55C6" w:rsidRDefault="007B55C6">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8E2CBF8" w14:textId="431C1E71" w:rsidR="007B55C6" w:rsidRDefault="007B55C6" w:rsidP="007B55C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Signature</w:t>
      </w:r>
    </w:p>
    <w:p w14:paraId="45B37171" w14:textId="376E410B" w:rsidR="00BE0E8A" w:rsidRPr="007B55C6" w:rsidRDefault="00BE0E8A" w:rsidP="006D5D1B">
      <w:pPr>
        <w:spacing w:after="0" w:line="240" w:lineRule="auto"/>
        <w:rPr>
          <w:rFonts w:ascii="Times New Roman" w:hAnsi="Times New Roman" w:cs="Times New Roman"/>
          <w:sz w:val="24"/>
          <w:szCs w:val="24"/>
        </w:rPr>
      </w:pPr>
    </w:p>
    <w:p w14:paraId="1BC20922" w14:textId="77777777" w:rsidR="007B55C6" w:rsidRPr="007B55C6" w:rsidRDefault="007B55C6" w:rsidP="006D5D1B">
      <w:pPr>
        <w:spacing w:after="0" w:line="240" w:lineRule="auto"/>
        <w:rPr>
          <w:rFonts w:ascii="Times New Roman" w:hAnsi="Times New Roman" w:cs="Times New Roman"/>
          <w:sz w:val="24"/>
          <w:szCs w:val="24"/>
        </w:rPr>
      </w:pPr>
    </w:p>
    <w:p w14:paraId="1013C5C9" w14:textId="78D55813" w:rsidR="00BE0E8A" w:rsidRPr="00F260DC" w:rsidRDefault="00485267" w:rsidP="006D5D1B">
      <w:pPr>
        <w:tabs>
          <w:tab w:val="left" w:pos="7200"/>
        </w:tabs>
        <w:spacing w:after="0" w:line="240" w:lineRule="auto"/>
        <w:rPr>
          <w:rFonts w:ascii="Times New Roman" w:hAnsi="Times New Roman" w:cs="Times New Roman"/>
          <w:sz w:val="24"/>
          <w:szCs w:val="24"/>
        </w:rPr>
      </w:pPr>
      <w:r w:rsidRPr="00F260DC">
        <w:rPr>
          <w:rFonts w:ascii="Times New Roman" w:hAnsi="Times New Roman" w:cs="Times New Roman"/>
          <w:sz w:val="24"/>
          <w:szCs w:val="24"/>
        </w:rPr>
        <w:t>_____________________________________________________</w:t>
      </w:r>
      <w:r w:rsidR="00BE0E8A" w:rsidRPr="00F260DC">
        <w:rPr>
          <w:rFonts w:ascii="Times New Roman" w:hAnsi="Times New Roman" w:cs="Times New Roman"/>
          <w:sz w:val="24"/>
          <w:szCs w:val="24"/>
        </w:rPr>
        <w:tab/>
        <w:t>_________</w:t>
      </w:r>
      <w:r w:rsidR="009E4213" w:rsidRPr="00F260DC">
        <w:rPr>
          <w:rFonts w:ascii="Times New Roman" w:hAnsi="Times New Roman" w:cs="Times New Roman"/>
          <w:sz w:val="24"/>
          <w:szCs w:val="24"/>
        </w:rPr>
        <w:t>______</w:t>
      </w:r>
      <w:r w:rsidR="00BE0E8A" w:rsidRPr="00F260DC">
        <w:rPr>
          <w:rFonts w:ascii="Times New Roman" w:hAnsi="Times New Roman" w:cs="Times New Roman"/>
          <w:sz w:val="24"/>
          <w:szCs w:val="24"/>
        </w:rPr>
        <w:t>__</w:t>
      </w:r>
    </w:p>
    <w:p w14:paraId="6197594E" w14:textId="77777777" w:rsidR="00BE0E8A" w:rsidRPr="00F260DC" w:rsidRDefault="00BE0E8A" w:rsidP="006D5D1B">
      <w:pPr>
        <w:tabs>
          <w:tab w:val="left" w:pos="7920"/>
        </w:tabs>
        <w:spacing w:after="0" w:line="240" w:lineRule="auto"/>
        <w:rPr>
          <w:rFonts w:ascii="Times New Roman" w:hAnsi="Times New Roman" w:cs="Times New Roman"/>
          <w:sz w:val="24"/>
          <w:szCs w:val="24"/>
        </w:rPr>
      </w:pPr>
      <w:r w:rsidRPr="00F260DC">
        <w:rPr>
          <w:rFonts w:ascii="Times New Roman" w:hAnsi="Times New Roman" w:cs="Times New Roman"/>
          <w:sz w:val="24"/>
          <w:szCs w:val="24"/>
        </w:rPr>
        <w:t>District Representative, Name/Title</w:t>
      </w:r>
      <w:r w:rsidRPr="00F260DC">
        <w:rPr>
          <w:rFonts w:ascii="Times New Roman" w:hAnsi="Times New Roman" w:cs="Times New Roman"/>
          <w:sz w:val="24"/>
          <w:szCs w:val="24"/>
        </w:rPr>
        <w:tab/>
        <w:t>Date</w:t>
      </w:r>
    </w:p>
    <w:p w14:paraId="0649E267" w14:textId="77777777" w:rsidR="00BE0E8A" w:rsidRPr="00F260DC" w:rsidRDefault="00BE0E8A" w:rsidP="006D5D1B">
      <w:pPr>
        <w:spacing w:after="0" w:line="240" w:lineRule="auto"/>
        <w:rPr>
          <w:rFonts w:ascii="Times New Roman" w:hAnsi="Times New Roman" w:cs="Times New Roman"/>
          <w:sz w:val="24"/>
          <w:szCs w:val="24"/>
        </w:rPr>
      </w:pPr>
    </w:p>
    <w:p w14:paraId="5B7F2D75" w14:textId="77777777" w:rsidR="00BE0E8A" w:rsidRPr="00F260DC" w:rsidRDefault="00BE0E8A" w:rsidP="006D5D1B">
      <w:pPr>
        <w:spacing w:after="0" w:line="240" w:lineRule="auto"/>
        <w:rPr>
          <w:rFonts w:ascii="Times New Roman" w:hAnsi="Times New Roman" w:cs="Times New Roman"/>
          <w:sz w:val="24"/>
          <w:szCs w:val="24"/>
        </w:rPr>
      </w:pPr>
    </w:p>
    <w:p w14:paraId="38FFC981" w14:textId="432AD56C" w:rsidR="00BE0E8A" w:rsidRPr="00F260DC" w:rsidRDefault="00BE0E8A" w:rsidP="006D5D1B">
      <w:pPr>
        <w:spacing w:after="0" w:line="240" w:lineRule="auto"/>
        <w:rPr>
          <w:rFonts w:ascii="Times New Roman" w:hAnsi="Times New Roman" w:cs="Times New Roman"/>
          <w:sz w:val="24"/>
          <w:szCs w:val="24"/>
        </w:rPr>
      </w:pPr>
      <w:r w:rsidRPr="00F260DC">
        <w:rPr>
          <w:rFonts w:ascii="Times New Roman" w:hAnsi="Times New Roman" w:cs="Times New Roman"/>
          <w:sz w:val="24"/>
          <w:szCs w:val="24"/>
        </w:rPr>
        <w:t>_____________________________</w:t>
      </w:r>
    </w:p>
    <w:p w14:paraId="47E23833" w14:textId="77777777" w:rsidR="00BE0E8A" w:rsidRPr="00F260DC" w:rsidRDefault="00BE0E8A" w:rsidP="006D5D1B">
      <w:pPr>
        <w:spacing w:after="0" w:line="240" w:lineRule="auto"/>
        <w:rPr>
          <w:rFonts w:ascii="Times New Roman" w:hAnsi="Times New Roman" w:cs="Times New Roman"/>
          <w:sz w:val="24"/>
          <w:szCs w:val="24"/>
        </w:rPr>
      </w:pPr>
      <w:r w:rsidRPr="00F260DC">
        <w:rPr>
          <w:rFonts w:ascii="Times New Roman" w:hAnsi="Times New Roman" w:cs="Times New Roman"/>
          <w:sz w:val="24"/>
          <w:szCs w:val="24"/>
        </w:rPr>
        <w:t>District Representative Signature</w:t>
      </w:r>
    </w:p>
    <w:p w14:paraId="4C92CA4D" w14:textId="77777777" w:rsidR="00BE0E8A" w:rsidRPr="00F260DC" w:rsidRDefault="00BE0E8A" w:rsidP="006D5D1B">
      <w:pPr>
        <w:spacing w:after="0" w:line="240" w:lineRule="auto"/>
        <w:rPr>
          <w:rFonts w:ascii="Times New Roman" w:hAnsi="Times New Roman" w:cs="Times New Roman"/>
          <w:sz w:val="24"/>
          <w:szCs w:val="24"/>
        </w:rPr>
      </w:pPr>
    </w:p>
    <w:p w14:paraId="3667DAA5" w14:textId="77777777" w:rsidR="00BE0E8A" w:rsidRPr="00F260DC" w:rsidRDefault="00BE0E8A" w:rsidP="006D5D1B">
      <w:pPr>
        <w:spacing w:after="0" w:line="240" w:lineRule="auto"/>
        <w:rPr>
          <w:rFonts w:ascii="Times New Roman" w:hAnsi="Times New Roman" w:cs="Times New Roman"/>
          <w:sz w:val="24"/>
          <w:szCs w:val="24"/>
        </w:rPr>
      </w:pPr>
    </w:p>
    <w:p w14:paraId="493BAA48" w14:textId="49359936" w:rsidR="00BE0E8A" w:rsidRPr="00F260DC" w:rsidRDefault="00BE0E8A" w:rsidP="006D5D1B">
      <w:pPr>
        <w:spacing w:after="0" w:line="240" w:lineRule="auto"/>
        <w:rPr>
          <w:rFonts w:ascii="Times New Roman" w:hAnsi="Times New Roman" w:cs="Times New Roman"/>
          <w:sz w:val="24"/>
          <w:szCs w:val="24"/>
        </w:rPr>
      </w:pPr>
      <w:r w:rsidRPr="00F260DC">
        <w:rPr>
          <w:rFonts w:ascii="Times New Roman" w:hAnsi="Times New Roman" w:cs="Times New Roman"/>
          <w:sz w:val="24"/>
          <w:szCs w:val="24"/>
        </w:rPr>
        <w:t>Russell Gersten, Ph.D., Principal Investigator</w:t>
      </w:r>
    </w:p>
    <w:p w14:paraId="097EBB23" w14:textId="6894E420" w:rsidR="003F7EC3" w:rsidRPr="00A7697D" w:rsidRDefault="003F7EC3" w:rsidP="00A7697D">
      <w:pPr>
        <w:tabs>
          <w:tab w:val="left" w:pos="7200"/>
        </w:tabs>
        <w:spacing w:after="0" w:line="240" w:lineRule="auto"/>
        <w:rPr>
          <w:rFonts w:ascii="Times New Roman" w:hAnsi="Times New Roman" w:cs="Times New Roman"/>
          <w:b/>
          <w:sz w:val="10"/>
          <w:szCs w:val="10"/>
        </w:rPr>
      </w:pPr>
      <w:r w:rsidRPr="00A7697D">
        <w:rPr>
          <w:rFonts w:ascii="Times New Roman" w:hAnsi="Times New Roman" w:cs="Times New Roman"/>
          <w:b/>
          <w:sz w:val="10"/>
          <w:szCs w:val="10"/>
        </w:rPr>
        <w:t>_________________________________________________________________________________________</w:t>
      </w:r>
      <w:r w:rsidR="00A665F0" w:rsidRPr="00A7697D">
        <w:rPr>
          <w:rFonts w:ascii="Times New Roman" w:hAnsi="Times New Roman" w:cs="Times New Roman"/>
          <w:b/>
          <w:sz w:val="10"/>
          <w:szCs w:val="10"/>
        </w:rPr>
        <w:t>______________________________________</w:t>
      </w:r>
      <w:r w:rsidR="00A7697D" w:rsidRPr="00A7697D">
        <w:rPr>
          <w:rFonts w:ascii="Times New Roman" w:hAnsi="Times New Roman" w:cs="Times New Roman"/>
          <w:b/>
          <w:sz w:val="10"/>
          <w:szCs w:val="10"/>
        </w:rPr>
        <w:tab/>
        <w:t>_________________________________________</w:t>
      </w:r>
    </w:p>
    <w:p w14:paraId="70637DA0" w14:textId="363A8D09" w:rsidR="00485267" w:rsidRPr="00F260DC" w:rsidRDefault="00485267" w:rsidP="006D5D1B">
      <w:pPr>
        <w:tabs>
          <w:tab w:val="left" w:pos="7920"/>
        </w:tabs>
        <w:spacing w:after="0" w:line="240" w:lineRule="auto"/>
        <w:rPr>
          <w:rFonts w:ascii="Times New Roman" w:hAnsi="Times New Roman" w:cs="Times New Roman"/>
          <w:sz w:val="24"/>
          <w:szCs w:val="24"/>
        </w:rPr>
      </w:pPr>
      <w:r w:rsidRPr="00F260DC">
        <w:rPr>
          <w:rFonts w:ascii="Times New Roman" w:hAnsi="Times New Roman" w:cs="Times New Roman"/>
          <w:sz w:val="24"/>
          <w:szCs w:val="24"/>
        </w:rPr>
        <w:t>IRG Representative, Name/Title</w:t>
      </w:r>
      <w:r w:rsidRPr="00F260DC">
        <w:rPr>
          <w:rFonts w:ascii="Times New Roman" w:hAnsi="Times New Roman" w:cs="Times New Roman"/>
          <w:sz w:val="24"/>
          <w:szCs w:val="24"/>
        </w:rPr>
        <w:tab/>
        <w:t>Date</w:t>
      </w:r>
    </w:p>
    <w:p w14:paraId="204D5E18" w14:textId="77777777" w:rsidR="00BE0E8A" w:rsidRPr="00F260DC" w:rsidRDefault="00BE0E8A" w:rsidP="006D5D1B">
      <w:pPr>
        <w:spacing w:after="0" w:line="240" w:lineRule="auto"/>
        <w:rPr>
          <w:rFonts w:ascii="Times New Roman" w:hAnsi="Times New Roman" w:cs="Times New Roman"/>
          <w:sz w:val="24"/>
          <w:szCs w:val="24"/>
        </w:rPr>
      </w:pPr>
      <w:r w:rsidRPr="00F260DC">
        <w:rPr>
          <w:rFonts w:ascii="Times New Roman" w:hAnsi="Times New Roman" w:cs="Times New Roman"/>
          <w:noProof/>
          <w:sz w:val="24"/>
          <w:szCs w:val="24"/>
        </w:rPr>
        <w:drawing>
          <wp:anchor distT="0" distB="0" distL="114300" distR="114300" simplePos="0" relativeHeight="251659264" behindDoc="1" locked="0" layoutInCell="1" allowOverlap="1" wp14:anchorId="1E67382F" wp14:editId="78E33724">
            <wp:simplePos x="0" y="0"/>
            <wp:positionH relativeFrom="column">
              <wp:posOffset>142875</wp:posOffset>
            </wp:positionH>
            <wp:positionV relativeFrom="paragraph">
              <wp:posOffset>73025</wp:posOffset>
            </wp:positionV>
            <wp:extent cx="994410" cy="516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ssell's Signature.png"/>
                    <pic:cNvPicPr/>
                  </pic:nvPicPr>
                  <pic:blipFill>
                    <a:blip r:embed="rId12">
                      <a:extLst>
                        <a:ext uri="{28A0092B-C50C-407E-A947-70E740481C1C}">
                          <a14:useLocalDpi xmlns:a14="http://schemas.microsoft.com/office/drawing/2010/main" val="0"/>
                        </a:ext>
                      </a:extLst>
                    </a:blip>
                    <a:stretch>
                      <a:fillRect/>
                    </a:stretch>
                  </pic:blipFill>
                  <pic:spPr>
                    <a:xfrm>
                      <a:off x="0" y="0"/>
                      <a:ext cx="994410" cy="516255"/>
                    </a:xfrm>
                    <a:prstGeom prst="rect">
                      <a:avLst/>
                    </a:prstGeom>
                  </pic:spPr>
                </pic:pic>
              </a:graphicData>
            </a:graphic>
            <wp14:sizeRelH relativeFrom="margin">
              <wp14:pctWidth>0</wp14:pctWidth>
            </wp14:sizeRelH>
            <wp14:sizeRelV relativeFrom="margin">
              <wp14:pctHeight>0</wp14:pctHeight>
            </wp14:sizeRelV>
          </wp:anchor>
        </w:drawing>
      </w:r>
    </w:p>
    <w:p w14:paraId="531F7E8F" w14:textId="77777777" w:rsidR="00BE0E8A" w:rsidRPr="00F260DC" w:rsidRDefault="00BE0E8A" w:rsidP="006D5D1B">
      <w:pPr>
        <w:spacing w:after="0" w:line="240" w:lineRule="auto"/>
        <w:rPr>
          <w:rFonts w:ascii="Times New Roman" w:hAnsi="Times New Roman" w:cs="Times New Roman"/>
          <w:sz w:val="24"/>
          <w:szCs w:val="24"/>
        </w:rPr>
      </w:pPr>
    </w:p>
    <w:p w14:paraId="7A47047E" w14:textId="77777777" w:rsidR="00BE0E8A" w:rsidRPr="00F260DC" w:rsidRDefault="00BE0E8A" w:rsidP="006D5D1B">
      <w:pPr>
        <w:spacing w:after="0" w:line="240" w:lineRule="auto"/>
        <w:rPr>
          <w:rFonts w:ascii="Times New Roman" w:hAnsi="Times New Roman" w:cs="Times New Roman"/>
          <w:sz w:val="24"/>
          <w:szCs w:val="24"/>
        </w:rPr>
      </w:pPr>
      <w:r w:rsidRPr="00F260DC">
        <w:rPr>
          <w:rFonts w:ascii="Times New Roman" w:hAnsi="Times New Roman" w:cs="Times New Roman"/>
          <w:sz w:val="24"/>
          <w:szCs w:val="24"/>
        </w:rPr>
        <w:t>_____________________________</w:t>
      </w:r>
    </w:p>
    <w:p w14:paraId="6B3D1151" w14:textId="07092126" w:rsidR="00E878A8" w:rsidRPr="00F260DC" w:rsidRDefault="00BE0E8A" w:rsidP="006D5D1B">
      <w:pPr>
        <w:spacing w:after="0" w:line="240" w:lineRule="auto"/>
        <w:rPr>
          <w:rFonts w:ascii="Times New Roman" w:hAnsi="Times New Roman" w:cs="Times New Roman"/>
          <w:sz w:val="24"/>
          <w:szCs w:val="24"/>
        </w:rPr>
      </w:pPr>
      <w:r w:rsidRPr="00F260DC">
        <w:rPr>
          <w:rFonts w:ascii="Times New Roman" w:hAnsi="Times New Roman" w:cs="Times New Roman"/>
          <w:sz w:val="24"/>
          <w:szCs w:val="24"/>
        </w:rPr>
        <w:t>IRG Representative Signature</w:t>
      </w:r>
    </w:p>
    <w:sectPr w:rsidR="00E878A8" w:rsidRPr="00F260DC" w:rsidSect="006A4B2F">
      <w:headerReference w:type="default" r:id="rId13"/>
      <w:headerReference w:type="first" r:id="rId14"/>
      <w:footerReference w:type="first" r:id="rId15"/>
      <w:pgSz w:w="12240" w:h="15840" w:code="1"/>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BDBF5" w14:textId="77777777" w:rsidR="003A12D8" w:rsidRDefault="003A12D8" w:rsidP="00FE1715">
      <w:pPr>
        <w:spacing w:after="0" w:line="240" w:lineRule="auto"/>
      </w:pPr>
      <w:r>
        <w:separator/>
      </w:r>
    </w:p>
  </w:endnote>
  <w:endnote w:type="continuationSeparator" w:id="0">
    <w:p w14:paraId="10626EF3" w14:textId="77777777" w:rsidR="003A12D8" w:rsidRDefault="003A12D8" w:rsidP="00FE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meretto Wi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539DA" w14:textId="77777777" w:rsidR="00075965" w:rsidRPr="00180F63" w:rsidRDefault="00075965" w:rsidP="00A4471B">
    <w:pPr>
      <w:tabs>
        <w:tab w:val="center" w:pos="4320"/>
        <w:tab w:val="right" w:pos="8640"/>
      </w:tabs>
      <w:ind w:left="144" w:right="144"/>
      <w:jc w:val="center"/>
      <w:rPr>
        <w:rFonts w:ascii="Ameretto Wide" w:hAnsi="Ameretto Wide" w:cs="Tahoma"/>
        <w:smallCaps/>
        <w:color w:val="800000"/>
      </w:rPr>
    </w:pPr>
    <w:r w:rsidRPr="006B2B40">
      <w:rPr>
        <w:rFonts w:ascii="Ameretto Wide" w:hAnsi="Ameretto Wide" w:cs="Tahoma"/>
        <w:smallCaps/>
        <w:color w:val="800000"/>
      </w:rPr>
      <w:t>_________________________________________________________</w:t>
    </w:r>
  </w:p>
  <w:p w14:paraId="27E94DF8" w14:textId="77777777" w:rsidR="00075965" w:rsidRPr="00180F63" w:rsidRDefault="00075965" w:rsidP="00A4471B">
    <w:pPr>
      <w:tabs>
        <w:tab w:val="center" w:pos="4320"/>
        <w:tab w:val="right" w:pos="8640"/>
      </w:tabs>
      <w:spacing w:after="0" w:line="240" w:lineRule="auto"/>
      <w:ind w:right="144"/>
      <w:jc w:val="center"/>
      <w:rPr>
        <w:rFonts w:ascii="Cambria" w:eastAsia="Times New Roman" w:hAnsi="Cambria" w:cs="Tahoma"/>
        <w:smallCaps/>
        <w:color w:val="800000"/>
        <w:sz w:val="16"/>
        <w:szCs w:val="16"/>
      </w:rPr>
    </w:pPr>
    <w:r w:rsidRPr="00180F63">
      <w:rPr>
        <w:rFonts w:ascii="Cambria" w:eastAsia="Times New Roman" w:hAnsi="Cambria" w:cs="Tahoma"/>
        <w:smallCaps/>
        <w:color w:val="800000"/>
        <w:sz w:val="16"/>
        <w:szCs w:val="16"/>
      </w:rPr>
      <w:t xml:space="preserve">4281 Katella Ave, Suite 205  </w:t>
    </w:r>
    <w:r w:rsidRPr="00180F63">
      <w:rPr>
        <w:rFonts w:ascii="Cambria" w:eastAsia="Times New Roman" w:hAnsi="Cambria" w:cs="Tahoma"/>
        <w:smallCaps/>
        <w:color w:val="800000"/>
        <w:sz w:val="16"/>
        <w:szCs w:val="16"/>
      </w:rPr>
      <w:sym w:font="Symbol" w:char="F0B7"/>
    </w:r>
    <w:r w:rsidRPr="00180F63">
      <w:rPr>
        <w:rFonts w:ascii="Cambria" w:eastAsia="Times New Roman" w:hAnsi="Cambria" w:cs="Tahoma"/>
        <w:smallCaps/>
        <w:color w:val="800000"/>
        <w:sz w:val="16"/>
        <w:szCs w:val="16"/>
      </w:rPr>
      <w:t xml:space="preserve">  Los Alamitos, California 90720</w:t>
    </w:r>
  </w:p>
  <w:p w14:paraId="56A05346" w14:textId="6AACC9DB" w:rsidR="00075965" w:rsidRPr="00A4471B" w:rsidRDefault="00075965" w:rsidP="00A4471B">
    <w:pPr>
      <w:tabs>
        <w:tab w:val="center" w:pos="4320"/>
        <w:tab w:val="right" w:pos="8640"/>
      </w:tabs>
      <w:spacing w:after="0" w:line="240" w:lineRule="auto"/>
      <w:ind w:left="144" w:right="144"/>
      <w:jc w:val="center"/>
      <w:rPr>
        <w:rFonts w:ascii="Cambria" w:eastAsia="Times New Roman" w:hAnsi="Cambria" w:cs="Tahoma"/>
        <w:smallCaps/>
        <w:color w:val="800000"/>
        <w:sz w:val="16"/>
        <w:szCs w:val="16"/>
      </w:rPr>
    </w:pPr>
    <w:r w:rsidRPr="00180F63">
      <w:rPr>
        <w:rFonts w:ascii="Cambria" w:eastAsia="Times New Roman" w:hAnsi="Cambria" w:cs="Tahoma"/>
        <w:smallCaps/>
        <w:color w:val="800000"/>
        <w:sz w:val="16"/>
        <w:szCs w:val="16"/>
      </w:rPr>
      <w:t xml:space="preserve">Phone (714) 826-9600  </w:t>
    </w:r>
    <w:r w:rsidRPr="00180F63">
      <w:rPr>
        <w:rFonts w:ascii="Cambria" w:eastAsia="Times New Roman" w:hAnsi="Cambria" w:cs="Tahoma"/>
        <w:smallCaps/>
        <w:color w:val="800000"/>
        <w:sz w:val="16"/>
        <w:szCs w:val="16"/>
      </w:rPr>
      <w:sym w:font="Symbol" w:char="F0B7"/>
    </w:r>
    <w:r w:rsidRPr="00180F63">
      <w:rPr>
        <w:rFonts w:ascii="Cambria" w:eastAsia="Times New Roman" w:hAnsi="Cambria" w:cs="Tahoma"/>
        <w:smallCaps/>
        <w:color w:val="800000"/>
        <w:sz w:val="16"/>
        <w:szCs w:val="16"/>
      </w:rPr>
      <w:t xml:space="preserve">  Fax (714) 826-9610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FBB6" w14:textId="1C0AE6EB" w:rsidR="00C657A6" w:rsidRPr="00C657A6" w:rsidRDefault="00C657A6">
    <w:pPr>
      <w:pStyle w:val="Footer"/>
      <w:jc w:val="right"/>
      <w:rPr>
        <w:rFonts w:ascii="Times New Roman" w:hAnsi="Times New Roman" w:cs="Times New Roman"/>
        <w:sz w:val="24"/>
        <w:szCs w:val="24"/>
      </w:rPr>
    </w:pPr>
    <w:r w:rsidRPr="00C657A6">
      <w:rPr>
        <w:rFonts w:ascii="Times New Roman" w:hAnsi="Times New Roman" w:cs="Times New Roman"/>
        <w:sz w:val="24"/>
        <w:szCs w:val="24"/>
      </w:rPr>
      <w:t>E-</w:t>
    </w:r>
    <w:sdt>
      <w:sdtPr>
        <w:rPr>
          <w:rFonts w:ascii="Times New Roman" w:hAnsi="Times New Roman" w:cs="Times New Roman"/>
          <w:sz w:val="24"/>
          <w:szCs w:val="24"/>
        </w:rPr>
        <w:id w:val="1747295330"/>
        <w:docPartObj>
          <w:docPartGallery w:val="Page Numbers (Bottom of Page)"/>
          <w:docPartUnique/>
        </w:docPartObj>
      </w:sdtPr>
      <w:sdtEndPr>
        <w:rPr>
          <w:noProof/>
        </w:rPr>
      </w:sdtEndPr>
      <w:sdtContent>
        <w:r w:rsidRPr="00C657A6">
          <w:rPr>
            <w:rFonts w:ascii="Times New Roman" w:hAnsi="Times New Roman" w:cs="Times New Roman"/>
            <w:sz w:val="24"/>
            <w:szCs w:val="24"/>
          </w:rPr>
          <w:fldChar w:fldCharType="begin"/>
        </w:r>
        <w:r w:rsidRPr="00C657A6">
          <w:rPr>
            <w:rFonts w:ascii="Times New Roman" w:hAnsi="Times New Roman" w:cs="Times New Roman"/>
            <w:sz w:val="24"/>
            <w:szCs w:val="24"/>
          </w:rPr>
          <w:instrText xml:space="preserve"> PAGE   \* MERGEFORMAT </w:instrText>
        </w:r>
        <w:r w:rsidRPr="00C657A6">
          <w:rPr>
            <w:rFonts w:ascii="Times New Roman" w:hAnsi="Times New Roman" w:cs="Times New Roman"/>
            <w:sz w:val="24"/>
            <w:szCs w:val="24"/>
          </w:rPr>
          <w:fldChar w:fldCharType="separate"/>
        </w:r>
        <w:r w:rsidR="00155B78">
          <w:rPr>
            <w:rFonts w:ascii="Times New Roman" w:hAnsi="Times New Roman" w:cs="Times New Roman"/>
            <w:noProof/>
            <w:sz w:val="24"/>
            <w:szCs w:val="24"/>
          </w:rPr>
          <w:t>1</w:t>
        </w:r>
        <w:r w:rsidRPr="00C657A6">
          <w:rPr>
            <w:rFonts w:ascii="Times New Roman" w:hAnsi="Times New Roman" w:cs="Times New Roman"/>
            <w:noProof/>
            <w:sz w:val="24"/>
            <w:szCs w:val="24"/>
          </w:rPr>
          <w:fldChar w:fldCharType="end"/>
        </w:r>
      </w:sdtContent>
    </w:sdt>
  </w:p>
  <w:p w14:paraId="0A5AE991" w14:textId="77777777" w:rsidR="00C657A6" w:rsidRDefault="00C657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A087D" w14:textId="77777777" w:rsidR="00BF7603" w:rsidRPr="00180F63" w:rsidRDefault="00BF7603" w:rsidP="00180F63">
    <w:pPr>
      <w:tabs>
        <w:tab w:val="center" w:pos="4320"/>
        <w:tab w:val="right" w:pos="8640"/>
      </w:tabs>
      <w:ind w:left="144" w:right="144"/>
      <w:jc w:val="center"/>
      <w:rPr>
        <w:rFonts w:ascii="Ameretto Wide" w:hAnsi="Ameretto Wide" w:cs="Tahoma"/>
        <w:smallCaps/>
        <w:color w:val="800000"/>
      </w:rPr>
    </w:pPr>
    <w:r w:rsidRPr="006B2B40">
      <w:rPr>
        <w:rFonts w:ascii="Ameretto Wide" w:hAnsi="Ameretto Wide" w:cs="Tahoma"/>
        <w:smallCaps/>
        <w:color w:val="800000"/>
      </w:rPr>
      <w:t>_________________________________________________________</w:t>
    </w:r>
  </w:p>
  <w:p w14:paraId="66F47C7F" w14:textId="77777777" w:rsidR="00BF7603" w:rsidRPr="00180F63" w:rsidRDefault="00BF7603" w:rsidP="00180F63">
    <w:pPr>
      <w:tabs>
        <w:tab w:val="center" w:pos="4320"/>
        <w:tab w:val="right" w:pos="8640"/>
      </w:tabs>
      <w:spacing w:after="0" w:line="240" w:lineRule="auto"/>
      <w:ind w:right="144"/>
      <w:jc w:val="center"/>
      <w:rPr>
        <w:rFonts w:ascii="Cambria" w:eastAsia="Times New Roman" w:hAnsi="Cambria" w:cs="Tahoma"/>
        <w:smallCaps/>
        <w:color w:val="800000"/>
        <w:sz w:val="16"/>
        <w:szCs w:val="16"/>
      </w:rPr>
    </w:pPr>
    <w:r w:rsidRPr="00180F63">
      <w:rPr>
        <w:rFonts w:ascii="Cambria" w:eastAsia="Times New Roman" w:hAnsi="Cambria" w:cs="Tahoma"/>
        <w:smallCaps/>
        <w:color w:val="800000"/>
        <w:sz w:val="16"/>
        <w:szCs w:val="16"/>
      </w:rPr>
      <w:t xml:space="preserve">4281 Katella Ave, Suite 205  </w:t>
    </w:r>
    <w:r w:rsidRPr="00180F63">
      <w:rPr>
        <w:rFonts w:ascii="Cambria" w:eastAsia="Times New Roman" w:hAnsi="Cambria" w:cs="Tahoma"/>
        <w:smallCaps/>
        <w:color w:val="800000"/>
        <w:sz w:val="16"/>
        <w:szCs w:val="16"/>
      </w:rPr>
      <w:sym w:font="Symbol" w:char="F0B7"/>
    </w:r>
    <w:r w:rsidRPr="00180F63">
      <w:rPr>
        <w:rFonts w:ascii="Cambria" w:eastAsia="Times New Roman" w:hAnsi="Cambria" w:cs="Tahoma"/>
        <w:smallCaps/>
        <w:color w:val="800000"/>
        <w:sz w:val="16"/>
        <w:szCs w:val="16"/>
      </w:rPr>
      <w:t xml:space="preserve">  Los Alamitos, California 90720</w:t>
    </w:r>
  </w:p>
  <w:p w14:paraId="4C591337" w14:textId="77777777" w:rsidR="00BF7603" w:rsidRPr="00180F63" w:rsidRDefault="00BF7603" w:rsidP="00180F63">
    <w:pPr>
      <w:tabs>
        <w:tab w:val="center" w:pos="4320"/>
        <w:tab w:val="right" w:pos="8640"/>
      </w:tabs>
      <w:spacing w:after="0" w:line="240" w:lineRule="auto"/>
      <w:ind w:left="144" w:right="144"/>
      <w:jc w:val="center"/>
      <w:rPr>
        <w:rFonts w:ascii="Cambria" w:eastAsia="Times New Roman" w:hAnsi="Cambria" w:cs="Tahoma"/>
        <w:smallCaps/>
        <w:color w:val="800000"/>
        <w:sz w:val="16"/>
        <w:szCs w:val="16"/>
      </w:rPr>
    </w:pPr>
    <w:r w:rsidRPr="00180F63">
      <w:rPr>
        <w:rFonts w:ascii="Cambria" w:eastAsia="Times New Roman" w:hAnsi="Cambria" w:cs="Tahoma"/>
        <w:smallCaps/>
        <w:color w:val="800000"/>
        <w:sz w:val="16"/>
        <w:szCs w:val="16"/>
      </w:rPr>
      <w:t xml:space="preserve">Phone (714) 826-9600  </w:t>
    </w:r>
    <w:r w:rsidRPr="00180F63">
      <w:rPr>
        <w:rFonts w:ascii="Cambria" w:eastAsia="Times New Roman" w:hAnsi="Cambria" w:cs="Tahoma"/>
        <w:smallCaps/>
        <w:color w:val="800000"/>
        <w:sz w:val="16"/>
        <w:szCs w:val="16"/>
      </w:rPr>
      <w:sym w:font="Symbol" w:char="F0B7"/>
    </w:r>
    <w:r w:rsidRPr="00180F63">
      <w:rPr>
        <w:rFonts w:ascii="Cambria" w:eastAsia="Times New Roman" w:hAnsi="Cambria" w:cs="Tahoma"/>
        <w:smallCaps/>
        <w:color w:val="800000"/>
        <w:sz w:val="16"/>
        <w:szCs w:val="16"/>
      </w:rPr>
      <w:t xml:space="preserve">  Fax (714) 826-9610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AB9E1" w14:textId="77777777" w:rsidR="003A12D8" w:rsidRDefault="003A12D8" w:rsidP="00FE1715">
      <w:pPr>
        <w:spacing w:after="0" w:line="240" w:lineRule="auto"/>
      </w:pPr>
      <w:r>
        <w:separator/>
      </w:r>
    </w:p>
  </w:footnote>
  <w:footnote w:type="continuationSeparator" w:id="0">
    <w:p w14:paraId="2D189537" w14:textId="77777777" w:rsidR="003A12D8" w:rsidRDefault="003A12D8" w:rsidP="00FE1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67E1310A" w14:textId="114E0AE5" w:rsidR="006A4B2F" w:rsidRDefault="006A4B2F">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t>4</w:t>
        </w:r>
      </w:p>
    </w:sdtContent>
  </w:sdt>
  <w:p w14:paraId="1F8034BB" w14:textId="420C2B2D" w:rsidR="00075965" w:rsidRPr="00A4471B" w:rsidRDefault="00075965" w:rsidP="00A4471B">
    <w:pPr>
      <w:pStyle w:val="Header"/>
      <w:jc w:val="right"/>
      <w:rPr>
        <w:rFonts w:asciiTheme="minorHAnsi" w:hAnsi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961411"/>
      <w:docPartObj>
        <w:docPartGallery w:val="Page Numbers (Top of Page)"/>
        <w:docPartUnique/>
      </w:docPartObj>
    </w:sdtPr>
    <w:sdtEndPr/>
    <w:sdtContent>
      <w:p w14:paraId="6F75827E" w14:textId="77777777" w:rsidR="006A4B2F" w:rsidRPr="006A4B2F" w:rsidRDefault="006A4B2F">
        <w:pPr>
          <w:pStyle w:val="Header"/>
          <w:jc w:val="right"/>
        </w:pPr>
        <w:r w:rsidRPr="006A4B2F">
          <w:t xml:space="preserve">Page </w:t>
        </w:r>
        <w:r w:rsidRPr="006A4B2F">
          <w:rPr>
            <w:bCs/>
            <w:szCs w:val="24"/>
          </w:rPr>
          <w:fldChar w:fldCharType="begin"/>
        </w:r>
        <w:r w:rsidRPr="006A4B2F">
          <w:rPr>
            <w:bCs/>
          </w:rPr>
          <w:instrText xml:space="preserve"> PAGE </w:instrText>
        </w:r>
        <w:r w:rsidRPr="006A4B2F">
          <w:rPr>
            <w:bCs/>
            <w:szCs w:val="24"/>
          </w:rPr>
          <w:fldChar w:fldCharType="separate"/>
        </w:r>
        <w:r w:rsidRPr="006A4B2F">
          <w:rPr>
            <w:bCs/>
            <w:noProof/>
          </w:rPr>
          <w:t>2</w:t>
        </w:r>
        <w:r w:rsidRPr="006A4B2F">
          <w:rPr>
            <w:bCs/>
            <w:szCs w:val="24"/>
          </w:rPr>
          <w:fldChar w:fldCharType="end"/>
        </w:r>
        <w:r w:rsidRPr="006A4B2F">
          <w:t xml:space="preserve"> of </w:t>
        </w:r>
        <w:r w:rsidRPr="006A4B2F">
          <w:rPr>
            <w:bCs/>
            <w:szCs w:val="24"/>
          </w:rPr>
          <w:t>4</w:t>
        </w:r>
      </w:p>
    </w:sdtContent>
  </w:sdt>
  <w:p w14:paraId="0A1C184F" w14:textId="77777777" w:rsidR="006A4B2F" w:rsidRPr="00A4471B" w:rsidRDefault="006A4B2F" w:rsidP="00A4471B">
    <w:pPr>
      <w:pStyle w:val="Header"/>
      <w:jc w:val="right"/>
      <w:rPr>
        <w:rFonts w:asciiTheme="minorHAnsi" w:hAnsiTheme="minorHAns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EDFB4" w14:textId="77777777" w:rsidR="00BF7603" w:rsidRPr="00160A98" w:rsidRDefault="00BF7603" w:rsidP="00180F63">
    <w:pPr>
      <w:tabs>
        <w:tab w:val="center" w:pos="4320"/>
        <w:tab w:val="right" w:pos="8640"/>
      </w:tabs>
      <w:spacing w:after="0" w:line="240" w:lineRule="auto"/>
      <w:jc w:val="center"/>
      <w:rPr>
        <w:rFonts w:ascii="Cambria" w:eastAsia="Times New Roman" w:hAnsi="Cambria" w:cs="Arial"/>
        <w:b/>
        <w:color w:val="800000"/>
        <w:sz w:val="20"/>
      </w:rPr>
    </w:pPr>
    <w:r w:rsidRPr="00160A98">
      <w:rPr>
        <w:rFonts w:ascii="Cambria" w:eastAsia="Times New Roman" w:hAnsi="Cambria" w:cs="Tahoma"/>
        <w:smallCaps/>
        <w:color w:val="800000"/>
        <w:sz w:val="20"/>
      </w:rPr>
      <w:t>RG Research Group D/B/A</w:t>
    </w:r>
  </w:p>
  <w:p w14:paraId="6568E1B1" w14:textId="77777777" w:rsidR="00BF7603" w:rsidRDefault="00BF7603" w:rsidP="00180F63">
    <w:pPr>
      <w:pStyle w:val="Header"/>
      <w:jc w:val="center"/>
    </w:pPr>
    <w:r w:rsidRPr="008C30BF">
      <w:rPr>
        <w:rFonts w:ascii="Times New Roman" w:eastAsia="Times New Roman" w:hAnsi="Times New Roman"/>
        <w:noProof/>
        <w:szCs w:val="24"/>
      </w:rPr>
      <w:drawing>
        <wp:inline distT="0" distB="0" distL="0" distR="0" wp14:anchorId="40689978" wp14:editId="07D471C8">
          <wp:extent cx="2346960" cy="464327"/>
          <wp:effectExtent l="0" t="0" r="0" b="0"/>
          <wp:docPr id="3" name="Picture 3" descr="logo-i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490" cy="471554"/>
                  </a:xfrm>
                  <a:prstGeom prst="rect">
                    <a:avLst/>
                  </a:prstGeom>
                  <a:noFill/>
                  <a:ln>
                    <a:noFill/>
                  </a:ln>
                </pic:spPr>
              </pic:pic>
            </a:graphicData>
          </a:graphic>
        </wp:inline>
      </w:drawing>
    </w:r>
  </w:p>
  <w:p w14:paraId="03A73353" w14:textId="77777777" w:rsidR="00BF7603" w:rsidRDefault="00BF7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EAA"/>
    <w:multiLevelType w:val="hybridMultilevel"/>
    <w:tmpl w:val="BB1000BA"/>
    <w:lvl w:ilvl="0" w:tplc="549EC756">
      <w:start w:val="1"/>
      <w:numFmt w:val="decimal"/>
      <w:lvlText w:val="%1."/>
      <w:lvlJc w:val="left"/>
      <w:pPr>
        <w:ind w:left="720" w:hanging="360"/>
      </w:pPr>
      <w:rPr>
        <w:rFonts w:ascii="Times New Roman" w:eastAsia="Times"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2594C"/>
    <w:multiLevelType w:val="hybridMultilevel"/>
    <w:tmpl w:val="12628696"/>
    <w:lvl w:ilvl="0" w:tplc="FFFFFFFF">
      <w:start w:val="1"/>
      <w:numFmt w:val="bullet"/>
      <w:lvlText w:val=""/>
      <w:lvlJc w:val="left"/>
      <w:pPr>
        <w:tabs>
          <w:tab w:val="num" w:pos="1440"/>
        </w:tabs>
        <w:ind w:left="1440" w:hanging="360"/>
      </w:pPr>
      <w:rPr>
        <w:rFonts w:ascii="Symbol" w:hAnsi="Symbol" w:hint="default"/>
      </w:rPr>
    </w:lvl>
    <w:lvl w:ilvl="1" w:tplc="A3CE8E56">
      <w:start w:val="1"/>
      <w:numFmt w:val="decimal"/>
      <w:lvlText w:val="%2."/>
      <w:lvlJc w:val="left"/>
      <w:pPr>
        <w:ind w:left="1260" w:hanging="360"/>
      </w:pPr>
      <w:rPr>
        <w:rFont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F2FF8"/>
    <w:multiLevelType w:val="hybridMultilevel"/>
    <w:tmpl w:val="D97E5DFA"/>
    <w:lvl w:ilvl="0" w:tplc="DAC68F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A1424"/>
    <w:multiLevelType w:val="hybridMultilevel"/>
    <w:tmpl w:val="B4A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4150D"/>
    <w:multiLevelType w:val="hybridMultilevel"/>
    <w:tmpl w:val="7D22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8764E"/>
    <w:multiLevelType w:val="hybridMultilevel"/>
    <w:tmpl w:val="FAA29EE6"/>
    <w:lvl w:ilvl="0" w:tplc="82E88ABC">
      <w:start w:val="1"/>
      <w:numFmt w:val="decimal"/>
      <w:lvlText w:val="%1."/>
      <w:lvlJc w:val="left"/>
      <w:pPr>
        <w:ind w:left="720" w:hanging="360"/>
      </w:pPr>
      <w:rPr>
        <w:rFonts w:ascii="Times New Roman" w:eastAsia="Times" w:hAnsi="Times New Roman" w:cs="Times New Roman"/>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D407990"/>
    <w:multiLevelType w:val="hybridMultilevel"/>
    <w:tmpl w:val="D06C3A58"/>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ind w:left="1260" w:hanging="360"/>
      </w:pPr>
      <w:rPr>
        <w:rFonts w:ascii="Symbol" w:hAnsi="Symbol"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139FF"/>
    <w:multiLevelType w:val="hybridMultilevel"/>
    <w:tmpl w:val="177E8AFA"/>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2A2E0A"/>
    <w:multiLevelType w:val="hybridMultilevel"/>
    <w:tmpl w:val="D24EB640"/>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0DA73C3"/>
    <w:multiLevelType w:val="hybridMultilevel"/>
    <w:tmpl w:val="AFFE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317F27"/>
    <w:multiLevelType w:val="hybridMultilevel"/>
    <w:tmpl w:val="08BEC4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A4C40"/>
    <w:multiLevelType w:val="hybridMultilevel"/>
    <w:tmpl w:val="61BCC078"/>
    <w:lvl w:ilvl="0" w:tplc="549EC756">
      <w:start w:val="1"/>
      <w:numFmt w:val="decimal"/>
      <w:lvlText w:val="%1."/>
      <w:lvlJc w:val="left"/>
      <w:pPr>
        <w:ind w:left="720" w:hanging="360"/>
      </w:pPr>
      <w:rPr>
        <w:rFonts w:ascii="Times New Roman" w:eastAsia="Times"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283FA8"/>
    <w:multiLevelType w:val="hybridMultilevel"/>
    <w:tmpl w:val="A5EC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D3D8F"/>
    <w:multiLevelType w:val="hybridMultilevel"/>
    <w:tmpl w:val="AF28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F52BB"/>
    <w:multiLevelType w:val="hybridMultilevel"/>
    <w:tmpl w:val="C3565C3A"/>
    <w:lvl w:ilvl="0" w:tplc="9ADC58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13"/>
  </w:num>
  <w:num w:numId="6">
    <w:abstractNumId w:val="1"/>
  </w:num>
  <w:num w:numId="7">
    <w:abstractNumId w:val="6"/>
  </w:num>
  <w:num w:numId="8">
    <w:abstractNumId w:val="0"/>
  </w:num>
  <w:num w:numId="9">
    <w:abstractNumId w:val="7"/>
  </w:num>
  <w:num w:numId="10">
    <w:abstractNumId w:val="11"/>
  </w:num>
  <w:num w:numId="11">
    <w:abstractNumId w:val="4"/>
  </w:num>
  <w:num w:numId="12">
    <w:abstractNumId w:val="12"/>
  </w:num>
  <w:num w:numId="13">
    <w:abstractNumId w:val="10"/>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0D"/>
    <w:rsid w:val="00001059"/>
    <w:rsid w:val="00006E77"/>
    <w:rsid w:val="00014A4A"/>
    <w:rsid w:val="000277E3"/>
    <w:rsid w:val="00040F14"/>
    <w:rsid w:val="00070EBB"/>
    <w:rsid w:val="00073405"/>
    <w:rsid w:val="00075965"/>
    <w:rsid w:val="000C3A76"/>
    <w:rsid w:val="000D6C21"/>
    <w:rsid w:val="000F03E8"/>
    <w:rsid w:val="00112487"/>
    <w:rsid w:val="00117798"/>
    <w:rsid w:val="00132D6C"/>
    <w:rsid w:val="00150CE0"/>
    <w:rsid w:val="00155B78"/>
    <w:rsid w:val="001779C6"/>
    <w:rsid w:val="00180F63"/>
    <w:rsid w:val="001B0E19"/>
    <w:rsid w:val="00201F0D"/>
    <w:rsid w:val="00224E43"/>
    <w:rsid w:val="00232B57"/>
    <w:rsid w:val="002852B0"/>
    <w:rsid w:val="002929AD"/>
    <w:rsid w:val="002A5B15"/>
    <w:rsid w:val="002E15B2"/>
    <w:rsid w:val="002E52C4"/>
    <w:rsid w:val="00317648"/>
    <w:rsid w:val="00336743"/>
    <w:rsid w:val="00350E5A"/>
    <w:rsid w:val="00355793"/>
    <w:rsid w:val="003806F3"/>
    <w:rsid w:val="003850CA"/>
    <w:rsid w:val="00396AC3"/>
    <w:rsid w:val="003A12D8"/>
    <w:rsid w:val="003C1652"/>
    <w:rsid w:val="003D40D0"/>
    <w:rsid w:val="003E50AB"/>
    <w:rsid w:val="003F0E8B"/>
    <w:rsid w:val="003F4C4C"/>
    <w:rsid w:val="003F7601"/>
    <w:rsid w:val="003F7EC3"/>
    <w:rsid w:val="00411A8B"/>
    <w:rsid w:val="00442D1F"/>
    <w:rsid w:val="0045783F"/>
    <w:rsid w:val="00462DA7"/>
    <w:rsid w:val="00485267"/>
    <w:rsid w:val="00486937"/>
    <w:rsid w:val="00487A49"/>
    <w:rsid w:val="004D43DD"/>
    <w:rsid w:val="004E79FC"/>
    <w:rsid w:val="00502CAE"/>
    <w:rsid w:val="00541BA5"/>
    <w:rsid w:val="00547366"/>
    <w:rsid w:val="0055375C"/>
    <w:rsid w:val="0055497C"/>
    <w:rsid w:val="00565017"/>
    <w:rsid w:val="005A4D33"/>
    <w:rsid w:val="005B2FAE"/>
    <w:rsid w:val="005D4483"/>
    <w:rsid w:val="005D4735"/>
    <w:rsid w:val="005D63BE"/>
    <w:rsid w:val="005D6AB4"/>
    <w:rsid w:val="005E41D8"/>
    <w:rsid w:val="00605DEA"/>
    <w:rsid w:val="006232CE"/>
    <w:rsid w:val="006515D2"/>
    <w:rsid w:val="00652FFE"/>
    <w:rsid w:val="006965BB"/>
    <w:rsid w:val="006A4B2F"/>
    <w:rsid w:val="006D5D1B"/>
    <w:rsid w:val="006F23E4"/>
    <w:rsid w:val="00712ED9"/>
    <w:rsid w:val="00714B3D"/>
    <w:rsid w:val="00736148"/>
    <w:rsid w:val="00772A43"/>
    <w:rsid w:val="00775DBF"/>
    <w:rsid w:val="007768EF"/>
    <w:rsid w:val="00790B1E"/>
    <w:rsid w:val="007A0768"/>
    <w:rsid w:val="007A60E0"/>
    <w:rsid w:val="007B55C6"/>
    <w:rsid w:val="0081147A"/>
    <w:rsid w:val="00817F55"/>
    <w:rsid w:val="008407F3"/>
    <w:rsid w:val="0084147B"/>
    <w:rsid w:val="00882DF9"/>
    <w:rsid w:val="00886C13"/>
    <w:rsid w:val="00897CA0"/>
    <w:rsid w:val="008A4EA3"/>
    <w:rsid w:val="008E1295"/>
    <w:rsid w:val="00902B1D"/>
    <w:rsid w:val="00904296"/>
    <w:rsid w:val="00907EA7"/>
    <w:rsid w:val="00911084"/>
    <w:rsid w:val="009149C6"/>
    <w:rsid w:val="00941D97"/>
    <w:rsid w:val="00970677"/>
    <w:rsid w:val="00971FAF"/>
    <w:rsid w:val="009772CA"/>
    <w:rsid w:val="009E4213"/>
    <w:rsid w:val="009F6E28"/>
    <w:rsid w:val="00A1061C"/>
    <w:rsid w:val="00A26A8A"/>
    <w:rsid w:val="00A30B41"/>
    <w:rsid w:val="00A4471B"/>
    <w:rsid w:val="00A55C7B"/>
    <w:rsid w:val="00A60341"/>
    <w:rsid w:val="00A665F0"/>
    <w:rsid w:val="00A7697D"/>
    <w:rsid w:val="00A93FD9"/>
    <w:rsid w:val="00AC1451"/>
    <w:rsid w:val="00AC7631"/>
    <w:rsid w:val="00AC7A00"/>
    <w:rsid w:val="00B0491B"/>
    <w:rsid w:val="00B14C01"/>
    <w:rsid w:val="00B46550"/>
    <w:rsid w:val="00B97512"/>
    <w:rsid w:val="00BB55CD"/>
    <w:rsid w:val="00BC4A37"/>
    <w:rsid w:val="00BE0E8A"/>
    <w:rsid w:val="00BF7603"/>
    <w:rsid w:val="00C05885"/>
    <w:rsid w:val="00C22229"/>
    <w:rsid w:val="00C2337A"/>
    <w:rsid w:val="00C657A6"/>
    <w:rsid w:val="00C75F9C"/>
    <w:rsid w:val="00C970D3"/>
    <w:rsid w:val="00CB30E3"/>
    <w:rsid w:val="00CD24AD"/>
    <w:rsid w:val="00D34A3F"/>
    <w:rsid w:val="00D75C14"/>
    <w:rsid w:val="00D87FA6"/>
    <w:rsid w:val="00D942F1"/>
    <w:rsid w:val="00D94B84"/>
    <w:rsid w:val="00DA0716"/>
    <w:rsid w:val="00DF5F6D"/>
    <w:rsid w:val="00E020D4"/>
    <w:rsid w:val="00E21579"/>
    <w:rsid w:val="00E41C09"/>
    <w:rsid w:val="00E878A8"/>
    <w:rsid w:val="00EE60DF"/>
    <w:rsid w:val="00EF26AF"/>
    <w:rsid w:val="00EF54A6"/>
    <w:rsid w:val="00F17201"/>
    <w:rsid w:val="00F260DC"/>
    <w:rsid w:val="00F400ED"/>
    <w:rsid w:val="00F763E2"/>
    <w:rsid w:val="00F86383"/>
    <w:rsid w:val="00F94F8B"/>
    <w:rsid w:val="00F96941"/>
    <w:rsid w:val="00F97162"/>
    <w:rsid w:val="00FC19F3"/>
    <w:rsid w:val="00FC7130"/>
    <w:rsid w:val="00FE1715"/>
    <w:rsid w:val="00FF5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C7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1F0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1F0D"/>
    <w:rPr>
      <w:rFonts w:ascii="Times New Roman" w:eastAsia="Times New Roman" w:hAnsi="Times New Roman" w:cs="Times New Roman"/>
      <w:sz w:val="24"/>
      <w:szCs w:val="24"/>
    </w:rPr>
  </w:style>
  <w:style w:type="paragraph" w:styleId="ListParagraph">
    <w:name w:val="List Paragraph"/>
    <w:basedOn w:val="Normal"/>
    <w:uiPriority w:val="34"/>
    <w:qFormat/>
    <w:rsid w:val="000F03E8"/>
    <w:pPr>
      <w:ind w:left="720"/>
      <w:contextualSpacing/>
    </w:pPr>
  </w:style>
  <w:style w:type="character" w:styleId="Hyperlink">
    <w:name w:val="Hyperlink"/>
    <w:basedOn w:val="DefaultParagraphFont"/>
    <w:uiPriority w:val="99"/>
    <w:unhideWhenUsed/>
    <w:rsid w:val="00232B57"/>
    <w:rPr>
      <w:color w:val="0000FF"/>
      <w:u w:val="single"/>
    </w:rPr>
  </w:style>
  <w:style w:type="character" w:styleId="CommentReference">
    <w:name w:val="annotation reference"/>
    <w:basedOn w:val="DefaultParagraphFont"/>
    <w:uiPriority w:val="99"/>
    <w:semiHidden/>
    <w:unhideWhenUsed/>
    <w:rsid w:val="00D87FA6"/>
    <w:rPr>
      <w:sz w:val="16"/>
      <w:szCs w:val="16"/>
    </w:rPr>
  </w:style>
  <w:style w:type="paragraph" w:styleId="CommentText">
    <w:name w:val="annotation text"/>
    <w:basedOn w:val="Normal"/>
    <w:link w:val="CommentTextChar"/>
    <w:uiPriority w:val="99"/>
    <w:semiHidden/>
    <w:unhideWhenUsed/>
    <w:rsid w:val="00D87FA6"/>
    <w:pPr>
      <w:spacing w:line="240" w:lineRule="auto"/>
    </w:pPr>
    <w:rPr>
      <w:sz w:val="20"/>
      <w:szCs w:val="20"/>
    </w:rPr>
  </w:style>
  <w:style w:type="character" w:customStyle="1" w:styleId="CommentTextChar">
    <w:name w:val="Comment Text Char"/>
    <w:basedOn w:val="DefaultParagraphFont"/>
    <w:link w:val="CommentText"/>
    <w:uiPriority w:val="99"/>
    <w:semiHidden/>
    <w:rsid w:val="00D87FA6"/>
    <w:rPr>
      <w:sz w:val="20"/>
      <w:szCs w:val="20"/>
    </w:rPr>
  </w:style>
  <w:style w:type="paragraph" w:styleId="CommentSubject">
    <w:name w:val="annotation subject"/>
    <w:basedOn w:val="CommentText"/>
    <w:next w:val="CommentText"/>
    <w:link w:val="CommentSubjectChar"/>
    <w:uiPriority w:val="99"/>
    <w:semiHidden/>
    <w:unhideWhenUsed/>
    <w:rsid w:val="00D87FA6"/>
    <w:rPr>
      <w:b/>
      <w:bCs/>
    </w:rPr>
  </w:style>
  <w:style w:type="character" w:customStyle="1" w:styleId="CommentSubjectChar">
    <w:name w:val="Comment Subject Char"/>
    <w:basedOn w:val="CommentTextChar"/>
    <w:link w:val="CommentSubject"/>
    <w:uiPriority w:val="99"/>
    <w:semiHidden/>
    <w:rsid w:val="00D87FA6"/>
    <w:rPr>
      <w:b/>
      <w:bCs/>
      <w:sz w:val="20"/>
      <w:szCs w:val="20"/>
    </w:rPr>
  </w:style>
  <w:style w:type="paragraph" w:styleId="BalloonText">
    <w:name w:val="Balloon Text"/>
    <w:basedOn w:val="Normal"/>
    <w:link w:val="BalloonTextChar"/>
    <w:uiPriority w:val="99"/>
    <w:semiHidden/>
    <w:unhideWhenUsed/>
    <w:rsid w:val="00D87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FA6"/>
    <w:rPr>
      <w:rFonts w:ascii="Segoe UI" w:hAnsi="Segoe UI" w:cs="Segoe UI"/>
      <w:sz w:val="18"/>
      <w:szCs w:val="18"/>
    </w:rPr>
  </w:style>
  <w:style w:type="paragraph" w:styleId="Header">
    <w:name w:val="header"/>
    <w:basedOn w:val="Normal"/>
    <w:link w:val="HeaderChar"/>
    <w:uiPriority w:val="99"/>
    <w:rsid w:val="005A4D3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A4D33"/>
    <w:rPr>
      <w:rFonts w:ascii="Times" w:eastAsia="Times" w:hAnsi="Times" w:cs="Times New Roman"/>
      <w:sz w:val="24"/>
      <w:szCs w:val="20"/>
    </w:rPr>
  </w:style>
  <w:style w:type="paragraph" w:styleId="Footer">
    <w:name w:val="footer"/>
    <w:basedOn w:val="Normal"/>
    <w:link w:val="FooterChar"/>
    <w:uiPriority w:val="99"/>
    <w:unhideWhenUsed/>
    <w:rsid w:val="00FE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15"/>
  </w:style>
  <w:style w:type="character" w:customStyle="1" w:styleId="UnresolvedMention">
    <w:name w:val="Unresolved Mention"/>
    <w:basedOn w:val="DefaultParagraphFont"/>
    <w:uiPriority w:val="99"/>
    <w:semiHidden/>
    <w:unhideWhenUsed/>
    <w:rsid w:val="002929AD"/>
    <w:rPr>
      <w:color w:val="808080"/>
      <w:shd w:val="clear" w:color="auto" w:fill="E6E6E6"/>
    </w:rPr>
  </w:style>
  <w:style w:type="table" w:styleId="TableGrid">
    <w:name w:val="Table Grid"/>
    <w:basedOn w:val="TableNormal"/>
    <w:uiPriority w:val="39"/>
    <w:rsid w:val="00F8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1F0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1F0D"/>
    <w:rPr>
      <w:rFonts w:ascii="Times New Roman" w:eastAsia="Times New Roman" w:hAnsi="Times New Roman" w:cs="Times New Roman"/>
      <w:sz w:val="24"/>
      <w:szCs w:val="24"/>
    </w:rPr>
  </w:style>
  <w:style w:type="paragraph" w:styleId="ListParagraph">
    <w:name w:val="List Paragraph"/>
    <w:basedOn w:val="Normal"/>
    <w:uiPriority w:val="34"/>
    <w:qFormat/>
    <w:rsid w:val="000F03E8"/>
    <w:pPr>
      <w:ind w:left="720"/>
      <w:contextualSpacing/>
    </w:pPr>
  </w:style>
  <w:style w:type="character" w:styleId="Hyperlink">
    <w:name w:val="Hyperlink"/>
    <w:basedOn w:val="DefaultParagraphFont"/>
    <w:uiPriority w:val="99"/>
    <w:unhideWhenUsed/>
    <w:rsid w:val="00232B57"/>
    <w:rPr>
      <w:color w:val="0000FF"/>
      <w:u w:val="single"/>
    </w:rPr>
  </w:style>
  <w:style w:type="character" w:styleId="CommentReference">
    <w:name w:val="annotation reference"/>
    <w:basedOn w:val="DefaultParagraphFont"/>
    <w:uiPriority w:val="99"/>
    <w:semiHidden/>
    <w:unhideWhenUsed/>
    <w:rsid w:val="00D87FA6"/>
    <w:rPr>
      <w:sz w:val="16"/>
      <w:szCs w:val="16"/>
    </w:rPr>
  </w:style>
  <w:style w:type="paragraph" w:styleId="CommentText">
    <w:name w:val="annotation text"/>
    <w:basedOn w:val="Normal"/>
    <w:link w:val="CommentTextChar"/>
    <w:uiPriority w:val="99"/>
    <w:semiHidden/>
    <w:unhideWhenUsed/>
    <w:rsid w:val="00D87FA6"/>
    <w:pPr>
      <w:spacing w:line="240" w:lineRule="auto"/>
    </w:pPr>
    <w:rPr>
      <w:sz w:val="20"/>
      <w:szCs w:val="20"/>
    </w:rPr>
  </w:style>
  <w:style w:type="character" w:customStyle="1" w:styleId="CommentTextChar">
    <w:name w:val="Comment Text Char"/>
    <w:basedOn w:val="DefaultParagraphFont"/>
    <w:link w:val="CommentText"/>
    <w:uiPriority w:val="99"/>
    <w:semiHidden/>
    <w:rsid w:val="00D87FA6"/>
    <w:rPr>
      <w:sz w:val="20"/>
      <w:szCs w:val="20"/>
    </w:rPr>
  </w:style>
  <w:style w:type="paragraph" w:styleId="CommentSubject">
    <w:name w:val="annotation subject"/>
    <w:basedOn w:val="CommentText"/>
    <w:next w:val="CommentText"/>
    <w:link w:val="CommentSubjectChar"/>
    <w:uiPriority w:val="99"/>
    <w:semiHidden/>
    <w:unhideWhenUsed/>
    <w:rsid w:val="00D87FA6"/>
    <w:rPr>
      <w:b/>
      <w:bCs/>
    </w:rPr>
  </w:style>
  <w:style w:type="character" w:customStyle="1" w:styleId="CommentSubjectChar">
    <w:name w:val="Comment Subject Char"/>
    <w:basedOn w:val="CommentTextChar"/>
    <w:link w:val="CommentSubject"/>
    <w:uiPriority w:val="99"/>
    <w:semiHidden/>
    <w:rsid w:val="00D87FA6"/>
    <w:rPr>
      <w:b/>
      <w:bCs/>
      <w:sz w:val="20"/>
      <w:szCs w:val="20"/>
    </w:rPr>
  </w:style>
  <w:style w:type="paragraph" w:styleId="BalloonText">
    <w:name w:val="Balloon Text"/>
    <w:basedOn w:val="Normal"/>
    <w:link w:val="BalloonTextChar"/>
    <w:uiPriority w:val="99"/>
    <w:semiHidden/>
    <w:unhideWhenUsed/>
    <w:rsid w:val="00D87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FA6"/>
    <w:rPr>
      <w:rFonts w:ascii="Segoe UI" w:hAnsi="Segoe UI" w:cs="Segoe UI"/>
      <w:sz w:val="18"/>
      <w:szCs w:val="18"/>
    </w:rPr>
  </w:style>
  <w:style w:type="paragraph" w:styleId="Header">
    <w:name w:val="header"/>
    <w:basedOn w:val="Normal"/>
    <w:link w:val="HeaderChar"/>
    <w:uiPriority w:val="99"/>
    <w:rsid w:val="005A4D3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A4D33"/>
    <w:rPr>
      <w:rFonts w:ascii="Times" w:eastAsia="Times" w:hAnsi="Times" w:cs="Times New Roman"/>
      <w:sz w:val="24"/>
      <w:szCs w:val="20"/>
    </w:rPr>
  </w:style>
  <w:style w:type="paragraph" w:styleId="Footer">
    <w:name w:val="footer"/>
    <w:basedOn w:val="Normal"/>
    <w:link w:val="FooterChar"/>
    <w:uiPriority w:val="99"/>
    <w:unhideWhenUsed/>
    <w:rsid w:val="00FE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715"/>
  </w:style>
  <w:style w:type="character" w:customStyle="1" w:styleId="UnresolvedMention">
    <w:name w:val="Unresolved Mention"/>
    <w:basedOn w:val="DefaultParagraphFont"/>
    <w:uiPriority w:val="99"/>
    <w:semiHidden/>
    <w:unhideWhenUsed/>
    <w:rsid w:val="002929AD"/>
    <w:rPr>
      <w:color w:val="808080"/>
      <w:shd w:val="clear" w:color="auto" w:fill="E6E6E6"/>
    </w:rPr>
  </w:style>
  <w:style w:type="table" w:styleId="TableGrid">
    <w:name w:val="Table Grid"/>
    <w:basedOn w:val="TableNormal"/>
    <w:uiPriority w:val="39"/>
    <w:rsid w:val="00F8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dhavi@inresg.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Foremski</dc:creator>
  <cp:keywords/>
  <dc:description/>
  <cp:lastModifiedBy>SYSTEM</cp:lastModifiedBy>
  <cp:revision>2</cp:revision>
  <cp:lastPrinted>2018-07-10T19:34:00Z</cp:lastPrinted>
  <dcterms:created xsi:type="dcterms:W3CDTF">2018-09-19T21:31:00Z</dcterms:created>
  <dcterms:modified xsi:type="dcterms:W3CDTF">2018-09-19T21:31:00Z</dcterms:modified>
</cp:coreProperties>
</file>