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A47B57" w:rsidRPr="00A47B57" w:rsidRDefault="00A47B57" w:rsidP="00A47B57">
      <w:pPr>
        <w:rPr>
          <w:b/>
        </w:rPr>
      </w:pPr>
      <w:r w:rsidRPr="00A47B57">
        <w:rPr>
          <w:b/>
        </w:rPr>
        <w:t>Plan to Provide Financial Assistance to Third Parties</w:t>
      </w:r>
    </w:p>
    <w:p w:rsidR="00A47B57" w:rsidRDefault="00A47B57" w:rsidP="00A47B57"/>
    <w:p w:rsidR="00A47B57" w:rsidRDefault="00A47B57" w:rsidP="00A47B57">
      <w:r>
        <w:t xml:space="preserve">The plan to provide financial assistance to third parties from a revolving fund established, in part, with RBDG grant funds will provide RBS with information regarding the project to be financed, sources of all non-RBDG funds, amount of technical assistance, purpose of loans/grants, number of jobs to be created or saved with each project, project priority, length of time for completion of each project, and other relevant information.  This information will be used to ensure that loans made as a direct result of grant funds are being utilized in accordance with RBS regulations, include EEO laws, environmental regulations and will help ensure that the objectives and purpose of the grant program are met.  </w:t>
      </w:r>
    </w:p>
    <w:sectPr w:rsidR="00A47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1728AF"/>
    <w:rsid w:val="001A09A5"/>
    <w:rsid w:val="001D7438"/>
    <w:rsid w:val="00293A88"/>
    <w:rsid w:val="003032B0"/>
    <w:rsid w:val="00380A83"/>
    <w:rsid w:val="00460570"/>
    <w:rsid w:val="005543E7"/>
    <w:rsid w:val="00666767"/>
    <w:rsid w:val="0068759F"/>
    <w:rsid w:val="007A0BA6"/>
    <w:rsid w:val="008247A9"/>
    <w:rsid w:val="008A62E7"/>
    <w:rsid w:val="009938FA"/>
    <w:rsid w:val="00A47B57"/>
    <w:rsid w:val="00CF6DCD"/>
    <w:rsid w:val="00D3384F"/>
    <w:rsid w:val="00E60527"/>
    <w:rsid w:val="00E84F3F"/>
    <w:rsid w:val="00EB1DC7"/>
    <w:rsid w:val="00F83C54"/>
    <w:rsid w:val="00F9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2019-02-26T13:46:00Z</dcterms:created>
  <dcterms:modified xsi:type="dcterms:W3CDTF">2019-02-26T13:46:00Z</dcterms:modified>
</cp:coreProperties>
</file>