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E54D9A" w:rsidRDefault="00BE2198" w:rsidP="00EA23AD">
      <w:pPr>
        <w:rPr>
          <w:sz w:val="22"/>
          <w:szCs w:val="22"/>
        </w:rPr>
      </w:pPr>
      <w:bookmarkStart w:id="0" w:name="_GoBack"/>
      <w:bookmarkEnd w:id="0"/>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2C1EBB" w:rsidRPr="00E54D9A"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RAISIN DISPOSITION</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231F32">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898"/>
        <w:gridCol w:w="1350"/>
        <w:gridCol w:w="1080"/>
        <w:gridCol w:w="1260"/>
        <w:gridCol w:w="1350"/>
        <w:gridCol w:w="1260"/>
        <w:gridCol w:w="1350"/>
        <w:gridCol w:w="1170"/>
        <w:gridCol w:w="1458"/>
      </w:tblGrid>
      <w:tr w:rsidR="00E72DE4" w:rsidRPr="00E54D9A" w:rsidTr="006D3F01">
        <w:trPr>
          <w:trHeight w:val="335"/>
          <w:jc w:val="center"/>
        </w:trPr>
        <w:tc>
          <w:tcPr>
            <w:tcW w:w="2898" w:type="dxa"/>
            <w:vMerge w:val="restart"/>
            <w:tcBorders>
              <w:right w:val="single" w:sz="4" w:space="0" w:color="auto"/>
            </w:tcBorders>
            <w:vAlign w:val="center"/>
          </w:tcPr>
          <w:p w:rsidR="00E72DE4" w:rsidRPr="00E54D9A" w:rsidRDefault="00E72DE4" w:rsidP="00E72DE4">
            <w:pPr>
              <w:ind w:left="-77"/>
              <w:jc w:val="center"/>
              <w:rPr>
                <w:b/>
                <w:sz w:val="22"/>
                <w:szCs w:val="22"/>
              </w:rPr>
            </w:pPr>
            <w:r w:rsidRPr="00E54D9A">
              <w:rPr>
                <w:b/>
                <w:sz w:val="22"/>
                <w:szCs w:val="22"/>
              </w:rPr>
              <w:t>Varietal Type</w:t>
            </w:r>
          </w:p>
        </w:tc>
        <w:tc>
          <w:tcPr>
            <w:tcW w:w="135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78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6D3F01">
        <w:trPr>
          <w:trHeight w:val="335"/>
          <w:jc w:val="center"/>
        </w:trPr>
        <w:tc>
          <w:tcPr>
            <w:tcW w:w="289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35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17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Natural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Dipped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Golden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Zante Currants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Sultanas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Muscats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left w:val="single" w:sz="4" w:space="0" w:color="auto"/>
              <w:right w:val="single" w:sz="4" w:space="0" w:color="auto"/>
            </w:tcBorders>
            <w:vAlign w:val="bottom"/>
          </w:tcPr>
          <w:p w:rsidR="00E72DE4" w:rsidRPr="00E54D9A" w:rsidRDefault="00E72DE4" w:rsidP="00E72DE4">
            <w:pPr>
              <w:rPr>
                <w:sz w:val="22"/>
                <w:szCs w:val="22"/>
              </w:rPr>
            </w:pPr>
            <w:r w:rsidRPr="00E54D9A">
              <w:rPr>
                <w:sz w:val="22"/>
                <w:szCs w:val="22"/>
              </w:rPr>
              <w:t>Monukkas</w:t>
            </w:r>
          </w:p>
        </w:tc>
        <w:tc>
          <w:tcPr>
            <w:tcW w:w="135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56FE6">
        <w:trPr>
          <w:trHeight w:hRule="exact" w:val="316"/>
          <w:jc w:val="center"/>
        </w:trPr>
        <w:tc>
          <w:tcPr>
            <w:tcW w:w="2898" w:type="dxa"/>
            <w:tcBorders>
              <w:left w:val="single" w:sz="4" w:space="0" w:color="auto"/>
              <w:bottom w:val="nil"/>
              <w:right w:val="single" w:sz="4" w:space="0" w:color="auto"/>
            </w:tcBorders>
            <w:vAlign w:val="bottom"/>
          </w:tcPr>
          <w:p w:rsidR="006B0BC6" w:rsidRDefault="00E72DE4" w:rsidP="006D3F01">
            <w:pPr>
              <w:rPr>
                <w:sz w:val="22"/>
                <w:szCs w:val="22"/>
              </w:rPr>
            </w:pPr>
            <w:r w:rsidRPr="00E54D9A">
              <w:rPr>
                <w:sz w:val="22"/>
                <w:szCs w:val="22"/>
              </w:rPr>
              <w:t>Other Seedless:</w:t>
            </w:r>
            <w:r w:rsidR="006D3F01">
              <w:rPr>
                <w:sz w:val="22"/>
                <w:szCs w:val="22"/>
              </w:rPr>
              <w:t xml:space="preserve"> </w:t>
            </w:r>
            <w:r w:rsidRPr="00E54D9A">
              <w:rPr>
                <w:sz w:val="22"/>
                <w:szCs w:val="22"/>
              </w:rPr>
              <w:t>Flames</w:t>
            </w:r>
          </w:p>
          <w:p w:rsidR="006B0BC6" w:rsidRDefault="006B0BC6" w:rsidP="006D3F01">
            <w:pPr>
              <w:rPr>
                <w:sz w:val="22"/>
                <w:szCs w:val="22"/>
              </w:rPr>
            </w:pPr>
          </w:p>
          <w:p w:rsidR="006B0BC6" w:rsidRDefault="006B0BC6" w:rsidP="006D3F01">
            <w:pPr>
              <w:rPr>
                <w:sz w:val="22"/>
                <w:szCs w:val="22"/>
              </w:rPr>
            </w:pPr>
          </w:p>
          <w:p w:rsidR="006B0BC6" w:rsidRDefault="006B0BC6" w:rsidP="006D3F01">
            <w:pPr>
              <w:rPr>
                <w:sz w:val="22"/>
                <w:szCs w:val="22"/>
              </w:rPr>
            </w:pPr>
          </w:p>
          <w:p w:rsidR="006B0BC6" w:rsidRDefault="006B0BC6" w:rsidP="006D3F01">
            <w:pPr>
              <w:rPr>
                <w:sz w:val="22"/>
                <w:szCs w:val="22"/>
              </w:rPr>
            </w:pPr>
            <w:r w:rsidRPr="00E54D9A">
              <w:rPr>
                <w:sz w:val="22"/>
                <w:szCs w:val="22"/>
              </w:rPr>
              <w:t xml:space="preserve"> </w:t>
            </w:r>
          </w:p>
          <w:p w:rsidR="00E72DE4" w:rsidRDefault="006B0BC6" w:rsidP="006D3F01">
            <w:pPr>
              <w:rPr>
                <w:sz w:val="22"/>
                <w:szCs w:val="22"/>
              </w:rPr>
            </w:pPr>
            <w:r w:rsidRPr="00E54D9A">
              <w:rPr>
                <w:sz w:val="22"/>
                <w:szCs w:val="22"/>
              </w:rPr>
              <w:t>Other</w:t>
            </w:r>
            <w:r>
              <w:rPr>
                <w:sz w:val="22"/>
                <w:szCs w:val="22"/>
              </w:rPr>
              <w:t xml:space="preserve"> </w:t>
            </w:r>
            <w:r w:rsidRPr="006D3F01">
              <w:rPr>
                <w:i/>
                <w:sz w:val="18"/>
                <w:szCs w:val="22"/>
              </w:rPr>
              <w:t>(specify)</w:t>
            </w:r>
            <w:r>
              <w:rPr>
                <w:sz w:val="22"/>
                <w:szCs w:val="22"/>
              </w:rPr>
              <w:t xml:space="preserve">: </w:t>
            </w:r>
            <w:r w:rsidRPr="00E54D9A">
              <w:rPr>
                <w:sz w:val="22"/>
                <w:szCs w:val="22"/>
              </w:rPr>
              <w:t>_______</w:t>
            </w:r>
            <w:r>
              <w:rPr>
                <w:sz w:val="22"/>
                <w:szCs w:val="22"/>
              </w:rPr>
              <w:t>__</w:t>
            </w:r>
          </w:p>
          <w:p w:rsidR="006B0BC6" w:rsidRPr="00E54D9A" w:rsidRDefault="006B0BC6" w:rsidP="006D3F01">
            <w:pPr>
              <w:rPr>
                <w:sz w:val="22"/>
                <w:szCs w:val="22"/>
              </w:rPr>
            </w:pPr>
          </w:p>
        </w:tc>
        <w:tc>
          <w:tcPr>
            <w:tcW w:w="135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r w:rsidR="004737D2" w:rsidRPr="00E54D9A" w:rsidTr="00F56FE6">
        <w:trPr>
          <w:trHeight w:hRule="exact" w:val="288"/>
          <w:jc w:val="center"/>
        </w:trPr>
        <w:tc>
          <w:tcPr>
            <w:tcW w:w="2898" w:type="dxa"/>
            <w:tcBorders>
              <w:top w:val="nil"/>
              <w:left w:val="single" w:sz="4" w:space="0" w:color="auto"/>
              <w:right w:val="single" w:sz="4" w:space="0" w:color="auto"/>
            </w:tcBorders>
            <w:vAlign w:val="bottom"/>
          </w:tcPr>
          <w:p w:rsidR="004737D2" w:rsidRPr="004737D2" w:rsidRDefault="004737D2" w:rsidP="006D3F01">
            <w:pPr>
              <w:ind w:left="360"/>
              <w:rPr>
                <w:i/>
                <w:sz w:val="16"/>
                <w:szCs w:val="16"/>
              </w:rPr>
            </w:pPr>
            <w:r>
              <w:rPr>
                <w:sz w:val="22"/>
                <w:szCs w:val="22"/>
              </w:rPr>
              <w:t xml:space="preserve">Other </w:t>
            </w:r>
            <w:r w:rsidRPr="004737D2">
              <w:rPr>
                <w:i/>
                <w:sz w:val="18"/>
                <w:szCs w:val="18"/>
              </w:rPr>
              <w:t>(specify</w:t>
            </w:r>
            <w:r>
              <w:rPr>
                <w:i/>
                <w:sz w:val="18"/>
                <w:szCs w:val="18"/>
              </w:rPr>
              <w:t xml:space="preserve">): </w:t>
            </w:r>
          </w:p>
        </w:tc>
        <w:tc>
          <w:tcPr>
            <w:tcW w:w="1350" w:type="dxa"/>
            <w:tcBorders>
              <w:top w:val="single" w:sz="4" w:space="0" w:color="auto"/>
              <w:left w:val="single" w:sz="4" w:space="0" w:color="auto"/>
            </w:tcBorders>
          </w:tcPr>
          <w:p w:rsidR="004737D2" w:rsidRPr="00E54D9A" w:rsidRDefault="004737D2" w:rsidP="00F7373B">
            <w:pPr>
              <w:jc w:val="center"/>
              <w:rPr>
                <w:b/>
                <w:sz w:val="22"/>
                <w:szCs w:val="22"/>
              </w:rPr>
            </w:pPr>
          </w:p>
        </w:tc>
        <w:tc>
          <w:tcPr>
            <w:tcW w:w="1080" w:type="dxa"/>
            <w:tcBorders>
              <w:top w:val="single" w:sz="4" w:space="0" w:color="auto"/>
              <w:right w:val="single" w:sz="4" w:space="0" w:color="auto"/>
            </w:tcBorders>
          </w:tcPr>
          <w:p w:rsidR="004737D2" w:rsidRPr="00E54D9A" w:rsidRDefault="004737D2" w:rsidP="00F7373B">
            <w:pPr>
              <w:jc w:val="center"/>
              <w:rPr>
                <w:b/>
                <w:sz w:val="22"/>
                <w:szCs w:val="22"/>
              </w:rPr>
            </w:pPr>
          </w:p>
        </w:tc>
        <w:tc>
          <w:tcPr>
            <w:tcW w:w="1260" w:type="dxa"/>
            <w:tcBorders>
              <w:top w:val="single" w:sz="4" w:space="0" w:color="auto"/>
              <w:right w:val="single" w:sz="4" w:space="0" w:color="auto"/>
            </w:tcBorders>
          </w:tcPr>
          <w:p w:rsidR="004737D2" w:rsidRPr="00E54D9A" w:rsidRDefault="004737D2" w:rsidP="00F7373B">
            <w:pPr>
              <w:jc w:val="center"/>
              <w:rPr>
                <w:b/>
                <w:sz w:val="22"/>
                <w:szCs w:val="22"/>
              </w:rPr>
            </w:pPr>
          </w:p>
        </w:tc>
        <w:tc>
          <w:tcPr>
            <w:tcW w:w="1350" w:type="dxa"/>
            <w:tcBorders>
              <w:top w:val="single" w:sz="4" w:space="0" w:color="auto"/>
              <w:right w:val="single" w:sz="4" w:space="0" w:color="auto"/>
            </w:tcBorders>
          </w:tcPr>
          <w:p w:rsidR="004737D2" w:rsidRPr="00E54D9A" w:rsidRDefault="004737D2" w:rsidP="00F7373B">
            <w:pPr>
              <w:jc w:val="center"/>
              <w:rPr>
                <w:b/>
                <w:sz w:val="22"/>
                <w:szCs w:val="22"/>
              </w:rPr>
            </w:pPr>
          </w:p>
        </w:tc>
        <w:tc>
          <w:tcPr>
            <w:tcW w:w="1260" w:type="dxa"/>
            <w:tcBorders>
              <w:top w:val="single" w:sz="4" w:space="0" w:color="auto"/>
              <w:left w:val="single" w:sz="4" w:space="0" w:color="auto"/>
              <w:right w:val="single" w:sz="4" w:space="0" w:color="auto"/>
            </w:tcBorders>
          </w:tcPr>
          <w:p w:rsidR="004737D2" w:rsidRPr="00E54D9A" w:rsidRDefault="004737D2" w:rsidP="006A20CC">
            <w:pPr>
              <w:rPr>
                <w:b/>
                <w:sz w:val="22"/>
                <w:szCs w:val="22"/>
              </w:rPr>
            </w:pPr>
          </w:p>
        </w:tc>
        <w:tc>
          <w:tcPr>
            <w:tcW w:w="1350" w:type="dxa"/>
            <w:tcBorders>
              <w:top w:val="single" w:sz="4" w:space="0" w:color="auto"/>
              <w:left w:val="single" w:sz="4" w:space="0" w:color="auto"/>
              <w:right w:val="single" w:sz="4" w:space="0" w:color="auto"/>
            </w:tcBorders>
          </w:tcPr>
          <w:p w:rsidR="004737D2" w:rsidRPr="00E54D9A" w:rsidRDefault="004737D2" w:rsidP="006A20CC">
            <w:pPr>
              <w:rPr>
                <w:b/>
                <w:sz w:val="22"/>
                <w:szCs w:val="22"/>
              </w:rPr>
            </w:pPr>
          </w:p>
        </w:tc>
        <w:tc>
          <w:tcPr>
            <w:tcW w:w="1170" w:type="dxa"/>
            <w:tcBorders>
              <w:top w:val="single" w:sz="4" w:space="0" w:color="auto"/>
              <w:left w:val="single" w:sz="4" w:space="0" w:color="auto"/>
              <w:right w:val="single" w:sz="4" w:space="0" w:color="auto"/>
            </w:tcBorders>
          </w:tcPr>
          <w:p w:rsidR="004737D2" w:rsidRPr="00E54D9A" w:rsidRDefault="004737D2" w:rsidP="006A20CC">
            <w:pPr>
              <w:rPr>
                <w:b/>
                <w:sz w:val="22"/>
                <w:szCs w:val="22"/>
              </w:rPr>
            </w:pPr>
          </w:p>
        </w:tc>
        <w:tc>
          <w:tcPr>
            <w:tcW w:w="1458" w:type="dxa"/>
            <w:tcBorders>
              <w:top w:val="single" w:sz="4" w:space="0" w:color="auto"/>
              <w:left w:val="single" w:sz="4" w:space="0" w:color="auto"/>
            </w:tcBorders>
          </w:tcPr>
          <w:p w:rsidR="004737D2" w:rsidRPr="00E54D9A" w:rsidRDefault="004737D2" w:rsidP="00DC6D71">
            <w:pPr>
              <w:rPr>
                <w:b/>
                <w:sz w:val="22"/>
                <w:szCs w:val="22"/>
              </w:rPr>
            </w:pPr>
          </w:p>
        </w:tc>
      </w:tr>
      <w:tr w:rsidR="00E72DE4" w:rsidRPr="00E54D9A" w:rsidTr="00F56FE6">
        <w:trPr>
          <w:trHeight w:hRule="exact" w:val="288"/>
          <w:jc w:val="center"/>
        </w:trPr>
        <w:tc>
          <w:tcPr>
            <w:tcW w:w="2898" w:type="dxa"/>
            <w:tcBorders>
              <w:top w:val="nil"/>
              <w:left w:val="single" w:sz="4" w:space="0" w:color="auto"/>
              <w:right w:val="single" w:sz="4" w:space="0" w:color="auto"/>
            </w:tcBorders>
            <w:vAlign w:val="bottom"/>
          </w:tcPr>
          <w:p w:rsidR="00E72DE4" w:rsidRDefault="00E72DE4" w:rsidP="006D3F01">
            <w:pPr>
              <w:ind w:left="360"/>
              <w:rPr>
                <w:sz w:val="22"/>
                <w:szCs w:val="22"/>
              </w:rPr>
            </w:pPr>
            <w:r w:rsidRPr="00E54D9A">
              <w:rPr>
                <w:sz w:val="22"/>
                <w:szCs w:val="22"/>
              </w:rPr>
              <w:t>Other</w:t>
            </w:r>
            <w:r w:rsidR="006D3F01">
              <w:rPr>
                <w:sz w:val="22"/>
                <w:szCs w:val="22"/>
              </w:rPr>
              <w:t xml:space="preserve"> </w:t>
            </w:r>
            <w:r w:rsidR="006D3F01" w:rsidRPr="006D3F01">
              <w:rPr>
                <w:i/>
                <w:sz w:val="18"/>
                <w:szCs w:val="22"/>
              </w:rPr>
              <w:t>(specify)</w:t>
            </w:r>
            <w:r w:rsidR="004737D2">
              <w:rPr>
                <w:sz w:val="22"/>
                <w:szCs w:val="22"/>
              </w:rPr>
              <w:t>:</w:t>
            </w:r>
          </w:p>
          <w:p w:rsidR="006B0BC6" w:rsidRDefault="006B0BC6" w:rsidP="006D3F01">
            <w:pPr>
              <w:ind w:left="360"/>
              <w:rPr>
                <w:sz w:val="22"/>
                <w:szCs w:val="22"/>
              </w:rPr>
            </w:pPr>
          </w:p>
          <w:p w:rsidR="006B0BC6" w:rsidRDefault="006B0BC6" w:rsidP="006D3F01">
            <w:pPr>
              <w:ind w:left="360"/>
              <w:rPr>
                <w:sz w:val="22"/>
                <w:szCs w:val="22"/>
              </w:rPr>
            </w:pPr>
          </w:p>
          <w:p w:rsidR="006B0BC6" w:rsidRDefault="006B0BC6" w:rsidP="006D3F01">
            <w:pPr>
              <w:ind w:left="360"/>
              <w:rPr>
                <w:sz w:val="22"/>
                <w:szCs w:val="22"/>
              </w:rPr>
            </w:pPr>
          </w:p>
          <w:p w:rsidR="006B0BC6" w:rsidRDefault="006B0BC6" w:rsidP="006D3F01">
            <w:pPr>
              <w:ind w:left="360"/>
              <w:rPr>
                <w:sz w:val="22"/>
                <w:szCs w:val="22"/>
              </w:rPr>
            </w:pPr>
          </w:p>
          <w:p w:rsidR="006B0BC6" w:rsidRPr="00E54D9A" w:rsidRDefault="006B0BC6" w:rsidP="006D3F01">
            <w:pPr>
              <w:ind w:left="360"/>
              <w:rPr>
                <w:sz w:val="22"/>
                <w:szCs w:val="22"/>
              </w:rPr>
            </w:pPr>
          </w:p>
        </w:tc>
        <w:tc>
          <w:tcPr>
            <w:tcW w:w="1350" w:type="dxa"/>
            <w:tcBorders>
              <w:top w:val="single" w:sz="4" w:space="0" w:color="auto"/>
              <w:left w:val="single" w:sz="4" w:space="0" w:color="auto"/>
            </w:tcBorders>
          </w:tcPr>
          <w:p w:rsidR="00E72DE4" w:rsidRPr="00E54D9A" w:rsidRDefault="00E72DE4" w:rsidP="00F7373B">
            <w:pPr>
              <w:jc w:val="center"/>
              <w:rPr>
                <w:b/>
                <w:sz w:val="22"/>
                <w:szCs w:val="22"/>
              </w:rPr>
            </w:pPr>
          </w:p>
        </w:tc>
        <w:tc>
          <w:tcPr>
            <w:tcW w:w="108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26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35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26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35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17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458" w:type="dxa"/>
            <w:tcBorders>
              <w:top w:val="single" w:sz="4" w:space="0" w:color="auto"/>
              <w:left w:val="single" w:sz="4" w:space="0" w:color="auto"/>
            </w:tcBorders>
          </w:tcPr>
          <w:p w:rsidR="00E72DE4" w:rsidRPr="00E54D9A" w:rsidRDefault="00E72DE4" w:rsidP="00DC6D71">
            <w:pPr>
              <w:rPr>
                <w:b/>
                <w:sz w:val="22"/>
                <w:szCs w:val="22"/>
              </w:rPr>
            </w:pPr>
          </w:p>
        </w:tc>
      </w:tr>
      <w:tr w:rsidR="00E72DE4" w:rsidRPr="00E54D9A" w:rsidTr="006D3F01">
        <w:trPr>
          <w:trHeight w:hRule="exact" w:val="288"/>
          <w:jc w:val="center"/>
        </w:trPr>
        <w:tc>
          <w:tcPr>
            <w:tcW w:w="2898" w:type="dxa"/>
            <w:tcBorders>
              <w:left w:val="single" w:sz="4" w:space="0" w:color="auto"/>
              <w:right w:val="single" w:sz="4" w:space="0" w:color="auto"/>
            </w:tcBorders>
            <w:vAlign w:val="bottom"/>
          </w:tcPr>
          <w:p w:rsidR="00E72DE4" w:rsidRPr="00E54D9A" w:rsidRDefault="006B0BC6" w:rsidP="00E72DE4">
            <w:pPr>
              <w:rPr>
                <w:sz w:val="22"/>
                <w:szCs w:val="22"/>
              </w:rPr>
            </w:pPr>
            <w:r>
              <w:rPr>
                <w:sz w:val="22"/>
                <w:szCs w:val="22"/>
              </w:rPr>
              <w:t>Other Seedless - Sulf</w:t>
            </w:r>
            <w:r w:rsidR="00E72DE4" w:rsidRPr="00E54D9A">
              <w:rPr>
                <w:sz w:val="22"/>
                <w:szCs w:val="22"/>
              </w:rPr>
              <w:t>ured</w:t>
            </w:r>
          </w:p>
        </w:tc>
        <w:tc>
          <w:tcPr>
            <w:tcW w:w="135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6D3F01">
        <w:trPr>
          <w:trHeight w:hRule="exact" w:val="288"/>
          <w:jc w:val="center"/>
        </w:trPr>
        <w:tc>
          <w:tcPr>
            <w:tcW w:w="2898" w:type="dxa"/>
            <w:tcBorders>
              <w:left w:val="single" w:sz="4" w:space="0" w:color="auto"/>
              <w:bottom w:val="single" w:sz="4" w:space="0" w:color="auto"/>
              <w:right w:val="single" w:sz="4" w:space="0" w:color="auto"/>
            </w:tcBorders>
            <w:vAlign w:val="bottom"/>
          </w:tcPr>
          <w:p w:rsidR="00E72DE4" w:rsidRPr="00E54D9A" w:rsidRDefault="00E72DE4" w:rsidP="00E72DE4">
            <w:pPr>
              <w:rPr>
                <w:b/>
                <w:sz w:val="22"/>
                <w:szCs w:val="22"/>
              </w:rPr>
            </w:pPr>
            <w:r w:rsidRPr="00E54D9A">
              <w:rPr>
                <w:b/>
                <w:sz w:val="22"/>
                <w:szCs w:val="22"/>
              </w:rPr>
              <w:t>TOTALS</w:t>
            </w:r>
          </w:p>
        </w:tc>
        <w:tc>
          <w:tcPr>
            <w:tcW w:w="135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D378E4">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D378E4">
      <w:pPr>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Title _____________________________________</w:t>
      </w:r>
    </w:p>
    <w:p w:rsidR="0076451C" w:rsidRDefault="0076451C" w:rsidP="0076451C">
      <w:pPr>
        <w:rPr>
          <w:sz w:val="16"/>
          <w:szCs w:val="16"/>
        </w:rPr>
      </w:pPr>
    </w:p>
    <w:p w:rsidR="0076451C" w:rsidRDefault="0076451C" w:rsidP="0076451C">
      <w:pPr>
        <w:rPr>
          <w:sz w:val="16"/>
          <w:szCs w:val="16"/>
        </w:rPr>
      </w:pPr>
    </w:p>
    <w:p w:rsidR="0076451C" w:rsidRDefault="0076451C" w:rsidP="0076451C">
      <w:pPr>
        <w:rPr>
          <w:sz w:val="16"/>
          <w:szCs w:val="16"/>
        </w:rPr>
      </w:pPr>
    </w:p>
    <w:p w:rsidR="0076451C" w:rsidRPr="00E54D9A" w:rsidRDefault="0076451C" w:rsidP="0076451C">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E54D9A" w:rsidRPr="00E54D9A" w:rsidRDefault="00E54D9A" w:rsidP="00E54D9A">
      <w:pPr>
        <w:jc w:val="center"/>
        <w:rPr>
          <w:b/>
          <w:sz w:val="22"/>
          <w:szCs w:val="22"/>
          <w:u w:val="single"/>
        </w:rPr>
        <w:sectPr w:rsidR="00E54D9A" w:rsidRPr="00E54D9A" w:rsidSect="0076451C">
          <w:headerReference w:type="default" r:id="rId7"/>
          <w:footerReference w:type="default" r:id="rId8"/>
          <w:pgSz w:w="15840" w:h="12240" w:orient="landscape"/>
          <w:pgMar w:top="1080" w:right="1440" w:bottom="1080" w:left="1440" w:header="720" w:footer="720" w:gutter="0"/>
          <w:cols w:space="720"/>
          <w:docGrid w:linePitch="360"/>
        </w:sectPr>
      </w:pPr>
    </w:p>
    <w:p w:rsidR="00E54D9A" w:rsidRPr="00D378E4" w:rsidRDefault="00E54D9A" w:rsidP="00D378E4">
      <w:pPr>
        <w:jc w:val="center"/>
        <w:rPr>
          <w:b/>
          <w:sz w:val="22"/>
          <w:szCs w:val="22"/>
        </w:rPr>
      </w:pPr>
      <w:r w:rsidRPr="00D378E4">
        <w:rPr>
          <w:b/>
          <w:sz w:val="22"/>
          <w:szCs w:val="22"/>
        </w:rPr>
        <w:lastRenderedPageBreak/>
        <w:t>INSTRUCTIONS FOR COMPLETING FORM RAC-20</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to show country of destination.</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8.</w:t>
      </w:r>
      <w:r w:rsidRPr="00E54D9A">
        <w:rPr>
          <w:sz w:val="22"/>
          <w:szCs w:val="22"/>
        </w:rPr>
        <w:tab/>
        <w:t>DO NOT REPORT RAISINS TRANSFERRED TO ANOTHER RAISIN PACKER.  Such transfers should be reported only on Form RAC-6.</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D378E4">
      <w:pPr>
        <w:rPr>
          <w:sz w:val="22"/>
          <w:szCs w:val="22"/>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Pr="0076451C" w:rsidRDefault="00E54D9A" w:rsidP="0076451C">
      <w:pPr>
        <w:pStyle w:val="NoSpacing"/>
        <w:rPr>
          <w:rFonts w:ascii="Times New Roman" w:hAnsi="Times New Roman" w:cs="Times New Roman"/>
          <w:sz w:val="16"/>
          <w:szCs w:val="16"/>
        </w:rPr>
      </w:pPr>
    </w:p>
    <w:p w:rsidR="00E8680F" w:rsidRPr="0076451C" w:rsidRDefault="00E8680F" w:rsidP="0076451C">
      <w:pPr>
        <w:pStyle w:val="NoSpacing"/>
        <w:rPr>
          <w:rFonts w:ascii="Times New Roman" w:hAnsi="Times New Roman" w:cs="Times New Roman"/>
          <w:sz w:val="16"/>
          <w:szCs w:val="16"/>
        </w:rPr>
      </w:pPr>
      <w:r w:rsidRPr="0076451C">
        <w:rPr>
          <w:rFonts w:ascii="Times New Roman" w:hAnsi="Times New Roman" w:cs="Times New Roman"/>
          <w:sz w:val="16"/>
          <w:szCs w:val="16"/>
        </w:rPr>
        <w:t>This report is required by law (7 U.S.C. 608d, 7 CFR 989.73, 7 CFR 989.173(c)(1)).  Failure to report can result in a fine of $1,100 for each such violation, and each day during which such violation continues shall be deemed a separate violation.</w:t>
      </w:r>
    </w:p>
    <w:p w:rsidR="00E54D9A" w:rsidRPr="0076451C" w:rsidRDefault="00E54D9A" w:rsidP="0076451C">
      <w:pPr>
        <w:pStyle w:val="NoSpacing"/>
        <w:rPr>
          <w:rFonts w:ascii="Times New Roman" w:hAnsi="Times New Roman" w:cs="Times New Roman"/>
          <w:sz w:val="16"/>
          <w:szCs w:val="16"/>
        </w:rPr>
      </w:pPr>
    </w:p>
    <w:p w:rsidR="0076451C" w:rsidRPr="0076451C" w:rsidRDefault="0076451C" w:rsidP="0076451C">
      <w:pPr>
        <w:pStyle w:val="NoSpacing"/>
        <w:rPr>
          <w:rFonts w:ascii="Times New Roman" w:eastAsia="Times New Roman" w:hAnsi="Times New Roman" w:cs="Times New Roman"/>
          <w:sz w:val="16"/>
          <w:szCs w:val="16"/>
        </w:rPr>
      </w:pPr>
      <w:r w:rsidRPr="0076451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6451C" w:rsidRPr="0076451C" w:rsidRDefault="0076451C" w:rsidP="0076451C">
      <w:pPr>
        <w:pStyle w:val="NoSpacing"/>
        <w:rPr>
          <w:rFonts w:ascii="Times New Roman" w:eastAsia="Times New Roman" w:hAnsi="Times New Roman" w:cs="Times New Roman"/>
          <w:sz w:val="16"/>
          <w:szCs w:val="16"/>
        </w:rPr>
      </w:pPr>
    </w:p>
    <w:p w:rsidR="0076451C" w:rsidRPr="0076451C" w:rsidRDefault="0076451C" w:rsidP="0076451C">
      <w:pPr>
        <w:pStyle w:val="NoSpacing"/>
        <w:rPr>
          <w:rFonts w:ascii="Times New Roman" w:eastAsia="Times New Roman" w:hAnsi="Times New Roman" w:cs="Times New Roman"/>
          <w:sz w:val="16"/>
          <w:szCs w:val="16"/>
        </w:rPr>
      </w:pPr>
      <w:r w:rsidRPr="0076451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76451C" w:rsidRDefault="0076451C" w:rsidP="0076451C">
      <w:pPr>
        <w:pStyle w:val="NoSpacing"/>
        <w:rPr>
          <w:rFonts w:ascii="Times New Roman" w:hAnsi="Times New Roman" w:cs="Times New Roman"/>
          <w:sz w:val="16"/>
          <w:szCs w:val="16"/>
        </w:rPr>
      </w:pPr>
      <w:r w:rsidRPr="0076451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76451C">
          <w:rPr>
            <w:rFonts w:ascii="Times New Roman" w:eastAsia="Times New Roman" w:hAnsi="Times New Roman" w:cs="Times New Roman"/>
            <w:sz w:val="16"/>
            <w:szCs w:val="16"/>
            <w:u w:val="single"/>
          </w:rPr>
          <w:t>program.intake@usda.gov</w:t>
        </w:r>
      </w:hyperlink>
      <w:r w:rsidRPr="0076451C">
        <w:rPr>
          <w:rFonts w:ascii="Times New Roman" w:eastAsia="Times New Roman" w:hAnsi="Times New Roman" w:cs="Times New Roman"/>
          <w:sz w:val="16"/>
          <w:szCs w:val="16"/>
        </w:rPr>
        <w:t>.  USDA is an equal opportunity provider, employer, and lender.</w:t>
      </w:r>
    </w:p>
    <w:sectPr w:rsidR="009F6FD8" w:rsidRPr="0076451C" w:rsidSect="00D378E4">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E6" w:rsidRDefault="00F56FE6" w:rsidP="000D2D50">
      <w:r>
        <w:separator/>
      </w:r>
    </w:p>
  </w:endnote>
  <w:endnote w:type="continuationSeparator" w:id="0">
    <w:p w:rsidR="00F56FE6" w:rsidRDefault="00F56FE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6" w:rsidRPr="00BE2198" w:rsidRDefault="00F56FE6">
    <w:pPr>
      <w:pStyle w:val="Footer"/>
      <w:rPr>
        <w:b/>
        <w:sz w:val="18"/>
        <w:szCs w:val="18"/>
      </w:rPr>
    </w:pPr>
    <w:r w:rsidRPr="00BE2198">
      <w:rPr>
        <w:b/>
        <w:sz w:val="18"/>
        <w:szCs w:val="18"/>
      </w:rPr>
      <w:t>RAC-</w:t>
    </w:r>
    <w:r>
      <w:rPr>
        <w:b/>
        <w:sz w:val="18"/>
        <w:szCs w:val="18"/>
      </w:rPr>
      <w:t>20</w:t>
    </w:r>
    <w:r w:rsidRPr="00BE2198">
      <w:rPr>
        <w:b/>
        <w:sz w:val="18"/>
        <w:szCs w:val="18"/>
      </w:rPr>
      <w:t xml:space="preserve"> (Rev. </w:t>
    </w:r>
    <w:r w:rsidR="00CD2F56">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E6" w:rsidRDefault="00F56FE6" w:rsidP="000D2D50">
      <w:r>
        <w:separator/>
      </w:r>
    </w:p>
  </w:footnote>
  <w:footnote w:type="continuationSeparator" w:id="0">
    <w:p w:rsidR="00F56FE6" w:rsidRDefault="00F56FE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6" w:rsidRPr="00296761" w:rsidRDefault="00F56FE6" w:rsidP="00296761">
    <w:pPr>
      <w:pBdr>
        <w:bottom w:val="single" w:sz="4" w:space="1" w:color="auto"/>
      </w:pBdr>
      <w:tabs>
        <w:tab w:val="right" w:pos="12960"/>
      </w:tabs>
      <w:jc w:val="right"/>
      <w:rPr>
        <w:b/>
        <w:sz w:val="18"/>
        <w:szCs w:val="16"/>
      </w:rPr>
    </w:pPr>
    <w:r w:rsidRPr="00296761">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8422C"/>
    <w:rsid w:val="000902DF"/>
    <w:rsid w:val="000A1181"/>
    <w:rsid w:val="000D2D50"/>
    <w:rsid w:val="0013062B"/>
    <w:rsid w:val="001447A3"/>
    <w:rsid w:val="001827FC"/>
    <w:rsid w:val="001B477A"/>
    <w:rsid w:val="001F4868"/>
    <w:rsid w:val="00231F32"/>
    <w:rsid w:val="0028058A"/>
    <w:rsid w:val="00284AFA"/>
    <w:rsid w:val="00296761"/>
    <w:rsid w:val="002A2A03"/>
    <w:rsid w:val="002A5664"/>
    <w:rsid w:val="002C1EBB"/>
    <w:rsid w:val="002E4270"/>
    <w:rsid w:val="00301632"/>
    <w:rsid w:val="0035235E"/>
    <w:rsid w:val="00390604"/>
    <w:rsid w:val="003C0933"/>
    <w:rsid w:val="003C4338"/>
    <w:rsid w:val="003E25B6"/>
    <w:rsid w:val="003E3D4F"/>
    <w:rsid w:val="003F086A"/>
    <w:rsid w:val="00413860"/>
    <w:rsid w:val="00447BB3"/>
    <w:rsid w:val="004544C8"/>
    <w:rsid w:val="004737D2"/>
    <w:rsid w:val="004B5846"/>
    <w:rsid w:val="004D7B8E"/>
    <w:rsid w:val="004F68AC"/>
    <w:rsid w:val="00511321"/>
    <w:rsid w:val="005F6321"/>
    <w:rsid w:val="005F7DF7"/>
    <w:rsid w:val="00602BF3"/>
    <w:rsid w:val="00640261"/>
    <w:rsid w:val="00684DF6"/>
    <w:rsid w:val="006A20CC"/>
    <w:rsid w:val="006B0BC6"/>
    <w:rsid w:val="006D3F01"/>
    <w:rsid w:val="00702954"/>
    <w:rsid w:val="0072210F"/>
    <w:rsid w:val="007368E6"/>
    <w:rsid w:val="00764403"/>
    <w:rsid w:val="0076451C"/>
    <w:rsid w:val="007753F0"/>
    <w:rsid w:val="00785E00"/>
    <w:rsid w:val="007D3D98"/>
    <w:rsid w:val="00822272"/>
    <w:rsid w:val="00842164"/>
    <w:rsid w:val="008A712C"/>
    <w:rsid w:val="008B6AE7"/>
    <w:rsid w:val="00923C3E"/>
    <w:rsid w:val="00936B8E"/>
    <w:rsid w:val="009F6FD8"/>
    <w:rsid w:val="00A01A3C"/>
    <w:rsid w:val="00AB02F8"/>
    <w:rsid w:val="00B4188E"/>
    <w:rsid w:val="00B84FFB"/>
    <w:rsid w:val="00BC52F3"/>
    <w:rsid w:val="00BE2198"/>
    <w:rsid w:val="00BE6D99"/>
    <w:rsid w:val="00BE77C3"/>
    <w:rsid w:val="00C52C4A"/>
    <w:rsid w:val="00C77396"/>
    <w:rsid w:val="00CD2F56"/>
    <w:rsid w:val="00CE119E"/>
    <w:rsid w:val="00D378E4"/>
    <w:rsid w:val="00D807CF"/>
    <w:rsid w:val="00DC6D71"/>
    <w:rsid w:val="00DE5E4C"/>
    <w:rsid w:val="00E54D9A"/>
    <w:rsid w:val="00E64AB2"/>
    <w:rsid w:val="00E72DE4"/>
    <w:rsid w:val="00E8680F"/>
    <w:rsid w:val="00EA23AD"/>
    <w:rsid w:val="00F56FE6"/>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806BAF-E880-495A-B090-4E5B767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451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2017-01-29T20:37:00Z</cp:lastPrinted>
  <dcterms:created xsi:type="dcterms:W3CDTF">2017-01-29T20:39:00Z</dcterms:created>
  <dcterms:modified xsi:type="dcterms:W3CDTF">2017-01-29T20:39:00Z</dcterms:modified>
</cp:coreProperties>
</file>