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5F55F" w14:textId="77777777" w:rsidR="00C814DA" w:rsidRPr="008E1D5C" w:rsidRDefault="00C814DA" w:rsidP="008449DF">
      <w:pPr>
        <w:spacing w:line="480" w:lineRule="auto"/>
        <w:jc w:val="center"/>
        <w:outlineLvl w:val="0"/>
        <w:rPr>
          <w:b/>
          <w:bCs/>
        </w:rPr>
      </w:pPr>
      <w:bookmarkStart w:id="0" w:name="_GoBack"/>
      <w:bookmarkEnd w:id="0"/>
    </w:p>
    <w:p w14:paraId="1A02F5DC" w14:textId="77777777" w:rsidR="008449DF" w:rsidRPr="008E1D5C" w:rsidRDefault="008449DF" w:rsidP="008449DF">
      <w:pPr>
        <w:spacing w:line="480" w:lineRule="auto"/>
        <w:jc w:val="center"/>
        <w:outlineLvl w:val="0"/>
        <w:rPr>
          <w:b/>
          <w:bCs/>
        </w:rPr>
      </w:pPr>
      <w:r w:rsidRPr="008E1D5C">
        <w:rPr>
          <w:b/>
          <w:bCs/>
        </w:rPr>
        <w:t>SCHOOL BREAKFAST PROGRAM 7 CFR PART 220</w:t>
      </w:r>
    </w:p>
    <w:p w14:paraId="7E9EC32C" w14:textId="77777777" w:rsidR="008449DF" w:rsidRPr="008E1D5C" w:rsidRDefault="008449DF" w:rsidP="008449DF">
      <w:pPr>
        <w:spacing w:line="480" w:lineRule="auto"/>
        <w:jc w:val="center"/>
        <w:outlineLvl w:val="0"/>
        <w:rPr>
          <w:b/>
          <w:bCs/>
        </w:rPr>
      </w:pPr>
      <w:r w:rsidRPr="008E1D5C">
        <w:rPr>
          <w:b/>
          <w:bCs/>
        </w:rPr>
        <w:t>OMB CLEARANCE NUMBER 0584-0012</w:t>
      </w:r>
    </w:p>
    <w:p w14:paraId="2BB26F6A" w14:textId="77777777" w:rsidR="006472A2" w:rsidRPr="008E1D5C" w:rsidRDefault="006472A2" w:rsidP="006472A2">
      <w:pPr>
        <w:spacing w:line="480" w:lineRule="auto"/>
        <w:jc w:val="center"/>
        <w:outlineLvl w:val="0"/>
        <w:rPr>
          <w:b/>
          <w:bCs/>
        </w:rPr>
      </w:pPr>
      <w:r w:rsidRPr="008E1D5C">
        <w:rPr>
          <w:b/>
          <w:bCs/>
        </w:rPr>
        <w:t>REVISION OF A CURRENTLY APPROVED COLLECTION</w:t>
      </w:r>
    </w:p>
    <w:p w14:paraId="7768F5DE" w14:textId="77777777" w:rsidR="00CE3C31" w:rsidRDefault="00CE3C31" w:rsidP="006472A2">
      <w:pPr>
        <w:spacing w:line="480" w:lineRule="auto"/>
        <w:jc w:val="center"/>
        <w:outlineLvl w:val="0"/>
        <w:rPr>
          <w:b/>
          <w:bCs/>
          <w:spacing w:val="-3"/>
        </w:rPr>
      </w:pPr>
    </w:p>
    <w:p w14:paraId="10AD46FA" w14:textId="77777777" w:rsidR="006472A2" w:rsidRPr="008E1D5C" w:rsidRDefault="005B10B6" w:rsidP="006472A2">
      <w:pPr>
        <w:spacing w:line="480" w:lineRule="auto"/>
        <w:jc w:val="center"/>
        <w:outlineLvl w:val="0"/>
        <w:rPr>
          <w:b/>
          <w:bCs/>
          <w:spacing w:val="-3"/>
        </w:rPr>
      </w:pPr>
      <w:r>
        <w:rPr>
          <w:b/>
          <w:bCs/>
          <w:spacing w:val="-3"/>
        </w:rPr>
        <w:t>Debbie Nigri</w:t>
      </w:r>
      <w:r w:rsidR="006472A2" w:rsidRPr="008E1D5C">
        <w:rPr>
          <w:b/>
          <w:bCs/>
          <w:spacing w:val="-3"/>
        </w:rPr>
        <w:t xml:space="preserve">, </w:t>
      </w:r>
      <w:r>
        <w:rPr>
          <w:b/>
          <w:bCs/>
          <w:spacing w:val="-3"/>
        </w:rPr>
        <w:t>Nutritionist</w:t>
      </w:r>
    </w:p>
    <w:p w14:paraId="6288AC13" w14:textId="77777777" w:rsidR="006472A2" w:rsidRPr="008E1D5C" w:rsidRDefault="006472A2" w:rsidP="006472A2">
      <w:pPr>
        <w:spacing w:line="480" w:lineRule="auto"/>
        <w:jc w:val="center"/>
        <w:rPr>
          <w:b/>
          <w:bCs/>
          <w:spacing w:val="-3"/>
        </w:rPr>
      </w:pPr>
      <w:r w:rsidRPr="008E1D5C">
        <w:rPr>
          <w:b/>
          <w:bCs/>
          <w:spacing w:val="-3"/>
        </w:rPr>
        <w:t>Food and Nutrition Service, USDA</w:t>
      </w:r>
    </w:p>
    <w:p w14:paraId="303E4B24" w14:textId="77777777" w:rsidR="00CE3C31" w:rsidRDefault="00CE3C31" w:rsidP="006472A2">
      <w:pPr>
        <w:spacing w:line="480" w:lineRule="auto"/>
        <w:jc w:val="center"/>
        <w:rPr>
          <w:b/>
          <w:bCs/>
          <w:spacing w:val="-3"/>
        </w:rPr>
      </w:pPr>
      <w:r>
        <w:rPr>
          <w:b/>
          <w:bCs/>
          <w:spacing w:val="-3"/>
        </w:rPr>
        <w:t>Special Nutrition Programs</w:t>
      </w:r>
    </w:p>
    <w:p w14:paraId="60D56FAE" w14:textId="77777777" w:rsidR="006472A2" w:rsidRPr="008E1D5C" w:rsidRDefault="006472A2" w:rsidP="006472A2">
      <w:pPr>
        <w:spacing w:line="480" w:lineRule="auto"/>
        <w:jc w:val="center"/>
        <w:rPr>
          <w:b/>
          <w:bCs/>
          <w:spacing w:val="-3"/>
        </w:rPr>
      </w:pPr>
      <w:r w:rsidRPr="008E1D5C">
        <w:rPr>
          <w:b/>
          <w:bCs/>
          <w:spacing w:val="-3"/>
        </w:rPr>
        <w:t xml:space="preserve">Child Nutrition </w:t>
      </w:r>
      <w:r w:rsidR="00CE3C31">
        <w:rPr>
          <w:b/>
          <w:bCs/>
          <w:spacing w:val="-3"/>
        </w:rPr>
        <w:t>Programs</w:t>
      </w:r>
    </w:p>
    <w:p w14:paraId="772A4A9D" w14:textId="77777777" w:rsidR="006472A2" w:rsidRPr="008E1D5C" w:rsidRDefault="006472A2" w:rsidP="006472A2">
      <w:pPr>
        <w:spacing w:line="480" w:lineRule="auto"/>
        <w:jc w:val="center"/>
        <w:rPr>
          <w:b/>
          <w:bCs/>
          <w:spacing w:val="-3"/>
        </w:rPr>
      </w:pPr>
      <w:r w:rsidRPr="008E1D5C">
        <w:rPr>
          <w:b/>
          <w:bCs/>
          <w:spacing w:val="-3"/>
        </w:rPr>
        <w:t>Program Monitoring Branch</w:t>
      </w:r>
    </w:p>
    <w:p w14:paraId="2C7D5229" w14:textId="77777777" w:rsidR="006472A2" w:rsidRPr="008E1D5C" w:rsidRDefault="006472A2" w:rsidP="006472A2">
      <w:pPr>
        <w:spacing w:line="480" w:lineRule="auto"/>
        <w:jc w:val="center"/>
        <w:rPr>
          <w:b/>
          <w:bCs/>
          <w:spacing w:val="-3"/>
        </w:rPr>
      </w:pPr>
      <w:r w:rsidRPr="008E1D5C">
        <w:rPr>
          <w:b/>
          <w:bCs/>
          <w:spacing w:val="-3"/>
        </w:rPr>
        <w:t>Special Nutrition Program</w:t>
      </w:r>
    </w:p>
    <w:p w14:paraId="5EC5C2BD" w14:textId="77777777" w:rsidR="006472A2" w:rsidRPr="008E1D5C" w:rsidRDefault="006472A2" w:rsidP="006472A2">
      <w:pPr>
        <w:spacing w:line="480" w:lineRule="auto"/>
        <w:jc w:val="center"/>
        <w:rPr>
          <w:b/>
          <w:bCs/>
          <w:spacing w:val="-3"/>
        </w:rPr>
      </w:pPr>
      <w:r w:rsidRPr="008E1D5C">
        <w:rPr>
          <w:b/>
          <w:bCs/>
          <w:spacing w:val="-3"/>
        </w:rPr>
        <w:t>3101 Park Center Drive</w:t>
      </w:r>
    </w:p>
    <w:p w14:paraId="63CCB050" w14:textId="77777777" w:rsidR="006472A2" w:rsidRPr="008E1D5C" w:rsidRDefault="006472A2" w:rsidP="006472A2">
      <w:pPr>
        <w:spacing w:line="480" w:lineRule="auto"/>
        <w:jc w:val="center"/>
        <w:rPr>
          <w:b/>
          <w:bCs/>
          <w:spacing w:val="-3"/>
        </w:rPr>
      </w:pPr>
      <w:r w:rsidRPr="008E1D5C">
        <w:rPr>
          <w:b/>
          <w:bCs/>
          <w:spacing w:val="-3"/>
        </w:rPr>
        <w:t>Alexandria, VA  22302</w:t>
      </w:r>
    </w:p>
    <w:p w14:paraId="3E94DD3B" w14:textId="77777777" w:rsidR="006472A2" w:rsidRPr="008E1D5C" w:rsidRDefault="006472A2" w:rsidP="006472A2">
      <w:pPr>
        <w:spacing w:line="480" w:lineRule="auto"/>
        <w:jc w:val="center"/>
        <w:rPr>
          <w:b/>
          <w:bCs/>
          <w:spacing w:val="-3"/>
        </w:rPr>
      </w:pPr>
      <w:r w:rsidRPr="008E1D5C">
        <w:rPr>
          <w:b/>
          <w:bCs/>
          <w:spacing w:val="-3"/>
        </w:rPr>
        <w:t>PH:    703-</w:t>
      </w:r>
      <w:r w:rsidR="005B10B6">
        <w:rPr>
          <w:b/>
          <w:bCs/>
          <w:spacing w:val="-3"/>
        </w:rPr>
        <w:t>60</w:t>
      </w:r>
      <w:r w:rsidRPr="008E1D5C">
        <w:rPr>
          <w:b/>
          <w:bCs/>
          <w:spacing w:val="-3"/>
        </w:rPr>
        <w:t>5-</w:t>
      </w:r>
      <w:r w:rsidR="005B10B6">
        <w:rPr>
          <w:b/>
          <w:bCs/>
          <w:spacing w:val="-3"/>
        </w:rPr>
        <w:t>4336</w:t>
      </w:r>
    </w:p>
    <w:p w14:paraId="6FF7F70C" w14:textId="77777777" w:rsidR="006472A2" w:rsidRDefault="005B10B6" w:rsidP="006472A2">
      <w:pPr>
        <w:spacing w:line="480" w:lineRule="auto"/>
        <w:jc w:val="center"/>
        <w:rPr>
          <w:rStyle w:val="Hyperlink"/>
          <w:b/>
          <w:bCs/>
          <w:spacing w:val="-3"/>
        </w:rPr>
      </w:pPr>
      <w:r w:rsidRPr="005B10B6">
        <w:rPr>
          <w:rStyle w:val="Hyperlink"/>
          <w:b/>
          <w:bCs/>
          <w:spacing w:val="-3"/>
        </w:rPr>
        <w:t>debra.</w:t>
      </w:r>
      <w:r>
        <w:rPr>
          <w:rStyle w:val="Hyperlink"/>
          <w:b/>
          <w:bCs/>
          <w:spacing w:val="-3"/>
        </w:rPr>
        <w:t>nigri@fns.usda.gov</w:t>
      </w:r>
    </w:p>
    <w:p w14:paraId="16CD86AA" w14:textId="77777777" w:rsidR="00DD6467" w:rsidRPr="008E1D5C" w:rsidRDefault="00DD6467" w:rsidP="006472A2">
      <w:pPr>
        <w:spacing w:line="480" w:lineRule="auto"/>
        <w:jc w:val="center"/>
        <w:rPr>
          <w:b/>
          <w:bCs/>
          <w:spacing w:val="-3"/>
        </w:rPr>
      </w:pPr>
    </w:p>
    <w:p w14:paraId="65B3F29C" w14:textId="77777777" w:rsidR="006472A2" w:rsidRPr="00C814DA" w:rsidRDefault="006472A2" w:rsidP="006472A2">
      <w:pPr>
        <w:tabs>
          <w:tab w:val="left" w:pos="-720"/>
        </w:tabs>
        <w:suppressAutoHyphens/>
        <w:rPr>
          <w:rFonts w:ascii="Arial" w:hAnsi="Arial" w:cs="Arial"/>
          <w:b/>
          <w:spacing w:val="-3"/>
        </w:rPr>
      </w:pPr>
    </w:p>
    <w:p w14:paraId="436F361F" w14:textId="77777777" w:rsidR="00E32A74" w:rsidRPr="00C814DA" w:rsidRDefault="00E32A74" w:rsidP="005C7FBF">
      <w:pPr>
        <w:pStyle w:val="p4"/>
        <w:spacing w:line="480" w:lineRule="auto"/>
        <w:rPr>
          <w:rFonts w:ascii="Arial" w:hAnsi="Arial" w:cs="Arial"/>
          <w:bCs/>
        </w:rPr>
      </w:pPr>
    </w:p>
    <w:p w14:paraId="1C7C08DF" w14:textId="77777777" w:rsidR="00BC3113" w:rsidRPr="00C814DA" w:rsidRDefault="00BC3113" w:rsidP="005C7FBF">
      <w:pPr>
        <w:pStyle w:val="p4"/>
        <w:spacing w:line="480" w:lineRule="auto"/>
        <w:rPr>
          <w:rFonts w:ascii="Arial" w:hAnsi="Arial" w:cs="Arial"/>
        </w:rPr>
      </w:pPr>
    </w:p>
    <w:p w14:paraId="5D6D2309" w14:textId="77777777" w:rsidR="00BC3113" w:rsidRPr="00C814DA" w:rsidRDefault="00BC3113" w:rsidP="005C7FBF">
      <w:pPr>
        <w:pStyle w:val="p4"/>
        <w:spacing w:line="480" w:lineRule="auto"/>
        <w:rPr>
          <w:rFonts w:ascii="Arial" w:hAnsi="Arial" w:cs="Arial"/>
        </w:rPr>
      </w:pPr>
    </w:p>
    <w:p w14:paraId="3EE5E9CF" w14:textId="77777777" w:rsidR="00BC3113" w:rsidRPr="00C814DA" w:rsidRDefault="00BC3113" w:rsidP="005C7FBF">
      <w:pPr>
        <w:pStyle w:val="p4"/>
        <w:spacing w:line="480" w:lineRule="auto"/>
        <w:rPr>
          <w:rFonts w:ascii="Arial" w:hAnsi="Arial" w:cs="Arial"/>
        </w:rPr>
      </w:pPr>
    </w:p>
    <w:p w14:paraId="1547865D" w14:textId="77777777" w:rsidR="00BC3113" w:rsidRPr="00C814DA" w:rsidRDefault="00BC3113" w:rsidP="005C7FBF">
      <w:pPr>
        <w:pStyle w:val="p4"/>
        <w:spacing w:line="480" w:lineRule="auto"/>
        <w:rPr>
          <w:rFonts w:ascii="Arial" w:hAnsi="Arial" w:cs="Arial"/>
        </w:rPr>
      </w:pPr>
    </w:p>
    <w:p w14:paraId="73FA614B" w14:textId="77777777" w:rsidR="00BC3113" w:rsidRPr="00C814DA" w:rsidRDefault="00BC3113" w:rsidP="005C7FBF">
      <w:pPr>
        <w:pStyle w:val="p4"/>
        <w:spacing w:line="480" w:lineRule="auto"/>
        <w:rPr>
          <w:rFonts w:ascii="Arial" w:hAnsi="Arial" w:cs="Arial"/>
        </w:rPr>
      </w:pPr>
    </w:p>
    <w:p w14:paraId="67736D55" w14:textId="77777777" w:rsidR="00BC3113" w:rsidRPr="00C814DA" w:rsidRDefault="00BC3113" w:rsidP="005C7FBF">
      <w:pPr>
        <w:pStyle w:val="p4"/>
        <w:spacing w:line="480" w:lineRule="auto"/>
        <w:rPr>
          <w:rFonts w:ascii="Arial" w:hAnsi="Arial" w:cs="Arial"/>
        </w:rPr>
      </w:pPr>
    </w:p>
    <w:p w14:paraId="52365615" w14:textId="77777777" w:rsidR="00737615" w:rsidRDefault="00737615" w:rsidP="0051555A">
      <w:pPr>
        <w:tabs>
          <w:tab w:val="center" w:pos="4680"/>
        </w:tabs>
        <w:spacing w:line="480" w:lineRule="auto"/>
        <w:rPr>
          <w:b/>
          <w:u w:val="single"/>
        </w:rPr>
      </w:pPr>
      <w:r>
        <w:rPr>
          <w:b/>
          <w:u w:val="single"/>
        </w:rPr>
        <w:lastRenderedPageBreak/>
        <w:t>Table of Contents</w:t>
      </w:r>
    </w:p>
    <w:p w14:paraId="0991354E" w14:textId="65472604" w:rsidR="00737615" w:rsidRDefault="00737615" w:rsidP="0051555A">
      <w:pPr>
        <w:pStyle w:val="TOC1"/>
        <w:rPr>
          <w:rFonts w:asciiTheme="minorHAnsi" w:eastAsiaTheme="minorEastAsia" w:hAnsiTheme="minorHAnsi" w:cstheme="minorBidi"/>
          <w:b/>
          <w:bCs/>
          <w:caps/>
          <w:sz w:val="22"/>
          <w:szCs w:val="22"/>
        </w:rPr>
      </w:pPr>
      <w:r>
        <w:rPr>
          <w:bCs/>
          <w:caps/>
          <w:noProof/>
          <w:sz w:val="20"/>
        </w:rPr>
        <w:fldChar w:fldCharType="begin"/>
      </w:r>
      <w:r>
        <w:instrText xml:space="preserve"> TOC \o "1-2" \h \z \u </w:instrText>
      </w:r>
      <w:r>
        <w:rPr>
          <w:bCs/>
          <w:caps/>
          <w:noProof/>
          <w:sz w:val="20"/>
        </w:rPr>
        <w:fldChar w:fldCharType="separate"/>
      </w:r>
      <w:hyperlink w:anchor="_Toc401832401" w:history="1">
        <w:r w:rsidRPr="00F2228F">
          <w:rPr>
            <w:rStyle w:val="Hyperlink"/>
          </w:rPr>
          <w:t>A1. Circumstances that make the collection of information necessary</w:t>
        </w:r>
        <w:r>
          <w:rPr>
            <w:rStyle w:val="Hyperlink"/>
          </w:rPr>
          <w:t xml:space="preserve"> …</w:t>
        </w:r>
        <w:r w:rsidR="0051555A">
          <w:rPr>
            <w:rStyle w:val="Hyperlink"/>
          </w:rPr>
          <w:t>..</w:t>
        </w:r>
        <w:r>
          <w:rPr>
            <w:rStyle w:val="Hyperlink"/>
          </w:rPr>
          <w:t>……</w:t>
        </w:r>
        <w:r w:rsidR="0051555A">
          <w:rPr>
            <w:rStyle w:val="Hyperlink"/>
          </w:rPr>
          <w:t>................</w:t>
        </w:r>
        <w:r>
          <w:rPr>
            <w:rStyle w:val="Hyperlink"/>
          </w:rPr>
          <w:t>.</w:t>
        </w:r>
        <w:r w:rsidRPr="00F2228F">
          <w:rPr>
            <w:rStyle w:val="Hyperlink"/>
          </w:rPr>
          <w:t>.</w:t>
        </w:r>
        <w:r>
          <w:rPr>
            <w:webHidden/>
          </w:rPr>
          <w:tab/>
        </w:r>
      </w:hyperlink>
      <w:r w:rsidR="00B844E1">
        <w:t>3</w:t>
      </w:r>
    </w:p>
    <w:p w14:paraId="22B6A45D" w14:textId="587E17CC" w:rsidR="00737615" w:rsidRDefault="002037C0" w:rsidP="0051555A">
      <w:pPr>
        <w:pStyle w:val="TOC1"/>
        <w:rPr>
          <w:rFonts w:asciiTheme="minorHAnsi" w:eastAsiaTheme="minorEastAsia" w:hAnsiTheme="minorHAnsi" w:cstheme="minorBidi"/>
          <w:b/>
          <w:bCs/>
          <w:caps/>
          <w:sz w:val="22"/>
          <w:szCs w:val="22"/>
        </w:rPr>
      </w:pPr>
      <w:hyperlink w:anchor="_Toc401832402" w:history="1">
        <w:r w:rsidR="00737615" w:rsidRPr="00F2228F">
          <w:rPr>
            <w:rStyle w:val="Hyperlink"/>
          </w:rPr>
          <w:t>A2. Purpose and Use of the Information</w:t>
        </w:r>
        <w:r w:rsidR="0051555A">
          <w:rPr>
            <w:rStyle w:val="Hyperlink"/>
          </w:rPr>
          <w:t xml:space="preserve"> ………………………………………………….</w:t>
        </w:r>
        <w:r w:rsidR="00737615" w:rsidRPr="00F2228F">
          <w:rPr>
            <w:rStyle w:val="Hyperlink"/>
          </w:rPr>
          <w:t>.</w:t>
        </w:r>
        <w:r w:rsidR="00737615">
          <w:rPr>
            <w:webHidden/>
          </w:rPr>
          <w:tab/>
        </w:r>
        <w:r w:rsidR="00B844E1">
          <w:rPr>
            <w:webHidden/>
          </w:rPr>
          <w:t>3</w:t>
        </w:r>
      </w:hyperlink>
    </w:p>
    <w:p w14:paraId="53CC5202" w14:textId="2AD93BA7" w:rsidR="00737615" w:rsidRDefault="002037C0" w:rsidP="0051555A">
      <w:pPr>
        <w:pStyle w:val="TOC1"/>
        <w:rPr>
          <w:rFonts w:asciiTheme="minorHAnsi" w:eastAsiaTheme="minorEastAsia" w:hAnsiTheme="minorHAnsi" w:cstheme="minorBidi"/>
          <w:b/>
          <w:bCs/>
          <w:caps/>
          <w:sz w:val="22"/>
          <w:szCs w:val="22"/>
        </w:rPr>
      </w:pPr>
      <w:hyperlink w:anchor="_Toc401832403" w:history="1">
        <w:r w:rsidR="00737615" w:rsidRPr="00F2228F">
          <w:rPr>
            <w:rStyle w:val="Hyperlink"/>
          </w:rPr>
          <w:t>A3.  Use of information technology and burden reduction</w:t>
        </w:r>
        <w:r w:rsidR="0051555A">
          <w:rPr>
            <w:rStyle w:val="Hyperlink"/>
          </w:rPr>
          <w:t xml:space="preserve"> </w:t>
        </w:r>
        <w:r w:rsidR="00737615" w:rsidRPr="00F2228F">
          <w:rPr>
            <w:rStyle w:val="Hyperlink"/>
          </w:rPr>
          <w:t>.</w:t>
        </w:r>
        <w:r w:rsidR="0051555A">
          <w:rPr>
            <w:rStyle w:val="Hyperlink"/>
          </w:rPr>
          <w:t xml:space="preserve"> </w:t>
        </w:r>
        <w:r w:rsidR="0051555A" w:rsidRPr="0051555A">
          <w:rPr>
            <w:rStyle w:val="Hyperlink"/>
          </w:rPr>
          <w:t>………………………………</w:t>
        </w:r>
        <w:r w:rsidR="00737615">
          <w:rPr>
            <w:webHidden/>
          </w:rPr>
          <w:tab/>
        </w:r>
      </w:hyperlink>
      <w:r w:rsidR="00B844E1">
        <w:t>5</w:t>
      </w:r>
    </w:p>
    <w:p w14:paraId="607308D7" w14:textId="1E8F1EF0" w:rsidR="00737615" w:rsidRDefault="002037C0" w:rsidP="0051555A">
      <w:pPr>
        <w:pStyle w:val="TOC1"/>
        <w:rPr>
          <w:rFonts w:asciiTheme="minorHAnsi" w:eastAsiaTheme="minorEastAsia" w:hAnsiTheme="minorHAnsi" w:cstheme="minorBidi"/>
          <w:b/>
          <w:bCs/>
          <w:caps/>
          <w:sz w:val="22"/>
          <w:szCs w:val="22"/>
        </w:rPr>
      </w:pPr>
      <w:hyperlink w:anchor="_Toc401832404" w:history="1">
        <w:r w:rsidR="00737615" w:rsidRPr="00F2228F">
          <w:rPr>
            <w:rStyle w:val="Hyperlink"/>
          </w:rPr>
          <w:t>A4.  Efforts to identify duplication</w:t>
        </w:r>
        <w:r w:rsidR="0051555A">
          <w:rPr>
            <w:rStyle w:val="Hyperlink"/>
          </w:rPr>
          <w:t xml:space="preserve"> </w:t>
        </w:r>
        <w:r w:rsidR="00737615" w:rsidRPr="00F2228F">
          <w:rPr>
            <w:rStyle w:val="Hyperlink"/>
          </w:rPr>
          <w:t>.</w:t>
        </w:r>
        <w:r w:rsidR="0051555A" w:rsidRPr="0051555A">
          <w:rPr>
            <w:rStyle w:val="Hyperlink"/>
          </w:rPr>
          <w:t>………………………</w:t>
        </w:r>
        <w:r w:rsidR="0051555A">
          <w:rPr>
            <w:rStyle w:val="Hyperlink"/>
          </w:rPr>
          <w:t>……………</w:t>
        </w:r>
        <w:r w:rsidR="0051555A" w:rsidRPr="0051555A">
          <w:rPr>
            <w:rStyle w:val="Hyperlink"/>
          </w:rPr>
          <w:t>………………….</w:t>
        </w:r>
        <w:r w:rsidR="00737615">
          <w:rPr>
            <w:webHidden/>
          </w:rPr>
          <w:tab/>
        </w:r>
        <w:r w:rsidR="00B844E1">
          <w:rPr>
            <w:webHidden/>
          </w:rPr>
          <w:t>6</w:t>
        </w:r>
      </w:hyperlink>
    </w:p>
    <w:p w14:paraId="38271272" w14:textId="4301287A" w:rsidR="00737615" w:rsidRDefault="002037C0" w:rsidP="0051555A">
      <w:pPr>
        <w:pStyle w:val="TOC1"/>
        <w:rPr>
          <w:rFonts w:asciiTheme="minorHAnsi" w:eastAsiaTheme="minorEastAsia" w:hAnsiTheme="minorHAnsi" w:cstheme="minorBidi"/>
          <w:b/>
          <w:bCs/>
          <w:caps/>
          <w:sz w:val="22"/>
          <w:szCs w:val="22"/>
        </w:rPr>
      </w:pPr>
      <w:hyperlink w:anchor="_Toc401832405" w:history="1">
        <w:r w:rsidR="00737615" w:rsidRPr="00F2228F">
          <w:rPr>
            <w:rStyle w:val="Hyperlink"/>
          </w:rPr>
          <w:t>A5.  Impacts on small businesses or other small entities</w:t>
        </w:r>
        <w:r w:rsidR="0051555A">
          <w:rPr>
            <w:rStyle w:val="Hyperlink"/>
          </w:rPr>
          <w:t xml:space="preserve"> ………………………………….</w:t>
        </w:r>
        <w:r w:rsidR="00737615">
          <w:rPr>
            <w:webHidden/>
          </w:rPr>
          <w:tab/>
        </w:r>
      </w:hyperlink>
      <w:r w:rsidR="00B844E1">
        <w:t>6</w:t>
      </w:r>
    </w:p>
    <w:p w14:paraId="4DFB804C" w14:textId="60F04ECF" w:rsidR="00737615" w:rsidRDefault="002037C0" w:rsidP="0051555A">
      <w:pPr>
        <w:pStyle w:val="TOC1"/>
        <w:rPr>
          <w:rFonts w:asciiTheme="minorHAnsi" w:eastAsiaTheme="minorEastAsia" w:hAnsiTheme="minorHAnsi" w:cstheme="minorBidi"/>
          <w:b/>
          <w:bCs/>
          <w:caps/>
          <w:sz w:val="22"/>
          <w:szCs w:val="22"/>
        </w:rPr>
      </w:pPr>
      <w:hyperlink w:anchor="_Toc401832406" w:history="1">
        <w:r w:rsidR="00737615" w:rsidRPr="00F2228F">
          <w:rPr>
            <w:rStyle w:val="Hyperlink"/>
          </w:rPr>
          <w:t>A6.  Consequences of collecting the information less frequently</w:t>
        </w:r>
        <w:r w:rsidR="0051555A">
          <w:rPr>
            <w:rStyle w:val="Hyperlink"/>
          </w:rPr>
          <w:t xml:space="preserve"> ………………………...</w:t>
        </w:r>
        <w:r w:rsidR="00737615" w:rsidRPr="00F2228F">
          <w:rPr>
            <w:rStyle w:val="Hyperlink"/>
          </w:rPr>
          <w:t>.</w:t>
        </w:r>
        <w:r w:rsidR="00737615">
          <w:rPr>
            <w:webHidden/>
          </w:rPr>
          <w:tab/>
        </w:r>
        <w:r w:rsidR="00B844E1">
          <w:rPr>
            <w:webHidden/>
          </w:rPr>
          <w:t>6</w:t>
        </w:r>
      </w:hyperlink>
    </w:p>
    <w:p w14:paraId="4475B821" w14:textId="3807B387" w:rsidR="00737615" w:rsidRDefault="002037C0" w:rsidP="0051555A">
      <w:pPr>
        <w:pStyle w:val="TOC1"/>
        <w:rPr>
          <w:rFonts w:asciiTheme="minorHAnsi" w:eastAsiaTheme="minorEastAsia" w:hAnsiTheme="minorHAnsi" w:cstheme="minorBidi"/>
          <w:b/>
          <w:bCs/>
          <w:caps/>
          <w:sz w:val="22"/>
          <w:szCs w:val="22"/>
        </w:rPr>
      </w:pPr>
      <w:hyperlink w:anchor="_Toc401832407" w:history="1">
        <w:r w:rsidR="00737615" w:rsidRPr="00F2228F">
          <w:rPr>
            <w:rStyle w:val="Hyperlink"/>
          </w:rPr>
          <w:t>A7.  Special circumstances relating to the Guidelines of 5 CFR 1320.5</w:t>
        </w:r>
        <w:r w:rsidR="0051555A">
          <w:rPr>
            <w:rStyle w:val="Hyperlink"/>
          </w:rPr>
          <w:t xml:space="preserve"> …………………</w:t>
        </w:r>
        <w:r w:rsidR="00737615" w:rsidRPr="00F2228F">
          <w:rPr>
            <w:rStyle w:val="Hyperlink"/>
          </w:rPr>
          <w:t>.</w:t>
        </w:r>
        <w:r w:rsidR="00737615">
          <w:rPr>
            <w:webHidden/>
          </w:rPr>
          <w:tab/>
        </w:r>
        <w:r w:rsidR="00B844E1">
          <w:rPr>
            <w:webHidden/>
          </w:rPr>
          <w:t>7</w:t>
        </w:r>
      </w:hyperlink>
    </w:p>
    <w:p w14:paraId="73259FA1" w14:textId="160AA50F" w:rsidR="00737615" w:rsidRDefault="002037C0" w:rsidP="0051555A">
      <w:pPr>
        <w:pStyle w:val="TOC1"/>
        <w:rPr>
          <w:rFonts w:asciiTheme="minorHAnsi" w:eastAsiaTheme="minorEastAsia" w:hAnsiTheme="minorHAnsi" w:cstheme="minorBidi"/>
          <w:b/>
          <w:bCs/>
          <w:caps/>
          <w:sz w:val="22"/>
          <w:szCs w:val="22"/>
        </w:rPr>
      </w:pPr>
      <w:hyperlink w:anchor="_Toc401832408" w:history="1">
        <w:r w:rsidR="00737615" w:rsidRPr="00F2228F">
          <w:rPr>
            <w:rStyle w:val="Hyperlink"/>
          </w:rPr>
          <w:t>A8.  Comments to the Federal Register Notice and efforts for consultation</w:t>
        </w:r>
        <w:r w:rsidR="0051555A">
          <w:rPr>
            <w:rStyle w:val="Hyperlink"/>
          </w:rPr>
          <w:t xml:space="preserve"> ……………...</w:t>
        </w:r>
        <w:r w:rsidR="00737615" w:rsidRPr="00F2228F">
          <w:rPr>
            <w:rStyle w:val="Hyperlink"/>
          </w:rPr>
          <w:t>.</w:t>
        </w:r>
        <w:r w:rsidR="00737615">
          <w:rPr>
            <w:webHidden/>
          </w:rPr>
          <w:tab/>
        </w:r>
        <w:r w:rsidR="00B844E1">
          <w:rPr>
            <w:webHidden/>
          </w:rPr>
          <w:t>8</w:t>
        </w:r>
      </w:hyperlink>
    </w:p>
    <w:p w14:paraId="0569D4EF" w14:textId="6B7A9AFE" w:rsidR="00737615" w:rsidRDefault="002037C0" w:rsidP="0051555A">
      <w:pPr>
        <w:pStyle w:val="TOC1"/>
        <w:rPr>
          <w:rFonts w:asciiTheme="minorHAnsi" w:eastAsiaTheme="minorEastAsia" w:hAnsiTheme="minorHAnsi" w:cstheme="minorBidi"/>
          <w:b/>
          <w:bCs/>
          <w:caps/>
          <w:sz w:val="22"/>
          <w:szCs w:val="22"/>
        </w:rPr>
      </w:pPr>
      <w:hyperlink w:anchor="_Toc401832409" w:history="1">
        <w:r w:rsidR="00737615" w:rsidRPr="00F2228F">
          <w:rPr>
            <w:rStyle w:val="Hyperlink"/>
          </w:rPr>
          <w:t>A9.  Explain any decisions to provide any payment or gift to respondents</w:t>
        </w:r>
        <w:r w:rsidR="0051555A">
          <w:rPr>
            <w:rStyle w:val="Hyperlink"/>
          </w:rPr>
          <w:t xml:space="preserve"> ………………</w:t>
        </w:r>
        <w:r w:rsidR="00737615" w:rsidRPr="00F2228F">
          <w:rPr>
            <w:rStyle w:val="Hyperlink"/>
          </w:rPr>
          <w:t>.</w:t>
        </w:r>
        <w:r w:rsidR="00737615">
          <w:rPr>
            <w:webHidden/>
          </w:rPr>
          <w:tab/>
        </w:r>
        <w:r w:rsidR="00B844E1">
          <w:rPr>
            <w:webHidden/>
          </w:rPr>
          <w:t>9</w:t>
        </w:r>
      </w:hyperlink>
    </w:p>
    <w:p w14:paraId="481A8899" w14:textId="4D531377" w:rsidR="00737615" w:rsidRDefault="002037C0" w:rsidP="0051555A">
      <w:pPr>
        <w:pStyle w:val="TOC1"/>
        <w:rPr>
          <w:rFonts w:asciiTheme="minorHAnsi" w:eastAsiaTheme="minorEastAsia" w:hAnsiTheme="minorHAnsi" w:cstheme="minorBidi"/>
          <w:b/>
          <w:bCs/>
          <w:caps/>
          <w:sz w:val="22"/>
          <w:szCs w:val="22"/>
        </w:rPr>
      </w:pPr>
      <w:hyperlink w:anchor="_Toc401832410" w:history="1">
        <w:r w:rsidR="00737615" w:rsidRPr="00F2228F">
          <w:rPr>
            <w:rStyle w:val="Hyperlink"/>
          </w:rPr>
          <w:t>A10.  Assurances of confidentiality provided to respondents</w:t>
        </w:r>
        <w:r w:rsidR="0051555A">
          <w:rPr>
            <w:rStyle w:val="Hyperlink"/>
          </w:rPr>
          <w:t xml:space="preserve"> …………………………….</w:t>
        </w:r>
        <w:r w:rsidR="00737615" w:rsidRPr="00F2228F">
          <w:rPr>
            <w:rStyle w:val="Hyperlink"/>
          </w:rPr>
          <w:t>.</w:t>
        </w:r>
        <w:r w:rsidR="00737615">
          <w:rPr>
            <w:webHidden/>
          </w:rPr>
          <w:tab/>
        </w:r>
      </w:hyperlink>
      <w:r w:rsidR="00B844E1">
        <w:t>10</w:t>
      </w:r>
    </w:p>
    <w:p w14:paraId="3CF74321" w14:textId="156F8CAE" w:rsidR="00737615" w:rsidRDefault="002037C0" w:rsidP="0051555A">
      <w:pPr>
        <w:pStyle w:val="TOC1"/>
        <w:rPr>
          <w:rFonts w:asciiTheme="minorHAnsi" w:eastAsiaTheme="minorEastAsia" w:hAnsiTheme="minorHAnsi" w:cstheme="minorBidi"/>
          <w:b/>
          <w:bCs/>
          <w:caps/>
          <w:sz w:val="22"/>
          <w:szCs w:val="22"/>
        </w:rPr>
      </w:pPr>
      <w:hyperlink w:anchor="_Toc401832411" w:history="1">
        <w:r w:rsidR="00737615" w:rsidRPr="00F2228F">
          <w:rPr>
            <w:rStyle w:val="Hyperlink"/>
          </w:rPr>
          <w:t>A11.  Justification for any questions of a sensitive nature</w:t>
        </w:r>
        <w:r w:rsidR="0051555A">
          <w:rPr>
            <w:rStyle w:val="Hyperlink"/>
          </w:rPr>
          <w:t xml:space="preserve"> ………………………………..</w:t>
        </w:r>
        <w:r w:rsidR="00737615" w:rsidRPr="00F2228F">
          <w:rPr>
            <w:rStyle w:val="Hyperlink"/>
          </w:rPr>
          <w:t>.</w:t>
        </w:r>
        <w:r w:rsidR="00737615">
          <w:rPr>
            <w:webHidden/>
          </w:rPr>
          <w:tab/>
        </w:r>
        <w:r w:rsidR="00B844E1">
          <w:rPr>
            <w:webHidden/>
          </w:rPr>
          <w:t>10</w:t>
        </w:r>
      </w:hyperlink>
    </w:p>
    <w:p w14:paraId="74D711E4" w14:textId="4A8C2C5E" w:rsidR="00737615" w:rsidRDefault="002037C0" w:rsidP="0051555A">
      <w:pPr>
        <w:pStyle w:val="TOC1"/>
        <w:rPr>
          <w:rFonts w:asciiTheme="minorHAnsi" w:eastAsiaTheme="minorEastAsia" w:hAnsiTheme="minorHAnsi" w:cstheme="minorBidi"/>
          <w:b/>
          <w:bCs/>
          <w:caps/>
          <w:sz w:val="22"/>
          <w:szCs w:val="22"/>
        </w:rPr>
      </w:pPr>
      <w:hyperlink w:anchor="_Toc401832412" w:history="1">
        <w:r w:rsidR="00737615" w:rsidRPr="00F2228F">
          <w:rPr>
            <w:rStyle w:val="Hyperlink"/>
          </w:rPr>
          <w:t>A12.  Estimates of the hour burden of the collection of information</w:t>
        </w:r>
        <w:r w:rsidR="0051555A">
          <w:rPr>
            <w:rStyle w:val="Hyperlink"/>
          </w:rPr>
          <w:t xml:space="preserve"> ……………………..</w:t>
        </w:r>
        <w:r w:rsidR="00737615" w:rsidRPr="00F2228F">
          <w:rPr>
            <w:rStyle w:val="Hyperlink"/>
          </w:rPr>
          <w:t>.</w:t>
        </w:r>
        <w:r w:rsidR="00737615">
          <w:rPr>
            <w:webHidden/>
          </w:rPr>
          <w:tab/>
        </w:r>
        <w:r w:rsidR="00B844E1">
          <w:rPr>
            <w:webHidden/>
          </w:rPr>
          <w:t>10</w:t>
        </w:r>
      </w:hyperlink>
    </w:p>
    <w:p w14:paraId="79D64DE9" w14:textId="4A428EA1" w:rsidR="00737615" w:rsidRDefault="002037C0" w:rsidP="0051555A">
      <w:pPr>
        <w:pStyle w:val="TOC1"/>
        <w:rPr>
          <w:rFonts w:asciiTheme="minorHAnsi" w:eastAsiaTheme="minorEastAsia" w:hAnsiTheme="minorHAnsi" w:cstheme="minorBidi"/>
          <w:b/>
          <w:bCs/>
          <w:caps/>
          <w:sz w:val="22"/>
          <w:szCs w:val="22"/>
        </w:rPr>
      </w:pPr>
      <w:hyperlink w:anchor="_Toc401832413" w:history="1">
        <w:r w:rsidR="00737615" w:rsidRPr="00F2228F">
          <w:rPr>
            <w:rStyle w:val="Hyperlink"/>
          </w:rPr>
          <w:t>A13.  Estimates of other total annual cost burden</w:t>
        </w:r>
        <w:r w:rsidR="0051555A">
          <w:rPr>
            <w:rStyle w:val="Hyperlink"/>
          </w:rPr>
          <w:t xml:space="preserve"> ………………………………………...</w:t>
        </w:r>
        <w:r w:rsidR="00737615" w:rsidRPr="00F2228F">
          <w:rPr>
            <w:rStyle w:val="Hyperlink"/>
          </w:rPr>
          <w:t>.</w:t>
        </w:r>
        <w:r w:rsidR="00737615">
          <w:rPr>
            <w:webHidden/>
          </w:rPr>
          <w:tab/>
        </w:r>
        <w:r w:rsidR="0073614C">
          <w:rPr>
            <w:webHidden/>
          </w:rPr>
          <w:t>1</w:t>
        </w:r>
      </w:hyperlink>
      <w:r w:rsidR="00B844E1">
        <w:t>4</w:t>
      </w:r>
    </w:p>
    <w:p w14:paraId="2D77EE0A" w14:textId="55AACFFC" w:rsidR="00737615" w:rsidRDefault="002037C0" w:rsidP="0051555A">
      <w:pPr>
        <w:pStyle w:val="TOC1"/>
        <w:rPr>
          <w:rFonts w:asciiTheme="minorHAnsi" w:eastAsiaTheme="minorEastAsia" w:hAnsiTheme="minorHAnsi" w:cstheme="minorBidi"/>
          <w:b/>
          <w:bCs/>
          <w:caps/>
          <w:sz w:val="22"/>
          <w:szCs w:val="22"/>
        </w:rPr>
      </w:pPr>
      <w:hyperlink w:anchor="_Toc401832414" w:history="1">
        <w:r w:rsidR="00737615" w:rsidRPr="00F2228F">
          <w:rPr>
            <w:rStyle w:val="Hyperlink"/>
          </w:rPr>
          <w:t>A14.  Provide estimates of annualized cost to the Federal government</w:t>
        </w:r>
        <w:r w:rsidR="0051555A">
          <w:rPr>
            <w:rStyle w:val="Hyperlink"/>
          </w:rPr>
          <w:t xml:space="preserve"> …………………..</w:t>
        </w:r>
        <w:r w:rsidR="00737615" w:rsidRPr="00F2228F">
          <w:rPr>
            <w:rStyle w:val="Hyperlink"/>
          </w:rPr>
          <w:t>.</w:t>
        </w:r>
        <w:r w:rsidR="00737615">
          <w:rPr>
            <w:webHidden/>
          </w:rPr>
          <w:tab/>
        </w:r>
        <w:r w:rsidR="0073614C">
          <w:rPr>
            <w:webHidden/>
          </w:rPr>
          <w:t>1</w:t>
        </w:r>
        <w:r w:rsidR="00B844E1">
          <w:rPr>
            <w:webHidden/>
          </w:rPr>
          <w:t>4</w:t>
        </w:r>
      </w:hyperlink>
    </w:p>
    <w:p w14:paraId="6CF3BBFD" w14:textId="4D5207EE" w:rsidR="00737615" w:rsidRDefault="002037C0" w:rsidP="0051555A">
      <w:pPr>
        <w:pStyle w:val="TOC1"/>
        <w:rPr>
          <w:rFonts w:asciiTheme="minorHAnsi" w:eastAsiaTheme="minorEastAsia" w:hAnsiTheme="minorHAnsi" w:cstheme="minorBidi"/>
          <w:b/>
          <w:bCs/>
          <w:caps/>
          <w:sz w:val="22"/>
          <w:szCs w:val="22"/>
        </w:rPr>
      </w:pPr>
      <w:hyperlink w:anchor="_Toc401832415" w:history="1">
        <w:r w:rsidR="00737615" w:rsidRPr="00F2228F">
          <w:rPr>
            <w:rStyle w:val="Hyperlink"/>
          </w:rPr>
          <w:t>A15.  Explanation of program changes or adjustments</w:t>
        </w:r>
        <w:r w:rsidR="0051555A">
          <w:rPr>
            <w:rStyle w:val="Hyperlink"/>
          </w:rPr>
          <w:t xml:space="preserve"> …………………………………...</w:t>
        </w:r>
        <w:r w:rsidR="00737615" w:rsidRPr="00F2228F">
          <w:rPr>
            <w:rStyle w:val="Hyperlink"/>
          </w:rPr>
          <w:t>.</w:t>
        </w:r>
        <w:r w:rsidR="00737615">
          <w:rPr>
            <w:webHidden/>
          </w:rPr>
          <w:tab/>
        </w:r>
        <w:r w:rsidR="0073614C">
          <w:rPr>
            <w:webHidden/>
          </w:rPr>
          <w:t>1</w:t>
        </w:r>
        <w:r w:rsidR="00B844E1">
          <w:rPr>
            <w:webHidden/>
          </w:rPr>
          <w:t>5</w:t>
        </w:r>
      </w:hyperlink>
    </w:p>
    <w:p w14:paraId="5D7FC841" w14:textId="2FE52BFD" w:rsidR="00737615" w:rsidRDefault="002037C0" w:rsidP="0051555A">
      <w:pPr>
        <w:pStyle w:val="TOC1"/>
        <w:rPr>
          <w:rFonts w:asciiTheme="minorHAnsi" w:eastAsiaTheme="minorEastAsia" w:hAnsiTheme="minorHAnsi" w:cstheme="minorBidi"/>
          <w:b/>
          <w:bCs/>
          <w:caps/>
          <w:sz w:val="22"/>
          <w:szCs w:val="22"/>
        </w:rPr>
      </w:pPr>
      <w:hyperlink w:anchor="_Toc401832416" w:history="1">
        <w:r w:rsidR="00737615" w:rsidRPr="00F2228F">
          <w:rPr>
            <w:rStyle w:val="Hyperlink"/>
          </w:rPr>
          <w:t>A16.  Plans for tabulation, and publication and project time schedule</w:t>
        </w:r>
        <w:r w:rsidR="0051555A">
          <w:rPr>
            <w:rStyle w:val="Hyperlink"/>
          </w:rPr>
          <w:t xml:space="preserve"> ……………………</w:t>
        </w:r>
        <w:r w:rsidR="00737615" w:rsidRPr="00F2228F">
          <w:rPr>
            <w:rStyle w:val="Hyperlink"/>
          </w:rPr>
          <w:t>.</w:t>
        </w:r>
        <w:r w:rsidR="00737615">
          <w:rPr>
            <w:webHidden/>
          </w:rPr>
          <w:tab/>
        </w:r>
        <w:r w:rsidR="0073614C">
          <w:rPr>
            <w:webHidden/>
          </w:rPr>
          <w:t>1</w:t>
        </w:r>
      </w:hyperlink>
      <w:r w:rsidR="00B844E1">
        <w:t>5</w:t>
      </w:r>
    </w:p>
    <w:p w14:paraId="0A323C75" w14:textId="619FA672" w:rsidR="00737615" w:rsidRDefault="002037C0" w:rsidP="0051555A">
      <w:pPr>
        <w:pStyle w:val="TOC1"/>
        <w:rPr>
          <w:rFonts w:asciiTheme="minorHAnsi" w:eastAsiaTheme="minorEastAsia" w:hAnsiTheme="minorHAnsi" w:cstheme="minorBidi"/>
          <w:b/>
          <w:bCs/>
          <w:caps/>
          <w:sz w:val="22"/>
          <w:szCs w:val="22"/>
        </w:rPr>
      </w:pPr>
      <w:hyperlink w:anchor="_Toc401832417" w:history="1">
        <w:r w:rsidR="00737615" w:rsidRPr="00F2228F">
          <w:rPr>
            <w:rStyle w:val="Hyperlink"/>
          </w:rPr>
          <w:t>A17.  Displaying the OMB Approval Expiration Date</w:t>
        </w:r>
        <w:r w:rsidR="0051555A">
          <w:rPr>
            <w:rStyle w:val="Hyperlink"/>
          </w:rPr>
          <w:t xml:space="preserve"> ……………………………………</w:t>
        </w:r>
        <w:r w:rsidR="00737615" w:rsidRPr="00F2228F">
          <w:rPr>
            <w:rStyle w:val="Hyperlink"/>
          </w:rPr>
          <w:t>.</w:t>
        </w:r>
        <w:r w:rsidR="00737615">
          <w:rPr>
            <w:webHidden/>
          </w:rPr>
          <w:tab/>
        </w:r>
        <w:r w:rsidR="0073614C">
          <w:rPr>
            <w:webHidden/>
          </w:rPr>
          <w:t>1</w:t>
        </w:r>
        <w:r w:rsidR="00B844E1">
          <w:rPr>
            <w:webHidden/>
          </w:rPr>
          <w:t>6</w:t>
        </w:r>
      </w:hyperlink>
    </w:p>
    <w:p w14:paraId="44461BFC" w14:textId="4485B637" w:rsidR="00737615" w:rsidRDefault="002037C0" w:rsidP="0051555A">
      <w:pPr>
        <w:pStyle w:val="TOC1"/>
        <w:rPr>
          <w:rFonts w:asciiTheme="minorHAnsi" w:eastAsiaTheme="minorEastAsia" w:hAnsiTheme="minorHAnsi" w:cstheme="minorBidi"/>
          <w:b/>
          <w:bCs/>
          <w:caps/>
          <w:sz w:val="22"/>
          <w:szCs w:val="22"/>
        </w:rPr>
      </w:pPr>
      <w:hyperlink w:anchor="_Toc401832418" w:history="1">
        <w:r w:rsidR="00737615" w:rsidRPr="00F2228F">
          <w:rPr>
            <w:rStyle w:val="Hyperlink"/>
          </w:rPr>
          <w:t>A18.  Exceptions to the certification statement identified in Item 19</w:t>
        </w:r>
        <w:r w:rsidR="0051555A">
          <w:rPr>
            <w:rStyle w:val="Hyperlink"/>
          </w:rPr>
          <w:t xml:space="preserve"> …………………….</w:t>
        </w:r>
        <w:r w:rsidR="00737615" w:rsidRPr="00F2228F">
          <w:rPr>
            <w:rStyle w:val="Hyperlink"/>
          </w:rPr>
          <w:t>.</w:t>
        </w:r>
        <w:r w:rsidR="00737615">
          <w:rPr>
            <w:webHidden/>
          </w:rPr>
          <w:tab/>
        </w:r>
        <w:r w:rsidR="0073614C">
          <w:rPr>
            <w:webHidden/>
          </w:rPr>
          <w:t>1</w:t>
        </w:r>
        <w:r w:rsidR="00B844E1">
          <w:rPr>
            <w:webHidden/>
          </w:rPr>
          <w:t>6</w:t>
        </w:r>
      </w:hyperlink>
    </w:p>
    <w:p w14:paraId="50AC7753" w14:textId="77777777" w:rsidR="00737615" w:rsidRDefault="00737615" w:rsidP="00E91B1C">
      <w:pPr>
        <w:tabs>
          <w:tab w:val="center" w:pos="4680"/>
        </w:tabs>
        <w:spacing w:line="480" w:lineRule="auto"/>
        <w:rPr>
          <w:b/>
          <w:u w:val="single"/>
        </w:rPr>
      </w:pPr>
      <w:r>
        <w:rPr>
          <w:b/>
          <w:u w:val="single"/>
        </w:rPr>
        <w:fldChar w:fldCharType="end"/>
      </w:r>
      <w:r>
        <w:rPr>
          <w:b/>
          <w:u w:val="single"/>
        </w:rPr>
        <w:t>A</w:t>
      </w:r>
      <w:r w:rsidR="00E91B1C">
        <w:rPr>
          <w:b/>
          <w:u w:val="single"/>
        </w:rPr>
        <w:t>ttachment</w:t>
      </w:r>
      <w:r>
        <w:rPr>
          <w:b/>
          <w:u w:val="single"/>
        </w:rPr>
        <w:t>s</w:t>
      </w:r>
    </w:p>
    <w:p w14:paraId="441F95E3" w14:textId="6C02B0CC" w:rsidR="00874376" w:rsidRDefault="00311C84" w:rsidP="00874376">
      <w:pPr>
        <w:pStyle w:val="ListParagraph"/>
        <w:numPr>
          <w:ilvl w:val="0"/>
          <w:numId w:val="47"/>
        </w:numPr>
        <w:tabs>
          <w:tab w:val="center" w:pos="4680"/>
        </w:tabs>
        <w:spacing w:line="480" w:lineRule="auto"/>
      </w:pPr>
      <w:r>
        <w:t>Public Comment</w:t>
      </w:r>
    </w:p>
    <w:p w14:paraId="3E458263" w14:textId="0A87B741" w:rsidR="00874376" w:rsidRDefault="00874376" w:rsidP="00DF7445">
      <w:pPr>
        <w:tabs>
          <w:tab w:val="center" w:pos="4680"/>
        </w:tabs>
        <w:spacing w:line="480" w:lineRule="auto"/>
        <w:ind w:left="360" w:firstLine="450"/>
      </w:pPr>
      <w:r>
        <w:t>A1. Public Comment #1</w:t>
      </w:r>
    </w:p>
    <w:p w14:paraId="47769AB3" w14:textId="40FA775E" w:rsidR="00874376" w:rsidRDefault="00874376" w:rsidP="00DF7445">
      <w:pPr>
        <w:tabs>
          <w:tab w:val="center" w:pos="4680"/>
        </w:tabs>
        <w:spacing w:line="480" w:lineRule="auto"/>
        <w:ind w:left="360" w:firstLine="450"/>
      </w:pPr>
      <w:r>
        <w:t>A2.  Public Comment #2</w:t>
      </w:r>
    </w:p>
    <w:p w14:paraId="02511AB8" w14:textId="77777777" w:rsidR="00515F6A" w:rsidRDefault="00874376" w:rsidP="00DF7445">
      <w:pPr>
        <w:tabs>
          <w:tab w:val="center" w:pos="4680"/>
        </w:tabs>
        <w:spacing w:line="480" w:lineRule="auto"/>
        <w:ind w:left="360" w:firstLine="450"/>
      </w:pPr>
      <w:r>
        <w:t xml:space="preserve">A3.  </w:t>
      </w:r>
      <w:r w:rsidR="00515F6A">
        <w:t>Response to Public Comment #2</w:t>
      </w:r>
    </w:p>
    <w:p w14:paraId="63C220CC" w14:textId="2F66870A" w:rsidR="00874376" w:rsidRDefault="00515F6A" w:rsidP="00DF7445">
      <w:pPr>
        <w:tabs>
          <w:tab w:val="center" w:pos="4680"/>
        </w:tabs>
        <w:spacing w:line="480" w:lineRule="auto"/>
        <w:ind w:left="360" w:firstLine="450"/>
      </w:pPr>
      <w:r>
        <w:t xml:space="preserve">A4.  </w:t>
      </w:r>
      <w:r w:rsidR="00874376">
        <w:t>Public Comment #3</w:t>
      </w:r>
    </w:p>
    <w:p w14:paraId="0B5769F2" w14:textId="51932936" w:rsidR="00515F6A" w:rsidRDefault="00515F6A" w:rsidP="00DF7445">
      <w:pPr>
        <w:tabs>
          <w:tab w:val="center" w:pos="4680"/>
        </w:tabs>
        <w:spacing w:line="480" w:lineRule="auto"/>
        <w:ind w:left="360" w:firstLine="450"/>
      </w:pPr>
      <w:r>
        <w:t>A5.  Response to Public Comment #3</w:t>
      </w:r>
    </w:p>
    <w:p w14:paraId="2A4021A5" w14:textId="77777777" w:rsidR="00E91B1C" w:rsidRDefault="00311C84" w:rsidP="00E91B1C">
      <w:pPr>
        <w:pStyle w:val="ListParagraph"/>
        <w:numPr>
          <w:ilvl w:val="0"/>
          <w:numId w:val="47"/>
        </w:numPr>
        <w:tabs>
          <w:tab w:val="center" w:pos="4680"/>
        </w:tabs>
        <w:spacing w:line="480" w:lineRule="auto"/>
      </w:pPr>
      <w:r>
        <w:t xml:space="preserve">Excel </w:t>
      </w:r>
      <w:r w:rsidR="00E91B1C">
        <w:t>Burden Chart</w:t>
      </w:r>
      <w:r w:rsidR="007C6A53">
        <w:t xml:space="preserve"> for 0584-0012 School Breakfast Program</w:t>
      </w:r>
    </w:p>
    <w:p w14:paraId="79576F22" w14:textId="77777777" w:rsidR="00E91B1C" w:rsidRDefault="00311C84" w:rsidP="00E91B1C">
      <w:pPr>
        <w:pStyle w:val="ListParagraph"/>
        <w:numPr>
          <w:ilvl w:val="0"/>
          <w:numId w:val="47"/>
        </w:numPr>
        <w:tabs>
          <w:tab w:val="center" w:pos="4680"/>
        </w:tabs>
        <w:spacing w:line="480" w:lineRule="auto"/>
      </w:pPr>
      <w:r>
        <w:t>Burden Narrative</w:t>
      </w:r>
      <w:r w:rsidR="007C6A53">
        <w:t xml:space="preserve"> for 0584-0012 School Breakfast Program</w:t>
      </w:r>
    </w:p>
    <w:p w14:paraId="382820B2" w14:textId="4519CB53" w:rsidR="00B104C2" w:rsidRDefault="00DF7445" w:rsidP="00E91B1C">
      <w:pPr>
        <w:pStyle w:val="ListParagraph"/>
        <w:numPr>
          <w:ilvl w:val="0"/>
          <w:numId w:val="47"/>
        </w:numPr>
        <w:tabs>
          <w:tab w:val="center" w:pos="4680"/>
        </w:tabs>
        <w:spacing w:line="480" w:lineRule="auto"/>
      </w:pPr>
      <w:r>
        <w:t xml:space="preserve">Screenshot of </w:t>
      </w:r>
      <w:r w:rsidR="00B104C2">
        <w:t>FNS-10 Report of School Program Operations</w:t>
      </w:r>
      <w:r>
        <w:t xml:space="preserve"> from Food Program Reporting System</w:t>
      </w:r>
    </w:p>
    <w:p w14:paraId="767B2826" w14:textId="099A1AFA" w:rsidR="00B104C2" w:rsidRDefault="00DF7445" w:rsidP="00E91B1C">
      <w:pPr>
        <w:pStyle w:val="ListParagraph"/>
        <w:numPr>
          <w:ilvl w:val="0"/>
          <w:numId w:val="47"/>
        </w:numPr>
        <w:tabs>
          <w:tab w:val="center" w:pos="4680"/>
        </w:tabs>
        <w:spacing w:line="480" w:lineRule="auto"/>
      </w:pPr>
      <w:r>
        <w:t xml:space="preserve">Screenshot of </w:t>
      </w:r>
      <w:r w:rsidR="00B104C2">
        <w:t>FNS-777 Financial Status Report</w:t>
      </w:r>
      <w:r>
        <w:t xml:space="preserve"> from Food Program Reporting System</w:t>
      </w:r>
    </w:p>
    <w:p w14:paraId="7809AAE7" w14:textId="2BD48FEF" w:rsidR="00DF7445" w:rsidRDefault="00540ECB" w:rsidP="00E91B1C">
      <w:pPr>
        <w:pStyle w:val="ListParagraph"/>
        <w:numPr>
          <w:ilvl w:val="0"/>
          <w:numId w:val="47"/>
        </w:numPr>
        <w:tabs>
          <w:tab w:val="center" w:pos="4680"/>
        </w:tabs>
        <w:spacing w:line="480" w:lineRule="auto"/>
      </w:pPr>
      <w:r>
        <w:t xml:space="preserve">0584-0594 Food Program Reporting System </w:t>
      </w:r>
      <w:r w:rsidR="00DF7445">
        <w:t xml:space="preserve">Public Burden Statement </w:t>
      </w:r>
    </w:p>
    <w:p w14:paraId="461B094D" w14:textId="77777777" w:rsidR="00DF7445" w:rsidRDefault="00DF7445" w:rsidP="00DF7445">
      <w:pPr>
        <w:tabs>
          <w:tab w:val="center" w:pos="4680"/>
        </w:tabs>
        <w:spacing w:line="480" w:lineRule="auto"/>
      </w:pPr>
    </w:p>
    <w:p w14:paraId="1C39FAF4" w14:textId="77777777" w:rsidR="00DF7445" w:rsidRDefault="00DF7445" w:rsidP="00DF7445">
      <w:pPr>
        <w:tabs>
          <w:tab w:val="center" w:pos="4680"/>
        </w:tabs>
        <w:spacing w:line="480" w:lineRule="auto"/>
      </w:pPr>
    </w:p>
    <w:p w14:paraId="775D337C" w14:textId="77777777" w:rsidR="00DF7445" w:rsidRDefault="00DF7445" w:rsidP="00DF7445">
      <w:pPr>
        <w:tabs>
          <w:tab w:val="center" w:pos="4680"/>
        </w:tabs>
        <w:spacing w:line="480" w:lineRule="auto"/>
      </w:pPr>
    </w:p>
    <w:p w14:paraId="4D8D1BE0" w14:textId="77777777" w:rsidR="00DF7445" w:rsidRDefault="00DF7445" w:rsidP="00DF7445">
      <w:pPr>
        <w:tabs>
          <w:tab w:val="center" w:pos="4680"/>
        </w:tabs>
        <w:spacing w:line="480" w:lineRule="auto"/>
      </w:pPr>
    </w:p>
    <w:p w14:paraId="39733592" w14:textId="77777777" w:rsidR="00DF7445" w:rsidRDefault="00DF7445" w:rsidP="00DF7445">
      <w:pPr>
        <w:tabs>
          <w:tab w:val="center" w:pos="4680"/>
        </w:tabs>
        <w:spacing w:line="480" w:lineRule="auto"/>
      </w:pPr>
    </w:p>
    <w:p w14:paraId="13DAE9AC" w14:textId="77777777" w:rsidR="00DF7445" w:rsidRDefault="00DF7445" w:rsidP="00DF7445">
      <w:pPr>
        <w:tabs>
          <w:tab w:val="center" w:pos="4680"/>
        </w:tabs>
        <w:spacing w:line="480" w:lineRule="auto"/>
      </w:pPr>
    </w:p>
    <w:p w14:paraId="504337D6" w14:textId="77777777" w:rsidR="00DF7445" w:rsidRDefault="00DF7445" w:rsidP="00DF7445">
      <w:pPr>
        <w:tabs>
          <w:tab w:val="center" w:pos="4680"/>
        </w:tabs>
        <w:spacing w:line="480" w:lineRule="auto"/>
      </w:pPr>
    </w:p>
    <w:p w14:paraId="3DC1EA1A" w14:textId="77777777" w:rsidR="00DF7445" w:rsidRDefault="00DF7445" w:rsidP="00DF7445">
      <w:pPr>
        <w:tabs>
          <w:tab w:val="center" w:pos="4680"/>
        </w:tabs>
        <w:spacing w:line="480" w:lineRule="auto"/>
      </w:pPr>
    </w:p>
    <w:p w14:paraId="533ECDB9" w14:textId="77777777" w:rsidR="00DF7445" w:rsidRDefault="00DF7445" w:rsidP="00DF7445">
      <w:pPr>
        <w:tabs>
          <w:tab w:val="center" w:pos="4680"/>
        </w:tabs>
        <w:spacing w:line="480" w:lineRule="auto"/>
      </w:pPr>
    </w:p>
    <w:p w14:paraId="2B6709BA" w14:textId="77777777" w:rsidR="00DF7445" w:rsidRDefault="00DF7445" w:rsidP="00DF7445">
      <w:pPr>
        <w:tabs>
          <w:tab w:val="center" w:pos="4680"/>
        </w:tabs>
        <w:spacing w:line="480" w:lineRule="auto"/>
      </w:pPr>
    </w:p>
    <w:p w14:paraId="2AECDE0B" w14:textId="77777777" w:rsidR="00DF7445" w:rsidRDefault="00DF7445" w:rsidP="00DF7445">
      <w:pPr>
        <w:tabs>
          <w:tab w:val="center" w:pos="4680"/>
        </w:tabs>
        <w:spacing w:line="480" w:lineRule="auto"/>
      </w:pPr>
    </w:p>
    <w:p w14:paraId="5C0F0BAF" w14:textId="77777777" w:rsidR="00DF7445" w:rsidRDefault="00DF7445" w:rsidP="00DF7445">
      <w:pPr>
        <w:tabs>
          <w:tab w:val="center" w:pos="4680"/>
        </w:tabs>
        <w:spacing w:line="480" w:lineRule="auto"/>
      </w:pPr>
    </w:p>
    <w:p w14:paraId="4840218C" w14:textId="77777777" w:rsidR="00DF7445" w:rsidRDefault="00DF7445" w:rsidP="00DF7445">
      <w:pPr>
        <w:tabs>
          <w:tab w:val="center" w:pos="4680"/>
        </w:tabs>
        <w:spacing w:line="480" w:lineRule="auto"/>
      </w:pPr>
    </w:p>
    <w:p w14:paraId="5F53E40E" w14:textId="77777777" w:rsidR="00DF7445" w:rsidRDefault="00DF7445" w:rsidP="00DF7445">
      <w:pPr>
        <w:tabs>
          <w:tab w:val="center" w:pos="4680"/>
        </w:tabs>
        <w:spacing w:line="480" w:lineRule="auto"/>
      </w:pPr>
    </w:p>
    <w:p w14:paraId="3060D204" w14:textId="77777777" w:rsidR="00DF7445" w:rsidRDefault="00DF7445" w:rsidP="00DF7445">
      <w:pPr>
        <w:tabs>
          <w:tab w:val="center" w:pos="4680"/>
        </w:tabs>
        <w:spacing w:line="480" w:lineRule="auto"/>
      </w:pPr>
    </w:p>
    <w:p w14:paraId="2A4F7466" w14:textId="77777777" w:rsidR="00CE3C31" w:rsidRDefault="00CE3C31" w:rsidP="0051555A">
      <w:pPr>
        <w:widowControl/>
        <w:autoSpaceDE/>
        <w:autoSpaceDN/>
        <w:adjustRightInd/>
        <w:spacing w:line="480" w:lineRule="auto"/>
        <w:ind w:left="360" w:hanging="360"/>
        <w:rPr>
          <w:b/>
          <w:bCs/>
        </w:rPr>
      </w:pPr>
      <w:r>
        <w:rPr>
          <w:b/>
          <w:bCs/>
        </w:rPr>
        <w:t>A.</w:t>
      </w:r>
      <w:r>
        <w:rPr>
          <w:b/>
          <w:bCs/>
        </w:rPr>
        <w:tab/>
        <w:t>JUSTIFICATION</w:t>
      </w:r>
    </w:p>
    <w:p w14:paraId="45312912" w14:textId="77777777" w:rsidR="006472A2" w:rsidRDefault="006472A2" w:rsidP="007506CF">
      <w:pPr>
        <w:pStyle w:val="ListParagraph"/>
        <w:numPr>
          <w:ilvl w:val="0"/>
          <w:numId w:val="40"/>
        </w:numPr>
        <w:spacing w:line="480" w:lineRule="auto"/>
        <w:ind w:left="360"/>
        <w:rPr>
          <w:b/>
        </w:rPr>
      </w:pPr>
      <w:r w:rsidRPr="007506CF">
        <w:rPr>
          <w:b/>
          <w:bCs/>
          <w:color w:val="000000"/>
        </w:rPr>
        <w:t xml:space="preserve">Explain the circumstances that make the collection of information necessary. </w:t>
      </w:r>
      <w:r w:rsidRPr="007506CF">
        <w:rPr>
          <w:b/>
        </w:rPr>
        <w:t>Identify any legal or administrative requirements that necessitate the collection.  Attach a copy of the appropriate section of each statute and regulation mandating or authorizing the collection of information.</w:t>
      </w:r>
    </w:p>
    <w:p w14:paraId="0A018457" w14:textId="77777777" w:rsidR="00555C50" w:rsidRPr="008E1D5C" w:rsidRDefault="00555C50" w:rsidP="005C7FBF">
      <w:pPr>
        <w:pStyle w:val="p4"/>
        <w:spacing w:line="480" w:lineRule="auto"/>
        <w:rPr>
          <w:b/>
        </w:rPr>
      </w:pPr>
    </w:p>
    <w:p w14:paraId="773EA730" w14:textId="287B2764" w:rsidR="007506CF" w:rsidRPr="006B01E5" w:rsidRDefault="003F45D2" w:rsidP="007506CF">
      <w:pPr>
        <w:spacing w:line="480" w:lineRule="auto"/>
        <w:ind w:left="360"/>
      </w:pPr>
      <w:r w:rsidRPr="008E1D5C">
        <w:t>This is a revision of the currently approved information collection</w:t>
      </w:r>
      <w:r w:rsidR="00CE3C31">
        <w:t xml:space="preserve"> for the School Breakfast Program (SBP)</w:t>
      </w:r>
      <w:r w:rsidRPr="008E1D5C">
        <w:t xml:space="preserve">. </w:t>
      </w:r>
      <w:r w:rsidR="00CE3C31">
        <w:t xml:space="preserve"> </w:t>
      </w:r>
      <w:r w:rsidR="00911022" w:rsidRPr="008E1D5C">
        <w:t>Section 4 of the Child Nutrition Act (CNA) of 1966 (42 U.S.C. 177</w:t>
      </w:r>
      <w:r w:rsidR="005A2BF2">
        <w:t>3</w:t>
      </w:r>
      <w:r w:rsidR="00911022" w:rsidRPr="008E1D5C">
        <w:t>) authorizes the School Breakfast Program</w:t>
      </w:r>
      <w:r w:rsidR="00CE3C31">
        <w:t xml:space="preserve"> a</w:t>
      </w:r>
      <w:r w:rsidR="00911022" w:rsidRPr="008E1D5C">
        <w:t xml:space="preserve">s a nutrition assistance program </w:t>
      </w:r>
      <w:r w:rsidR="00CE3C31">
        <w:t>and authorizes payments to States to assist them to initiate, maintain, or expand nonprofit breakfast programs in schools</w:t>
      </w:r>
      <w:r w:rsidR="006C2871">
        <w:t xml:space="preserve">. </w:t>
      </w:r>
      <w:r w:rsidR="00CE3C31">
        <w:t xml:space="preserve">  </w:t>
      </w:r>
      <w:r w:rsidR="006C2871">
        <w:rPr>
          <w:spacing w:val="-3"/>
        </w:rPr>
        <w:t>The</w:t>
      </w:r>
      <w:r w:rsidR="006C2871" w:rsidRPr="0002276F">
        <w:rPr>
          <w:spacing w:val="-3"/>
        </w:rPr>
        <w:t xml:space="preserve"> provision requires that “Breakfasts served b</w:t>
      </w:r>
      <w:r w:rsidR="006C2871">
        <w:rPr>
          <w:spacing w:val="-3"/>
        </w:rPr>
        <w:t>y schools participating in the School Breakfast P</w:t>
      </w:r>
      <w:r w:rsidR="006C2871" w:rsidRPr="0002276F">
        <w:rPr>
          <w:spacing w:val="-3"/>
        </w:rPr>
        <w:t>rogram under this section shall consist of a combination of foods and shall meet minimum nutritional requirements prescribed by the Secretary on the basis of tested nutritional research.</w:t>
      </w:r>
      <w:r w:rsidR="008D7392">
        <w:rPr>
          <w:spacing w:val="-3"/>
        </w:rPr>
        <w:t>”</w:t>
      </w:r>
    </w:p>
    <w:p w14:paraId="39A0D55F" w14:textId="77777777" w:rsidR="00920DE0" w:rsidRDefault="00920DE0" w:rsidP="002D4F17">
      <w:pPr>
        <w:pStyle w:val="p5"/>
        <w:tabs>
          <w:tab w:val="clear" w:pos="708"/>
          <w:tab w:val="clear" w:pos="1536"/>
        </w:tabs>
        <w:spacing w:line="480" w:lineRule="auto"/>
        <w:ind w:left="0" w:firstLine="0"/>
        <w:jc w:val="left"/>
      </w:pPr>
    </w:p>
    <w:p w14:paraId="6A267DF1" w14:textId="77777777" w:rsidR="007506CF" w:rsidRDefault="006472A2" w:rsidP="007506CF">
      <w:pPr>
        <w:pStyle w:val="ListParagraph"/>
        <w:numPr>
          <w:ilvl w:val="0"/>
          <w:numId w:val="40"/>
        </w:numPr>
        <w:spacing w:line="480" w:lineRule="auto"/>
        <w:ind w:left="360"/>
        <w:rPr>
          <w:b/>
        </w:rPr>
      </w:pPr>
      <w:r w:rsidRPr="007506CF">
        <w:rPr>
          <w:b/>
          <w:bCs/>
          <w:color w:val="000000"/>
        </w:rPr>
        <w:t>Indicate</w:t>
      </w:r>
      <w:r w:rsidRPr="007506CF">
        <w:rPr>
          <w:b/>
          <w:color w:val="000000"/>
        </w:rPr>
        <w:t xml:space="preserve"> how, by whom, and for what purpose the information is to be used.</w:t>
      </w:r>
      <w:r w:rsidRPr="007506CF">
        <w:rPr>
          <w:b/>
        </w:rPr>
        <w:t xml:space="preserve"> Except for a new collection, indicate the actual use the agency has made of the information received from the current collection.</w:t>
      </w:r>
      <w:r w:rsidR="007506CF" w:rsidRPr="007506CF">
        <w:rPr>
          <w:b/>
        </w:rPr>
        <w:t xml:space="preserve"> </w:t>
      </w:r>
    </w:p>
    <w:p w14:paraId="61BA7DFC" w14:textId="77777777" w:rsidR="006C2871" w:rsidRDefault="006C2871" w:rsidP="007506CF">
      <w:pPr>
        <w:tabs>
          <w:tab w:val="left" w:pos="-720"/>
        </w:tabs>
        <w:suppressAutoHyphens/>
        <w:spacing w:line="480" w:lineRule="auto"/>
      </w:pPr>
    </w:p>
    <w:p w14:paraId="4A801AEA" w14:textId="42FC9617" w:rsidR="00B44720" w:rsidRDefault="006C2871" w:rsidP="00B44720">
      <w:pPr>
        <w:spacing w:line="480" w:lineRule="auto"/>
        <w:ind w:left="360"/>
        <w:rPr>
          <w:spacing w:val="-3"/>
        </w:rPr>
      </w:pPr>
      <w:r w:rsidRPr="008E1D5C">
        <w:t>This information collection is required to administer and operate this program in accordance with the National School Lunch Act</w:t>
      </w:r>
      <w:r>
        <w:t xml:space="preserve"> (NSLA</w:t>
      </w:r>
      <w:r w:rsidRPr="008E1D5C">
        <w:t xml:space="preserve">).  The Program is administered at the State and school food authority (SFA) levels and the operations include the submission and approval of applications, execution of agreements, </w:t>
      </w:r>
      <w:r w:rsidR="004E48F6">
        <w:t xml:space="preserve">monthly </w:t>
      </w:r>
      <w:r w:rsidRPr="008E1D5C">
        <w:t xml:space="preserve">submission of claims, payment of claims, monitoring and </w:t>
      </w:r>
      <w:r>
        <w:t xml:space="preserve">providing </w:t>
      </w:r>
      <w:r w:rsidRPr="008E1D5C">
        <w:t xml:space="preserve">technical assistance.  </w:t>
      </w:r>
      <w:r w:rsidR="003811E9">
        <w:t xml:space="preserve">It is mandatory that </w:t>
      </w:r>
      <w:r w:rsidR="0005797F">
        <w:t xml:space="preserve">States, SFAs, and schools under this Act keep accounts and records as may be necessary to enable FNS to determine whether the program is in compliance with this Act and the regulations.  </w:t>
      </w:r>
      <w:r w:rsidR="003811E9">
        <w:t xml:space="preserve">Some recordkeeping and reporting functions for SFAs and schools are only required to obtain reimbursement.  The information collected is used to ensure FNS can </w:t>
      </w:r>
      <w:r w:rsidR="0005797F">
        <w:t>properly monitor State agency and SFA compliance</w:t>
      </w:r>
      <w:r w:rsidR="003811E9">
        <w:t xml:space="preserve">. </w:t>
      </w:r>
      <w:r w:rsidR="00BE30E4">
        <w:t>The information collected is used to info</w:t>
      </w:r>
      <w:r w:rsidR="00CD7E77">
        <w:t>rm USDA.  W</w:t>
      </w:r>
      <w:r w:rsidR="00BE30E4">
        <w:t xml:space="preserve">ith the exception of the number of meals served, this information is published on the USDA website for </w:t>
      </w:r>
      <w:r w:rsidR="00791EE6">
        <w:t xml:space="preserve">sharing with the </w:t>
      </w:r>
      <w:r w:rsidR="00BE30E4">
        <w:t xml:space="preserve">public.  </w:t>
      </w:r>
      <w:r w:rsidR="00773A6F">
        <w:t>State agencies primarily collect data necessary to fulfil reporting requirements from SFAs using electronic submission systems, though some States receive a small percentage of hard copy submissions.</w:t>
      </w:r>
      <w:r w:rsidR="00515F6A">
        <w:t xml:space="preserve">  </w:t>
      </w:r>
      <w:r w:rsidR="006C3B24">
        <w:t>This information collection contains both reporting and recordkeeping burden.  FNS collects information from State agencies, SFAs, and schools.  In addition, these entities must maintain certain records as well.</w:t>
      </w:r>
      <w:r w:rsidR="0005797F">
        <w:t xml:space="preserve">  </w:t>
      </w:r>
      <w:r w:rsidR="00B44720" w:rsidRPr="00CE3B7E">
        <w:t xml:space="preserve">State agencies are required to </w:t>
      </w:r>
      <w:r w:rsidR="00C41D26" w:rsidRPr="00CE3B7E">
        <w:t>report</w:t>
      </w:r>
      <w:r w:rsidR="00B44720" w:rsidRPr="00CE3B7E">
        <w:t xml:space="preserve"> program data </w:t>
      </w:r>
      <w:r w:rsidR="00861EBE">
        <w:t xml:space="preserve">monthly </w:t>
      </w:r>
      <w:r w:rsidR="00B44720" w:rsidRPr="00CE3B7E">
        <w:t xml:space="preserve">using </w:t>
      </w:r>
      <w:r w:rsidR="00861EBE">
        <w:t xml:space="preserve">the </w:t>
      </w:r>
      <w:r w:rsidR="00B44720" w:rsidRPr="00CE3B7E">
        <w:t xml:space="preserve">FNS-10 </w:t>
      </w:r>
      <w:r w:rsidR="006C3B24">
        <w:t xml:space="preserve">Report of School Program Operations </w:t>
      </w:r>
      <w:r w:rsidR="00861EBE">
        <w:t xml:space="preserve">form </w:t>
      </w:r>
      <w:r w:rsidR="00B44720" w:rsidRPr="00CE3B7E">
        <w:t xml:space="preserve">and </w:t>
      </w:r>
      <w:r w:rsidR="00861EBE">
        <w:t xml:space="preserve">quarterly </w:t>
      </w:r>
      <w:r w:rsidR="00DF7445">
        <w:t xml:space="preserve">using the </w:t>
      </w:r>
      <w:r w:rsidR="00C41D26" w:rsidRPr="00CE3B7E">
        <w:t>FNS-</w:t>
      </w:r>
      <w:r w:rsidR="00B44720" w:rsidRPr="00CE3B7E">
        <w:t>777</w:t>
      </w:r>
      <w:r w:rsidR="006C3B24">
        <w:t xml:space="preserve"> Financial Status Report</w:t>
      </w:r>
      <w:r w:rsidR="00861EBE">
        <w:t xml:space="preserve"> form</w:t>
      </w:r>
      <w:r w:rsidR="00B44720" w:rsidRPr="00CE3B7E">
        <w:t xml:space="preserve">.  </w:t>
      </w:r>
      <w:r w:rsidR="00B44720" w:rsidRPr="00CE3B7E">
        <w:rPr>
          <w:spacing w:val="-3"/>
        </w:rPr>
        <w:t xml:space="preserve">The reporting burden associated with these reports is </w:t>
      </w:r>
      <w:r w:rsidR="00DF7445">
        <w:rPr>
          <w:spacing w:val="-3"/>
        </w:rPr>
        <w:t xml:space="preserve">approved under </w:t>
      </w:r>
      <w:r w:rsidR="00C41D26" w:rsidRPr="00CE3B7E">
        <w:t xml:space="preserve">the </w:t>
      </w:r>
      <w:r w:rsidR="00C41D26">
        <w:t xml:space="preserve">information collection for </w:t>
      </w:r>
      <w:r w:rsidR="00C41D26" w:rsidRPr="008E1D5C">
        <w:rPr>
          <w:spacing w:val="-3"/>
        </w:rPr>
        <w:t>the Food Programs Reporting System (FPRS)</w:t>
      </w:r>
      <w:r w:rsidR="00C41D26">
        <w:rPr>
          <w:spacing w:val="-3"/>
        </w:rPr>
        <w:t xml:space="preserve">, OMB control #0584-0594, </w:t>
      </w:r>
      <w:r w:rsidR="005B10B6" w:rsidRPr="005B10B6">
        <w:t xml:space="preserve">expiration date </w:t>
      </w:r>
      <w:r w:rsidR="006C3B24">
        <w:t>9/30/19</w:t>
      </w:r>
      <w:r w:rsidR="005B10B6" w:rsidRPr="005B10B6">
        <w:t xml:space="preserve"> </w:t>
      </w:r>
      <w:r w:rsidR="00B44720" w:rsidRPr="005B10B6">
        <w:rPr>
          <w:spacing w:val="-3"/>
        </w:rPr>
        <w:t xml:space="preserve">and </w:t>
      </w:r>
      <w:r w:rsidR="00B44720" w:rsidRPr="00CE3B7E">
        <w:rPr>
          <w:spacing w:val="-3"/>
        </w:rPr>
        <w:t xml:space="preserve">is not duplicated in this </w:t>
      </w:r>
      <w:r w:rsidR="00C41D26" w:rsidRPr="00CE3B7E">
        <w:rPr>
          <w:spacing w:val="-3"/>
        </w:rPr>
        <w:t xml:space="preserve">information </w:t>
      </w:r>
      <w:r w:rsidR="00B44720" w:rsidRPr="00CE3B7E">
        <w:rPr>
          <w:spacing w:val="-3"/>
        </w:rPr>
        <w:t>collection.  However, the recordkeeping burden is still maintained in this collection</w:t>
      </w:r>
      <w:r w:rsidR="00C41D26" w:rsidRPr="00CE3B7E">
        <w:rPr>
          <w:spacing w:val="-3"/>
        </w:rPr>
        <w:t>.</w:t>
      </w:r>
      <w:r w:rsidR="006C3B24">
        <w:rPr>
          <w:spacing w:val="-3"/>
        </w:rPr>
        <w:t xml:space="preserve"> </w:t>
      </w:r>
      <w:r w:rsidR="001140C4">
        <w:rPr>
          <w:spacing w:val="-3"/>
        </w:rPr>
        <w:t xml:space="preserve"> </w:t>
      </w:r>
      <w:r w:rsidR="006C3B24">
        <w:rPr>
          <w:spacing w:val="-3"/>
        </w:rPr>
        <w:t>Copies of these forms are included in this submission as reference (Attachments D and E).  Refer to Attachment C for additional details concerning this information collection.</w:t>
      </w:r>
      <w:r w:rsidR="00861EBE">
        <w:rPr>
          <w:spacing w:val="-3"/>
        </w:rPr>
        <w:t xml:space="preserve"> This is an ongoing collection and there have been no changes made to the reporting or recordkeeping requirements since the last renewal of this collection.   </w:t>
      </w:r>
    </w:p>
    <w:p w14:paraId="698B0293" w14:textId="77777777" w:rsidR="00DD52CE" w:rsidRPr="00DD52CE" w:rsidRDefault="00DD52CE" w:rsidP="00DD52CE">
      <w:pPr>
        <w:spacing w:line="480" w:lineRule="auto"/>
        <w:rPr>
          <w:b/>
        </w:rPr>
      </w:pPr>
    </w:p>
    <w:p w14:paraId="134AFDA6" w14:textId="77777777" w:rsidR="007506CF" w:rsidRDefault="006472A2" w:rsidP="007506CF">
      <w:pPr>
        <w:pStyle w:val="ListParagraph"/>
        <w:numPr>
          <w:ilvl w:val="0"/>
          <w:numId w:val="40"/>
        </w:numPr>
        <w:spacing w:line="480" w:lineRule="auto"/>
        <w:ind w:left="360"/>
        <w:rPr>
          <w:b/>
        </w:rPr>
      </w:pPr>
      <w:r w:rsidRPr="008E1D5C">
        <w:rPr>
          <w:b/>
          <w:bCs/>
          <w:color w:val="000000"/>
        </w:rPr>
        <w:t>Describe whether, and to what extent, the collection of information involves the use of automated, electronic, mechanical, or other technological collect</w:t>
      </w:r>
      <w:r w:rsidR="00A84F94">
        <w:rPr>
          <w:b/>
          <w:bCs/>
          <w:color w:val="000000"/>
        </w:rPr>
        <w:t>ion techniques or other forms or</w:t>
      </w:r>
      <w:r w:rsidRPr="008E1D5C">
        <w:rPr>
          <w:b/>
          <w:bCs/>
          <w:color w:val="000000"/>
        </w:rPr>
        <w:t xml:space="preserve"> information technology, e.g., permitting electronic submission of responses, and the basis for the decision for adopting this means of collection.  Also, describe any consideration of using information technology to reduce burden.</w:t>
      </w:r>
      <w:r w:rsidR="007506CF" w:rsidRPr="007506CF">
        <w:rPr>
          <w:b/>
        </w:rPr>
        <w:t xml:space="preserve"> </w:t>
      </w:r>
    </w:p>
    <w:p w14:paraId="3EF18B18" w14:textId="77777777" w:rsidR="00C6363F" w:rsidRPr="008E1D5C" w:rsidRDefault="00C6363F" w:rsidP="007506CF">
      <w:pPr>
        <w:pStyle w:val="ListParagraph"/>
        <w:spacing w:line="480" w:lineRule="auto"/>
        <w:ind w:left="0"/>
      </w:pPr>
    </w:p>
    <w:p w14:paraId="5371DDA0" w14:textId="3B0269E1" w:rsidR="007506CF" w:rsidRPr="00A84F94" w:rsidRDefault="00C6363F" w:rsidP="007506CF">
      <w:pPr>
        <w:spacing w:line="480" w:lineRule="auto"/>
        <w:ind w:left="360"/>
      </w:pPr>
      <w:r w:rsidRPr="008E1D5C">
        <w:rPr>
          <w:spacing w:val="-3"/>
        </w:rPr>
        <w:t xml:space="preserve">FNS </w:t>
      </w:r>
      <w:r w:rsidR="00896C2E" w:rsidRPr="008E1D5C">
        <w:rPr>
          <w:spacing w:val="-3"/>
        </w:rPr>
        <w:t>is committed to complying with the E-Government Act, 2002 to promote the use of the Internet and other information technologies to provide increased opportunities for citizen access to Government information and services, and for other purposes.</w:t>
      </w:r>
      <w:r w:rsidR="005702CE" w:rsidRPr="008E1D5C">
        <w:rPr>
          <w:spacing w:val="-3"/>
        </w:rPr>
        <w:t xml:space="preserve"> </w:t>
      </w:r>
      <w:r w:rsidR="004F475A">
        <w:rPr>
          <w:spacing w:val="-3"/>
        </w:rPr>
        <w:t xml:space="preserve"> A</w:t>
      </w:r>
      <w:r w:rsidR="005702CE" w:rsidRPr="008E1D5C">
        <w:rPr>
          <w:spacing w:val="-3"/>
        </w:rPr>
        <w:t>ll 56 state age</w:t>
      </w:r>
      <w:r w:rsidR="008E1D5C">
        <w:rPr>
          <w:spacing w:val="-3"/>
        </w:rPr>
        <w:t xml:space="preserve">ncies </w:t>
      </w:r>
      <w:r w:rsidR="004F475A">
        <w:rPr>
          <w:spacing w:val="-3"/>
        </w:rPr>
        <w:t xml:space="preserve">and United States territories that administer this program submit </w:t>
      </w:r>
      <w:r w:rsidR="00A84F94">
        <w:rPr>
          <w:spacing w:val="-3"/>
        </w:rPr>
        <w:t xml:space="preserve">some program and financial </w:t>
      </w:r>
      <w:r w:rsidR="004F475A">
        <w:rPr>
          <w:spacing w:val="-3"/>
        </w:rPr>
        <w:t>data electronically</w:t>
      </w:r>
      <w:r w:rsidR="005702CE" w:rsidRPr="008E1D5C">
        <w:rPr>
          <w:spacing w:val="-3"/>
        </w:rPr>
        <w:t xml:space="preserve"> to FNS via the Food Programs Reporting System (FPRS) at </w:t>
      </w:r>
      <w:hyperlink r:id="rId9" w:history="1">
        <w:r w:rsidR="005702CE" w:rsidRPr="008E1D5C">
          <w:rPr>
            <w:rStyle w:val="Hyperlink"/>
            <w:spacing w:val="-3"/>
          </w:rPr>
          <w:t>https://www.FPRS.usda.gov</w:t>
        </w:r>
      </w:hyperlink>
      <w:r w:rsidR="005702CE" w:rsidRPr="008E1D5C">
        <w:rPr>
          <w:spacing w:val="-3"/>
        </w:rPr>
        <w:t>.</w:t>
      </w:r>
      <w:r w:rsidR="007506CF" w:rsidRPr="007506CF">
        <w:t xml:space="preserve"> </w:t>
      </w:r>
      <w:r w:rsidR="002A6DE1">
        <w:t xml:space="preserve"> The burden for the</w:t>
      </w:r>
      <w:r w:rsidR="0073614C">
        <w:t xml:space="preserve"> data</w:t>
      </w:r>
      <w:r w:rsidR="002A6DE1">
        <w:t xml:space="preserve"> report</w:t>
      </w:r>
      <w:r w:rsidR="0073614C">
        <w:t>ed in FPRS on the</w:t>
      </w:r>
      <w:r w:rsidR="002A6DE1">
        <w:t xml:space="preserve"> FNS-10 and FNS-777 is included in the information collection for </w:t>
      </w:r>
      <w:r w:rsidR="002A6DE1" w:rsidRPr="008E1D5C">
        <w:rPr>
          <w:spacing w:val="-3"/>
        </w:rPr>
        <w:t>the Food Programs Reporting System (FPRS)</w:t>
      </w:r>
      <w:r w:rsidR="002A6DE1">
        <w:rPr>
          <w:spacing w:val="-3"/>
        </w:rPr>
        <w:t xml:space="preserve">, OMB control #0584-0594, </w:t>
      </w:r>
      <w:r w:rsidR="002A6DE1">
        <w:t xml:space="preserve">expiration date </w:t>
      </w:r>
      <w:r w:rsidR="006C3B24">
        <w:t>9/30/19</w:t>
      </w:r>
      <w:r w:rsidR="002A6DE1" w:rsidRPr="005B10B6">
        <w:rPr>
          <w:spacing w:val="-3"/>
        </w:rPr>
        <w:t xml:space="preserve">, </w:t>
      </w:r>
      <w:r w:rsidR="002A6DE1">
        <w:rPr>
          <w:spacing w:val="-3"/>
        </w:rPr>
        <w:t>and is not associated with this collection to avoid duplicate burden.  State agencies collect participation and meal count information from School Food Authorities via their own electronic systems.  The</w:t>
      </w:r>
      <w:r w:rsidR="00B44720">
        <w:rPr>
          <w:spacing w:val="-3"/>
        </w:rPr>
        <w:t xml:space="preserve">re </w:t>
      </w:r>
      <w:r w:rsidR="00CE3B7E">
        <w:rPr>
          <w:spacing w:val="-3"/>
        </w:rPr>
        <w:t>is a small amount of</w:t>
      </w:r>
      <w:r w:rsidR="002A6DE1">
        <w:rPr>
          <w:spacing w:val="-3"/>
        </w:rPr>
        <w:t xml:space="preserve"> non-electronic submissions that are sent via email or flash drive or facsimile, such as providing records for Management Evaluations to FNS upon request</w:t>
      </w:r>
      <w:r w:rsidR="002A6DE1" w:rsidRPr="00E31BC5">
        <w:rPr>
          <w:spacing w:val="-3"/>
        </w:rPr>
        <w:t>.</w:t>
      </w:r>
      <w:r w:rsidR="00A84F94" w:rsidRPr="00E31BC5">
        <w:rPr>
          <w:spacing w:val="-3"/>
        </w:rPr>
        <w:t xml:space="preserve">  </w:t>
      </w:r>
      <w:r w:rsidR="00CE3B7E" w:rsidRPr="00E31BC5">
        <w:t>FNS estimates that </w:t>
      </w:r>
      <w:r w:rsidR="00E31BC5" w:rsidRPr="00E31BC5">
        <w:t>9</w:t>
      </w:r>
      <w:r w:rsidR="003811E9">
        <w:t>8</w:t>
      </w:r>
      <w:r w:rsidR="00E31BC5" w:rsidRPr="00E31BC5">
        <w:t xml:space="preserve"> % </w:t>
      </w:r>
      <w:r w:rsidR="00CE3B7E" w:rsidRPr="00E31BC5">
        <w:t>of the information submitted in this collection is collected electronically</w:t>
      </w:r>
      <w:r w:rsidR="00CE3B7E" w:rsidRPr="00E31BC5">
        <w:rPr>
          <w:spacing w:val="-3"/>
        </w:rPr>
        <w:t xml:space="preserve"> (</w:t>
      </w:r>
      <w:r w:rsidR="00A84F94">
        <w:rPr>
          <w:spacing w:val="-3"/>
        </w:rPr>
        <w:t>via FPR</w:t>
      </w:r>
      <w:r w:rsidR="00E31BC5">
        <w:rPr>
          <w:spacing w:val="-3"/>
        </w:rPr>
        <w:t>S</w:t>
      </w:r>
      <w:r w:rsidR="00A84F94">
        <w:rPr>
          <w:spacing w:val="-3"/>
        </w:rPr>
        <w:t xml:space="preserve"> </w:t>
      </w:r>
      <w:r w:rsidR="00CE3B7E">
        <w:rPr>
          <w:spacing w:val="-3"/>
        </w:rPr>
        <w:t xml:space="preserve">or the State agency systems) </w:t>
      </w:r>
      <w:r w:rsidR="00A84F94">
        <w:rPr>
          <w:spacing w:val="-3"/>
        </w:rPr>
        <w:t xml:space="preserve">and </w:t>
      </w:r>
      <w:r w:rsidR="00CE3B7E">
        <w:rPr>
          <w:spacing w:val="-3"/>
        </w:rPr>
        <w:t xml:space="preserve">only a </w:t>
      </w:r>
      <w:r w:rsidR="00E31BC5">
        <w:rPr>
          <w:spacing w:val="-3"/>
        </w:rPr>
        <w:t xml:space="preserve">negligible </w:t>
      </w:r>
      <w:r w:rsidR="00CE3B7E">
        <w:rPr>
          <w:spacing w:val="-3"/>
        </w:rPr>
        <w:t xml:space="preserve">amount </w:t>
      </w:r>
      <w:r w:rsidR="00A84F94">
        <w:rPr>
          <w:spacing w:val="-3"/>
        </w:rPr>
        <w:t xml:space="preserve">is </w:t>
      </w:r>
      <w:r w:rsidR="00CE3B7E">
        <w:rPr>
          <w:spacing w:val="-3"/>
        </w:rPr>
        <w:t>submitted non-electronically</w:t>
      </w:r>
      <w:r w:rsidR="00A84F94" w:rsidRPr="00A84F94">
        <w:rPr>
          <w:color w:val="1F497D"/>
        </w:rPr>
        <w:t>.</w:t>
      </w:r>
    </w:p>
    <w:p w14:paraId="52502F05" w14:textId="77777777" w:rsidR="002D4F17" w:rsidRDefault="002D4F17" w:rsidP="007506CF">
      <w:pPr>
        <w:spacing w:line="480" w:lineRule="auto"/>
      </w:pPr>
    </w:p>
    <w:p w14:paraId="24FDE9BC" w14:textId="77777777" w:rsidR="00B844E1" w:rsidRPr="008E1D5C" w:rsidRDefault="00B844E1" w:rsidP="007506CF">
      <w:pPr>
        <w:spacing w:line="480" w:lineRule="auto"/>
      </w:pPr>
    </w:p>
    <w:p w14:paraId="6928C23C" w14:textId="77777777" w:rsidR="007506CF" w:rsidRDefault="006472A2" w:rsidP="007506CF">
      <w:pPr>
        <w:pStyle w:val="ListParagraph"/>
        <w:numPr>
          <w:ilvl w:val="0"/>
          <w:numId w:val="40"/>
        </w:numPr>
        <w:spacing w:line="480" w:lineRule="auto"/>
        <w:ind w:left="360"/>
        <w:rPr>
          <w:b/>
        </w:rPr>
      </w:pPr>
      <w:r w:rsidRPr="008E1D5C">
        <w:rPr>
          <w:b/>
          <w:bCs/>
          <w:color w:val="000000"/>
        </w:rPr>
        <w:t>Describe efforts to identify duplication. Show specifically why any similar information already available cannot be used or modified for use for the purpose described in item 2 above.</w:t>
      </w:r>
      <w:r w:rsidR="007506CF" w:rsidRPr="007506CF">
        <w:rPr>
          <w:b/>
        </w:rPr>
        <w:t xml:space="preserve"> </w:t>
      </w:r>
    </w:p>
    <w:p w14:paraId="5BB05575" w14:textId="77777777" w:rsidR="00C6363F" w:rsidRPr="008E1D5C" w:rsidRDefault="00C6363F" w:rsidP="007506CF">
      <w:pPr>
        <w:pStyle w:val="ListParagraph"/>
        <w:spacing w:line="480" w:lineRule="auto"/>
        <w:ind w:left="0"/>
      </w:pPr>
    </w:p>
    <w:p w14:paraId="16CB454B" w14:textId="77777777" w:rsidR="007506CF" w:rsidRDefault="005702CE" w:rsidP="007506CF">
      <w:pPr>
        <w:spacing w:line="480" w:lineRule="auto"/>
        <w:ind w:left="360"/>
      </w:pPr>
      <w:r w:rsidRPr="008E1D5C">
        <w:rPr>
          <w:spacing w:val="-3"/>
        </w:rPr>
        <w:t>There is no similar data collection available. Every effort has been made to avoid duplication.  FNS has reviewed USDA reporting requirements</w:t>
      </w:r>
      <w:r w:rsidR="0005797F">
        <w:rPr>
          <w:spacing w:val="-3"/>
        </w:rPr>
        <w:t xml:space="preserve"> and </w:t>
      </w:r>
      <w:r w:rsidRPr="008E1D5C">
        <w:rPr>
          <w:spacing w:val="-3"/>
        </w:rPr>
        <w:t>state administrative agency requirements. FNS solely administers and monitors the SBP.</w:t>
      </w:r>
      <w:r w:rsidR="007506CF" w:rsidRPr="007506CF">
        <w:t xml:space="preserve"> </w:t>
      </w:r>
    </w:p>
    <w:p w14:paraId="0F2E1548" w14:textId="77777777" w:rsidR="0005797F" w:rsidRPr="006B01E5" w:rsidRDefault="0005797F" w:rsidP="007506CF">
      <w:pPr>
        <w:spacing w:line="480" w:lineRule="auto"/>
        <w:ind w:left="360"/>
      </w:pPr>
    </w:p>
    <w:p w14:paraId="75F3261F" w14:textId="77777777" w:rsidR="0023766C" w:rsidRDefault="006472A2" w:rsidP="0023766C">
      <w:pPr>
        <w:pStyle w:val="ListParagraph"/>
        <w:numPr>
          <w:ilvl w:val="0"/>
          <w:numId w:val="40"/>
        </w:numPr>
        <w:spacing w:line="480" w:lineRule="auto"/>
        <w:ind w:left="360"/>
        <w:rPr>
          <w:b/>
        </w:rPr>
      </w:pPr>
      <w:r w:rsidRPr="008E1D5C">
        <w:rPr>
          <w:b/>
        </w:rPr>
        <w:t xml:space="preserve">If the </w:t>
      </w:r>
      <w:r w:rsidRPr="008E1D5C">
        <w:rPr>
          <w:b/>
          <w:bCs/>
          <w:color w:val="000000"/>
        </w:rPr>
        <w:t>collection</w:t>
      </w:r>
      <w:r w:rsidRPr="008E1D5C">
        <w:rPr>
          <w:b/>
        </w:rPr>
        <w:t xml:space="preserve"> of information impacts small businesses or other small entities, describe any methods used to minimize burden.</w:t>
      </w:r>
      <w:r w:rsidR="0023766C" w:rsidRPr="0023766C">
        <w:rPr>
          <w:b/>
        </w:rPr>
        <w:t xml:space="preserve"> </w:t>
      </w:r>
    </w:p>
    <w:p w14:paraId="0C0A7198" w14:textId="77777777" w:rsidR="00C6363F" w:rsidRPr="008E1D5C" w:rsidRDefault="00C6363F" w:rsidP="0023766C">
      <w:pPr>
        <w:tabs>
          <w:tab w:val="left" w:pos="-720"/>
        </w:tabs>
        <w:suppressAutoHyphens/>
      </w:pPr>
    </w:p>
    <w:p w14:paraId="07B4914A" w14:textId="1B70366B" w:rsidR="007506CF" w:rsidRDefault="005702CE" w:rsidP="007506CF">
      <w:pPr>
        <w:spacing w:line="480" w:lineRule="auto"/>
        <w:ind w:left="360"/>
        <w:rPr>
          <w:spacing w:val="-3"/>
        </w:rPr>
      </w:pPr>
      <w:r w:rsidRPr="008E1D5C">
        <w:rPr>
          <w:spacing w:val="-3"/>
        </w:rPr>
        <w:t xml:space="preserve">Information being requested or required has been held to the minimum required for the intended use.  </w:t>
      </w:r>
      <w:r w:rsidR="00D91253" w:rsidRPr="00D91253">
        <w:rPr>
          <w:spacing w:val="-3"/>
        </w:rPr>
        <w:t xml:space="preserve">State agencies are not considered small entities as state populations exceed the 50,000 threshold for a small government jurisdiction. However, School Food Authorities, Local Educational Agencies, and schools generally meet the definition of a ‘‘small governmental jurisdiction’’ which meets the definition of ‘‘small entity’’ in the Regulatory Flexibility Act.  </w:t>
      </w:r>
      <w:r w:rsidRPr="008E1D5C">
        <w:rPr>
          <w:spacing w:val="-3"/>
        </w:rPr>
        <w:t>Although smaller SFA record fewer financial transactions i</w:t>
      </w:r>
      <w:r w:rsidR="00567050">
        <w:rPr>
          <w:spacing w:val="-3"/>
        </w:rPr>
        <w:t>nvolving the SBP, they deliver</w:t>
      </w:r>
      <w:r w:rsidRPr="008E1D5C">
        <w:rPr>
          <w:spacing w:val="-3"/>
        </w:rPr>
        <w:t xml:space="preserve"> the same program benefits and perform the same function as any other SFA.  Thus, they maintain the same kinds of information on file..</w:t>
      </w:r>
      <w:r w:rsidR="00F07CBC">
        <w:rPr>
          <w:spacing w:val="-3"/>
        </w:rPr>
        <w:t xml:space="preserve">  Out of the total 110,268 respondents in this collection, FNS estimates that</w:t>
      </w:r>
      <w:r w:rsidR="003811E9">
        <w:rPr>
          <w:spacing w:val="-3"/>
        </w:rPr>
        <w:t xml:space="preserve"> </w:t>
      </w:r>
      <w:r w:rsidR="003811E9" w:rsidRPr="003811E9">
        <w:rPr>
          <w:spacing w:val="-3"/>
        </w:rPr>
        <w:t>19,</w:t>
      </w:r>
      <w:r w:rsidR="003811E9">
        <w:rPr>
          <w:spacing w:val="-3"/>
        </w:rPr>
        <w:t xml:space="preserve">141 of the SFAs and all of the </w:t>
      </w:r>
      <w:r w:rsidR="003811E9" w:rsidRPr="003811E9">
        <w:rPr>
          <w:spacing w:val="-3"/>
        </w:rPr>
        <w:t>90,972 schools</w:t>
      </w:r>
      <w:r w:rsidR="00F07CBC">
        <w:rPr>
          <w:spacing w:val="-3"/>
        </w:rPr>
        <w:t xml:space="preserve"> (approximately</w:t>
      </w:r>
      <w:r w:rsidR="00CA3FBF">
        <w:rPr>
          <w:spacing w:val="-3"/>
        </w:rPr>
        <w:t xml:space="preserve"> </w:t>
      </w:r>
      <w:r w:rsidR="003811E9">
        <w:rPr>
          <w:spacing w:val="-3"/>
        </w:rPr>
        <w:t>99</w:t>
      </w:r>
      <w:r w:rsidR="00F07CBC">
        <w:rPr>
          <w:spacing w:val="-3"/>
        </w:rPr>
        <w:t>%) are small entities.</w:t>
      </w:r>
    </w:p>
    <w:p w14:paraId="3AE4770C" w14:textId="77777777" w:rsidR="00CA3FBF" w:rsidRPr="006B01E5" w:rsidRDefault="00CA3FBF" w:rsidP="007506CF">
      <w:pPr>
        <w:spacing w:line="480" w:lineRule="auto"/>
        <w:ind w:left="360"/>
      </w:pPr>
    </w:p>
    <w:p w14:paraId="353678C8" w14:textId="77777777" w:rsidR="0023766C" w:rsidRDefault="006472A2" w:rsidP="0023766C">
      <w:pPr>
        <w:pStyle w:val="ListParagraph"/>
        <w:numPr>
          <w:ilvl w:val="0"/>
          <w:numId w:val="40"/>
        </w:numPr>
        <w:spacing w:line="480" w:lineRule="auto"/>
        <w:ind w:left="360"/>
        <w:rPr>
          <w:b/>
        </w:rPr>
      </w:pPr>
      <w:r w:rsidRPr="008E1D5C">
        <w:rPr>
          <w:b/>
          <w:bCs/>
          <w:color w:val="000000"/>
        </w:rPr>
        <w:t>Describe</w:t>
      </w:r>
      <w:r w:rsidRPr="008E1D5C">
        <w:rPr>
          <w:b/>
        </w:rPr>
        <w:t xml:space="preserve"> the consequence to Federal program or policy activities if the collection is not conducted or is conducted less frequently, as well as any technical or legal obstacles to reducing burden.</w:t>
      </w:r>
      <w:r w:rsidR="0023766C" w:rsidRPr="0023766C">
        <w:rPr>
          <w:b/>
        </w:rPr>
        <w:t xml:space="preserve"> </w:t>
      </w:r>
    </w:p>
    <w:p w14:paraId="05C473A4" w14:textId="77777777" w:rsidR="00C6363F" w:rsidRPr="008E1D5C" w:rsidRDefault="00C6363F" w:rsidP="0023766C">
      <w:pPr>
        <w:pStyle w:val="p7"/>
        <w:spacing w:line="480" w:lineRule="auto"/>
        <w:jc w:val="left"/>
      </w:pPr>
    </w:p>
    <w:p w14:paraId="5C950C08" w14:textId="77777777" w:rsidR="007506CF" w:rsidRPr="006B01E5" w:rsidRDefault="00C6363F" w:rsidP="007506CF">
      <w:pPr>
        <w:spacing w:line="480" w:lineRule="auto"/>
        <w:ind w:left="360"/>
      </w:pPr>
      <w:r w:rsidRPr="008E1D5C">
        <w:t xml:space="preserve">The information is collected for the purpose of administering an ongoing program. Applications can be accepted and agreements executed at any time, although SFAs generally execute agreements at or shortly before the beginning of each school year. SFAs submit claims for reimbursement for every month they operate the </w:t>
      </w:r>
      <w:r w:rsidR="008F25B9" w:rsidRPr="008E1D5C">
        <w:t>SBP because</w:t>
      </w:r>
      <w:r w:rsidR="00A63469" w:rsidRPr="008E1D5C">
        <w:t xml:space="preserve"> funds for the SBP are b</w:t>
      </w:r>
      <w:r w:rsidR="00FF27E2" w:rsidRPr="008E1D5C">
        <w:t xml:space="preserve">udgeted on a fiscal year basis. If the data is collected less frequently, FNS would not be able to properly monitor program funding and program trends. </w:t>
      </w:r>
    </w:p>
    <w:p w14:paraId="5CFB6440" w14:textId="77777777" w:rsidR="00C6363F" w:rsidRPr="008E1D5C" w:rsidRDefault="00C6363F" w:rsidP="007506CF">
      <w:pPr>
        <w:pStyle w:val="p6"/>
        <w:spacing w:line="480" w:lineRule="auto"/>
        <w:outlineLvl w:val="0"/>
      </w:pPr>
    </w:p>
    <w:p w14:paraId="3341C0D2" w14:textId="77777777" w:rsidR="0023766C" w:rsidRDefault="006472A2" w:rsidP="0023766C">
      <w:pPr>
        <w:pStyle w:val="ListParagraph"/>
        <w:numPr>
          <w:ilvl w:val="0"/>
          <w:numId w:val="40"/>
        </w:numPr>
        <w:spacing w:line="480" w:lineRule="auto"/>
        <w:ind w:left="360"/>
        <w:rPr>
          <w:b/>
        </w:rPr>
      </w:pPr>
      <w:r w:rsidRPr="0023766C">
        <w:rPr>
          <w:b/>
          <w:bCs/>
          <w:color w:val="000000"/>
        </w:rPr>
        <w:t>Circumstances</w:t>
      </w:r>
      <w:r w:rsidRPr="0023766C">
        <w:rPr>
          <w:b/>
          <w:color w:val="000000"/>
        </w:rPr>
        <w:t xml:space="preserve"> that would cause an information collection to be conducted in</w:t>
      </w:r>
      <w:r w:rsidR="00A30498" w:rsidRPr="0023766C">
        <w:rPr>
          <w:b/>
          <w:color w:val="000000"/>
        </w:rPr>
        <w:t xml:space="preserve"> </w:t>
      </w:r>
      <w:r w:rsidRPr="0023766C">
        <w:rPr>
          <w:b/>
          <w:color w:val="000000"/>
        </w:rPr>
        <w:t xml:space="preserve"> a </w:t>
      </w:r>
      <w:r w:rsidR="00FF27E2" w:rsidRPr="0023766C">
        <w:rPr>
          <w:b/>
          <w:color w:val="000000"/>
        </w:rPr>
        <w:t xml:space="preserve"> </w:t>
      </w:r>
      <w:r w:rsidRPr="0023766C">
        <w:rPr>
          <w:b/>
          <w:color w:val="000000"/>
        </w:rPr>
        <w:t xml:space="preserve">manner that is inconsistent with 5 CFR 1320.5: </w:t>
      </w:r>
    </w:p>
    <w:p w14:paraId="7C8EFC65" w14:textId="77777777" w:rsidR="006472A2" w:rsidRPr="0023766C" w:rsidRDefault="006472A2" w:rsidP="007C054E">
      <w:pPr>
        <w:pStyle w:val="p7"/>
        <w:widowControl/>
        <w:numPr>
          <w:ilvl w:val="0"/>
          <w:numId w:val="17"/>
        </w:numPr>
        <w:tabs>
          <w:tab w:val="clear" w:pos="360"/>
        </w:tabs>
        <w:autoSpaceDE/>
        <w:autoSpaceDN/>
        <w:adjustRightInd/>
        <w:spacing w:after="80" w:line="480" w:lineRule="auto"/>
        <w:ind w:left="1080"/>
        <w:jc w:val="left"/>
        <w:rPr>
          <w:b/>
        </w:rPr>
      </w:pPr>
      <w:r w:rsidRPr="0023766C">
        <w:rPr>
          <w:b/>
        </w:rPr>
        <w:t>requiring respondents to report informa</w:t>
      </w:r>
      <w:r w:rsidRPr="0023766C">
        <w:rPr>
          <w:b/>
        </w:rPr>
        <w:softHyphen/>
        <w:t>tion to the agency more often than quarterly;</w:t>
      </w:r>
    </w:p>
    <w:p w14:paraId="1475B32B" w14:textId="77777777" w:rsidR="00E221BF" w:rsidRDefault="00567050" w:rsidP="004E2A3B">
      <w:pPr>
        <w:pStyle w:val="p2"/>
        <w:spacing w:line="480" w:lineRule="auto"/>
        <w:ind w:left="1080"/>
        <w:jc w:val="left"/>
      </w:pPr>
      <w:r>
        <w:t xml:space="preserve">School Food Authorities </w:t>
      </w:r>
      <w:r w:rsidR="00C4733A">
        <w:t xml:space="preserve">(SFAs) </w:t>
      </w:r>
      <w:r>
        <w:t>submit m</w:t>
      </w:r>
      <w:r w:rsidR="00E221BF" w:rsidRPr="00EE5C43">
        <w:t xml:space="preserve">onthly </w:t>
      </w:r>
      <w:r w:rsidR="00C4733A">
        <w:t>claims for reimbursement. This</w:t>
      </w:r>
      <w:r w:rsidR="00E221BF" w:rsidRPr="00EE5C43">
        <w:t xml:space="preserve"> is necessary for SFAs to receive </w:t>
      </w:r>
      <w:r w:rsidR="00C4733A">
        <w:t xml:space="preserve">timely </w:t>
      </w:r>
      <w:r w:rsidR="00E221BF" w:rsidRPr="00EE5C43">
        <w:t xml:space="preserve">reimbursement for </w:t>
      </w:r>
      <w:r w:rsidR="00C4733A">
        <w:t xml:space="preserve">actual </w:t>
      </w:r>
      <w:r w:rsidR="00E221BF" w:rsidRPr="00EE5C43">
        <w:t>breakfasts served and to ensure program accountability.</w:t>
      </w:r>
      <w:r w:rsidR="00E221BF">
        <w:t xml:space="preserve"> </w:t>
      </w:r>
    </w:p>
    <w:p w14:paraId="0267317F" w14:textId="77777777" w:rsidR="006472A2" w:rsidRPr="008E1D5C" w:rsidRDefault="006472A2" w:rsidP="004E2A3B">
      <w:pPr>
        <w:widowControl/>
        <w:numPr>
          <w:ilvl w:val="0"/>
          <w:numId w:val="18"/>
        </w:numPr>
        <w:tabs>
          <w:tab w:val="clear" w:pos="360"/>
        </w:tabs>
        <w:autoSpaceDE/>
        <w:autoSpaceDN/>
        <w:adjustRightInd/>
        <w:spacing w:after="80" w:line="480" w:lineRule="auto"/>
        <w:ind w:left="1080"/>
        <w:rPr>
          <w:b/>
        </w:rPr>
      </w:pPr>
      <w:r w:rsidRPr="008E1D5C">
        <w:rPr>
          <w:b/>
        </w:rPr>
        <w:t>requiring respondents to prepare a writ</w:t>
      </w:r>
      <w:r w:rsidRPr="008E1D5C">
        <w:rPr>
          <w:b/>
        </w:rPr>
        <w:softHyphen/>
        <w:t>ten response to a collection of infor</w:t>
      </w:r>
      <w:r w:rsidRPr="008E1D5C">
        <w:rPr>
          <w:b/>
        </w:rPr>
        <w:softHyphen/>
        <w:t>ma</w:t>
      </w:r>
      <w:r w:rsidRPr="008E1D5C">
        <w:rPr>
          <w:b/>
        </w:rPr>
        <w:softHyphen/>
        <w:t>tion in fewer than 30 days after receipt of it;</w:t>
      </w:r>
    </w:p>
    <w:p w14:paraId="4BE28371" w14:textId="77777777" w:rsidR="006472A2" w:rsidRPr="008E1D5C" w:rsidRDefault="006472A2" w:rsidP="004E2A3B">
      <w:pPr>
        <w:widowControl/>
        <w:numPr>
          <w:ilvl w:val="0"/>
          <w:numId w:val="19"/>
        </w:numPr>
        <w:tabs>
          <w:tab w:val="clear" w:pos="360"/>
        </w:tabs>
        <w:autoSpaceDE/>
        <w:autoSpaceDN/>
        <w:adjustRightInd/>
        <w:spacing w:after="80" w:line="480" w:lineRule="auto"/>
        <w:ind w:left="1080"/>
        <w:rPr>
          <w:b/>
        </w:rPr>
      </w:pPr>
      <w:r w:rsidRPr="008E1D5C">
        <w:rPr>
          <w:b/>
        </w:rPr>
        <w:t>requiring respondents to submit more than an original and two copies of any docu</w:t>
      </w:r>
      <w:r w:rsidRPr="008E1D5C">
        <w:rPr>
          <w:b/>
        </w:rPr>
        <w:softHyphen/>
        <w:t>ment;</w:t>
      </w:r>
    </w:p>
    <w:p w14:paraId="4BD969A2" w14:textId="77777777" w:rsidR="006472A2" w:rsidRPr="008E1D5C" w:rsidRDefault="006472A2" w:rsidP="004E2A3B">
      <w:pPr>
        <w:widowControl/>
        <w:numPr>
          <w:ilvl w:val="0"/>
          <w:numId w:val="20"/>
        </w:numPr>
        <w:tabs>
          <w:tab w:val="clear" w:pos="360"/>
        </w:tabs>
        <w:autoSpaceDE/>
        <w:autoSpaceDN/>
        <w:adjustRightInd/>
        <w:spacing w:after="80" w:line="480" w:lineRule="auto"/>
        <w:ind w:left="1080"/>
        <w:rPr>
          <w:b/>
        </w:rPr>
      </w:pPr>
      <w:r w:rsidRPr="008E1D5C">
        <w:rPr>
          <w:b/>
        </w:rPr>
        <w:t>requiring respondents to retain re</w:t>
      </w:r>
      <w:r w:rsidRPr="008E1D5C">
        <w:rPr>
          <w:b/>
        </w:rPr>
        <w:softHyphen/>
        <w:t>cords, other than health, medical, governm</w:t>
      </w:r>
      <w:r w:rsidRPr="008E1D5C">
        <w:rPr>
          <w:b/>
        </w:rPr>
        <w:softHyphen/>
        <w:t>ent contract, grant-in-aid, or tax records for more than three years;</w:t>
      </w:r>
    </w:p>
    <w:p w14:paraId="6EB645B0" w14:textId="77777777" w:rsidR="006472A2" w:rsidRPr="008E1D5C" w:rsidRDefault="006472A2" w:rsidP="004E2A3B">
      <w:pPr>
        <w:widowControl/>
        <w:numPr>
          <w:ilvl w:val="0"/>
          <w:numId w:val="21"/>
        </w:numPr>
        <w:tabs>
          <w:tab w:val="clear" w:pos="360"/>
        </w:tabs>
        <w:autoSpaceDE/>
        <w:autoSpaceDN/>
        <w:adjustRightInd/>
        <w:spacing w:after="80" w:line="480" w:lineRule="auto"/>
        <w:ind w:left="1080"/>
        <w:rPr>
          <w:b/>
        </w:rPr>
      </w:pPr>
      <w:r w:rsidRPr="008E1D5C">
        <w:rPr>
          <w:b/>
        </w:rPr>
        <w:t>in connection with a statisti</w:t>
      </w:r>
      <w:r w:rsidRPr="008E1D5C">
        <w:rPr>
          <w:b/>
        </w:rPr>
        <w:softHyphen/>
        <w:t>cal sur</w:t>
      </w:r>
      <w:r w:rsidRPr="008E1D5C">
        <w:rPr>
          <w:b/>
        </w:rPr>
        <w:softHyphen/>
        <w:t>vey, that is not de</w:t>
      </w:r>
      <w:r w:rsidRPr="008E1D5C">
        <w:rPr>
          <w:b/>
        </w:rPr>
        <w:softHyphen/>
        <w:t>signed to produce valid and reli</w:t>
      </w:r>
      <w:r w:rsidRPr="008E1D5C">
        <w:rPr>
          <w:b/>
        </w:rPr>
        <w:softHyphen/>
        <w:t>able results that can be general</w:t>
      </w:r>
      <w:r w:rsidRPr="008E1D5C">
        <w:rPr>
          <w:b/>
        </w:rPr>
        <w:softHyphen/>
        <w:t>ized to the uni</w:t>
      </w:r>
      <w:r w:rsidRPr="008E1D5C">
        <w:rPr>
          <w:b/>
        </w:rPr>
        <w:softHyphen/>
        <w:t>verse of study;</w:t>
      </w:r>
    </w:p>
    <w:p w14:paraId="619C68F9" w14:textId="77777777" w:rsidR="006472A2" w:rsidRPr="008E1D5C" w:rsidRDefault="006472A2" w:rsidP="004E2A3B">
      <w:pPr>
        <w:widowControl/>
        <w:numPr>
          <w:ilvl w:val="0"/>
          <w:numId w:val="22"/>
        </w:numPr>
        <w:tabs>
          <w:tab w:val="clear" w:pos="360"/>
        </w:tabs>
        <w:autoSpaceDE/>
        <w:autoSpaceDN/>
        <w:adjustRightInd/>
        <w:spacing w:after="80" w:line="480" w:lineRule="auto"/>
        <w:ind w:left="1080"/>
        <w:rPr>
          <w:b/>
        </w:rPr>
      </w:pPr>
      <w:r w:rsidRPr="008E1D5C">
        <w:rPr>
          <w:b/>
        </w:rPr>
        <w:t>requiring the use of a statis</w:t>
      </w:r>
      <w:r w:rsidRPr="008E1D5C">
        <w:rPr>
          <w:b/>
        </w:rPr>
        <w:softHyphen/>
        <w:t>tical data classi</w:t>
      </w:r>
      <w:r w:rsidRPr="008E1D5C">
        <w:rPr>
          <w:b/>
        </w:rPr>
        <w:softHyphen/>
        <w:t>fication that has not been re</w:t>
      </w:r>
      <w:r w:rsidRPr="008E1D5C">
        <w:rPr>
          <w:b/>
        </w:rPr>
        <w:softHyphen/>
        <w:t>vie</w:t>
      </w:r>
      <w:r w:rsidRPr="008E1D5C">
        <w:rPr>
          <w:b/>
        </w:rPr>
        <w:softHyphen/>
        <w:t>wed and approved by OMB;</w:t>
      </w:r>
    </w:p>
    <w:p w14:paraId="4873F1FF" w14:textId="77777777" w:rsidR="006472A2" w:rsidRPr="008E1D5C" w:rsidRDefault="006472A2" w:rsidP="004E2A3B">
      <w:pPr>
        <w:widowControl/>
        <w:numPr>
          <w:ilvl w:val="0"/>
          <w:numId w:val="23"/>
        </w:numPr>
        <w:tabs>
          <w:tab w:val="clear" w:pos="360"/>
        </w:tabs>
        <w:autoSpaceDE/>
        <w:autoSpaceDN/>
        <w:adjustRightInd/>
        <w:spacing w:after="80" w:line="480" w:lineRule="auto"/>
        <w:ind w:left="1080"/>
        <w:rPr>
          <w:b/>
        </w:rPr>
      </w:pPr>
      <w:r w:rsidRPr="008E1D5C">
        <w:rPr>
          <w:b/>
        </w:rPr>
        <w:t>that includes a pledge of confiden</w:t>
      </w:r>
      <w:r w:rsidRPr="008E1D5C">
        <w:rPr>
          <w:b/>
        </w:rPr>
        <w:softHyphen/>
        <w:t>tiali</w:t>
      </w:r>
      <w:r w:rsidRPr="008E1D5C">
        <w:rPr>
          <w:b/>
        </w:rPr>
        <w:softHyphen/>
        <w:t>ty that is not supported by au</w:t>
      </w:r>
      <w:r w:rsidRPr="008E1D5C">
        <w:rPr>
          <w:b/>
        </w:rPr>
        <w:softHyphen/>
        <w:t>thority estab</w:t>
      </w:r>
      <w:r w:rsidRPr="008E1D5C">
        <w:rPr>
          <w:b/>
        </w:rPr>
        <w:softHyphen/>
        <w:t>lished in statute or regu</w:t>
      </w:r>
      <w:r w:rsidRPr="008E1D5C">
        <w:rPr>
          <w:b/>
        </w:rPr>
        <w:softHyphen/>
        <w:t>la</w:t>
      </w:r>
      <w:r w:rsidRPr="008E1D5C">
        <w:rPr>
          <w:b/>
        </w:rPr>
        <w:softHyphen/>
        <w:t>tion, that is not sup</w:t>
      </w:r>
      <w:r w:rsidRPr="008E1D5C">
        <w:rPr>
          <w:b/>
        </w:rPr>
        <w:softHyphen/>
        <w:t>ported by dis</w:t>
      </w:r>
      <w:r w:rsidRPr="008E1D5C">
        <w:rPr>
          <w:b/>
        </w:rPr>
        <w:softHyphen/>
        <w:t>closure and data security policies that are consistent with the pledge, or which unneces</w:t>
      </w:r>
      <w:r w:rsidRPr="008E1D5C">
        <w:rPr>
          <w:b/>
        </w:rPr>
        <w:softHyphen/>
        <w:t>sarily impedes shar</w:t>
      </w:r>
      <w:r w:rsidRPr="008E1D5C">
        <w:rPr>
          <w:b/>
        </w:rPr>
        <w:softHyphen/>
        <w:t>ing of data with other agencies for com</w:t>
      </w:r>
      <w:r w:rsidRPr="008E1D5C">
        <w:rPr>
          <w:b/>
        </w:rPr>
        <w:softHyphen/>
        <w:t>patible confiden</w:t>
      </w:r>
      <w:r w:rsidRPr="008E1D5C">
        <w:rPr>
          <w:b/>
        </w:rPr>
        <w:softHyphen/>
        <w:t>tial use; or</w:t>
      </w:r>
    </w:p>
    <w:p w14:paraId="23179FCD" w14:textId="77777777" w:rsidR="006472A2" w:rsidRPr="008E1D5C" w:rsidRDefault="006472A2" w:rsidP="004E2A3B">
      <w:pPr>
        <w:widowControl/>
        <w:numPr>
          <w:ilvl w:val="0"/>
          <w:numId w:val="24"/>
        </w:numPr>
        <w:tabs>
          <w:tab w:val="num" w:pos="648"/>
        </w:tabs>
        <w:autoSpaceDE/>
        <w:autoSpaceDN/>
        <w:adjustRightInd/>
        <w:spacing w:after="80" w:line="480" w:lineRule="auto"/>
        <w:ind w:left="1080"/>
      </w:pPr>
      <w:r w:rsidRPr="008E1D5C">
        <w:rPr>
          <w:b/>
        </w:rPr>
        <w:t>requiring respondents to submit propri</w:t>
      </w:r>
      <w:r w:rsidRPr="008E1D5C">
        <w:rPr>
          <w:b/>
        </w:rPr>
        <w:softHyphen/>
        <w:t>etary trade secret, or other confidential information unless the agency can demon</w:t>
      </w:r>
      <w:r w:rsidRPr="008E1D5C">
        <w:rPr>
          <w:b/>
        </w:rPr>
        <w:softHyphen/>
        <w:t>strate that it has instituted procedures to protect the information's confidentiality to the extent permit</w:t>
      </w:r>
      <w:r w:rsidRPr="008E1D5C">
        <w:rPr>
          <w:b/>
        </w:rPr>
        <w:softHyphen/>
        <w:t>ted by law.</w:t>
      </w:r>
    </w:p>
    <w:p w14:paraId="5C5A3EFB" w14:textId="77777777" w:rsidR="00137630" w:rsidRDefault="00137630" w:rsidP="007C054E">
      <w:pPr>
        <w:spacing w:line="480" w:lineRule="auto"/>
        <w:ind w:left="360"/>
        <w:rPr>
          <w:color w:val="000000"/>
        </w:rPr>
      </w:pPr>
    </w:p>
    <w:p w14:paraId="0D2F1647" w14:textId="77777777" w:rsidR="007C054E" w:rsidRPr="006B01E5" w:rsidRDefault="00E221BF" w:rsidP="007C054E">
      <w:pPr>
        <w:spacing w:line="480" w:lineRule="auto"/>
        <w:ind w:left="360"/>
      </w:pPr>
      <w:r>
        <w:rPr>
          <w:color w:val="000000"/>
        </w:rPr>
        <w:t>T</w:t>
      </w:r>
      <w:r w:rsidR="00D32D3D" w:rsidRPr="00EE5C43">
        <w:rPr>
          <w:color w:val="000000"/>
        </w:rPr>
        <w:t xml:space="preserve">here are no other special circumstances. </w:t>
      </w:r>
      <w:r>
        <w:rPr>
          <w:color w:val="000000"/>
        </w:rPr>
        <w:t xml:space="preserve"> </w:t>
      </w:r>
      <w:r w:rsidR="00D32D3D" w:rsidRPr="00EE5C43">
        <w:rPr>
          <w:color w:val="000000"/>
        </w:rPr>
        <w:t>The collection of information is conducted in a</w:t>
      </w:r>
      <w:r w:rsidR="002366DF">
        <w:rPr>
          <w:color w:val="000000"/>
        </w:rPr>
        <w:t xml:space="preserve"> </w:t>
      </w:r>
      <w:r w:rsidR="00D32D3D" w:rsidRPr="00EE5C43">
        <w:rPr>
          <w:color w:val="000000"/>
        </w:rPr>
        <w:t>manner consistent with the guidelines in 5 CFR 1320.5</w:t>
      </w:r>
    </w:p>
    <w:p w14:paraId="62765544" w14:textId="77777777" w:rsidR="002D4F17" w:rsidRPr="008E1D5C" w:rsidRDefault="002D4F17" w:rsidP="007C054E">
      <w:pPr>
        <w:pStyle w:val="p2"/>
        <w:spacing w:line="480" w:lineRule="auto"/>
        <w:jc w:val="left"/>
        <w:rPr>
          <w:b/>
          <w:bCs/>
        </w:rPr>
      </w:pPr>
    </w:p>
    <w:p w14:paraId="70B209BC" w14:textId="77777777" w:rsidR="00EB6175" w:rsidRDefault="006472A2" w:rsidP="0023766C">
      <w:pPr>
        <w:pStyle w:val="ListParagraph"/>
        <w:numPr>
          <w:ilvl w:val="0"/>
          <w:numId w:val="40"/>
        </w:numPr>
        <w:spacing w:line="480" w:lineRule="auto"/>
        <w:ind w:left="360"/>
        <w:rPr>
          <w:b/>
        </w:rPr>
      </w:pPr>
      <w:r w:rsidRPr="008E1D5C">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792C710C" w14:textId="77777777" w:rsidR="0023766C" w:rsidRDefault="0023766C" w:rsidP="00EB6175">
      <w:pPr>
        <w:pStyle w:val="ListParagraph"/>
        <w:spacing w:line="480" w:lineRule="auto"/>
        <w:ind w:left="360"/>
        <w:rPr>
          <w:b/>
        </w:rPr>
      </w:pPr>
      <w:r w:rsidRPr="0023766C">
        <w:rPr>
          <w:b/>
        </w:rPr>
        <w:t xml:space="preserve"> </w:t>
      </w:r>
    </w:p>
    <w:p w14:paraId="712F45A6" w14:textId="7AD8FE8F" w:rsidR="00AE7D15" w:rsidRPr="00661380" w:rsidRDefault="00A30498" w:rsidP="00661380">
      <w:pPr>
        <w:pStyle w:val="Default"/>
        <w:spacing w:line="480" w:lineRule="auto"/>
        <w:rPr>
          <w:rFonts w:ascii="Times New Roman" w:hAnsi="Times New Roman" w:cs="Times New Roman"/>
        </w:rPr>
      </w:pPr>
      <w:r w:rsidRPr="00661380">
        <w:rPr>
          <w:rFonts w:ascii="Times New Roman" w:hAnsi="Times New Roman" w:cs="Times New Roman"/>
        </w:rPr>
        <w:t xml:space="preserve">A 60 day notice </w:t>
      </w:r>
      <w:r w:rsidR="005C19CB" w:rsidRPr="00661380">
        <w:rPr>
          <w:rFonts w:ascii="Times New Roman" w:hAnsi="Times New Roman" w:cs="Times New Roman"/>
        </w:rPr>
        <w:t>was publi</w:t>
      </w:r>
      <w:r w:rsidRPr="00661380">
        <w:rPr>
          <w:rFonts w:ascii="Times New Roman" w:hAnsi="Times New Roman" w:cs="Times New Roman"/>
        </w:rPr>
        <w:t xml:space="preserve">shed on </w:t>
      </w:r>
      <w:r w:rsidR="005B10B6" w:rsidRPr="00661380">
        <w:rPr>
          <w:rFonts w:ascii="Times New Roman" w:hAnsi="Times New Roman" w:cs="Times New Roman"/>
        </w:rPr>
        <w:t>May 23</w:t>
      </w:r>
      <w:r w:rsidR="00F448A3" w:rsidRPr="00661380">
        <w:rPr>
          <w:rFonts w:ascii="Times New Roman" w:hAnsi="Times New Roman" w:cs="Times New Roman"/>
        </w:rPr>
        <w:t xml:space="preserve">, </w:t>
      </w:r>
      <w:r w:rsidR="005B10B6" w:rsidRPr="00661380">
        <w:rPr>
          <w:rFonts w:ascii="Times New Roman" w:hAnsi="Times New Roman" w:cs="Times New Roman"/>
        </w:rPr>
        <w:t>2018</w:t>
      </w:r>
      <w:r w:rsidRPr="00661380">
        <w:rPr>
          <w:rFonts w:ascii="Times New Roman" w:hAnsi="Times New Roman" w:cs="Times New Roman"/>
        </w:rPr>
        <w:t xml:space="preserve"> in the Federal Register, </w:t>
      </w:r>
      <w:r w:rsidR="00FF27E2" w:rsidRPr="00661380">
        <w:rPr>
          <w:rFonts w:ascii="Times New Roman" w:hAnsi="Times New Roman" w:cs="Times New Roman"/>
        </w:rPr>
        <w:t>Vol</w:t>
      </w:r>
      <w:r w:rsidR="004E2A3B" w:rsidRPr="00661380">
        <w:rPr>
          <w:rFonts w:ascii="Times New Roman" w:hAnsi="Times New Roman" w:cs="Times New Roman"/>
        </w:rPr>
        <w:t>.</w:t>
      </w:r>
      <w:r w:rsidR="00FF27E2" w:rsidRPr="00661380">
        <w:rPr>
          <w:rFonts w:ascii="Times New Roman" w:hAnsi="Times New Roman" w:cs="Times New Roman"/>
        </w:rPr>
        <w:t xml:space="preserve"> </w:t>
      </w:r>
      <w:r w:rsidR="005B10B6" w:rsidRPr="00661380">
        <w:rPr>
          <w:rFonts w:ascii="Times New Roman" w:hAnsi="Times New Roman" w:cs="Times New Roman"/>
        </w:rPr>
        <w:t>83</w:t>
      </w:r>
      <w:r w:rsidR="00FF27E2" w:rsidRPr="00661380">
        <w:rPr>
          <w:rFonts w:ascii="Times New Roman" w:hAnsi="Times New Roman" w:cs="Times New Roman"/>
        </w:rPr>
        <w:t>, No.</w:t>
      </w:r>
      <w:r w:rsidR="004E2A3B" w:rsidRPr="00661380">
        <w:rPr>
          <w:rFonts w:ascii="Times New Roman" w:hAnsi="Times New Roman" w:cs="Times New Roman"/>
        </w:rPr>
        <w:t xml:space="preserve"> </w:t>
      </w:r>
      <w:r w:rsidR="005B10B6" w:rsidRPr="00661380">
        <w:rPr>
          <w:rFonts w:ascii="Times New Roman" w:hAnsi="Times New Roman" w:cs="Times New Roman"/>
        </w:rPr>
        <w:t>100</w:t>
      </w:r>
      <w:r w:rsidR="004E2A3B" w:rsidRPr="00661380">
        <w:rPr>
          <w:rFonts w:ascii="Times New Roman" w:hAnsi="Times New Roman" w:cs="Times New Roman"/>
        </w:rPr>
        <w:t>, page</w:t>
      </w:r>
      <w:r w:rsidR="00FF27E2" w:rsidRPr="00661380">
        <w:rPr>
          <w:rFonts w:ascii="Times New Roman" w:hAnsi="Times New Roman" w:cs="Times New Roman"/>
        </w:rPr>
        <w:t xml:space="preserve"> </w:t>
      </w:r>
      <w:r w:rsidR="005B10B6" w:rsidRPr="00661380">
        <w:rPr>
          <w:rFonts w:ascii="Times New Roman" w:hAnsi="Times New Roman" w:cs="Times New Roman"/>
        </w:rPr>
        <w:t>23884</w:t>
      </w:r>
      <w:r w:rsidR="00FF27E2" w:rsidRPr="00661380">
        <w:rPr>
          <w:rFonts w:ascii="Times New Roman" w:hAnsi="Times New Roman" w:cs="Times New Roman"/>
        </w:rPr>
        <w:t>.</w:t>
      </w:r>
      <w:r w:rsidR="005C19CB" w:rsidRPr="00661380">
        <w:rPr>
          <w:rFonts w:ascii="Times New Roman" w:hAnsi="Times New Roman" w:cs="Times New Roman"/>
        </w:rPr>
        <w:t xml:space="preserve"> The comment period for the information co</w:t>
      </w:r>
      <w:r w:rsidR="00FF27E2" w:rsidRPr="00661380">
        <w:rPr>
          <w:rFonts w:ascii="Times New Roman" w:hAnsi="Times New Roman" w:cs="Times New Roman"/>
        </w:rPr>
        <w:t>llection end</w:t>
      </w:r>
      <w:r w:rsidR="00F448A3" w:rsidRPr="00661380">
        <w:rPr>
          <w:rFonts w:ascii="Times New Roman" w:hAnsi="Times New Roman" w:cs="Times New Roman"/>
        </w:rPr>
        <w:t>ed</w:t>
      </w:r>
      <w:r w:rsidR="00FF27E2" w:rsidRPr="00661380">
        <w:rPr>
          <w:rFonts w:ascii="Times New Roman" w:hAnsi="Times New Roman" w:cs="Times New Roman"/>
        </w:rPr>
        <w:t xml:space="preserve"> on </w:t>
      </w:r>
      <w:r w:rsidR="007C054E" w:rsidRPr="00661380">
        <w:rPr>
          <w:rFonts w:ascii="Times New Roman" w:hAnsi="Times New Roman" w:cs="Times New Roman"/>
        </w:rPr>
        <w:t>J</w:t>
      </w:r>
      <w:r w:rsidR="005B10B6" w:rsidRPr="00661380">
        <w:rPr>
          <w:rFonts w:ascii="Times New Roman" w:hAnsi="Times New Roman" w:cs="Times New Roman"/>
        </w:rPr>
        <w:t>uly 23</w:t>
      </w:r>
      <w:r w:rsidR="00FF27E2" w:rsidRPr="00661380">
        <w:rPr>
          <w:rFonts w:ascii="Times New Roman" w:hAnsi="Times New Roman" w:cs="Times New Roman"/>
        </w:rPr>
        <w:t>,</w:t>
      </w:r>
      <w:r w:rsidR="008E1D5C" w:rsidRPr="00661380">
        <w:rPr>
          <w:rFonts w:ascii="Times New Roman" w:hAnsi="Times New Roman" w:cs="Times New Roman"/>
        </w:rPr>
        <w:t xml:space="preserve"> </w:t>
      </w:r>
      <w:r w:rsidR="005B10B6" w:rsidRPr="00661380">
        <w:rPr>
          <w:rFonts w:ascii="Times New Roman" w:hAnsi="Times New Roman" w:cs="Times New Roman"/>
        </w:rPr>
        <w:t>2018</w:t>
      </w:r>
      <w:r w:rsidR="005C19CB" w:rsidRPr="00661380">
        <w:rPr>
          <w:rFonts w:ascii="Times New Roman" w:hAnsi="Times New Roman" w:cs="Times New Roman"/>
        </w:rPr>
        <w:t xml:space="preserve">. </w:t>
      </w:r>
      <w:r w:rsidR="00661380" w:rsidRPr="00661380">
        <w:rPr>
          <w:rFonts w:ascii="Times New Roman" w:hAnsi="Times New Roman" w:cs="Times New Roman"/>
        </w:rPr>
        <w:t>T</w:t>
      </w:r>
      <w:r w:rsidR="0053371F">
        <w:rPr>
          <w:rFonts w:ascii="Times New Roman" w:hAnsi="Times New Roman" w:cs="Times New Roman"/>
        </w:rPr>
        <w:t>hree</w:t>
      </w:r>
      <w:r w:rsidR="00661380" w:rsidRPr="00661380">
        <w:rPr>
          <w:rFonts w:ascii="Times New Roman" w:hAnsi="Times New Roman" w:cs="Times New Roman"/>
        </w:rPr>
        <w:t xml:space="preserve"> </w:t>
      </w:r>
      <w:r w:rsidR="004115DC" w:rsidRPr="00661380">
        <w:rPr>
          <w:rFonts w:ascii="Times New Roman" w:hAnsi="Times New Roman" w:cs="Times New Roman"/>
        </w:rPr>
        <w:t>comment</w:t>
      </w:r>
      <w:r w:rsidR="00661380" w:rsidRPr="00661380">
        <w:rPr>
          <w:rFonts w:ascii="Times New Roman" w:hAnsi="Times New Roman" w:cs="Times New Roman"/>
        </w:rPr>
        <w:t>s</w:t>
      </w:r>
      <w:r w:rsidR="00F448A3" w:rsidRPr="00661380">
        <w:rPr>
          <w:rFonts w:ascii="Times New Roman" w:hAnsi="Times New Roman" w:cs="Times New Roman"/>
        </w:rPr>
        <w:t xml:space="preserve"> w</w:t>
      </w:r>
      <w:r w:rsidR="00661380" w:rsidRPr="00661380">
        <w:rPr>
          <w:rFonts w:ascii="Times New Roman" w:hAnsi="Times New Roman" w:cs="Times New Roman"/>
        </w:rPr>
        <w:t>ere</w:t>
      </w:r>
      <w:r w:rsidR="00F448A3" w:rsidRPr="00661380">
        <w:rPr>
          <w:rFonts w:ascii="Times New Roman" w:hAnsi="Times New Roman" w:cs="Times New Roman"/>
        </w:rPr>
        <w:t xml:space="preserve"> received in response to the agency’s notice</w:t>
      </w:r>
      <w:r w:rsidR="00DB7B2C" w:rsidRPr="00661380">
        <w:rPr>
          <w:rFonts w:ascii="Times New Roman" w:hAnsi="Times New Roman" w:cs="Times New Roman"/>
        </w:rPr>
        <w:t>:</w:t>
      </w:r>
      <w:r w:rsidR="00F448A3" w:rsidRPr="00661380">
        <w:rPr>
          <w:rFonts w:ascii="Times New Roman" w:hAnsi="Times New Roman" w:cs="Times New Roman"/>
        </w:rPr>
        <w:t xml:space="preserve"> </w:t>
      </w:r>
      <w:r w:rsidR="004115DC" w:rsidRPr="00661380">
        <w:rPr>
          <w:rFonts w:ascii="Times New Roman" w:hAnsi="Times New Roman" w:cs="Times New Roman"/>
        </w:rPr>
        <w:t xml:space="preserve"> </w:t>
      </w:r>
      <w:r w:rsidR="00661380" w:rsidRPr="00661380">
        <w:rPr>
          <w:rFonts w:ascii="Times New Roman" w:hAnsi="Times New Roman" w:cs="Times New Roman"/>
        </w:rPr>
        <w:t xml:space="preserve">The School Nutrition Association </w:t>
      </w:r>
      <w:r w:rsidR="00661380">
        <w:rPr>
          <w:rFonts w:ascii="Times New Roman" w:hAnsi="Times New Roman" w:cs="Times New Roman"/>
        </w:rPr>
        <w:t xml:space="preserve">(SNA) </w:t>
      </w:r>
      <w:r w:rsidR="00661380" w:rsidRPr="00661380">
        <w:rPr>
          <w:rFonts w:ascii="Times New Roman" w:hAnsi="Times New Roman" w:cs="Times New Roman"/>
        </w:rPr>
        <w:t xml:space="preserve">stated that </w:t>
      </w:r>
      <w:r w:rsidR="0048340A" w:rsidRPr="00661380">
        <w:rPr>
          <w:rFonts w:ascii="Times New Roman" w:hAnsi="Times New Roman" w:cs="Times New Roman"/>
        </w:rPr>
        <w:t>“</w:t>
      </w:r>
      <w:r w:rsidR="00661380" w:rsidRPr="00661380">
        <w:rPr>
          <w:rFonts w:ascii="Times New Roman" w:hAnsi="Times New Roman" w:cs="Times New Roman"/>
        </w:rPr>
        <w:t>The data collection process should be streamlined and the redundancy of questions minimized</w:t>
      </w:r>
      <w:r w:rsidR="00661380">
        <w:rPr>
          <w:rFonts w:ascii="Times New Roman" w:hAnsi="Times New Roman" w:cs="Times New Roman"/>
        </w:rPr>
        <w:t>.”</w:t>
      </w:r>
      <w:r w:rsidR="00673E36" w:rsidRPr="00661380">
        <w:rPr>
          <w:rFonts w:ascii="Times New Roman" w:hAnsi="Times New Roman" w:cs="Times New Roman"/>
        </w:rPr>
        <w:t xml:space="preserve"> (</w:t>
      </w:r>
      <w:r w:rsidR="00F07CBC">
        <w:rPr>
          <w:rFonts w:ascii="Times New Roman" w:hAnsi="Times New Roman" w:cs="Times New Roman"/>
        </w:rPr>
        <w:t>Attachment</w:t>
      </w:r>
      <w:r w:rsidR="00861EBE">
        <w:rPr>
          <w:rFonts w:ascii="Times New Roman" w:hAnsi="Times New Roman" w:cs="Times New Roman"/>
        </w:rPr>
        <w:t xml:space="preserve"> </w:t>
      </w:r>
      <w:r w:rsidR="00CA3FBF">
        <w:rPr>
          <w:rFonts w:ascii="Times New Roman" w:hAnsi="Times New Roman" w:cs="Times New Roman"/>
        </w:rPr>
        <w:t>2</w:t>
      </w:r>
      <w:r w:rsidR="00673E36" w:rsidRPr="00661380">
        <w:rPr>
          <w:rFonts w:ascii="Times New Roman" w:hAnsi="Times New Roman" w:cs="Times New Roman"/>
        </w:rPr>
        <w:t xml:space="preserve">).  </w:t>
      </w:r>
      <w:r w:rsidR="00661380">
        <w:rPr>
          <w:rFonts w:ascii="Times New Roman" w:hAnsi="Times New Roman" w:cs="Times New Roman"/>
        </w:rPr>
        <w:t xml:space="preserve">A </w:t>
      </w:r>
      <w:r w:rsidR="00E1412C">
        <w:rPr>
          <w:rFonts w:ascii="Times New Roman" w:hAnsi="Times New Roman" w:cs="Times New Roman"/>
        </w:rPr>
        <w:t>school food service employee</w:t>
      </w:r>
      <w:r w:rsidR="00661380" w:rsidRPr="00661380">
        <w:rPr>
          <w:rFonts w:ascii="Times New Roman" w:hAnsi="Times New Roman" w:cs="Times New Roman"/>
        </w:rPr>
        <w:t xml:space="preserve"> submitted a comment requesting that FNS “streamline, simplify and reduce the overall requirements/requests/forms and reports from school nutrition employees overall.” </w:t>
      </w:r>
      <w:r w:rsidR="0053371F">
        <w:rPr>
          <w:rFonts w:ascii="Times New Roman" w:hAnsi="Times New Roman" w:cs="Times New Roman"/>
        </w:rPr>
        <w:t>(</w:t>
      </w:r>
      <w:r w:rsidR="00F07CBC">
        <w:rPr>
          <w:rFonts w:ascii="Times New Roman" w:hAnsi="Times New Roman" w:cs="Times New Roman"/>
        </w:rPr>
        <w:t>Attachment</w:t>
      </w:r>
      <w:r w:rsidR="00CA3FBF">
        <w:rPr>
          <w:rFonts w:ascii="Times New Roman" w:hAnsi="Times New Roman" w:cs="Times New Roman"/>
        </w:rPr>
        <w:t xml:space="preserve"> 1</w:t>
      </w:r>
      <w:r w:rsidR="0053371F">
        <w:rPr>
          <w:rFonts w:ascii="Times New Roman" w:hAnsi="Times New Roman" w:cs="Times New Roman"/>
        </w:rPr>
        <w:t>). The third comment received was not germane. (</w:t>
      </w:r>
      <w:r w:rsidR="00F07CBC">
        <w:rPr>
          <w:rFonts w:ascii="Times New Roman" w:hAnsi="Times New Roman" w:cs="Times New Roman"/>
        </w:rPr>
        <w:t>Attachment</w:t>
      </w:r>
      <w:r w:rsidR="00861EBE">
        <w:rPr>
          <w:rFonts w:ascii="Times New Roman" w:hAnsi="Times New Roman" w:cs="Times New Roman"/>
        </w:rPr>
        <w:t xml:space="preserve"> </w:t>
      </w:r>
      <w:r w:rsidR="00791EE6">
        <w:rPr>
          <w:rFonts w:ascii="Times New Roman" w:hAnsi="Times New Roman" w:cs="Times New Roman"/>
        </w:rPr>
        <w:t>4</w:t>
      </w:r>
      <w:r w:rsidR="0053371F">
        <w:rPr>
          <w:rFonts w:ascii="Times New Roman" w:hAnsi="Times New Roman" w:cs="Times New Roman"/>
        </w:rPr>
        <w:t>)</w:t>
      </w:r>
      <w:r w:rsidR="00661380" w:rsidRPr="00661380">
        <w:rPr>
          <w:rFonts w:ascii="Times New Roman" w:hAnsi="Times New Roman" w:cs="Times New Roman"/>
        </w:rPr>
        <w:t xml:space="preserve"> </w:t>
      </w:r>
      <w:r w:rsidR="00DB7B2C" w:rsidRPr="00661380">
        <w:rPr>
          <w:rFonts w:ascii="Times New Roman" w:hAnsi="Times New Roman" w:cs="Times New Roman"/>
        </w:rPr>
        <w:t xml:space="preserve">FNS </w:t>
      </w:r>
      <w:r w:rsidR="00661380">
        <w:rPr>
          <w:rFonts w:ascii="Times New Roman" w:hAnsi="Times New Roman" w:cs="Times New Roman"/>
        </w:rPr>
        <w:t>maintains</w:t>
      </w:r>
      <w:r w:rsidR="00DB7B2C" w:rsidRPr="00661380">
        <w:rPr>
          <w:rFonts w:ascii="Times New Roman" w:hAnsi="Times New Roman" w:cs="Times New Roman"/>
        </w:rPr>
        <w:t xml:space="preserve"> that there is very little reporting associated with this information collection for State agencies, since the bulk of the reporting burden for State agencies for the School Breakfast Program is accounted for in the FPRS information collection. </w:t>
      </w:r>
    </w:p>
    <w:p w14:paraId="62618EF9" w14:textId="77777777" w:rsidR="00FF27E2" w:rsidRPr="00661380" w:rsidRDefault="00FF27E2" w:rsidP="007C054E">
      <w:pPr>
        <w:pStyle w:val="BodyTextIndent2"/>
        <w:numPr>
          <w:ilvl w:val="0"/>
          <w:numId w:val="24"/>
        </w:numPr>
        <w:tabs>
          <w:tab w:val="left" w:pos="450"/>
        </w:tabs>
        <w:ind w:left="806"/>
        <w:outlineLvl w:val="0"/>
        <w:rPr>
          <w:b/>
        </w:rPr>
      </w:pPr>
      <w:r w:rsidRPr="00661380">
        <w:rPr>
          <w:b/>
          <w:color w:val="000000"/>
        </w:rPr>
        <w:t xml:space="preserve">Describe efforts to consult with persons outside the agency to obtain their views on the availability of data, frequency of collection, </w:t>
      </w:r>
      <w:r w:rsidRPr="00661380">
        <w:rPr>
          <w:b/>
        </w:rPr>
        <w:t xml:space="preserve">the clarity of instructions and recordkeeping, disclosure, or reporting form, and on the data elements to be recorded, disclosed, or reported. </w:t>
      </w:r>
    </w:p>
    <w:p w14:paraId="53B6DBA5" w14:textId="632DA85B" w:rsidR="004E2A3B" w:rsidRPr="006B01E5" w:rsidRDefault="005C19CB" w:rsidP="004E2A3B">
      <w:pPr>
        <w:spacing w:line="480" w:lineRule="auto"/>
        <w:ind w:left="360"/>
      </w:pPr>
      <w:r w:rsidRPr="00661380">
        <w:t>FNS consults with Regional Offices regarding any proposed changes as the result of legislative, regulatory or administrative changes.  Regional</w:t>
      </w:r>
      <w:r w:rsidRPr="008E1D5C">
        <w:t xml:space="preserve"> offices are in constant contact with Sta</w:t>
      </w:r>
      <w:r w:rsidR="008E1D5C">
        <w:t>te agencies which provides feed</w:t>
      </w:r>
      <w:r w:rsidRPr="008E1D5C">
        <w:t>back on FNS processes and procedures for this information collection.</w:t>
      </w:r>
      <w:r w:rsidR="004E2A3B" w:rsidRPr="004E2A3B">
        <w:t xml:space="preserve"> </w:t>
      </w:r>
      <w:r w:rsidR="007A3C3A">
        <w:t>Add</w:t>
      </w:r>
      <w:r w:rsidR="00861EBE">
        <w:t xml:space="preserve">itionally, FNS hosted a listening session at the School Nutrition Association’s annual conference which gave SFA directors an opportunity to discuss their views about the frequency of data collections and reporting,  </w:t>
      </w:r>
    </w:p>
    <w:p w14:paraId="29152614" w14:textId="77777777" w:rsidR="00C6363F" w:rsidRPr="008E1D5C" w:rsidRDefault="00C6363F" w:rsidP="004E2A3B">
      <w:pPr>
        <w:pStyle w:val="p2"/>
        <w:spacing w:line="480" w:lineRule="auto"/>
        <w:jc w:val="left"/>
        <w:rPr>
          <w:b/>
          <w:bCs/>
        </w:rPr>
      </w:pPr>
    </w:p>
    <w:p w14:paraId="2B629EA4" w14:textId="77777777" w:rsidR="0023766C" w:rsidRDefault="006472A2" w:rsidP="0023766C">
      <w:pPr>
        <w:pStyle w:val="ListParagraph"/>
        <w:numPr>
          <w:ilvl w:val="0"/>
          <w:numId w:val="40"/>
        </w:numPr>
        <w:spacing w:line="480" w:lineRule="auto"/>
        <w:ind w:left="360"/>
        <w:rPr>
          <w:b/>
        </w:rPr>
      </w:pPr>
      <w:r w:rsidRPr="008E1D5C">
        <w:rPr>
          <w:b/>
        </w:rPr>
        <w:t>Explain any decision to provide any payment or gift to respondents, other than remuneration of contractors or grantees.</w:t>
      </w:r>
      <w:r w:rsidR="0023766C" w:rsidRPr="0023766C">
        <w:rPr>
          <w:b/>
        </w:rPr>
        <w:t xml:space="preserve"> </w:t>
      </w:r>
    </w:p>
    <w:p w14:paraId="016CB719" w14:textId="77777777" w:rsidR="00C6363F" w:rsidRPr="008E1D5C" w:rsidRDefault="00C6363F" w:rsidP="0023766C">
      <w:pPr>
        <w:pStyle w:val="ListParagraph"/>
        <w:tabs>
          <w:tab w:val="left" w:pos="-720"/>
        </w:tabs>
        <w:suppressAutoHyphens/>
        <w:spacing w:line="480" w:lineRule="auto"/>
        <w:ind w:left="0"/>
      </w:pPr>
    </w:p>
    <w:p w14:paraId="42B8F26E" w14:textId="77777777" w:rsidR="004E2A3B" w:rsidRDefault="00C6363F" w:rsidP="004E2A3B">
      <w:pPr>
        <w:spacing w:line="480" w:lineRule="auto"/>
        <w:ind w:left="360"/>
      </w:pPr>
      <w:r w:rsidRPr="008E1D5C">
        <w:t>No payment or gift was provided to respondents.</w:t>
      </w:r>
      <w:r w:rsidR="004E2A3B" w:rsidRPr="004E2A3B">
        <w:t xml:space="preserve"> </w:t>
      </w:r>
    </w:p>
    <w:p w14:paraId="4C393037" w14:textId="77777777" w:rsidR="00137630" w:rsidRDefault="00137630" w:rsidP="004E2A3B">
      <w:pPr>
        <w:spacing w:line="480" w:lineRule="auto"/>
        <w:ind w:left="360"/>
      </w:pPr>
    </w:p>
    <w:p w14:paraId="7656C0C8" w14:textId="77777777" w:rsidR="0023766C" w:rsidRDefault="006472A2" w:rsidP="0023766C">
      <w:pPr>
        <w:pStyle w:val="ListParagraph"/>
        <w:numPr>
          <w:ilvl w:val="0"/>
          <w:numId w:val="40"/>
        </w:numPr>
        <w:spacing w:line="480" w:lineRule="auto"/>
        <w:ind w:left="360"/>
        <w:rPr>
          <w:b/>
        </w:rPr>
      </w:pPr>
      <w:r w:rsidRPr="008E1D5C">
        <w:rPr>
          <w:b/>
        </w:rPr>
        <w:t xml:space="preserve">Describe any assurance of confidentiality </w:t>
      </w:r>
      <w:r w:rsidR="00B5519C" w:rsidRPr="008E1D5C">
        <w:rPr>
          <w:b/>
        </w:rPr>
        <w:t xml:space="preserve">provided to respondents and the </w:t>
      </w:r>
      <w:r w:rsidRPr="008E1D5C">
        <w:rPr>
          <w:b/>
        </w:rPr>
        <w:t>basis for the assurance in statute, regulation, or agency policy.</w:t>
      </w:r>
      <w:r w:rsidR="0023766C" w:rsidRPr="0023766C">
        <w:rPr>
          <w:b/>
        </w:rPr>
        <w:t xml:space="preserve"> </w:t>
      </w:r>
    </w:p>
    <w:p w14:paraId="792EC1B2" w14:textId="77777777" w:rsidR="001663F8" w:rsidRPr="008E1D5C" w:rsidRDefault="001663F8" w:rsidP="0023766C">
      <w:pPr>
        <w:pStyle w:val="p10"/>
        <w:spacing w:line="480" w:lineRule="auto"/>
        <w:rPr>
          <w:b/>
          <w:bCs/>
        </w:rPr>
      </w:pPr>
    </w:p>
    <w:p w14:paraId="11C9D269" w14:textId="422AC90D" w:rsidR="004E2A3B" w:rsidRPr="006B01E5" w:rsidRDefault="00662B84" w:rsidP="004E2A3B">
      <w:pPr>
        <w:spacing w:line="480" w:lineRule="auto"/>
        <w:ind w:left="360"/>
      </w:pPr>
      <w:r w:rsidRPr="008E1D5C">
        <w:rPr>
          <w:bCs/>
        </w:rPr>
        <w:t>The Department will comply with the Privacy Act of 1974.</w:t>
      </w:r>
      <w:r w:rsidR="001B0846" w:rsidRPr="008E1D5C">
        <w:rPr>
          <w:bCs/>
        </w:rPr>
        <w:t xml:space="preserve"> </w:t>
      </w:r>
      <w:r w:rsidR="001B0846" w:rsidRPr="008E1D5C">
        <w:rPr>
          <w:spacing w:val="-3"/>
        </w:rPr>
        <w:t>No co</w:t>
      </w:r>
      <w:r w:rsidR="004E2A3B">
        <w:rPr>
          <w:spacing w:val="-3"/>
        </w:rPr>
        <w:t xml:space="preserve">nfidential information is </w:t>
      </w:r>
      <w:r w:rsidR="001B0846" w:rsidRPr="008E1D5C">
        <w:rPr>
          <w:spacing w:val="-3"/>
        </w:rPr>
        <w:t>associated with this information collection.</w:t>
      </w:r>
      <w:r w:rsidR="004E2A3B" w:rsidRPr="004E2A3B">
        <w:t xml:space="preserve"> </w:t>
      </w:r>
      <w:r w:rsidR="009B6E8D">
        <w:t xml:space="preserve"> </w:t>
      </w:r>
      <w:r w:rsidR="000153EB">
        <w:t>This ICR does not request any personally identifiable information, nor does it include a form that requires a Privacy Act Statement.</w:t>
      </w:r>
    </w:p>
    <w:p w14:paraId="0699CCA8" w14:textId="77777777" w:rsidR="00D55969" w:rsidRPr="008E1D5C" w:rsidRDefault="00D55969" w:rsidP="004E2A3B">
      <w:pPr>
        <w:tabs>
          <w:tab w:val="left" w:pos="-720"/>
        </w:tabs>
        <w:suppressAutoHyphens/>
        <w:spacing w:line="480" w:lineRule="auto"/>
        <w:ind w:left="720" w:hanging="720"/>
        <w:outlineLvl w:val="0"/>
      </w:pPr>
    </w:p>
    <w:p w14:paraId="554CF995" w14:textId="77777777" w:rsidR="0023766C" w:rsidRDefault="006472A2" w:rsidP="0023766C">
      <w:pPr>
        <w:pStyle w:val="ListParagraph"/>
        <w:numPr>
          <w:ilvl w:val="0"/>
          <w:numId w:val="40"/>
        </w:numPr>
        <w:spacing w:line="480" w:lineRule="auto"/>
        <w:ind w:left="360"/>
        <w:rPr>
          <w:b/>
        </w:rPr>
      </w:pPr>
      <w:r w:rsidRPr="008E1D5C">
        <w:rPr>
          <w:b/>
          <w:color w:val="000000"/>
        </w:rPr>
        <w:t xml:space="preserve">Provide additional </w:t>
      </w:r>
      <w:r w:rsidRPr="008E1D5C">
        <w:rPr>
          <w:b/>
        </w:rPr>
        <w:t>justification</w:t>
      </w:r>
      <w:r w:rsidRPr="008E1D5C">
        <w:rPr>
          <w:b/>
          <w:color w:val="000000"/>
        </w:rPr>
        <w:t xml:space="preserve"> for any questions of a sensitive nature</w:t>
      </w:r>
      <w:r w:rsidRPr="008E1D5C">
        <w:rPr>
          <w:color w:val="000000"/>
        </w:rPr>
        <w:t xml:space="preserve">, </w:t>
      </w:r>
      <w:r w:rsidRPr="008E1D5C">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23766C" w:rsidRPr="0023766C">
        <w:rPr>
          <w:b/>
        </w:rPr>
        <w:t xml:space="preserve"> </w:t>
      </w:r>
    </w:p>
    <w:p w14:paraId="050FBDF2" w14:textId="77777777" w:rsidR="00C6363F" w:rsidRPr="008E1D5C" w:rsidRDefault="00C6363F" w:rsidP="0023766C">
      <w:pPr>
        <w:pStyle w:val="p10"/>
        <w:spacing w:line="480" w:lineRule="auto"/>
        <w:rPr>
          <w:b/>
          <w:bCs/>
        </w:rPr>
      </w:pPr>
    </w:p>
    <w:p w14:paraId="47F6A735" w14:textId="77777777" w:rsidR="004E2A3B" w:rsidRPr="006B01E5" w:rsidRDefault="00C6363F" w:rsidP="004E2A3B">
      <w:pPr>
        <w:spacing w:line="480" w:lineRule="auto"/>
        <w:ind w:left="360"/>
      </w:pPr>
      <w:r w:rsidRPr="008E1D5C">
        <w:t>There</w:t>
      </w:r>
      <w:r w:rsidRPr="008E1D5C">
        <w:rPr>
          <w:b/>
          <w:bCs/>
        </w:rPr>
        <w:t xml:space="preserve"> </w:t>
      </w:r>
      <w:r w:rsidRPr="008E1D5C">
        <w:t>are no questions of a sensitive nature included in this clearance package.</w:t>
      </w:r>
      <w:r w:rsidR="004E2A3B" w:rsidRPr="004E2A3B">
        <w:t xml:space="preserve"> </w:t>
      </w:r>
    </w:p>
    <w:p w14:paraId="5C79823B" w14:textId="77777777" w:rsidR="00932893" w:rsidRPr="008E1D5C" w:rsidRDefault="00932893" w:rsidP="00A1114A">
      <w:pPr>
        <w:pStyle w:val="p1"/>
        <w:spacing w:line="480" w:lineRule="auto"/>
      </w:pPr>
    </w:p>
    <w:p w14:paraId="3C85F371" w14:textId="77777777" w:rsidR="002366DF" w:rsidRDefault="006472A2" w:rsidP="002366DF">
      <w:pPr>
        <w:pStyle w:val="ListParagraph"/>
        <w:numPr>
          <w:ilvl w:val="0"/>
          <w:numId w:val="40"/>
        </w:numPr>
        <w:spacing w:line="480" w:lineRule="auto"/>
        <w:ind w:left="360"/>
        <w:rPr>
          <w:b/>
        </w:rPr>
      </w:pPr>
      <w:r w:rsidRPr="008E1D5C">
        <w:rPr>
          <w:b/>
        </w:rPr>
        <w:t xml:space="preserve">Provide estimates of the hour burden of </w:t>
      </w:r>
      <w:r w:rsidR="00B5519C" w:rsidRPr="008E1D5C">
        <w:rPr>
          <w:b/>
        </w:rPr>
        <w:t xml:space="preserve">the collection of information. </w:t>
      </w:r>
    </w:p>
    <w:p w14:paraId="79D90000" w14:textId="77777777" w:rsidR="000D5FD8" w:rsidRPr="008E1D5C" w:rsidRDefault="00B5519C" w:rsidP="00B5519C">
      <w:pPr>
        <w:pStyle w:val="p1"/>
        <w:spacing w:line="480" w:lineRule="auto"/>
        <w:ind w:left="204"/>
        <w:rPr>
          <w:b/>
        </w:rPr>
      </w:pPr>
      <w:r w:rsidRPr="008E1D5C">
        <w:rPr>
          <w:b/>
        </w:rPr>
        <w:t xml:space="preserve">   </w:t>
      </w:r>
      <w:r w:rsidR="006472A2" w:rsidRPr="008E1D5C">
        <w:rPr>
          <w:b/>
        </w:rPr>
        <w:t>The statement should include:</w:t>
      </w:r>
    </w:p>
    <w:p w14:paraId="14E20AEC" w14:textId="77777777" w:rsidR="00355DA6" w:rsidRDefault="006472A2" w:rsidP="00355DA6">
      <w:pPr>
        <w:pStyle w:val="ListParagraph"/>
        <w:widowControl/>
        <w:numPr>
          <w:ilvl w:val="0"/>
          <w:numId w:val="27"/>
        </w:numPr>
        <w:spacing w:line="480" w:lineRule="auto"/>
        <w:rPr>
          <w:b/>
        </w:rPr>
      </w:pPr>
      <w:r w:rsidRPr="008E1D5C">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3EC9AA38" w14:textId="77777777" w:rsidR="00137630" w:rsidRDefault="00137630" w:rsidP="00DF0FB6">
      <w:pPr>
        <w:pStyle w:val="BodyText"/>
        <w:spacing w:line="480" w:lineRule="auto"/>
        <w:ind w:left="900"/>
      </w:pPr>
    </w:p>
    <w:p w14:paraId="5993FFCF" w14:textId="32E011EE" w:rsidR="00DF0FB6" w:rsidRDefault="000153EB" w:rsidP="00DF0FB6">
      <w:pPr>
        <w:pStyle w:val="BodyText"/>
        <w:spacing w:line="480" w:lineRule="auto"/>
        <w:ind w:left="900"/>
      </w:pPr>
      <w:r>
        <w:t xml:space="preserve">This is a revision of the currently approved collection that has a total of 110,268 respondents, 34,049,729 responses, and 3,857,770 burden hours.  </w:t>
      </w:r>
      <w:r w:rsidR="00DF0FB6" w:rsidRPr="0038629D">
        <w:t xml:space="preserve">The </w:t>
      </w:r>
      <w:r w:rsidR="00DF0FB6">
        <w:t xml:space="preserve">following </w:t>
      </w:r>
      <w:r w:rsidR="00DF0FB6" w:rsidRPr="0038629D">
        <w:t>table</w:t>
      </w:r>
      <w:r w:rsidR="00DF0FB6">
        <w:t>s</w:t>
      </w:r>
      <w:r w:rsidR="00673E36">
        <w:t xml:space="preserve"> and Attachment B</w:t>
      </w:r>
      <w:r w:rsidR="00DF0FB6">
        <w:t xml:space="preserve"> reflect the</w:t>
      </w:r>
      <w:r w:rsidR="00DF0FB6" w:rsidRPr="0038629D">
        <w:t xml:space="preserve"> </w:t>
      </w:r>
      <w:r w:rsidR="00DF0FB6">
        <w:t xml:space="preserve">estimated </w:t>
      </w:r>
      <w:r w:rsidR="00DF0FB6" w:rsidRPr="0038629D">
        <w:t>burden associated with th</w:t>
      </w:r>
      <w:r w:rsidR="00DF0FB6">
        <w:t xml:space="preserve">is information collection </w:t>
      </w:r>
      <w:r w:rsidR="00DF0FB6" w:rsidRPr="00D7726F">
        <w:t>fo</w:t>
      </w:r>
      <w:r w:rsidR="00DF0FB6" w:rsidRPr="00D7726F">
        <w:rPr>
          <w:spacing w:val="-3"/>
        </w:rPr>
        <w:t>r each type of respondent</w:t>
      </w:r>
      <w:r w:rsidR="00DF0FB6">
        <w:t>.</w:t>
      </w:r>
      <w:r w:rsidR="00A15D9F">
        <w:t xml:space="preserve">  </w:t>
      </w:r>
    </w:p>
    <w:p w14:paraId="1DC97D65" w14:textId="77777777" w:rsidR="00137630" w:rsidRDefault="00137630" w:rsidP="002A12C9">
      <w:pPr>
        <w:widowControl/>
        <w:autoSpaceDE/>
        <w:autoSpaceDN/>
        <w:adjustRightInd/>
        <w:jc w:val="center"/>
        <w:rPr>
          <w:b/>
        </w:rPr>
      </w:pPr>
    </w:p>
    <w:p w14:paraId="55DC5352" w14:textId="77777777" w:rsidR="002A12C9" w:rsidRDefault="002A12C9" w:rsidP="002A12C9">
      <w:pPr>
        <w:widowControl/>
        <w:autoSpaceDE/>
        <w:autoSpaceDN/>
        <w:adjustRightInd/>
        <w:jc w:val="center"/>
        <w:rPr>
          <w:b/>
        </w:rPr>
      </w:pPr>
      <w:r w:rsidRPr="00F86DF4">
        <w:rPr>
          <w:b/>
        </w:rPr>
        <w:t>ESTIMAT</w:t>
      </w:r>
      <w:r>
        <w:rPr>
          <w:b/>
        </w:rPr>
        <w:t>ED ANNUAL BURDEN FOR 0584-00</w:t>
      </w:r>
      <w:r w:rsidR="004115DC">
        <w:rPr>
          <w:b/>
        </w:rPr>
        <w:t>12</w:t>
      </w:r>
      <w:r>
        <w:rPr>
          <w:b/>
        </w:rPr>
        <w:t>, SCHOOL BREAKFAST PROGRAM – REVISION OF A CURRENTLY APPROVED COLLECTION</w:t>
      </w:r>
    </w:p>
    <w:p w14:paraId="00756382" w14:textId="77777777" w:rsidR="001E41AD" w:rsidRPr="007B05CD" w:rsidRDefault="001E41AD" w:rsidP="002A12C9">
      <w:pPr>
        <w:widowControl/>
        <w:autoSpaceDE/>
        <w:autoSpaceDN/>
        <w:adjustRightInd/>
        <w:jc w:val="center"/>
        <w:rPr>
          <w:highlight w:val="yellow"/>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6"/>
        <w:gridCol w:w="1166"/>
        <w:gridCol w:w="6"/>
        <w:gridCol w:w="1445"/>
        <w:gridCol w:w="1260"/>
        <w:gridCol w:w="1260"/>
        <w:gridCol w:w="1260"/>
        <w:gridCol w:w="1171"/>
      </w:tblGrid>
      <w:tr w:rsidR="002A12C9" w:rsidRPr="00F86DF4" w14:paraId="207555FD" w14:textId="77777777" w:rsidTr="009E2834">
        <w:trPr>
          <w:trHeight w:val="385"/>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277293A" w14:textId="77777777" w:rsidR="002A12C9" w:rsidRPr="00F86DF4" w:rsidRDefault="002A12C9" w:rsidP="005F3142">
            <w:pPr>
              <w:jc w:val="center"/>
              <w:rPr>
                <w:b/>
              </w:rPr>
            </w:pPr>
            <w:r w:rsidRPr="00F86DF4">
              <w:rPr>
                <w:b/>
              </w:rPr>
              <w:t>Reporting</w:t>
            </w:r>
          </w:p>
        </w:tc>
      </w:tr>
      <w:tr w:rsidR="00B27C76" w:rsidRPr="00F86DF4" w14:paraId="630E6349" w14:textId="77777777" w:rsidTr="00B27C76">
        <w:trPr>
          <w:trHeight w:val="790"/>
        </w:trPr>
        <w:tc>
          <w:tcPr>
            <w:tcW w:w="1078" w:type="pct"/>
            <w:gridSpan w:val="2"/>
            <w:tcBorders>
              <w:top w:val="single" w:sz="4" w:space="0" w:color="auto"/>
              <w:left w:val="single" w:sz="4" w:space="0" w:color="auto"/>
              <w:bottom w:val="single" w:sz="4" w:space="0" w:color="auto"/>
              <w:right w:val="single" w:sz="4" w:space="0" w:color="auto"/>
            </w:tcBorders>
            <w:vAlign w:val="bottom"/>
          </w:tcPr>
          <w:p w14:paraId="50708790" w14:textId="77777777" w:rsidR="002A12C9" w:rsidRPr="001E41AD" w:rsidRDefault="00DB7810" w:rsidP="002A12C9">
            <w:pPr>
              <w:jc w:val="center"/>
            </w:pPr>
            <w:r w:rsidRPr="001E41AD">
              <w:t>Description of Activity Required</w:t>
            </w:r>
          </w:p>
          <w:p w14:paraId="080D8DCC" w14:textId="77777777" w:rsidR="002A12C9" w:rsidRPr="001E41AD" w:rsidRDefault="002A12C9" w:rsidP="002A12C9">
            <w:pPr>
              <w:jc w:val="center"/>
            </w:pPr>
          </w:p>
        </w:tc>
        <w:tc>
          <w:tcPr>
            <w:tcW w:w="607" w:type="pct"/>
            <w:gridSpan w:val="2"/>
            <w:tcBorders>
              <w:top w:val="single" w:sz="4" w:space="0" w:color="auto"/>
              <w:left w:val="single" w:sz="4" w:space="0" w:color="auto"/>
              <w:bottom w:val="single" w:sz="4" w:space="0" w:color="auto"/>
              <w:right w:val="single" w:sz="4" w:space="0" w:color="auto"/>
            </w:tcBorders>
          </w:tcPr>
          <w:p w14:paraId="0B058B40" w14:textId="77777777" w:rsidR="002A12C9" w:rsidRPr="001E41AD" w:rsidRDefault="002A12C9" w:rsidP="002A12C9">
            <w:pPr>
              <w:jc w:val="center"/>
            </w:pPr>
            <w:r w:rsidRPr="001E41AD">
              <w:t>Section</w:t>
            </w:r>
          </w:p>
        </w:tc>
        <w:tc>
          <w:tcPr>
            <w:tcW w:w="749" w:type="pct"/>
            <w:tcBorders>
              <w:top w:val="single" w:sz="4" w:space="0" w:color="auto"/>
              <w:left w:val="single" w:sz="4" w:space="0" w:color="auto"/>
              <w:bottom w:val="single" w:sz="4" w:space="0" w:color="auto"/>
              <w:right w:val="single" w:sz="4" w:space="0" w:color="auto"/>
            </w:tcBorders>
          </w:tcPr>
          <w:p w14:paraId="6EBBDC4E" w14:textId="77777777" w:rsidR="002A12C9" w:rsidRPr="001E41AD" w:rsidRDefault="002A12C9" w:rsidP="002A12C9">
            <w:pPr>
              <w:jc w:val="center"/>
            </w:pPr>
            <w:r w:rsidRPr="001E41AD">
              <w:t>Estimated Number of</w:t>
            </w:r>
          </w:p>
          <w:p w14:paraId="37FF962C" w14:textId="77777777" w:rsidR="002A12C9" w:rsidRPr="001E41AD" w:rsidRDefault="002A12C9" w:rsidP="002A12C9">
            <w:pPr>
              <w:jc w:val="center"/>
            </w:pPr>
            <w:r w:rsidRPr="001E41AD">
              <w:t>Respondents</w:t>
            </w:r>
          </w:p>
        </w:tc>
        <w:tc>
          <w:tcPr>
            <w:tcW w:w="653" w:type="pct"/>
            <w:tcBorders>
              <w:top w:val="single" w:sz="4" w:space="0" w:color="auto"/>
              <w:left w:val="single" w:sz="4" w:space="0" w:color="auto"/>
              <w:bottom w:val="single" w:sz="4" w:space="0" w:color="auto"/>
              <w:right w:val="single" w:sz="4" w:space="0" w:color="auto"/>
            </w:tcBorders>
          </w:tcPr>
          <w:p w14:paraId="6330D6F2" w14:textId="77777777" w:rsidR="002A12C9" w:rsidRPr="001E41AD" w:rsidRDefault="002A12C9" w:rsidP="002A12C9">
            <w:pPr>
              <w:jc w:val="center"/>
            </w:pPr>
            <w:r w:rsidRPr="001E41AD">
              <w:t>Frequency</w:t>
            </w:r>
          </w:p>
          <w:p w14:paraId="63B2EE42" w14:textId="77777777" w:rsidR="002A12C9" w:rsidRPr="001E41AD" w:rsidRDefault="002A12C9" w:rsidP="002A12C9">
            <w:pPr>
              <w:jc w:val="center"/>
            </w:pPr>
            <w:r w:rsidRPr="001E41AD">
              <w:t>of</w:t>
            </w:r>
          </w:p>
          <w:p w14:paraId="626B4CD7" w14:textId="77777777" w:rsidR="002A12C9" w:rsidRPr="001E41AD" w:rsidRDefault="002A12C9" w:rsidP="002A12C9">
            <w:pPr>
              <w:jc w:val="center"/>
            </w:pPr>
            <w:r w:rsidRPr="001E41AD">
              <w:t>Response</w:t>
            </w:r>
          </w:p>
        </w:tc>
        <w:tc>
          <w:tcPr>
            <w:tcW w:w="653" w:type="pct"/>
            <w:tcBorders>
              <w:top w:val="single" w:sz="4" w:space="0" w:color="auto"/>
              <w:left w:val="single" w:sz="4" w:space="0" w:color="auto"/>
              <w:bottom w:val="single" w:sz="4" w:space="0" w:color="auto"/>
              <w:right w:val="single" w:sz="4" w:space="0" w:color="auto"/>
            </w:tcBorders>
          </w:tcPr>
          <w:p w14:paraId="496FBF67" w14:textId="77777777" w:rsidR="002A12C9" w:rsidRPr="001E41AD" w:rsidRDefault="002A12C9" w:rsidP="002A12C9">
            <w:pPr>
              <w:jc w:val="center"/>
            </w:pPr>
            <w:r w:rsidRPr="001E41AD">
              <w:t>Average Annual</w:t>
            </w:r>
          </w:p>
          <w:p w14:paraId="5F0EB074" w14:textId="77777777" w:rsidR="002A12C9" w:rsidRPr="001E41AD" w:rsidRDefault="002A12C9" w:rsidP="002A12C9">
            <w:pPr>
              <w:jc w:val="center"/>
            </w:pPr>
            <w:r w:rsidRPr="001E41AD">
              <w:t>Responses</w:t>
            </w:r>
          </w:p>
        </w:tc>
        <w:tc>
          <w:tcPr>
            <w:tcW w:w="653" w:type="pct"/>
            <w:tcBorders>
              <w:top w:val="single" w:sz="4" w:space="0" w:color="auto"/>
              <w:left w:val="single" w:sz="4" w:space="0" w:color="auto"/>
              <w:bottom w:val="single" w:sz="4" w:space="0" w:color="auto"/>
              <w:right w:val="single" w:sz="4" w:space="0" w:color="auto"/>
            </w:tcBorders>
          </w:tcPr>
          <w:p w14:paraId="51942A68" w14:textId="77777777" w:rsidR="002A12C9" w:rsidRPr="001E41AD" w:rsidRDefault="002A12C9" w:rsidP="002A12C9">
            <w:pPr>
              <w:jc w:val="center"/>
            </w:pPr>
            <w:r w:rsidRPr="001E41AD">
              <w:t>Average</w:t>
            </w:r>
          </w:p>
          <w:p w14:paraId="3C2BB092" w14:textId="77777777" w:rsidR="002A12C9" w:rsidRPr="001E41AD" w:rsidRDefault="002A12C9" w:rsidP="002A12C9">
            <w:pPr>
              <w:jc w:val="center"/>
            </w:pPr>
            <w:r w:rsidRPr="001E41AD">
              <w:t>Burden per</w:t>
            </w:r>
          </w:p>
          <w:p w14:paraId="7321B43E" w14:textId="77777777" w:rsidR="002A12C9" w:rsidRPr="001E41AD" w:rsidRDefault="0048340A" w:rsidP="002A12C9">
            <w:pPr>
              <w:jc w:val="center"/>
            </w:pPr>
            <w:r>
              <w:t>R</w:t>
            </w:r>
            <w:r w:rsidR="002A12C9" w:rsidRPr="001E41AD">
              <w:t>esponse</w:t>
            </w:r>
          </w:p>
        </w:tc>
        <w:tc>
          <w:tcPr>
            <w:tcW w:w="607" w:type="pct"/>
            <w:tcBorders>
              <w:top w:val="single" w:sz="4" w:space="0" w:color="auto"/>
              <w:left w:val="single" w:sz="4" w:space="0" w:color="auto"/>
              <w:bottom w:val="single" w:sz="4" w:space="0" w:color="auto"/>
              <w:right w:val="single" w:sz="4" w:space="0" w:color="auto"/>
            </w:tcBorders>
          </w:tcPr>
          <w:p w14:paraId="6F0C9B3E" w14:textId="77777777" w:rsidR="002A12C9" w:rsidRPr="001E41AD" w:rsidRDefault="002A12C9" w:rsidP="002A12C9">
            <w:pPr>
              <w:jc w:val="center"/>
            </w:pPr>
            <w:r w:rsidRPr="001E41AD">
              <w:t>Annual Burden</w:t>
            </w:r>
          </w:p>
          <w:p w14:paraId="51AC88F1" w14:textId="77777777" w:rsidR="002A12C9" w:rsidRPr="001E41AD" w:rsidRDefault="002A12C9" w:rsidP="002A12C9">
            <w:pPr>
              <w:jc w:val="center"/>
            </w:pPr>
            <w:r w:rsidRPr="001E41AD">
              <w:t>Hours</w:t>
            </w:r>
          </w:p>
        </w:tc>
      </w:tr>
      <w:tr w:rsidR="00B27C76" w:rsidRPr="00F86DF4" w14:paraId="239B0E3D" w14:textId="77777777" w:rsidTr="00B27C76">
        <w:trPr>
          <w:trHeight w:val="2240"/>
        </w:trPr>
        <w:tc>
          <w:tcPr>
            <w:tcW w:w="1078" w:type="pct"/>
            <w:gridSpan w:val="2"/>
            <w:tcBorders>
              <w:top w:val="single" w:sz="4" w:space="0" w:color="auto"/>
              <w:left w:val="single" w:sz="4" w:space="0" w:color="auto"/>
              <w:bottom w:val="single" w:sz="4" w:space="0" w:color="auto"/>
              <w:right w:val="single" w:sz="4" w:space="0" w:color="auto"/>
            </w:tcBorders>
          </w:tcPr>
          <w:p w14:paraId="3A03CA47" w14:textId="77777777" w:rsidR="002A12C9" w:rsidRPr="001E41AD" w:rsidRDefault="002A12C9" w:rsidP="002A12C9">
            <w:pPr>
              <w:jc w:val="center"/>
            </w:pPr>
          </w:p>
          <w:p w14:paraId="3E73C8B4" w14:textId="77777777" w:rsidR="002A12C9" w:rsidRPr="001E41AD" w:rsidRDefault="00681B03" w:rsidP="002A12C9">
            <w:r>
              <w:t xml:space="preserve">SA submits requests </w:t>
            </w:r>
            <w:r w:rsidR="002A12C9" w:rsidRPr="001E41AD">
              <w:t xml:space="preserve">for </w:t>
            </w:r>
            <w:r w:rsidR="00A41915" w:rsidRPr="001E41AD">
              <w:t>funds to pay</w:t>
            </w:r>
            <w:r w:rsidR="002A12C9" w:rsidRPr="001E41AD">
              <w:t xml:space="preserve"> SBP claims. </w:t>
            </w:r>
          </w:p>
          <w:p w14:paraId="7AE78318" w14:textId="77777777" w:rsidR="002A12C9" w:rsidRPr="001E41AD" w:rsidRDefault="002A12C9" w:rsidP="002A12C9"/>
          <w:p w14:paraId="1E9D2A87" w14:textId="77777777" w:rsidR="002A12C9" w:rsidRPr="001E41AD" w:rsidRDefault="002A12C9" w:rsidP="002A12C9">
            <w:r w:rsidRPr="001E41AD">
              <w:t xml:space="preserve">SA </w:t>
            </w:r>
            <w:r w:rsidR="00A41915" w:rsidRPr="001E41AD">
              <w:t>submit</w:t>
            </w:r>
            <w:r w:rsidRPr="001E41AD">
              <w:t>s re</w:t>
            </w:r>
            <w:r w:rsidR="00A41915" w:rsidRPr="001E41AD">
              <w:t>cord</w:t>
            </w:r>
            <w:r w:rsidRPr="001E41AD">
              <w:t xml:space="preserve">s to USDA </w:t>
            </w:r>
            <w:r w:rsidR="00A41915" w:rsidRPr="001E41AD">
              <w:t xml:space="preserve">for MEs and </w:t>
            </w:r>
            <w:r w:rsidRPr="001E41AD">
              <w:t xml:space="preserve">audits. </w:t>
            </w:r>
          </w:p>
        </w:tc>
        <w:tc>
          <w:tcPr>
            <w:tcW w:w="607" w:type="pct"/>
            <w:gridSpan w:val="2"/>
            <w:tcBorders>
              <w:top w:val="single" w:sz="4" w:space="0" w:color="auto"/>
              <w:left w:val="single" w:sz="4" w:space="0" w:color="auto"/>
              <w:right w:val="single" w:sz="4" w:space="0" w:color="auto"/>
            </w:tcBorders>
          </w:tcPr>
          <w:p w14:paraId="0E754BCC" w14:textId="77777777" w:rsidR="002A12C9" w:rsidRPr="001E41AD" w:rsidRDefault="002A12C9" w:rsidP="00F56A38">
            <w:pPr>
              <w:jc w:val="center"/>
            </w:pPr>
          </w:p>
          <w:p w14:paraId="44E980EA" w14:textId="77777777" w:rsidR="002A12C9" w:rsidRPr="001E41AD" w:rsidRDefault="002A12C9" w:rsidP="00F56A38">
            <w:pPr>
              <w:jc w:val="center"/>
            </w:pPr>
          </w:p>
          <w:p w14:paraId="4D036680" w14:textId="77777777" w:rsidR="002A12C9" w:rsidRPr="001E41AD" w:rsidRDefault="002A12C9" w:rsidP="00F56A38">
            <w:pPr>
              <w:jc w:val="center"/>
            </w:pPr>
            <w:r w:rsidRPr="001E41AD">
              <w:t>220.5</w:t>
            </w:r>
          </w:p>
          <w:p w14:paraId="16802002" w14:textId="77777777" w:rsidR="002A12C9" w:rsidRPr="001E41AD" w:rsidRDefault="002A12C9" w:rsidP="00F56A38">
            <w:pPr>
              <w:jc w:val="center"/>
            </w:pPr>
          </w:p>
          <w:p w14:paraId="4C58A898" w14:textId="77777777" w:rsidR="002A12C9" w:rsidRPr="001E41AD" w:rsidRDefault="002A12C9" w:rsidP="00F56A38">
            <w:pPr>
              <w:jc w:val="center"/>
            </w:pPr>
          </w:p>
          <w:p w14:paraId="0048AE15" w14:textId="77777777" w:rsidR="002A12C9" w:rsidRPr="001E41AD" w:rsidRDefault="002A12C9" w:rsidP="00F56A38">
            <w:pPr>
              <w:jc w:val="center"/>
            </w:pPr>
          </w:p>
          <w:p w14:paraId="7F4B0D74" w14:textId="77777777" w:rsidR="002A12C9" w:rsidRPr="001E41AD" w:rsidRDefault="001E41AD" w:rsidP="00681B03">
            <w:pPr>
              <w:jc w:val="center"/>
            </w:pPr>
            <w:r w:rsidRPr="001E41AD">
              <w:t>220.15(b</w:t>
            </w:r>
            <w:r w:rsidR="002A12C9" w:rsidRPr="001E41AD">
              <w:t>)</w:t>
            </w:r>
          </w:p>
        </w:tc>
        <w:tc>
          <w:tcPr>
            <w:tcW w:w="749" w:type="pct"/>
            <w:tcBorders>
              <w:top w:val="single" w:sz="4" w:space="0" w:color="auto"/>
              <w:left w:val="single" w:sz="4" w:space="0" w:color="auto"/>
              <w:right w:val="single" w:sz="4" w:space="0" w:color="auto"/>
            </w:tcBorders>
          </w:tcPr>
          <w:p w14:paraId="7D501353" w14:textId="77777777" w:rsidR="002A12C9" w:rsidRPr="001E41AD" w:rsidRDefault="002A12C9" w:rsidP="00F56A38">
            <w:pPr>
              <w:jc w:val="center"/>
            </w:pPr>
          </w:p>
          <w:p w14:paraId="04024CDE" w14:textId="77777777" w:rsidR="002A12C9" w:rsidRPr="001E41AD" w:rsidRDefault="002A12C9" w:rsidP="00F56A38">
            <w:pPr>
              <w:jc w:val="center"/>
            </w:pPr>
          </w:p>
          <w:p w14:paraId="674BA1E9" w14:textId="77777777" w:rsidR="002A12C9" w:rsidRPr="001E41AD" w:rsidRDefault="002A12C9" w:rsidP="00F56A38">
            <w:pPr>
              <w:jc w:val="center"/>
            </w:pPr>
            <w:r w:rsidRPr="001E41AD">
              <w:t>56</w:t>
            </w:r>
          </w:p>
          <w:p w14:paraId="5B8F4980" w14:textId="77777777" w:rsidR="002A12C9" w:rsidRPr="001E41AD" w:rsidRDefault="002A12C9" w:rsidP="00F56A38">
            <w:pPr>
              <w:jc w:val="center"/>
            </w:pPr>
          </w:p>
          <w:p w14:paraId="230395E2" w14:textId="77777777" w:rsidR="002A12C9" w:rsidRPr="001E41AD" w:rsidRDefault="002A12C9" w:rsidP="00F56A38">
            <w:pPr>
              <w:jc w:val="center"/>
            </w:pPr>
          </w:p>
          <w:p w14:paraId="5B99C588" w14:textId="77777777" w:rsidR="002A12C9" w:rsidRPr="001E41AD" w:rsidRDefault="002A12C9" w:rsidP="00F56A38">
            <w:pPr>
              <w:jc w:val="center"/>
            </w:pPr>
          </w:p>
          <w:p w14:paraId="353BE8B8" w14:textId="77777777" w:rsidR="002A12C9" w:rsidRPr="001E41AD" w:rsidRDefault="002A12C9" w:rsidP="00681B03">
            <w:pPr>
              <w:jc w:val="center"/>
            </w:pPr>
            <w:r w:rsidRPr="001E41AD">
              <w:t>19</w:t>
            </w:r>
          </w:p>
        </w:tc>
        <w:tc>
          <w:tcPr>
            <w:tcW w:w="653" w:type="pct"/>
            <w:tcBorders>
              <w:top w:val="single" w:sz="4" w:space="0" w:color="auto"/>
              <w:left w:val="single" w:sz="4" w:space="0" w:color="auto"/>
              <w:right w:val="single" w:sz="4" w:space="0" w:color="auto"/>
            </w:tcBorders>
          </w:tcPr>
          <w:p w14:paraId="565BAD6A" w14:textId="77777777" w:rsidR="002A12C9" w:rsidRPr="001E41AD" w:rsidRDefault="002A12C9" w:rsidP="00F56A38">
            <w:pPr>
              <w:jc w:val="center"/>
            </w:pPr>
          </w:p>
          <w:p w14:paraId="16189BCB" w14:textId="77777777" w:rsidR="002A12C9" w:rsidRPr="001E41AD" w:rsidRDefault="002A12C9" w:rsidP="00F56A38">
            <w:pPr>
              <w:jc w:val="center"/>
            </w:pPr>
          </w:p>
          <w:p w14:paraId="491D7DE2" w14:textId="77777777" w:rsidR="002A12C9" w:rsidRPr="001E41AD" w:rsidRDefault="002A12C9" w:rsidP="00F56A38">
            <w:pPr>
              <w:jc w:val="center"/>
            </w:pPr>
            <w:r w:rsidRPr="001E41AD">
              <w:t>36</w:t>
            </w:r>
          </w:p>
          <w:p w14:paraId="0B73175A" w14:textId="77777777" w:rsidR="002A12C9" w:rsidRPr="001E41AD" w:rsidRDefault="002A12C9" w:rsidP="00F56A38">
            <w:pPr>
              <w:jc w:val="center"/>
            </w:pPr>
          </w:p>
          <w:p w14:paraId="59539FC6" w14:textId="77777777" w:rsidR="002A12C9" w:rsidRPr="001E41AD" w:rsidRDefault="002A12C9" w:rsidP="00F56A38">
            <w:pPr>
              <w:jc w:val="center"/>
            </w:pPr>
          </w:p>
          <w:p w14:paraId="78256517" w14:textId="77777777" w:rsidR="00DC0485" w:rsidRPr="001E41AD" w:rsidRDefault="00DC0485" w:rsidP="00F56A38">
            <w:pPr>
              <w:jc w:val="center"/>
            </w:pPr>
          </w:p>
          <w:p w14:paraId="4DA40E5A" w14:textId="77777777" w:rsidR="002A12C9" w:rsidRPr="001E41AD" w:rsidRDefault="002A12C9" w:rsidP="00681B03">
            <w:pPr>
              <w:jc w:val="center"/>
            </w:pPr>
            <w:r w:rsidRPr="001E41AD">
              <w:t>1</w:t>
            </w:r>
          </w:p>
        </w:tc>
        <w:tc>
          <w:tcPr>
            <w:tcW w:w="653" w:type="pct"/>
            <w:tcBorders>
              <w:top w:val="single" w:sz="4" w:space="0" w:color="auto"/>
              <w:left w:val="single" w:sz="4" w:space="0" w:color="auto"/>
              <w:right w:val="single" w:sz="4" w:space="0" w:color="auto"/>
            </w:tcBorders>
          </w:tcPr>
          <w:p w14:paraId="29C77B39" w14:textId="77777777" w:rsidR="002A12C9" w:rsidRPr="001E41AD" w:rsidRDefault="002A12C9" w:rsidP="00F56A38">
            <w:pPr>
              <w:jc w:val="center"/>
            </w:pPr>
          </w:p>
          <w:p w14:paraId="64CEFC17" w14:textId="77777777" w:rsidR="002A12C9" w:rsidRPr="001E41AD" w:rsidRDefault="002A12C9" w:rsidP="00F56A38">
            <w:pPr>
              <w:jc w:val="center"/>
            </w:pPr>
          </w:p>
          <w:p w14:paraId="73A9FC02" w14:textId="77777777" w:rsidR="002A12C9" w:rsidRPr="001E41AD" w:rsidRDefault="002A12C9" w:rsidP="00F56A38">
            <w:pPr>
              <w:jc w:val="center"/>
            </w:pPr>
            <w:r w:rsidRPr="001E41AD">
              <w:t>2,016</w:t>
            </w:r>
          </w:p>
          <w:p w14:paraId="5B35CA04" w14:textId="77777777" w:rsidR="002A12C9" w:rsidRPr="001E41AD" w:rsidRDefault="002A12C9" w:rsidP="00F56A38">
            <w:pPr>
              <w:jc w:val="center"/>
            </w:pPr>
          </w:p>
          <w:p w14:paraId="3993EDDF" w14:textId="77777777" w:rsidR="002A12C9" w:rsidRPr="001E41AD" w:rsidRDefault="002A12C9" w:rsidP="00F56A38">
            <w:pPr>
              <w:jc w:val="center"/>
            </w:pPr>
          </w:p>
          <w:p w14:paraId="7B19457F" w14:textId="77777777" w:rsidR="002A12C9" w:rsidRPr="001E41AD" w:rsidRDefault="002A12C9" w:rsidP="00F56A38">
            <w:pPr>
              <w:jc w:val="center"/>
            </w:pPr>
          </w:p>
          <w:p w14:paraId="138C0FE7" w14:textId="77777777" w:rsidR="002A12C9" w:rsidRPr="001E41AD" w:rsidRDefault="002A12C9" w:rsidP="00681B03">
            <w:pPr>
              <w:jc w:val="center"/>
            </w:pPr>
            <w:r w:rsidRPr="001E41AD">
              <w:t>19</w:t>
            </w:r>
          </w:p>
        </w:tc>
        <w:tc>
          <w:tcPr>
            <w:tcW w:w="653" w:type="pct"/>
            <w:tcBorders>
              <w:top w:val="single" w:sz="4" w:space="0" w:color="auto"/>
              <w:left w:val="single" w:sz="4" w:space="0" w:color="auto"/>
              <w:right w:val="single" w:sz="4" w:space="0" w:color="auto"/>
            </w:tcBorders>
          </w:tcPr>
          <w:p w14:paraId="7F4AC0A5" w14:textId="77777777" w:rsidR="002A12C9" w:rsidRPr="001E41AD" w:rsidRDefault="002A12C9" w:rsidP="00F56A38">
            <w:pPr>
              <w:jc w:val="center"/>
            </w:pPr>
          </w:p>
          <w:p w14:paraId="71CD6ED4" w14:textId="77777777" w:rsidR="002A12C9" w:rsidRPr="001E41AD" w:rsidRDefault="002A12C9" w:rsidP="00F56A38">
            <w:pPr>
              <w:jc w:val="center"/>
            </w:pPr>
          </w:p>
          <w:p w14:paraId="7121A2A4" w14:textId="77777777" w:rsidR="002A12C9" w:rsidRPr="001E41AD" w:rsidRDefault="002A12C9" w:rsidP="00F56A38">
            <w:pPr>
              <w:jc w:val="center"/>
            </w:pPr>
            <w:r w:rsidRPr="001E41AD">
              <w:t>0.25</w:t>
            </w:r>
          </w:p>
          <w:p w14:paraId="32694F83" w14:textId="77777777" w:rsidR="002A12C9" w:rsidRPr="001E41AD" w:rsidRDefault="002A12C9" w:rsidP="00F56A38">
            <w:pPr>
              <w:jc w:val="center"/>
            </w:pPr>
          </w:p>
          <w:p w14:paraId="0D1C17A7" w14:textId="77777777" w:rsidR="002A12C9" w:rsidRPr="001E41AD" w:rsidRDefault="002A12C9" w:rsidP="00F56A38">
            <w:pPr>
              <w:jc w:val="center"/>
            </w:pPr>
          </w:p>
          <w:p w14:paraId="09C42AF4" w14:textId="77777777" w:rsidR="002A12C9" w:rsidRPr="001E41AD" w:rsidRDefault="002A12C9" w:rsidP="00F56A38">
            <w:pPr>
              <w:jc w:val="center"/>
            </w:pPr>
          </w:p>
          <w:p w14:paraId="45B0787B" w14:textId="77777777" w:rsidR="002A12C9" w:rsidRPr="001E41AD" w:rsidRDefault="002A12C9" w:rsidP="00681B03">
            <w:pPr>
              <w:jc w:val="center"/>
            </w:pPr>
            <w:r w:rsidRPr="001E41AD">
              <w:t>3</w:t>
            </w:r>
          </w:p>
        </w:tc>
        <w:tc>
          <w:tcPr>
            <w:tcW w:w="607" w:type="pct"/>
            <w:tcBorders>
              <w:top w:val="single" w:sz="4" w:space="0" w:color="auto"/>
              <w:left w:val="single" w:sz="4" w:space="0" w:color="auto"/>
              <w:right w:val="single" w:sz="4" w:space="0" w:color="auto"/>
            </w:tcBorders>
          </w:tcPr>
          <w:p w14:paraId="1E0AD61C" w14:textId="77777777" w:rsidR="002A12C9" w:rsidRPr="001E41AD" w:rsidRDefault="002A12C9" w:rsidP="00F56A38">
            <w:pPr>
              <w:jc w:val="center"/>
            </w:pPr>
          </w:p>
          <w:p w14:paraId="20C4B854" w14:textId="77777777" w:rsidR="002A12C9" w:rsidRPr="001E41AD" w:rsidRDefault="002A12C9" w:rsidP="00F56A38">
            <w:pPr>
              <w:jc w:val="center"/>
            </w:pPr>
          </w:p>
          <w:p w14:paraId="35E04549" w14:textId="77777777" w:rsidR="002A12C9" w:rsidRPr="001E41AD" w:rsidRDefault="002A12C9" w:rsidP="00F56A38">
            <w:pPr>
              <w:jc w:val="center"/>
            </w:pPr>
            <w:r w:rsidRPr="001E41AD">
              <w:t>504</w:t>
            </w:r>
          </w:p>
          <w:p w14:paraId="77CEC208" w14:textId="77777777" w:rsidR="002A12C9" w:rsidRPr="001E41AD" w:rsidRDefault="002A12C9" w:rsidP="00F56A38">
            <w:pPr>
              <w:jc w:val="center"/>
            </w:pPr>
          </w:p>
          <w:p w14:paraId="51F695CE" w14:textId="77777777" w:rsidR="002A12C9" w:rsidRPr="001E41AD" w:rsidRDefault="002A12C9" w:rsidP="00F56A38">
            <w:pPr>
              <w:jc w:val="center"/>
            </w:pPr>
          </w:p>
          <w:p w14:paraId="7BDDE510" w14:textId="77777777" w:rsidR="002A12C9" w:rsidRPr="001E41AD" w:rsidRDefault="002A12C9" w:rsidP="00F56A38">
            <w:pPr>
              <w:jc w:val="center"/>
            </w:pPr>
          </w:p>
          <w:p w14:paraId="0AA97FDE" w14:textId="77777777" w:rsidR="002A12C9" w:rsidRPr="001E41AD" w:rsidRDefault="002A12C9" w:rsidP="00681B03">
            <w:pPr>
              <w:jc w:val="center"/>
            </w:pPr>
            <w:r w:rsidRPr="001E41AD">
              <w:t>57</w:t>
            </w:r>
          </w:p>
        </w:tc>
      </w:tr>
      <w:tr w:rsidR="00B27C76" w:rsidRPr="00F86DF4" w14:paraId="212F6E53" w14:textId="77777777" w:rsidTr="00B27C76">
        <w:trPr>
          <w:trHeight w:val="422"/>
        </w:trPr>
        <w:tc>
          <w:tcPr>
            <w:tcW w:w="1078" w:type="pct"/>
            <w:gridSpan w:val="2"/>
            <w:tcBorders>
              <w:top w:val="single" w:sz="4" w:space="0" w:color="auto"/>
              <w:left w:val="single" w:sz="4" w:space="0" w:color="auto"/>
              <w:bottom w:val="single" w:sz="4" w:space="0" w:color="auto"/>
              <w:right w:val="single" w:sz="4" w:space="0" w:color="auto"/>
            </w:tcBorders>
            <w:vAlign w:val="center"/>
          </w:tcPr>
          <w:p w14:paraId="0E7E028B" w14:textId="77777777" w:rsidR="002A12C9" w:rsidRPr="001E41AD" w:rsidRDefault="001E41AD" w:rsidP="002A12C9">
            <w:pPr>
              <w:rPr>
                <w:b/>
              </w:rPr>
            </w:pPr>
            <w:r w:rsidRPr="001E41AD">
              <w:rPr>
                <w:b/>
              </w:rPr>
              <w:t xml:space="preserve">Total SA </w:t>
            </w:r>
            <w:r w:rsidR="002A12C9" w:rsidRPr="001E41AD">
              <w:rPr>
                <w:b/>
              </w:rPr>
              <w:t>Reporting</w:t>
            </w:r>
          </w:p>
        </w:tc>
        <w:tc>
          <w:tcPr>
            <w:tcW w:w="607" w:type="pct"/>
            <w:gridSpan w:val="2"/>
            <w:tcBorders>
              <w:top w:val="single" w:sz="4" w:space="0" w:color="auto"/>
              <w:left w:val="single" w:sz="4" w:space="0" w:color="auto"/>
              <w:bottom w:val="single" w:sz="4" w:space="0" w:color="auto"/>
              <w:right w:val="single" w:sz="4" w:space="0" w:color="auto"/>
            </w:tcBorders>
            <w:vAlign w:val="center"/>
          </w:tcPr>
          <w:p w14:paraId="133453CF" w14:textId="77777777" w:rsidR="002A12C9" w:rsidRPr="001E41AD" w:rsidRDefault="002A12C9" w:rsidP="002A12C9"/>
        </w:tc>
        <w:tc>
          <w:tcPr>
            <w:tcW w:w="749" w:type="pct"/>
            <w:tcBorders>
              <w:top w:val="single" w:sz="4" w:space="0" w:color="auto"/>
              <w:left w:val="single" w:sz="4" w:space="0" w:color="auto"/>
              <w:bottom w:val="single" w:sz="4" w:space="0" w:color="auto"/>
              <w:right w:val="single" w:sz="4" w:space="0" w:color="auto"/>
            </w:tcBorders>
            <w:vAlign w:val="center"/>
          </w:tcPr>
          <w:p w14:paraId="597FE059" w14:textId="77777777" w:rsidR="002A12C9" w:rsidRPr="001E41AD" w:rsidRDefault="002A12C9" w:rsidP="002A12C9">
            <w:pPr>
              <w:jc w:val="center"/>
              <w:rPr>
                <w:b/>
              </w:rPr>
            </w:pPr>
            <w:r w:rsidRPr="001E41AD">
              <w:rPr>
                <w:b/>
              </w:rPr>
              <w:t>56</w:t>
            </w:r>
          </w:p>
        </w:tc>
        <w:tc>
          <w:tcPr>
            <w:tcW w:w="653" w:type="pct"/>
            <w:tcBorders>
              <w:top w:val="single" w:sz="4" w:space="0" w:color="auto"/>
              <w:left w:val="single" w:sz="4" w:space="0" w:color="auto"/>
              <w:bottom w:val="single" w:sz="4" w:space="0" w:color="auto"/>
              <w:right w:val="single" w:sz="4" w:space="0" w:color="auto"/>
            </w:tcBorders>
            <w:vAlign w:val="center"/>
          </w:tcPr>
          <w:p w14:paraId="19CEA05C" w14:textId="77777777" w:rsidR="002A12C9" w:rsidRPr="001E41AD" w:rsidRDefault="002A12C9" w:rsidP="002A12C9">
            <w:pPr>
              <w:jc w:val="center"/>
              <w:rPr>
                <w:b/>
              </w:rPr>
            </w:pPr>
            <w:r w:rsidRPr="001E41AD">
              <w:rPr>
                <w:b/>
              </w:rPr>
              <w:t>---</w:t>
            </w:r>
          </w:p>
        </w:tc>
        <w:tc>
          <w:tcPr>
            <w:tcW w:w="653" w:type="pct"/>
            <w:tcBorders>
              <w:top w:val="single" w:sz="4" w:space="0" w:color="auto"/>
              <w:left w:val="single" w:sz="4" w:space="0" w:color="auto"/>
              <w:bottom w:val="single" w:sz="4" w:space="0" w:color="auto"/>
              <w:right w:val="single" w:sz="4" w:space="0" w:color="auto"/>
            </w:tcBorders>
            <w:vAlign w:val="center"/>
          </w:tcPr>
          <w:p w14:paraId="26EA9DB9" w14:textId="77777777" w:rsidR="002A12C9" w:rsidRPr="001E41AD" w:rsidRDefault="002A12C9" w:rsidP="00A41915">
            <w:pPr>
              <w:jc w:val="center"/>
              <w:rPr>
                <w:b/>
              </w:rPr>
            </w:pPr>
            <w:r w:rsidRPr="001E41AD">
              <w:rPr>
                <w:b/>
              </w:rPr>
              <w:t>2,</w:t>
            </w:r>
            <w:r w:rsidR="00A41915" w:rsidRPr="001E41AD">
              <w:rPr>
                <w:b/>
              </w:rPr>
              <w:t>0</w:t>
            </w:r>
            <w:r w:rsidRPr="001E41AD">
              <w:rPr>
                <w:b/>
              </w:rPr>
              <w:t>35</w:t>
            </w:r>
          </w:p>
        </w:tc>
        <w:tc>
          <w:tcPr>
            <w:tcW w:w="653" w:type="pct"/>
            <w:tcBorders>
              <w:top w:val="single" w:sz="4" w:space="0" w:color="auto"/>
              <w:left w:val="single" w:sz="4" w:space="0" w:color="auto"/>
              <w:bottom w:val="single" w:sz="4" w:space="0" w:color="auto"/>
              <w:right w:val="single" w:sz="4" w:space="0" w:color="auto"/>
            </w:tcBorders>
            <w:vAlign w:val="center"/>
          </w:tcPr>
          <w:p w14:paraId="11B193CF" w14:textId="77777777" w:rsidR="002A12C9" w:rsidRPr="001E41AD" w:rsidRDefault="002A12C9" w:rsidP="002A12C9">
            <w:pPr>
              <w:jc w:val="center"/>
              <w:rPr>
                <w:b/>
              </w:rPr>
            </w:pPr>
            <w:r w:rsidRPr="001E41AD">
              <w:rPr>
                <w:b/>
              </w:rPr>
              <w:t>---</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64801841" w14:textId="77777777" w:rsidR="002A12C9" w:rsidRPr="001E41AD" w:rsidRDefault="00A41915" w:rsidP="003E6A6A">
            <w:pPr>
              <w:jc w:val="center"/>
              <w:rPr>
                <w:b/>
              </w:rPr>
            </w:pPr>
            <w:r w:rsidRPr="001E41AD">
              <w:rPr>
                <w:b/>
              </w:rPr>
              <w:t>56</w:t>
            </w:r>
            <w:r w:rsidR="002A12C9" w:rsidRPr="001E41AD">
              <w:rPr>
                <w:b/>
              </w:rPr>
              <w:t>1</w:t>
            </w:r>
          </w:p>
        </w:tc>
      </w:tr>
      <w:tr w:rsidR="002A12C9" w:rsidRPr="00F86DF4" w14:paraId="5680FDE7" w14:textId="77777777" w:rsidTr="005F3142">
        <w:trPr>
          <w:trHeight w:val="179"/>
        </w:trPr>
        <w:tc>
          <w:tcPr>
            <w:tcW w:w="5000" w:type="pct"/>
            <w:gridSpan w:val="9"/>
            <w:tcBorders>
              <w:top w:val="single" w:sz="4" w:space="0" w:color="auto"/>
              <w:left w:val="single" w:sz="4" w:space="0" w:color="auto"/>
              <w:bottom w:val="single" w:sz="4" w:space="0" w:color="auto"/>
              <w:right w:val="single" w:sz="4" w:space="0" w:color="auto"/>
            </w:tcBorders>
          </w:tcPr>
          <w:p w14:paraId="33A83188" w14:textId="77777777" w:rsidR="002A12C9" w:rsidRPr="005F3142" w:rsidRDefault="002A12C9" w:rsidP="002A12C9">
            <w:pPr>
              <w:jc w:val="center"/>
              <w:rPr>
                <w:sz w:val="16"/>
                <w:szCs w:val="16"/>
              </w:rPr>
            </w:pPr>
          </w:p>
        </w:tc>
      </w:tr>
      <w:tr w:rsidR="00B27C76" w:rsidRPr="00F86DF4" w14:paraId="3491AB70" w14:textId="77777777" w:rsidTr="00B27C76">
        <w:trPr>
          <w:trHeight w:val="276"/>
        </w:trPr>
        <w:tc>
          <w:tcPr>
            <w:tcW w:w="1075" w:type="pct"/>
            <w:tcBorders>
              <w:top w:val="single" w:sz="4" w:space="0" w:color="auto"/>
              <w:left w:val="single" w:sz="4" w:space="0" w:color="auto"/>
              <w:bottom w:val="single" w:sz="4" w:space="0" w:color="auto"/>
              <w:right w:val="single" w:sz="4" w:space="0" w:color="auto"/>
            </w:tcBorders>
          </w:tcPr>
          <w:p w14:paraId="2D997C68" w14:textId="77777777" w:rsidR="002A12C9" w:rsidRPr="001E41AD" w:rsidRDefault="002A12C9" w:rsidP="002A12C9"/>
          <w:p w14:paraId="7446746D" w14:textId="77777777" w:rsidR="009E2834" w:rsidRPr="001E41AD" w:rsidRDefault="009E2834" w:rsidP="002A12C9">
            <w:r w:rsidRPr="001E41AD">
              <w:t xml:space="preserve">SFA submits application to SA for new school </w:t>
            </w:r>
            <w:r w:rsidR="00681B03">
              <w:t xml:space="preserve">breakfast </w:t>
            </w:r>
            <w:r w:rsidR="005F3142">
              <w:t>program</w:t>
            </w:r>
            <w:r w:rsidRPr="001E41AD">
              <w:t>.</w:t>
            </w:r>
          </w:p>
          <w:p w14:paraId="4DED60D9" w14:textId="77777777" w:rsidR="009E2834" w:rsidRPr="001E41AD" w:rsidRDefault="009E2834" w:rsidP="002A12C9"/>
          <w:p w14:paraId="26A94A5D" w14:textId="77777777" w:rsidR="002A12C9" w:rsidRPr="001E41AD" w:rsidRDefault="001A2D72" w:rsidP="002A12C9">
            <w:r w:rsidRPr="001E41AD">
              <w:t xml:space="preserve">SFA </w:t>
            </w:r>
            <w:r w:rsidR="003E6A6A" w:rsidRPr="001E41AD">
              <w:t>submit</w:t>
            </w:r>
            <w:r w:rsidRPr="001E41AD">
              <w:t xml:space="preserve">s </w:t>
            </w:r>
            <w:r w:rsidR="00681B03">
              <w:t>to SA monthly claim for reimbursement.</w:t>
            </w:r>
          </w:p>
          <w:p w14:paraId="479689FB" w14:textId="77777777" w:rsidR="001A2D72" w:rsidRPr="001E41AD" w:rsidRDefault="001A2D72" w:rsidP="002A12C9"/>
          <w:p w14:paraId="753844DC" w14:textId="77777777" w:rsidR="002A12C9" w:rsidRPr="001E41AD" w:rsidRDefault="009E2834" w:rsidP="002A12C9">
            <w:r w:rsidRPr="001E41AD">
              <w:t>SFA submits</w:t>
            </w:r>
            <w:r w:rsidR="001A2D72" w:rsidRPr="001E41AD">
              <w:t xml:space="preserve"> </w:t>
            </w:r>
            <w:r w:rsidRPr="001E41AD">
              <w:t>request for exception for late claim</w:t>
            </w:r>
            <w:r w:rsidR="001A2D72" w:rsidRPr="001E41AD">
              <w:t xml:space="preserve">. </w:t>
            </w:r>
          </w:p>
          <w:p w14:paraId="0AB6B498" w14:textId="77777777" w:rsidR="00F56A38" w:rsidRPr="001E41AD" w:rsidRDefault="00F56A38" w:rsidP="002A12C9"/>
          <w:p w14:paraId="1E3AEAAF" w14:textId="77777777" w:rsidR="002A12C9" w:rsidRPr="001E41AD" w:rsidRDefault="009E2834" w:rsidP="009E2834">
            <w:r w:rsidRPr="001E41AD">
              <w:t>SFA submit</w:t>
            </w:r>
            <w:r w:rsidR="001A2D72" w:rsidRPr="001E41AD">
              <w:t xml:space="preserve">s </w:t>
            </w:r>
            <w:r w:rsidRPr="001E41AD">
              <w:t>response</w:t>
            </w:r>
            <w:r w:rsidR="001A2D72" w:rsidRPr="001E41AD">
              <w:t xml:space="preserve"> to audits. </w:t>
            </w:r>
          </w:p>
        </w:tc>
        <w:tc>
          <w:tcPr>
            <w:tcW w:w="607" w:type="pct"/>
            <w:gridSpan w:val="2"/>
            <w:tcBorders>
              <w:top w:val="single" w:sz="4" w:space="0" w:color="auto"/>
              <w:left w:val="single" w:sz="4" w:space="0" w:color="auto"/>
              <w:bottom w:val="single" w:sz="4" w:space="0" w:color="auto"/>
              <w:right w:val="single" w:sz="4" w:space="0" w:color="auto"/>
            </w:tcBorders>
          </w:tcPr>
          <w:p w14:paraId="554A0FA5" w14:textId="77777777" w:rsidR="002A12C9" w:rsidRPr="001E41AD" w:rsidRDefault="002A12C9" w:rsidP="00F56A38">
            <w:pPr>
              <w:jc w:val="center"/>
            </w:pPr>
          </w:p>
          <w:p w14:paraId="1546FF24" w14:textId="77777777" w:rsidR="009E2834" w:rsidRPr="001E41AD" w:rsidRDefault="009E2834" w:rsidP="00F56A38">
            <w:pPr>
              <w:jc w:val="center"/>
            </w:pPr>
            <w:r w:rsidRPr="001E41AD">
              <w:t>220.7(a)</w:t>
            </w:r>
          </w:p>
          <w:p w14:paraId="5FB6C585" w14:textId="77777777" w:rsidR="009E2834" w:rsidRPr="001E41AD" w:rsidRDefault="009E2834" w:rsidP="00F56A38">
            <w:pPr>
              <w:jc w:val="center"/>
            </w:pPr>
          </w:p>
          <w:p w14:paraId="01C45710" w14:textId="77777777" w:rsidR="009E2834" w:rsidRDefault="009E2834" w:rsidP="00F56A38">
            <w:pPr>
              <w:jc w:val="center"/>
            </w:pPr>
          </w:p>
          <w:p w14:paraId="644CA8D3" w14:textId="77777777" w:rsidR="005F3142" w:rsidRPr="001E41AD" w:rsidRDefault="005F3142" w:rsidP="00F56A38">
            <w:pPr>
              <w:jc w:val="center"/>
            </w:pPr>
          </w:p>
          <w:p w14:paraId="6BF58057" w14:textId="77777777" w:rsidR="009E2834" w:rsidRPr="001E41AD" w:rsidRDefault="009E2834" w:rsidP="00F56A38">
            <w:pPr>
              <w:jc w:val="center"/>
            </w:pPr>
          </w:p>
          <w:p w14:paraId="44498AB5" w14:textId="77777777" w:rsidR="002A12C9" w:rsidRPr="001E41AD" w:rsidRDefault="009E2834" w:rsidP="00F56A38">
            <w:pPr>
              <w:jc w:val="center"/>
            </w:pPr>
            <w:r w:rsidRPr="001E41AD">
              <w:t>220.11(a</w:t>
            </w:r>
            <w:r w:rsidR="001A2D72" w:rsidRPr="001E41AD">
              <w:t>)</w:t>
            </w:r>
          </w:p>
          <w:p w14:paraId="545B1A65" w14:textId="77777777" w:rsidR="002A12C9" w:rsidRPr="001E41AD" w:rsidRDefault="002A12C9" w:rsidP="00F56A38">
            <w:pPr>
              <w:jc w:val="center"/>
            </w:pPr>
          </w:p>
          <w:p w14:paraId="461069F6" w14:textId="77777777" w:rsidR="002A12C9" w:rsidRPr="001E41AD" w:rsidRDefault="002A12C9" w:rsidP="00F56A38">
            <w:pPr>
              <w:jc w:val="center"/>
            </w:pPr>
          </w:p>
          <w:p w14:paraId="7EBDD0F7" w14:textId="77777777" w:rsidR="00681B03" w:rsidRPr="001E41AD" w:rsidRDefault="00681B03" w:rsidP="00F56A38">
            <w:pPr>
              <w:jc w:val="center"/>
            </w:pPr>
          </w:p>
          <w:p w14:paraId="53068253" w14:textId="77777777" w:rsidR="002A12C9" w:rsidRPr="001E41AD" w:rsidRDefault="001A2D72" w:rsidP="00F56A38">
            <w:pPr>
              <w:jc w:val="center"/>
            </w:pPr>
            <w:r w:rsidRPr="001E41AD">
              <w:t>220.11(b)</w:t>
            </w:r>
          </w:p>
          <w:p w14:paraId="3BC287E3" w14:textId="77777777" w:rsidR="002A12C9" w:rsidRPr="001E41AD" w:rsidRDefault="002A12C9" w:rsidP="00F56A38">
            <w:pPr>
              <w:jc w:val="center"/>
            </w:pPr>
          </w:p>
          <w:p w14:paraId="30E3F239" w14:textId="77777777" w:rsidR="00485AB1" w:rsidRPr="001E41AD" w:rsidRDefault="00485AB1" w:rsidP="00F56A38">
            <w:pPr>
              <w:jc w:val="center"/>
            </w:pPr>
          </w:p>
          <w:p w14:paraId="33D0379E" w14:textId="77777777" w:rsidR="002A12C9" w:rsidRDefault="002A12C9" w:rsidP="00F56A38">
            <w:pPr>
              <w:jc w:val="center"/>
            </w:pPr>
          </w:p>
          <w:p w14:paraId="55F28A1B" w14:textId="77777777" w:rsidR="005F3142" w:rsidRPr="001E41AD" w:rsidRDefault="005F3142" w:rsidP="00F56A38">
            <w:pPr>
              <w:jc w:val="center"/>
            </w:pPr>
          </w:p>
          <w:p w14:paraId="54A90240" w14:textId="77777777" w:rsidR="002A12C9" w:rsidRPr="001E41AD" w:rsidRDefault="001A2D72" w:rsidP="00681B03">
            <w:pPr>
              <w:jc w:val="center"/>
            </w:pPr>
            <w:r w:rsidRPr="001E41AD">
              <w:t>220.15(c)</w:t>
            </w:r>
          </w:p>
        </w:tc>
        <w:tc>
          <w:tcPr>
            <w:tcW w:w="752" w:type="pct"/>
            <w:gridSpan w:val="2"/>
            <w:tcBorders>
              <w:top w:val="single" w:sz="4" w:space="0" w:color="auto"/>
              <w:left w:val="single" w:sz="4" w:space="0" w:color="auto"/>
              <w:bottom w:val="single" w:sz="4" w:space="0" w:color="auto"/>
              <w:right w:val="single" w:sz="4" w:space="0" w:color="auto"/>
            </w:tcBorders>
          </w:tcPr>
          <w:p w14:paraId="72C84649" w14:textId="77777777" w:rsidR="002A12C9" w:rsidRPr="001E41AD" w:rsidRDefault="002A12C9" w:rsidP="00F56A38">
            <w:pPr>
              <w:jc w:val="center"/>
            </w:pPr>
          </w:p>
          <w:p w14:paraId="083D5416" w14:textId="77777777" w:rsidR="009E2834" w:rsidRPr="001E41AD" w:rsidRDefault="009E2834" w:rsidP="00F56A38">
            <w:pPr>
              <w:jc w:val="center"/>
            </w:pPr>
            <w:r w:rsidRPr="001E41AD">
              <w:t>168</w:t>
            </w:r>
          </w:p>
          <w:p w14:paraId="33CF8352" w14:textId="77777777" w:rsidR="009E2834" w:rsidRPr="001E41AD" w:rsidRDefault="009E2834" w:rsidP="00F56A38">
            <w:pPr>
              <w:jc w:val="center"/>
            </w:pPr>
          </w:p>
          <w:p w14:paraId="3AEDA486" w14:textId="77777777" w:rsidR="009E2834" w:rsidRDefault="009E2834" w:rsidP="00F56A38">
            <w:pPr>
              <w:jc w:val="center"/>
            </w:pPr>
          </w:p>
          <w:p w14:paraId="49CD8A50" w14:textId="77777777" w:rsidR="00485AB1" w:rsidRPr="001E41AD" w:rsidRDefault="00485AB1" w:rsidP="00F56A38">
            <w:pPr>
              <w:jc w:val="center"/>
            </w:pPr>
          </w:p>
          <w:p w14:paraId="6D3FEC89" w14:textId="77777777" w:rsidR="00485AB1" w:rsidRPr="001E41AD" w:rsidRDefault="00485AB1" w:rsidP="00F56A38">
            <w:pPr>
              <w:jc w:val="center"/>
            </w:pPr>
          </w:p>
          <w:p w14:paraId="7BC8455B" w14:textId="496781C9" w:rsidR="002A12C9" w:rsidRPr="001E41AD" w:rsidRDefault="005F2F52" w:rsidP="00F56A38">
            <w:pPr>
              <w:jc w:val="center"/>
            </w:pPr>
            <w:r w:rsidRPr="005F2F52">
              <w:t>19</w:t>
            </w:r>
            <w:r>
              <w:t>,</w:t>
            </w:r>
            <w:r w:rsidRPr="005F2F52">
              <w:t>240</w:t>
            </w:r>
          </w:p>
          <w:p w14:paraId="4D19BE87" w14:textId="77777777" w:rsidR="00681B03" w:rsidRPr="001E41AD" w:rsidRDefault="00681B03" w:rsidP="00F56A38">
            <w:pPr>
              <w:jc w:val="center"/>
            </w:pPr>
          </w:p>
          <w:p w14:paraId="6FAF0E4B" w14:textId="77777777" w:rsidR="002A12C9" w:rsidRPr="001E41AD" w:rsidRDefault="002A12C9" w:rsidP="00F56A38">
            <w:pPr>
              <w:jc w:val="center"/>
            </w:pPr>
          </w:p>
          <w:p w14:paraId="0B004CDC" w14:textId="77777777" w:rsidR="005F2F52" w:rsidRDefault="005F2F52" w:rsidP="00F56A38">
            <w:pPr>
              <w:jc w:val="center"/>
            </w:pPr>
          </w:p>
          <w:p w14:paraId="29C43780" w14:textId="1183DEA0" w:rsidR="002A12C9" w:rsidRPr="001E41AD" w:rsidRDefault="009E2834" w:rsidP="00F56A38">
            <w:pPr>
              <w:jc w:val="center"/>
            </w:pPr>
            <w:r w:rsidRPr="001E41AD">
              <w:t>2</w:t>
            </w:r>
            <w:r w:rsidR="001A2D72" w:rsidRPr="001E41AD">
              <w:t>04</w:t>
            </w:r>
          </w:p>
          <w:p w14:paraId="679204D6" w14:textId="77777777" w:rsidR="002A12C9" w:rsidRPr="001E41AD" w:rsidRDefault="002A12C9" w:rsidP="00F56A38">
            <w:pPr>
              <w:jc w:val="center"/>
            </w:pPr>
          </w:p>
          <w:p w14:paraId="67D06FB0" w14:textId="77777777" w:rsidR="00485AB1" w:rsidRDefault="00485AB1" w:rsidP="00F56A38">
            <w:pPr>
              <w:jc w:val="center"/>
            </w:pPr>
          </w:p>
          <w:p w14:paraId="4259ACFF" w14:textId="77777777" w:rsidR="005F3142" w:rsidRPr="001E41AD" w:rsidRDefault="005F3142" w:rsidP="00F56A38">
            <w:pPr>
              <w:jc w:val="center"/>
            </w:pPr>
          </w:p>
          <w:p w14:paraId="054E885C" w14:textId="77777777" w:rsidR="002A12C9" w:rsidRPr="001E41AD" w:rsidRDefault="002A12C9" w:rsidP="00F56A38">
            <w:pPr>
              <w:jc w:val="center"/>
            </w:pPr>
          </w:p>
          <w:p w14:paraId="30D1DD1B" w14:textId="2130CAA6" w:rsidR="002A12C9" w:rsidRPr="001E41AD" w:rsidRDefault="001A2D72" w:rsidP="00681B03">
            <w:pPr>
              <w:jc w:val="center"/>
            </w:pPr>
            <w:r w:rsidRPr="001E41AD">
              <w:t>82</w:t>
            </w:r>
          </w:p>
        </w:tc>
        <w:tc>
          <w:tcPr>
            <w:tcW w:w="653" w:type="pct"/>
            <w:tcBorders>
              <w:top w:val="single" w:sz="4" w:space="0" w:color="auto"/>
              <w:left w:val="single" w:sz="4" w:space="0" w:color="auto"/>
              <w:bottom w:val="single" w:sz="4" w:space="0" w:color="auto"/>
              <w:right w:val="single" w:sz="4" w:space="0" w:color="auto"/>
            </w:tcBorders>
          </w:tcPr>
          <w:p w14:paraId="7E1C2AAC" w14:textId="77777777" w:rsidR="002A12C9" w:rsidRPr="001E41AD" w:rsidRDefault="002A12C9" w:rsidP="00F56A38">
            <w:pPr>
              <w:jc w:val="center"/>
            </w:pPr>
          </w:p>
          <w:p w14:paraId="199E0ED5" w14:textId="77777777" w:rsidR="009E2834" w:rsidRPr="001E41AD" w:rsidRDefault="009E2834" w:rsidP="00F56A38">
            <w:pPr>
              <w:jc w:val="center"/>
            </w:pPr>
            <w:r w:rsidRPr="001E41AD">
              <w:t>1</w:t>
            </w:r>
          </w:p>
          <w:p w14:paraId="5FABCF14" w14:textId="77777777" w:rsidR="009E2834" w:rsidRPr="001E41AD" w:rsidRDefault="009E2834" w:rsidP="00F56A38">
            <w:pPr>
              <w:jc w:val="center"/>
            </w:pPr>
          </w:p>
          <w:p w14:paraId="5D3419F7" w14:textId="77777777" w:rsidR="009E2834" w:rsidRPr="001E41AD" w:rsidRDefault="009E2834" w:rsidP="00F56A38">
            <w:pPr>
              <w:jc w:val="center"/>
            </w:pPr>
          </w:p>
          <w:p w14:paraId="32D5018E" w14:textId="77777777" w:rsidR="005F3142" w:rsidRPr="001E41AD" w:rsidRDefault="005F3142" w:rsidP="00F56A38">
            <w:pPr>
              <w:jc w:val="center"/>
            </w:pPr>
          </w:p>
          <w:p w14:paraId="30A982D9" w14:textId="77777777" w:rsidR="009E2834" w:rsidRPr="001E41AD" w:rsidRDefault="009E2834" w:rsidP="00F56A38">
            <w:pPr>
              <w:jc w:val="center"/>
            </w:pPr>
          </w:p>
          <w:p w14:paraId="720D85A3" w14:textId="77777777" w:rsidR="001A2D72" w:rsidRPr="001E41AD" w:rsidRDefault="001A2D72" w:rsidP="00F56A38">
            <w:pPr>
              <w:jc w:val="center"/>
            </w:pPr>
            <w:r w:rsidRPr="001E41AD">
              <w:t>10</w:t>
            </w:r>
          </w:p>
          <w:p w14:paraId="0BCCB102" w14:textId="77777777" w:rsidR="002A12C9" w:rsidRPr="001E41AD" w:rsidRDefault="002A12C9" w:rsidP="00F56A38">
            <w:pPr>
              <w:jc w:val="center"/>
            </w:pPr>
          </w:p>
          <w:p w14:paraId="46AF57B1" w14:textId="77777777" w:rsidR="00681B03" w:rsidRPr="001E41AD" w:rsidRDefault="00681B03" w:rsidP="00F56A38">
            <w:pPr>
              <w:jc w:val="center"/>
            </w:pPr>
          </w:p>
          <w:p w14:paraId="4FC40375" w14:textId="77777777" w:rsidR="00485AB1" w:rsidRPr="001E41AD" w:rsidRDefault="00485AB1" w:rsidP="00F56A38">
            <w:pPr>
              <w:jc w:val="center"/>
            </w:pPr>
          </w:p>
          <w:p w14:paraId="2DC57765" w14:textId="77777777" w:rsidR="002A12C9" w:rsidRPr="001E41AD" w:rsidRDefault="002A12C9" w:rsidP="00F56A38">
            <w:pPr>
              <w:jc w:val="center"/>
            </w:pPr>
            <w:r w:rsidRPr="001E41AD">
              <w:t>1</w:t>
            </w:r>
          </w:p>
          <w:p w14:paraId="0B823A02" w14:textId="77777777" w:rsidR="002A12C9" w:rsidRPr="001E41AD" w:rsidRDefault="002A12C9" w:rsidP="00F56A38">
            <w:pPr>
              <w:jc w:val="center"/>
            </w:pPr>
          </w:p>
          <w:p w14:paraId="1DF809D0" w14:textId="77777777" w:rsidR="002A12C9" w:rsidRDefault="002A12C9" w:rsidP="00F56A38">
            <w:pPr>
              <w:jc w:val="center"/>
            </w:pPr>
          </w:p>
          <w:p w14:paraId="4F9D350C" w14:textId="77777777" w:rsidR="005F3142" w:rsidRPr="001E41AD" w:rsidRDefault="005F3142" w:rsidP="00F56A38">
            <w:pPr>
              <w:jc w:val="center"/>
            </w:pPr>
          </w:p>
          <w:p w14:paraId="5D08E7F2" w14:textId="77777777" w:rsidR="00485AB1" w:rsidRPr="001E41AD" w:rsidRDefault="00485AB1" w:rsidP="00F56A38">
            <w:pPr>
              <w:jc w:val="center"/>
            </w:pPr>
          </w:p>
          <w:p w14:paraId="39B71FE8" w14:textId="77777777" w:rsidR="002A12C9" w:rsidRPr="001E41AD" w:rsidRDefault="002A12C9" w:rsidP="00681B03">
            <w:pPr>
              <w:jc w:val="center"/>
            </w:pPr>
            <w:r w:rsidRPr="001E41AD">
              <w:t>1</w:t>
            </w:r>
          </w:p>
        </w:tc>
        <w:tc>
          <w:tcPr>
            <w:tcW w:w="653" w:type="pct"/>
            <w:tcBorders>
              <w:top w:val="single" w:sz="4" w:space="0" w:color="auto"/>
              <w:left w:val="single" w:sz="4" w:space="0" w:color="auto"/>
              <w:bottom w:val="single" w:sz="4" w:space="0" w:color="auto"/>
              <w:right w:val="single" w:sz="4" w:space="0" w:color="auto"/>
            </w:tcBorders>
          </w:tcPr>
          <w:p w14:paraId="414FDDD3" w14:textId="77777777" w:rsidR="001A2D72" w:rsidRPr="001E41AD" w:rsidRDefault="001A2D72" w:rsidP="00F56A38">
            <w:pPr>
              <w:jc w:val="center"/>
            </w:pPr>
          </w:p>
          <w:p w14:paraId="2FFDB9A0" w14:textId="77777777" w:rsidR="009E2834" w:rsidRPr="001E41AD" w:rsidRDefault="009E2834" w:rsidP="00F56A38">
            <w:pPr>
              <w:jc w:val="center"/>
            </w:pPr>
            <w:r w:rsidRPr="001E41AD">
              <w:t>168</w:t>
            </w:r>
          </w:p>
          <w:p w14:paraId="33C6FE07" w14:textId="77777777" w:rsidR="009E2834" w:rsidRPr="001E41AD" w:rsidRDefault="009E2834" w:rsidP="00F56A38">
            <w:pPr>
              <w:jc w:val="center"/>
            </w:pPr>
          </w:p>
          <w:p w14:paraId="740C1048" w14:textId="77777777" w:rsidR="009E2834" w:rsidRPr="001E41AD" w:rsidRDefault="009E2834" w:rsidP="00F56A38">
            <w:pPr>
              <w:jc w:val="center"/>
            </w:pPr>
          </w:p>
          <w:p w14:paraId="0DD98DC6" w14:textId="77777777" w:rsidR="005F3142" w:rsidRPr="001E41AD" w:rsidRDefault="005F3142" w:rsidP="00F56A38">
            <w:pPr>
              <w:jc w:val="center"/>
            </w:pPr>
          </w:p>
          <w:p w14:paraId="6E20A2E5" w14:textId="77777777" w:rsidR="009E2834" w:rsidRPr="001E41AD" w:rsidRDefault="009E2834" w:rsidP="00F56A38">
            <w:pPr>
              <w:jc w:val="center"/>
            </w:pPr>
          </w:p>
          <w:p w14:paraId="75160D58" w14:textId="64F22031" w:rsidR="002A12C9" w:rsidRPr="001E41AD" w:rsidRDefault="005F2F52" w:rsidP="00F56A38">
            <w:pPr>
              <w:jc w:val="center"/>
            </w:pPr>
            <w:r>
              <w:t>192</w:t>
            </w:r>
            <w:r w:rsidR="001A2D72" w:rsidRPr="001E41AD">
              <w:t>,</w:t>
            </w:r>
            <w:r>
              <w:t>40</w:t>
            </w:r>
            <w:r w:rsidR="001A2D72" w:rsidRPr="001E41AD">
              <w:t>0</w:t>
            </w:r>
          </w:p>
          <w:p w14:paraId="6A0AE75F" w14:textId="77777777" w:rsidR="002A12C9" w:rsidRPr="001E41AD" w:rsidRDefault="002A12C9" w:rsidP="00F56A38">
            <w:pPr>
              <w:jc w:val="center"/>
            </w:pPr>
          </w:p>
          <w:p w14:paraId="3F5B11D6" w14:textId="77777777" w:rsidR="00485AB1" w:rsidRDefault="00485AB1" w:rsidP="00F56A38">
            <w:pPr>
              <w:jc w:val="center"/>
            </w:pPr>
          </w:p>
          <w:p w14:paraId="23C80EEB" w14:textId="77777777" w:rsidR="002A12C9" w:rsidRPr="001E41AD" w:rsidRDefault="002A12C9" w:rsidP="00F56A38">
            <w:pPr>
              <w:jc w:val="center"/>
            </w:pPr>
          </w:p>
          <w:p w14:paraId="4CF10E7C" w14:textId="77777777" w:rsidR="002A12C9" w:rsidRPr="001E41AD" w:rsidRDefault="009E2834" w:rsidP="00F56A38">
            <w:pPr>
              <w:jc w:val="center"/>
            </w:pPr>
            <w:r w:rsidRPr="001E41AD">
              <w:t>2</w:t>
            </w:r>
            <w:r w:rsidR="001A2D72" w:rsidRPr="001E41AD">
              <w:t>04</w:t>
            </w:r>
          </w:p>
          <w:p w14:paraId="56C57EF7" w14:textId="77777777" w:rsidR="002A12C9" w:rsidRPr="001E41AD" w:rsidRDefault="002A12C9" w:rsidP="00F56A38">
            <w:pPr>
              <w:jc w:val="center"/>
            </w:pPr>
          </w:p>
          <w:p w14:paraId="71A4B45A" w14:textId="77777777" w:rsidR="001A2D72" w:rsidRDefault="001A2D72" w:rsidP="00F56A38">
            <w:pPr>
              <w:jc w:val="center"/>
            </w:pPr>
          </w:p>
          <w:p w14:paraId="56A7CCBE" w14:textId="77777777" w:rsidR="005F3142" w:rsidRPr="001E41AD" w:rsidRDefault="005F3142" w:rsidP="00F56A38">
            <w:pPr>
              <w:jc w:val="center"/>
            </w:pPr>
          </w:p>
          <w:p w14:paraId="7E666C29" w14:textId="77777777" w:rsidR="00485AB1" w:rsidRPr="001E41AD" w:rsidRDefault="00485AB1" w:rsidP="00F56A38">
            <w:pPr>
              <w:jc w:val="center"/>
            </w:pPr>
          </w:p>
          <w:p w14:paraId="3A506A9D" w14:textId="77777777" w:rsidR="002A12C9" w:rsidRPr="001E41AD" w:rsidRDefault="001A2D72" w:rsidP="00681B03">
            <w:pPr>
              <w:jc w:val="center"/>
            </w:pPr>
            <w:r w:rsidRPr="001E41AD">
              <w:t>82</w:t>
            </w:r>
          </w:p>
        </w:tc>
        <w:tc>
          <w:tcPr>
            <w:tcW w:w="653" w:type="pct"/>
            <w:tcBorders>
              <w:top w:val="single" w:sz="4" w:space="0" w:color="auto"/>
              <w:left w:val="single" w:sz="4" w:space="0" w:color="auto"/>
              <w:bottom w:val="single" w:sz="4" w:space="0" w:color="auto"/>
              <w:right w:val="single" w:sz="4" w:space="0" w:color="auto"/>
            </w:tcBorders>
          </w:tcPr>
          <w:p w14:paraId="3A16DD7B" w14:textId="77777777" w:rsidR="002A12C9" w:rsidRPr="001E41AD" w:rsidRDefault="002A12C9" w:rsidP="00F56A38">
            <w:pPr>
              <w:jc w:val="center"/>
            </w:pPr>
          </w:p>
          <w:p w14:paraId="1A3B865C" w14:textId="77777777" w:rsidR="009E2834" w:rsidRPr="001E41AD" w:rsidRDefault="009E2834" w:rsidP="00F56A38">
            <w:pPr>
              <w:jc w:val="center"/>
            </w:pPr>
            <w:r w:rsidRPr="001E41AD">
              <w:t>0.25</w:t>
            </w:r>
          </w:p>
          <w:p w14:paraId="789E469E" w14:textId="77777777" w:rsidR="009E2834" w:rsidRPr="001E41AD" w:rsidRDefault="009E2834" w:rsidP="00F56A38">
            <w:pPr>
              <w:jc w:val="center"/>
            </w:pPr>
          </w:p>
          <w:p w14:paraId="6B081B60" w14:textId="77777777" w:rsidR="009E2834" w:rsidRPr="001E41AD" w:rsidRDefault="009E2834" w:rsidP="00F56A38">
            <w:pPr>
              <w:jc w:val="center"/>
            </w:pPr>
          </w:p>
          <w:p w14:paraId="310F1502" w14:textId="77777777" w:rsidR="005F3142" w:rsidRPr="001E41AD" w:rsidRDefault="005F3142" w:rsidP="00F56A38">
            <w:pPr>
              <w:jc w:val="center"/>
            </w:pPr>
          </w:p>
          <w:p w14:paraId="2AA5AD31" w14:textId="77777777" w:rsidR="009E2834" w:rsidRPr="001E41AD" w:rsidRDefault="009E2834" w:rsidP="00F56A38">
            <w:pPr>
              <w:jc w:val="center"/>
            </w:pPr>
          </w:p>
          <w:p w14:paraId="30F204DF" w14:textId="77777777" w:rsidR="001A2D72" w:rsidRPr="001E41AD" w:rsidRDefault="009E2834" w:rsidP="00F56A38">
            <w:pPr>
              <w:jc w:val="center"/>
            </w:pPr>
            <w:r w:rsidRPr="001E41AD">
              <w:t>1</w:t>
            </w:r>
          </w:p>
          <w:p w14:paraId="4FB1B135" w14:textId="77777777" w:rsidR="002A12C9" w:rsidRPr="001E41AD" w:rsidRDefault="002A12C9" w:rsidP="00F56A38">
            <w:pPr>
              <w:jc w:val="center"/>
            </w:pPr>
          </w:p>
          <w:p w14:paraId="6EE8220E" w14:textId="77777777" w:rsidR="00681B03" w:rsidRPr="001E41AD" w:rsidRDefault="00681B03" w:rsidP="00F56A38">
            <w:pPr>
              <w:jc w:val="center"/>
            </w:pPr>
          </w:p>
          <w:p w14:paraId="5A6F7130" w14:textId="77777777" w:rsidR="00485AB1" w:rsidRPr="001E41AD" w:rsidRDefault="00485AB1" w:rsidP="00F56A38">
            <w:pPr>
              <w:jc w:val="center"/>
            </w:pPr>
          </w:p>
          <w:p w14:paraId="00563341" w14:textId="77777777" w:rsidR="002A12C9" w:rsidRPr="001E41AD" w:rsidRDefault="001A2D72" w:rsidP="00F56A38">
            <w:pPr>
              <w:jc w:val="center"/>
            </w:pPr>
            <w:r w:rsidRPr="001E41AD">
              <w:t>0.75</w:t>
            </w:r>
          </w:p>
          <w:p w14:paraId="05F8FEE9" w14:textId="77777777" w:rsidR="002A12C9" w:rsidRPr="001E41AD" w:rsidRDefault="002A12C9" w:rsidP="00F56A38">
            <w:pPr>
              <w:jc w:val="center"/>
            </w:pPr>
          </w:p>
          <w:p w14:paraId="3C57F043" w14:textId="77777777" w:rsidR="002A12C9" w:rsidRDefault="002A12C9" w:rsidP="00F56A38">
            <w:pPr>
              <w:jc w:val="center"/>
            </w:pPr>
          </w:p>
          <w:p w14:paraId="14A9045C" w14:textId="77777777" w:rsidR="005F3142" w:rsidRPr="001E41AD" w:rsidRDefault="005F3142" w:rsidP="00F56A38">
            <w:pPr>
              <w:jc w:val="center"/>
            </w:pPr>
          </w:p>
          <w:p w14:paraId="3318EBBB" w14:textId="77777777" w:rsidR="00485AB1" w:rsidRPr="001E41AD" w:rsidRDefault="00485AB1" w:rsidP="00F56A38">
            <w:pPr>
              <w:jc w:val="center"/>
            </w:pPr>
          </w:p>
          <w:p w14:paraId="5E182226" w14:textId="77777777" w:rsidR="002A12C9" w:rsidRPr="001E41AD" w:rsidRDefault="00F56A38" w:rsidP="00681B03">
            <w:pPr>
              <w:jc w:val="center"/>
            </w:pPr>
            <w:r w:rsidRPr="001E41AD">
              <w:t>2</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5EE2F501" w14:textId="77777777" w:rsidR="002A12C9" w:rsidRPr="001E41AD" w:rsidRDefault="002A12C9" w:rsidP="00F56A38">
            <w:pPr>
              <w:jc w:val="center"/>
            </w:pPr>
          </w:p>
          <w:p w14:paraId="43DE021A" w14:textId="77777777" w:rsidR="009E2834" w:rsidRPr="001E41AD" w:rsidRDefault="009E2834" w:rsidP="00F56A38">
            <w:pPr>
              <w:jc w:val="center"/>
            </w:pPr>
            <w:r w:rsidRPr="001E41AD">
              <w:t>42</w:t>
            </w:r>
          </w:p>
          <w:p w14:paraId="37037803" w14:textId="77777777" w:rsidR="009E2834" w:rsidRPr="001E41AD" w:rsidRDefault="009E2834" w:rsidP="00F56A38">
            <w:pPr>
              <w:jc w:val="center"/>
            </w:pPr>
          </w:p>
          <w:p w14:paraId="1B1FD964" w14:textId="77777777" w:rsidR="009E2834" w:rsidRDefault="009E2834" w:rsidP="00F56A38">
            <w:pPr>
              <w:jc w:val="center"/>
            </w:pPr>
          </w:p>
          <w:p w14:paraId="2FE3A40D" w14:textId="77777777" w:rsidR="00485AB1" w:rsidRPr="001E41AD" w:rsidRDefault="00485AB1" w:rsidP="00F56A38">
            <w:pPr>
              <w:jc w:val="center"/>
            </w:pPr>
          </w:p>
          <w:p w14:paraId="4B194E94" w14:textId="77777777" w:rsidR="009E2834" w:rsidRPr="001E41AD" w:rsidRDefault="009E2834" w:rsidP="00F56A38">
            <w:pPr>
              <w:jc w:val="center"/>
            </w:pPr>
          </w:p>
          <w:p w14:paraId="24E86506" w14:textId="07345C5E" w:rsidR="002A12C9" w:rsidRPr="001E41AD" w:rsidRDefault="005B7421" w:rsidP="00F56A38">
            <w:pPr>
              <w:jc w:val="center"/>
            </w:pPr>
            <w:r>
              <w:t>192,400</w:t>
            </w:r>
          </w:p>
          <w:p w14:paraId="0278682E" w14:textId="77777777" w:rsidR="002A12C9" w:rsidRPr="001E41AD" w:rsidRDefault="002A12C9" w:rsidP="00F56A38">
            <w:pPr>
              <w:jc w:val="center"/>
            </w:pPr>
          </w:p>
          <w:p w14:paraId="60416DBF" w14:textId="77777777" w:rsidR="00681B03" w:rsidRPr="001E41AD" w:rsidRDefault="00681B03" w:rsidP="00F56A38">
            <w:pPr>
              <w:jc w:val="center"/>
            </w:pPr>
          </w:p>
          <w:p w14:paraId="491C2BB4" w14:textId="77777777" w:rsidR="00485AB1" w:rsidRPr="001E41AD" w:rsidRDefault="00485AB1" w:rsidP="00F56A38">
            <w:pPr>
              <w:jc w:val="center"/>
            </w:pPr>
          </w:p>
          <w:p w14:paraId="58C577C6" w14:textId="77777777" w:rsidR="002A12C9" w:rsidRPr="001E41AD" w:rsidRDefault="009E2834" w:rsidP="00F56A38">
            <w:pPr>
              <w:jc w:val="center"/>
            </w:pPr>
            <w:r w:rsidRPr="001E41AD">
              <w:t>1</w:t>
            </w:r>
            <w:r w:rsidR="001A2D72" w:rsidRPr="001E41AD">
              <w:t>5</w:t>
            </w:r>
            <w:r w:rsidRPr="001E41AD">
              <w:t>3</w:t>
            </w:r>
          </w:p>
          <w:p w14:paraId="2A90C989" w14:textId="77777777" w:rsidR="002A12C9" w:rsidRPr="001E41AD" w:rsidRDefault="002A12C9" w:rsidP="00F56A38">
            <w:pPr>
              <w:jc w:val="center"/>
            </w:pPr>
          </w:p>
          <w:p w14:paraId="0F90681C" w14:textId="77777777" w:rsidR="00485AB1" w:rsidRDefault="00485AB1" w:rsidP="00F56A38">
            <w:pPr>
              <w:jc w:val="center"/>
            </w:pPr>
          </w:p>
          <w:p w14:paraId="31F6BDC2" w14:textId="77777777" w:rsidR="005F3142" w:rsidRPr="001E41AD" w:rsidRDefault="005F3142" w:rsidP="00F56A38">
            <w:pPr>
              <w:jc w:val="center"/>
            </w:pPr>
          </w:p>
          <w:p w14:paraId="61DA8F2B" w14:textId="77777777" w:rsidR="00F56A38" w:rsidRPr="001E41AD" w:rsidRDefault="00F56A38" w:rsidP="00F56A38">
            <w:pPr>
              <w:jc w:val="center"/>
            </w:pPr>
          </w:p>
          <w:p w14:paraId="18B360B4" w14:textId="77777777" w:rsidR="002A12C9" w:rsidRPr="001E41AD" w:rsidRDefault="001A2D72" w:rsidP="00681B03">
            <w:pPr>
              <w:jc w:val="center"/>
            </w:pPr>
            <w:r w:rsidRPr="001E41AD">
              <w:t>164</w:t>
            </w:r>
          </w:p>
        </w:tc>
      </w:tr>
      <w:tr w:rsidR="00B27C76" w:rsidRPr="00F86DF4" w14:paraId="7BAEC96C" w14:textId="77777777" w:rsidTr="00B27C76">
        <w:trPr>
          <w:trHeight w:val="350"/>
        </w:trPr>
        <w:tc>
          <w:tcPr>
            <w:tcW w:w="1075" w:type="pct"/>
            <w:tcBorders>
              <w:top w:val="single" w:sz="4" w:space="0" w:color="auto"/>
              <w:left w:val="single" w:sz="4" w:space="0" w:color="auto"/>
              <w:bottom w:val="single" w:sz="4" w:space="0" w:color="auto"/>
              <w:right w:val="single" w:sz="4" w:space="0" w:color="auto"/>
            </w:tcBorders>
            <w:vAlign w:val="center"/>
          </w:tcPr>
          <w:p w14:paraId="536ABD8E" w14:textId="77777777" w:rsidR="009E2834" w:rsidRPr="00F448A3" w:rsidRDefault="009E2834" w:rsidP="002A12C9">
            <w:pPr>
              <w:rPr>
                <w:b/>
                <w:sz w:val="23"/>
                <w:szCs w:val="23"/>
              </w:rPr>
            </w:pPr>
            <w:r w:rsidRPr="00F448A3">
              <w:rPr>
                <w:b/>
                <w:sz w:val="23"/>
                <w:szCs w:val="23"/>
              </w:rPr>
              <w:t>Total SFA Reporting</w:t>
            </w:r>
          </w:p>
        </w:tc>
        <w:tc>
          <w:tcPr>
            <w:tcW w:w="607" w:type="pct"/>
            <w:gridSpan w:val="2"/>
            <w:tcBorders>
              <w:top w:val="single" w:sz="4" w:space="0" w:color="auto"/>
              <w:left w:val="single" w:sz="4" w:space="0" w:color="auto"/>
              <w:bottom w:val="single" w:sz="4" w:space="0" w:color="auto"/>
              <w:right w:val="single" w:sz="4" w:space="0" w:color="auto"/>
            </w:tcBorders>
            <w:vAlign w:val="center"/>
          </w:tcPr>
          <w:p w14:paraId="40F6D092" w14:textId="77777777" w:rsidR="009E2834" w:rsidRPr="00F448A3" w:rsidRDefault="009E2834" w:rsidP="002A12C9">
            <w:pPr>
              <w:rPr>
                <w:b/>
              </w:rPr>
            </w:pPr>
          </w:p>
        </w:tc>
        <w:tc>
          <w:tcPr>
            <w:tcW w:w="752" w:type="pct"/>
            <w:gridSpan w:val="2"/>
            <w:tcBorders>
              <w:top w:val="single" w:sz="4" w:space="0" w:color="auto"/>
              <w:left w:val="single" w:sz="4" w:space="0" w:color="auto"/>
              <w:bottom w:val="single" w:sz="4" w:space="0" w:color="auto"/>
              <w:right w:val="single" w:sz="4" w:space="0" w:color="auto"/>
            </w:tcBorders>
            <w:vAlign w:val="center"/>
          </w:tcPr>
          <w:p w14:paraId="4A1A5BF7" w14:textId="77777777" w:rsidR="005F2F52" w:rsidRPr="005F2F52" w:rsidRDefault="005F2F52" w:rsidP="005F2F52">
            <w:pPr>
              <w:jc w:val="center"/>
              <w:rPr>
                <w:b/>
              </w:rPr>
            </w:pPr>
            <w:r w:rsidRPr="005F2F52">
              <w:rPr>
                <w:b/>
              </w:rPr>
              <w:t>19,240</w:t>
            </w:r>
          </w:p>
          <w:p w14:paraId="57AC3EAA" w14:textId="05CDFAC7" w:rsidR="009E2834" w:rsidRPr="00F448A3" w:rsidRDefault="009E2834" w:rsidP="009E2834">
            <w:pPr>
              <w:jc w:val="center"/>
              <w:rPr>
                <w:b/>
              </w:rPr>
            </w:pPr>
          </w:p>
        </w:tc>
        <w:tc>
          <w:tcPr>
            <w:tcW w:w="653" w:type="pct"/>
            <w:tcBorders>
              <w:top w:val="single" w:sz="4" w:space="0" w:color="auto"/>
              <w:left w:val="single" w:sz="4" w:space="0" w:color="auto"/>
              <w:bottom w:val="single" w:sz="4" w:space="0" w:color="auto"/>
              <w:right w:val="single" w:sz="4" w:space="0" w:color="auto"/>
            </w:tcBorders>
            <w:vAlign w:val="center"/>
          </w:tcPr>
          <w:p w14:paraId="05ECE07E" w14:textId="77777777" w:rsidR="009E2834" w:rsidRPr="00F448A3" w:rsidRDefault="009E2834" w:rsidP="002A12C9">
            <w:pPr>
              <w:jc w:val="center"/>
              <w:rPr>
                <w:b/>
              </w:rPr>
            </w:pPr>
            <w:r w:rsidRPr="00F448A3">
              <w:rPr>
                <w:b/>
              </w:rPr>
              <w:t>---</w:t>
            </w:r>
          </w:p>
        </w:tc>
        <w:tc>
          <w:tcPr>
            <w:tcW w:w="653" w:type="pct"/>
            <w:tcBorders>
              <w:top w:val="single" w:sz="4" w:space="0" w:color="auto"/>
              <w:left w:val="single" w:sz="4" w:space="0" w:color="auto"/>
              <w:bottom w:val="single" w:sz="4" w:space="0" w:color="auto"/>
              <w:right w:val="single" w:sz="4" w:space="0" w:color="auto"/>
            </w:tcBorders>
            <w:vAlign w:val="center"/>
          </w:tcPr>
          <w:p w14:paraId="6B6D085B" w14:textId="331ED74D" w:rsidR="009E2834" w:rsidRPr="00F448A3" w:rsidRDefault="005B7421" w:rsidP="009061BB">
            <w:pPr>
              <w:jc w:val="center"/>
              <w:rPr>
                <w:b/>
              </w:rPr>
            </w:pPr>
            <w:r>
              <w:rPr>
                <w:b/>
              </w:rPr>
              <w:t>192,</w:t>
            </w:r>
            <w:r w:rsidR="009061BB">
              <w:rPr>
                <w:b/>
              </w:rPr>
              <w:t>854</w:t>
            </w:r>
          </w:p>
        </w:tc>
        <w:tc>
          <w:tcPr>
            <w:tcW w:w="653" w:type="pct"/>
            <w:tcBorders>
              <w:top w:val="single" w:sz="4" w:space="0" w:color="auto"/>
              <w:left w:val="single" w:sz="4" w:space="0" w:color="auto"/>
              <w:bottom w:val="single" w:sz="4" w:space="0" w:color="auto"/>
              <w:right w:val="single" w:sz="4" w:space="0" w:color="auto"/>
            </w:tcBorders>
            <w:vAlign w:val="center"/>
          </w:tcPr>
          <w:p w14:paraId="50E668F1" w14:textId="77777777" w:rsidR="009E2834" w:rsidRPr="00F448A3" w:rsidRDefault="009E2834" w:rsidP="002A12C9">
            <w:pPr>
              <w:jc w:val="center"/>
              <w:rPr>
                <w:b/>
              </w:rPr>
            </w:pPr>
            <w:r w:rsidRPr="00F448A3">
              <w:rPr>
                <w:b/>
              </w:rPr>
              <w:t>---</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254D652" w14:textId="29AEB126" w:rsidR="009E2834" w:rsidRPr="00F448A3" w:rsidRDefault="005B7421" w:rsidP="009E2834">
            <w:pPr>
              <w:jc w:val="center"/>
              <w:rPr>
                <w:b/>
              </w:rPr>
            </w:pPr>
            <w:r>
              <w:rPr>
                <w:b/>
              </w:rPr>
              <w:t>192,759</w:t>
            </w:r>
          </w:p>
        </w:tc>
      </w:tr>
      <w:tr w:rsidR="005F3142" w:rsidRPr="00F86DF4" w14:paraId="67FEF6AC" w14:textId="77777777" w:rsidTr="005F3142">
        <w:trPr>
          <w:trHeight w:val="58"/>
        </w:trPr>
        <w:tc>
          <w:tcPr>
            <w:tcW w:w="5000" w:type="pct"/>
            <w:gridSpan w:val="9"/>
            <w:tcBorders>
              <w:top w:val="single" w:sz="4" w:space="0" w:color="auto"/>
              <w:left w:val="single" w:sz="4" w:space="0" w:color="auto"/>
              <w:bottom w:val="single" w:sz="4" w:space="0" w:color="auto"/>
              <w:right w:val="single" w:sz="4" w:space="0" w:color="auto"/>
            </w:tcBorders>
          </w:tcPr>
          <w:p w14:paraId="7B7238EE" w14:textId="77777777" w:rsidR="005F3142" w:rsidRPr="005F3142" w:rsidRDefault="005F3142" w:rsidP="005B7421">
            <w:pPr>
              <w:jc w:val="center"/>
              <w:rPr>
                <w:sz w:val="16"/>
                <w:szCs w:val="16"/>
              </w:rPr>
            </w:pPr>
          </w:p>
        </w:tc>
      </w:tr>
      <w:tr w:rsidR="00B27C76" w:rsidRPr="00F86DF4" w14:paraId="09CC1D15" w14:textId="77777777" w:rsidTr="00B27C76">
        <w:trPr>
          <w:trHeight w:val="1133"/>
        </w:trPr>
        <w:tc>
          <w:tcPr>
            <w:tcW w:w="1075" w:type="pct"/>
            <w:tcBorders>
              <w:top w:val="single" w:sz="4" w:space="0" w:color="auto"/>
              <w:left w:val="single" w:sz="4" w:space="0" w:color="auto"/>
              <w:bottom w:val="single" w:sz="4" w:space="0" w:color="auto"/>
              <w:right w:val="single" w:sz="4" w:space="0" w:color="auto"/>
            </w:tcBorders>
            <w:vAlign w:val="center"/>
          </w:tcPr>
          <w:p w14:paraId="3B4A1A33" w14:textId="77777777" w:rsidR="002A12C9" w:rsidRPr="00485AB1" w:rsidRDefault="001A2D72" w:rsidP="00485AB1">
            <w:r w:rsidRPr="00485AB1">
              <w:t xml:space="preserve">Schools submit counts breakfasts served </w:t>
            </w:r>
            <w:r w:rsidR="00612750" w:rsidRPr="00485AB1">
              <w:t xml:space="preserve">by category </w:t>
            </w:r>
            <w:r w:rsidRPr="00485AB1">
              <w:t>to the SFA</w:t>
            </w:r>
            <w:r w:rsidR="002A12C9" w:rsidRPr="00485AB1">
              <w:t>.</w:t>
            </w:r>
          </w:p>
        </w:tc>
        <w:tc>
          <w:tcPr>
            <w:tcW w:w="607" w:type="pct"/>
            <w:gridSpan w:val="2"/>
            <w:tcBorders>
              <w:top w:val="single" w:sz="4" w:space="0" w:color="auto"/>
              <w:left w:val="single" w:sz="4" w:space="0" w:color="auto"/>
              <w:bottom w:val="single" w:sz="4" w:space="0" w:color="auto"/>
              <w:right w:val="single" w:sz="4" w:space="0" w:color="auto"/>
            </w:tcBorders>
            <w:vAlign w:val="center"/>
          </w:tcPr>
          <w:p w14:paraId="24DBD7B8" w14:textId="77777777" w:rsidR="002A12C9" w:rsidRDefault="001A2D72" w:rsidP="001A2D72">
            <w:pPr>
              <w:widowControl/>
              <w:autoSpaceDE/>
              <w:autoSpaceDN/>
              <w:adjustRightInd/>
            </w:pPr>
            <w:r>
              <w:t>220.11(b)</w:t>
            </w:r>
          </w:p>
          <w:p w14:paraId="20EF625F" w14:textId="77777777" w:rsidR="002A12C9" w:rsidRDefault="002A12C9" w:rsidP="001A2D72">
            <w:pPr>
              <w:widowControl/>
              <w:autoSpaceDE/>
              <w:autoSpaceDN/>
              <w:adjustRightInd/>
              <w:jc w:val="center"/>
            </w:pPr>
          </w:p>
          <w:p w14:paraId="1A9D96A7" w14:textId="77777777" w:rsidR="002A12C9" w:rsidRDefault="002A12C9" w:rsidP="001A2D72">
            <w:pPr>
              <w:widowControl/>
              <w:autoSpaceDE/>
              <w:autoSpaceDN/>
              <w:adjustRightInd/>
              <w:jc w:val="center"/>
            </w:pPr>
          </w:p>
        </w:tc>
        <w:tc>
          <w:tcPr>
            <w:tcW w:w="752" w:type="pct"/>
            <w:gridSpan w:val="2"/>
            <w:tcBorders>
              <w:top w:val="single" w:sz="4" w:space="0" w:color="auto"/>
              <w:left w:val="single" w:sz="4" w:space="0" w:color="auto"/>
              <w:bottom w:val="single" w:sz="4" w:space="0" w:color="auto"/>
              <w:right w:val="single" w:sz="4" w:space="0" w:color="auto"/>
            </w:tcBorders>
            <w:vAlign w:val="center"/>
          </w:tcPr>
          <w:p w14:paraId="3BA4950B" w14:textId="592364C8" w:rsidR="002A12C9" w:rsidRDefault="005F2F52" w:rsidP="001A2D72">
            <w:pPr>
              <w:widowControl/>
              <w:autoSpaceDE/>
              <w:autoSpaceDN/>
              <w:adjustRightInd/>
              <w:jc w:val="center"/>
            </w:pPr>
            <w:r w:rsidRPr="005F2F52">
              <w:t>90</w:t>
            </w:r>
            <w:r>
              <w:t>,</w:t>
            </w:r>
            <w:r w:rsidRPr="005F2F52">
              <w:t>972</w:t>
            </w:r>
          </w:p>
          <w:p w14:paraId="33F687CF" w14:textId="77777777" w:rsidR="002A12C9" w:rsidRDefault="002A12C9" w:rsidP="001A2D72">
            <w:pPr>
              <w:widowControl/>
              <w:autoSpaceDE/>
              <w:autoSpaceDN/>
              <w:adjustRightInd/>
              <w:jc w:val="center"/>
            </w:pPr>
          </w:p>
        </w:tc>
        <w:tc>
          <w:tcPr>
            <w:tcW w:w="653" w:type="pct"/>
            <w:tcBorders>
              <w:top w:val="single" w:sz="4" w:space="0" w:color="auto"/>
              <w:left w:val="single" w:sz="4" w:space="0" w:color="auto"/>
              <w:bottom w:val="single" w:sz="4" w:space="0" w:color="auto"/>
              <w:right w:val="single" w:sz="4" w:space="0" w:color="auto"/>
            </w:tcBorders>
            <w:vAlign w:val="center"/>
          </w:tcPr>
          <w:p w14:paraId="13C4EE9D" w14:textId="77777777" w:rsidR="002A12C9" w:rsidRDefault="002A12C9" w:rsidP="001A2D72">
            <w:pPr>
              <w:widowControl/>
              <w:autoSpaceDE/>
              <w:autoSpaceDN/>
              <w:adjustRightInd/>
              <w:jc w:val="center"/>
            </w:pPr>
            <w:r>
              <w:t>10</w:t>
            </w:r>
          </w:p>
          <w:p w14:paraId="0502AB6B" w14:textId="77777777" w:rsidR="002A12C9" w:rsidRDefault="002A12C9" w:rsidP="001A2D72">
            <w:pPr>
              <w:widowControl/>
              <w:autoSpaceDE/>
              <w:autoSpaceDN/>
              <w:adjustRightInd/>
              <w:jc w:val="center"/>
            </w:pPr>
          </w:p>
          <w:p w14:paraId="5276EC0E" w14:textId="77777777" w:rsidR="002A12C9" w:rsidRDefault="002A12C9" w:rsidP="001A2D72">
            <w:pPr>
              <w:jc w:val="center"/>
            </w:pPr>
          </w:p>
        </w:tc>
        <w:tc>
          <w:tcPr>
            <w:tcW w:w="653" w:type="pct"/>
            <w:tcBorders>
              <w:top w:val="single" w:sz="4" w:space="0" w:color="auto"/>
              <w:left w:val="single" w:sz="4" w:space="0" w:color="auto"/>
              <w:bottom w:val="single" w:sz="4" w:space="0" w:color="auto"/>
              <w:right w:val="single" w:sz="4" w:space="0" w:color="auto"/>
            </w:tcBorders>
            <w:vAlign w:val="center"/>
          </w:tcPr>
          <w:p w14:paraId="374ABA2A" w14:textId="5AC2E548" w:rsidR="002A12C9" w:rsidRDefault="005F2F52" w:rsidP="001A2D72">
            <w:pPr>
              <w:widowControl/>
              <w:autoSpaceDE/>
              <w:autoSpaceDN/>
              <w:adjustRightInd/>
              <w:jc w:val="center"/>
            </w:pPr>
            <w:r>
              <w:t>909</w:t>
            </w:r>
            <w:r w:rsidR="001A2D72">
              <w:t>,</w:t>
            </w:r>
            <w:r>
              <w:t>720</w:t>
            </w:r>
          </w:p>
          <w:p w14:paraId="48D4B85F" w14:textId="77777777" w:rsidR="002A12C9" w:rsidRDefault="002A12C9" w:rsidP="001A2D72">
            <w:pPr>
              <w:widowControl/>
              <w:autoSpaceDE/>
              <w:autoSpaceDN/>
              <w:adjustRightInd/>
              <w:jc w:val="center"/>
            </w:pPr>
          </w:p>
          <w:p w14:paraId="23B1E98F" w14:textId="77777777" w:rsidR="002A12C9" w:rsidRDefault="002A12C9" w:rsidP="001A2D72">
            <w:pPr>
              <w:widowControl/>
              <w:autoSpaceDE/>
              <w:autoSpaceDN/>
              <w:adjustRightInd/>
              <w:jc w:val="center"/>
            </w:pPr>
          </w:p>
        </w:tc>
        <w:tc>
          <w:tcPr>
            <w:tcW w:w="653" w:type="pct"/>
            <w:tcBorders>
              <w:top w:val="single" w:sz="4" w:space="0" w:color="auto"/>
              <w:left w:val="single" w:sz="4" w:space="0" w:color="auto"/>
              <w:bottom w:val="single" w:sz="4" w:space="0" w:color="auto"/>
              <w:right w:val="single" w:sz="4" w:space="0" w:color="auto"/>
            </w:tcBorders>
            <w:vAlign w:val="center"/>
          </w:tcPr>
          <w:p w14:paraId="7B59CCA4" w14:textId="77777777" w:rsidR="002A12C9" w:rsidRDefault="001A2D72" w:rsidP="001A2D72">
            <w:pPr>
              <w:widowControl/>
              <w:autoSpaceDE/>
              <w:autoSpaceDN/>
              <w:adjustRightInd/>
              <w:jc w:val="center"/>
            </w:pPr>
            <w:r>
              <w:t>0.05</w:t>
            </w:r>
          </w:p>
          <w:p w14:paraId="3F0CAA89" w14:textId="77777777" w:rsidR="002A12C9" w:rsidRDefault="002A12C9" w:rsidP="001A2D72">
            <w:pPr>
              <w:widowControl/>
              <w:autoSpaceDE/>
              <w:autoSpaceDN/>
              <w:adjustRightInd/>
              <w:jc w:val="center"/>
            </w:pPr>
          </w:p>
          <w:p w14:paraId="63F72674" w14:textId="77777777" w:rsidR="002A12C9" w:rsidRDefault="002A12C9" w:rsidP="001A2D72">
            <w:pPr>
              <w:widowControl/>
              <w:autoSpaceDE/>
              <w:autoSpaceDN/>
              <w:adjustRightInd/>
              <w:jc w:val="center"/>
            </w:pPr>
          </w:p>
        </w:tc>
        <w:tc>
          <w:tcPr>
            <w:tcW w:w="607" w:type="pct"/>
            <w:tcBorders>
              <w:top w:val="single" w:sz="4" w:space="0" w:color="auto"/>
              <w:left w:val="single" w:sz="4" w:space="0" w:color="auto"/>
              <w:bottom w:val="single" w:sz="4" w:space="0" w:color="auto"/>
              <w:right w:val="single" w:sz="4" w:space="0" w:color="auto"/>
            </w:tcBorders>
            <w:vAlign w:val="center"/>
          </w:tcPr>
          <w:p w14:paraId="3CC614D3" w14:textId="3977BF75" w:rsidR="005F2F52" w:rsidRDefault="005F2F52" w:rsidP="005F2F52">
            <w:pPr>
              <w:widowControl/>
              <w:autoSpaceDE/>
              <w:autoSpaceDN/>
              <w:adjustRightInd/>
              <w:jc w:val="center"/>
            </w:pPr>
            <w:r>
              <w:t>45,486</w:t>
            </w:r>
          </w:p>
          <w:p w14:paraId="44016634" w14:textId="77777777" w:rsidR="002A12C9" w:rsidRDefault="002A12C9" w:rsidP="001A2D72">
            <w:pPr>
              <w:widowControl/>
              <w:autoSpaceDE/>
              <w:autoSpaceDN/>
              <w:adjustRightInd/>
              <w:jc w:val="center"/>
            </w:pPr>
          </w:p>
          <w:p w14:paraId="04BAB55B" w14:textId="77777777" w:rsidR="002A12C9" w:rsidRDefault="002A12C9" w:rsidP="001A2D72">
            <w:pPr>
              <w:widowControl/>
              <w:autoSpaceDE/>
              <w:autoSpaceDN/>
              <w:adjustRightInd/>
              <w:jc w:val="center"/>
            </w:pPr>
          </w:p>
        </w:tc>
      </w:tr>
      <w:tr w:rsidR="00B27C76" w:rsidRPr="00F86DF4" w14:paraId="6422D99A" w14:textId="77777777" w:rsidTr="00B27C76">
        <w:trPr>
          <w:trHeight w:val="276"/>
        </w:trPr>
        <w:tc>
          <w:tcPr>
            <w:tcW w:w="1075" w:type="pct"/>
            <w:tcBorders>
              <w:top w:val="single" w:sz="4" w:space="0" w:color="auto"/>
              <w:left w:val="single" w:sz="4" w:space="0" w:color="auto"/>
              <w:bottom w:val="single" w:sz="4" w:space="0" w:color="auto"/>
              <w:right w:val="single" w:sz="4" w:space="0" w:color="auto"/>
            </w:tcBorders>
            <w:vAlign w:val="center"/>
          </w:tcPr>
          <w:p w14:paraId="76846ADE" w14:textId="77777777" w:rsidR="002A12C9" w:rsidRPr="00485AB1" w:rsidRDefault="002A12C9" w:rsidP="002A12C9">
            <w:pPr>
              <w:rPr>
                <w:b/>
              </w:rPr>
            </w:pPr>
            <w:r w:rsidRPr="00485AB1">
              <w:rPr>
                <w:b/>
              </w:rPr>
              <w:t>Total Schools Reporting</w:t>
            </w:r>
          </w:p>
        </w:tc>
        <w:tc>
          <w:tcPr>
            <w:tcW w:w="607" w:type="pct"/>
            <w:gridSpan w:val="2"/>
            <w:tcBorders>
              <w:top w:val="single" w:sz="4" w:space="0" w:color="auto"/>
              <w:left w:val="single" w:sz="4" w:space="0" w:color="auto"/>
              <w:bottom w:val="single" w:sz="4" w:space="0" w:color="auto"/>
              <w:right w:val="single" w:sz="4" w:space="0" w:color="auto"/>
            </w:tcBorders>
            <w:vAlign w:val="center"/>
          </w:tcPr>
          <w:p w14:paraId="5104C859" w14:textId="77777777" w:rsidR="002A12C9" w:rsidRPr="00ED75CD" w:rsidRDefault="002A12C9" w:rsidP="002A12C9">
            <w:pPr>
              <w:rPr>
                <w:b/>
              </w:rPr>
            </w:pPr>
          </w:p>
        </w:tc>
        <w:tc>
          <w:tcPr>
            <w:tcW w:w="752" w:type="pct"/>
            <w:gridSpan w:val="2"/>
            <w:tcBorders>
              <w:top w:val="single" w:sz="4" w:space="0" w:color="auto"/>
              <w:left w:val="single" w:sz="4" w:space="0" w:color="auto"/>
              <w:bottom w:val="single" w:sz="4" w:space="0" w:color="auto"/>
              <w:right w:val="single" w:sz="4" w:space="0" w:color="auto"/>
            </w:tcBorders>
            <w:vAlign w:val="center"/>
          </w:tcPr>
          <w:p w14:paraId="3F86E85B" w14:textId="5795C4A0" w:rsidR="002A12C9" w:rsidRPr="00ED75CD" w:rsidRDefault="005F2F52" w:rsidP="00612750">
            <w:pPr>
              <w:jc w:val="center"/>
              <w:rPr>
                <w:b/>
              </w:rPr>
            </w:pPr>
            <w:r w:rsidRPr="005F2F52">
              <w:rPr>
                <w:b/>
              </w:rPr>
              <w:t>90</w:t>
            </w:r>
            <w:r>
              <w:rPr>
                <w:b/>
              </w:rPr>
              <w:t>,</w:t>
            </w:r>
            <w:r w:rsidRPr="005F2F52">
              <w:rPr>
                <w:b/>
              </w:rPr>
              <w:t>972</w:t>
            </w:r>
          </w:p>
        </w:tc>
        <w:tc>
          <w:tcPr>
            <w:tcW w:w="653" w:type="pct"/>
            <w:tcBorders>
              <w:top w:val="single" w:sz="4" w:space="0" w:color="auto"/>
              <w:left w:val="single" w:sz="4" w:space="0" w:color="auto"/>
              <w:bottom w:val="single" w:sz="4" w:space="0" w:color="auto"/>
              <w:right w:val="single" w:sz="4" w:space="0" w:color="auto"/>
            </w:tcBorders>
            <w:vAlign w:val="center"/>
          </w:tcPr>
          <w:p w14:paraId="358CC5B9" w14:textId="77777777" w:rsidR="002A12C9" w:rsidRPr="00ED75CD" w:rsidRDefault="002A12C9" w:rsidP="002A12C9">
            <w:pPr>
              <w:jc w:val="center"/>
              <w:rPr>
                <w:b/>
              </w:rPr>
            </w:pPr>
          </w:p>
        </w:tc>
        <w:tc>
          <w:tcPr>
            <w:tcW w:w="653" w:type="pct"/>
            <w:tcBorders>
              <w:top w:val="single" w:sz="4" w:space="0" w:color="auto"/>
              <w:left w:val="single" w:sz="4" w:space="0" w:color="auto"/>
              <w:bottom w:val="single" w:sz="4" w:space="0" w:color="auto"/>
              <w:right w:val="single" w:sz="4" w:space="0" w:color="auto"/>
            </w:tcBorders>
            <w:vAlign w:val="center"/>
          </w:tcPr>
          <w:p w14:paraId="46ECA2D4" w14:textId="77777777" w:rsidR="005F2F52" w:rsidRDefault="005F2F52" w:rsidP="005F2F52">
            <w:pPr>
              <w:widowControl/>
              <w:autoSpaceDE/>
              <w:autoSpaceDN/>
              <w:adjustRightInd/>
              <w:jc w:val="center"/>
            </w:pPr>
          </w:p>
          <w:p w14:paraId="717F62FC" w14:textId="10311B2F" w:rsidR="005F2F52" w:rsidRPr="005F2F52" w:rsidRDefault="005F2F52" w:rsidP="005F2F52">
            <w:pPr>
              <w:widowControl/>
              <w:autoSpaceDE/>
              <w:autoSpaceDN/>
              <w:adjustRightInd/>
              <w:jc w:val="center"/>
              <w:rPr>
                <w:b/>
              </w:rPr>
            </w:pPr>
            <w:r w:rsidRPr="005F2F52">
              <w:rPr>
                <w:b/>
              </w:rPr>
              <w:t>909,720</w:t>
            </w:r>
          </w:p>
          <w:p w14:paraId="748A1BCD" w14:textId="4725000A" w:rsidR="002A12C9" w:rsidRPr="00ED75CD" w:rsidRDefault="002A12C9" w:rsidP="00612750">
            <w:pPr>
              <w:jc w:val="center"/>
              <w:rPr>
                <w:b/>
              </w:rPr>
            </w:pPr>
          </w:p>
        </w:tc>
        <w:tc>
          <w:tcPr>
            <w:tcW w:w="653" w:type="pct"/>
            <w:tcBorders>
              <w:top w:val="single" w:sz="4" w:space="0" w:color="auto"/>
              <w:left w:val="single" w:sz="4" w:space="0" w:color="auto"/>
              <w:bottom w:val="single" w:sz="4" w:space="0" w:color="auto"/>
              <w:right w:val="single" w:sz="4" w:space="0" w:color="auto"/>
            </w:tcBorders>
            <w:vAlign w:val="center"/>
          </w:tcPr>
          <w:p w14:paraId="71598041" w14:textId="77777777" w:rsidR="002A12C9" w:rsidRPr="00ED75CD" w:rsidRDefault="002A12C9" w:rsidP="002A12C9">
            <w:pPr>
              <w:jc w:val="center"/>
              <w:rPr>
                <w:b/>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119A3653" w14:textId="11777757" w:rsidR="002A12C9" w:rsidRPr="00ED75CD" w:rsidRDefault="005F2F52" w:rsidP="00612750">
            <w:pPr>
              <w:jc w:val="center"/>
              <w:rPr>
                <w:b/>
              </w:rPr>
            </w:pPr>
            <w:r>
              <w:rPr>
                <w:b/>
              </w:rPr>
              <w:t>45,486</w:t>
            </w:r>
          </w:p>
        </w:tc>
      </w:tr>
      <w:tr w:rsidR="005F3142" w:rsidRPr="00F86DF4" w14:paraId="1235CE4D" w14:textId="77777777" w:rsidTr="005F3142">
        <w:trPr>
          <w:trHeight w:val="8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2802E5C7" w14:textId="77777777" w:rsidR="005F3142" w:rsidRPr="005F3142" w:rsidRDefault="005F3142" w:rsidP="002A12C9">
            <w:pPr>
              <w:jc w:val="center"/>
              <w:rPr>
                <w:b/>
                <w:sz w:val="16"/>
                <w:szCs w:val="16"/>
              </w:rPr>
            </w:pPr>
          </w:p>
        </w:tc>
      </w:tr>
      <w:tr w:rsidR="00B27C76" w:rsidRPr="00F86DF4" w14:paraId="7B77CAFC" w14:textId="77777777" w:rsidTr="00B27C76">
        <w:trPr>
          <w:trHeight w:val="276"/>
        </w:trPr>
        <w:tc>
          <w:tcPr>
            <w:tcW w:w="1075" w:type="pct"/>
            <w:tcBorders>
              <w:top w:val="single" w:sz="4" w:space="0" w:color="auto"/>
              <w:left w:val="single" w:sz="4" w:space="0" w:color="auto"/>
              <w:bottom w:val="single" w:sz="4" w:space="0" w:color="auto"/>
              <w:right w:val="single" w:sz="4" w:space="0" w:color="auto"/>
            </w:tcBorders>
            <w:vAlign w:val="center"/>
          </w:tcPr>
          <w:p w14:paraId="35380CA2" w14:textId="77777777" w:rsidR="002A12C9" w:rsidRPr="00ED75CD" w:rsidRDefault="002A12C9" w:rsidP="002A12C9">
            <w:pPr>
              <w:rPr>
                <w:b/>
              </w:rPr>
            </w:pPr>
            <w:r w:rsidRPr="00ED75CD">
              <w:rPr>
                <w:b/>
              </w:rPr>
              <w:t xml:space="preserve">Total Reporting </w:t>
            </w:r>
          </w:p>
        </w:tc>
        <w:tc>
          <w:tcPr>
            <w:tcW w:w="607" w:type="pct"/>
            <w:gridSpan w:val="2"/>
            <w:tcBorders>
              <w:top w:val="single" w:sz="4" w:space="0" w:color="auto"/>
              <w:left w:val="single" w:sz="4" w:space="0" w:color="auto"/>
              <w:bottom w:val="single" w:sz="4" w:space="0" w:color="auto"/>
              <w:right w:val="single" w:sz="4" w:space="0" w:color="auto"/>
            </w:tcBorders>
            <w:vAlign w:val="center"/>
          </w:tcPr>
          <w:p w14:paraId="42496038" w14:textId="77777777" w:rsidR="002A12C9" w:rsidRPr="00ED75CD" w:rsidRDefault="002A12C9" w:rsidP="002A12C9">
            <w:pPr>
              <w:rPr>
                <w:b/>
              </w:rPr>
            </w:pPr>
          </w:p>
        </w:tc>
        <w:tc>
          <w:tcPr>
            <w:tcW w:w="752" w:type="pct"/>
            <w:gridSpan w:val="2"/>
            <w:tcBorders>
              <w:top w:val="single" w:sz="4" w:space="0" w:color="auto"/>
              <w:left w:val="single" w:sz="4" w:space="0" w:color="auto"/>
              <w:bottom w:val="single" w:sz="4" w:space="0" w:color="auto"/>
              <w:right w:val="single" w:sz="4" w:space="0" w:color="auto"/>
            </w:tcBorders>
            <w:vAlign w:val="center"/>
          </w:tcPr>
          <w:p w14:paraId="13FD151F" w14:textId="5FAA8794" w:rsidR="002A12C9" w:rsidRPr="00ED75CD" w:rsidRDefault="001A2D72" w:rsidP="005F2F52">
            <w:pPr>
              <w:jc w:val="center"/>
              <w:rPr>
                <w:b/>
              </w:rPr>
            </w:pPr>
            <w:r w:rsidRPr="00ED75CD">
              <w:rPr>
                <w:b/>
              </w:rPr>
              <w:t>1</w:t>
            </w:r>
            <w:r w:rsidR="00D34355">
              <w:rPr>
                <w:b/>
              </w:rPr>
              <w:t>1</w:t>
            </w:r>
            <w:r w:rsidRPr="00ED75CD">
              <w:rPr>
                <w:b/>
              </w:rPr>
              <w:t>0,2</w:t>
            </w:r>
            <w:r w:rsidR="005F2F52">
              <w:rPr>
                <w:b/>
              </w:rPr>
              <w:t>68</w:t>
            </w:r>
          </w:p>
        </w:tc>
        <w:tc>
          <w:tcPr>
            <w:tcW w:w="653" w:type="pct"/>
            <w:tcBorders>
              <w:top w:val="single" w:sz="4" w:space="0" w:color="auto"/>
              <w:left w:val="single" w:sz="4" w:space="0" w:color="auto"/>
              <w:bottom w:val="single" w:sz="4" w:space="0" w:color="auto"/>
              <w:right w:val="single" w:sz="4" w:space="0" w:color="auto"/>
            </w:tcBorders>
            <w:vAlign w:val="center"/>
          </w:tcPr>
          <w:p w14:paraId="6F1FF264" w14:textId="77777777" w:rsidR="002A12C9" w:rsidRPr="00ED75CD" w:rsidRDefault="002A12C9" w:rsidP="002A12C9">
            <w:pPr>
              <w:jc w:val="center"/>
              <w:rPr>
                <w:b/>
              </w:rPr>
            </w:pPr>
            <w:r w:rsidRPr="00ED75CD">
              <w:rPr>
                <w:b/>
              </w:rPr>
              <w:t>---</w:t>
            </w:r>
          </w:p>
        </w:tc>
        <w:tc>
          <w:tcPr>
            <w:tcW w:w="653" w:type="pct"/>
            <w:tcBorders>
              <w:top w:val="single" w:sz="4" w:space="0" w:color="auto"/>
              <w:left w:val="single" w:sz="4" w:space="0" w:color="auto"/>
              <w:bottom w:val="single" w:sz="4" w:space="0" w:color="auto"/>
              <w:right w:val="single" w:sz="4" w:space="0" w:color="auto"/>
            </w:tcBorders>
            <w:vAlign w:val="center"/>
          </w:tcPr>
          <w:p w14:paraId="37A2E602" w14:textId="723C0035" w:rsidR="002A12C9" w:rsidRPr="00ED75CD" w:rsidRDefault="001A2D72" w:rsidP="00D34355">
            <w:pPr>
              <w:jc w:val="center"/>
              <w:rPr>
                <w:b/>
              </w:rPr>
            </w:pPr>
            <w:r w:rsidRPr="00ED75CD">
              <w:rPr>
                <w:b/>
              </w:rPr>
              <w:t>1,</w:t>
            </w:r>
            <w:r w:rsidR="00D34355">
              <w:rPr>
                <w:b/>
              </w:rPr>
              <w:t>1</w:t>
            </w:r>
            <w:r w:rsidRPr="00ED75CD">
              <w:rPr>
                <w:b/>
              </w:rPr>
              <w:t>0</w:t>
            </w:r>
            <w:r w:rsidR="00D34355">
              <w:rPr>
                <w:b/>
              </w:rPr>
              <w:t>4</w:t>
            </w:r>
            <w:r w:rsidRPr="00ED75CD">
              <w:rPr>
                <w:b/>
              </w:rPr>
              <w:t>,</w:t>
            </w:r>
            <w:r w:rsidR="005F2F52">
              <w:rPr>
                <w:b/>
              </w:rPr>
              <w:t>60</w:t>
            </w:r>
            <w:r w:rsidRPr="00ED75CD">
              <w:rPr>
                <w:b/>
              </w:rPr>
              <w:t>9</w:t>
            </w:r>
          </w:p>
        </w:tc>
        <w:tc>
          <w:tcPr>
            <w:tcW w:w="653" w:type="pct"/>
            <w:tcBorders>
              <w:top w:val="single" w:sz="4" w:space="0" w:color="auto"/>
              <w:left w:val="single" w:sz="4" w:space="0" w:color="auto"/>
              <w:bottom w:val="single" w:sz="4" w:space="0" w:color="auto"/>
              <w:right w:val="single" w:sz="4" w:space="0" w:color="auto"/>
            </w:tcBorders>
            <w:vAlign w:val="center"/>
          </w:tcPr>
          <w:p w14:paraId="7F5EA1FB" w14:textId="77777777" w:rsidR="002A12C9" w:rsidRPr="00ED75CD" w:rsidRDefault="002A12C9" w:rsidP="002A12C9">
            <w:pPr>
              <w:jc w:val="center"/>
              <w:rPr>
                <w:b/>
              </w:rPr>
            </w:pPr>
            <w:r w:rsidRPr="00ED75CD">
              <w:rPr>
                <w:b/>
              </w:rPr>
              <w:t>---</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6C79106B" w14:textId="4CBE68A1" w:rsidR="002A12C9" w:rsidRPr="00ED75CD" w:rsidRDefault="001A2D72" w:rsidP="005F2F52">
            <w:pPr>
              <w:jc w:val="center"/>
              <w:rPr>
                <w:b/>
              </w:rPr>
            </w:pPr>
            <w:r w:rsidRPr="00ED75CD">
              <w:rPr>
                <w:b/>
              </w:rPr>
              <w:t>2</w:t>
            </w:r>
            <w:r w:rsidR="005F2F52">
              <w:rPr>
                <w:b/>
              </w:rPr>
              <w:t>38</w:t>
            </w:r>
            <w:r w:rsidRPr="00ED75CD">
              <w:rPr>
                <w:b/>
              </w:rPr>
              <w:t>,</w:t>
            </w:r>
            <w:r w:rsidR="005F2F52">
              <w:rPr>
                <w:b/>
              </w:rPr>
              <w:t>806</w:t>
            </w:r>
          </w:p>
        </w:tc>
      </w:tr>
    </w:tbl>
    <w:p w14:paraId="3DB317F6" w14:textId="77777777" w:rsidR="00246B23" w:rsidRDefault="00246B23" w:rsidP="002A12C9">
      <w:pPr>
        <w:rPr>
          <w:b/>
        </w:rPr>
      </w:pPr>
    </w:p>
    <w:tbl>
      <w:tblPr>
        <w:tblW w:w="5044"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
        <w:gridCol w:w="2086"/>
        <w:gridCol w:w="1169"/>
        <w:gridCol w:w="1439"/>
        <w:gridCol w:w="1260"/>
        <w:gridCol w:w="1260"/>
        <w:gridCol w:w="1260"/>
        <w:gridCol w:w="1173"/>
      </w:tblGrid>
      <w:tr w:rsidR="005F3142" w:rsidRPr="00F86DF4" w14:paraId="3202B49D" w14:textId="77777777" w:rsidTr="00BC3B89">
        <w:trPr>
          <w:gridBefore w:val="1"/>
          <w:wBefore w:w="7" w:type="pct"/>
          <w:trHeight w:val="385"/>
        </w:trPr>
        <w:tc>
          <w:tcPr>
            <w:tcW w:w="4993" w:type="pct"/>
            <w:gridSpan w:val="7"/>
            <w:tcBorders>
              <w:top w:val="single" w:sz="4" w:space="0" w:color="auto"/>
              <w:left w:val="single" w:sz="4" w:space="0" w:color="auto"/>
              <w:bottom w:val="single" w:sz="4" w:space="0" w:color="auto"/>
              <w:right w:val="single" w:sz="4" w:space="0" w:color="auto"/>
            </w:tcBorders>
            <w:vAlign w:val="center"/>
          </w:tcPr>
          <w:p w14:paraId="1AAB204C" w14:textId="77777777" w:rsidR="005F3142" w:rsidRPr="00F86DF4" w:rsidRDefault="005F3142" w:rsidP="005F3142">
            <w:pPr>
              <w:jc w:val="center"/>
              <w:rPr>
                <w:b/>
              </w:rPr>
            </w:pPr>
            <w:r w:rsidRPr="00F86DF4">
              <w:rPr>
                <w:b/>
              </w:rPr>
              <w:t>Re</w:t>
            </w:r>
            <w:r>
              <w:rPr>
                <w:b/>
              </w:rPr>
              <w:t>cord Keeping</w:t>
            </w:r>
          </w:p>
        </w:tc>
      </w:tr>
      <w:tr w:rsidR="00B27C76" w:rsidRPr="00F86DF4" w14:paraId="35E66B8E" w14:textId="77777777" w:rsidTr="00BC3B89">
        <w:trPr>
          <w:gridBefore w:val="1"/>
          <w:wBefore w:w="7" w:type="pct"/>
          <w:trHeight w:val="349"/>
        </w:trPr>
        <w:tc>
          <w:tcPr>
            <w:tcW w:w="1080" w:type="pct"/>
            <w:tcBorders>
              <w:left w:val="single" w:sz="4" w:space="0" w:color="auto"/>
              <w:bottom w:val="single" w:sz="4" w:space="0" w:color="auto"/>
              <w:right w:val="single" w:sz="4" w:space="0" w:color="auto"/>
            </w:tcBorders>
          </w:tcPr>
          <w:p w14:paraId="2CD7BCEF" w14:textId="77777777" w:rsidR="00DB7810" w:rsidRPr="00F86DF4" w:rsidRDefault="00DB7810" w:rsidP="00DB7810">
            <w:pPr>
              <w:jc w:val="center"/>
            </w:pPr>
            <w:r>
              <w:t>Description of Activity Required</w:t>
            </w:r>
          </w:p>
          <w:p w14:paraId="6B77E4C1" w14:textId="77777777" w:rsidR="002A12C9" w:rsidRPr="00F86DF4" w:rsidRDefault="002A12C9" w:rsidP="002A12C9">
            <w:pPr>
              <w:jc w:val="center"/>
            </w:pPr>
          </w:p>
        </w:tc>
        <w:tc>
          <w:tcPr>
            <w:tcW w:w="605" w:type="pct"/>
            <w:tcBorders>
              <w:left w:val="single" w:sz="4" w:space="0" w:color="auto"/>
              <w:bottom w:val="single" w:sz="4" w:space="0" w:color="auto"/>
              <w:right w:val="nil"/>
            </w:tcBorders>
          </w:tcPr>
          <w:p w14:paraId="718FA856" w14:textId="77777777" w:rsidR="002A12C9" w:rsidRPr="00F86DF4" w:rsidRDefault="002A12C9" w:rsidP="002A12C9">
            <w:pPr>
              <w:jc w:val="center"/>
            </w:pPr>
            <w:r w:rsidRPr="00F86DF4">
              <w:t>Section</w:t>
            </w:r>
          </w:p>
        </w:tc>
        <w:tc>
          <w:tcPr>
            <w:tcW w:w="745" w:type="pct"/>
            <w:tcBorders>
              <w:left w:val="single" w:sz="4" w:space="0" w:color="auto"/>
              <w:right w:val="nil"/>
            </w:tcBorders>
          </w:tcPr>
          <w:p w14:paraId="2F39DE8F" w14:textId="77777777" w:rsidR="002A12C9" w:rsidRDefault="002A12C9" w:rsidP="002A12C9">
            <w:pPr>
              <w:jc w:val="center"/>
            </w:pPr>
            <w:r w:rsidRPr="00F86DF4">
              <w:t>Estimated Number of</w:t>
            </w:r>
          </w:p>
          <w:p w14:paraId="5A1BDC67" w14:textId="77777777" w:rsidR="002A12C9" w:rsidRDefault="002A12C9" w:rsidP="002A12C9">
            <w:pPr>
              <w:jc w:val="center"/>
            </w:pPr>
            <w:r w:rsidRPr="00F86DF4">
              <w:t>Respondent</w:t>
            </w:r>
            <w:r w:rsidRPr="00B27C76">
              <w:rPr>
                <w:sz w:val="22"/>
                <w:szCs w:val="22"/>
              </w:rPr>
              <w:t>s</w:t>
            </w:r>
          </w:p>
        </w:tc>
        <w:tc>
          <w:tcPr>
            <w:tcW w:w="652" w:type="pct"/>
            <w:tcBorders>
              <w:left w:val="single" w:sz="4" w:space="0" w:color="auto"/>
              <w:right w:val="nil"/>
            </w:tcBorders>
          </w:tcPr>
          <w:p w14:paraId="79E34E0E" w14:textId="77777777" w:rsidR="002A12C9" w:rsidRDefault="002A12C9" w:rsidP="002A12C9">
            <w:pPr>
              <w:jc w:val="center"/>
            </w:pPr>
            <w:r w:rsidRPr="00F86DF4">
              <w:t>Frequency</w:t>
            </w:r>
          </w:p>
          <w:p w14:paraId="20366BD8" w14:textId="77777777" w:rsidR="002A12C9" w:rsidRDefault="002A12C9" w:rsidP="002A12C9">
            <w:pPr>
              <w:jc w:val="center"/>
            </w:pPr>
            <w:r w:rsidRPr="00F86DF4">
              <w:t>of</w:t>
            </w:r>
          </w:p>
          <w:p w14:paraId="62D40194" w14:textId="77777777" w:rsidR="002A12C9" w:rsidRDefault="002A12C9" w:rsidP="002A12C9">
            <w:pPr>
              <w:jc w:val="center"/>
            </w:pPr>
            <w:r w:rsidRPr="00F86DF4">
              <w:t>Response</w:t>
            </w:r>
          </w:p>
        </w:tc>
        <w:tc>
          <w:tcPr>
            <w:tcW w:w="652" w:type="pct"/>
            <w:tcBorders>
              <w:left w:val="single" w:sz="4" w:space="0" w:color="auto"/>
              <w:right w:val="nil"/>
            </w:tcBorders>
          </w:tcPr>
          <w:p w14:paraId="7A4D68DF" w14:textId="77777777" w:rsidR="002A12C9" w:rsidRDefault="002A12C9" w:rsidP="002A12C9">
            <w:pPr>
              <w:jc w:val="center"/>
            </w:pPr>
            <w:r w:rsidRPr="00F86DF4">
              <w:t>Average Annual</w:t>
            </w:r>
          </w:p>
          <w:p w14:paraId="06BD389D" w14:textId="77777777" w:rsidR="002A12C9" w:rsidRDefault="002A12C9" w:rsidP="002A12C9">
            <w:pPr>
              <w:jc w:val="center"/>
            </w:pPr>
            <w:r w:rsidRPr="00F86DF4">
              <w:t>Responses</w:t>
            </w:r>
          </w:p>
        </w:tc>
        <w:tc>
          <w:tcPr>
            <w:tcW w:w="652" w:type="pct"/>
            <w:tcBorders>
              <w:left w:val="single" w:sz="4" w:space="0" w:color="auto"/>
              <w:right w:val="nil"/>
            </w:tcBorders>
          </w:tcPr>
          <w:p w14:paraId="24318D6B" w14:textId="77777777" w:rsidR="002A12C9" w:rsidRDefault="002A12C9" w:rsidP="002A12C9">
            <w:pPr>
              <w:jc w:val="center"/>
            </w:pPr>
            <w:r w:rsidRPr="00F86DF4">
              <w:t>Average</w:t>
            </w:r>
          </w:p>
          <w:p w14:paraId="1C0B060F" w14:textId="77777777" w:rsidR="002A12C9" w:rsidRDefault="002A12C9" w:rsidP="002A12C9">
            <w:pPr>
              <w:jc w:val="center"/>
            </w:pPr>
            <w:r w:rsidRPr="00F86DF4">
              <w:t>Burden per</w:t>
            </w:r>
          </w:p>
          <w:p w14:paraId="6DF42C29" w14:textId="77777777" w:rsidR="002A12C9" w:rsidRDefault="002A12C9" w:rsidP="002A12C9">
            <w:pPr>
              <w:jc w:val="center"/>
            </w:pPr>
            <w:r w:rsidRPr="00F86DF4">
              <w:t>Response</w:t>
            </w:r>
          </w:p>
        </w:tc>
        <w:tc>
          <w:tcPr>
            <w:tcW w:w="607" w:type="pct"/>
            <w:tcBorders>
              <w:left w:val="single" w:sz="4" w:space="0" w:color="auto"/>
              <w:right w:val="single" w:sz="4" w:space="0" w:color="auto"/>
            </w:tcBorders>
          </w:tcPr>
          <w:p w14:paraId="4B4F225F" w14:textId="77777777" w:rsidR="002A12C9" w:rsidRDefault="002A12C9" w:rsidP="002A12C9">
            <w:pPr>
              <w:jc w:val="center"/>
            </w:pPr>
            <w:r w:rsidRPr="00F86DF4">
              <w:t>Annual Burden Hours</w:t>
            </w:r>
          </w:p>
        </w:tc>
      </w:tr>
      <w:tr w:rsidR="00B27C76" w:rsidRPr="00F86DF4" w14:paraId="74A6DA87" w14:textId="77777777" w:rsidTr="00BC3B89">
        <w:trPr>
          <w:gridBefore w:val="1"/>
          <w:wBefore w:w="7" w:type="pct"/>
          <w:trHeight w:val="349"/>
        </w:trPr>
        <w:tc>
          <w:tcPr>
            <w:tcW w:w="1080" w:type="pct"/>
            <w:tcBorders>
              <w:left w:val="single" w:sz="4" w:space="0" w:color="auto"/>
              <w:right w:val="single" w:sz="4" w:space="0" w:color="auto"/>
            </w:tcBorders>
          </w:tcPr>
          <w:p w14:paraId="63B906A4" w14:textId="77777777" w:rsidR="00DC0485" w:rsidRPr="001E41AD" w:rsidRDefault="002E5412" w:rsidP="00DC0485">
            <w:pPr>
              <w:pStyle w:val="CommentText"/>
              <w:rPr>
                <w:sz w:val="24"/>
                <w:szCs w:val="24"/>
              </w:rPr>
            </w:pPr>
            <w:r w:rsidRPr="001E41AD">
              <w:rPr>
                <w:sz w:val="24"/>
                <w:szCs w:val="24"/>
              </w:rPr>
              <w:t>SA</w:t>
            </w:r>
            <w:r w:rsidR="00DC0485" w:rsidRPr="001E41AD">
              <w:rPr>
                <w:sz w:val="24"/>
                <w:szCs w:val="24"/>
              </w:rPr>
              <w:t xml:space="preserve"> maintain</w:t>
            </w:r>
            <w:r w:rsidR="00170817">
              <w:rPr>
                <w:sz w:val="24"/>
                <w:szCs w:val="24"/>
              </w:rPr>
              <w:t>s</w:t>
            </w:r>
            <w:r w:rsidR="00137630">
              <w:rPr>
                <w:sz w:val="24"/>
                <w:szCs w:val="24"/>
              </w:rPr>
              <w:t xml:space="preserve"> Program records to support </w:t>
            </w:r>
            <w:r w:rsidR="00DC0485" w:rsidRPr="001E41AD">
              <w:rPr>
                <w:sz w:val="24"/>
                <w:szCs w:val="24"/>
              </w:rPr>
              <w:t>payments made to SFAs</w:t>
            </w:r>
            <w:r w:rsidRPr="001E41AD">
              <w:rPr>
                <w:sz w:val="24"/>
                <w:szCs w:val="24"/>
              </w:rPr>
              <w:t xml:space="preserve"> and reports submitted to FNS.</w:t>
            </w:r>
            <w:r w:rsidR="00DC0485" w:rsidRPr="001E41AD">
              <w:rPr>
                <w:sz w:val="24"/>
                <w:szCs w:val="24"/>
              </w:rPr>
              <w:t xml:space="preserve"> </w:t>
            </w:r>
          </w:p>
          <w:p w14:paraId="4C40BC89" w14:textId="77777777" w:rsidR="00F666FB" w:rsidRPr="001E41AD" w:rsidRDefault="00F666FB" w:rsidP="002A12C9"/>
          <w:p w14:paraId="6A8DB061" w14:textId="77777777" w:rsidR="00F666FB" w:rsidRPr="001E41AD" w:rsidRDefault="00F666FB" w:rsidP="002A12C9">
            <w:r w:rsidRPr="001E41AD">
              <w:t xml:space="preserve">SA </w:t>
            </w:r>
            <w:r w:rsidR="00170817">
              <w:t>maintains evidence of</w:t>
            </w:r>
            <w:r w:rsidRPr="001E41AD">
              <w:t xml:space="preserve"> investigations of complaints </w:t>
            </w:r>
            <w:r w:rsidR="00170817">
              <w:t xml:space="preserve">and </w:t>
            </w:r>
            <w:r w:rsidRPr="001E41AD">
              <w:t>action</w:t>
            </w:r>
            <w:r w:rsidR="00170817">
              <w:t>s</w:t>
            </w:r>
            <w:r w:rsidRPr="001E41AD">
              <w:t xml:space="preserve"> taken.</w:t>
            </w:r>
          </w:p>
          <w:p w14:paraId="58B4668F" w14:textId="77777777" w:rsidR="002A12C9" w:rsidRPr="001E41AD" w:rsidRDefault="002A12C9" w:rsidP="002A12C9">
            <w:pPr>
              <w:jc w:val="both"/>
            </w:pPr>
          </w:p>
          <w:p w14:paraId="1BCF5651" w14:textId="77777777" w:rsidR="0057076F" w:rsidRDefault="001E41AD" w:rsidP="00170817">
            <w:r>
              <w:t>SA maintains r</w:t>
            </w:r>
            <w:r w:rsidR="0057076F" w:rsidRPr="001E41AD">
              <w:t xml:space="preserve">ecords </w:t>
            </w:r>
            <w:r>
              <w:t xml:space="preserve">regarding </w:t>
            </w:r>
            <w:r w:rsidR="0057076F" w:rsidRPr="001E41AD">
              <w:t xml:space="preserve">claims </w:t>
            </w:r>
            <w:r>
              <w:t xml:space="preserve">against </w:t>
            </w:r>
            <w:r w:rsidR="0057076F" w:rsidRPr="001E41AD">
              <w:t>SFAs.</w:t>
            </w:r>
          </w:p>
          <w:p w14:paraId="7C2F1725" w14:textId="77777777" w:rsidR="00170817" w:rsidRDefault="00170817" w:rsidP="00170817"/>
          <w:p w14:paraId="3597EFB6" w14:textId="77777777" w:rsidR="00170817" w:rsidRPr="001E41AD" w:rsidRDefault="00170817" w:rsidP="00BC3B89">
            <w:r>
              <w:t xml:space="preserve">SA </w:t>
            </w:r>
            <w:r w:rsidR="00BC3B89">
              <w:t>imposes</w:t>
            </w:r>
            <w:r w:rsidR="002A6DE1">
              <w:t xml:space="preserve"> rules on competitive foods</w:t>
            </w:r>
            <w:r>
              <w:t>.</w:t>
            </w:r>
          </w:p>
        </w:tc>
        <w:tc>
          <w:tcPr>
            <w:tcW w:w="605" w:type="pct"/>
            <w:tcBorders>
              <w:top w:val="single" w:sz="4" w:space="0" w:color="auto"/>
              <w:left w:val="single" w:sz="4" w:space="0" w:color="auto"/>
              <w:bottom w:val="single" w:sz="4" w:space="0" w:color="auto"/>
              <w:right w:val="single" w:sz="4" w:space="0" w:color="auto"/>
            </w:tcBorders>
          </w:tcPr>
          <w:p w14:paraId="20D3E9F8" w14:textId="77777777" w:rsidR="002A12C9" w:rsidRPr="001E41AD" w:rsidRDefault="002A12C9" w:rsidP="002A12C9">
            <w:pPr>
              <w:jc w:val="center"/>
            </w:pPr>
          </w:p>
          <w:p w14:paraId="7CC38231" w14:textId="77777777" w:rsidR="002A12C9" w:rsidRPr="004F0632" w:rsidRDefault="00F666FB" w:rsidP="002A12C9">
            <w:r w:rsidRPr="001E41AD">
              <w:t>220.13</w:t>
            </w:r>
            <w:r w:rsidRPr="004F0632">
              <w:t>(b)(1)</w:t>
            </w:r>
          </w:p>
          <w:p w14:paraId="73668D5B" w14:textId="77777777" w:rsidR="002A12C9" w:rsidRPr="001E41AD" w:rsidRDefault="002A12C9" w:rsidP="002A12C9"/>
          <w:p w14:paraId="4049CA21" w14:textId="77777777" w:rsidR="002A12C9" w:rsidRPr="001E41AD" w:rsidRDefault="002A12C9" w:rsidP="002A12C9"/>
          <w:p w14:paraId="69DC2762" w14:textId="77777777" w:rsidR="00F666FB" w:rsidRPr="001E41AD" w:rsidRDefault="00F666FB" w:rsidP="002A12C9"/>
          <w:p w14:paraId="3DDFBACF" w14:textId="77777777" w:rsidR="00F666FB" w:rsidRPr="001E41AD" w:rsidRDefault="00F666FB" w:rsidP="002A12C9"/>
          <w:p w14:paraId="4B0E79BB" w14:textId="77777777" w:rsidR="00F666FB" w:rsidRPr="001E41AD" w:rsidRDefault="00F666FB" w:rsidP="002A12C9"/>
          <w:p w14:paraId="0560CF4F" w14:textId="77777777" w:rsidR="002A12C9" w:rsidRPr="001E41AD" w:rsidRDefault="00F666FB" w:rsidP="002A12C9">
            <w:r w:rsidRPr="001E41AD">
              <w:t>220.13</w:t>
            </w:r>
            <w:r w:rsidR="00ED75CD" w:rsidRPr="001E41AD">
              <w:t>(c)</w:t>
            </w:r>
          </w:p>
          <w:p w14:paraId="6DFDAB0A" w14:textId="77777777" w:rsidR="002A12C9" w:rsidRPr="001E41AD" w:rsidRDefault="002A12C9" w:rsidP="002A12C9"/>
          <w:p w14:paraId="37979851" w14:textId="77777777" w:rsidR="002A12C9" w:rsidRPr="001E41AD" w:rsidRDefault="002A12C9" w:rsidP="002A12C9"/>
          <w:p w14:paraId="4DBB34AA" w14:textId="77777777" w:rsidR="002A12C9" w:rsidRDefault="002A12C9" w:rsidP="002A12C9"/>
          <w:p w14:paraId="21E04469" w14:textId="77777777" w:rsidR="001E41AD" w:rsidRPr="001E41AD" w:rsidRDefault="001E41AD" w:rsidP="002A12C9"/>
          <w:p w14:paraId="33AD4424" w14:textId="77777777" w:rsidR="0057076F" w:rsidRPr="001E41AD" w:rsidRDefault="0057076F" w:rsidP="002A12C9">
            <w:pPr>
              <w:jc w:val="center"/>
            </w:pPr>
          </w:p>
          <w:p w14:paraId="191BE44F" w14:textId="77777777" w:rsidR="0057076F" w:rsidRPr="001E41AD" w:rsidRDefault="0057076F" w:rsidP="0057076F">
            <w:pPr>
              <w:jc w:val="center"/>
            </w:pPr>
            <w:r w:rsidRPr="001E41AD">
              <w:t>220.14(d)</w:t>
            </w:r>
          </w:p>
          <w:p w14:paraId="5E126C43" w14:textId="77777777" w:rsidR="0057076F" w:rsidRDefault="0057076F" w:rsidP="002A12C9">
            <w:pPr>
              <w:jc w:val="center"/>
            </w:pPr>
          </w:p>
          <w:p w14:paraId="03D01DB6" w14:textId="77777777" w:rsidR="00170817" w:rsidRDefault="00170817" w:rsidP="002A12C9">
            <w:pPr>
              <w:jc w:val="center"/>
            </w:pPr>
          </w:p>
          <w:p w14:paraId="62107AA6" w14:textId="77777777" w:rsidR="00AF22F0" w:rsidRDefault="00AF22F0" w:rsidP="002A12C9">
            <w:pPr>
              <w:jc w:val="center"/>
            </w:pPr>
          </w:p>
          <w:p w14:paraId="2D3E209A" w14:textId="77777777" w:rsidR="00170817" w:rsidRDefault="00170817" w:rsidP="002A12C9">
            <w:pPr>
              <w:jc w:val="center"/>
            </w:pPr>
          </w:p>
          <w:p w14:paraId="437575CF" w14:textId="77777777" w:rsidR="00170817" w:rsidRPr="001E41AD" w:rsidRDefault="00170817" w:rsidP="002A6DE1">
            <w:pPr>
              <w:jc w:val="center"/>
            </w:pPr>
            <w:r>
              <w:t>220.</w:t>
            </w:r>
            <w:r w:rsidR="002A6DE1">
              <w:t>12</w:t>
            </w:r>
            <w:r>
              <w:t>(</w:t>
            </w:r>
            <w:r w:rsidR="002A6DE1">
              <w:t>a</w:t>
            </w:r>
            <w:r>
              <w:t>)</w:t>
            </w:r>
          </w:p>
        </w:tc>
        <w:tc>
          <w:tcPr>
            <w:tcW w:w="745" w:type="pct"/>
            <w:tcBorders>
              <w:left w:val="single" w:sz="4" w:space="0" w:color="auto"/>
              <w:right w:val="nil"/>
            </w:tcBorders>
          </w:tcPr>
          <w:p w14:paraId="0C355314" w14:textId="77777777" w:rsidR="002E5412" w:rsidRPr="001E41AD" w:rsidRDefault="002E5412" w:rsidP="00297564">
            <w:pPr>
              <w:jc w:val="center"/>
            </w:pPr>
          </w:p>
          <w:p w14:paraId="74C0E7AD" w14:textId="77777777" w:rsidR="002A12C9" w:rsidRPr="001E41AD" w:rsidRDefault="002E5412" w:rsidP="00297564">
            <w:pPr>
              <w:jc w:val="center"/>
              <w:rPr>
                <w:color w:val="FF0000"/>
              </w:rPr>
            </w:pPr>
            <w:r w:rsidRPr="001E41AD">
              <w:t>56</w:t>
            </w:r>
          </w:p>
          <w:p w14:paraId="2784C7A4" w14:textId="77777777" w:rsidR="002A12C9" w:rsidRPr="001E41AD" w:rsidRDefault="002A12C9" w:rsidP="00297564">
            <w:pPr>
              <w:jc w:val="center"/>
            </w:pPr>
          </w:p>
          <w:p w14:paraId="2BEBB8B8" w14:textId="77777777" w:rsidR="002A12C9" w:rsidRPr="001E41AD" w:rsidRDefault="002A12C9" w:rsidP="00297564">
            <w:pPr>
              <w:jc w:val="center"/>
            </w:pPr>
          </w:p>
          <w:p w14:paraId="0D1A3207" w14:textId="77777777" w:rsidR="002A12C9" w:rsidRPr="001E41AD" w:rsidRDefault="002A12C9" w:rsidP="00297564">
            <w:pPr>
              <w:jc w:val="center"/>
            </w:pPr>
          </w:p>
          <w:p w14:paraId="40FDFF73" w14:textId="77777777" w:rsidR="002A12C9" w:rsidRDefault="002A12C9" w:rsidP="00297564">
            <w:pPr>
              <w:jc w:val="center"/>
            </w:pPr>
          </w:p>
          <w:p w14:paraId="6B3DAE80" w14:textId="77777777" w:rsidR="001E41AD" w:rsidRPr="001E41AD" w:rsidRDefault="001E41AD" w:rsidP="00297564">
            <w:pPr>
              <w:jc w:val="center"/>
            </w:pPr>
          </w:p>
          <w:p w14:paraId="385C4888" w14:textId="77777777" w:rsidR="00ED75CD" w:rsidRPr="001E41AD" w:rsidRDefault="00ED75CD" w:rsidP="00297564">
            <w:pPr>
              <w:jc w:val="center"/>
            </w:pPr>
          </w:p>
          <w:p w14:paraId="47574FC4" w14:textId="77777777" w:rsidR="002A12C9" w:rsidRPr="001E41AD" w:rsidRDefault="002A12C9" w:rsidP="00297564">
            <w:pPr>
              <w:jc w:val="center"/>
            </w:pPr>
            <w:r w:rsidRPr="001E41AD">
              <w:t>56</w:t>
            </w:r>
          </w:p>
          <w:p w14:paraId="7B9BDB2E" w14:textId="77777777" w:rsidR="00485AB1" w:rsidRPr="001E41AD" w:rsidRDefault="00485AB1" w:rsidP="00297564">
            <w:pPr>
              <w:jc w:val="center"/>
            </w:pPr>
          </w:p>
          <w:p w14:paraId="253470C5" w14:textId="77777777" w:rsidR="00485AB1" w:rsidRDefault="00485AB1" w:rsidP="00297564">
            <w:pPr>
              <w:jc w:val="center"/>
            </w:pPr>
          </w:p>
          <w:p w14:paraId="67D6EF2F" w14:textId="77777777" w:rsidR="001E41AD" w:rsidRPr="001E41AD" w:rsidRDefault="001E41AD" w:rsidP="00297564">
            <w:pPr>
              <w:jc w:val="center"/>
            </w:pPr>
          </w:p>
          <w:p w14:paraId="3BA2D210" w14:textId="77777777" w:rsidR="00485AB1" w:rsidRPr="001E41AD" w:rsidRDefault="00485AB1" w:rsidP="00297564">
            <w:pPr>
              <w:jc w:val="center"/>
            </w:pPr>
          </w:p>
          <w:p w14:paraId="7061908B" w14:textId="77777777" w:rsidR="00485AB1" w:rsidRPr="001E41AD" w:rsidRDefault="00485AB1" w:rsidP="00297564">
            <w:pPr>
              <w:jc w:val="center"/>
            </w:pPr>
          </w:p>
          <w:p w14:paraId="69F31171" w14:textId="77777777" w:rsidR="00485AB1" w:rsidRDefault="00485AB1" w:rsidP="00297564">
            <w:pPr>
              <w:jc w:val="center"/>
            </w:pPr>
            <w:r w:rsidRPr="001E41AD">
              <w:t>56</w:t>
            </w:r>
          </w:p>
          <w:p w14:paraId="2CF0FA16" w14:textId="77777777" w:rsidR="00170817" w:rsidRDefault="00170817" w:rsidP="00297564">
            <w:pPr>
              <w:jc w:val="center"/>
            </w:pPr>
          </w:p>
          <w:p w14:paraId="33B6F642" w14:textId="77777777" w:rsidR="00170817" w:rsidRDefault="00170817" w:rsidP="00297564">
            <w:pPr>
              <w:jc w:val="center"/>
            </w:pPr>
          </w:p>
          <w:p w14:paraId="0D121AC5" w14:textId="77777777" w:rsidR="00AF22F0" w:rsidRDefault="00AF22F0" w:rsidP="00297564">
            <w:pPr>
              <w:jc w:val="center"/>
            </w:pPr>
          </w:p>
          <w:p w14:paraId="0A99B469" w14:textId="77777777" w:rsidR="00170817" w:rsidRDefault="00170817" w:rsidP="00297564">
            <w:pPr>
              <w:jc w:val="center"/>
            </w:pPr>
          </w:p>
          <w:p w14:paraId="45AAE681" w14:textId="77777777" w:rsidR="00170817" w:rsidRPr="001E41AD" w:rsidRDefault="00170817" w:rsidP="00297564">
            <w:pPr>
              <w:jc w:val="center"/>
            </w:pPr>
            <w:r>
              <w:t>56</w:t>
            </w:r>
          </w:p>
        </w:tc>
        <w:tc>
          <w:tcPr>
            <w:tcW w:w="652" w:type="pct"/>
            <w:tcBorders>
              <w:left w:val="single" w:sz="4" w:space="0" w:color="auto"/>
              <w:right w:val="nil"/>
            </w:tcBorders>
          </w:tcPr>
          <w:p w14:paraId="4859ABD8" w14:textId="77777777" w:rsidR="00BC0935" w:rsidRPr="001E41AD" w:rsidRDefault="00BC0935" w:rsidP="00297564">
            <w:pPr>
              <w:jc w:val="center"/>
            </w:pPr>
          </w:p>
          <w:p w14:paraId="33225429" w14:textId="77777777" w:rsidR="002A12C9" w:rsidRPr="001E41AD" w:rsidRDefault="00170817" w:rsidP="00297564">
            <w:pPr>
              <w:jc w:val="center"/>
              <w:rPr>
                <w:color w:val="FF0000"/>
              </w:rPr>
            </w:pPr>
            <w:r>
              <w:t>36</w:t>
            </w:r>
          </w:p>
          <w:p w14:paraId="470388CD" w14:textId="77777777" w:rsidR="002A12C9" w:rsidRPr="001E41AD" w:rsidRDefault="002A12C9" w:rsidP="00297564">
            <w:pPr>
              <w:jc w:val="center"/>
            </w:pPr>
          </w:p>
          <w:p w14:paraId="6DA40D7E" w14:textId="77777777" w:rsidR="002A12C9" w:rsidRPr="001E41AD" w:rsidRDefault="002A12C9" w:rsidP="00297564">
            <w:pPr>
              <w:jc w:val="center"/>
            </w:pPr>
          </w:p>
          <w:p w14:paraId="49A67FA0" w14:textId="77777777" w:rsidR="002A12C9" w:rsidRDefault="002A12C9" w:rsidP="00297564">
            <w:pPr>
              <w:jc w:val="center"/>
            </w:pPr>
          </w:p>
          <w:p w14:paraId="137B09D9" w14:textId="77777777" w:rsidR="001E41AD" w:rsidRPr="001E41AD" w:rsidRDefault="001E41AD" w:rsidP="00297564">
            <w:pPr>
              <w:jc w:val="center"/>
            </w:pPr>
          </w:p>
          <w:p w14:paraId="723592CF" w14:textId="77777777" w:rsidR="002A12C9" w:rsidRDefault="002A12C9" w:rsidP="00297564">
            <w:pPr>
              <w:jc w:val="center"/>
            </w:pPr>
          </w:p>
          <w:p w14:paraId="0C4E0C42" w14:textId="77777777" w:rsidR="001E41AD" w:rsidRPr="001E41AD" w:rsidRDefault="001E41AD" w:rsidP="00297564">
            <w:pPr>
              <w:jc w:val="center"/>
            </w:pPr>
          </w:p>
          <w:p w14:paraId="2938F999" w14:textId="77777777" w:rsidR="002A12C9" w:rsidRPr="001E41AD" w:rsidRDefault="00297564" w:rsidP="00297564">
            <w:pPr>
              <w:jc w:val="center"/>
            </w:pPr>
            <w:r w:rsidRPr="001E41AD">
              <w:t>1</w:t>
            </w:r>
          </w:p>
          <w:p w14:paraId="09CC3036" w14:textId="77777777" w:rsidR="00485AB1" w:rsidRPr="001E41AD" w:rsidRDefault="00485AB1" w:rsidP="00297564">
            <w:pPr>
              <w:jc w:val="center"/>
            </w:pPr>
          </w:p>
          <w:p w14:paraId="796241FC" w14:textId="77777777" w:rsidR="00485AB1" w:rsidRDefault="00485AB1" w:rsidP="00297564">
            <w:pPr>
              <w:jc w:val="center"/>
            </w:pPr>
          </w:p>
          <w:p w14:paraId="498A4D7E" w14:textId="77777777" w:rsidR="001E41AD" w:rsidRPr="001E41AD" w:rsidRDefault="001E41AD" w:rsidP="00297564">
            <w:pPr>
              <w:jc w:val="center"/>
            </w:pPr>
          </w:p>
          <w:p w14:paraId="59CBB8CF" w14:textId="77777777" w:rsidR="00485AB1" w:rsidRPr="001E41AD" w:rsidRDefault="00485AB1" w:rsidP="00297564">
            <w:pPr>
              <w:jc w:val="center"/>
            </w:pPr>
          </w:p>
          <w:p w14:paraId="777DB576" w14:textId="77777777" w:rsidR="00485AB1" w:rsidRPr="001E41AD" w:rsidRDefault="00485AB1" w:rsidP="00297564">
            <w:pPr>
              <w:jc w:val="center"/>
            </w:pPr>
          </w:p>
          <w:p w14:paraId="2CA76F06" w14:textId="77777777" w:rsidR="00485AB1" w:rsidRDefault="00485AB1" w:rsidP="00297564">
            <w:pPr>
              <w:jc w:val="center"/>
            </w:pPr>
            <w:r w:rsidRPr="001E41AD">
              <w:t>12</w:t>
            </w:r>
          </w:p>
          <w:p w14:paraId="2E5AF619" w14:textId="77777777" w:rsidR="00170817" w:rsidRDefault="00170817" w:rsidP="00297564">
            <w:pPr>
              <w:jc w:val="center"/>
            </w:pPr>
          </w:p>
          <w:p w14:paraId="729FEA68" w14:textId="77777777" w:rsidR="00170817" w:rsidRDefault="00170817" w:rsidP="00297564">
            <w:pPr>
              <w:jc w:val="center"/>
            </w:pPr>
          </w:p>
          <w:p w14:paraId="7BF08300" w14:textId="77777777" w:rsidR="00AF22F0" w:rsidRDefault="00AF22F0" w:rsidP="00297564">
            <w:pPr>
              <w:jc w:val="center"/>
            </w:pPr>
          </w:p>
          <w:p w14:paraId="54DE9481" w14:textId="77777777" w:rsidR="00170817" w:rsidRDefault="00170817" w:rsidP="00297564">
            <w:pPr>
              <w:jc w:val="center"/>
            </w:pPr>
          </w:p>
          <w:p w14:paraId="79F3FC4A" w14:textId="77777777" w:rsidR="00170817" w:rsidRPr="001E41AD" w:rsidRDefault="00170817" w:rsidP="00297564">
            <w:pPr>
              <w:jc w:val="center"/>
            </w:pPr>
            <w:r>
              <w:t>1</w:t>
            </w:r>
          </w:p>
        </w:tc>
        <w:tc>
          <w:tcPr>
            <w:tcW w:w="652" w:type="pct"/>
            <w:tcBorders>
              <w:left w:val="single" w:sz="4" w:space="0" w:color="auto"/>
              <w:right w:val="nil"/>
            </w:tcBorders>
          </w:tcPr>
          <w:p w14:paraId="2022A483" w14:textId="77777777" w:rsidR="002A12C9" w:rsidRPr="001E41AD" w:rsidRDefault="002A12C9" w:rsidP="00297564">
            <w:pPr>
              <w:jc w:val="center"/>
            </w:pPr>
          </w:p>
          <w:p w14:paraId="6C0DF25B" w14:textId="77777777" w:rsidR="002A12C9" w:rsidRPr="001E41AD" w:rsidRDefault="00170817" w:rsidP="002E5412">
            <w:pPr>
              <w:jc w:val="center"/>
              <w:rPr>
                <w:color w:val="FF0000"/>
              </w:rPr>
            </w:pPr>
            <w:r>
              <w:t>2,</w:t>
            </w:r>
            <w:r w:rsidR="00485AB1" w:rsidRPr="001E41AD">
              <w:t>0</w:t>
            </w:r>
            <w:r>
              <w:t>16</w:t>
            </w:r>
          </w:p>
          <w:p w14:paraId="6E1772CF" w14:textId="77777777" w:rsidR="002A12C9" w:rsidRPr="001E41AD" w:rsidRDefault="002A12C9" w:rsidP="00297564">
            <w:pPr>
              <w:jc w:val="center"/>
            </w:pPr>
          </w:p>
          <w:p w14:paraId="149C62D1" w14:textId="77777777" w:rsidR="002A12C9" w:rsidRPr="001E41AD" w:rsidRDefault="002A12C9" w:rsidP="00297564">
            <w:pPr>
              <w:jc w:val="center"/>
            </w:pPr>
          </w:p>
          <w:p w14:paraId="4E87A9E4" w14:textId="77777777" w:rsidR="002A12C9" w:rsidRPr="001E41AD" w:rsidRDefault="002A12C9" w:rsidP="00297564">
            <w:pPr>
              <w:jc w:val="center"/>
            </w:pPr>
          </w:p>
          <w:p w14:paraId="458D71FC" w14:textId="77777777" w:rsidR="002A12C9" w:rsidRDefault="002A12C9" w:rsidP="00297564">
            <w:pPr>
              <w:jc w:val="center"/>
            </w:pPr>
          </w:p>
          <w:p w14:paraId="5E5AA870" w14:textId="77777777" w:rsidR="001E41AD" w:rsidRPr="001E41AD" w:rsidRDefault="001E41AD" w:rsidP="00297564">
            <w:pPr>
              <w:jc w:val="center"/>
            </w:pPr>
          </w:p>
          <w:p w14:paraId="56FCAD00" w14:textId="77777777" w:rsidR="00297564" w:rsidRPr="001E41AD" w:rsidRDefault="00297564" w:rsidP="00297564">
            <w:pPr>
              <w:jc w:val="center"/>
            </w:pPr>
          </w:p>
          <w:p w14:paraId="3685AA73" w14:textId="77777777" w:rsidR="002A12C9" w:rsidRPr="001E41AD" w:rsidRDefault="00297564" w:rsidP="00297564">
            <w:pPr>
              <w:jc w:val="center"/>
            </w:pPr>
            <w:r w:rsidRPr="001E41AD">
              <w:t>56</w:t>
            </w:r>
          </w:p>
          <w:p w14:paraId="40E8C243" w14:textId="77777777" w:rsidR="002A12C9" w:rsidRPr="001E41AD" w:rsidRDefault="002A12C9" w:rsidP="00297564">
            <w:pPr>
              <w:jc w:val="center"/>
            </w:pPr>
          </w:p>
          <w:p w14:paraId="3C715EEE" w14:textId="77777777" w:rsidR="002A12C9" w:rsidRDefault="002A12C9" w:rsidP="00297564">
            <w:pPr>
              <w:jc w:val="center"/>
            </w:pPr>
          </w:p>
          <w:p w14:paraId="64539B16" w14:textId="77777777" w:rsidR="001E41AD" w:rsidRPr="001E41AD" w:rsidRDefault="001E41AD" w:rsidP="00297564">
            <w:pPr>
              <w:jc w:val="center"/>
            </w:pPr>
          </w:p>
          <w:p w14:paraId="767197E5" w14:textId="77777777" w:rsidR="00485AB1" w:rsidRPr="001E41AD" w:rsidRDefault="00485AB1" w:rsidP="00297564">
            <w:pPr>
              <w:jc w:val="center"/>
            </w:pPr>
          </w:p>
          <w:p w14:paraId="7EDD2486" w14:textId="77777777" w:rsidR="00485AB1" w:rsidRPr="001E41AD" w:rsidRDefault="00485AB1" w:rsidP="00297564">
            <w:pPr>
              <w:jc w:val="center"/>
            </w:pPr>
          </w:p>
          <w:p w14:paraId="04CF1E19" w14:textId="77777777" w:rsidR="00485AB1" w:rsidRDefault="00485AB1" w:rsidP="00297564">
            <w:pPr>
              <w:jc w:val="center"/>
            </w:pPr>
            <w:r w:rsidRPr="001E41AD">
              <w:t>672</w:t>
            </w:r>
          </w:p>
          <w:p w14:paraId="18C24A79" w14:textId="77777777" w:rsidR="00170817" w:rsidRDefault="00170817" w:rsidP="00297564">
            <w:pPr>
              <w:jc w:val="center"/>
            </w:pPr>
          </w:p>
          <w:p w14:paraId="70AFCFEF" w14:textId="77777777" w:rsidR="00170817" w:rsidRDefault="00170817" w:rsidP="00297564">
            <w:pPr>
              <w:jc w:val="center"/>
            </w:pPr>
          </w:p>
          <w:p w14:paraId="23C8E4B5" w14:textId="77777777" w:rsidR="00AF22F0" w:rsidRDefault="00AF22F0" w:rsidP="00297564">
            <w:pPr>
              <w:jc w:val="center"/>
            </w:pPr>
          </w:p>
          <w:p w14:paraId="6CFAC858" w14:textId="77777777" w:rsidR="00170817" w:rsidRDefault="00170817" w:rsidP="00297564">
            <w:pPr>
              <w:jc w:val="center"/>
            </w:pPr>
          </w:p>
          <w:p w14:paraId="6BE4DAF1" w14:textId="77777777" w:rsidR="00170817" w:rsidRPr="001E41AD" w:rsidRDefault="00170817" w:rsidP="00297564">
            <w:pPr>
              <w:jc w:val="center"/>
            </w:pPr>
            <w:r>
              <w:t>56</w:t>
            </w:r>
          </w:p>
        </w:tc>
        <w:tc>
          <w:tcPr>
            <w:tcW w:w="652" w:type="pct"/>
            <w:tcBorders>
              <w:left w:val="single" w:sz="4" w:space="0" w:color="auto"/>
              <w:right w:val="nil"/>
            </w:tcBorders>
          </w:tcPr>
          <w:p w14:paraId="45B03CDF" w14:textId="77777777" w:rsidR="002A12C9" w:rsidRPr="001E41AD" w:rsidRDefault="002A12C9" w:rsidP="00297564">
            <w:pPr>
              <w:jc w:val="center"/>
              <w:rPr>
                <w:strike/>
              </w:rPr>
            </w:pPr>
          </w:p>
          <w:p w14:paraId="151C1174" w14:textId="77777777" w:rsidR="002A12C9" w:rsidRPr="001E41AD" w:rsidRDefault="007C63C2" w:rsidP="00297564">
            <w:pPr>
              <w:jc w:val="center"/>
            </w:pPr>
            <w:r>
              <w:t>0.08</w:t>
            </w:r>
            <w:r w:rsidR="00A15D9F">
              <w:t>3</w:t>
            </w:r>
          </w:p>
          <w:p w14:paraId="70D64BD4" w14:textId="77777777" w:rsidR="002A12C9" w:rsidRPr="001E41AD" w:rsidRDefault="002A12C9" w:rsidP="00297564">
            <w:pPr>
              <w:jc w:val="center"/>
            </w:pPr>
          </w:p>
          <w:p w14:paraId="68280929" w14:textId="77777777" w:rsidR="002A12C9" w:rsidRPr="001E41AD" w:rsidRDefault="002A12C9" w:rsidP="00297564">
            <w:pPr>
              <w:jc w:val="center"/>
            </w:pPr>
          </w:p>
          <w:p w14:paraId="62F4618E" w14:textId="77777777" w:rsidR="002A12C9" w:rsidRDefault="002A12C9" w:rsidP="00297564">
            <w:pPr>
              <w:jc w:val="center"/>
            </w:pPr>
          </w:p>
          <w:p w14:paraId="544F617F" w14:textId="77777777" w:rsidR="001E41AD" w:rsidRPr="001E41AD" w:rsidRDefault="001E41AD" w:rsidP="00297564">
            <w:pPr>
              <w:jc w:val="center"/>
            </w:pPr>
          </w:p>
          <w:p w14:paraId="045C27F9" w14:textId="77777777" w:rsidR="00485AB1" w:rsidRDefault="00485AB1" w:rsidP="00297564">
            <w:pPr>
              <w:jc w:val="center"/>
            </w:pPr>
          </w:p>
          <w:p w14:paraId="5E761EF9" w14:textId="77777777" w:rsidR="001E41AD" w:rsidRPr="001E41AD" w:rsidRDefault="001E41AD" w:rsidP="00297564">
            <w:pPr>
              <w:jc w:val="center"/>
            </w:pPr>
          </w:p>
          <w:p w14:paraId="748F140A" w14:textId="77777777" w:rsidR="002A12C9" w:rsidRPr="001E41AD" w:rsidRDefault="00297564" w:rsidP="00297564">
            <w:pPr>
              <w:jc w:val="center"/>
            </w:pPr>
            <w:r w:rsidRPr="001E41AD">
              <w:t>2</w:t>
            </w:r>
          </w:p>
          <w:p w14:paraId="3000BED1" w14:textId="77777777" w:rsidR="00485AB1" w:rsidRPr="001E41AD" w:rsidRDefault="00485AB1" w:rsidP="00297564">
            <w:pPr>
              <w:jc w:val="center"/>
            </w:pPr>
          </w:p>
          <w:p w14:paraId="27A52315" w14:textId="77777777" w:rsidR="00485AB1" w:rsidRDefault="00485AB1" w:rsidP="00297564">
            <w:pPr>
              <w:jc w:val="center"/>
            </w:pPr>
          </w:p>
          <w:p w14:paraId="053F973A" w14:textId="77777777" w:rsidR="001E41AD" w:rsidRPr="001E41AD" w:rsidRDefault="001E41AD" w:rsidP="00297564">
            <w:pPr>
              <w:jc w:val="center"/>
            </w:pPr>
          </w:p>
          <w:p w14:paraId="73994131" w14:textId="77777777" w:rsidR="00485AB1" w:rsidRPr="001E41AD" w:rsidRDefault="00485AB1" w:rsidP="00297564">
            <w:pPr>
              <w:jc w:val="center"/>
            </w:pPr>
          </w:p>
          <w:p w14:paraId="5966ECAF" w14:textId="77777777" w:rsidR="00485AB1" w:rsidRPr="001E41AD" w:rsidRDefault="00485AB1" w:rsidP="00297564">
            <w:pPr>
              <w:jc w:val="center"/>
            </w:pPr>
          </w:p>
          <w:p w14:paraId="5C92E764" w14:textId="77777777" w:rsidR="00485AB1" w:rsidRDefault="00485AB1" w:rsidP="00297564">
            <w:pPr>
              <w:jc w:val="center"/>
            </w:pPr>
            <w:r w:rsidRPr="001E41AD">
              <w:t>0.25</w:t>
            </w:r>
          </w:p>
          <w:p w14:paraId="0AC3BDCD" w14:textId="77777777" w:rsidR="00170817" w:rsidRDefault="00170817" w:rsidP="00297564">
            <w:pPr>
              <w:jc w:val="center"/>
            </w:pPr>
          </w:p>
          <w:p w14:paraId="1255061E" w14:textId="77777777" w:rsidR="00170817" w:rsidRDefault="00170817" w:rsidP="00297564">
            <w:pPr>
              <w:jc w:val="center"/>
            </w:pPr>
          </w:p>
          <w:p w14:paraId="62D8598E" w14:textId="77777777" w:rsidR="00AF22F0" w:rsidRDefault="00AF22F0" w:rsidP="00297564">
            <w:pPr>
              <w:jc w:val="center"/>
            </w:pPr>
          </w:p>
          <w:p w14:paraId="20F08051" w14:textId="77777777" w:rsidR="00170817" w:rsidRDefault="00170817" w:rsidP="00297564">
            <w:pPr>
              <w:jc w:val="center"/>
            </w:pPr>
          </w:p>
          <w:p w14:paraId="45777433" w14:textId="77777777" w:rsidR="00170817" w:rsidRPr="001E41AD" w:rsidRDefault="00170817" w:rsidP="00297564">
            <w:pPr>
              <w:jc w:val="center"/>
            </w:pPr>
            <w:r>
              <w:t>1</w:t>
            </w:r>
          </w:p>
        </w:tc>
        <w:tc>
          <w:tcPr>
            <w:tcW w:w="607" w:type="pct"/>
            <w:tcBorders>
              <w:left w:val="single" w:sz="4" w:space="0" w:color="auto"/>
              <w:right w:val="single" w:sz="4" w:space="0" w:color="auto"/>
            </w:tcBorders>
          </w:tcPr>
          <w:p w14:paraId="12B19B07" w14:textId="77777777" w:rsidR="002A12C9" w:rsidRPr="001E41AD" w:rsidRDefault="002A12C9" w:rsidP="00297564">
            <w:pPr>
              <w:jc w:val="center"/>
            </w:pPr>
          </w:p>
          <w:p w14:paraId="42950E7F" w14:textId="77777777" w:rsidR="002A12C9" w:rsidRPr="001E41AD" w:rsidRDefault="00170817" w:rsidP="00297564">
            <w:pPr>
              <w:jc w:val="center"/>
              <w:rPr>
                <w:color w:val="FF0000"/>
              </w:rPr>
            </w:pPr>
            <w:r>
              <w:t>167</w:t>
            </w:r>
          </w:p>
          <w:p w14:paraId="6B59E564" w14:textId="77777777" w:rsidR="002A12C9" w:rsidRPr="001E41AD" w:rsidRDefault="002A12C9" w:rsidP="00297564">
            <w:pPr>
              <w:jc w:val="center"/>
            </w:pPr>
          </w:p>
          <w:p w14:paraId="72C22390" w14:textId="77777777" w:rsidR="002A12C9" w:rsidRPr="001E41AD" w:rsidRDefault="002A12C9" w:rsidP="00297564">
            <w:pPr>
              <w:jc w:val="center"/>
            </w:pPr>
          </w:p>
          <w:p w14:paraId="1CDB3D6E" w14:textId="77777777" w:rsidR="002A12C9" w:rsidRDefault="002A12C9" w:rsidP="00297564">
            <w:pPr>
              <w:jc w:val="center"/>
            </w:pPr>
          </w:p>
          <w:p w14:paraId="21D07104" w14:textId="77777777" w:rsidR="001E41AD" w:rsidRPr="001E41AD" w:rsidRDefault="001E41AD" w:rsidP="00297564">
            <w:pPr>
              <w:jc w:val="center"/>
            </w:pPr>
          </w:p>
          <w:p w14:paraId="548C67F1" w14:textId="77777777" w:rsidR="002A12C9" w:rsidRPr="001E41AD" w:rsidRDefault="002A12C9" w:rsidP="00297564">
            <w:pPr>
              <w:jc w:val="center"/>
            </w:pPr>
          </w:p>
          <w:p w14:paraId="297C58F3" w14:textId="77777777" w:rsidR="002A12C9" w:rsidRPr="001E41AD" w:rsidRDefault="002A12C9" w:rsidP="00297564">
            <w:pPr>
              <w:jc w:val="center"/>
            </w:pPr>
          </w:p>
          <w:p w14:paraId="226D384C" w14:textId="77777777" w:rsidR="002A12C9" w:rsidRPr="001E41AD" w:rsidRDefault="00297564" w:rsidP="00297564">
            <w:pPr>
              <w:jc w:val="center"/>
            </w:pPr>
            <w:r w:rsidRPr="001E41AD">
              <w:t>112</w:t>
            </w:r>
          </w:p>
          <w:p w14:paraId="5315832A" w14:textId="77777777" w:rsidR="00485AB1" w:rsidRPr="001E41AD" w:rsidRDefault="00485AB1" w:rsidP="00297564">
            <w:pPr>
              <w:jc w:val="center"/>
            </w:pPr>
          </w:p>
          <w:p w14:paraId="7B55CE00" w14:textId="77777777" w:rsidR="00485AB1" w:rsidRDefault="00485AB1" w:rsidP="00297564">
            <w:pPr>
              <w:jc w:val="center"/>
            </w:pPr>
          </w:p>
          <w:p w14:paraId="25CCDDD9" w14:textId="77777777" w:rsidR="001E41AD" w:rsidRPr="001E41AD" w:rsidRDefault="001E41AD" w:rsidP="00297564">
            <w:pPr>
              <w:jc w:val="center"/>
            </w:pPr>
          </w:p>
          <w:p w14:paraId="3F678D72" w14:textId="77777777" w:rsidR="00485AB1" w:rsidRPr="001E41AD" w:rsidRDefault="00485AB1" w:rsidP="00297564">
            <w:pPr>
              <w:jc w:val="center"/>
            </w:pPr>
          </w:p>
          <w:p w14:paraId="02AA306D" w14:textId="77777777" w:rsidR="00485AB1" w:rsidRPr="001E41AD" w:rsidRDefault="00485AB1" w:rsidP="00297564">
            <w:pPr>
              <w:jc w:val="center"/>
            </w:pPr>
          </w:p>
          <w:p w14:paraId="56106930" w14:textId="77777777" w:rsidR="00485AB1" w:rsidRDefault="00485AB1" w:rsidP="00297564">
            <w:pPr>
              <w:jc w:val="center"/>
            </w:pPr>
            <w:r w:rsidRPr="001E41AD">
              <w:t>168</w:t>
            </w:r>
          </w:p>
          <w:p w14:paraId="4EA03AFE" w14:textId="77777777" w:rsidR="00170817" w:rsidRDefault="00170817" w:rsidP="00297564">
            <w:pPr>
              <w:jc w:val="center"/>
            </w:pPr>
          </w:p>
          <w:p w14:paraId="740409F9" w14:textId="77777777" w:rsidR="00170817" w:rsidRDefault="00170817" w:rsidP="00297564">
            <w:pPr>
              <w:jc w:val="center"/>
            </w:pPr>
          </w:p>
          <w:p w14:paraId="59FF7E48" w14:textId="77777777" w:rsidR="00AF22F0" w:rsidRDefault="00AF22F0" w:rsidP="00297564">
            <w:pPr>
              <w:jc w:val="center"/>
            </w:pPr>
          </w:p>
          <w:p w14:paraId="399C6E7E" w14:textId="77777777" w:rsidR="00170817" w:rsidRDefault="00170817" w:rsidP="00297564">
            <w:pPr>
              <w:jc w:val="center"/>
            </w:pPr>
          </w:p>
          <w:p w14:paraId="4147A58D" w14:textId="77777777" w:rsidR="00170817" w:rsidRPr="001E41AD" w:rsidRDefault="00170817" w:rsidP="00297564">
            <w:pPr>
              <w:jc w:val="center"/>
            </w:pPr>
            <w:r>
              <w:t>56</w:t>
            </w:r>
          </w:p>
        </w:tc>
      </w:tr>
      <w:tr w:rsidR="00B27C76" w:rsidRPr="00F86DF4" w14:paraId="60907A02" w14:textId="77777777" w:rsidTr="00BC3B89">
        <w:trPr>
          <w:cantSplit/>
        </w:trPr>
        <w:tc>
          <w:tcPr>
            <w:tcW w:w="1086" w:type="pct"/>
            <w:gridSpan w:val="2"/>
            <w:tcBorders>
              <w:right w:val="single" w:sz="4" w:space="0" w:color="auto"/>
            </w:tcBorders>
          </w:tcPr>
          <w:p w14:paraId="401A51BF" w14:textId="77777777" w:rsidR="002A12C9" w:rsidRPr="00246B23" w:rsidRDefault="002A12C9" w:rsidP="002A12C9">
            <w:pPr>
              <w:rPr>
                <w:b/>
              </w:rPr>
            </w:pPr>
            <w:r w:rsidRPr="00246B23">
              <w:rPr>
                <w:b/>
              </w:rPr>
              <w:t>Total SA Re</w:t>
            </w:r>
            <w:r w:rsidR="00297564" w:rsidRPr="00246B23">
              <w:rPr>
                <w:b/>
              </w:rPr>
              <w:t>cord keeping</w:t>
            </w:r>
          </w:p>
        </w:tc>
        <w:tc>
          <w:tcPr>
            <w:tcW w:w="605" w:type="pct"/>
            <w:tcBorders>
              <w:top w:val="single" w:sz="4" w:space="0" w:color="auto"/>
              <w:left w:val="single" w:sz="4" w:space="0" w:color="auto"/>
              <w:bottom w:val="single" w:sz="4" w:space="0" w:color="auto"/>
              <w:right w:val="single" w:sz="4" w:space="0" w:color="auto"/>
            </w:tcBorders>
          </w:tcPr>
          <w:p w14:paraId="4CBEEB05" w14:textId="77777777" w:rsidR="002A12C9" w:rsidRPr="00246B23" w:rsidRDefault="002A12C9" w:rsidP="002A12C9">
            <w:pPr>
              <w:rPr>
                <w:b/>
              </w:rPr>
            </w:pPr>
          </w:p>
        </w:tc>
        <w:tc>
          <w:tcPr>
            <w:tcW w:w="745" w:type="pct"/>
            <w:tcBorders>
              <w:left w:val="single" w:sz="4" w:space="0" w:color="auto"/>
              <w:right w:val="single" w:sz="4" w:space="0" w:color="auto"/>
            </w:tcBorders>
            <w:vAlign w:val="center"/>
          </w:tcPr>
          <w:p w14:paraId="534B0877" w14:textId="77777777" w:rsidR="002A12C9" w:rsidRPr="00246B23" w:rsidRDefault="002A12C9" w:rsidP="002A12C9">
            <w:pPr>
              <w:jc w:val="center"/>
              <w:rPr>
                <w:b/>
              </w:rPr>
            </w:pPr>
            <w:r w:rsidRPr="00246B23">
              <w:rPr>
                <w:b/>
              </w:rPr>
              <w:t>56</w:t>
            </w:r>
          </w:p>
        </w:tc>
        <w:tc>
          <w:tcPr>
            <w:tcW w:w="652" w:type="pct"/>
            <w:tcBorders>
              <w:left w:val="single" w:sz="4" w:space="0" w:color="auto"/>
              <w:right w:val="single" w:sz="4" w:space="0" w:color="auto"/>
            </w:tcBorders>
            <w:vAlign w:val="center"/>
          </w:tcPr>
          <w:p w14:paraId="00909B6B" w14:textId="77777777" w:rsidR="002A12C9" w:rsidRPr="00246B23" w:rsidRDefault="002A12C9" w:rsidP="002A12C9">
            <w:pPr>
              <w:jc w:val="center"/>
              <w:rPr>
                <w:b/>
              </w:rPr>
            </w:pPr>
            <w:r w:rsidRPr="00246B23">
              <w:rPr>
                <w:b/>
              </w:rPr>
              <w:t>---</w:t>
            </w:r>
          </w:p>
        </w:tc>
        <w:tc>
          <w:tcPr>
            <w:tcW w:w="652" w:type="pct"/>
            <w:tcBorders>
              <w:left w:val="single" w:sz="4" w:space="0" w:color="auto"/>
              <w:right w:val="single" w:sz="4" w:space="0" w:color="auto"/>
            </w:tcBorders>
            <w:vAlign w:val="center"/>
          </w:tcPr>
          <w:p w14:paraId="46A717B6" w14:textId="77777777" w:rsidR="002A12C9" w:rsidRPr="00246B23" w:rsidRDefault="00297564" w:rsidP="00170817">
            <w:pPr>
              <w:jc w:val="center"/>
              <w:rPr>
                <w:b/>
              </w:rPr>
            </w:pPr>
            <w:r w:rsidRPr="00246B23">
              <w:rPr>
                <w:b/>
              </w:rPr>
              <w:t>2</w:t>
            </w:r>
            <w:r w:rsidR="00170817">
              <w:rPr>
                <w:b/>
              </w:rPr>
              <w:t>,</w:t>
            </w:r>
            <w:r w:rsidR="004F0632">
              <w:rPr>
                <w:b/>
              </w:rPr>
              <w:t>8</w:t>
            </w:r>
            <w:r w:rsidR="00170817">
              <w:rPr>
                <w:b/>
              </w:rPr>
              <w:t>00</w:t>
            </w:r>
          </w:p>
        </w:tc>
        <w:tc>
          <w:tcPr>
            <w:tcW w:w="652" w:type="pct"/>
            <w:tcBorders>
              <w:left w:val="single" w:sz="4" w:space="0" w:color="auto"/>
              <w:right w:val="single" w:sz="4" w:space="0" w:color="auto"/>
            </w:tcBorders>
            <w:vAlign w:val="center"/>
          </w:tcPr>
          <w:p w14:paraId="134571AB" w14:textId="77777777" w:rsidR="002A12C9" w:rsidRPr="00246B23" w:rsidRDefault="002A12C9" w:rsidP="002A12C9">
            <w:pPr>
              <w:jc w:val="center"/>
              <w:rPr>
                <w:b/>
              </w:rPr>
            </w:pPr>
            <w:r w:rsidRPr="00246B23">
              <w:rPr>
                <w:b/>
              </w:rPr>
              <w:t>---</w:t>
            </w:r>
          </w:p>
        </w:tc>
        <w:tc>
          <w:tcPr>
            <w:tcW w:w="607" w:type="pct"/>
            <w:tcBorders>
              <w:left w:val="single" w:sz="4" w:space="0" w:color="auto"/>
              <w:right w:val="single" w:sz="4" w:space="0" w:color="auto"/>
            </w:tcBorders>
            <w:vAlign w:val="center"/>
          </w:tcPr>
          <w:p w14:paraId="6A26762D" w14:textId="77777777" w:rsidR="002A12C9" w:rsidRPr="00246B23" w:rsidRDefault="004F0632" w:rsidP="00CC6B3D">
            <w:pPr>
              <w:jc w:val="center"/>
              <w:rPr>
                <w:b/>
              </w:rPr>
            </w:pPr>
            <w:r>
              <w:rPr>
                <w:b/>
              </w:rPr>
              <w:t>50</w:t>
            </w:r>
            <w:r w:rsidR="007C63C2">
              <w:rPr>
                <w:b/>
              </w:rPr>
              <w:t>3</w:t>
            </w:r>
          </w:p>
        </w:tc>
      </w:tr>
      <w:tr w:rsidR="00BC3B89" w:rsidRPr="00F86DF4" w14:paraId="6459E0FC" w14:textId="77777777" w:rsidTr="00BC3B89">
        <w:trPr>
          <w:cantSplit/>
          <w:trHeight w:val="89"/>
        </w:trPr>
        <w:tc>
          <w:tcPr>
            <w:tcW w:w="5000" w:type="pct"/>
            <w:gridSpan w:val="8"/>
            <w:tcBorders>
              <w:right w:val="single" w:sz="4" w:space="0" w:color="auto"/>
            </w:tcBorders>
          </w:tcPr>
          <w:p w14:paraId="21A57A84" w14:textId="77777777" w:rsidR="00BC3B89" w:rsidRPr="00BC3B89" w:rsidRDefault="00BC3B89" w:rsidP="00297564">
            <w:pPr>
              <w:jc w:val="center"/>
              <w:rPr>
                <w:sz w:val="16"/>
                <w:szCs w:val="16"/>
              </w:rPr>
            </w:pPr>
          </w:p>
        </w:tc>
      </w:tr>
      <w:tr w:rsidR="00B27C76" w:rsidRPr="00F86DF4" w14:paraId="2E687E50" w14:textId="77777777" w:rsidTr="00BC3B89">
        <w:trPr>
          <w:cantSplit/>
          <w:trHeight w:val="1322"/>
        </w:trPr>
        <w:tc>
          <w:tcPr>
            <w:tcW w:w="1086" w:type="pct"/>
            <w:gridSpan w:val="2"/>
            <w:tcBorders>
              <w:right w:val="single" w:sz="4" w:space="0" w:color="auto"/>
            </w:tcBorders>
          </w:tcPr>
          <w:p w14:paraId="671904E0" w14:textId="77777777" w:rsidR="002A12C9" w:rsidRPr="00F12863" w:rsidRDefault="002A12C9" w:rsidP="002A12C9"/>
          <w:p w14:paraId="45DD03B4" w14:textId="77777777" w:rsidR="002A12C9" w:rsidRPr="00F12863" w:rsidRDefault="00297564" w:rsidP="005F3142">
            <w:r w:rsidRPr="00F12863">
              <w:t xml:space="preserve">SFA </w:t>
            </w:r>
            <w:r w:rsidR="005F3142">
              <w:t>maintain</w:t>
            </w:r>
            <w:r w:rsidR="00BC3B89">
              <w:t>s</w:t>
            </w:r>
            <w:r w:rsidR="0057076F" w:rsidRPr="00F12863">
              <w:t xml:space="preserve"> monthly claim for reimbursement</w:t>
            </w:r>
            <w:r w:rsidR="005F3142">
              <w:t xml:space="preserve"> records</w:t>
            </w:r>
            <w:r w:rsidR="002A12C9" w:rsidRPr="00F12863">
              <w:t>.</w:t>
            </w:r>
          </w:p>
        </w:tc>
        <w:tc>
          <w:tcPr>
            <w:tcW w:w="605" w:type="pct"/>
            <w:tcBorders>
              <w:top w:val="single" w:sz="4" w:space="0" w:color="auto"/>
              <w:left w:val="single" w:sz="4" w:space="0" w:color="auto"/>
              <w:bottom w:val="single" w:sz="4" w:space="0" w:color="auto"/>
              <w:right w:val="single" w:sz="4" w:space="0" w:color="auto"/>
            </w:tcBorders>
          </w:tcPr>
          <w:p w14:paraId="4AE3F3AC" w14:textId="77777777" w:rsidR="002A12C9" w:rsidRPr="00F12863" w:rsidRDefault="002A12C9" w:rsidP="002A12C9">
            <w:pPr>
              <w:jc w:val="center"/>
            </w:pPr>
          </w:p>
          <w:p w14:paraId="2607DAD0" w14:textId="77777777" w:rsidR="002A12C9" w:rsidRPr="00F12863" w:rsidRDefault="00297564" w:rsidP="002A12C9">
            <w:pPr>
              <w:jc w:val="center"/>
            </w:pPr>
            <w:r w:rsidRPr="00F12863">
              <w:t>220.11(</w:t>
            </w:r>
            <w:r w:rsidR="0057076F" w:rsidRPr="00F12863">
              <w:t>a</w:t>
            </w:r>
            <w:r w:rsidRPr="00F12863">
              <w:t>)</w:t>
            </w:r>
          </w:p>
          <w:p w14:paraId="1662226D" w14:textId="77777777" w:rsidR="002A12C9" w:rsidRPr="00F12863" w:rsidRDefault="002A12C9" w:rsidP="002A12C9">
            <w:pPr>
              <w:jc w:val="center"/>
            </w:pPr>
          </w:p>
          <w:p w14:paraId="4DCF604D" w14:textId="77777777" w:rsidR="002A12C9" w:rsidRPr="00F12863" w:rsidRDefault="002A12C9" w:rsidP="002A12C9">
            <w:pPr>
              <w:jc w:val="center"/>
            </w:pPr>
          </w:p>
          <w:p w14:paraId="27AE465C" w14:textId="77777777" w:rsidR="002A12C9" w:rsidRPr="00F12863" w:rsidRDefault="002A12C9" w:rsidP="0057076F">
            <w:pPr>
              <w:jc w:val="center"/>
            </w:pPr>
          </w:p>
        </w:tc>
        <w:tc>
          <w:tcPr>
            <w:tcW w:w="745" w:type="pct"/>
            <w:tcBorders>
              <w:left w:val="single" w:sz="4" w:space="0" w:color="auto"/>
              <w:right w:val="single" w:sz="4" w:space="0" w:color="auto"/>
            </w:tcBorders>
          </w:tcPr>
          <w:p w14:paraId="63CE0FD6" w14:textId="77777777" w:rsidR="002A12C9" w:rsidRPr="00F12863" w:rsidRDefault="002A12C9" w:rsidP="00297564">
            <w:pPr>
              <w:jc w:val="center"/>
            </w:pPr>
          </w:p>
          <w:p w14:paraId="73426B77" w14:textId="7E3B40B3" w:rsidR="002A12C9" w:rsidRPr="00F12863" w:rsidRDefault="005B7421" w:rsidP="00297564">
            <w:pPr>
              <w:jc w:val="center"/>
            </w:pPr>
            <w:r>
              <w:t>19,240</w:t>
            </w:r>
          </w:p>
          <w:p w14:paraId="5621B58E" w14:textId="77777777" w:rsidR="002A12C9" w:rsidRPr="00F12863" w:rsidRDefault="002A12C9" w:rsidP="00297564">
            <w:pPr>
              <w:jc w:val="center"/>
            </w:pPr>
          </w:p>
          <w:p w14:paraId="663EF634" w14:textId="77777777" w:rsidR="002A12C9" w:rsidRPr="00F12863" w:rsidRDefault="002A12C9" w:rsidP="00297564">
            <w:pPr>
              <w:jc w:val="center"/>
            </w:pPr>
          </w:p>
          <w:p w14:paraId="18781F21" w14:textId="77777777" w:rsidR="002A12C9" w:rsidRPr="00F12863" w:rsidRDefault="002A12C9" w:rsidP="00297564">
            <w:pPr>
              <w:jc w:val="center"/>
            </w:pPr>
          </w:p>
        </w:tc>
        <w:tc>
          <w:tcPr>
            <w:tcW w:w="652" w:type="pct"/>
            <w:tcBorders>
              <w:left w:val="single" w:sz="4" w:space="0" w:color="auto"/>
              <w:right w:val="single" w:sz="4" w:space="0" w:color="auto"/>
            </w:tcBorders>
          </w:tcPr>
          <w:p w14:paraId="534F0097" w14:textId="77777777" w:rsidR="002A12C9" w:rsidRPr="00F12863" w:rsidRDefault="002A12C9" w:rsidP="00297564">
            <w:pPr>
              <w:jc w:val="center"/>
            </w:pPr>
          </w:p>
          <w:p w14:paraId="18D68543" w14:textId="77777777" w:rsidR="002A12C9" w:rsidRPr="00F12863" w:rsidRDefault="002A12C9" w:rsidP="00297564">
            <w:pPr>
              <w:jc w:val="center"/>
            </w:pPr>
            <w:r w:rsidRPr="00F12863">
              <w:t>10</w:t>
            </w:r>
          </w:p>
          <w:p w14:paraId="78C31E19" w14:textId="77777777" w:rsidR="002A12C9" w:rsidRPr="00F12863" w:rsidRDefault="002A12C9" w:rsidP="00297564">
            <w:pPr>
              <w:jc w:val="center"/>
            </w:pPr>
          </w:p>
          <w:p w14:paraId="70669F36" w14:textId="77777777" w:rsidR="002A12C9" w:rsidRPr="00F12863" w:rsidRDefault="002A12C9" w:rsidP="00297564">
            <w:pPr>
              <w:jc w:val="center"/>
            </w:pPr>
          </w:p>
        </w:tc>
        <w:tc>
          <w:tcPr>
            <w:tcW w:w="652" w:type="pct"/>
            <w:tcBorders>
              <w:left w:val="single" w:sz="4" w:space="0" w:color="auto"/>
              <w:right w:val="single" w:sz="4" w:space="0" w:color="auto"/>
            </w:tcBorders>
          </w:tcPr>
          <w:p w14:paraId="2BF6DDD1" w14:textId="77777777" w:rsidR="002A12C9" w:rsidRPr="00F12863" w:rsidRDefault="002A12C9" w:rsidP="00297564">
            <w:pPr>
              <w:jc w:val="center"/>
            </w:pPr>
          </w:p>
          <w:p w14:paraId="38A876DD" w14:textId="5C3440CA" w:rsidR="002A12C9" w:rsidRPr="00F12863" w:rsidRDefault="005B7421" w:rsidP="00297564">
            <w:pPr>
              <w:jc w:val="center"/>
            </w:pPr>
            <w:r>
              <w:t>192,400</w:t>
            </w:r>
          </w:p>
          <w:p w14:paraId="31E4D141" w14:textId="77777777" w:rsidR="002A12C9" w:rsidRPr="00F12863" w:rsidRDefault="002A12C9" w:rsidP="00297564">
            <w:pPr>
              <w:jc w:val="center"/>
            </w:pPr>
          </w:p>
          <w:p w14:paraId="323C83B4" w14:textId="77777777" w:rsidR="002A12C9" w:rsidRPr="00F12863" w:rsidRDefault="002A12C9" w:rsidP="00297564">
            <w:pPr>
              <w:jc w:val="center"/>
            </w:pPr>
          </w:p>
          <w:p w14:paraId="5695691B" w14:textId="77777777" w:rsidR="002A12C9" w:rsidRPr="00F12863" w:rsidRDefault="002A12C9" w:rsidP="00297564">
            <w:pPr>
              <w:jc w:val="center"/>
            </w:pPr>
          </w:p>
        </w:tc>
        <w:tc>
          <w:tcPr>
            <w:tcW w:w="652" w:type="pct"/>
            <w:tcBorders>
              <w:left w:val="single" w:sz="4" w:space="0" w:color="auto"/>
              <w:right w:val="single" w:sz="4" w:space="0" w:color="auto"/>
            </w:tcBorders>
          </w:tcPr>
          <w:p w14:paraId="3CEE0D0C" w14:textId="77777777" w:rsidR="002A12C9" w:rsidRPr="00F12863" w:rsidRDefault="002A12C9" w:rsidP="00297564">
            <w:pPr>
              <w:jc w:val="center"/>
            </w:pPr>
          </w:p>
          <w:p w14:paraId="13774FD7" w14:textId="1E83A65C" w:rsidR="002A12C9" w:rsidRPr="00F12863" w:rsidRDefault="0057076F" w:rsidP="00297564">
            <w:pPr>
              <w:jc w:val="center"/>
            </w:pPr>
            <w:r w:rsidRPr="00F12863">
              <w:t>0.08</w:t>
            </w:r>
          </w:p>
          <w:p w14:paraId="633EB3B6" w14:textId="77777777" w:rsidR="002A12C9" w:rsidRPr="00F12863" w:rsidRDefault="002A12C9" w:rsidP="00297564">
            <w:pPr>
              <w:jc w:val="center"/>
            </w:pPr>
          </w:p>
          <w:p w14:paraId="77812754" w14:textId="77777777" w:rsidR="002A12C9" w:rsidRPr="00F12863" w:rsidRDefault="002A12C9" w:rsidP="00297564">
            <w:pPr>
              <w:jc w:val="center"/>
            </w:pPr>
          </w:p>
          <w:p w14:paraId="30CEB608" w14:textId="77777777" w:rsidR="002A12C9" w:rsidRPr="00F12863" w:rsidRDefault="002A12C9" w:rsidP="00297564">
            <w:pPr>
              <w:jc w:val="center"/>
            </w:pPr>
          </w:p>
        </w:tc>
        <w:tc>
          <w:tcPr>
            <w:tcW w:w="607" w:type="pct"/>
            <w:tcBorders>
              <w:left w:val="single" w:sz="4" w:space="0" w:color="auto"/>
              <w:right w:val="single" w:sz="4" w:space="0" w:color="auto"/>
            </w:tcBorders>
          </w:tcPr>
          <w:p w14:paraId="052A15C5" w14:textId="77777777" w:rsidR="002A12C9" w:rsidRPr="00F12863" w:rsidRDefault="002A12C9" w:rsidP="00297564">
            <w:pPr>
              <w:jc w:val="center"/>
            </w:pPr>
          </w:p>
          <w:p w14:paraId="3A91D745" w14:textId="1704FE63" w:rsidR="002A12C9" w:rsidRPr="00F12863" w:rsidRDefault="00297564" w:rsidP="00297564">
            <w:pPr>
              <w:jc w:val="center"/>
            </w:pPr>
            <w:r w:rsidRPr="00F12863">
              <w:t>1</w:t>
            </w:r>
            <w:r w:rsidR="005B7421">
              <w:t>5,969</w:t>
            </w:r>
          </w:p>
          <w:p w14:paraId="07FC4E75" w14:textId="77777777" w:rsidR="002A12C9" w:rsidRPr="00F12863" w:rsidRDefault="002A12C9" w:rsidP="00297564">
            <w:pPr>
              <w:jc w:val="center"/>
            </w:pPr>
          </w:p>
          <w:p w14:paraId="755A908E" w14:textId="77777777" w:rsidR="002A12C9" w:rsidRPr="00F12863" w:rsidRDefault="002A12C9" w:rsidP="00297564">
            <w:pPr>
              <w:jc w:val="center"/>
            </w:pPr>
          </w:p>
        </w:tc>
      </w:tr>
      <w:tr w:rsidR="00B27C76" w:rsidRPr="00F86DF4" w14:paraId="1999A9F1" w14:textId="77777777" w:rsidTr="00BC3B89">
        <w:trPr>
          <w:trHeight w:val="287"/>
        </w:trPr>
        <w:tc>
          <w:tcPr>
            <w:tcW w:w="1086" w:type="pct"/>
            <w:gridSpan w:val="2"/>
          </w:tcPr>
          <w:p w14:paraId="79C29E19" w14:textId="77777777" w:rsidR="002A12C9" w:rsidRPr="00246B23" w:rsidRDefault="002A12C9" w:rsidP="002A12C9">
            <w:pPr>
              <w:rPr>
                <w:b/>
              </w:rPr>
            </w:pPr>
            <w:r w:rsidRPr="00246B23">
              <w:rPr>
                <w:b/>
              </w:rPr>
              <w:t>Total SFA Re</w:t>
            </w:r>
            <w:r w:rsidR="00297564" w:rsidRPr="00246B23">
              <w:rPr>
                <w:b/>
              </w:rPr>
              <w:t>cordkeeping</w:t>
            </w:r>
            <w:r w:rsidRPr="00246B23">
              <w:rPr>
                <w:b/>
              </w:rPr>
              <w:t xml:space="preserve"> </w:t>
            </w:r>
          </w:p>
        </w:tc>
        <w:tc>
          <w:tcPr>
            <w:tcW w:w="605" w:type="pct"/>
            <w:tcBorders>
              <w:top w:val="single" w:sz="4" w:space="0" w:color="auto"/>
            </w:tcBorders>
          </w:tcPr>
          <w:p w14:paraId="3A381985" w14:textId="77777777" w:rsidR="002A12C9" w:rsidRPr="00246B23" w:rsidRDefault="002A12C9" w:rsidP="002A12C9">
            <w:pPr>
              <w:rPr>
                <w:b/>
              </w:rPr>
            </w:pPr>
          </w:p>
        </w:tc>
        <w:tc>
          <w:tcPr>
            <w:tcW w:w="745" w:type="pct"/>
            <w:vAlign w:val="center"/>
          </w:tcPr>
          <w:p w14:paraId="1537E7A6" w14:textId="35F7A391" w:rsidR="002A12C9" w:rsidRPr="00246B23" w:rsidRDefault="005B7421" w:rsidP="004F0632">
            <w:pPr>
              <w:jc w:val="center"/>
              <w:rPr>
                <w:b/>
              </w:rPr>
            </w:pPr>
            <w:r>
              <w:rPr>
                <w:b/>
              </w:rPr>
              <w:t>19,240</w:t>
            </w:r>
          </w:p>
        </w:tc>
        <w:tc>
          <w:tcPr>
            <w:tcW w:w="652" w:type="pct"/>
            <w:vAlign w:val="center"/>
          </w:tcPr>
          <w:p w14:paraId="1CBE871A" w14:textId="77777777" w:rsidR="002A12C9" w:rsidRPr="00246B23" w:rsidRDefault="002A12C9" w:rsidP="002A12C9">
            <w:pPr>
              <w:jc w:val="center"/>
              <w:rPr>
                <w:b/>
              </w:rPr>
            </w:pPr>
          </w:p>
        </w:tc>
        <w:tc>
          <w:tcPr>
            <w:tcW w:w="652" w:type="pct"/>
            <w:vAlign w:val="center"/>
          </w:tcPr>
          <w:p w14:paraId="5451A1F9" w14:textId="3C44B437" w:rsidR="002A12C9" w:rsidRPr="00246B23" w:rsidRDefault="005B7421" w:rsidP="004F0632">
            <w:pPr>
              <w:jc w:val="center"/>
              <w:rPr>
                <w:b/>
              </w:rPr>
            </w:pPr>
            <w:r>
              <w:rPr>
                <w:b/>
              </w:rPr>
              <w:t>192,400</w:t>
            </w:r>
          </w:p>
        </w:tc>
        <w:tc>
          <w:tcPr>
            <w:tcW w:w="652" w:type="pct"/>
            <w:vAlign w:val="center"/>
          </w:tcPr>
          <w:p w14:paraId="5ABFA9C4" w14:textId="77777777" w:rsidR="002A12C9" w:rsidRPr="00246B23" w:rsidRDefault="002A12C9" w:rsidP="002A12C9">
            <w:pPr>
              <w:jc w:val="center"/>
              <w:rPr>
                <w:b/>
              </w:rPr>
            </w:pPr>
          </w:p>
        </w:tc>
        <w:tc>
          <w:tcPr>
            <w:tcW w:w="607" w:type="pct"/>
            <w:tcBorders>
              <w:right w:val="single" w:sz="4" w:space="0" w:color="auto"/>
            </w:tcBorders>
            <w:vAlign w:val="center"/>
          </w:tcPr>
          <w:p w14:paraId="05E0BC04" w14:textId="1BB6D39D" w:rsidR="002A12C9" w:rsidRPr="00246B23" w:rsidRDefault="005B7421" w:rsidP="004F0632">
            <w:pPr>
              <w:jc w:val="center"/>
              <w:rPr>
                <w:b/>
              </w:rPr>
            </w:pPr>
            <w:r>
              <w:rPr>
                <w:b/>
              </w:rPr>
              <w:t>15,969</w:t>
            </w:r>
          </w:p>
        </w:tc>
      </w:tr>
      <w:tr w:rsidR="00BC3B89" w:rsidRPr="00F86DF4" w14:paraId="5D573AEC" w14:textId="77777777" w:rsidTr="00BC3B89">
        <w:trPr>
          <w:trHeight w:val="58"/>
        </w:trPr>
        <w:tc>
          <w:tcPr>
            <w:tcW w:w="5000" w:type="pct"/>
            <w:gridSpan w:val="8"/>
            <w:tcBorders>
              <w:right w:val="single" w:sz="4" w:space="0" w:color="auto"/>
            </w:tcBorders>
          </w:tcPr>
          <w:p w14:paraId="371936C7" w14:textId="77777777" w:rsidR="00BC3B89" w:rsidRPr="00BC3B89" w:rsidRDefault="00BC3B89" w:rsidP="004F0632">
            <w:pPr>
              <w:jc w:val="center"/>
              <w:rPr>
                <w:b/>
                <w:sz w:val="16"/>
                <w:szCs w:val="16"/>
              </w:rPr>
            </w:pPr>
          </w:p>
        </w:tc>
      </w:tr>
      <w:tr w:rsidR="00B27C76" w:rsidRPr="004F0632" w14:paraId="1054E72D" w14:textId="77777777" w:rsidTr="00BC3B89">
        <w:trPr>
          <w:trHeight w:val="287"/>
        </w:trPr>
        <w:tc>
          <w:tcPr>
            <w:tcW w:w="1086" w:type="pct"/>
            <w:gridSpan w:val="2"/>
          </w:tcPr>
          <w:p w14:paraId="767C4646" w14:textId="77777777" w:rsidR="00B27C76" w:rsidRDefault="00B27C76" w:rsidP="002A12C9"/>
          <w:p w14:paraId="18A0E3C4" w14:textId="77777777" w:rsidR="002A12C9" w:rsidRPr="00170817" w:rsidRDefault="002A12C9" w:rsidP="002A12C9">
            <w:r w:rsidRPr="00170817">
              <w:t xml:space="preserve">Schools maintain </w:t>
            </w:r>
            <w:r w:rsidR="00170817">
              <w:t xml:space="preserve">food </w:t>
            </w:r>
            <w:r w:rsidRPr="00170817">
              <w:t xml:space="preserve">production, menu, and </w:t>
            </w:r>
            <w:r w:rsidR="00170817">
              <w:t xml:space="preserve">recent </w:t>
            </w:r>
            <w:r w:rsidRPr="00170817">
              <w:t>nutritional analysis records.</w:t>
            </w:r>
          </w:p>
          <w:p w14:paraId="6F4EA540" w14:textId="77777777" w:rsidR="002A12C9" w:rsidRPr="00170817" w:rsidRDefault="002A12C9" w:rsidP="002A12C9"/>
          <w:p w14:paraId="37267A4B" w14:textId="77777777" w:rsidR="002A12C9" w:rsidRPr="00170817" w:rsidRDefault="004F0632" w:rsidP="0057076F">
            <w:r w:rsidRPr="00170817">
              <w:t xml:space="preserve">Schools record </w:t>
            </w:r>
            <w:r w:rsidR="00F56A38" w:rsidRPr="00170817">
              <w:t>breakfast</w:t>
            </w:r>
            <w:r w:rsidR="00413145">
              <w:t>s</w:t>
            </w:r>
            <w:r w:rsidR="00F56A38" w:rsidRPr="00170817">
              <w:t xml:space="preserve"> by category.</w:t>
            </w:r>
          </w:p>
        </w:tc>
        <w:tc>
          <w:tcPr>
            <w:tcW w:w="605" w:type="pct"/>
            <w:tcBorders>
              <w:top w:val="single" w:sz="4" w:space="0" w:color="auto"/>
              <w:bottom w:val="single" w:sz="4" w:space="0" w:color="auto"/>
            </w:tcBorders>
          </w:tcPr>
          <w:p w14:paraId="5A2E5467" w14:textId="77777777" w:rsidR="00B27C76" w:rsidRDefault="00B27C76" w:rsidP="002A12C9">
            <w:pPr>
              <w:rPr>
                <w:sz w:val="22"/>
                <w:szCs w:val="22"/>
              </w:rPr>
            </w:pPr>
          </w:p>
          <w:p w14:paraId="3E68E65C" w14:textId="77777777" w:rsidR="002A12C9" w:rsidRPr="00170817" w:rsidRDefault="00297564" w:rsidP="002A12C9">
            <w:r w:rsidRPr="00413145">
              <w:rPr>
                <w:sz w:val="22"/>
                <w:szCs w:val="22"/>
              </w:rPr>
              <w:t>220.8</w:t>
            </w:r>
            <w:r w:rsidRPr="00413145">
              <w:rPr>
                <w:sz w:val="20"/>
                <w:szCs w:val="20"/>
              </w:rPr>
              <w:t>(a)</w:t>
            </w:r>
            <w:r w:rsidR="00413145" w:rsidRPr="00413145">
              <w:rPr>
                <w:sz w:val="20"/>
                <w:szCs w:val="20"/>
              </w:rPr>
              <w:t>(3)</w:t>
            </w:r>
          </w:p>
          <w:p w14:paraId="595A2353" w14:textId="77777777" w:rsidR="004F0632" w:rsidRPr="00413145" w:rsidRDefault="004F0632" w:rsidP="002A12C9">
            <w:pPr>
              <w:rPr>
                <w:sz w:val="22"/>
                <w:szCs w:val="22"/>
              </w:rPr>
            </w:pPr>
            <w:r w:rsidRPr="00413145">
              <w:rPr>
                <w:sz w:val="22"/>
                <w:szCs w:val="22"/>
              </w:rPr>
              <w:t>220.9(a)</w:t>
            </w:r>
          </w:p>
          <w:p w14:paraId="720A0110" w14:textId="77777777" w:rsidR="002A12C9" w:rsidRPr="00170817" w:rsidRDefault="002A12C9" w:rsidP="002A12C9"/>
          <w:p w14:paraId="04D7C1D2" w14:textId="77777777" w:rsidR="002A12C9" w:rsidRPr="00170817" w:rsidRDefault="002A12C9" w:rsidP="002A12C9"/>
          <w:p w14:paraId="64334444" w14:textId="77777777" w:rsidR="002A12C9" w:rsidRDefault="002A12C9" w:rsidP="002A12C9"/>
          <w:p w14:paraId="1DCEE0A3" w14:textId="77777777" w:rsidR="00BC3B89" w:rsidRPr="00170817" w:rsidRDefault="00BC3B89" w:rsidP="002A12C9"/>
          <w:p w14:paraId="248C9154" w14:textId="77777777" w:rsidR="002A12C9" w:rsidRPr="00170817" w:rsidRDefault="002A12C9" w:rsidP="002A12C9"/>
          <w:p w14:paraId="3FAFFB43" w14:textId="77777777" w:rsidR="00297564" w:rsidRPr="00170817" w:rsidRDefault="00297564" w:rsidP="002A12C9"/>
          <w:p w14:paraId="5D471892" w14:textId="77777777" w:rsidR="002A12C9" w:rsidRPr="00170817" w:rsidRDefault="00F56A38" w:rsidP="00297564">
            <w:r w:rsidRPr="00170817">
              <w:t>220.11(b)</w:t>
            </w:r>
          </w:p>
        </w:tc>
        <w:tc>
          <w:tcPr>
            <w:tcW w:w="745" w:type="pct"/>
          </w:tcPr>
          <w:p w14:paraId="0B869413" w14:textId="77777777" w:rsidR="00B27C76" w:rsidRDefault="00B27C76" w:rsidP="002A12C9">
            <w:pPr>
              <w:jc w:val="center"/>
            </w:pPr>
          </w:p>
          <w:p w14:paraId="44EB5A1E" w14:textId="259DE933" w:rsidR="002A12C9" w:rsidRPr="00170817" w:rsidRDefault="005B7421" w:rsidP="002A12C9">
            <w:pPr>
              <w:jc w:val="center"/>
            </w:pPr>
            <w:r>
              <w:t>90,</w:t>
            </w:r>
            <w:r w:rsidR="00AC5172">
              <w:t>972</w:t>
            </w:r>
          </w:p>
          <w:p w14:paraId="13ED1A1A" w14:textId="77777777" w:rsidR="002A12C9" w:rsidRPr="00170817" w:rsidRDefault="002A12C9" w:rsidP="002A12C9">
            <w:pPr>
              <w:jc w:val="center"/>
            </w:pPr>
          </w:p>
          <w:p w14:paraId="0A0F0BD3" w14:textId="77777777" w:rsidR="002A12C9" w:rsidRPr="00170817" w:rsidRDefault="002A12C9" w:rsidP="002A12C9">
            <w:pPr>
              <w:jc w:val="center"/>
            </w:pPr>
          </w:p>
          <w:p w14:paraId="7E454FDA" w14:textId="77777777" w:rsidR="002A12C9" w:rsidRPr="00170817" w:rsidRDefault="002A12C9" w:rsidP="002A12C9">
            <w:pPr>
              <w:jc w:val="center"/>
            </w:pPr>
          </w:p>
          <w:p w14:paraId="441552DC" w14:textId="77777777" w:rsidR="002A12C9" w:rsidRPr="00170817" w:rsidRDefault="002A12C9" w:rsidP="002A12C9">
            <w:pPr>
              <w:jc w:val="center"/>
            </w:pPr>
          </w:p>
          <w:p w14:paraId="011894B9" w14:textId="77777777" w:rsidR="002A12C9" w:rsidRPr="00170817" w:rsidRDefault="002A12C9" w:rsidP="002A12C9">
            <w:pPr>
              <w:jc w:val="center"/>
            </w:pPr>
          </w:p>
          <w:p w14:paraId="270E25AC" w14:textId="77777777" w:rsidR="002A12C9" w:rsidRPr="00170817" w:rsidRDefault="002A12C9" w:rsidP="002A12C9">
            <w:pPr>
              <w:jc w:val="center"/>
            </w:pPr>
          </w:p>
          <w:p w14:paraId="64C7EE42" w14:textId="4EE47A4D" w:rsidR="002A12C9" w:rsidRPr="00170817" w:rsidRDefault="005B7421" w:rsidP="00AC5172">
            <w:pPr>
              <w:jc w:val="center"/>
            </w:pPr>
            <w:r>
              <w:t>90,</w:t>
            </w:r>
            <w:r w:rsidR="00AC5172">
              <w:t>972</w:t>
            </w:r>
          </w:p>
        </w:tc>
        <w:tc>
          <w:tcPr>
            <w:tcW w:w="652" w:type="pct"/>
          </w:tcPr>
          <w:p w14:paraId="650C36D9" w14:textId="77777777" w:rsidR="00B27C76" w:rsidRDefault="00B27C76" w:rsidP="002A12C9">
            <w:pPr>
              <w:jc w:val="center"/>
            </w:pPr>
          </w:p>
          <w:p w14:paraId="20A11553" w14:textId="77777777" w:rsidR="002A12C9" w:rsidRPr="00170817" w:rsidRDefault="002A12C9" w:rsidP="002A12C9">
            <w:pPr>
              <w:jc w:val="center"/>
            </w:pPr>
            <w:r w:rsidRPr="00170817">
              <w:t>180</w:t>
            </w:r>
          </w:p>
          <w:p w14:paraId="5EBBD99B" w14:textId="77777777" w:rsidR="002A12C9" w:rsidRPr="00170817" w:rsidRDefault="002A12C9" w:rsidP="002A12C9">
            <w:pPr>
              <w:jc w:val="center"/>
            </w:pPr>
          </w:p>
          <w:p w14:paraId="679801F2" w14:textId="77777777" w:rsidR="002A12C9" w:rsidRPr="00170817" w:rsidRDefault="002A12C9" w:rsidP="002A12C9">
            <w:pPr>
              <w:jc w:val="center"/>
            </w:pPr>
          </w:p>
          <w:p w14:paraId="4D8F9DAB" w14:textId="77777777" w:rsidR="002A12C9" w:rsidRPr="00170817" w:rsidRDefault="002A12C9" w:rsidP="002A12C9">
            <w:pPr>
              <w:jc w:val="center"/>
            </w:pPr>
          </w:p>
          <w:p w14:paraId="19A09386" w14:textId="77777777" w:rsidR="002A12C9" w:rsidRPr="00170817" w:rsidRDefault="002A12C9" w:rsidP="002A12C9">
            <w:pPr>
              <w:jc w:val="center"/>
            </w:pPr>
          </w:p>
          <w:p w14:paraId="40482C75" w14:textId="77777777" w:rsidR="002A12C9" w:rsidRPr="00170817" w:rsidRDefault="002A12C9" w:rsidP="002A12C9">
            <w:pPr>
              <w:jc w:val="center"/>
            </w:pPr>
          </w:p>
          <w:p w14:paraId="2BDE67DC" w14:textId="77777777" w:rsidR="002A12C9" w:rsidRPr="00170817" w:rsidRDefault="002A12C9" w:rsidP="002A12C9">
            <w:pPr>
              <w:jc w:val="center"/>
            </w:pPr>
          </w:p>
          <w:p w14:paraId="0E433738" w14:textId="77777777" w:rsidR="002A12C9" w:rsidRPr="00170817" w:rsidRDefault="00AF0ABD" w:rsidP="00170817">
            <w:pPr>
              <w:jc w:val="center"/>
            </w:pPr>
            <w:r w:rsidRPr="00170817">
              <w:t>180</w:t>
            </w:r>
          </w:p>
        </w:tc>
        <w:tc>
          <w:tcPr>
            <w:tcW w:w="652" w:type="pct"/>
          </w:tcPr>
          <w:p w14:paraId="43AA2015" w14:textId="77777777" w:rsidR="00B27C76" w:rsidRDefault="00B27C76" w:rsidP="002A12C9">
            <w:pPr>
              <w:jc w:val="center"/>
              <w:rPr>
                <w:sz w:val="23"/>
                <w:szCs w:val="23"/>
              </w:rPr>
            </w:pPr>
          </w:p>
          <w:p w14:paraId="709D9D11" w14:textId="03865BEB" w:rsidR="002A12C9" w:rsidRPr="00AF22F0" w:rsidRDefault="001873D2" w:rsidP="002A12C9">
            <w:pPr>
              <w:jc w:val="center"/>
              <w:rPr>
                <w:sz w:val="23"/>
                <w:szCs w:val="23"/>
              </w:rPr>
            </w:pPr>
            <w:r w:rsidRPr="00AF22F0">
              <w:rPr>
                <w:sz w:val="23"/>
                <w:szCs w:val="23"/>
              </w:rPr>
              <w:t>16</w:t>
            </w:r>
            <w:r w:rsidR="00297564" w:rsidRPr="00AF22F0">
              <w:rPr>
                <w:sz w:val="23"/>
                <w:szCs w:val="23"/>
              </w:rPr>
              <w:t>,</w:t>
            </w:r>
            <w:r w:rsidR="005B7421">
              <w:rPr>
                <w:sz w:val="23"/>
                <w:szCs w:val="23"/>
              </w:rPr>
              <w:t>374</w:t>
            </w:r>
            <w:r w:rsidR="00297564" w:rsidRPr="00AF22F0">
              <w:rPr>
                <w:sz w:val="23"/>
                <w:szCs w:val="23"/>
              </w:rPr>
              <w:t>,</w:t>
            </w:r>
            <w:r w:rsidR="005B7421">
              <w:rPr>
                <w:sz w:val="23"/>
                <w:szCs w:val="23"/>
              </w:rPr>
              <w:t>960</w:t>
            </w:r>
          </w:p>
          <w:p w14:paraId="699F9467" w14:textId="77777777" w:rsidR="002A12C9" w:rsidRPr="00AF22F0" w:rsidRDefault="002A12C9" w:rsidP="002A12C9">
            <w:pPr>
              <w:jc w:val="center"/>
              <w:rPr>
                <w:sz w:val="23"/>
                <w:szCs w:val="23"/>
              </w:rPr>
            </w:pPr>
          </w:p>
          <w:p w14:paraId="2A0D1DBE" w14:textId="77777777" w:rsidR="002A12C9" w:rsidRPr="00AF22F0" w:rsidRDefault="002A12C9" w:rsidP="002A12C9">
            <w:pPr>
              <w:jc w:val="center"/>
              <w:rPr>
                <w:sz w:val="23"/>
                <w:szCs w:val="23"/>
              </w:rPr>
            </w:pPr>
          </w:p>
          <w:p w14:paraId="543AD232" w14:textId="77777777" w:rsidR="002A12C9" w:rsidRDefault="002A12C9" w:rsidP="002A12C9">
            <w:pPr>
              <w:jc w:val="center"/>
              <w:rPr>
                <w:sz w:val="23"/>
                <w:szCs w:val="23"/>
              </w:rPr>
            </w:pPr>
          </w:p>
          <w:p w14:paraId="6F9EAFA3" w14:textId="77777777" w:rsidR="00BC3B89" w:rsidRDefault="00BC3B89" w:rsidP="002A12C9">
            <w:pPr>
              <w:jc w:val="center"/>
              <w:rPr>
                <w:sz w:val="23"/>
                <w:szCs w:val="23"/>
              </w:rPr>
            </w:pPr>
          </w:p>
          <w:p w14:paraId="35C4FA80" w14:textId="77777777" w:rsidR="00AF22F0" w:rsidRPr="00AF22F0" w:rsidRDefault="00AF22F0" w:rsidP="002A12C9">
            <w:pPr>
              <w:jc w:val="center"/>
              <w:rPr>
                <w:sz w:val="23"/>
                <w:szCs w:val="23"/>
              </w:rPr>
            </w:pPr>
          </w:p>
          <w:p w14:paraId="60CAC4C2" w14:textId="77777777" w:rsidR="004F0632" w:rsidRPr="00AF22F0" w:rsidRDefault="004F0632" w:rsidP="002A12C9">
            <w:pPr>
              <w:jc w:val="center"/>
              <w:rPr>
                <w:sz w:val="23"/>
                <w:szCs w:val="23"/>
              </w:rPr>
            </w:pPr>
          </w:p>
          <w:p w14:paraId="5DEB3286" w14:textId="77777777" w:rsidR="002A12C9" w:rsidRPr="00AF22F0" w:rsidRDefault="002A12C9" w:rsidP="002A12C9">
            <w:pPr>
              <w:jc w:val="center"/>
              <w:rPr>
                <w:sz w:val="23"/>
                <w:szCs w:val="23"/>
              </w:rPr>
            </w:pPr>
          </w:p>
          <w:p w14:paraId="22FE15AC" w14:textId="02E56A78" w:rsidR="002A12C9" w:rsidRPr="00170817" w:rsidRDefault="00AF0ABD" w:rsidP="005B7421">
            <w:r w:rsidRPr="00AF22F0">
              <w:rPr>
                <w:sz w:val="23"/>
                <w:szCs w:val="23"/>
              </w:rPr>
              <w:t>1</w:t>
            </w:r>
            <w:r w:rsidR="0057076F" w:rsidRPr="00AF22F0">
              <w:rPr>
                <w:sz w:val="23"/>
                <w:szCs w:val="23"/>
              </w:rPr>
              <w:t>6</w:t>
            </w:r>
            <w:r w:rsidRPr="00AF22F0">
              <w:rPr>
                <w:sz w:val="23"/>
                <w:szCs w:val="23"/>
              </w:rPr>
              <w:t>,</w:t>
            </w:r>
            <w:r w:rsidR="005B7421">
              <w:rPr>
                <w:sz w:val="23"/>
                <w:szCs w:val="23"/>
              </w:rPr>
              <w:t>374</w:t>
            </w:r>
            <w:r w:rsidRPr="00AF22F0">
              <w:rPr>
                <w:sz w:val="23"/>
                <w:szCs w:val="23"/>
              </w:rPr>
              <w:t>,</w:t>
            </w:r>
            <w:r w:rsidR="005B7421">
              <w:rPr>
                <w:sz w:val="23"/>
                <w:szCs w:val="23"/>
              </w:rPr>
              <w:t>960</w:t>
            </w:r>
          </w:p>
        </w:tc>
        <w:tc>
          <w:tcPr>
            <w:tcW w:w="652" w:type="pct"/>
          </w:tcPr>
          <w:p w14:paraId="08923CE8" w14:textId="77777777" w:rsidR="00B27C76" w:rsidRDefault="00B27C76" w:rsidP="002A12C9">
            <w:pPr>
              <w:jc w:val="center"/>
            </w:pPr>
          </w:p>
          <w:p w14:paraId="6D374674" w14:textId="77777777" w:rsidR="002A12C9" w:rsidRPr="00170817" w:rsidRDefault="00297564" w:rsidP="002A12C9">
            <w:pPr>
              <w:jc w:val="center"/>
            </w:pPr>
            <w:r w:rsidRPr="00170817">
              <w:t>0.12</w:t>
            </w:r>
          </w:p>
          <w:p w14:paraId="7C96B67D" w14:textId="77777777" w:rsidR="002A12C9" w:rsidRPr="00170817" w:rsidRDefault="002A12C9" w:rsidP="002A12C9">
            <w:pPr>
              <w:jc w:val="center"/>
            </w:pPr>
          </w:p>
          <w:p w14:paraId="3CE3DE69" w14:textId="77777777" w:rsidR="002A12C9" w:rsidRPr="00170817" w:rsidRDefault="002A12C9" w:rsidP="002A12C9">
            <w:pPr>
              <w:jc w:val="center"/>
            </w:pPr>
          </w:p>
          <w:p w14:paraId="0CD82582" w14:textId="77777777" w:rsidR="002A12C9" w:rsidRPr="00170817" w:rsidRDefault="002A12C9" w:rsidP="002A12C9">
            <w:pPr>
              <w:jc w:val="center"/>
            </w:pPr>
          </w:p>
          <w:p w14:paraId="5B23AB04" w14:textId="77777777" w:rsidR="002A12C9" w:rsidRPr="00170817" w:rsidRDefault="002A12C9" w:rsidP="002A12C9">
            <w:pPr>
              <w:jc w:val="center"/>
            </w:pPr>
          </w:p>
          <w:p w14:paraId="02649A8A" w14:textId="77777777" w:rsidR="002A12C9" w:rsidRPr="00170817" w:rsidRDefault="002A12C9" w:rsidP="002A12C9">
            <w:pPr>
              <w:jc w:val="center"/>
            </w:pPr>
          </w:p>
          <w:p w14:paraId="68894AB1" w14:textId="77777777" w:rsidR="002A12C9" w:rsidRPr="00170817" w:rsidRDefault="002A12C9" w:rsidP="002A12C9">
            <w:pPr>
              <w:jc w:val="center"/>
            </w:pPr>
          </w:p>
          <w:p w14:paraId="760348BC" w14:textId="77777777" w:rsidR="00297564" w:rsidRPr="00170817" w:rsidRDefault="00AF0ABD" w:rsidP="00AF22F0">
            <w:pPr>
              <w:jc w:val="center"/>
            </w:pPr>
            <w:r w:rsidRPr="00170817">
              <w:t>0.1</w:t>
            </w:r>
          </w:p>
          <w:p w14:paraId="770A3C5F" w14:textId="77777777" w:rsidR="002A12C9" w:rsidRPr="00170817" w:rsidRDefault="002A12C9" w:rsidP="002A12C9">
            <w:pPr>
              <w:jc w:val="center"/>
            </w:pPr>
          </w:p>
        </w:tc>
        <w:tc>
          <w:tcPr>
            <w:tcW w:w="607" w:type="pct"/>
            <w:tcBorders>
              <w:right w:val="single" w:sz="4" w:space="0" w:color="auto"/>
            </w:tcBorders>
          </w:tcPr>
          <w:p w14:paraId="5EBAEDE3" w14:textId="77777777" w:rsidR="00B27C76" w:rsidRDefault="00B27C76" w:rsidP="002A12C9">
            <w:pPr>
              <w:jc w:val="center"/>
              <w:rPr>
                <w:sz w:val="22"/>
                <w:szCs w:val="22"/>
              </w:rPr>
            </w:pPr>
          </w:p>
          <w:p w14:paraId="44451487" w14:textId="5E045ECE" w:rsidR="002A12C9" w:rsidRPr="00AF22F0" w:rsidRDefault="000153EB" w:rsidP="002A12C9">
            <w:pPr>
              <w:jc w:val="center"/>
              <w:rPr>
                <w:sz w:val="22"/>
                <w:szCs w:val="22"/>
              </w:rPr>
            </w:pPr>
            <w:r>
              <w:rPr>
                <w:sz w:val="22"/>
                <w:szCs w:val="22"/>
              </w:rPr>
              <w:t>1,964,995</w:t>
            </w:r>
          </w:p>
          <w:p w14:paraId="29314A93" w14:textId="77777777" w:rsidR="002A12C9" w:rsidRPr="00AF22F0" w:rsidRDefault="002A12C9" w:rsidP="002A12C9">
            <w:pPr>
              <w:jc w:val="center"/>
              <w:rPr>
                <w:sz w:val="22"/>
                <w:szCs w:val="22"/>
              </w:rPr>
            </w:pPr>
          </w:p>
          <w:p w14:paraId="6306A079" w14:textId="77777777" w:rsidR="002A12C9" w:rsidRDefault="002A12C9" w:rsidP="002A12C9">
            <w:pPr>
              <w:jc w:val="center"/>
              <w:rPr>
                <w:sz w:val="22"/>
                <w:szCs w:val="22"/>
              </w:rPr>
            </w:pPr>
          </w:p>
          <w:p w14:paraId="10472F35" w14:textId="77777777" w:rsidR="00B27C76" w:rsidRDefault="00B27C76" w:rsidP="002A12C9">
            <w:pPr>
              <w:jc w:val="center"/>
              <w:rPr>
                <w:sz w:val="22"/>
                <w:szCs w:val="22"/>
              </w:rPr>
            </w:pPr>
          </w:p>
          <w:p w14:paraId="15EAB14A" w14:textId="77777777" w:rsidR="00B27C76" w:rsidRPr="00AF22F0" w:rsidRDefault="00B27C76" w:rsidP="002A12C9">
            <w:pPr>
              <w:jc w:val="center"/>
              <w:rPr>
                <w:sz w:val="22"/>
                <w:szCs w:val="22"/>
              </w:rPr>
            </w:pPr>
          </w:p>
          <w:p w14:paraId="67A01DBA" w14:textId="77777777" w:rsidR="004F0632" w:rsidRPr="00AF22F0" w:rsidRDefault="004F0632" w:rsidP="002A12C9">
            <w:pPr>
              <w:jc w:val="center"/>
              <w:rPr>
                <w:sz w:val="22"/>
                <w:szCs w:val="22"/>
              </w:rPr>
            </w:pPr>
          </w:p>
          <w:p w14:paraId="04A14B1B" w14:textId="77777777" w:rsidR="002A12C9" w:rsidRPr="00AF22F0" w:rsidRDefault="002A12C9" w:rsidP="002A12C9">
            <w:pPr>
              <w:jc w:val="center"/>
              <w:rPr>
                <w:sz w:val="22"/>
                <w:szCs w:val="22"/>
              </w:rPr>
            </w:pPr>
          </w:p>
          <w:p w14:paraId="3ACAF8D1" w14:textId="77777777" w:rsidR="00F56A38" w:rsidRPr="00AF22F0" w:rsidRDefault="00F56A38" w:rsidP="002A12C9">
            <w:pPr>
              <w:jc w:val="center"/>
              <w:rPr>
                <w:sz w:val="22"/>
                <w:szCs w:val="22"/>
              </w:rPr>
            </w:pPr>
          </w:p>
          <w:p w14:paraId="7E59B4FD" w14:textId="34244C94" w:rsidR="005B7421" w:rsidRPr="00AF22F0" w:rsidRDefault="000153EB" w:rsidP="005B7421">
            <w:pPr>
              <w:jc w:val="center"/>
              <w:rPr>
                <w:sz w:val="22"/>
                <w:szCs w:val="22"/>
              </w:rPr>
            </w:pPr>
            <w:r>
              <w:rPr>
                <w:sz w:val="22"/>
                <w:szCs w:val="22"/>
              </w:rPr>
              <w:t>1,637,496</w:t>
            </w:r>
          </w:p>
          <w:p w14:paraId="17B831A3" w14:textId="3BE29422" w:rsidR="002A12C9" w:rsidRPr="00170817" w:rsidRDefault="002A12C9" w:rsidP="0057076F"/>
        </w:tc>
      </w:tr>
      <w:tr w:rsidR="00B27C76" w:rsidRPr="004F0632" w14:paraId="25F88068" w14:textId="77777777" w:rsidTr="00BC3B89">
        <w:trPr>
          <w:trHeight w:val="287"/>
        </w:trPr>
        <w:tc>
          <w:tcPr>
            <w:tcW w:w="1086" w:type="pct"/>
            <w:gridSpan w:val="2"/>
          </w:tcPr>
          <w:p w14:paraId="24355C3A" w14:textId="77777777" w:rsidR="002A12C9" w:rsidRPr="00170817" w:rsidRDefault="002A12C9" w:rsidP="002A12C9">
            <w:pPr>
              <w:rPr>
                <w:b/>
              </w:rPr>
            </w:pPr>
            <w:r w:rsidRPr="00170817">
              <w:rPr>
                <w:b/>
              </w:rPr>
              <w:t>Total Schools R</w:t>
            </w:r>
            <w:r w:rsidR="00297564" w:rsidRPr="00170817">
              <w:rPr>
                <w:b/>
              </w:rPr>
              <w:t>ecord keeping</w:t>
            </w:r>
          </w:p>
        </w:tc>
        <w:tc>
          <w:tcPr>
            <w:tcW w:w="605" w:type="pct"/>
            <w:tcBorders>
              <w:top w:val="single" w:sz="4" w:space="0" w:color="auto"/>
            </w:tcBorders>
          </w:tcPr>
          <w:p w14:paraId="2E1FDD5C" w14:textId="77777777" w:rsidR="002A12C9" w:rsidRPr="004F0632" w:rsidRDefault="002A12C9" w:rsidP="002A12C9">
            <w:pPr>
              <w:rPr>
                <w:b/>
                <w:sz w:val="20"/>
                <w:szCs w:val="20"/>
              </w:rPr>
            </w:pPr>
          </w:p>
        </w:tc>
        <w:tc>
          <w:tcPr>
            <w:tcW w:w="745" w:type="pct"/>
            <w:vAlign w:val="center"/>
          </w:tcPr>
          <w:p w14:paraId="177BE66B" w14:textId="33FDEB4C" w:rsidR="002A12C9" w:rsidRPr="007C63C2" w:rsidRDefault="00AC5172" w:rsidP="001873D2">
            <w:pPr>
              <w:jc w:val="center"/>
              <w:rPr>
                <w:b/>
                <w:sz w:val="20"/>
                <w:szCs w:val="20"/>
              </w:rPr>
            </w:pPr>
            <w:r>
              <w:rPr>
                <w:b/>
                <w:sz w:val="20"/>
                <w:szCs w:val="20"/>
              </w:rPr>
              <w:t>90,972</w:t>
            </w:r>
          </w:p>
        </w:tc>
        <w:tc>
          <w:tcPr>
            <w:tcW w:w="652" w:type="pct"/>
            <w:vAlign w:val="center"/>
          </w:tcPr>
          <w:p w14:paraId="0743621A" w14:textId="77777777" w:rsidR="002A12C9" w:rsidRPr="004F0632" w:rsidRDefault="002A12C9" w:rsidP="002A12C9">
            <w:pPr>
              <w:jc w:val="center"/>
              <w:rPr>
                <w:b/>
                <w:sz w:val="20"/>
                <w:szCs w:val="20"/>
              </w:rPr>
            </w:pPr>
          </w:p>
        </w:tc>
        <w:tc>
          <w:tcPr>
            <w:tcW w:w="652" w:type="pct"/>
            <w:vAlign w:val="center"/>
          </w:tcPr>
          <w:p w14:paraId="3F174102" w14:textId="0152D826" w:rsidR="002A12C9" w:rsidRPr="007C63C2" w:rsidRDefault="00AF0ABD" w:rsidP="00AC5172">
            <w:pPr>
              <w:jc w:val="center"/>
              <w:rPr>
                <w:b/>
                <w:sz w:val="20"/>
                <w:szCs w:val="20"/>
              </w:rPr>
            </w:pPr>
            <w:r w:rsidRPr="007C63C2">
              <w:rPr>
                <w:b/>
                <w:sz w:val="20"/>
                <w:szCs w:val="20"/>
              </w:rPr>
              <w:t>3</w:t>
            </w:r>
            <w:r w:rsidR="001873D2" w:rsidRPr="007C63C2">
              <w:rPr>
                <w:b/>
                <w:sz w:val="20"/>
                <w:szCs w:val="20"/>
              </w:rPr>
              <w:t>2</w:t>
            </w:r>
            <w:r w:rsidRPr="007C63C2">
              <w:rPr>
                <w:b/>
                <w:sz w:val="20"/>
                <w:szCs w:val="20"/>
              </w:rPr>
              <w:t>,</w:t>
            </w:r>
            <w:r w:rsidR="00AC5172">
              <w:rPr>
                <w:b/>
                <w:sz w:val="20"/>
                <w:szCs w:val="20"/>
              </w:rPr>
              <w:t>749</w:t>
            </w:r>
            <w:r w:rsidR="00F56A38" w:rsidRPr="007C63C2">
              <w:rPr>
                <w:b/>
                <w:sz w:val="20"/>
                <w:szCs w:val="20"/>
              </w:rPr>
              <w:t>,</w:t>
            </w:r>
            <w:r w:rsidR="00AC5172">
              <w:rPr>
                <w:b/>
                <w:sz w:val="20"/>
                <w:szCs w:val="20"/>
              </w:rPr>
              <w:t>920</w:t>
            </w:r>
          </w:p>
        </w:tc>
        <w:tc>
          <w:tcPr>
            <w:tcW w:w="652" w:type="pct"/>
            <w:vAlign w:val="center"/>
          </w:tcPr>
          <w:p w14:paraId="7A25C117" w14:textId="77777777" w:rsidR="002A12C9" w:rsidRPr="004F0632" w:rsidRDefault="002A12C9" w:rsidP="002A12C9">
            <w:pPr>
              <w:jc w:val="center"/>
              <w:rPr>
                <w:b/>
                <w:sz w:val="20"/>
                <w:szCs w:val="20"/>
              </w:rPr>
            </w:pPr>
          </w:p>
        </w:tc>
        <w:tc>
          <w:tcPr>
            <w:tcW w:w="607" w:type="pct"/>
            <w:tcBorders>
              <w:right w:val="single" w:sz="4" w:space="0" w:color="auto"/>
            </w:tcBorders>
            <w:vAlign w:val="center"/>
          </w:tcPr>
          <w:p w14:paraId="156D879E" w14:textId="272B703A" w:rsidR="002A12C9" w:rsidRPr="004F0632" w:rsidRDefault="00AF0ABD" w:rsidP="005B7421">
            <w:pPr>
              <w:jc w:val="center"/>
              <w:rPr>
                <w:b/>
                <w:sz w:val="20"/>
                <w:szCs w:val="20"/>
              </w:rPr>
            </w:pPr>
            <w:r w:rsidRPr="004F0632">
              <w:rPr>
                <w:b/>
                <w:sz w:val="20"/>
                <w:szCs w:val="20"/>
              </w:rPr>
              <w:t>3,</w:t>
            </w:r>
            <w:r w:rsidR="005B7421">
              <w:rPr>
                <w:b/>
                <w:sz w:val="20"/>
                <w:szCs w:val="20"/>
              </w:rPr>
              <w:t>602,491</w:t>
            </w:r>
          </w:p>
        </w:tc>
      </w:tr>
      <w:tr w:rsidR="00B27C76" w:rsidRPr="004F0632" w14:paraId="2BDB3FA5" w14:textId="77777777" w:rsidTr="00BC3B89">
        <w:trPr>
          <w:trHeight w:val="287"/>
        </w:trPr>
        <w:tc>
          <w:tcPr>
            <w:tcW w:w="1086" w:type="pct"/>
            <w:gridSpan w:val="2"/>
          </w:tcPr>
          <w:p w14:paraId="4962DE9C" w14:textId="77777777" w:rsidR="002A12C9" w:rsidRPr="004F0632" w:rsidRDefault="00246B23" w:rsidP="002A12C9">
            <w:pPr>
              <w:rPr>
                <w:b/>
                <w:sz w:val="20"/>
                <w:szCs w:val="20"/>
              </w:rPr>
            </w:pPr>
            <w:r w:rsidRPr="004F0632">
              <w:rPr>
                <w:b/>
                <w:sz w:val="20"/>
                <w:szCs w:val="20"/>
              </w:rPr>
              <w:t xml:space="preserve">Grand </w:t>
            </w:r>
            <w:r w:rsidR="002A12C9" w:rsidRPr="004F0632">
              <w:rPr>
                <w:b/>
                <w:sz w:val="20"/>
                <w:szCs w:val="20"/>
              </w:rPr>
              <w:t>Total Record keeping</w:t>
            </w:r>
          </w:p>
        </w:tc>
        <w:tc>
          <w:tcPr>
            <w:tcW w:w="605" w:type="pct"/>
            <w:tcBorders>
              <w:top w:val="single" w:sz="4" w:space="0" w:color="auto"/>
              <w:bottom w:val="single" w:sz="4" w:space="0" w:color="auto"/>
            </w:tcBorders>
          </w:tcPr>
          <w:p w14:paraId="7102F5CA" w14:textId="77777777" w:rsidR="002A12C9" w:rsidRPr="004F0632" w:rsidRDefault="002A12C9" w:rsidP="002A12C9">
            <w:pPr>
              <w:rPr>
                <w:b/>
                <w:sz w:val="20"/>
                <w:szCs w:val="20"/>
              </w:rPr>
            </w:pPr>
          </w:p>
        </w:tc>
        <w:tc>
          <w:tcPr>
            <w:tcW w:w="745" w:type="pct"/>
            <w:vAlign w:val="center"/>
          </w:tcPr>
          <w:p w14:paraId="199C2E89" w14:textId="0EF7C0DA" w:rsidR="002A12C9" w:rsidRPr="007C63C2" w:rsidRDefault="00AF0ABD" w:rsidP="00AC5172">
            <w:pPr>
              <w:jc w:val="center"/>
              <w:rPr>
                <w:b/>
                <w:sz w:val="20"/>
                <w:szCs w:val="20"/>
              </w:rPr>
            </w:pPr>
            <w:r w:rsidRPr="007C63C2">
              <w:rPr>
                <w:b/>
                <w:sz w:val="20"/>
                <w:szCs w:val="20"/>
              </w:rPr>
              <w:t>1</w:t>
            </w:r>
            <w:r w:rsidR="001873D2" w:rsidRPr="007C63C2">
              <w:rPr>
                <w:b/>
                <w:sz w:val="20"/>
                <w:szCs w:val="20"/>
              </w:rPr>
              <w:t>1</w:t>
            </w:r>
            <w:r w:rsidRPr="007C63C2">
              <w:rPr>
                <w:b/>
                <w:sz w:val="20"/>
                <w:szCs w:val="20"/>
              </w:rPr>
              <w:t>0,</w:t>
            </w:r>
            <w:r w:rsidR="00AC5172">
              <w:rPr>
                <w:b/>
                <w:sz w:val="20"/>
                <w:szCs w:val="20"/>
              </w:rPr>
              <w:t>268</w:t>
            </w:r>
          </w:p>
        </w:tc>
        <w:tc>
          <w:tcPr>
            <w:tcW w:w="652" w:type="pct"/>
            <w:vAlign w:val="center"/>
          </w:tcPr>
          <w:p w14:paraId="17B203D5" w14:textId="77777777" w:rsidR="002A12C9" w:rsidRPr="004F0632" w:rsidRDefault="002A12C9" w:rsidP="002A12C9">
            <w:pPr>
              <w:jc w:val="center"/>
              <w:rPr>
                <w:b/>
                <w:sz w:val="20"/>
                <w:szCs w:val="20"/>
              </w:rPr>
            </w:pPr>
          </w:p>
        </w:tc>
        <w:tc>
          <w:tcPr>
            <w:tcW w:w="652" w:type="pct"/>
            <w:vAlign w:val="center"/>
          </w:tcPr>
          <w:p w14:paraId="2349AF7D" w14:textId="7A25B8D2" w:rsidR="002A12C9" w:rsidRPr="004F0632" w:rsidRDefault="001873D2" w:rsidP="00AC5172">
            <w:pPr>
              <w:jc w:val="center"/>
              <w:rPr>
                <w:b/>
                <w:sz w:val="20"/>
                <w:szCs w:val="20"/>
              </w:rPr>
            </w:pPr>
            <w:r w:rsidRPr="004F0632">
              <w:rPr>
                <w:b/>
                <w:sz w:val="20"/>
                <w:szCs w:val="20"/>
              </w:rPr>
              <w:t>32,</w:t>
            </w:r>
            <w:r w:rsidR="00AC5172">
              <w:rPr>
                <w:b/>
                <w:sz w:val="20"/>
                <w:szCs w:val="20"/>
              </w:rPr>
              <w:t>945</w:t>
            </w:r>
            <w:r w:rsidR="00AF0ABD" w:rsidRPr="004F0632">
              <w:rPr>
                <w:b/>
                <w:sz w:val="20"/>
                <w:szCs w:val="20"/>
              </w:rPr>
              <w:t>,</w:t>
            </w:r>
            <w:r w:rsidR="00AC5172">
              <w:rPr>
                <w:b/>
                <w:sz w:val="20"/>
                <w:szCs w:val="20"/>
              </w:rPr>
              <w:t>120</w:t>
            </w:r>
          </w:p>
        </w:tc>
        <w:tc>
          <w:tcPr>
            <w:tcW w:w="652" w:type="pct"/>
            <w:vAlign w:val="center"/>
          </w:tcPr>
          <w:p w14:paraId="5CDE0F39" w14:textId="77777777" w:rsidR="002A12C9" w:rsidRPr="004F0632" w:rsidRDefault="002A12C9" w:rsidP="002A12C9">
            <w:pPr>
              <w:jc w:val="center"/>
              <w:rPr>
                <w:b/>
                <w:sz w:val="20"/>
                <w:szCs w:val="20"/>
              </w:rPr>
            </w:pPr>
          </w:p>
        </w:tc>
        <w:tc>
          <w:tcPr>
            <w:tcW w:w="607" w:type="pct"/>
            <w:tcBorders>
              <w:right w:val="single" w:sz="4" w:space="0" w:color="auto"/>
            </w:tcBorders>
            <w:vAlign w:val="center"/>
          </w:tcPr>
          <w:p w14:paraId="4DFADC1E" w14:textId="3A70565B" w:rsidR="002A12C9" w:rsidRPr="004F0632" w:rsidRDefault="005B7421" w:rsidP="007C63C2">
            <w:pPr>
              <w:jc w:val="center"/>
              <w:rPr>
                <w:b/>
                <w:sz w:val="20"/>
                <w:szCs w:val="20"/>
              </w:rPr>
            </w:pPr>
            <w:r>
              <w:rPr>
                <w:b/>
                <w:sz w:val="20"/>
                <w:szCs w:val="20"/>
              </w:rPr>
              <w:t>3,618,964</w:t>
            </w:r>
            <w:r w:rsidR="00A15D9F">
              <w:rPr>
                <w:b/>
                <w:sz w:val="20"/>
                <w:szCs w:val="20"/>
              </w:rPr>
              <w:t>*</w:t>
            </w:r>
          </w:p>
        </w:tc>
      </w:tr>
    </w:tbl>
    <w:p w14:paraId="15256121" w14:textId="506C77E4" w:rsidR="00A15D9F" w:rsidRPr="00444EE9" w:rsidRDefault="00A15D9F" w:rsidP="00A15D9F">
      <w:pPr>
        <w:pStyle w:val="BodyText"/>
        <w:spacing w:line="480" w:lineRule="auto"/>
        <w:rPr>
          <w:sz w:val="22"/>
          <w:szCs w:val="22"/>
        </w:rPr>
      </w:pPr>
      <w:r w:rsidRPr="00444EE9">
        <w:rPr>
          <w:sz w:val="22"/>
          <w:szCs w:val="22"/>
        </w:rPr>
        <w:t xml:space="preserve">*Please note that in the </w:t>
      </w:r>
      <w:r w:rsidR="00444EE9">
        <w:rPr>
          <w:sz w:val="22"/>
          <w:szCs w:val="22"/>
        </w:rPr>
        <w:t>above table</w:t>
      </w:r>
      <w:r w:rsidRPr="00444EE9">
        <w:rPr>
          <w:sz w:val="22"/>
          <w:szCs w:val="22"/>
        </w:rPr>
        <w:t xml:space="preserve"> and in Attachment B, the grand total recordkeeping burden is calculated at 3,</w:t>
      </w:r>
      <w:r w:rsidR="00A80A94">
        <w:rPr>
          <w:sz w:val="22"/>
          <w:szCs w:val="22"/>
        </w:rPr>
        <w:t>618,964</w:t>
      </w:r>
      <w:r w:rsidR="00444EE9">
        <w:rPr>
          <w:sz w:val="22"/>
          <w:szCs w:val="22"/>
        </w:rPr>
        <w:t xml:space="preserve">.  However, </w:t>
      </w:r>
      <w:r w:rsidRPr="00444EE9">
        <w:rPr>
          <w:sz w:val="22"/>
          <w:szCs w:val="22"/>
        </w:rPr>
        <w:t>when the individual recordkeeping totals are added together, the grand total recordkeeping burde</w:t>
      </w:r>
      <w:r w:rsidR="009A0D43">
        <w:rPr>
          <w:sz w:val="22"/>
          <w:szCs w:val="22"/>
        </w:rPr>
        <w:t xml:space="preserve">n equals </w:t>
      </w:r>
      <w:r w:rsidRPr="00444EE9">
        <w:rPr>
          <w:sz w:val="22"/>
          <w:szCs w:val="22"/>
        </w:rPr>
        <w:t>3,</w:t>
      </w:r>
      <w:r w:rsidR="00441D14">
        <w:rPr>
          <w:sz w:val="22"/>
          <w:szCs w:val="22"/>
        </w:rPr>
        <w:t>618,963</w:t>
      </w:r>
      <w:r w:rsidRPr="00444EE9">
        <w:rPr>
          <w:sz w:val="22"/>
          <w:szCs w:val="22"/>
        </w:rPr>
        <w:t>.  In actuality, this figure is 3,</w:t>
      </w:r>
      <w:r w:rsidR="00441D14">
        <w:rPr>
          <w:sz w:val="22"/>
          <w:szCs w:val="22"/>
        </w:rPr>
        <w:t>618,963.73</w:t>
      </w:r>
      <w:r w:rsidRPr="00444EE9">
        <w:rPr>
          <w:sz w:val="22"/>
          <w:szCs w:val="22"/>
        </w:rPr>
        <w:t>, which has been rounded up to 3,</w:t>
      </w:r>
      <w:r w:rsidR="00441D14">
        <w:rPr>
          <w:sz w:val="22"/>
          <w:szCs w:val="22"/>
        </w:rPr>
        <w:t>618</w:t>
      </w:r>
      <w:r w:rsidRPr="00444EE9">
        <w:rPr>
          <w:sz w:val="22"/>
          <w:szCs w:val="22"/>
        </w:rPr>
        <w:t>,</w:t>
      </w:r>
      <w:r w:rsidR="00441D14">
        <w:rPr>
          <w:sz w:val="22"/>
          <w:szCs w:val="22"/>
        </w:rPr>
        <w:t>9</w:t>
      </w:r>
      <w:r w:rsidRPr="00444EE9">
        <w:rPr>
          <w:sz w:val="22"/>
          <w:szCs w:val="22"/>
        </w:rPr>
        <w:t>6</w:t>
      </w:r>
      <w:r w:rsidR="00441D14">
        <w:rPr>
          <w:sz w:val="22"/>
          <w:szCs w:val="22"/>
        </w:rPr>
        <w:t>4</w:t>
      </w:r>
      <w:r w:rsidRPr="00444EE9">
        <w:rPr>
          <w:sz w:val="22"/>
          <w:szCs w:val="22"/>
        </w:rPr>
        <w:t>.</w:t>
      </w:r>
    </w:p>
    <w:tbl>
      <w:tblPr>
        <w:tblW w:w="9649" w:type="dxa"/>
        <w:jc w:val="center"/>
        <w:tblLook w:val="04A0" w:firstRow="1" w:lastRow="0" w:firstColumn="1" w:lastColumn="0" w:noHBand="0" w:noVBand="1"/>
      </w:tblPr>
      <w:tblGrid>
        <w:gridCol w:w="8274"/>
        <w:gridCol w:w="1375"/>
      </w:tblGrid>
      <w:tr w:rsidR="002A12C9" w:rsidRPr="00596919" w14:paraId="22AAED81" w14:textId="77777777" w:rsidTr="00F12863">
        <w:trPr>
          <w:cantSplit/>
          <w:jc w:val="center"/>
        </w:trPr>
        <w:tc>
          <w:tcPr>
            <w:tcW w:w="964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60BEDB4" w14:textId="77777777" w:rsidR="002A12C9" w:rsidRPr="00596919" w:rsidRDefault="002A12C9" w:rsidP="00345FDF">
            <w:pPr>
              <w:rPr>
                <w:bCs/>
              </w:rPr>
            </w:pPr>
            <w:r w:rsidRPr="00596919">
              <w:rPr>
                <w:bCs/>
              </w:rPr>
              <w:t>SUMMARY OF BURDEN (OMB #0584-</w:t>
            </w:r>
            <w:r>
              <w:rPr>
                <w:bCs/>
              </w:rPr>
              <w:t>00</w:t>
            </w:r>
            <w:r w:rsidR="00ED75CD">
              <w:rPr>
                <w:bCs/>
              </w:rPr>
              <w:t>12</w:t>
            </w:r>
            <w:r>
              <w:rPr>
                <w:bCs/>
              </w:rPr>
              <w:t>)</w:t>
            </w:r>
          </w:p>
        </w:tc>
      </w:tr>
      <w:tr w:rsidR="002A12C9" w:rsidRPr="00596919" w14:paraId="3CC44433" w14:textId="77777777" w:rsidTr="00F12863">
        <w:trPr>
          <w:cantSplit/>
          <w:jc w:val="center"/>
        </w:trPr>
        <w:tc>
          <w:tcPr>
            <w:tcW w:w="8274"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26642E9" w14:textId="77777777" w:rsidR="002A12C9" w:rsidRPr="00596919" w:rsidRDefault="002A12C9" w:rsidP="00345FDF">
            <w:pPr>
              <w:rPr>
                <w:bCs/>
              </w:rPr>
            </w:pPr>
            <w:r w:rsidRPr="00596919">
              <w:rPr>
                <w:bCs/>
              </w:rPr>
              <w:t>TOTAL NO. RESPONDENTS</w:t>
            </w:r>
          </w:p>
        </w:tc>
        <w:tc>
          <w:tcPr>
            <w:tcW w:w="1375" w:type="dxa"/>
            <w:tcBorders>
              <w:top w:val="nil"/>
              <w:left w:val="nil"/>
              <w:bottom w:val="single" w:sz="4" w:space="0" w:color="auto"/>
              <w:right w:val="single" w:sz="8" w:space="0" w:color="auto"/>
            </w:tcBorders>
            <w:shd w:val="clear" w:color="auto" w:fill="auto"/>
            <w:noWrap/>
            <w:vAlign w:val="bottom"/>
            <w:hideMark/>
          </w:tcPr>
          <w:p w14:paraId="78219E56" w14:textId="4C1E29FB" w:rsidR="002A12C9" w:rsidRPr="00596919" w:rsidRDefault="00AF0ABD" w:rsidP="00345FDF">
            <w:pPr>
              <w:rPr>
                <w:bCs/>
              </w:rPr>
            </w:pPr>
            <w:r>
              <w:rPr>
                <w:bCs/>
              </w:rPr>
              <w:t>1</w:t>
            </w:r>
            <w:r w:rsidR="001873D2">
              <w:rPr>
                <w:bCs/>
              </w:rPr>
              <w:t>1</w:t>
            </w:r>
            <w:r>
              <w:rPr>
                <w:bCs/>
              </w:rPr>
              <w:t>0,2</w:t>
            </w:r>
            <w:r w:rsidR="00A80A94">
              <w:rPr>
                <w:bCs/>
              </w:rPr>
              <w:t>68</w:t>
            </w:r>
          </w:p>
        </w:tc>
      </w:tr>
      <w:tr w:rsidR="002A12C9" w:rsidRPr="00596919" w14:paraId="47C23686" w14:textId="77777777" w:rsidTr="00345FDF">
        <w:trPr>
          <w:cantSplit/>
          <w:jc w:val="center"/>
        </w:trPr>
        <w:tc>
          <w:tcPr>
            <w:tcW w:w="8274"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0793537" w14:textId="77777777" w:rsidR="002A12C9" w:rsidRPr="00596919" w:rsidRDefault="002A12C9" w:rsidP="00345FDF">
            <w:pPr>
              <w:rPr>
                <w:bCs/>
              </w:rPr>
            </w:pPr>
            <w:r w:rsidRPr="00596919">
              <w:rPr>
                <w:bCs/>
              </w:rPr>
              <w:t>AVERAGE NO. RESPONSES PER RESPONDENT</w:t>
            </w:r>
          </w:p>
        </w:tc>
        <w:tc>
          <w:tcPr>
            <w:tcW w:w="1375" w:type="dxa"/>
            <w:tcBorders>
              <w:top w:val="nil"/>
              <w:left w:val="nil"/>
              <w:bottom w:val="single" w:sz="4" w:space="0" w:color="auto"/>
              <w:right w:val="single" w:sz="8" w:space="0" w:color="auto"/>
            </w:tcBorders>
            <w:shd w:val="clear" w:color="auto" w:fill="auto"/>
            <w:noWrap/>
            <w:vAlign w:val="bottom"/>
            <w:hideMark/>
          </w:tcPr>
          <w:p w14:paraId="54FB4CE8" w14:textId="50F0048A" w:rsidR="002A12C9" w:rsidRPr="00596919" w:rsidRDefault="00AF0ABD" w:rsidP="00345FDF">
            <w:pPr>
              <w:rPr>
                <w:bCs/>
              </w:rPr>
            </w:pPr>
            <w:r>
              <w:rPr>
                <w:bCs/>
              </w:rPr>
              <w:t>30</w:t>
            </w:r>
            <w:r w:rsidR="00A80A94">
              <w:rPr>
                <w:bCs/>
              </w:rPr>
              <w:t>8</w:t>
            </w:r>
            <w:r>
              <w:rPr>
                <w:bCs/>
              </w:rPr>
              <w:t>.</w:t>
            </w:r>
            <w:r w:rsidR="00A80A94">
              <w:rPr>
                <w:bCs/>
              </w:rPr>
              <w:t>7907</w:t>
            </w:r>
          </w:p>
        </w:tc>
      </w:tr>
      <w:tr w:rsidR="002A12C9" w:rsidRPr="00596919" w14:paraId="379E8C7A" w14:textId="77777777" w:rsidTr="00345FDF">
        <w:trPr>
          <w:cantSplit/>
          <w:jc w:val="center"/>
        </w:trPr>
        <w:tc>
          <w:tcPr>
            <w:tcW w:w="827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0B28F25" w14:textId="77777777" w:rsidR="002A12C9" w:rsidRPr="00596919" w:rsidRDefault="002A12C9" w:rsidP="00345FDF">
            <w:pPr>
              <w:rPr>
                <w:bCs/>
              </w:rPr>
            </w:pPr>
            <w:r w:rsidRPr="00596919">
              <w:rPr>
                <w:bCs/>
              </w:rPr>
              <w:t>TOTAL ANNUAL RESPONSES</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A3776" w14:textId="0E986F74" w:rsidR="002A12C9" w:rsidRPr="00596919" w:rsidRDefault="00AF0ABD" w:rsidP="00345FDF">
            <w:pPr>
              <w:rPr>
                <w:bCs/>
              </w:rPr>
            </w:pPr>
            <w:r>
              <w:rPr>
                <w:bCs/>
              </w:rPr>
              <w:t>3</w:t>
            </w:r>
            <w:r w:rsidR="00A80A94">
              <w:rPr>
                <w:bCs/>
              </w:rPr>
              <w:t>4</w:t>
            </w:r>
            <w:r>
              <w:rPr>
                <w:bCs/>
              </w:rPr>
              <w:t>,</w:t>
            </w:r>
            <w:r w:rsidR="00A80A94">
              <w:rPr>
                <w:bCs/>
              </w:rPr>
              <w:t>049</w:t>
            </w:r>
            <w:r>
              <w:rPr>
                <w:bCs/>
              </w:rPr>
              <w:t>,</w:t>
            </w:r>
            <w:r w:rsidR="00A80A94">
              <w:rPr>
                <w:bCs/>
              </w:rPr>
              <w:t>729</w:t>
            </w:r>
          </w:p>
        </w:tc>
      </w:tr>
      <w:tr w:rsidR="00345FDF" w:rsidRPr="00596919" w14:paraId="7ADB3648" w14:textId="77777777" w:rsidTr="00EB7365">
        <w:trPr>
          <w:cantSplit/>
          <w:jc w:val="center"/>
        </w:trPr>
        <w:tc>
          <w:tcPr>
            <w:tcW w:w="8274" w:type="dxa"/>
            <w:tcBorders>
              <w:top w:val="single" w:sz="8" w:space="0" w:color="auto"/>
              <w:left w:val="single" w:sz="8" w:space="0" w:color="auto"/>
              <w:bottom w:val="single" w:sz="4" w:space="0" w:color="auto"/>
              <w:right w:val="single" w:sz="4" w:space="0" w:color="auto"/>
            </w:tcBorders>
            <w:shd w:val="clear" w:color="auto" w:fill="auto"/>
            <w:noWrap/>
          </w:tcPr>
          <w:p w14:paraId="6EE1C676" w14:textId="10AF1D4E" w:rsidR="00345FDF" w:rsidRPr="00596919" w:rsidRDefault="00345FDF" w:rsidP="00345FDF">
            <w:pPr>
              <w:rPr>
                <w:bCs/>
              </w:rPr>
            </w:pPr>
            <w:r w:rsidRPr="004F6267">
              <w:t>AVERAGE HOURS PER RESPONSE</w:t>
            </w:r>
          </w:p>
        </w:tc>
        <w:tc>
          <w:tcPr>
            <w:tcW w:w="1375" w:type="dxa"/>
            <w:tcBorders>
              <w:top w:val="single" w:sz="4" w:space="0" w:color="auto"/>
              <w:left w:val="single" w:sz="4" w:space="0" w:color="auto"/>
              <w:bottom w:val="single" w:sz="4" w:space="0" w:color="auto"/>
              <w:right w:val="single" w:sz="4" w:space="0" w:color="auto"/>
            </w:tcBorders>
            <w:shd w:val="clear" w:color="auto" w:fill="auto"/>
            <w:noWrap/>
          </w:tcPr>
          <w:p w14:paraId="668797E6" w14:textId="2903FFEC" w:rsidR="00345FDF" w:rsidRDefault="00345FDF" w:rsidP="00345FDF">
            <w:pPr>
              <w:rPr>
                <w:bCs/>
              </w:rPr>
            </w:pPr>
            <w:r w:rsidRPr="004F6267">
              <w:t>0.1133</w:t>
            </w:r>
          </w:p>
        </w:tc>
      </w:tr>
      <w:tr w:rsidR="00345FDF" w14:paraId="18360675" w14:textId="77777777" w:rsidTr="00345FDF">
        <w:trPr>
          <w:cantSplit/>
          <w:trHeight w:val="364"/>
          <w:jc w:val="center"/>
        </w:trPr>
        <w:tc>
          <w:tcPr>
            <w:tcW w:w="8274" w:type="dxa"/>
            <w:tcBorders>
              <w:top w:val="single" w:sz="8" w:space="0" w:color="auto"/>
              <w:left w:val="single" w:sz="8" w:space="0" w:color="auto"/>
              <w:bottom w:val="single" w:sz="8" w:space="0" w:color="auto"/>
              <w:right w:val="single" w:sz="4" w:space="0" w:color="auto"/>
            </w:tcBorders>
            <w:shd w:val="clear" w:color="auto" w:fill="auto"/>
            <w:noWrap/>
          </w:tcPr>
          <w:p w14:paraId="1D75200D" w14:textId="77777777" w:rsidR="00345FDF" w:rsidRPr="00596919" w:rsidRDefault="00345FDF" w:rsidP="00345FDF">
            <w:pPr>
              <w:rPr>
                <w:bCs/>
              </w:rPr>
            </w:pPr>
            <w:r w:rsidRPr="00345FDF">
              <w:rPr>
                <w:bCs/>
              </w:rPr>
              <w:t>BURDEN REQUESTED WITH SBP REVISION</w:t>
            </w:r>
          </w:p>
        </w:tc>
        <w:tc>
          <w:tcPr>
            <w:tcW w:w="1375" w:type="dxa"/>
            <w:tcBorders>
              <w:top w:val="single" w:sz="4" w:space="0" w:color="auto"/>
              <w:left w:val="single" w:sz="4" w:space="0" w:color="auto"/>
              <w:bottom w:val="single" w:sz="4" w:space="0" w:color="auto"/>
              <w:right w:val="single" w:sz="4" w:space="0" w:color="auto"/>
            </w:tcBorders>
            <w:shd w:val="clear" w:color="auto" w:fill="auto"/>
            <w:noWrap/>
          </w:tcPr>
          <w:p w14:paraId="315B576F" w14:textId="77777777" w:rsidR="00345FDF" w:rsidRDefault="00345FDF" w:rsidP="00345FDF">
            <w:pPr>
              <w:rPr>
                <w:bCs/>
              </w:rPr>
            </w:pPr>
            <w:r w:rsidRPr="00345FDF">
              <w:rPr>
                <w:bCs/>
              </w:rPr>
              <w:t>3,857,770</w:t>
            </w:r>
          </w:p>
        </w:tc>
      </w:tr>
    </w:tbl>
    <w:p w14:paraId="09A6B5E4" w14:textId="77777777" w:rsidR="00BA4D07" w:rsidRDefault="00BA4D07" w:rsidP="00AF0ABD">
      <w:pPr>
        <w:spacing w:before="120"/>
        <w:rPr>
          <w:b/>
        </w:rPr>
      </w:pPr>
    </w:p>
    <w:p w14:paraId="5B9CB0D6" w14:textId="77777777" w:rsidR="006472A2" w:rsidRPr="008E1D5C" w:rsidRDefault="006472A2" w:rsidP="006472A2">
      <w:pPr>
        <w:pStyle w:val="ListParagraph"/>
        <w:widowControl/>
        <w:numPr>
          <w:ilvl w:val="0"/>
          <w:numId w:val="28"/>
        </w:numPr>
        <w:spacing w:line="480" w:lineRule="auto"/>
        <w:rPr>
          <w:b/>
        </w:rPr>
      </w:pPr>
      <w:r w:rsidRPr="008E1D5C">
        <w:rPr>
          <w:b/>
        </w:rPr>
        <w:t>Provide estimates of annualized cost to respondents for the hour burdens for collections of information, identifying and using appropriate wage rate categories.</w:t>
      </w:r>
    </w:p>
    <w:p w14:paraId="25DA65E9" w14:textId="77777777" w:rsidR="00345FDF" w:rsidRDefault="00355DA6" w:rsidP="00345FDF">
      <w:pPr>
        <w:widowControl/>
        <w:spacing w:line="480" w:lineRule="auto"/>
        <w:ind w:left="360"/>
      </w:pPr>
      <w:r w:rsidRPr="008E1D5C">
        <w:t xml:space="preserve">The estimate of respondent cost is based on the burden estimates and utilizes the U.S. Department of Labor, Bureau of Labor Statistics, May </w:t>
      </w:r>
      <w:r w:rsidRPr="00B306E0">
        <w:t>201</w:t>
      </w:r>
      <w:r w:rsidR="00A45F14">
        <w:t>7</w:t>
      </w:r>
      <w:r w:rsidRPr="008E1D5C">
        <w:t xml:space="preserve"> National Occupational and Wage Statistics, Occupational Group (25-0000) (</w:t>
      </w:r>
      <w:hyperlink r:id="rId10" w:history="1">
        <w:r w:rsidR="00997078" w:rsidRPr="00660539">
          <w:rPr>
            <w:rStyle w:val="Hyperlink"/>
          </w:rPr>
          <w:t>http://www.bls.gov/oes/</w:t>
        </w:r>
      </w:hyperlink>
      <w:r w:rsidR="007C63C2">
        <w:rPr>
          <w:rStyle w:val="Hyperlink"/>
        </w:rPr>
        <w:t>current/oes_nat.htm</w:t>
      </w:r>
      <w:r w:rsidRPr="008E1D5C">
        <w:t xml:space="preserve">).  The hourly mean wage (for education-related occupations) for functions performed by State agency and local education agency staff are estimated at </w:t>
      </w:r>
      <w:r w:rsidR="00726AC3">
        <w:t>$</w:t>
      </w:r>
      <w:r w:rsidR="00B16A2F">
        <w:t>26.67</w:t>
      </w:r>
      <w:r w:rsidRPr="008E1D5C">
        <w:t xml:space="preserve"> per staff hour.</w:t>
      </w:r>
    </w:p>
    <w:p w14:paraId="2C73E1B2" w14:textId="77777777" w:rsidR="00345FDF" w:rsidRDefault="00345FDF" w:rsidP="00345FDF">
      <w:pPr>
        <w:widowControl/>
        <w:spacing w:line="480" w:lineRule="auto"/>
        <w:ind w:left="360"/>
        <w:rPr>
          <w:color w:val="000000"/>
        </w:rPr>
      </w:pPr>
    </w:p>
    <w:p w14:paraId="01A973CA" w14:textId="7B2DF098" w:rsidR="001A3011" w:rsidRPr="00345FDF" w:rsidRDefault="00355DA6" w:rsidP="00345FDF">
      <w:pPr>
        <w:widowControl/>
        <w:spacing w:line="480" w:lineRule="auto"/>
        <w:ind w:left="360"/>
      </w:pPr>
      <w:r w:rsidRPr="006750CA">
        <w:rPr>
          <w:color w:val="000000"/>
        </w:rPr>
        <w:t xml:space="preserve">TOTAL COST TO PUBLIC = </w:t>
      </w:r>
      <w:r w:rsidR="00A45F14">
        <w:rPr>
          <w:color w:val="000000"/>
        </w:rPr>
        <w:t xml:space="preserve">3,857,770 </w:t>
      </w:r>
      <w:r w:rsidR="00726AC3">
        <w:rPr>
          <w:color w:val="000000"/>
        </w:rPr>
        <w:t>hours X $</w:t>
      </w:r>
      <w:r w:rsidR="00B15114">
        <w:rPr>
          <w:color w:val="000000"/>
        </w:rPr>
        <w:t>26.67</w:t>
      </w:r>
      <w:r w:rsidRPr="00B306E0">
        <w:rPr>
          <w:color w:val="000000"/>
        </w:rPr>
        <w:t xml:space="preserve"> per hour = </w:t>
      </w:r>
      <w:r w:rsidR="00345FDF" w:rsidRPr="00345FDF">
        <w:rPr>
          <w:color w:val="000000"/>
        </w:rPr>
        <w:t>$102,886,725.90</w:t>
      </w:r>
    </w:p>
    <w:p w14:paraId="5F0F9BB9" w14:textId="77777777" w:rsidR="00673E36" w:rsidRPr="008E1D5C" w:rsidRDefault="00673E36" w:rsidP="00355DA6">
      <w:pPr>
        <w:pStyle w:val="t3"/>
        <w:tabs>
          <w:tab w:val="left" w:pos="1349"/>
          <w:tab w:val="decimal" w:pos="4478"/>
          <w:tab w:val="decimal" w:pos="8390"/>
        </w:tabs>
        <w:spacing w:line="480" w:lineRule="auto"/>
      </w:pPr>
    </w:p>
    <w:p w14:paraId="74D5E065" w14:textId="77777777" w:rsidR="002366DF" w:rsidRDefault="006472A2" w:rsidP="002366DF">
      <w:pPr>
        <w:pStyle w:val="ListParagraph"/>
        <w:numPr>
          <w:ilvl w:val="0"/>
          <w:numId w:val="40"/>
        </w:numPr>
        <w:spacing w:line="480" w:lineRule="auto"/>
        <w:ind w:left="360"/>
        <w:rPr>
          <w:b/>
        </w:rPr>
      </w:pPr>
      <w:r w:rsidRPr="008E1D5C">
        <w:rPr>
          <w:b/>
          <w:spacing w:val="-3"/>
        </w:rPr>
        <w:t>Estimate of other total annual cost burden to respondents or record keepers.</w:t>
      </w:r>
      <w:r w:rsidRPr="008E1D5C">
        <w:rPr>
          <w:b/>
          <w:bCs/>
        </w:rPr>
        <w:t xml:space="preserve"> Provide estimates of the total annual cost burden to respondents or record keepers resulting from the collection of information (do not </w:t>
      </w:r>
      <w:r w:rsidR="00997078">
        <w:rPr>
          <w:b/>
          <w:bCs/>
        </w:rPr>
        <w:t xml:space="preserve">include the cost of any hour </w:t>
      </w:r>
      <w:r w:rsidRPr="008E1D5C">
        <w:rPr>
          <w:b/>
          <w:bCs/>
        </w:rPr>
        <w:t>burden shown in items 12 and 14).  The cost estimates should be split into two components: (a) a total capital and start-up cost component annualized over its expected useful life; and (b) a total operation and maintenance and purchase of services component.</w:t>
      </w:r>
      <w:r w:rsidR="002366DF" w:rsidRPr="002366DF">
        <w:rPr>
          <w:b/>
        </w:rPr>
        <w:t xml:space="preserve"> </w:t>
      </w:r>
    </w:p>
    <w:p w14:paraId="4C0E7AE0" w14:textId="77777777" w:rsidR="00C6363F" w:rsidRPr="008E1D5C" w:rsidRDefault="00C6363F" w:rsidP="002366DF">
      <w:pPr>
        <w:pStyle w:val="ListParagraph"/>
        <w:spacing w:line="480" w:lineRule="auto"/>
        <w:ind w:left="0"/>
      </w:pPr>
    </w:p>
    <w:p w14:paraId="628CCAB3" w14:textId="101430F7" w:rsidR="004E2A3B" w:rsidRPr="006B01E5" w:rsidRDefault="00F21E9A" w:rsidP="004E2A3B">
      <w:pPr>
        <w:spacing w:line="480" w:lineRule="auto"/>
        <w:ind w:left="360"/>
      </w:pPr>
      <w:r w:rsidRPr="008E1D5C">
        <w:t xml:space="preserve">There </w:t>
      </w:r>
      <w:r w:rsidR="006474B6">
        <w:t xml:space="preserve">are </w:t>
      </w:r>
      <w:r w:rsidRPr="008E1D5C">
        <w:t xml:space="preserve">no </w:t>
      </w:r>
      <w:r w:rsidR="006474B6">
        <w:t>capital/</w:t>
      </w:r>
      <w:r w:rsidRPr="008E1D5C">
        <w:t xml:space="preserve">start-up or </w:t>
      </w:r>
      <w:r w:rsidR="006474B6">
        <w:t>ongoing operation/</w:t>
      </w:r>
      <w:r w:rsidRPr="008E1D5C">
        <w:t>maintenance costs for this collection of information.</w:t>
      </w:r>
      <w:r w:rsidR="004E2A3B" w:rsidRPr="004E2A3B">
        <w:t xml:space="preserve"> </w:t>
      </w:r>
    </w:p>
    <w:p w14:paraId="4E492160" w14:textId="77777777" w:rsidR="00C6363F" w:rsidRPr="008E1D5C" w:rsidRDefault="00C6363F" w:rsidP="004E2A3B">
      <w:pPr>
        <w:pStyle w:val="p7"/>
        <w:tabs>
          <w:tab w:val="left" w:pos="204"/>
        </w:tabs>
        <w:spacing w:line="480" w:lineRule="auto"/>
      </w:pPr>
    </w:p>
    <w:p w14:paraId="66922C60" w14:textId="77777777" w:rsidR="002366DF" w:rsidRDefault="006472A2" w:rsidP="002366DF">
      <w:pPr>
        <w:pStyle w:val="ListParagraph"/>
        <w:numPr>
          <w:ilvl w:val="0"/>
          <w:numId w:val="40"/>
        </w:numPr>
        <w:spacing w:line="480" w:lineRule="auto"/>
        <w:ind w:left="360"/>
        <w:rPr>
          <w:b/>
        </w:rPr>
      </w:pPr>
      <w:r w:rsidRPr="008E1D5C">
        <w:rPr>
          <w:b/>
          <w:color w:val="000000"/>
        </w:rPr>
        <w:t xml:space="preserve">Provide estimates of annualized cost to the Federal government.  </w:t>
      </w:r>
      <w:r w:rsidRPr="008E1D5C">
        <w:rPr>
          <w:b/>
        </w:rPr>
        <w:t>Also, provide a description of the method used to estimate cost and any other expense that would not have been incurred without this collection of information.</w:t>
      </w:r>
      <w:r w:rsidR="002366DF" w:rsidRPr="002366DF">
        <w:rPr>
          <w:b/>
        </w:rPr>
        <w:t xml:space="preserve"> </w:t>
      </w:r>
    </w:p>
    <w:p w14:paraId="10BD4A2D" w14:textId="77777777" w:rsidR="00C6363F" w:rsidRPr="008E1D5C" w:rsidRDefault="00C6363F" w:rsidP="002366DF">
      <w:pPr>
        <w:tabs>
          <w:tab w:val="left" w:pos="-720"/>
        </w:tabs>
        <w:suppressAutoHyphens/>
        <w:spacing w:line="480" w:lineRule="auto"/>
      </w:pPr>
    </w:p>
    <w:p w14:paraId="48D35805" w14:textId="71A73A16" w:rsidR="004E2A3B" w:rsidRPr="00124C94" w:rsidRDefault="004E2A3B" w:rsidP="008F1847">
      <w:pPr>
        <w:spacing w:line="480" w:lineRule="auto"/>
        <w:ind w:left="360"/>
        <w:rPr>
          <w:color w:val="000000"/>
        </w:rPr>
      </w:pPr>
      <w:r w:rsidRPr="00124C94">
        <w:rPr>
          <w:color w:val="000000"/>
        </w:rPr>
        <w:t xml:space="preserve">It is estimated that </w:t>
      </w:r>
      <w:r>
        <w:rPr>
          <w:spacing w:val="-3"/>
        </w:rPr>
        <w:t xml:space="preserve">federal employees receiving an average General Schedule (GS) grade 12 step 6 wage based on the </w:t>
      </w:r>
      <w:r w:rsidR="006474B6">
        <w:rPr>
          <w:spacing w:val="-3"/>
        </w:rPr>
        <w:t xml:space="preserve">2018 wage table for the </w:t>
      </w:r>
      <w:r>
        <w:rPr>
          <w:spacing w:val="-3"/>
        </w:rPr>
        <w:t xml:space="preserve">Washington DC-Northern Virginia locality area </w:t>
      </w:r>
      <w:r>
        <w:rPr>
          <w:color w:val="000000"/>
        </w:rPr>
        <w:t xml:space="preserve">take approximately </w:t>
      </w:r>
      <w:r w:rsidR="008F7740">
        <w:rPr>
          <w:color w:val="000000"/>
        </w:rPr>
        <w:t>80</w:t>
      </w:r>
      <w:r w:rsidRPr="00124C94">
        <w:rPr>
          <w:color w:val="000000"/>
        </w:rPr>
        <w:t xml:space="preserve"> hours to analyze data received from State agencies:</w:t>
      </w:r>
    </w:p>
    <w:p w14:paraId="6EE49014" w14:textId="3FAA0D4D" w:rsidR="004E2A3B" w:rsidRDefault="004E2A3B" w:rsidP="008F1847">
      <w:pPr>
        <w:spacing w:line="480" w:lineRule="auto"/>
        <w:ind w:left="360"/>
        <w:rPr>
          <w:color w:val="000000"/>
        </w:rPr>
      </w:pPr>
      <w:r>
        <w:rPr>
          <w:color w:val="000000"/>
        </w:rPr>
        <w:t>$4</w:t>
      </w:r>
      <w:r w:rsidR="00D56856">
        <w:rPr>
          <w:color w:val="000000"/>
        </w:rPr>
        <w:t>5</w:t>
      </w:r>
      <w:r>
        <w:rPr>
          <w:color w:val="000000"/>
        </w:rPr>
        <w:t>.</w:t>
      </w:r>
      <w:r w:rsidR="00D56856">
        <w:rPr>
          <w:color w:val="000000"/>
        </w:rPr>
        <w:t>59</w:t>
      </w:r>
      <w:r>
        <w:rPr>
          <w:color w:val="000000"/>
        </w:rPr>
        <w:t xml:space="preserve"> x </w:t>
      </w:r>
      <w:r w:rsidR="008F1847">
        <w:rPr>
          <w:color w:val="000000"/>
        </w:rPr>
        <w:t>80</w:t>
      </w:r>
      <w:r>
        <w:rPr>
          <w:color w:val="000000"/>
        </w:rPr>
        <w:t xml:space="preserve"> hours = $</w:t>
      </w:r>
      <w:r w:rsidR="008F1847">
        <w:rPr>
          <w:color w:val="000000"/>
        </w:rPr>
        <w:t xml:space="preserve"> 3</w:t>
      </w:r>
      <w:r w:rsidR="00D56856">
        <w:rPr>
          <w:color w:val="000000"/>
        </w:rPr>
        <w:t>647.2</w:t>
      </w:r>
      <w:r>
        <w:rPr>
          <w:color w:val="000000"/>
        </w:rPr>
        <w:t xml:space="preserve"> </w:t>
      </w:r>
      <w:r w:rsidRPr="00124C94">
        <w:rPr>
          <w:color w:val="000000"/>
        </w:rPr>
        <w:t>(estimated annualized cost to the Federal government).</w:t>
      </w:r>
    </w:p>
    <w:p w14:paraId="51784E6B" w14:textId="77777777" w:rsidR="00A15D9F" w:rsidRDefault="00A15D9F" w:rsidP="008F1847">
      <w:pPr>
        <w:spacing w:line="480" w:lineRule="auto"/>
        <w:ind w:left="360"/>
        <w:rPr>
          <w:color w:val="000000"/>
        </w:rPr>
      </w:pPr>
    </w:p>
    <w:p w14:paraId="0F654228" w14:textId="77777777" w:rsidR="002366DF" w:rsidRDefault="006472A2" w:rsidP="002366DF">
      <w:pPr>
        <w:pStyle w:val="ListParagraph"/>
        <w:numPr>
          <w:ilvl w:val="0"/>
          <w:numId w:val="40"/>
        </w:numPr>
        <w:spacing w:line="480" w:lineRule="auto"/>
        <w:ind w:left="360"/>
        <w:rPr>
          <w:b/>
        </w:rPr>
      </w:pPr>
      <w:r w:rsidRPr="008E1D5C">
        <w:rPr>
          <w:b/>
          <w:color w:val="000000"/>
        </w:rPr>
        <w:t>Explain</w:t>
      </w:r>
      <w:r w:rsidRPr="008E1D5C">
        <w:rPr>
          <w:b/>
          <w:spacing w:val="-3"/>
        </w:rPr>
        <w:t xml:space="preserve"> the reasons for any program changes or adjustments reported in item</w:t>
      </w:r>
      <w:r w:rsidR="0071376F">
        <w:rPr>
          <w:b/>
          <w:spacing w:val="-3"/>
        </w:rPr>
        <w:t xml:space="preserve"> </w:t>
      </w:r>
      <w:r w:rsidR="00905508">
        <w:rPr>
          <w:b/>
          <w:spacing w:val="-3"/>
        </w:rPr>
        <w:t>13 or 14 of   the OMB 83-I</w:t>
      </w:r>
      <w:r w:rsidRPr="008E1D5C">
        <w:rPr>
          <w:b/>
          <w:spacing w:val="-3"/>
        </w:rPr>
        <w:t>.</w:t>
      </w:r>
      <w:r w:rsidR="002366DF" w:rsidRPr="002366DF">
        <w:rPr>
          <w:b/>
        </w:rPr>
        <w:t xml:space="preserve"> </w:t>
      </w:r>
    </w:p>
    <w:p w14:paraId="3AA79F7F" w14:textId="77777777" w:rsidR="00BC62C1" w:rsidRDefault="00BC62C1" w:rsidP="002366DF">
      <w:pPr>
        <w:pStyle w:val="ListParagraph"/>
        <w:tabs>
          <w:tab w:val="left" w:pos="-720"/>
          <w:tab w:val="left" w:pos="0"/>
        </w:tabs>
        <w:suppressAutoHyphens/>
        <w:spacing w:line="480" w:lineRule="auto"/>
        <w:ind w:left="0"/>
        <w:rPr>
          <w:spacing w:val="-3"/>
        </w:rPr>
      </w:pPr>
    </w:p>
    <w:p w14:paraId="4B9E8FFF" w14:textId="4DD2E79A" w:rsidR="00EB6175" w:rsidRDefault="009A0222" w:rsidP="008F1847">
      <w:pPr>
        <w:spacing w:line="480" w:lineRule="auto"/>
        <w:ind w:left="360"/>
        <w:rPr>
          <w:spacing w:val="-3"/>
        </w:rPr>
      </w:pPr>
      <w:r>
        <w:rPr>
          <w:spacing w:val="-3"/>
        </w:rPr>
        <w:t xml:space="preserve">This is a revision of a currently approved collection.  </w:t>
      </w:r>
      <w:r w:rsidR="000B1DB5">
        <w:rPr>
          <w:spacing w:val="-3"/>
        </w:rPr>
        <w:t>The currently approved burden inve</w:t>
      </w:r>
      <w:r w:rsidR="005B50A4">
        <w:rPr>
          <w:spacing w:val="-3"/>
        </w:rPr>
        <w:t>ntory for this collection is 3,8</w:t>
      </w:r>
      <w:r w:rsidR="000B1DB5">
        <w:rPr>
          <w:spacing w:val="-3"/>
        </w:rPr>
        <w:t>24,</w:t>
      </w:r>
      <w:r w:rsidR="005B50A4">
        <w:rPr>
          <w:spacing w:val="-3"/>
        </w:rPr>
        <w:t>307</w:t>
      </w:r>
      <w:r w:rsidR="000B1DB5">
        <w:rPr>
          <w:spacing w:val="-3"/>
        </w:rPr>
        <w:t xml:space="preserve"> hours</w:t>
      </w:r>
      <w:r w:rsidR="006474B6">
        <w:rPr>
          <w:spacing w:val="-3"/>
        </w:rPr>
        <w:t xml:space="preserve"> and 33,649,369 responses</w:t>
      </w:r>
      <w:r w:rsidR="000B1DB5">
        <w:rPr>
          <w:spacing w:val="-3"/>
        </w:rPr>
        <w:t xml:space="preserve">.  </w:t>
      </w:r>
      <w:r w:rsidR="009B6E8D">
        <w:rPr>
          <w:spacing w:val="-3"/>
        </w:rPr>
        <w:t xml:space="preserve">A </w:t>
      </w:r>
      <w:r w:rsidR="005B50A4">
        <w:rPr>
          <w:spacing w:val="-3"/>
        </w:rPr>
        <w:t xml:space="preserve">change in the number </w:t>
      </w:r>
      <w:r w:rsidR="003B46E3">
        <w:rPr>
          <w:spacing w:val="-3"/>
        </w:rPr>
        <w:t>of SFAs</w:t>
      </w:r>
      <w:r w:rsidR="009B6E8D">
        <w:rPr>
          <w:spacing w:val="-3"/>
        </w:rPr>
        <w:t xml:space="preserve"> and </w:t>
      </w:r>
      <w:r w:rsidR="003B46E3">
        <w:rPr>
          <w:spacing w:val="-3"/>
        </w:rPr>
        <w:t xml:space="preserve">schools </w:t>
      </w:r>
      <w:r w:rsidR="005B50A4">
        <w:rPr>
          <w:spacing w:val="-3"/>
        </w:rPr>
        <w:t>participat</w:t>
      </w:r>
      <w:r w:rsidR="003B46E3">
        <w:rPr>
          <w:spacing w:val="-3"/>
        </w:rPr>
        <w:t>ing</w:t>
      </w:r>
      <w:r w:rsidR="005B50A4">
        <w:rPr>
          <w:spacing w:val="-3"/>
        </w:rPr>
        <w:t xml:space="preserve"> in the program</w:t>
      </w:r>
      <w:r w:rsidR="009B6E8D">
        <w:rPr>
          <w:spacing w:val="-3"/>
        </w:rPr>
        <w:t xml:space="preserve"> led to </w:t>
      </w:r>
      <w:r w:rsidR="00C810FC">
        <w:rPr>
          <w:spacing w:val="-3"/>
        </w:rPr>
        <w:t xml:space="preserve">an increase of 400,360 </w:t>
      </w:r>
      <w:r w:rsidR="009B6E8D">
        <w:rPr>
          <w:spacing w:val="-3"/>
        </w:rPr>
        <w:t>responses.  T</w:t>
      </w:r>
      <w:r w:rsidR="000B1DB5">
        <w:rPr>
          <w:spacing w:val="-3"/>
        </w:rPr>
        <w:t>he estimated annual burden is 3,</w:t>
      </w:r>
      <w:r w:rsidR="005B50A4">
        <w:rPr>
          <w:spacing w:val="-3"/>
        </w:rPr>
        <w:t>857,770</w:t>
      </w:r>
      <w:r w:rsidR="000B1DB5">
        <w:rPr>
          <w:spacing w:val="-3"/>
        </w:rPr>
        <w:t>, a</w:t>
      </w:r>
      <w:r w:rsidR="005B50A4">
        <w:rPr>
          <w:spacing w:val="-3"/>
        </w:rPr>
        <w:t>n increase of 33,463 hours</w:t>
      </w:r>
      <w:r w:rsidR="000B1DB5">
        <w:rPr>
          <w:spacing w:val="-3"/>
        </w:rPr>
        <w:t xml:space="preserve">.  </w:t>
      </w:r>
    </w:p>
    <w:p w14:paraId="1D0700B5" w14:textId="77777777" w:rsidR="00EB6175" w:rsidRDefault="00EB6175" w:rsidP="008F1847">
      <w:pPr>
        <w:spacing w:line="480" w:lineRule="auto"/>
        <w:ind w:left="360"/>
        <w:rPr>
          <w:spacing w:val="-3"/>
        </w:rPr>
      </w:pPr>
    </w:p>
    <w:p w14:paraId="30B2D5C7" w14:textId="58D6ABE0" w:rsidR="00847EB4" w:rsidRDefault="009A0222" w:rsidP="008F1847">
      <w:pPr>
        <w:spacing w:line="480" w:lineRule="auto"/>
        <w:ind w:left="360"/>
      </w:pPr>
      <w:r w:rsidRPr="0071376F">
        <w:t>A</w:t>
      </w:r>
      <w:r w:rsidR="0071376F" w:rsidRPr="0071376F">
        <w:t xml:space="preserve">djustments were made </w:t>
      </w:r>
      <w:r w:rsidR="0071376F">
        <w:t>as a result of</w:t>
      </w:r>
      <w:r w:rsidR="0071376F" w:rsidRPr="0071376F">
        <w:t xml:space="preserve"> </w:t>
      </w:r>
      <w:r w:rsidR="009A6253">
        <w:t xml:space="preserve">1) </w:t>
      </w:r>
      <w:r w:rsidR="0071376F" w:rsidRPr="0071376F">
        <w:t>a slight decrease in SFAs (20,</w:t>
      </w:r>
      <w:r w:rsidR="005B50A4">
        <w:t>386</w:t>
      </w:r>
      <w:r w:rsidR="0071376F" w:rsidRPr="0071376F">
        <w:t xml:space="preserve"> to </w:t>
      </w:r>
      <w:r w:rsidR="005B50A4">
        <w:t>19,240</w:t>
      </w:r>
      <w:r w:rsidR="0071376F" w:rsidRPr="0071376F">
        <w:t xml:space="preserve">) </w:t>
      </w:r>
      <w:r w:rsidR="00847EB4">
        <w:t xml:space="preserve">which decreased </w:t>
      </w:r>
      <w:r w:rsidR="00FF1A2C" w:rsidRPr="00FF1A2C">
        <w:t>11</w:t>
      </w:r>
      <w:r w:rsidR="00847EB4" w:rsidRPr="00FF1A2C">
        <w:t>,</w:t>
      </w:r>
      <w:r w:rsidR="00FF1A2C" w:rsidRPr="00FF1A2C">
        <w:t>460</w:t>
      </w:r>
      <w:r w:rsidR="00847EB4">
        <w:t xml:space="preserve"> hours of reporting burden and </w:t>
      </w:r>
      <w:r w:rsidR="00847EB4" w:rsidRPr="00776523">
        <w:t xml:space="preserve">decreased </w:t>
      </w:r>
      <w:r w:rsidR="00776523" w:rsidRPr="00776523">
        <w:t>951</w:t>
      </w:r>
      <w:r w:rsidR="00847EB4" w:rsidRPr="00776523">
        <w:t xml:space="preserve"> hours</w:t>
      </w:r>
      <w:r w:rsidR="00847EB4">
        <w:t xml:space="preserve"> of recordkeeping burden a</w:t>
      </w:r>
      <w:r w:rsidR="00307D47">
        <w:t>nd</w:t>
      </w:r>
      <w:r w:rsidR="00847EB4">
        <w:t xml:space="preserve"> </w:t>
      </w:r>
      <w:r w:rsidR="00307D47">
        <w:t xml:space="preserve">2) </w:t>
      </w:r>
      <w:r w:rsidR="005B50A4">
        <w:t>a slight increase in schools (89</w:t>
      </w:r>
      <w:r w:rsidR="0071376F" w:rsidRPr="0071376F">
        <w:t>,</w:t>
      </w:r>
      <w:r w:rsidR="005B50A4">
        <w:t>828</w:t>
      </w:r>
      <w:r w:rsidR="0071376F">
        <w:t xml:space="preserve"> to </w:t>
      </w:r>
      <w:r w:rsidR="005B50A4">
        <w:t>90,972</w:t>
      </w:r>
      <w:r w:rsidR="0071376F" w:rsidRPr="00CF4227">
        <w:t>)</w:t>
      </w:r>
      <w:r w:rsidR="00847EB4">
        <w:t xml:space="preserve"> </w:t>
      </w:r>
      <w:r w:rsidR="00847EB4" w:rsidRPr="00776523">
        <w:t>which added 5</w:t>
      </w:r>
      <w:r w:rsidR="00776523" w:rsidRPr="00776523">
        <w:t>72</w:t>
      </w:r>
      <w:r w:rsidR="00847EB4" w:rsidRPr="00776523">
        <w:t xml:space="preserve"> hours</w:t>
      </w:r>
      <w:r w:rsidR="00847EB4">
        <w:t xml:space="preserve"> of reporting </w:t>
      </w:r>
      <w:r w:rsidR="00847EB4" w:rsidRPr="00776523">
        <w:t>burden and 4</w:t>
      </w:r>
      <w:r w:rsidR="00CC0D78">
        <w:t>5,302</w:t>
      </w:r>
      <w:r w:rsidR="00847EB4" w:rsidRPr="00776523">
        <w:t xml:space="preserve"> hours of recordkeeping burden</w:t>
      </w:r>
      <w:r w:rsidR="0071376F" w:rsidRPr="00776523">
        <w:t>.</w:t>
      </w:r>
      <w:r w:rsidR="0071376F">
        <w:t xml:space="preserve"> </w:t>
      </w:r>
      <w:r w:rsidR="00A10B22">
        <w:t xml:space="preserve">  As a result of this revision, FNS estimates that this collection will have 3,857,770 burden hours and 34,049,729 responses.</w:t>
      </w:r>
      <w:r w:rsidR="0071376F">
        <w:t xml:space="preserve"> </w:t>
      </w:r>
    </w:p>
    <w:p w14:paraId="57C00BB5" w14:textId="77777777" w:rsidR="009A0222" w:rsidRPr="008E1D5C" w:rsidRDefault="009A0222" w:rsidP="00437E23">
      <w:pPr>
        <w:spacing w:line="480" w:lineRule="auto"/>
      </w:pPr>
    </w:p>
    <w:p w14:paraId="7D8E057A" w14:textId="77777777" w:rsidR="002366DF" w:rsidRDefault="006472A2" w:rsidP="002366DF">
      <w:pPr>
        <w:pStyle w:val="ListParagraph"/>
        <w:numPr>
          <w:ilvl w:val="0"/>
          <w:numId w:val="40"/>
        </w:numPr>
        <w:spacing w:line="480" w:lineRule="auto"/>
        <w:ind w:left="360"/>
        <w:rPr>
          <w:b/>
        </w:rPr>
      </w:pPr>
      <w:r w:rsidRPr="008E1D5C">
        <w:rPr>
          <w:b/>
        </w:rPr>
        <w:t>For collections of information whose results are planned to be published, outline plans for tabulation and publication.</w:t>
      </w:r>
      <w:r w:rsidR="002366DF" w:rsidRPr="002366DF">
        <w:rPr>
          <w:b/>
        </w:rPr>
        <w:t xml:space="preserve"> </w:t>
      </w:r>
    </w:p>
    <w:p w14:paraId="4C751AA5" w14:textId="77777777" w:rsidR="006472A2" w:rsidRPr="008E1D5C" w:rsidRDefault="006472A2" w:rsidP="002366DF">
      <w:pPr>
        <w:pStyle w:val="ListParagraph"/>
        <w:tabs>
          <w:tab w:val="left" w:pos="-720"/>
        </w:tabs>
        <w:suppressAutoHyphens/>
        <w:spacing w:line="480" w:lineRule="auto"/>
        <w:ind w:left="0"/>
        <w:rPr>
          <w:b/>
        </w:rPr>
      </w:pPr>
    </w:p>
    <w:p w14:paraId="438C1990" w14:textId="77777777" w:rsidR="00CB56DB" w:rsidRPr="00CB56DB" w:rsidRDefault="00CB56DB" w:rsidP="007965C4">
      <w:pPr>
        <w:tabs>
          <w:tab w:val="left" w:pos="-720"/>
        </w:tabs>
        <w:suppressAutoHyphens/>
        <w:spacing w:line="480" w:lineRule="auto"/>
        <w:ind w:left="360"/>
        <w:rPr>
          <w:spacing w:val="-3"/>
        </w:rPr>
      </w:pPr>
      <w:r w:rsidRPr="00CB56DB">
        <w:rPr>
          <w:bCs/>
          <w:iCs/>
        </w:rPr>
        <w:t>There are no plans to tabulate or publish any information in connection with this information collection</w:t>
      </w:r>
      <w:r w:rsidRPr="00CB56DB">
        <w:rPr>
          <w:spacing w:val="-3"/>
        </w:rPr>
        <w:t xml:space="preserve">. </w:t>
      </w:r>
    </w:p>
    <w:p w14:paraId="70BD792F" w14:textId="77777777" w:rsidR="00CB56DB" w:rsidRPr="00CB56DB" w:rsidRDefault="00CB56DB" w:rsidP="00CB56DB">
      <w:pPr>
        <w:spacing w:before="120" w:after="120" w:line="480" w:lineRule="auto"/>
        <w:jc w:val="both"/>
        <w:rPr>
          <w:rFonts w:ascii="Arial" w:hAnsi="Arial" w:cs="Arial"/>
          <w:bCs/>
          <w:iCs/>
          <w:color w:val="0000CC"/>
          <w:sz w:val="20"/>
          <w:szCs w:val="20"/>
        </w:rPr>
      </w:pPr>
    </w:p>
    <w:p w14:paraId="2FDEF20B" w14:textId="77777777" w:rsidR="002366DF" w:rsidRDefault="006472A2" w:rsidP="002366DF">
      <w:pPr>
        <w:pStyle w:val="ListParagraph"/>
        <w:numPr>
          <w:ilvl w:val="0"/>
          <w:numId w:val="40"/>
        </w:numPr>
        <w:spacing w:line="480" w:lineRule="auto"/>
        <w:ind w:left="360"/>
        <w:rPr>
          <w:b/>
        </w:rPr>
      </w:pPr>
      <w:r w:rsidRPr="008E1D5C">
        <w:rPr>
          <w:b/>
        </w:rPr>
        <w:t xml:space="preserve">If seeking approval to not display the expiration date for OMB approval of </w:t>
      </w:r>
      <w:r w:rsidRPr="002366DF">
        <w:rPr>
          <w:b/>
        </w:rPr>
        <w:t>the information collection, explain the reasons that display would be inappropriate.</w:t>
      </w:r>
      <w:r w:rsidR="002366DF" w:rsidRPr="002366DF">
        <w:rPr>
          <w:b/>
        </w:rPr>
        <w:t xml:space="preserve"> </w:t>
      </w:r>
    </w:p>
    <w:p w14:paraId="16F84E1D" w14:textId="77777777" w:rsidR="002366DF" w:rsidRDefault="002366DF" w:rsidP="002366DF">
      <w:pPr>
        <w:pStyle w:val="ListParagraph"/>
        <w:tabs>
          <w:tab w:val="left" w:pos="-720"/>
        </w:tabs>
        <w:suppressAutoHyphens/>
        <w:spacing w:line="480" w:lineRule="auto"/>
        <w:ind w:left="360"/>
      </w:pPr>
    </w:p>
    <w:p w14:paraId="4ED97844" w14:textId="6C48DCD2" w:rsidR="00C6363F" w:rsidRPr="008E1D5C" w:rsidRDefault="00B123C3" w:rsidP="002366DF">
      <w:pPr>
        <w:pStyle w:val="ListParagraph"/>
        <w:tabs>
          <w:tab w:val="left" w:pos="-720"/>
        </w:tabs>
        <w:suppressAutoHyphens/>
        <w:spacing w:line="480" w:lineRule="auto"/>
        <w:ind w:left="360"/>
      </w:pPr>
      <w:r>
        <w:t>The agency plans to display the expiration date for OMB approval of the information collection on all instruments.</w:t>
      </w:r>
    </w:p>
    <w:p w14:paraId="07E7985B" w14:textId="77777777" w:rsidR="00FF2B9A" w:rsidRPr="008E1D5C" w:rsidRDefault="00FF2B9A" w:rsidP="00A1114A">
      <w:pPr>
        <w:pStyle w:val="p2"/>
        <w:spacing w:line="480" w:lineRule="auto"/>
        <w:rPr>
          <w:b/>
          <w:bCs/>
        </w:rPr>
      </w:pPr>
    </w:p>
    <w:p w14:paraId="5ACC91C1" w14:textId="77777777" w:rsidR="002366DF" w:rsidRDefault="006472A2" w:rsidP="002366DF">
      <w:pPr>
        <w:pStyle w:val="ListParagraph"/>
        <w:numPr>
          <w:ilvl w:val="0"/>
          <w:numId w:val="40"/>
        </w:numPr>
        <w:spacing w:line="480" w:lineRule="auto"/>
        <w:ind w:left="360"/>
        <w:rPr>
          <w:b/>
        </w:rPr>
      </w:pPr>
      <w:r w:rsidRPr="008E1D5C">
        <w:rPr>
          <w:b/>
        </w:rPr>
        <w:t>Explain each exception to the certification statement identified in Item 19 "Certification for Paperwork Reduction Act."</w:t>
      </w:r>
      <w:r w:rsidR="002366DF" w:rsidRPr="002366DF">
        <w:rPr>
          <w:b/>
        </w:rPr>
        <w:t xml:space="preserve"> </w:t>
      </w:r>
    </w:p>
    <w:p w14:paraId="750089E1" w14:textId="77777777" w:rsidR="00C6363F" w:rsidRPr="008E1D5C" w:rsidRDefault="00C6363F" w:rsidP="002366DF">
      <w:pPr>
        <w:spacing w:line="480" w:lineRule="auto"/>
        <w:ind w:left="450" w:hanging="450"/>
      </w:pPr>
    </w:p>
    <w:p w14:paraId="30B664BD" w14:textId="2BF184B8" w:rsidR="00C6363F" w:rsidRPr="008E1D5C" w:rsidRDefault="00B123C3" w:rsidP="007965C4">
      <w:pPr>
        <w:pStyle w:val="p1"/>
        <w:spacing w:line="480" w:lineRule="auto"/>
        <w:ind w:left="360"/>
      </w:pPr>
      <w:r>
        <w:t xml:space="preserve">There </w:t>
      </w:r>
      <w:r w:rsidR="00C6363F" w:rsidRPr="008E1D5C">
        <w:t>are no exceptions to the certification statement.</w:t>
      </w:r>
      <w:r>
        <w:t xml:space="preserve">  The agency is able to certify compliance with all of the provisions </w:t>
      </w:r>
      <w:r w:rsidR="00C6500C">
        <w:t>of OMB Form 83-I.</w:t>
      </w:r>
    </w:p>
    <w:sectPr w:rsidR="00C6363F" w:rsidRPr="008E1D5C" w:rsidSect="0073614C">
      <w:footerReference w:type="even" r:id="rId11"/>
      <w:footerReference w:type="default" r:id="rId12"/>
      <w:type w:val="continuous"/>
      <w:pgSz w:w="12240" w:h="15840"/>
      <w:pgMar w:top="1440" w:right="1440" w:bottom="1440" w:left="1440" w:header="1440" w:footer="720" w:gutter="0"/>
      <w:pgNumType w:start="0"/>
      <w:cols w:space="720"/>
      <w:noEndnote/>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B6822C" w15:done="0"/>
  <w15:commentEx w15:paraId="08BA0AC6" w15:done="0"/>
  <w15:commentEx w15:paraId="75D0A6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5EE85" w14:textId="77777777" w:rsidR="00DA32D8" w:rsidRDefault="00DA32D8">
      <w:r>
        <w:separator/>
      </w:r>
    </w:p>
  </w:endnote>
  <w:endnote w:type="continuationSeparator" w:id="0">
    <w:p w14:paraId="7E432EE2" w14:textId="77777777" w:rsidR="00DA32D8" w:rsidRDefault="00DA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25EC7" w14:textId="77777777" w:rsidR="00861EBE" w:rsidRDefault="00861E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AD31A" w14:textId="77777777" w:rsidR="00861EBE" w:rsidRDefault="00861E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80438" w14:textId="0D7D1489" w:rsidR="00861EBE" w:rsidRDefault="00861E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7392">
      <w:rPr>
        <w:rStyle w:val="PageNumber"/>
        <w:noProof/>
      </w:rPr>
      <w:t>3</w:t>
    </w:r>
    <w:r>
      <w:rPr>
        <w:rStyle w:val="PageNumber"/>
      </w:rPr>
      <w:fldChar w:fldCharType="end"/>
    </w:r>
  </w:p>
  <w:p w14:paraId="7F16D8C4" w14:textId="77777777" w:rsidR="00861EBE" w:rsidRDefault="00861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B26C7" w14:textId="77777777" w:rsidR="00DA32D8" w:rsidRDefault="00DA32D8">
      <w:r>
        <w:separator/>
      </w:r>
    </w:p>
  </w:footnote>
  <w:footnote w:type="continuationSeparator" w:id="0">
    <w:p w14:paraId="566BE5FB" w14:textId="77777777" w:rsidR="00DA32D8" w:rsidRDefault="00DA3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EE029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CC2963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E9EE6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5A6993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9C097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232B93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8526E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B968E6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DE46F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74FE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1C13A1"/>
    <w:multiLevelType w:val="hybridMultilevel"/>
    <w:tmpl w:val="99CC8DC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2346C2"/>
    <w:multiLevelType w:val="hybridMultilevel"/>
    <w:tmpl w:val="CFE2B84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AB64F1"/>
    <w:multiLevelType w:val="hybridMultilevel"/>
    <w:tmpl w:val="B218DF84"/>
    <w:lvl w:ilvl="0" w:tplc="9FA85EB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1D591FF7"/>
    <w:multiLevelType w:val="hybridMultilevel"/>
    <w:tmpl w:val="1EBED6B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D638D7"/>
    <w:multiLevelType w:val="hybridMultilevel"/>
    <w:tmpl w:val="E90E68B4"/>
    <w:lvl w:ilvl="0" w:tplc="0832B3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4E476D5"/>
    <w:multiLevelType w:val="hybridMultilevel"/>
    <w:tmpl w:val="393A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F120DB"/>
    <w:multiLevelType w:val="hybridMultilevel"/>
    <w:tmpl w:val="941C7858"/>
    <w:lvl w:ilvl="0" w:tplc="8AE861A0">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33CE3185"/>
    <w:multiLevelType w:val="hybridMultilevel"/>
    <w:tmpl w:val="553A111A"/>
    <w:lvl w:ilvl="0" w:tplc="67A252A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9038FA"/>
    <w:multiLevelType w:val="hybridMultilevel"/>
    <w:tmpl w:val="9922441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3C5C4F7F"/>
    <w:multiLevelType w:val="hybridMultilevel"/>
    <w:tmpl w:val="4606A6B8"/>
    <w:lvl w:ilvl="0" w:tplc="6056434A">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1F75279"/>
    <w:multiLevelType w:val="hybridMultilevel"/>
    <w:tmpl w:val="E49CBDBE"/>
    <w:lvl w:ilvl="0" w:tplc="BA0CED3A">
      <w:start w:val="3"/>
      <w:numFmt w:val="upperLetter"/>
      <w:lvlText w:val="%1."/>
      <w:lvlJc w:val="left"/>
      <w:pPr>
        <w:tabs>
          <w:tab w:val="num" w:pos="1526"/>
        </w:tabs>
        <w:ind w:left="1526" w:hanging="795"/>
      </w:pPr>
      <w:rPr>
        <w:rFonts w:hint="default"/>
      </w:rPr>
    </w:lvl>
    <w:lvl w:ilvl="1" w:tplc="CB9CC49E">
      <w:start w:val="17"/>
      <w:numFmt w:val="decimal"/>
      <w:lvlText w:val="%2."/>
      <w:lvlJc w:val="left"/>
      <w:pPr>
        <w:tabs>
          <w:tab w:val="num" w:pos="2411"/>
        </w:tabs>
        <w:ind w:left="2411" w:hanging="960"/>
      </w:pPr>
      <w:rPr>
        <w:rFonts w:hint="default"/>
        <w:b w:val="0"/>
      </w:rPr>
    </w:lvl>
    <w:lvl w:ilvl="2" w:tplc="0409001B" w:tentative="1">
      <w:start w:val="1"/>
      <w:numFmt w:val="lowerRoman"/>
      <w:lvlText w:val="%3."/>
      <w:lvlJc w:val="right"/>
      <w:pPr>
        <w:tabs>
          <w:tab w:val="num" w:pos="2531"/>
        </w:tabs>
        <w:ind w:left="2531" w:hanging="180"/>
      </w:pPr>
    </w:lvl>
    <w:lvl w:ilvl="3" w:tplc="0409000F" w:tentative="1">
      <w:start w:val="1"/>
      <w:numFmt w:val="decimal"/>
      <w:lvlText w:val="%4."/>
      <w:lvlJc w:val="left"/>
      <w:pPr>
        <w:tabs>
          <w:tab w:val="num" w:pos="3251"/>
        </w:tabs>
        <w:ind w:left="3251" w:hanging="360"/>
      </w:pPr>
    </w:lvl>
    <w:lvl w:ilvl="4" w:tplc="04090019" w:tentative="1">
      <w:start w:val="1"/>
      <w:numFmt w:val="lowerLetter"/>
      <w:lvlText w:val="%5."/>
      <w:lvlJc w:val="left"/>
      <w:pPr>
        <w:tabs>
          <w:tab w:val="num" w:pos="3971"/>
        </w:tabs>
        <w:ind w:left="3971" w:hanging="360"/>
      </w:pPr>
    </w:lvl>
    <w:lvl w:ilvl="5" w:tplc="0409001B" w:tentative="1">
      <w:start w:val="1"/>
      <w:numFmt w:val="lowerRoman"/>
      <w:lvlText w:val="%6."/>
      <w:lvlJc w:val="right"/>
      <w:pPr>
        <w:tabs>
          <w:tab w:val="num" w:pos="4691"/>
        </w:tabs>
        <w:ind w:left="4691" w:hanging="180"/>
      </w:pPr>
    </w:lvl>
    <w:lvl w:ilvl="6" w:tplc="0409000F" w:tentative="1">
      <w:start w:val="1"/>
      <w:numFmt w:val="decimal"/>
      <w:lvlText w:val="%7."/>
      <w:lvlJc w:val="left"/>
      <w:pPr>
        <w:tabs>
          <w:tab w:val="num" w:pos="5411"/>
        </w:tabs>
        <w:ind w:left="5411" w:hanging="360"/>
      </w:pPr>
    </w:lvl>
    <w:lvl w:ilvl="7" w:tplc="04090019" w:tentative="1">
      <w:start w:val="1"/>
      <w:numFmt w:val="lowerLetter"/>
      <w:lvlText w:val="%8."/>
      <w:lvlJc w:val="left"/>
      <w:pPr>
        <w:tabs>
          <w:tab w:val="num" w:pos="6131"/>
        </w:tabs>
        <w:ind w:left="6131" w:hanging="360"/>
      </w:pPr>
    </w:lvl>
    <w:lvl w:ilvl="8" w:tplc="0409001B" w:tentative="1">
      <w:start w:val="1"/>
      <w:numFmt w:val="lowerRoman"/>
      <w:lvlText w:val="%9."/>
      <w:lvlJc w:val="right"/>
      <w:pPr>
        <w:tabs>
          <w:tab w:val="num" w:pos="6851"/>
        </w:tabs>
        <w:ind w:left="6851" w:hanging="180"/>
      </w:pPr>
    </w:lvl>
  </w:abstractNum>
  <w:abstractNum w:abstractNumId="2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3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31">
    <w:nsid w:val="54F6272D"/>
    <w:multiLevelType w:val="hybridMultilevel"/>
    <w:tmpl w:val="4478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E069C2"/>
    <w:multiLevelType w:val="hybridMultilevel"/>
    <w:tmpl w:val="63AC1FA2"/>
    <w:lvl w:ilvl="0" w:tplc="4AD2DCC0">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3">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34">
    <w:nsid w:val="5A4F458C"/>
    <w:multiLevelType w:val="hybridMultilevel"/>
    <w:tmpl w:val="9E26B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AB80C05"/>
    <w:multiLevelType w:val="hybridMultilevel"/>
    <w:tmpl w:val="1C2C13B8"/>
    <w:lvl w:ilvl="0" w:tplc="43023658">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6">
    <w:nsid w:val="5B5B6C36"/>
    <w:multiLevelType w:val="hybridMultilevel"/>
    <w:tmpl w:val="BFF2591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E31443B"/>
    <w:multiLevelType w:val="hybridMultilevel"/>
    <w:tmpl w:val="B00EB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954832"/>
    <w:multiLevelType w:val="hybridMultilevel"/>
    <w:tmpl w:val="39B0A8A4"/>
    <w:lvl w:ilvl="0" w:tplc="A77CC8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BB1D34"/>
    <w:multiLevelType w:val="hybridMultilevel"/>
    <w:tmpl w:val="1A548E6E"/>
    <w:lvl w:ilvl="0" w:tplc="DAD6CBA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40">
    <w:nsid w:val="65D91362"/>
    <w:multiLevelType w:val="hybridMultilevel"/>
    <w:tmpl w:val="CC544C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9355C89"/>
    <w:multiLevelType w:val="hybridMultilevel"/>
    <w:tmpl w:val="5EC292F8"/>
    <w:lvl w:ilvl="0" w:tplc="FB1C1D90">
      <w:start w:val="57"/>
      <w:numFmt w:val="decimal"/>
      <w:lvlText w:val="%1"/>
      <w:lvlJc w:val="left"/>
      <w:pPr>
        <w:tabs>
          <w:tab w:val="num" w:pos="1290"/>
        </w:tabs>
        <w:ind w:left="1290" w:hanging="46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42">
    <w:nsid w:val="6989025B"/>
    <w:multiLevelType w:val="hybridMultilevel"/>
    <w:tmpl w:val="6A8C045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300C49"/>
    <w:multiLevelType w:val="hybridMultilevel"/>
    <w:tmpl w:val="1760FD8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6EA5129"/>
    <w:multiLevelType w:val="hybridMultilevel"/>
    <w:tmpl w:val="FB966596"/>
    <w:lvl w:ilvl="0" w:tplc="3A401D8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46">
    <w:nsid w:val="79993476"/>
    <w:multiLevelType w:val="hybridMultilevel"/>
    <w:tmpl w:val="0554E344"/>
    <w:lvl w:ilvl="0" w:tplc="D0BE8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B2E671C"/>
    <w:multiLevelType w:val="hybridMultilevel"/>
    <w:tmpl w:val="2B20C7E2"/>
    <w:lvl w:ilvl="0" w:tplc="87FE9016">
      <w:start w:val="1"/>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7"/>
  </w:num>
  <w:num w:numId="2">
    <w:abstractNumId w:val="40"/>
  </w:num>
  <w:num w:numId="3">
    <w:abstractNumId w:val="18"/>
  </w:num>
  <w:num w:numId="4">
    <w:abstractNumId w:val="2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43"/>
  </w:num>
  <w:num w:numId="17">
    <w:abstractNumId w:val="26"/>
  </w:num>
  <w:num w:numId="18">
    <w:abstractNumId w:val="24"/>
  </w:num>
  <w:num w:numId="19">
    <w:abstractNumId w:val="48"/>
  </w:num>
  <w:num w:numId="20">
    <w:abstractNumId w:val="44"/>
  </w:num>
  <w:num w:numId="21">
    <w:abstractNumId w:val="28"/>
  </w:num>
  <w:num w:numId="22">
    <w:abstractNumId w:val="16"/>
  </w:num>
  <w:num w:numId="23">
    <w:abstractNumId w:val="27"/>
  </w:num>
  <w:num w:numId="24">
    <w:abstractNumId w:val="30"/>
  </w:num>
  <w:num w:numId="25">
    <w:abstractNumId w:val="42"/>
  </w:num>
  <w:num w:numId="26">
    <w:abstractNumId w:val="35"/>
  </w:num>
  <w:num w:numId="27">
    <w:abstractNumId w:val="22"/>
  </w:num>
  <w:num w:numId="28">
    <w:abstractNumId w:val="13"/>
  </w:num>
  <w:num w:numId="29">
    <w:abstractNumId w:val="19"/>
  </w:num>
  <w:num w:numId="30">
    <w:abstractNumId w:val="20"/>
  </w:num>
  <w:num w:numId="31">
    <w:abstractNumId w:val="10"/>
  </w:num>
  <w:num w:numId="32">
    <w:abstractNumId w:val="14"/>
  </w:num>
  <w:num w:numId="33">
    <w:abstractNumId w:val="29"/>
  </w:num>
  <w:num w:numId="34">
    <w:abstractNumId w:val="12"/>
  </w:num>
  <w:num w:numId="35">
    <w:abstractNumId w:val="21"/>
  </w:num>
  <w:num w:numId="36">
    <w:abstractNumId w:val="23"/>
  </w:num>
  <w:num w:numId="37">
    <w:abstractNumId w:val="41"/>
  </w:num>
  <w:num w:numId="38">
    <w:abstractNumId w:val="33"/>
  </w:num>
  <w:num w:numId="39">
    <w:abstractNumId w:val="46"/>
  </w:num>
  <w:num w:numId="40">
    <w:abstractNumId w:val="36"/>
  </w:num>
  <w:num w:numId="41">
    <w:abstractNumId w:val="38"/>
  </w:num>
  <w:num w:numId="42">
    <w:abstractNumId w:val="15"/>
  </w:num>
  <w:num w:numId="43">
    <w:abstractNumId w:val="32"/>
  </w:num>
  <w:num w:numId="44">
    <w:abstractNumId w:val="45"/>
  </w:num>
  <w:num w:numId="45">
    <w:abstractNumId w:val="39"/>
  </w:num>
  <w:num w:numId="46">
    <w:abstractNumId w:val="17"/>
  </w:num>
  <w:num w:numId="47">
    <w:abstractNumId w:val="37"/>
  </w:num>
  <w:num w:numId="48">
    <w:abstractNumId w:val="34"/>
  </w:num>
  <w:num w:numId="4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gri, Debra - FNS">
    <w15:presenceInfo w15:providerId="AD" w15:userId="S-1-5-21-2443529608-3098792306-3041422421-303588"/>
  </w15:person>
  <w15:person w15:author="Gaddie, Wesley - FNS">
    <w15:presenceInfo w15:providerId="AD" w15:userId="S-1-5-21-2443529608-3098792306-3041422421-703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3F"/>
    <w:rsid w:val="00007E39"/>
    <w:rsid w:val="0001030C"/>
    <w:rsid w:val="000137DF"/>
    <w:rsid w:val="0001480A"/>
    <w:rsid w:val="000153EB"/>
    <w:rsid w:val="00021CF7"/>
    <w:rsid w:val="00021F7E"/>
    <w:rsid w:val="00023550"/>
    <w:rsid w:val="000327F0"/>
    <w:rsid w:val="00033DE8"/>
    <w:rsid w:val="0003596B"/>
    <w:rsid w:val="00036839"/>
    <w:rsid w:val="00037547"/>
    <w:rsid w:val="00041426"/>
    <w:rsid w:val="000416A1"/>
    <w:rsid w:val="00043640"/>
    <w:rsid w:val="00047D18"/>
    <w:rsid w:val="00047EBC"/>
    <w:rsid w:val="000509E9"/>
    <w:rsid w:val="00053D5E"/>
    <w:rsid w:val="00053FB6"/>
    <w:rsid w:val="000551F1"/>
    <w:rsid w:val="0005797F"/>
    <w:rsid w:val="00057E46"/>
    <w:rsid w:val="00061F78"/>
    <w:rsid w:val="0006382D"/>
    <w:rsid w:val="000646DA"/>
    <w:rsid w:val="00065F2E"/>
    <w:rsid w:val="00070AF2"/>
    <w:rsid w:val="00073F45"/>
    <w:rsid w:val="00075699"/>
    <w:rsid w:val="00083F32"/>
    <w:rsid w:val="000A0C1B"/>
    <w:rsid w:val="000B1DB5"/>
    <w:rsid w:val="000B57E2"/>
    <w:rsid w:val="000C17BB"/>
    <w:rsid w:val="000D5FD8"/>
    <w:rsid w:val="000E39CC"/>
    <w:rsid w:val="000F7D32"/>
    <w:rsid w:val="000F7F9E"/>
    <w:rsid w:val="0011003F"/>
    <w:rsid w:val="00112CDC"/>
    <w:rsid w:val="001140C4"/>
    <w:rsid w:val="00121DCD"/>
    <w:rsid w:val="001261DB"/>
    <w:rsid w:val="0013564C"/>
    <w:rsid w:val="00135E6D"/>
    <w:rsid w:val="00137301"/>
    <w:rsid w:val="00137630"/>
    <w:rsid w:val="00142A18"/>
    <w:rsid w:val="00143E7D"/>
    <w:rsid w:val="001460BF"/>
    <w:rsid w:val="00154B9F"/>
    <w:rsid w:val="00156335"/>
    <w:rsid w:val="00156FB7"/>
    <w:rsid w:val="001604F0"/>
    <w:rsid w:val="001663F8"/>
    <w:rsid w:val="001677AD"/>
    <w:rsid w:val="00170817"/>
    <w:rsid w:val="00173FB3"/>
    <w:rsid w:val="0018407B"/>
    <w:rsid w:val="0018413A"/>
    <w:rsid w:val="001867C9"/>
    <w:rsid w:val="001873D2"/>
    <w:rsid w:val="00187BF4"/>
    <w:rsid w:val="001950E5"/>
    <w:rsid w:val="001958C8"/>
    <w:rsid w:val="00195AB7"/>
    <w:rsid w:val="001969F3"/>
    <w:rsid w:val="001A092C"/>
    <w:rsid w:val="001A2814"/>
    <w:rsid w:val="001A2D72"/>
    <w:rsid w:val="001A3011"/>
    <w:rsid w:val="001A4734"/>
    <w:rsid w:val="001A5172"/>
    <w:rsid w:val="001A7E90"/>
    <w:rsid w:val="001B0846"/>
    <w:rsid w:val="001C1D6B"/>
    <w:rsid w:val="001C6CC2"/>
    <w:rsid w:val="001E13E2"/>
    <w:rsid w:val="001E3A94"/>
    <w:rsid w:val="001E41AD"/>
    <w:rsid w:val="001E71D2"/>
    <w:rsid w:val="001E76F5"/>
    <w:rsid w:val="001F0B03"/>
    <w:rsid w:val="001F6C14"/>
    <w:rsid w:val="002009FF"/>
    <w:rsid w:val="002037C0"/>
    <w:rsid w:val="002113FF"/>
    <w:rsid w:val="00212FEE"/>
    <w:rsid w:val="00216581"/>
    <w:rsid w:val="00221AF5"/>
    <w:rsid w:val="00223CB9"/>
    <w:rsid w:val="00223E97"/>
    <w:rsid w:val="00225935"/>
    <w:rsid w:val="002315FD"/>
    <w:rsid w:val="00231E16"/>
    <w:rsid w:val="002366DF"/>
    <w:rsid w:val="00237158"/>
    <w:rsid w:val="0023766C"/>
    <w:rsid w:val="00242E30"/>
    <w:rsid w:val="00246A86"/>
    <w:rsid w:val="00246B23"/>
    <w:rsid w:val="002478D2"/>
    <w:rsid w:val="0025545A"/>
    <w:rsid w:val="00255DFC"/>
    <w:rsid w:val="00267229"/>
    <w:rsid w:val="00267496"/>
    <w:rsid w:val="00270C4E"/>
    <w:rsid w:val="002719A1"/>
    <w:rsid w:val="00274667"/>
    <w:rsid w:val="00280752"/>
    <w:rsid w:val="00293422"/>
    <w:rsid w:val="00297564"/>
    <w:rsid w:val="002A12C9"/>
    <w:rsid w:val="002A39A9"/>
    <w:rsid w:val="002A6DE1"/>
    <w:rsid w:val="002B123D"/>
    <w:rsid w:val="002B2608"/>
    <w:rsid w:val="002B6DC4"/>
    <w:rsid w:val="002C2DCA"/>
    <w:rsid w:val="002D12F7"/>
    <w:rsid w:val="002D2AD6"/>
    <w:rsid w:val="002D4F17"/>
    <w:rsid w:val="002E4371"/>
    <w:rsid w:val="002E5412"/>
    <w:rsid w:val="002F4D24"/>
    <w:rsid w:val="002F6D28"/>
    <w:rsid w:val="00300940"/>
    <w:rsid w:val="00307D47"/>
    <w:rsid w:val="00311C84"/>
    <w:rsid w:val="00312F84"/>
    <w:rsid w:val="003203F5"/>
    <w:rsid w:val="003231C1"/>
    <w:rsid w:val="003332F8"/>
    <w:rsid w:val="00335F47"/>
    <w:rsid w:val="003409DB"/>
    <w:rsid w:val="00345B5E"/>
    <w:rsid w:val="00345FDF"/>
    <w:rsid w:val="00350ED1"/>
    <w:rsid w:val="00353D72"/>
    <w:rsid w:val="00355DA0"/>
    <w:rsid w:val="00355DA6"/>
    <w:rsid w:val="0037249A"/>
    <w:rsid w:val="00380C2E"/>
    <w:rsid w:val="003811E9"/>
    <w:rsid w:val="00383839"/>
    <w:rsid w:val="003840B1"/>
    <w:rsid w:val="003843B4"/>
    <w:rsid w:val="00390E35"/>
    <w:rsid w:val="00393629"/>
    <w:rsid w:val="003A0F3D"/>
    <w:rsid w:val="003B46E3"/>
    <w:rsid w:val="003D13B8"/>
    <w:rsid w:val="003E6A6A"/>
    <w:rsid w:val="003F45D2"/>
    <w:rsid w:val="003F7A33"/>
    <w:rsid w:val="0040083D"/>
    <w:rsid w:val="00407EDD"/>
    <w:rsid w:val="004115DC"/>
    <w:rsid w:val="00413145"/>
    <w:rsid w:val="004153CA"/>
    <w:rsid w:val="00421C23"/>
    <w:rsid w:val="0043043D"/>
    <w:rsid w:val="0043295B"/>
    <w:rsid w:val="00432BA7"/>
    <w:rsid w:val="00435692"/>
    <w:rsid w:val="00437E23"/>
    <w:rsid w:val="004405B4"/>
    <w:rsid w:val="00441D14"/>
    <w:rsid w:val="00444EE9"/>
    <w:rsid w:val="00451B47"/>
    <w:rsid w:val="004534CF"/>
    <w:rsid w:val="00454862"/>
    <w:rsid w:val="00455DC7"/>
    <w:rsid w:val="00465C74"/>
    <w:rsid w:val="00475A0C"/>
    <w:rsid w:val="0048115C"/>
    <w:rsid w:val="00482C0D"/>
    <w:rsid w:val="0048340A"/>
    <w:rsid w:val="00485A2F"/>
    <w:rsid w:val="00485AB1"/>
    <w:rsid w:val="00493550"/>
    <w:rsid w:val="004A372F"/>
    <w:rsid w:val="004A3E12"/>
    <w:rsid w:val="004B0BD8"/>
    <w:rsid w:val="004B3FC7"/>
    <w:rsid w:val="004B79DA"/>
    <w:rsid w:val="004C0988"/>
    <w:rsid w:val="004C3650"/>
    <w:rsid w:val="004C48B7"/>
    <w:rsid w:val="004C4B13"/>
    <w:rsid w:val="004D31A7"/>
    <w:rsid w:val="004E2718"/>
    <w:rsid w:val="004E2A3B"/>
    <w:rsid w:val="004E2B48"/>
    <w:rsid w:val="004E48F6"/>
    <w:rsid w:val="004E6883"/>
    <w:rsid w:val="004E6C93"/>
    <w:rsid w:val="004F0632"/>
    <w:rsid w:val="004F475A"/>
    <w:rsid w:val="004F6336"/>
    <w:rsid w:val="00502B0E"/>
    <w:rsid w:val="00506FDD"/>
    <w:rsid w:val="00507B1F"/>
    <w:rsid w:val="0051035B"/>
    <w:rsid w:val="0051555A"/>
    <w:rsid w:val="00515F6A"/>
    <w:rsid w:val="00516410"/>
    <w:rsid w:val="00524E1B"/>
    <w:rsid w:val="005251D6"/>
    <w:rsid w:val="00530AD4"/>
    <w:rsid w:val="00531624"/>
    <w:rsid w:val="0053208D"/>
    <w:rsid w:val="0053371F"/>
    <w:rsid w:val="00540593"/>
    <w:rsid w:val="00540ECB"/>
    <w:rsid w:val="00543105"/>
    <w:rsid w:val="00543A18"/>
    <w:rsid w:val="005445C0"/>
    <w:rsid w:val="00546406"/>
    <w:rsid w:val="00546A6D"/>
    <w:rsid w:val="005514D7"/>
    <w:rsid w:val="005528A7"/>
    <w:rsid w:val="00555C50"/>
    <w:rsid w:val="00557DDC"/>
    <w:rsid w:val="00560129"/>
    <w:rsid w:val="0056219F"/>
    <w:rsid w:val="00564A7B"/>
    <w:rsid w:val="00567050"/>
    <w:rsid w:val="005702CE"/>
    <w:rsid w:val="0057076F"/>
    <w:rsid w:val="005730FF"/>
    <w:rsid w:val="00573886"/>
    <w:rsid w:val="00574087"/>
    <w:rsid w:val="005807F6"/>
    <w:rsid w:val="00581D7D"/>
    <w:rsid w:val="00582D38"/>
    <w:rsid w:val="00582E46"/>
    <w:rsid w:val="005854D7"/>
    <w:rsid w:val="00585D42"/>
    <w:rsid w:val="00586962"/>
    <w:rsid w:val="0059226A"/>
    <w:rsid w:val="005A14C7"/>
    <w:rsid w:val="005A17B3"/>
    <w:rsid w:val="005A2BF2"/>
    <w:rsid w:val="005A6118"/>
    <w:rsid w:val="005B10B6"/>
    <w:rsid w:val="005B27EE"/>
    <w:rsid w:val="005B50A4"/>
    <w:rsid w:val="005B69BB"/>
    <w:rsid w:val="005B7421"/>
    <w:rsid w:val="005C19CB"/>
    <w:rsid w:val="005C2273"/>
    <w:rsid w:val="005C7FBF"/>
    <w:rsid w:val="005D144A"/>
    <w:rsid w:val="005D68D3"/>
    <w:rsid w:val="005E0106"/>
    <w:rsid w:val="005E315B"/>
    <w:rsid w:val="005F1406"/>
    <w:rsid w:val="005F162D"/>
    <w:rsid w:val="005F2F52"/>
    <w:rsid w:val="005F3142"/>
    <w:rsid w:val="006016E0"/>
    <w:rsid w:val="00604C06"/>
    <w:rsid w:val="00612750"/>
    <w:rsid w:val="006128F5"/>
    <w:rsid w:val="0061491F"/>
    <w:rsid w:val="00627F34"/>
    <w:rsid w:val="00630D13"/>
    <w:rsid w:val="00631B1B"/>
    <w:rsid w:val="00633B4C"/>
    <w:rsid w:val="006455B9"/>
    <w:rsid w:val="006472A2"/>
    <w:rsid w:val="006474B6"/>
    <w:rsid w:val="00647A44"/>
    <w:rsid w:val="00654CD0"/>
    <w:rsid w:val="00656057"/>
    <w:rsid w:val="00661380"/>
    <w:rsid w:val="0066158A"/>
    <w:rsid w:val="00661999"/>
    <w:rsid w:val="00662B84"/>
    <w:rsid w:val="0067009B"/>
    <w:rsid w:val="00670583"/>
    <w:rsid w:val="00672B7E"/>
    <w:rsid w:val="00672DBB"/>
    <w:rsid w:val="00673E36"/>
    <w:rsid w:val="006750CA"/>
    <w:rsid w:val="006775AD"/>
    <w:rsid w:val="00681B03"/>
    <w:rsid w:val="00682B4A"/>
    <w:rsid w:val="006844D9"/>
    <w:rsid w:val="00684F1C"/>
    <w:rsid w:val="006B4A82"/>
    <w:rsid w:val="006B4C04"/>
    <w:rsid w:val="006C2871"/>
    <w:rsid w:val="006C3B24"/>
    <w:rsid w:val="006C67F1"/>
    <w:rsid w:val="006D24D7"/>
    <w:rsid w:val="006E122F"/>
    <w:rsid w:val="006E2E72"/>
    <w:rsid w:val="006E5349"/>
    <w:rsid w:val="006F0C1C"/>
    <w:rsid w:val="006F0FDC"/>
    <w:rsid w:val="006F1A4D"/>
    <w:rsid w:val="006F318D"/>
    <w:rsid w:val="006F3CF0"/>
    <w:rsid w:val="0070095C"/>
    <w:rsid w:val="00706837"/>
    <w:rsid w:val="0071160D"/>
    <w:rsid w:val="0071376F"/>
    <w:rsid w:val="00713901"/>
    <w:rsid w:val="007175E0"/>
    <w:rsid w:val="007263C0"/>
    <w:rsid w:val="007266A3"/>
    <w:rsid w:val="00726AC3"/>
    <w:rsid w:val="0073614C"/>
    <w:rsid w:val="00736EF6"/>
    <w:rsid w:val="00737615"/>
    <w:rsid w:val="007452FD"/>
    <w:rsid w:val="00747433"/>
    <w:rsid w:val="007506CF"/>
    <w:rsid w:val="00751F74"/>
    <w:rsid w:val="0075377F"/>
    <w:rsid w:val="00755C23"/>
    <w:rsid w:val="007629A5"/>
    <w:rsid w:val="00773A6F"/>
    <w:rsid w:val="00774080"/>
    <w:rsid w:val="00776523"/>
    <w:rsid w:val="00781508"/>
    <w:rsid w:val="00782C27"/>
    <w:rsid w:val="00783439"/>
    <w:rsid w:val="00785E09"/>
    <w:rsid w:val="007862B5"/>
    <w:rsid w:val="00787D6C"/>
    <w:rsid w:val="00787F0B"/>
    <w:rsid w:val="00790A35"/>
    <w:rsid w:val="00791EE6"/>
    <w:rsid w:val="007965C4"/>
    <w:rsid w:val="007A0688"/>
    <w:rsid w:val="007A361D"/>
    <w:rsid w:val="007A3C3A"/>
    <w:rsid w:val="007C054E"/>
    <w:rsid w:val="007C0F8D"/>
    <w:rsid w:val="007C26F7"/>
    <w:rsid w:val="007C63C2"/>
    <w:rsid w:val="007C6A53"/>
    <w:rsid w:val="007D0F2D"/>
    <w:rsid w:val="007D1116"/>
    <w:rsid w:val="007E27D4"/>
    <w:rsid w:val="007F1D8C"/>
    <w:rsid w:val="007F2B12"/>
    <w:rsid w:val="007F46ED"/>
    <w:rsid w:val="00801823"/>
    <w:rsid w:val="00801944"/>
    <w:rsid w:val="00804BA8"/>
    <w:rsid w:val="00805E1A"/>
    <w:rsid w:val="00810B24"/>
    <w:rsid w:val="00813FC0"/>
    <w:rsid w:val="00821A59"/>
    <w:rsid w:val="0082265D"/>
    <w:rsid w:val="0083238E"/>
    <w:rsid w:val="00833847"/>
    <w:rsid w:val="008356BD"/>
    <w:rsid w:val="00837B32"/>
    <w:rsid w:val="00842057"/>
    <w:rsid w:val="008449DF"/>
    <w:rsid w:val="00847EB4"/>
    <w:rsid w:val="008567C1"/>
    <w:rsid w:val="00860B2B"/>
    <w:rsid w:val="00861EBE"/>
    <w:rsid w:val="00871228"/>
    <w:rsid w:val="008731E7"/>
    <w:rsid w:val="00874376"/>
    <w:rsid w:val="00874B2E"/>
    <w:rsid w:val="00875A2B"/>
    <w:rsid w:val="00883D72"/>
    <w:rsid w:val="008922C7"/>
    <w:rsid w:val="00893339"/>
    <w:rsid w:val="00895F29"/>
    <w:rsid w:val="00896C2E"/>
    <w:rsid w:val="008A1432"/>
    <w:rsid w:val="008A2888"/>
    <w:rsid w:val="008A6B38"/>
    <w:rsid w:val="008B36C9"/>
    <w:rsid w:val="008C27C2"/>
    <w:rsid w:val="008C5C73"/>
    <w:rsid w:val="008D17CE"/>
    <w:rsid w:val="008D7392"/>
    <w:rsid w:val="008E1D5C"/>
    <w:rsid w:val="008F1847"/>
    <w:rsid w:val="008F25B9"/>
    <w:rsid w:val="008F7740"/>
    <w:rsid w:val="00905508"/>
    <w:rsid w:val="009061BB"/>
    <w:rsid w:val="00911022"/>
    <w:rsid w:val="00913C4B"/>
    <w:rsid w:val="00915BB5"/>
    <w:rsid w:val="00917B8C"/>
    <w:rsid w:val="00920DE0"/>
    <w:rsid w:val="00926570"/>
    <w:rsid w:val="00927468"/>
    <w:rsid w:val="00932893"/>
    <w:rsid w:val="009335D5"/>
    <w:rsid w:val="00935F42"/>
    <w:rsid w:val="00943456"/>
    <w:rsid w:val="00951323"/>
    <w:rsid w:val="009559F2"/>
    <w:rsid w:val="0095647D"/>
    <w:rsid w:val="00973454"/>
    <w:rsid w:val="0097403A"/>
    <w:rsid w:val="009743E1"/>
    <w:rsid w:val="0098011D"/>
    <w:rsid w:val="009828C9"/>
    <w:rsid w:val="0098296D"/>
    <w:rsid w:val="00983D5C"/>
    <w:rsid w:val="009853CC"/>
    <w:rsid w:val="00987E28"/>
    <w:rsid w:val="009932DB"/>
    <w:rsid w:val="00997078"/>
    <w:rsid w:val="009A0222"/>
    <w:rsid w:val="009A0D43"/>
    <w:rsid w:val="009A101F"/>
    <w:rsid w:val="009A5BA8"/>
    <w:rsid w:val="009A6253"/>
    <w:rsid w:val="009B211E"/>
    <w:rsid w:val="009B4A54"/>
    <w:rsid w:val="009B57BB"/>
    <w:rsid w:val="009B691B"/>
    <w:rsid w:val="009B6E8D"/>
    <w:rsid w:val="009C11F3"/>
    <w:rsid w:val="009C2636"/>
    <w:rsid w:val="009D0534"/>
    <w:rsid w:val="009E0EA9"/>
    <w:rsid w:val="009E2834"/>
    <w:rsid w:val="009E6969"/>
    <w:rsid w:val="009F6E73"/>
    <w:rsid w:val="009F719D"/>
    <w:rsid w:val="009F724E"/>
    <w:rsid w:val="00A04031"/>
    <w:rsid w:val="00A0769D"/>
    <w:rsid w:val="00A10B22"/>
    <w:rsid w:val="00A1114A"/>
    <w:rsid w:val="00A15D9F"/>
    <w:rsid w:val="00A22754"/>
    <w:rsid w:val="00A23435"/>
    <w:rsid w:val="00A23B1D"/>
    <w:rsid w:val="00A25658"/>
    <w:rsid w:val="00A268B1"/>
    <w:rsid w:val="00A271FD"/>
    <w:rsid w:val="00A30498"/>
    <w:rsid w:val="00A307B9"/>
    <w:rsid w:val="00A41915"/>
    <w:rsid w:val="00A44617"/>
    <w:rsid w:val="00A45F14"/>
    <w:rsid w:val="00A46993"/>
    <w:rsid w:val="00A57B5D"/>
    <w:rsid w:val="00A63469"/>
    <w:rsid w:val="00A64925"/>
    <w:rsid w:val="00A67E53"/>
    <w:rsid w:val="00A708AA"/>
    <w:rsid w:val="00A726EA"/>
    <w:rsid w:val="00A734F5"/>
    <w:rsid w:val="00A73D55"/>
    <w:rsid w:val="00A7565B"/>
    <w:rsid w:val="00A77871"/>
    <w:rsid w:val="00A80A94"/>
    <w:rsid w:val="00A821B6"/>
    <w:rsid w:val="00A84F1E"/>
    <w:rsid w:val="00A84F94"/>
    <w:rsid w:val="00AA1275"/>
    <w:rsid w:val="00AA1608"/>
    <w:rsid w:val="00AA3D48"/>
    <w:rsid w:val="00AA5FE2"/>
    <w:rsid w:val="00AA6CA1"/>
    <w:rsid w:val="00AA77BB"/>
    <w:rsid w:val="00AC5172"/>
    <w:rsid w:val="00AC76CF"/>
    <w:rsid w:val="00AD1D74"/>
    <w:rsid w:val="00AE1FAB"/>
    <w:rsid w:val="00AE7D15"/>
    <w:rsid w:val="00AF0ABD"/>
    <w:rsid w:val="00AF22F0"/>
    <w:rsid w:val="00B07869"/>
    <w:rsid w:val="00B104C2"/>
    <w:rsid w:val="00B123C3"/>
    <w:rsid w:val="00B15114"/>
    <w:rsid w:val="00B16A2F"/>
    <w:rsid w:val="00B16F16"/>
    <w:rsid w:val="00B27C76"/>
    <w:rsid w:val="00B306E0"/>
    <w:rsid w:val="00B324DA"/>
    <w:rsid w:val="00B3553F"/>
    <w:rsid w:val="00B3706F"/>
    <w:rsid w:val="00B4207A"/>
    <w:rsid w:val="00B42BBD"/>
    <w:rsid w:val="00B44720"/>
    <w:rsid w:val="00B47501"/>
    <w:rsid w:val="00B5519C"/>
    <w:rsid w:val="00B6382A"/>
    <w:rsid w:val="00B642A4"/>
    <w:rsid w:val="00B7148F"/>
    <w:rsid w:val="00B72959"/>
    <w:rsid w:val="00B74EB9"/>
    <w:rsid w:val="00B844E1"/>
    <w:rsid w:val="00B93459"/>
    <w:rsid w:val="00B96577"/>
    <w:rsid w:val="00BA22F3"/>
    <w:rsid w:val="00BA4D07"/>
    <w:rsid w:val="00BA516B"/>
    <w:rsid w:val="00BB0433"/>
    <w:rsid w:val="00BB0B86"/>
    <w:rsid w:val="00BB4E3B"/>
    <w:rsid w:val="00BC0935"/>
    <w:rsid w:val="00BC3113"/>
    <w:rsid w:val="00BC3B89"/>
    <w:rsid w:val="00BC62C1"/>
    <w:rsid w:val="00BC6B9E"/>
    <w:rsid w:val="00BC7843"/>
    <w:rsid w:val="00BD03B3"/>
    <w:rsid w:val="00BD087A"/>
    <w:rsid w:val="00BD2A9D"/>
    <w:rsid w:val="00BD3FDF"/>
    <w:rsid w:val="00BD54B3"/>
    <w:rsid w:val="00BD6CF7"/>
    <w:rsid w:val="00BE30E4"/>
    <w:rsid w:val="00BE3B77"/>
    <w:rsid w:val="00C04288"/>
    <w:rsid w:val="00C055EF"/>
    <w:rsid w:val="00C1079E"/>
    <w:rsid w:val="00C217EA"/>
    <w:rsid w:val="00C364DE"/>
    <w:rsid w:val="00C41529"/>
    <w:rsid w:val="00C41D26"/>
    <w:rsid w:val="00C459EE"/>
    <w:rsid w:val="00C4733A"/>
    <w:rsid w:val="00C6363F"/>
    <w:rsid w:val="00C647E8"/>
    <w:rsid w:val="00C6500C"/>
    <w:rsid w:val="00C67BD6"/>
    <w:rsid w:val="00C70B5C"/>
    <w:rsid w:val="00C77D50"/>
    <w:rsid w:val="00C810FC"/>
    <w:rsid w:val="00C814DA"/>
    <w:rsid w:val="00C8218E"/>
    <w:rsid w:val="00C82735"/>
    <w:rsid w:val="00C9141A"/>
    <w:rsid w:val="00C96EB9"/>
    <w:rsid w:val="00CA2692"/>
    <w:rsid w:val="00CA3FBF"/>
    <w:rsid w:val="00CA42EE"/>
    <w:rsid w:val="00CB01DD"/>
    <w:rsid w:val="00CB0E3C"/>
    <w:rsid w:val="00CB56DB"/>
    <w:rsid w:val="00CC0D78"/>
    <w:rsid w:val="00CC6B3D"/>
    <w:rsid w:val="00CC7ACC"/>
    <w:rsid w:val="00CD1558"/>
    <w:rsid w:val="00CD7E77"/>
    <w:rsid w:val="00CE3B7E"/>
    <w:rsid w:val="00CE3C31"/>
    <w:rsid w:val="00CE5961"/>
    <w:rsid w:val="00CE6B51"/>
    <w:rsid w:val="00CF11AD"/>
    <w:rsid w:val="00CF4227"/>
    <w:rsid w:val="00CF5494"/>
    <w:rsid w:val="00D073EB"/>
    <w:rsid w:val="00D1547F"/>
    <w:rsid w:val="00D15C38"/>
    <w:rsid w:val="00D17C52"/>
    <w:rsid w:val="00D22453"/>
    <w:rsid w:val="00D2549F"/>
    <w:rsid w:val="00D32D3D"/>
    <w:rsid w:val="00D34355"/>
    <w:rsid w:val="00D36F1B"/>
    <w:rsid w:val="00D43CBD"/>
    <w:rsid w:val="00D46768"/>
    <w:rsid w:val="00D46CA0"/>
    <w:rsid w:val="00D55969"/>
    <w:rsid w:val="00D5663B"/>
    <w:rsid w:val="00D56856"/>
    <w:rsid w:val="00D668DB"/>
    <w:rsid w:val="00D849FD"/>
    <w:rsid w:val="00D91253"/>
    <w:rsid w:val="00D92158"/>
    <w:rsid w:val="00D979FE"/>
    <w:rsid w:val="00DA32D8"/>
    <w:rsid w:val="00DA419D"/>
    <w:rsid w:val="00DA6DB8"/>
    <w:rsid w:val="00DA707E"/>
    <w:rsid w:val="00DA7594"/>
    <w:rsid w:val="00DB05C1"/>
    <w:rsid w:val="00DB7810"/>
    <w:rsid w:val="00DB7B2C"/>
    <w:rsid w:val="00DC0485"/>
    <w:rsid w:val="00DC4678"/>
    <w:rsid w:val="00DC5C5C"/>
    <w:rsid w:val="00DD0C39"/>
    <w:rsid w:val="00DD436A"/>
    <w:rsid w:val="00DD52CE"/>
    <w:rsid w:val="00DD6467"/>
    <w:rsid w:val="00DD6DCE"/>
    <w:rsid w:val="00DE045D"/>
    <w:rsid w:val="00DE21D7"/>
    <w:rsid w:val="00DF0FB6"/>
    <w:rsid w:val="00DF118A"/>
    <w:rsid w:val="00DF175E"/>
    <w:rsid w:val="00DF42BD"/>
    <w:rsid w:val="00DF5226"/>
    <w:rsid w:val="00DF7445"/>
    <w:rsid w:val="00E10003"/>
    <w:rsid w:val="00E1035E"/>
    <w:rsid w:val="00E1412C"/>
    <w:rsid w:val="00E14F64"/>
    <w:rsid w:val="00E221BF"/>
    <w:rsid w:val="00E23D04"/>
    <w:rsid w:val="00E2768B"/>
    <w:rsid w:val="00E31674"/>
    <w:rsid w:val="00E31BC5"/>
    <w:rsid w:val="00E32A74"/>
    <w:rsid w:val="00E33B10"/>
    <w:rsid w:val="00E41CBF"/>
    <w:rsid w:val="00E4314C"/>
    <w:rsid w:val="00E47D39"/>
    <w:rsid w:val="00E553D0"/>
    <w:rsid w:val="00E56A6C"/>
    <w:rsid w:val="00E5741D"/>
    <w:rsid w:val="00E6360A"/>
    <w:rsid w:val="00E67D10"/>
    <w:rsid w:val="00E75278"/>
    <w:rsid w:val="00E764E3"/>
    <w:rsid w:val="00E807F6"/>
    <w:rsid w:val="00E81592"/>
    <w:rsid w:val="00E84649"/>
    <w:rsid w:val="00E87432"/>
    <w:rsid w:val="00E919F3"/>
    <w:rsid w:val="00E91B1C"/>
    <w:rsid w:val="00E94465"/>
    <w:rsid w:val="00E963A3"/>
    <w:rsid w:val="00E975C8"/>
    <w:rsid w:val="00E976C0"/>
    <w:rsid w:val="00EA1D3F"/>
    <w:rsid w:val="00EA63FE"/>
    <w:rsid w:val="00EA748F"/>
    <w:rsid w:val="00EB6175"/>
    <w:rsid w:val="00EB7365"/>
    <w:rsid w:val="00ED1B2E"/>
    <w:rsid w:val="00ED723F"/>
    <w:rsid w:val="00ED75CD"/>
    <w:rsid w:val="00EE0148"/>
    <w:rsid w:val="00EE0C71"/>
    <w:rsid w:val="00EE1F6F"/>
    <w:rsid w:val="00EE25CD"/>
    <w:rsid w:val="00EE5C43"/>
    <w:rsid w:val="00EF2658"/>
    <w:rsid w:val="00F03339"/>
    <w:rsid w:val="00F0554D"/>
    <w:rsid w:val="00F07CBC"/>
    <w:rsid w:val="00F12863"/>
    <w:rsid w:val="00F13255"/>
    <w:rsid w:val="00F13F34"/>
    <w:rsid w:val="00F16AF1"/>
    <w:rsid w:val="00F21CB9"/>
    <w:rsid w:val="00F21E9A"/>
    <w:rsid w:val="00F25222"/>
    <w:rsid w:val="00F32DA8"/>
    <w:rsid w:val="00F42DA9"/>
    <w:rsid w:val="00F448A3"/>
    <w:rsid w:val="00F472D0"/>
    <w:rsid w:val="00F47F09"/>
    <w:rsid w:val="00F56A38"/>
    <w:rsid w:val="00F56FD8"/>
    <w:rsid w:val="00F63CCD"/>
    <w:rsid w:val="00F666FB"/>
    <w:rsid w:val="00F7115A"/>
    <w:rsid w:val="00F83756"/>
    <w:rsid w:val="00F843E4"/>
    <w:rsid w:val="00F84B88"/>
    <w:rsid w:val="00F854B1"/>
    <w:rsid w:val="00F86553"/>
    <w:rsid w:val="00F96CE3"/>
    <w:rsid w:val="00FA1684"/>
    <w:rsid w:val="00FB04E5"/>
    <w:rsid w:val="00FB2BE9"/>
    <w:rsid w:val="00FB7BDD"/>
    <w:rsid w:val="00FC49FB"/>
    <w:rsid w:val="00FD5658"/>
    <w:rsid w:val="00FE3AE4"/>
    <w:rsid w:val="00FE526F"/>
    <w:rsid w:val="00FF1122"/>
    <w:rsid w:val="00FF17D5"/>
    <w:rsid w:val="00FF1A2C"/>
    <w:rsid w:val="00FF27E2"/>
    <w:rsid w:val="00FF2B9A"/>
    <w:rsid w:val="00FF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C4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07A"/>
    <w:pPr>
      <w:widowControl w:val="0"/>
      <w:autoSpaceDE w:val="0"/>
      <w:autoSpaceDN w:val="0"/>
      <w:adjustRightInd w:val="0"/>
    </w:pPr>
    <w:rPr>
      <w:sz w:val="24"/>
      <w:szCs w:val="24"/>
    </w:rPr>
  </w:style>
  <w:style w:type="paragraph" w:styleId="Heading1">
    <w:name w:val="heading 1"/>
    <w:basedOn w:val="Normal"/>
    <w:next w:val="Normal"/>
    <w:qFormat/>
    <w:rsid w:val="008F25B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F25B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F25B9"/>
    <w:pPr>
      <w:keepNext/>
      <w:spacing w:before="240" w:after="60"/>
      <w:outlineLvl w:val="2"/>
    </w:pPr>
    <w:rPr>
      <w:rFonts w:ascii="Arial" w:hAnsi="Arial" w:cs="Arial"/>
      <w:b/>
      <w:bCs/>
      <w:sz w:val="26"/>
      <w:szCs w:val="26"/>
    </w:rPr>
  </w:style>
  <w:style w:type="paragraph" w:styleId="Heading4">
    <w:name w:val="heading 4"/>
    <w:basedOn w:val="Normal"/>
    <w:next w:val="Normal"/>
    <w:qFormat/>
    <w:rsid w:val="008F25B9"/>
    <w:pPr>
      <w:keepNext/>
      <w:spacing w:before="240" w:after="60"/>
      <w:outlineLvl w:val="3"/>
    </w:pPr>
    <w:rPr>
      <w:b/>
      <w:bCs/>
      <w:sz w:val="28"/>
      <w:szCs w:val="28"/>
    </w:rPr>
  </w:style>
  <w:style w:type="paragraph" w:styleId="Heading5">
    <w:name w:val="heading 5"/>
    <w:basedOn w:val="Normal"/>
    <w:next w:val="Normal"/>
    <w:qFormat/>
    <w:rsid w:val="008F25B9"/>
    <w:pPr>
      <w:spacing w:before="240" w:after="60"/>
      <w:outlineLvl w:val="4"/>
    </w:pPr>
    <w:rPr>
      <w:b/>
      <w:bCs/>
      <w:i/>
      <w:iCs/>
      <w:sz w:val="26"/>
      <w:szCs w:val="26"/>
    </w:rPr>
  </w:style>
  <w:style w:type="paragraph" w:styleId="Heading6">
    <w:name w:val="heading 6"/>
    <w:basedOn w:val="Normal"/>
    <w:next w:val="Normal"/>
    <w:qFormat/>
    <w:rsid w:val="008F25B9"/>
    <w:pPr>
      <w:spacing w:before="240" w:after="60"/>
      <w:outlineLvl w:val="5"/>
    </w:pPr>
    <w:rPr>
      <w:b/>
      <w:bCs/>
      <w:sz w:val="22"/>
      <w:szCs w:val="22"/>
    </w:rPr>
  </w:style>
  <w:style w:type="paragraph" w:styleId="Heading7">
    <w:name w:val="heading 7"/>
    <w:basedOn w:val="Normal"/>
    <w:next w:val="Normal"/>
    <w:qFormat/>
    <w:rsid w:val="008F25B9"/>
    <w:pPr>
      <w:spacing w:before="240" w:after="60"/>
      <w:outlineLvl w:val="6"/>
    </w:pPr>
  </w:style>
  <w:style w:type="paragraph" w:styleId="Heading8">
    <w:name w:val="heading 8"/>
    <w:basedOn w:val="Normal"/>
    <w:next w:val="Normal"/>
    <w:qFormat/>
    <w:rsid w:val="008F25B9"/>
    <w:pPr>
      <w:spacing w:before="240" w:after="60"/>
      <w:outlineLvl w:val="7"/>
    </w:pPr>
    <w:rPr>
      <w:i/>
      <w:iCs/>
    </w:rPr>
  </w:style>
  <w:style w:type="paragraph" w:styleId="Heading9">
    <w:name w:val="heading 9"/>
    <w:basedOn w:val="Normal"/>
    <w:next w:val="Normal"/>
    <w:qFormat/>
    <w:rsid w:val="008F25B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4207A"/>
    <w:pPr>
      <w:jc w:val="center"/>
    </w:pPr>
  </w:style>
  <w:style w:type="paragraph" w:customStyle="1" w:styleId="p2">
    <w:name w:val="p2"/>
    <w:basedOn w:val="Normal"/>
    <w:rsid w:val="00B4207A"/>
    <w:pPr>
      <w:tabs>
        <w:tab w:val="left" w:pos="204"/>
      </w:tabs>
      <w:jc w:val="both"/>
    </w:pPr>
  </w:style>
  <w:style w:type="paragraph" w:customStyle="1" w:styleId="p3">
    <w:name w:val="p3"/>
    <w:basedOn w:val="Normal"/>
    <w:rsid w:val="00B4207A"/>
    <w:pPr>
      <w:tabs>
        <w:tab w:val="left" w:pos="737"/>
      </w:tabs>
      <w:jc w:val="both"/>
    </w:pPr>
  </w:style>
  <w:style w:type="paragraph" w:customStyle="1" w:styleId="p4">
    <w:name w:val="p4"/>
    <w:basedOn w:val="Normal"/>
    <w:rsid w:val="00B4207A"/>
    <w:pPr>
      <w:tabs>
        <w:tab w:val="left" w:pos="204"/>
      </w:tabs>
      <w:jc w:val="both"/>
    </w:pPr>
  </w:style>
  <w:style w:type="paragraph" w:customStyle="1" w:styleId="p5">
    <w:name w:val="p5"/>
    <w:basedOn w:val="Normal"/>
    <w:rsid w:val="00B4207A"/>
    <w:pPr>
      <w:tabs>
        <w:tab w:val="left" w:pos="708"/>
        <w:tab w:val="left" w:pos="1536"/>
      </w:tabs>
      <w:ind w:left="1536" w:hanging="828"/>
      <w:jc w:val="both"/>
    </w:pPr>
  </w:style>
  <w:style w:type="paragraph" w:customStyle="1" w:styleId="p6">
    <w:name w:val="p6"/>
    <w:basedOn w:val="Normal"/>
    <w:rsid w:val="00B4207A"/>
    <w:pPr>
      <w:tabs>
        <w:tab w:val="left" w:pos="1536"/>
      </w:tabs>
      <w:ind w:left="96"/>
      <w:jc w:val="both"/>
    </w:pPr>
  </w:style>
  <w:style w:type="paragraph" w:customStyle="1" w:styleId="p1">
    <w:name w:val="p1"/>
    <w:basedOn w:val="Normal"/>
    <w:rsid w:val="00B4207A"/>
    <w:pPr>
      <w:tabs>
        <w:tab w:val="left" w:pos="204"/>
      </w:tabs>
      <w:jc w:val="both"/>
    </w:pPr>
  </w:style>
  <w:style w:type="paragraph" w:customStyle="1" w:styleId="c5">
    <w:name w:val="c5"/>
    <w:basedOn w:val="Normal"/>
    <w:rsid w:val="00B4207A"/>
    <w:pPr>
      <w:jc w:val="center"/>
    </w:pPr>
  </w:style>
  <w:style w:type="paragraph" w:customStyle="1" w:styleId="c8">
    <w:name w:val="c8"/>
    <w:basedOn w:val="Normal"/>
    <w:rsid w:val="00B4207A"/>
    <w:pPr>
      <w:jc w:val="center"/>
    </w:pPr>
  </w:style>
  <w:style w:type="paragraph" w:customStyle="1" w:styleId="c3">
    <w:name w:val="c3"/>
    <w:basedOn w:val="Normal"/>
    <w:rsid w:val="00B4207A"/>
    <w:pPr>
      <w:jc w:val="center"/>
    </w:pPr>
  </w:style>
  <w:style w:type="paragraph" w:customStyle="1" w:styleId="t1">
    <w:name w:val="t1"/>
    <w:basedOn w:val="Normal"/>
    <w:rsid w:val="00B4207A"/>
  </w:style>
  <w:style w:type="paragraph" w:customStyle="1" w:styleId="t2">
    <w:name w:val="t2"/>
    <w:basedOn w:val="Normal"/>
    <w:rsid w:val="00B4207A"/>
  </w:style>
  <w:style w:type="paragraph" w:customStyle="1" w:styleId="c7">
    <w:name w:val="c7"/>
    <w:basedOn w:val="Normal"/>
    <w:rsid w:val="00B4207A"/>
    <w:pPr>
      <w:jc w:val="center"/>
    </w:pPr>
  </w:style>
  <w:style w:type="paragraph" w:customStyle="1" w:styleId="t3">
    <w:name w:val="t3"/>
    <w:basedOn w:val="Normal"/>
    <w:rsid w:val="00B4207A"/>
  </w:style>
  <w:style w:type="paragraph" w:customStyle="1" w:styleId="p7">
    <w:name w:val="p7"/>
    <w:basedOn w:val="Normal"/>
    <w:rsid w:val="00B4207A"/>
    <w:pPr>
      <w:jc w:val="both"/>
    </w:pPr>
  </w:style>
  <w:style w:type="paragraph" w:customStyle="1" w:styleId="p8">
    <w:name w:val="p8"/>
    <w:basedOn w:val="Normal"/>
    <w:rsid w:val="00B4207A"/>
  </w:style>
  <w:style w:type="paragraph" w:customStyle="1" w:styleId="t4">
    <w:name w:val="t4"/>
    <w:basedOn w:val="Normal"/>
    <w:rsid w:val="00B4207A"/>
  </w:style>
  <w:style w:type="paragraph" w:customStyle="1" w:styleId="c9">
    <w:name w:val="c9"/>
    <w:basedOn w:val="Normal"/>
    <w:rsid w:val="00B4207A"/>
    <w:pPr>
      <w:jc w:val="center"/>
    </w:pPr>
  </w:style>
  <w:style w:type="paragraph" w:styleId="Footer">
    <w:name w:val="footer"/>
    <w:basedOn w:val="Normal"/>
    <w:link w:val="FooterChar"/>
    <w:uiPriority w:val="99"/>
    <w:rsid w:val="00B4207A"/>
    <w:pPr>
      <w:tabs>
        <w:tab w:val="center" w:pos="4320"/>
        <w:tab w:val="right" w:pos="8640"/>
      </w:tabs>
    </w:pPr>
  </w:style>
  <w:style w:type="character" w:styleId="PageNumber">
    <w:name w:val="page number"/>
    <w:basedOn w:val="DefaultParagraphFont"/>
    <w:rsid w:val="00B4207A"/>
  </w:style>
  <w:style w:type="paragraph" w:styleId="BalloonText">
    <w:name w:val="Balloon Text"/>
    <w:basedOn w:val="Normal"/>
    <w:semiHidden/>
    <w:rsid w:val="005C19CB"/>
    <w:rPr>
      <w:rFonts w:ascii="Tahoma" w:hAnsi="Tahoma" w:cs="Tahoma"/>
      <w:sz w:val="16"/>
      <w:szCs w:val="16"/>
    </w:rPr>
  </w:style>
  <w:style w:type="paragraph" w:styleId="BlockText">
    <w:name w:val="Block Text"/>
    <w:basedOn w:val="Normal"/>
    <w:rsid w:val="008F25B9"/>
    <w:pPr>
      <w:spacing w:after="120"/>
      <w:ind w:left="1440" w:right="1440"/>
    </w:pPr>
  </w:style>
  <w:style w:type="paragraph" w:styleId="BodyText">
    <w:name w:val="Body Text"/>
    <w:basedOn w:val="Normal"/>
    <w:link w:val="BodyTextChar"/>
    <w:rsid w:val="008F25B9"/>
    <w:pPr>
      <w:spacing w:after="120"/>
    </w:pPr>
  </w:style>
  <w:style w:type="paragraph" w:styleId="BodyText2">
    <w:name w:val="Body Text 2"/>
    <w:basedOn w:val="Normal"/>
    <w:rsid w:val="008F25B9"/>
    <w:pPr>
      <w:spacing w:after="120" w:line="480" w:lineRule="auto"/>
    </w:pPr>
  </w:style>
  <w:style w:type="paragraph" w:styleId="BodyText3">
    <w:name w:val="Body Text 3"/>
    <w:basedOn w:val="Normal"/>
    <w:rsid w:val="008F25B9"/>
    <w:pPr>
      <w:spacing w:after="120"/>
    </w:pPr>
    <w:rPr>
      <w:sz w:val="16"/>
      <w:szCs w:val="16"/>
    </w:rPr>
  </w:style>
  <w:style w:type="paragraph" w:styleId="BodyTextFirstIndent">
    <w:name w:val="Body Text First Indent"/>
    <w:basedOn w:val="BodyText"/>
    <w:rsid w:val="008F25B9"/>
    <w:pPr>
      <w:ind w:firstLine="210"/>
    </w:pPr>
  </w:style>
  <w:style w:type="paragraph" w:styleId="BodyTextIndent">
    <w:name w:val="Body Text Indent"/>
    <w:basedOn w:val="Normal"/>
    <w:rsid w:val="008F25B9"/>
    <w:pPr>
      <w:spacing w:after="120"/>
      <w:ind w:left="360"/>
    </w:pPr>
  </w:style>
  <w:style w:type="paragraph" w:styleId="BodyTextFirstIndent2">
    <w:name w:val="Body Text First Indent 2"/>
    <w:basedOn w:val="BodyTextIndent"/>
    <w:rsid w:val="008F25B9"/>
    <w:pPr>
      <w:ind w:firstLine="210"/>
    </w:pPr>
  </w:style>
  <w:style w:type="paragraph" w:styleId="BodyTextIndent2">
    <w:name w:val="Body Text Indent 2"/>
    <w:basedOn w:val="Normal"/>
    <w:rsid w:val="008F25B9"/>
    <w:pPr>
      <w:spacing w:after="120" w:line="480" w:lineRule="auto"/>
      <w:ind w:left="360"/>
    </w:pPr>
  </w:style>
  <w:style w:type="paragraph" w:styleId="BodyTextIndent3">
    <w:name w:val="Body Text Indent 3"/>
    <w:basedOn w:val="Normal"/>
    <w:rsid w:val="008F25B9"/>
    <w:pPr>
      <w:spacing w:after="120"/>
      <w:ind w:left="360"/>
    </w:pPr>
    <w:rPr>
      <w:sz w:val="16"/>
      <w:szCs w:val="16"/>
    </w:rPr>
  </w:style>
  <w:style w:type="paragraph" w:styleId="Caption">
    <w:name w:val="caption"/>
    <w:basedOn w:val="Normal"/>
    <w:next w:val="Normal"/>
    <w:qFormat/>
    <w:rsid w:val="008F25B9"/>
    <w:rPr>
      <w:b/>
      <w:bCs/>
      <w:sz w:val="20"/>
      <w:szCs w:val="20"/>
    </w:rPr>
  </w:style>
  <w:style w:type="paragraph" w:styleId="Closing">
    <w:name w:val="Closing"/>
    <w:basedOn w:val="Normal"/>
    <w:rsid w:val="008F25B9"/>
    <w:pPr>
      <w:ind w:left="4320"/>
    </w:pPr>
  </w:style>
  <w:style w:type="paragraph" w:styleId="CommentText">
    <w:name w:val="annotation text"/>
    <w:basedOn w:val="Normal"/>
    <w:link w:val="CommentTextChar"/>
    <w:semiHidden/>
    <w:rsid w:val="008F25B9"/>
    <w:rPr>
      <w:sz w:val="20"/>
      <w:szCs w:val="20"/>
    </w:rPr>
  </w:style>
  <w:style w:type="paragraph" w:styleId="CommentSubject">
    <w:name w:val="annotation subject"/>
    <w:basedOn w:val="CommentText"/>
    <w:next w:val="CommentText"/>
    <w:semiHidden/>
    <w:rsid w:val="008F25B9"/>
    <w:rPr>
      <w:b/>
      <w:bCs/>
    </w:rPr>
  </w:style>
  <w:style w:type="paragraph" w:styleId="Date">
    <w:name w:val="Date"/>
    <w:basedOn w:val="Normal"/>
    <w:next w:val="Normal"/>
    <w:rsid w:val="008F25B9"/>
  </w:style>
  <w:style w:type="paragraph" w:styleId="DocumentMap">
    <w:name w:val="Document Map"/>
    <w:basedOn w:val="Normal"/>
    <w:semiHidden/>
    <w:rsid w:val="008F25B9"/>
    <w:pPr>
      <w:shd w:val="clear" w:color="auto" w:fill="000080"/>
    </w:pPr>
    <w:rPr>
      <w:rFonts w:ascii="Tahoma" w:hAnsi="Tahoma" w:cs="Tahoma"/>
      <w:sz w:val="20"/>
      <w:szCs w:val="20"/>
    </w:rPr>
  </w:style>
  <w:style w:type="paragraph" w:styleId="E-mailSignature">
    <w:name w:val="E-mail Signature"/>
    <w:basedOn w:val="Normal"/>
    <w:rsid w:val="008F25B9"/>
  </w:style>
  <w:style w:type="paragraph" w:styleId="EndnoteText">
    <w:name w:val="endnote text"/>
    <w:basedOn w:val="Normal"/>
    <w:link w:val="EndnoteTextChar"/>
    <w:semiHidden/>
    <w:rsid w:val="008F25B9"/>
    <w:rPr>
      <w:sz w:val="20"/>
      <w:szCs w:val="20"/>
    </w:rPr>
  </w:style>
  <w:style w:type="paragraph" w:styleId="EnvelopeAddress">
    <w:name w:val="envelope address"/>
    <w:basedOn w:val="Normal"/>
    <w:rsid w:val="008F25B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F25B9"/>
    <w:rPr>
      <w:rFonts w:ascii="Arial" w:hAnsi="Arial" w:cs="Arial"/>
      <w:sz w:val="20"/>
      <w:szCs w:val="20"/>
    </w:rPr>
  </w:style>
  <w:style w:type="paragraph" w:styleId="FootnoteText">
    <w:name w:val="footnote text"/>
    <w:basedOn w:val="Normal"/>
    <w:semiHidden/>
    <w:rsid w:val="008F25B9"/>
    <w:rPr>
      <w:sz w:val="20"/>
      <w:szCs w:val="20"/>
    </w:rPr>
  </w:style>
  <w:style w:type="paragraph" w:styleId="Header">
    <w:name w:val="header"/>
    <w:basedOn w:val="Normal"/>
    <w:rsid w:val="008F25B9"/>
    <w:pPr>
      <w:tabs>
        <w:tab w:val="center" w:pos="4320"/>
        <w:tab w:val="right" w:pos="8640"/>
      </w:tabs>
    </w:pPr>
  </w:style>
  <w:style w:type="paragraph" w:styleId="HTMLAddress">
    <w:name w:val="HTML Address"/>
    <w:basedOn w:val="Normal"/>
    <w:rsid w:val="008F25B9"/>
    <w:rPr>
      <w:i/>
      <w:iCs/>
    </w:rPr>
  </w:style>
  <w:style w:type="paragraph" w:styleId="HTMLPreformatted">
    <w:name w:val="HTML Preformatted"/>
    <w:basedOn w:val="Normal"/>
    <w:rsid w:val="008F25B9"/>
    <w:rPr>
      <w:rFonts w:ascii="Courier New" w:hAnsi="Courier New" w:cs="Courier New"/>
      <w:sz w:val="20"/>
      <w:szCs w:val="20"/>
    </w:rPr>
  </w:style>
  <w:style w:type="paragraph" w:styleId="Index1">
    <w:name w:val="index 1"/>
    <w:basedOn w:val="Normal"/>
    <w:next w:val="Normal"/>
    <w:autoRedefine/>
    <w:semiHidden/>
    <w:rsid w:val="008F25B9"/>
    <w:pPr>
      <w:ind w:left="240" w:hanging="240"/>
    </w:pPr>
  </w:style>
  <w:style w:type="paragraph" w:styleId="Index2">
    <w:name w:val="index 2"/>
    <w:basedOn w:val="Normal"/>
    <w:next w:val="Normal"/>
    <w:autoRedefine/>
    <w:semiHidden/>
    <w:rsid w:val="008F25B9"/>
    <w:pPr>
      <w:ind w:left="480" w:hanging="240"/>
    </w:pPr>
  </w:style>
  <w:style w:type="paragraph" w:styleId="Index3">
    <w:name w:val="index 3"/>
    <w:basedOn w:val="Normal"/>
    <w:next w:val="Normal"/>
    <w:autoRedefine/>
    <w:semiHidden/>
    <w:rsid w:val="008F25B9"/>
    <w:pPr>
      <w:ind w:left="720" w:hanging="240"/>
    </w:pPr>
  </w:style>
  <w:style w:type="paragraph" w:styleId="Index4">
    <w:name w:val="index 4"/>
    <w:basedOn w:val="Normal"/>
    <w:next w:val="Normal"/>
    <w:autoRedefine/>
    <w:semiHidden/>
    <w:rsid w:val="008F25B9"/>
    <w:pPr>
      <w:ind w:left="960" w:hanging="240"/>
    </w:pPr>
  </w:style>
  <w:style w:type="paragraph" w:styleId="Index5">
    <w:name w:val="index 5"/>
    <w:basedOn w:val="Normal"/>
    <w:next w:val="Normal"/>
    <w:autoRedefine/>
    <w:semiHidden/>
    <w:rsid w:val="008F25B9"/>
    <w:pPr>
      <w:ind w:left="1200" w:hanging="240"/>
    </w:pPr>
  </w:style>
  <w:style w:type="paragraph" w:styleId="Index6">
    <w:name w:val="index 6"/>
    <w:basedOn w:val="Normal"/>
    <w:next w:val="Normal"/>
    <w:autoRedefine/>
    <w:semiHidden/>
    <w:rsid w:val="008F25B9"/>
    <w:pPr>
      <w:ind w:left="1440" w:hanging="240"/>
    </w:pPr>
  </w:style>
  <w:style w:type="paragraph" w:styleId="Index7">
    <w:name w:val="index 7"/>
    <w:basedOn w:val="Normal"/>
    <w:next w:val="Normal"/>
    <w:autoRedefine/>
    <w:semiHidden/>
    <w:rsid w:val="008F25B9"/>
    <w:pPr>
      <w:ind w:left="1680" w:hanging="240"/>
    </w:pPr>
  </w:style>
  <w:style w:type="paragraph" w:styleId="Index8">
    <w:name w:val="index 8"/>
    <w:basedOn w:val="Normal"/>
    <w:next w:val="Normal"/>
    <w:autoRedefine/>
    <w:semiHidden/>
    <w:rsid w:val="008F25B9"/>
    <w:pPr>
      <w:ind w:left="1920" w:hanging="240"/>
    </w:pPr>
  </w:style>
  <w:style w:type="paragraph" w:styleId="Index9">
    <w:name w:val="index 9"/>
    <w:basedOn w:val="Normal"/>
    <w:next w:val="Normal"/>
    <w:autoRedefine/>
    <w:semiHidden/>
    <w:rsid w:val="008F25B9"/>
    <w:pPr>
      <w:ind w:left="2160" w:hanging="240"/>
    </w:pPr>
  </w:style>
  <w:style w:type="paragraph" w:styleId="IndexHeading">
    <w:name w:val="index heading"/>
    <w:basedOn w:val="Normal"/>
    <w:next w:val="Index1"/>
    <w:semiHidden/>
    <w:rsid w:val="008F25B9"/>
    <w:rPr>
      <w:rFonts w:ascii="Arial" w:hAnsi="Arial" w:cs="Arial"/>
      <w:b/>
      <w:bCs/>
    </w:rPr>
  </w:style>
  <w:style w:type="paragraph" w:styleId="List">
    <w:name w:val="List"/>
    <w:basedOn w:val="Normal"/>
    <w:rsid w:val="008F25B9"/>
    <w:pPr>
      <w:ind w:left="360" w:hanging="360"/>
    </w:pPr>
  </w:style>
  <w:style w:type="paragraph" w:styleId="List2">
    <w:name w:val="List 2"/>
    <w:basedOn w:val="Normal"/>
    <w:rsid w:val="008F25B9"/>
    <w:pPr>
      <w:ind w:left="720" w:hanging="360"/>
    </w:pPr>
  </w:style>
  <w:style w:type="paragraph" w:styleId="List3">
    <w:name w:val="List 3"/>
    <w:basedOn w:val="Normal"/>
    <w:rsid w:val="008F25B9"/>
    <w:pPr>
      <w:ind w:left="1080" w:hanging="360"/>
    </w:pPr>
  </w:style>
  <w:style w:type="paragraph" w:styleId="List4">
    <w:name w:val="List 4"/>
    <w:basedOn w:val="Normal"/>
    <w:rsid w:val="008F25B9"/>
    <w:pPr>
      <w:ind w:left="1440" w:hanging="360"/>
    </w:pPr>
  </w:style>
  <w:style w:type="paragraph" w:styleId="List5">
    <w:name w:val="List 5"/>
    <w:basedOn w:val="Normal"/>
    <w:rsid w:val="008F25B9"/>
    <w:pPr>
      <w:ind w:left="1800" w:hanging="360"/>
    </w:pPr>
  </w:style>
  <w:style w:type="paragraph" w:styleId="ListBullet">
    <w:name w:val="List Bullet"/>
    <w:basedOn w:val="Normal"/>
    <w:rsid w:val="008F25B9"/>
    <w:pPr>
      <w:numPr>
        <w:numId w:val="5"/>
      </w:numPr>
    </w:pPr>
  </w:style>
  <w:style w:type="paragraph" w:styleId="ListBullet2">
    <w:name w:val="List Bullet 2"/>
    <w:basedOn w:val="Normal"/>
    <w:rsid w:val="008F25B9"/>
    <w:pPr>
      <w:numPr>
        <w:numId w:val="6"/>
      </w:numPr>
    </w:pPr>
  </w:style>
  <w:style w:type="paragraph" w:styleId="ListBullet3">
    <w:name w:val="List Bullet 3"/>
    <w:basedOn w:val="Normal"/>
    <w:rsid w:val="008F25B9"/>
    <w:pPr>
      <w:numPr>
        <w:numId w:val="7"/>
      </w:numPr>
    </w:pPr>
  </w:style>
  <w:style w:type="paragraph" w:styleId="ListBullet4">
    <w:name w:val="List Bullet 4"/>
    <w:basedOn w:val="Normal"/>
    <w:rsid w:val="008F25B9"/>
    <w:pPr>
      <w:numPr>
        <w:numId w:val="8"/>
      </w:numPr>
    </w:pPr>
  </w:style>
  <w:style w:type="paragraph" w:styleId="ListBullet5">
    <w:name w:val="List Bullet 5"/>
    <w:basedOn w:val="Normal"/>
    <w:rsid w:val="008F25B9"/>
    <w:pPr>
      <w:numPr>
        <w:numId w:val="9"/>
      </w:numPr>
    </w:pPr>
  </w:style>
  <w:style w:type="paragraph" w:styleId="ListContinue">
    <w:name w:val="List Continue"/>
    <w:basedOn w:val="Normal"/>
    <w:rsid w:val="008F25B9"/>
    <w:pPr>
      <w:spacing w:after="120"/>
      <w:ind w:left="360"/>
    </w:pPr>
  </w:style>
  <w:style w:type="paragraph" w:styleId="ListContinue2">
    <w:name w:val="List Continue 2"/>
    <w:basedOn w:val="Normal"/>
    <w:rsid w:val="008F25B9"/>
    <w:pPr>
      <w:spacing w:after="120"/>
      <w:ind w:left="720"/>
    </w:pPr>
  </w:style>
  <w:style w:type="paragraph" w:styleId="ListContinue3">
    <w:name w:val="List Continue 3"/>
    <w:basedOn w:val="Normal"/>
    <w:rsid w:val="008F25B9"/>
    <w:pPr>
      <w:spacing w:after="120"/>
      <w:ind w:left="1080"/>
    </w:pPr>
  </w:style>
  <w:style w:type="paragraph" w:styleId="ListContinue4">
    <w:name w:val="List Continue 4"/>
    <w:basedOn w:val="Normal"/>
    <w:rsid w:val="008F25B9"/>
    <w:pPr>
      <w:spacing w:after="120"/>
      <w:ind w:left="1440"/>
    </w:pPr>
  </w:style>
  <w:style w:type="paragraph" w:styleId="ListContinue5">
    <w:name w:val="List Continue 5"/>
    <w:basedOn w:val="Normal"/>
    <w:rsid w:val="008F25B9"/>
    <w:pPr>
      <w:spacing w:after="120"/>
      <w:ind w:left="1800"/>
    </w:pPr>
  </w:style>
  <w:style w:type="paragraph" w:styleId="ListNumber">
    <w:name w:val="List Number"/>
    <w:basedOn w:val="Normal"/>
    <w:rsid w:val="008F25B9"/>
    <w:pPr>
      <w:numPr>
        <w:numId w:val="10"/>
      </w:numPr>
    </w:pPr>
  </w:style>
  <w:style w:type="paragraph" w:styleId="ListNumber2">
    <w:name w:val="List Number 2"/>
    <w:basedOn w:val="Normal"/>
    <w:rsid w:val="008F25B9"/>
    <w:pPr>
      <w:numPr>
        <w:numId w:val="11"/>
      </w:numPr>
    </w:pPr>
  </w:style>
  <w:style w:type="paragraph" w:styleId="ListNumber3">
    <w:name w:val="List Number 3"/>
    <w:basedOn w:val="Normal"/>
    <w:rsid w:val="008F25B9"/>
    <w:pPr>
      <w:numPr>
        <w:numId w:val="12"/>
      </w:numPr>
    </w:pPr>
  </w:style>
  <w:style w:type="paragraph" w:styleId="ListNumber4">
    <w:name w:val="List Number 4"/>
    <w:basedOn w:val="Normal"/>
    <w:rsid w:val="008F25B9"/>
    <w:pPr>
      <w:numPr>
        <w:numId w:val="13"/>
      </w:numPr>
    </w:pPr>
  </w:style>
  <w:style w:type="paragraph" w:styleId="ListNumber5">
    <w:name w:val="List Number 5"/>
    <w:basedOn w:val="Normal"/>
    <w:rsid w:val="008F25B9"/>
    <w:pPr>
      <w:numPr>
        <w:numId w:val="14"/>
      </w:numPr>
    </w:pPr>
  </w:style>
  <w:style w:type="paragraph" w:styleId="MacroText">
    <w:name w:val="macro"/>
    <w:semiHidden/>
    <w:rsid w:val="008F25B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8F25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F25B9"/>
  </w:style>
  <w:style w:type="paragraph" w:styleId="NormalIndent">
    <w:name w:val="Normal Indent"/>
    <w:basedOn w:val="Normal"/>
    <w:rsid w:val="008F25B9"/>
    <w:pPr>
      <w:ind w:left="720"/>
    </w:pPr>
  </w:style>
  <w:style w:type="paragraph" w:styleId="NoteHeading">
    <w:name w:val="Note Heading"/>
    <w:basedOn w:val="Normal"/>
    <w:next w:val="Normal"/>
    <w:rsid w:val="008F25B9"/>
  </w:style>
  <w:style w:type="paragraph" w:styleId="PlainText">
    <w:name w:val="Plain Text"/>
    <w:basedOn w:val="Normal"/>
    <w:rsid w:val="008F25B9"/>
    <w:rPr>
      <w:rFonts w:ascii="Courier New" w:hAnsi="Courier New" w:cs="Courier New"/>
      <w:sz w:val="20"/>
      <w:szCs w:val="20"/>
    </w:rPr>
  </w:style>
  <w:style w:type="paragraph" w:styleId="Salutation">
    <w:name w:val="Salutation"/>
    <w:basedOn w:val="Normal"/>
    <w:next w:val="Normal"/>
    <w:rsid w:val="008F25B9"/>
  </w:style>
  <w:style w:type="paragraph" w:styleId="Signature">
    <w:name w:val="Signature"/>
    <w:basedOn w:val="Normal"/>
    <w:rsid w:val="008F25B9"/>
    <w:pPr>
      <w:ind w:left="4320"/>
    </w:pPr>
  </w:style>
  <w:style w:type="paragraph" w:styleId="Subtitle">
    <w:name w:val="Subtitle"/>
    <w:basedOn w:val="Normal"/>
    <w:qFormat/>
    <w:rsid w:val="008F25B9"/>
    <w:pPr>
      <w:spacing w:after="60"/>
      <w:jc w:val="center"/>
      <w:outlineLvl w:val="1"/>
    </w:pPr>
    <w:rPr>
      <w:rFonts w:ascii="Arial" w:hAnsi="Arial" w:cs="Arial"/>
    </w:rPr>
  </w:style>
  <w:style w:type="paragraph" w:styleId="TableofAuthorities">
    <w:name w:val="table of authorities"/>
    <w:basedOn w:val="Normal"/>
    <w:next w:val="Normal"/>
    <w:semiHidden/>
    <w:rsid w:val="008F25B9"/>
    <w:pPr>
      <w:ind w:left="240" w:hanging="240"/>
    </w:pPr>
  </w:style>
  <w:style w:type="paragraph" w:styleId="TableofFigures">
    <w:name w:val="table of figures"/>
    <w:basedOn w:val="Normal"/>
    <w:next w:val="Normal"/>
    <w:semiHidden/>
    <w:rsid w:val="008F25B9"/>
  </w:style>
  <w:style w:type="paragraph" w:styleId="Title">
    <w:name w:val="Title"/>
    <w:basedOn w:val="Normal"/>
    <w:qFormat/>
    <w:rsid w:val="008F25B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F25B9"/>
    <w:pPr>
      <w:spacing w:before="120"/>
    </w:pPr>
    <w:rPr>
      <w:rFonts w:ascii="Arial" w:hAnsi="Arial" w:cs="Arial"/>
      <w:b/>
      <w:bCs/>
    </w:rPr>
  </w:style>
  <w:style w:type="paragraph" w:styleId="TOC1">
    <w:name w:val="toc 1"/>
    <w:basedOn w:val="Normal"/>
    <w:next w:val="Normal"/>
    <w:autoRedefine/>
    <w:uiPriority w:val="39"/>
    <w:rsid w:val="0051555A"/>
    <w:pPr>
      <w:spacing w:line="480" w:lineRule="auto"/>
    </w:pPr>
  </w:style>
  <w:style w:type="paragraph" w:styleId="TOC2">
    <w:name w:val="toc 2"/>
    <w:basedOn w:val="Normal"/>
    <w:next w:val="Normal"/>
    <w:autoRedefine/>
    <w:semiHidden/>
    <w:rsid w:val="008F25B9"/>
    <w:pPr>
      <w:ind w:left="240"/>
    </w:pPr>
  </w:style>
  <w:style w:type="paragraph" w:styleId="TOC3">
    <w:name w:val="toc 3"/>
    <w:basedOn w:val="Normal"/>
    <w:next w:val="Normal"/>
    <w:autoRedefine/>
    <w:semiHidden/>
    <w:rsid w:val="008F25B9"/>
    <w:pPr>
      <w:ind w:left="480"/>
    </w:pPr>
  </w:style>
  <w:style w:type="paragraph" w:styleId="TOC4">
    <w:name w:val="toc 4"/>
    <w:basedOn w:val="Normal"/>
    <w:next w:val="Normal"/>
    <w:autoRedefine/>
    <w:semiHidden/>
    <w:rsid w:val="008F25B9"/>
    <w:pPr>
      <w:ind w:left="720"/>
    </w:pPr>
  </w:style>
  <w:style w:type="paragraph" w:styleId="TOC5">
    <w:name w:val="toc 5"/>
    <w:basedOn w:val="Normal"/>
    <w:next w:val="Normal"/>
    <w:autoRedefine/>
    <w:semiHidden/>
    <w:rsid w:val="008F25B9"/>
    <w:pPr>
      <w:ind w:left="960"/>
    </w:pPr>
  </w:style>
  <w:style w:type="paragraph" w:styleId="TOC6">
    <w:name w:val="toc 6"/>
    <w:basedOn w:val="Normal"/>
    <w:next w:val="Normal"/>
    <w:autoRedefine/>
    <w:semiHidden/>
    <w:rsid w:val="008F25B9"/>
    <w:pPr>
      <w:ind w:left="1200"/>
    </w:pPr>
  </w:style>
  <w:style w:type="paragraph" w:styleId="TOC7">
    <w:name w:val="toc 7"/>
    <w:basedOn w:val="Normal"/>
    <w:next w:val="Normal"/>
    <w:autoRedefine/>
    <w:semiHidden/>
    <w:rsid w:val="008F25B9"/>
    <w:pPr>
      <w:ind w:left="1440"/>
    </w:pPr>
  </w:style>
  <w:style w:type="paragraph" w:styleId="TOC8">
    <w:name w:val="toc 8"/>
    <w:basedOn w:val="Normal"/>
    <w:next w:val="Normal"/>
    <w:autoRedefine/>
    <w:semiHidden/>
    <w:rsid w:val="008F25B9"/>
    <w:pPr>
      <w:ind w:left="1680"/>
    </w:pPr>
  </w:style>
  <w:style w:type="paragraph" w:styleId="TOC9">
    <w:name w:val="toc 9"/>
    <w:basedOn w:val="Normal"/>
    <w:next w:val="Normal"/>
    <w:autoRedefine/>
    <w:semiHidden/>
    <w:rsid w:val="008F25B9"/>
    <w:pPr>
      <w:ind w:left="1920"/>
    </w:pPr>
  </w:style>
  <w:style w:type="character" w:styleId="CommentReference">
    <w:name w:val="annotation reference"/>
    <w:basedOn w:val="DefaultParagraphFont"/>
    <w:semiHidden/>
    <w:rsid w:val="001950E5"/>
    <w:rPr>
      <w:sz w:val="16"/>
      <w:szCs w:val="16"/>
    </w:rPr>
  </w:style>
  <w:style w:type="character" w:styleId="Hyperlink">
    <w:name w:val="Hyperlink"/>
    <w:basedOn w:val="DefaultParagraphFont"/>
    <w:uiPriority w:val="99"/>
    <w:rsid w:val="00267496"/>
    <w:rPr>
      <w:color w:val="0000FF"/>
      <w:u w:val="single"/>
    </w:rPr>
  </w:style>
  <w:style w:type="paragraph" w:styleId="ListParagraph">
    <w:name w:val="List Paragraph"/>
    <w:basedOn w:val="Normal"/>
    <w:uiPriority w:val="34"/>
    <w:qFormat/>
    <w:rsid w:val="006472A2"/>
    <w:pPr>
      <w:ind w:left="720"/>
      <w:contextualSpacing/>
    </w:pPr>
  </w:style>
  <w:style w:type="paragraph" w:customStyle="1" w:styleId="p10">
    <w:name w:val="p10"/>
    <w:basedOn w:val="Normal"/>
    <w:rsid w:val="006472A2"/>
    <w:pPr>
      <w:ind w:left="777" w:hanging="663"/>
      <w:jc w:val="both"/>
    </w:pPr>
  </w:style>
  <w:style w:type="character" w:styleId="EndnoteReference">
    <w:name w:val="endnote reference"/>
    <w:basedOn w:val="DefaultParagraphFont"/>
    <w:rsid w:val="002A12C9"/>
    <w:rPr>
      <w:vertAlign w:val="superscript"/>
    </w:rPr>
  </w:style>
  <w:style w:type="character" w:styleId="FootnoteReference">
    <w:name w:val="footnote reference"/>
    <w:basedOn w:val="DefaultParagraphFont"/>
    <w:rsid w:val="002A12C9"/>
    <w:rPr>
      <w:vertAlign w:val="superscript"/>
    </w:rPr>
  </w:style>
  <w:style w:type="character" w:customStyle="1" w:styleId="EquationCaption">
    <w:name w:val="_Equation Caption"/>
    <w:rsid w:val="002A12C9"/>
  </w:style>
  <w:style w:type="table" w:styleId="TableGrid">
    <w:name w:val="Table Grid"/>
    <w:basedOn w:val="TableNormal"/>
    <w:uiPriority w:val="39"/>
    <w:rsid w:val="002A12C9"/>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semiHidden/>
    <w:rsid w:val="002A12C9"/>
  </w:style>
  <w:style w:type="character" w:customStyle="1" w:styleId="BodyTextChar">
    <w:name w:val="Body Text Char"/>
    <w:basedOn w:val="DefaultParagraphFont"/>
    <w:link w:val="BodyText"/>
    <w:rsid w:val="002A12C9"/>
    <w:rPr>
      <w:sz w:val="24"/>
      <w:szCs w:val="24"/>
    </w:rPr>
  </w:style>
  <w:style w:type="character" w:customStyle="1" w:styleId="FooterChar">
    <w:name w:val="Footer Char"/>
    <w:basedOn w:val="DefaultParagraphFont"/>
    <w:link w:val="Footer"/>
    <w:uiPriority w:val="99"/>
    <w:rsid w:val="00EE5C43"/>
    <w:rPr>
      <w:sz w:val="24"/>
      <w:szCs w:val="24"/>
    </w:rPr>
  </w:style>
  <w:style w:type="character" w:customStyle="1" w:styleId="CommentTextChar">
    <w:name w:val="Comment Text Char"/>
    <w:basedOn w:val="DefaultParagraphFont"/>
    <w:link w:val="CommentText"/>
    <w:semiHidden/>
    <w:rsid w:val="00DF5226"/>
  </w:style>
  <w:style w:type="paragraph" w:styleId="TOCHeading">
    <w:name w:val="TOC Heading"/>
    <w:basedOn w:val="Heading1"/>
    <w:next w:val="Normal"/>
    <w:uiPriority w:val="39"/>
    <w:semiHidden/>
    <w:unhideWhenUsed/>
    <w:qFormat/>
    <w:rsid w:val="00833847"/>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Default">
    <w:name w:val="Default"/>
    <w:rsid w:val="00661380"/>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A45F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07A"/>
    <w:pPr>
      <w:widowControl w:val="0"/>
      <w:autoSpaceDE w:val="0"/>
      <w:autoSpaceDN w:val="0"/>
      <w:adjustRightInd w:val="0"/>
    </w:pPr>
    <w:rPr>
      <w:sz w:val="24"/>
      <w:szCs w:val="24"/>
    </w:rPr>
  </w:style>
  <w:style w:type="paragraph" w:styleId="Heading1">
    <w:name w:val="heading 1"/>
    <w:basedOn w:val="Normal"/>
    <w:next w:val="Normal"/>
    <w:qFormat/>
    <w:rsid w:val="008F25B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F25B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F25B9"/>
    <w:pPr>
      <w:keepNext/>
      <w:spacing w:before="240" w:after="60"/>
      <w:outlineLvl w:val="2"/>
    </w:pPr>
    <w:rPr>
      <w:rFonts w:ascii="Arial" w:hAnsi="Arial" w:cs="Arial"/>
      <w:b/>
      <w:bCs/>
      <w:sz w:val="26"/>
      <w:szCs w:val="26"/>
    </w:rPr>
  </w:style>
  <w:style w:type="paragraph" w:styleId="Heading4">
    <w:name w:val="heading 4"/>
    <w:basedOn w:val="Normal"/>
    <w:next w:val="Normal"/>
    <w:qFormat/>
    <w:rsid w:val="008F25B9"/>
    <w:pPr>
      <w:keepNext/>
      <w:spacing w:before="240" w:after="60"/>
      <w:outlineLvl w:val="3"/>
    </w:pPr>
    <w:rPr>
      <w:b/>
      <w:bCs/>
      <w:sz w:val="28"/>
      <w:szCs w:val="28"/>
    </w:rPr>
  </w:style>
  <w:style w:type="paragraph" w:styleId="Heading5">
    <w:name w:val="heading 5"/>
    <w:basedOn w:val="Normal"/>
    <w:next w:val="Normal"/>
    <w:qFormat/>
    <w:rsid w:val="008F25B9"/>
    <w:pPr>
      <w:spacing w:before="240" w:after="60"/>
      <w:outlineLvl w:val="4"/>
    </w:pPr>
    <w:rPr>
      <w:b/>
      <w:bCs/>
      <w:i/>
      <w:iCs/>
      <w:sz w:val="26"/>
      <w:szCs w:val="26"/>
    </w:rPr>
  </w:style>
  <w:style w:type="paragraph" w:styleId="Heading6">
    <w:name w:val="heading 6"/>
    <w:basedOn w:val="Normal"/>
    <w:next w:val="Normal"/>
    <w:qFormat/>
    <w:rsid w:val="008F25B9"/>
    <w:pPr>
      <w:spacing w:before="240" w:after="60"/>
      <w:outlineLvl w:val="5"/>
    </w:pPr>
    <w:rPr>
      <w:b/>
      <w:bCs/>
      <w:sz w:val="22"/>
      <w:szCs w:val="22"/>
    </w:rPr>
  </w:style>
  <w:style w:type="paragraph" w:styleId="Heading7">
    <w:name w:val="heading 7"/>
    <w:basedOn w:val="Normal"/>
    <w:next w:val="Normal"/>
    <w:qFormat/>
    <w:rsid w:val="008F25B9"/>
    <w:pPr>
      <w:spacing w:before="240" w:after="60"/>
      <w:outlineLvl w:val="6"/>
    </w:pPr>
  </w:style>
  <w:style w:type="paragraph" w:styleId="Heading8">
    <w:name w:val="heading 8"/>
    <w:basedOn w:val="Normal"/>
    <w:next w:val="Normal"/>
    <w:qFormat/>
    <w:rsid w:val="008F25B9"/>
    <w:pPr>
      <w:spacing w:before="240" w:after="60"/>
      <w:outlineLvl w:val="7"/>
    </w:pPr>
    <w:rPr>
      <w:i/>
      <w:iCs/>
    </w:rPr>
  </w:style>
  <w:style w:type="paragraph" w:styleId="Heading9">
    <w:name w:val="heading 9"/>
    <w:basedOn w:val="Normal"/>
    <w:next w:val="Normal"/>
    <w:qFormat/>
    <w:rsid w:val="008F25B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4207A"/>
    <w:pPr>
      <w:jc w:val="center"/>
    </w:pPr>
  </w:style>
  <w:style w:type="paragraph" w:customStyle="1" w:styleId="p2">
    <w:name w:val="p2"/>
    <w:basedOn w:val="Normal"/>
    <w:rsid w:val="00B4207A"/>
    <w:pPr>
      <w:tabs>
        <w:tab w:val="left" w:pos="204"/>
      </w:tabs>
      <w:jc w:val="both"/>
    </w:pPr>
  </w:style>
  <w:style w:type="paragraph" w:customStyle="1" w:styleId="p3">
    <w:name w:val="p3"/>
    <w:basedOn w:val="Normal"/>
    <w:rsid w:val="00B4207A"/>
    <w:pPr>
      <w:tabs>
        <w:tab w:val="left" w:pos="737"/>
      </w:tabs>
      <w:jc w:val="both"/>
    </w:pPr>
  </w:style>
  <w:style w:type="paragraph" w:customStyle="1" w:styleId="p4">
    <w:name w:val="p4"/>
    <w:basedOn w:val="Normal"/>
    <w:rsid w:val="00B4207A"/>
    <w:pPr>
      <w:tabs>
        <w:tab w:val="left" w:pos="204"/>
      </w:tabs>
      <w:jc w:val="both"/>
    </w:pPr>
  </w:style>
  <w:style w:type="paragraph" w:customStyle="1" w:styleId="p5">
    <w:name w:val="p5"/>
    <w:basedOn w:val="Normal"/>
    <w:rsid w:val="00B4207A"/>
    <w:pPr>
      <w:tabs>
        <w:tab w:val="left" w:pos="708"/>
        <w:tab w:val="left" w:pos="1536"/>
      </w:tabs>
      <w:ind w:left="1536" w:hanging="828"/>
      <w:jc w:val="both"/>
    </w:pPr>
  </w:style>
  <w:style w:type="paragraph" w:customStyle="1" w:styleId="p6">
    <w:name w:val="p6"/>
    <w:basedOn w:val="Normal"/>
    <w:rsid w:val="00B4207A"/>
    <w:pPr>
      <w:tabs>
        <w:tab w:val="left" w:pos="1536"/>
      </w:tabs>
      <w:ind w:left="96"/>
      <w:jc w:val="both"/>
    </w:pPr>
  </w:style>
  <w:style w:type="paragraph" w:customStyle="1" w:styleId="p1">
    <w:name w:val="p1"/>
    <w:basedOn w:val="Normal"/>
    <w:rsid w:val="00B4207A"/>
    <w:pPr>
      <w:tabs>
        <w:tab w:val="left" w:pos="204"/>
      </w:tabs>
      <w:jc w:val="both"/>
    </w:pPr>
  </w:style>
  <w:style w:type="paragraph" w:customStyle="1" w:styleId="c5">
    <w:name w:val="c5"/>
    <w:basedOn w:val="Normal"/>
    <w:rsid w:val="00B4207A"/>
    <w:pPr>
      <w:jc w:val="center"/>
    </w:pPr>
  </w:style>
  <w:style w:type="paragraph" w:customStyle="1" w:styleId="c8">
    <w:name w:val="c8"/>
    <w:basedOn w:val="Normal"/>
    <w:rsid w:val="00B4207A"/>
    <w:pPr>
      <w:jc w:val="center"/>
    </w:pPr>
  </w:style>
  <w:style w:type="paragraph" w:customStyle="1" w:styleId="c3">
    <w:name w:val="c3"/>
    <w:basedOn w:val="Normal"/>
    <w:rsid w:val="00B4207A"/>
    <w:pPr>
      <w:jc w:val="center"/>
    </w:pPr>
  </w:style>
  <w:style w:type="paragraph" w:customStyle="1" w:styleId="t1">
    <w:name w:val="t1"/>
    <w:basedOn w:val="Normal"/>
    <w:rsid w:val="00B4207A"/>
  </w:style>
  <w:style w:type="paragraph" w:customStyle="1" w:styleId="t2">
    <w:name w:val="t2"/>
    <w:basedOn w:val="Normal"/>
    <w:rsid w:val="00B4207A"/>
  </w:style>
  <w:style w:type="paragraph" w:customStyle="1" w:styleId="c7">
    <w:name w:val="c7"/>
    <w:basedOn w:val="Normal"/>
    <w:rsid w:val="00B4207A"/>
    <w:pPr>
      <w:jc w:val="center"/>
    </w:pPr>
  </w:style>
  <w:style w:type="paragraph" w:customStyle="1" w:styleId="t3">
    <w:name w:val="t3"/>
    <w:basedOn w:val="Normal"/>
    <w:rsid w:val="00B4207A"/>
  </w:style>
  <w:style w:type="paragraph" w:customStyle="1" w:styleId="p7">
    <w:name w:val="p7"/>
    <w:basedOn w:val="Normal"/>
    <w:rsid w:val="00B4207A"/>
    <w:pPr>
      <w:jc w:val="both"/>
    </w:pPr>
  </w:style>
  <w:style w:type="paragraph" w:customStyle="1" w:styleId="p8">
    <w:name w:val="p8"/>
    <w:basedOn w:val="Normal"/>
    <w:rsid w:val="00B4207A"/>
  </w:style>
  <w:style w:type="paragraph" w:customStyle="1" w:styleId="t4">
    <w:name w:val="t4"/>
    <w:basedOn w:val="Normal"/>
    <w:rsid w:val="00B4207A"/>
  </w:style>
  <w:style w:type="paragraph" w:customStyle="1" w:styleId="c9">
    <w:name w:val="c9"/>
    <w:basedOn w:val="Normal"/>
    <w:rsid w:val="00B4207A"/>
    <w:pPr>
      <w:jc w:val="center"/>
    </w:pPr>
  </w:style>
  <w:style w:type="paragraph" w:styleId="Footer">
    <w:name w:val="footer"/>
    <w:basedOn w:val="Normal"/>
    <w:link w:val="FooterChar"/>
    <w:uiPriority w:val="99"/>
    <w:rsid w:val="00B4207A"/>
    <w:pPr>
      <w:tabs>
        <w:tab w:val="center" w:pos="4320"/>
        <w:tab w:val="right" w:pos="8640"/>
      </w:tabs>
    </w:pPr>
  </w:style>
  <w:style w:type="character" w:styleId="PageNumber">
    <w:name w:val="page number"/>
    <w:basedOn w:val="DefaultParagraphFont"/>
    <w:rsid w:val="00B4207A"/>
  </w:style>
  <w:style w:type="paragraph" w:styleId="BalloonText">
    <w:name w:val="Balloon Text"/>
    <w:basedOn w:val="Normal"/>
    <w:semiHidden/>
    <w:rsid w:val="005C19CB"/>
    <w:rPr>
      <w:rFonts w:ascii="Tahoma" w:hAnsi="Tahoma" w:cs="Tahoma"/>
      <w:sz w:val="16"/>
      <w:szCs w:val="16"/>
    </w:rPr>
  </w:style>
  <w:style w:type="paragraph" w:styleId="BlockText">
    <w:name w:val="Block Text"/>
    <w:basedOn w:val="Normal"/>
    <w:rsid w:val="008F25B9"/>
    <w:pPr>
      <w:spacing w:after="120"/>
      <w:ind w:left="1440" w:right="1440"/>
    </w:pPr>
  </w:style>
  <w:style w:type="paragraph" w:styleId="BodyText">
    <w:name w:val="Body Text"/>
    <w:basedOn w:val="Normal"/>
    <w:link w:val="BodyTextChar"/>
    <w:rsid w:val="008F25B9"/>
    <w:pPr>
      <w:spacing w:after="120"/>
    </w:pPr>
  </w:style>
  <w:style w:type="paragraph" w:styleId="BodyText2">
    <w:name w:val="Body Text 2"/>
    <w:basedOn w:val="Normal"/>
    <w:rsid w:val="008F25B9"/>
    <w:pPr>
      <w:spacing w:after="120" w:line="480" w:lineRule="auto"/>
    </w:pPr>
  </w:style>
  <w:style w:type="paragraph" w:styleId="BodyText3">
    <w:name w:val="Body Text 3"/>
    <w:basedOn w:val="Normal"/>
    <w:rsid w:val="008F25B9"/>
    <w:pPr>
      <w:spacing w:after="120"/>
    </w:pPr>
    <w:rPr>
      <w:sz w:val="16"/>
      <w:szCs w:val="16"/>
    </w:rPr>
  </w:style>
  <w:style w:type="paragraph" w:styleId="BodyTextFirstIndent">
    <w:name w:val="Body Text First Indent"/>
    <w:basedOn w:val="BodyText"/>
    <w:rsid w:val="008F25B9"/>
    <w:pPr>
      <w:ind w:firstLine="210"/>
    </w:pPr>
  </w:style>
  <w:style w:type="paragraph" w:styleId="BodyTextIndent">
    <w:name w:val="Body Text Indent"/>
    <w:basedOn w:val="Normal"/>
    <w:rsid w:val="008F25B9"/>
    <w:pPr>
      <w:spacing w:after="120"/>
      <w:ind w:left="360"/>
    </w:pPr>
  </w:style>
  <w:style w:type="paragraph" w:styleId="BodyTextFirstIndent2">
    <w:name w:val="Body Text First Indent 2"/>
    <w:basedOn w:val="BodyTextIndent"/>
    <w:rsid w:val="008F25B9"/>
    <w:pPr>
      <w:ind w:firstLine="210"/>
    </w:pPr>
  </w:style>
  <w:style w:type="paragraph" w:styleId="BodyTextIndent2">
    <w:name w:val="Body Text Indent 2"/>
    <w:basedOn w:val="Normal"/>
    <w:rsid w:val="008F25B9"/>
    <w:pPr>
      <w:spacing w:after="120" w:line="480" w:lineRule="auto"/>
      <w:ind w:left="360"/>
    </w:pPr>
  </w:style>
  <w:style w:type="paragraph" w:styleId="BodyTextIndent3">
    <w:name w:val="Body Text Indent 3"/>
    <w:basedOn w:val="Normal"/>
    <w:rsid w:val="008F25B9"/>
    <w:pPr>
      <w:spacing w:after="120"/>
      <w:ind w:left="360"/>
    </w:pPr>
    <w:rPr>
      <w:sz w:val="16"/>
      <w:szCs w:val="16"/>
    </w:rPr>
  </w:style>
  <w:style w:type="paragraph" w:styleId="Caption">
    <w:name w:val="caption"/>
    <w:basedOn w:val="Normal"/>
    <w:next w:val="Normal"/>
    <w:qFormat/>
    <w:rsid w:val="008F25B9"/>
    <w:rPr>
      <w:b/>
      <w:bCs/>
      <w:sz w:val="20"/>
      <w:szCs w:val="20"/>
    </w:rPr>
  </w:style>
  <w:style w:type="paragraph" w:styleId="Closing">
    <w:name w:val="Closing"/>
    <w:basedOn w:val="Normal"/>
    <w:rsid w:val="008F25B9"/>
    <w:pPr>
      <w:ind w:left="4320"/>
    </w:pPr>
  </w:style>
  <w:style w:type="paragraph" w:styleId="CommentText">
    <w:name w:val="annotation text"/>
    <w:basedOn w:val="Normal"/>
    <w:link w:val="CommentTextChar"/>
    <w:semiHidden/>
    <w:rsid w:val="008F25B9"/>
    <w:rPr>
      <w:sz w:val="20"/>
      <w:szCs w:val="20"/>
    </w:rPr>
  </w:style>
  <w:style w:type="paragraph" w:styleId="CommentSubject">
    <w:name w:val="annotation subject"/>
    <w:basedOn w:val="CommentText"/>
    <w:next w:val="CommentText"/>
    <w:semiHidden/>
    <w:rsid w:val="008F25B9"/>
    <w:rPr>
      <w:b/>
      <w:bCs/>
    </w:rPr>
  </w:style>
  <w:style w:type="paragraph" w:styleId="Date">
    <w:name w:val="Date"/>
    <w:basedOn w:val="Normal"/>
    <w:next w:val="Normal"/>
    <w:rsid w:val="008F25B9"/>
  </w:style>
  <w:style w:type="paragraph" w:styleId="DocumentMap">
    <w:name w:val="Document Map"/>
    <w:basedOn w:val="Normal"/>
    <w:semiHidden/>
    <w:rsid w:val="008F25B9"/>
    <w:pPr>
      <w:shd w:val="clear" w:color="auto" w:fill="000080"/>
    </w:pPr>
    <w:rPr>
      <w:rFonts w:ascii="Tahoma" w:hAnsi="Tahoma" w:cs="Tahoma"/>
      <w:sz w:val="20"/>
      <w:szCs w:val="20"/>
    </w:rPr>
  </w:style>
  <w:style w:type="paragraph" w:styleId="E-mailSignature">
    <w:name w:val="E-mail Signature"/>
    <w:basedOn w:val="Normal"/>
    <w:rsid w:val="008F25B9"/>
  </w:style>
  <w:style w:type="paragraph" w:styleId="EndnoteText">
    <w:name w:val="endnote text"/>
    <w:basedOn w:val="Normal"/>
    <w:link w:val="EndnoteTextChar"/>
    <w:semiHidden/>
    <w:rsid w:val="008F25B9"/>
    <w:rPr>
      <w:sz w:val="20"/>
      <w:szCs w:val="20"/>
    </w:rPr>
  </w:style>
  <w:style w:type="paragraph" w:styleId="EnvelopeAddress">
    <w:name w:val="envelope address"/>
    <w:basedOn w:val="Normal"/>
    <w:rsid w:val="008F25B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F25B9"/>
    <w:rPr>
      <w:rFonts w:ascii="Arial" w:hAnsi="Arial" w:cs="Arial"/>
      <w:sz w:val="20"/>
      <w:szCs w:val="20"/>
    </w:rPr>
  </w:style>
  <w:style w:type="paragraph" w:styleId="FootnoteText">
    <w:name w:val="footnote text"/>
    <w:basedOn w:val="Normal"/>
    <w:semiHidden/>
    <w:rsid w:val="008F25B9"/>
    <w:rPr>
      <w:sz w:val="20"/>
      <w:szCs w:val="20"/>
    </w:rPr>
  </w:style>
  <w:style w:type="paragraph" w:styleId="Header">
    <w:name w:val="header"/>
    <w:basedOn w:val="Normal"/>
    <w:rsid w:val="008F25B9"/>
    <w:pPr>
      <w:tabs>
        <w:tab w:val="center" w:pos="4320"/>
        <w:tab w:val="right" w:pos="8640"/>
      </w:tabs>
    </w:pPr>
  </w:style>
  <w:style w:type="paragraph" w:styleId="HTMLAddress">
    <w:name w:val="HTML Address"/>
    <w:basedOn w:val="Normal"/>
    <w:rsid w:val="008F25B9"/>
    <w:rPr>
      <w:i/>
      <w:iCs/>
    </w:rPr>
  </w:style>
  <w:style w:type="paragraph" w:styleId="HTMLPreformatted">
    <w:name w:val="HTML Preformatted"/>
    <w:basedOn w:val="Normal"/>
    <w:rsid w:val="008F25B9"/>
    <w:rPr>
      <w:rFonts w:ascii="Courier New" w:hAnsi="Courier New" w:cs="Courier New"/>
      <w:sz w:val="20"/>
      <w:szCs w:val="20"/>
    </w:rPr>
  </w:style>
  <w:style w:type="paragraph" w:styleId="Index1">
    <w:name w:val="index 1"/>
    <w:basedOn w:val="Normal"/>
    <w:next w:val="Normal"/>
    <w:autoRedefine/>
    <w:semiHidden/>
    <w:rsid w:val="008F25B9"/>
    <w:pPr>
      <w:ind w:left="240" w:hanging="240"/>
    </w:pPr>
  </w:style>
  <w:style w:type="paragraph" w:styleId="Index2">
    <w:name w:val="index 2"/>
    <w:basedOn w:val="Normal"/>
    <w:next w:val="Normal"/>
    <w:autoRedefine/>
    <w:semiHidden/>
    <w:rsid w:val="008F25B9"/>
    <w:pPr>
      <w:ind w:left="480" w:hanging="240"/>
    </w:pPr>
  </w:style>
  <w:style w:type="paragraph" w:styleId="Index3">
    <w:name w:val="index 3"/>
    <w:basedOn w:val="Normal"/>
    <w:next w:val="Normal"/>
    <w:autoRedefine/>
    <w:semiHidden/>
    <w:rsid w:val="008F25B9"/>
    <w:pPr>
      <w:ind w:left="720" w:hanging="240"/>
    </w:pPr>
  </w:style>
  <w:style w:type="paragraph" w:styleId="Index4">
    <w:name w:val="index 4"/>
    <w:basedOn w:val="Normal"/>
    <w:next w:val="Normal"/>
    <w:autoRedefine/>
    <w:semiHidden/>
    <w:rsid w:val="008F25B9"/>
    <w:pPr>
      <w:ind w:left="960" w:hanging="240"/>
    </w:pPr>
  </w:style>
  <w:style w:type="paragraph" w:styleId="Index5">
    <w:name w:val="index 5"/>
    <w:basedOn w:val="Normal"/>
    <w:next w:val="Normal"/>
    <w:autoRedefine/>
    <w:semiHidden/>
    <w:rsid w:val="008F25B9"/>
    <w:pPr>
      <w:ind w:left="1200" w:hanging="240"/>
    </w:pPr>
  </w:style>
  <w:style w:type="paragraph" w:styleId="Index6">
    <w:name w:val="index 6"/>
    <w:basedOn w:val="Normal"/>
    <w:next w:val="Normal"/>
    <w:autoRedefine/>
    <w:semiHidden/>
    <w:rsid w:val="008F25B9"/>
    <w:pPr>
      <w:ind w:left="1440" w:hanging="240"/>
    </w:pPr>
  </w:style>
  <w:style w:type="paragraph" w:styleId="Index7">
    <w:name w:val="index 7"/>
    <w:basedOn w:val="Normal"/>
    <w:next w:val="Normal"/>
    <w:autoRedefine/>
    <w:semiHidden/>
    <w:rsid w:val="008F25B9"/>
    <w:pPr>
      <w:ind w:left="1680" w:hanging="240"/>
    </w:pPr>
  </w:style>
  <w:style w:type="paragraph" w:styleId="Index8">
    <w:name w:val="index 8"/>
    <w:basedOn w:val="Normal"/>
    <w:next w:val="Normal"/>
    <w:autoRedefine/>
    <w:semiHidden/>
    <w:rsid w:val="008F25B9"/>
    <w:pPr>
      <w:ind w:left="1920" w:hanging="240"/>
    </w:pPr>
  </w:style>
  <w:style w:type="paragraph" w:styleId="Index9">
    <w:name w:val="index 9"/>
    <w:basedOn w:val="Normal"/>
    <w:next w:val="Normal"/>
    <w:autoRedefine/>
    <w:semiHidden/>
    <w:rsid w:val="008F25B9"/>
    <w:pPr>
      <w:ind w:left="2160" w:hanging="240"/>
    </w:pPr>
  </w:style>
  <w:style w:type="paragraph" w:styleId="IndexHeading">
    <w:name w:val="index heading"/>
    <w:basedOn w:val="Normal"/>
    <w:next w:val="Index1"/>
    <w:semiHidden/>
    <w:rsid w:val="008F25B9"/>
    <w:rPr>
      <w:rFonts w:ascii="Arial" w:hAnsi="Arial" w:cs="Arial"/>
      <w:b/>
      <w:bCs/>
    </w:rPr>
  </w:style>
  <w:style w:type="paragraph" w:styleId="List">
    <w:name w:val="List"/>
    <w:basedOn w:val="Normal"/>
    <w:rsid w:val="008F25B9"/>
    <w:pPr>
      <w:ind w:left="360" w:hanging="360"/>
    </w:pPr>
  </w:style>
  <w:style w:type="paragraph" w:styleId="List2">
    <w:name w:val="List 2"/>
    <w:basedOn w:val="Normal"/>
    <w:rsid w:val="008F25B9"/>
    <w:pPr>
      <w:ind w:left="720" w:hanging="360"/>
    </w:pPr>
  </w:style>
  <w:style w:type="paragraph" w:styleId="List3">
    <w:name w:val="List 3"/>
    <w:basedOn w:val="Normal"/>
    <w:rsid w:val="008F25B9"/>
    <w:pPr>
      <w:ind w:left="1080" w:hanging="360"/>
    </w:pPr>
  </w:style>
  <w:style w:type="paragraph" w:styleId="List4">
    <w:name w:val="List 4"/>
    <w:basedOn w:val="Normal"/>
    <w:rsid w:val="008F25B9"/>
    <w:pPr>
      <w:ind w:left="1440" w:hanging="360"/>
    </w:pPr>
  </w:style>
  <w:style w:type="paragraph" w:styleId="List5">
    <w:name w:val="List 5"/>
    <w:basedOn w:val="Normal"/>
    <w:rsid w:val="008F25B9"/>
    <w:pPr>
      <w:ind w:left="1800" w:hanging="360"/>
    </w:pPr>
  </w:style>
  <w:style w:type="paragraph" w:styleId="ListBullet">
    <w:name w:val="List Bullet"/>
    <w:basedOn w:val="Normal"/>
    <w:rsid w:val="008F25B9"/>
    <w:pPr>
      <w:numPr>
        <w:numId w:val="5"/>
      </w:numPr>
    </w:pPr>
  </w:style>
  <w:style w:type="paragraph" w:styleId="ListBullet2">
    <w:name w:val="List Bullet 2"/>
    <w:basedOn w:val="Normal"/>
    <w:rsid w:val="008F25B9"/>
    <w:pPr>
      <w:numPr>
        <w:numId w:val="6"/>
      </w:numPr>
    </w:pPr>
  </w:style>
  <w:style w:type="paragraph" w:styleId="ListBullet3">
    <w:name w:val="List Bullet 3"/>
    <w:basedOn w:val="Normal"/>
    <w:rsid w:val="008F25B9"/>
    <w:pPr>
      <w:numPr>
        <w:numId w:val="7"/>
      </w:numPr>
    </w:pPr>
  </w:style>
  <w:style w:type="paragraph" w:styleId="ListBullet4">
    <w:name w:val="List Bullet 4"/>
    <w:basedOn w:val="Normal"/>
    <w:rsid w:val="008F25B9"/>
    <w:pPr>
      <w:numPr>
        <w:numId w:val="8"/>
      </w:numPr>
    </w:pPr>
  </w:style>
  <w:style w:type="paragraph" w:styleId="ListBullet5">
    <w:name w:val="List Bullet 5"/>
    <w:basedOn w:val="Normal"/>
    <w:rsid w:val="008F25B9"/>
    <w:pPr>
      <w:numPr>
        <w:numId w:val="9"/>
      </w:numPr>
    </w:pPr>
  </w:style>
  <w:style w:type="paragraph" w:styleId="ListContinue">
    <w:name w:val="List Continue"/>
    <w:basedOn w:val="Normal"/>
    <w:rsid w:val="008F25B9"/>
    <w:pPr>
      <w:spacing w:after="120"/>
      <w:ind w:left="360"/>
    </w:pPr>
  </w:style>
  <w:style w:type="paragraph" w:styleId="ListContinue2">
    <w:name w:val="List Continue 2"/>
    <w:basedOn w:val="Normal"/>
    <w:rsid w:val="008F25B9"/>
    <w:pPr>
      <w:spacing w:after="120"/>
      <w:ind w:left="720"/>
    </w:pPr>
  </w:style>
  <w:style w:type="paragraph" w:styleId="ListContinue3">
    <w:name w:val="List Continue 3"/>
    <w:basedOn w:val="Normal"/>
    <w:rsid w:val="008F25B9"/>
    <w:pPr>
      <w:spacing w:after="120"/>
      <w:ind w:left="1080"/>
    </w:pPr>
  </w:style>
  <w:style w:type="paragraph" w:styleId="ListContinue4">
    <w:name w:val="List Continue 4"/>
    <w:basedOn w:val="Normal"/>
    <w:rsid w:val="008F25B9"/>
    <w:pPr>
      <w:spacing w:after="120"/>
      <w:ind w:left="1440"/>
    </w:pPr>
  </w:style>
  <w:style w:type="paragraph" w:styleId="ListContinue5">
    <w:name w:val="List Continue 5"/>
    <w:basedOn w:val="Normal"/>
    <w:rsid w:val="008F25B9"/>
    <w:pPr>
      <w:spacing w:after="120"/>
      <w:ind w:left="1800"/>
    </w:pPr>
  </w:style>
  <w:style w:type="paragraph" w:styleId="ListNumber">
    <w:name w:val="List Number"/>
    <w:basedOn w:val="Normal"/>
    <w:rsid w:val="008F25B9"/>
    <w:pPr>
      <w:numPr>
        <w:numId w:val="10"/>
      </w:numPr>
    </w:pPr>
  </w:style>
  <w:style w:type="paragraph" w:styleId="ListNumber2">
    <w:name w:val="List Number 2"/>
    <w:basedOn w:val="Normal"/>
    <w:rsid w:val="008F25B9"/>
    <w:pPr>
      <w:numPr>
        <w:numId w:val="11"/>
      </w:numPr>
    </w:pPr>
  </w:style>
  <w:style w:type="paragraph" w:styleId="ListNumber3">
    <w:name w:val="List Number 3"/>
    <w:basedOn w:val="Normal"/>
    <w:rsid w:val="008F25B9"/>
    <w:pPr>
      <w:numPr>
        <w:numId w:val="12"/>
      </w:numPr>
    </w:pPr>
  </w:style>
  <w:style w:type="paragraph" w:styleId="ListNumber4">
    <w:name w:val="List Number 4"/>
    <w:basedOn w:val="Normal"/>
    <w:rsid w:val="008F25B9"/>
    <w:pPr>
      <w:numPr>
        <w:numId w:val="13"/>
      </w:numPr>
    </w:pPr>
  </w:style>
  <w:style w:type="paragraph" w:styleId="ListNumber5">
    <w:name w:val="List Number 5"/>
    <w:basedOn w:val="Normal"/>
    <w:rsid w:val="008F25B9"/>
    <w:pPr>
      <w:numPr>
        <w:numId w:val="14"/>
      </w:numPr>
    </w:pPr>
  </w:style>
  <w:style w:type="paragraph" w:styleId="MacroText">
    <w:name w:val="macro"/>
    <w:semiHidden/>
    <w:rsid w:val="008F25B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8F25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F25B9"/>
  </w:style>
  <w:style w:type="paragraph" w:styleId="NormalIndent">
    <w:name w:val="Normal Indent"/>
    <w:basedOn w:val="Normal"/>
    <w:rsid w:val="008F25B9"/>
    <w:pPr>
      <w:ind w:left="720"/>
    </w:pPr>
  </w:style>
  <w:style w:type="paragraph" w:styleId="NoteHeading">
    <w:name w:val="Note Heading"/>
    <w:basedOn w:val="Normal"/>
    <w:next w:val="Normal"/>
    <w:rsid w:val="008F25B9"/>
  </w:style>
  <w:style w:type="paragraph" w:styleId="PlainText">
    <w:name w:val="Plain Text"/>
    <w:basedOn w:val="Normal"/>
    <w:rsid w:val="008F25B9"/>
    <w:rPr>
      <w:rFonts w:ascii="Courier New" w:hAnsi="Courier New" w:cs="Courier New"/>
      <w:sz w:val="20"/>
      <w:szCs w:val="20"/>
    </w:rPr>
  </w:style>
  <w:style w:type="paragraph" w:styleId="Salutation">
    <w:name w:val="Salutation"/>
    <w:basedOn w:val="Normal"/>
    <w:next w:val="Normal"/>
    <w:rsid w:val="008F25B9"/>
  </w:style>
  <w:style w:type="paragraph" w:styleId="Signature">
    <w:name w:val="Signature"/>
    <w:basedOn w:val="Normal"/>
    <w:rsid w:val="008F25B9"/>
    <w:pPr>
      <w:ind w:left="4320"/>
    </w:pPr>
  </w:style>
  <w:style w:type="paragraph" w:styleId="Subtitle">
    <w:name w:val="Subtitle"/>
    <w:basedOn w:val="Normal"/>
    <w:qFormat/>
    <w:rsid w:val="008F25B9"/>
    <w:pPr>
      <w:spacing w:after="60"/>
      <w:jc w:val="center"/>
      <w:outlineLvl w:val="1"/>
    </w:pPr>
    <w:rPr>
      <w:rFonts w:ascii="Arial" w:hAnsi="Arial" w:cs="Arial"/>
    </w:rPr>
  </w:style>
  <w:style w:type="paragraph" w:styleId="TableofAuthorities">
    <w:name w:val="table of authorities"/>
    <w:basedOn w:val="Normal"/>
    <w:next w:val="Normal"/>
    <w:semiHidden/>
    <w:rsid w:val="008F25B9"/>
    <w:pPr>
      <w:ind w:left="240" w:hanging="240"/>
    </w:pPr>
  </w:style>
  <w:style w:type="paragraph" w:styleId="TableofFigures">
    <w:name w:val="table of figures"/>
    <w:basedOn w:val="Normal"/>
    <w:next w:val="Normal"/>
    <w:semiHidden/>
    <w:rsid w:val="008F25B9"/>
  </w:style>
  <w:style w:type="paragraph" w:styleId="Title">
    <w:name w:val="Title"/>
    <w:basedOn w:val="Normal"/>
    <w:qFormat/>
    <w:rsid w:val="008F25B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F25B9"/>
    <w:pPr>
      <w:spacing w:before="120"/>
    </w:pPr>
    <w:rPr>
      <w:rFonts w:ascii="Arial" w:hAnsi="Arial" w:cs="Arial"/>
      <w:b/>
      <w:bCs/>
    </w:rPr>
  </w:style>
  <w:style w:type="paragraph" w:styleId="TOC1">
    <w:name w:val="toc 1"/>
    <w:basedOn w:val="Normal"/>
    <w:next w:val="Normal"/>
    <w:autoRedefine/>
    <w:uiPriority w:val="39"/>
    <w:rsid w:val="0051555A"/>
    <w:pPr>
      <w:spacing w:line="480" w:lineRule="auto"/>
    </w:pPr>
  </w:style>
  <w:style w:type="paragraph" w:styleId="TOC2">
    <w:name w:val="toc 2"/>
    <w:basedOn w:val="Normal"/>
    <w:next w:val="Normal"/>
    <w:autoRedefine/>
    <w:semiHidden/>
    <w:rsid w:val="008F25B9"/>
    <w:pPr>
      <w:ind w:left="240"/>
    </w:pPr>
  </w:style>
  <w:style w:type="paragraph" w:styleId="TOC3">
    <w:name w:val="toc 3"/>
    <w:basedOn w:val="Normal"/>
    <w:next w:val="Normal"/>
    <w:autoRedefine/>
    <w:semiHidden/>
    <w:rsid w:val="008F25B9"/>
    <w:pPr>
      <w:ind w:left="480"/>
    </w:pPr>
  </w:style>
  <w:style w:type="paragraph" w:styleId="TOC4">
    <w:name w:val="toc 4"/>
    <w:basedOn w:val="Normal"/>
    <w:next w:val="Normal"/>
    <w:autoRedefine/>
    <w:semiHidden/>
    <w:rsid w:val="008F25B9"/>
    <w:pPr>
      <w:ind w:left="720"/>
    </w:pPr>
  </w:style>
  <w:style w:type="paragraph" w:styleId="TOC5">
    <w:name w:val="toc 5"/>
    <w:basedOn w:val="Normal"/>
    <w:next w:val="Normal"/>
    <w:autoRedefine/>
    <w:semiHidden/>
    <w:rsid w:val="008F25B9"/>
    <w:pPr>
      <w:ind w:left="960"/>
    </w:pPr>
  </w:style>
  <w:style w:type="paragraph" w:styleId="TOC6">
    <w:name w:val="toc 6"/>
    <w:basedOn w:val="Normal"/>
    <w:next w:val="Normal"/>
    <w:autoRedefine/>
    <w:semiHidden/>
    <w:rsid w:val="008F25B9"/>
    <w:pPr>
      <w:ind w:left="1200"/>
    </w:pPr>
  </w:style>
  <w:style w:type="paragraph" w:styleId="TOC7">
    <w:name w:val="toc 7"/>
    <w:basedOn w:val="Normal"/>
    <w:next w:val="Normal"/>
    <w:autoRedefine/>
    <w:semiHidden/>
    <w:rsid w:val="008F25B9"/>
    <w:pPr>
      <w:ind w:left="1440"/>
    </w:pPr>
  </w:style>
  <w:style w:type="paragraph" w:styleId="TOC8">
    <w:name w:val="toc 8"/>
    <w:basedOn w:val="Normal"/>
    <w:next w:val="Normal"/>
    <w:autoRedefine/>
    <w:semiHidden/>
    <w:rsid w:val="008F25B9"/>
    <w:pPr>
      <w:ind w:left="1680"/>
    </w:pPr>
  </w:style>
  <w:style w:type="paragraph" w:styleId="TOC9">
    <w:name w:val="toc 9"/>
    <w:basedOn w:val="Normal"/>
    <w:next w:val="Normal"/>
    <w:autoRedefine/>
    <w:semiHidden/>
    <w:rsid w:val="008F25B9"/>
    <w:pPr>
      <w:ind w:left="1920"/>
    </w:pPr>
  </w:style>
  <w:style w:type="character" w:styleId="CommentReference">
    <w:name w:val="annotation reference"/>
    <w:basedOn w:val="DefaultParagraphFont"/>
    <w:semiHidden/>
    <w:rsid w:val="001950E5"/>
    <w:rPr>
      <w:sz w:val="16"/>
      <w:szCs w:val="16"/>
    </w:rPr>
  </w:style>
  <w:style w:type="character" w:styleId="Hyperlink">
    <w:name w:val="Hyperlink"/>
    <w:basedOn w:val="DefaultParagraphFont"/>
    <w:uiPriority w:val="99"/>
    <w:rsid w:val="00267496"/>
    <w:rPr>
      <w:color w:val="0000FF"/>
      <w:u w:val="single"/>
    </w:rPr>
  </w:style>
  <w:style w:type="paragraph" w:styleId="ListParagraph">
    <w:name w:val="List Paragraph"/>
    <w:basedOn w:val="Normal"/>
    <w:uiPriority w:val="34"/>
    <w:qFormat/>
    <w:rsid w:val="006472A2"/>
    <w:pPr>
      <w:ind w:left="720"/>
      <w:contextualSpacing/>
    </w:pPr>
  </w:style>
  <w:style w:type="paragraph" w:customStyle="1" w:styleId="p10">
    <w:name w:val="p10"/>
    <w:basedOn w:val="Normal"/>
    <w:rsid w:val="006472A2"/>
    <w:pPr>
      <w:ind w:left="777" w:hanging="663"/>
      <w:jc w:val="both"/>
    </w:pPr>
  </w:style>
  <w:style w:type="character" w:styleId="EndnoteReference">
    <w:name w:val="endnote reference"/>
    <w:basedOn w:val="DefaultParagraphFont"/>
    <w:rsid w:val="002A12C9"/>
    <w:rPr>
      <w:vertAlign w:val="superscript"/>
    </w:rPr>
  </w:style>
  <w:style w:type="character" w:styleId="FootnoteReference">
    <w:name w:val="footnote reference"/>
    <w:basedOn w:val="DefaultParagraphFont"/>
    <w:rsid w:val="002A12C9"/>
    <w:rPr>
      <w:vertAlign w:val="superscript"/>
    </w:rPr>
  </w:style>
  <w:style w:type="character" w:customStyle="1" w:styleId="EquationCaption">
    <w:name w:val="_Equation Caption"/>
    <w:rsid w:val="002A12C9"/>
  </w:style>
  <w:style w:type="table" w:styleId="TableGrid">
    <w:name w:val="Table Grid"/>
    <w:basedOn w:val="TableNormal"/>
    <w:uiPriority w:val="39"/>
    <w:rsid w:val="002A12C9"/>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semiHidden/>
    <w:rsid w:val="002A12C9"/>
  </w:style>
  <w:style w:type="character" w:customStyle="1" w:styleId="BodyTextChar">
    <w:name w:val="Body Text Char"/>
    <w:basedOn w:val="DefaultParagraphFont"/>
    <w:link w:val="BodyText"/>
    <w:rsid w:val="002A12C9"/>
    <w:rPr>
      <w:sz w:val="24"/>
      <w:szCs w:val="24"/>
    </w:rPr>
  </w:style>
  <w:style w:type="character" w:customStyle="1" w:styleId="FooterChar">
    <w:name w:val="Footer Char"/>
    <w:basedOn w:val="DefaultParagraphFont"/>
    <w:link w:val="Footer"/>
    <w:uiPriority w:val="99"/>
    <w:rsid w:val="00EE5C43"/>
    <w:rPr>
      <w:sz w:val="24"/>
      <w:szCs w:val="24"/>
    </w:rPr>
  </w:style>
  <w:style w:type="character" w:customStyle="1" w:styleId="CommentTextChar">
    <w:name w:val="Comment Text Char"/>
    <w:basedOn w:val="DefaultParagraphFont"/>
    <w:link w:val="CommentText"/>
    <w:semiHidden/>
    <w:rsid w:val="00DF5226"/>
  </w:style>
  <w:style w:type="paragraph" w:styleId="TOCHeading">
    <w:name w:val="TOC Heading"/>
    <w:basedOn w:val="Heading1"/>
    <w:next w:val="Normal"/>
    <w:uiPriority w:val="39"/>
    <w:semiHidden/>
    <w:unhideWhenUsed/>
    <w:qFormat/>
    <w:rsid w:val="00833847"/>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Default">
    <w:name w:val="Default"/>
    <w:rsid w:val="00661380"/>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A45F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4875">
      <w:bodyDiv w:val="1"/>
      <w:marLeft w:val="0"/>
      <w:marRight w:val="0"/>
      <w:marTop w:val="0"/>
      <w:marBottom w:val="0"/>
      <w:divBdr>
        <w:top w:val="none" w:sz="0" w:space="0" w:color="auto"/>
        <w:left w:val="none" w:sz="0" w:space="0" w:color="auto"/>
        <w:bottom w:val="none" w:sz="0" w:space="0" w:color="auto"/>
        <w:right w:val="none" w:sz="0" w:space="0" w:color="auto"/>
      </w:divBdr>
    </w:div>
    <w:div w:id="615871848">
      <w:bodyDiv w:val="1"/>
      <w:marLeft w:val="0"/>
      <w:marRight w:val="0"/>
      <w:marTop w:val="0"/>
      <w:marBottom w:val="0"/>
      <w:divBdr>
        <w:top w:val="none" w:sz="0" w:space="0" w:color="auto"/>
        <w:left w:val="none" w:sz="0" w:space="0" w:color="auto"/>
        <w:bottom w:val="none" w:sz="0" w:space="0" w:color="auto"/>
        <w:right w:val="none" w:sz="0" w:space="0" w:color="auto"/>
      </w:divBdr>
      <w:divsChild>
        <w:div w:id="548540825">
          <w:marLeft w:val="0"/>
          <w:marRight w:val="0"/>
          <w:marTop w:val="0"/>
          <w:marBottom w:val="0"/>
          <w:divBdr>
            <w:top w:val="none" w:sz="0" w:space="0" w:color="auto"/>
            <w:left w:val="none" w:sz="0" w:space="0" w:color="auto"/>
            <w:bottom w:val="none" w:sz="0" w:space="0" w:color="auto"/>
            <w:right w:val="none" w:sz="0" w:space="0" w:color="auto"/>
          </w:divBdr>
        </w:div>
      </w:divsChild>
    </w:div>
    <w:div w:id="782698088">
      <w:bodyDiv w:val="1"/>
      <w:marLeft w:val="0"/>
      <w:marRight w:val="0"/>
      <w:marTop w:val="0"/>
      <w:marBottom w:val="0"/>
      <w:divBdr>
        <w:top w:val="none" w:sz="0" w:space="0" w:color="auto"/>
        <w:left w:val="none" w:sz="0" w:space="0" w:color="auto"/>
        <w:bottom w:val="none" w:sz="0" w:space="0" w:color="auto"/>
        <w:right w:val="none" w:sz="0" w:space="0" w:color="auto"/>
      </w:divBdr>
    </w:div>
    <w:div w:id="1046178893">
      <w:bodyDiv w:val="1"/>
      <w:marLeft w:val="0"/>
      <w:marRight w:val="0"/>
      <w:marTop w:val="0"/>
      <w:marBottom w:val="0"/>
      <w:divBdr>
        <w:top w:val="none" w:sz="0" w:space="0" w:color="auto"/>
        <w:left w:val="none" w:sz="0" w:space="0" w:color="auto"/>
        <w:bottom w:val="none" w:sz="0" w:space="0" w:color="auto"/>
        <w:right w:val="none" w:sz="0" w:space="0" w:color="auto"/>
      </w:divBdr>
    </w:div>
    <w:div w:id="1077821211">
      <w:bodyDiv w:val="1"/>
      <w:marLeft w:val="0"/>
      <w:marRight w:val="0"/>
      <w:marTop w:val="0"/>
      <w:marBottom w:val="0"/>
      <w:divBdr>
        <w:top w:val="none" w:sz="0" w:space="0" w:color="auto"/>
        <w:left w:val="none" w:sz="0" w:space="0" w:color="auto"/>
        <w:bottom w:val="none" w:sz="0" w:space="0" w:color="auto"/>
        <w:right w:val="none" w:sz="0" w:space="0" w:color="auto"/>
      </w:divBdr>
    </w:div>
    <w:div w:id="1168640397">
      <w:bodyDiv w:val="1"/>
      <w:marLeft w:val="0"/>
      <w:marRight w:val="0"/>
      <w:marTop w:val="0"/>
      <w:marBottom w:val="0"/>
      <w:divBdr>
        <w:top w:val="none" w:sz="0" w:space="0" w:color="auto"/>
        <w:left w:val="none" w:sz="0" w:space="0" w:color="auto"/>
        <w:bottom w:val="none" w:sz="0" w:space="0" w:color="auto"/>
        <w:right w:val="none" w:sz="0" w:space="0" w:color="auto"/>
      </w:divBdr>
    </w:div>
    <w:div w:id="204086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bls.gov/oes/" TargetMode="External"/><Relationship Id="rId4" Type="http://schemas.microsoft.com/office/2007/relationships/stylesWithEffects" Target="stylesWithEffects.xml"/><Relationship Id="rId9" Type="http://schemas.openxmlformats.org/officeDocument/2006/relationships/hyperlink" Target="https://www.FPR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205C0-2504-4C0E-AEC7-3BA7C286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3354</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SBP ICR Supporting Statement</vt:lpstr>
    </vt:vector>
  </TitlesOfParts>
  <Company>FNS</Company>
  <LinksUpToDate>false</LinksUpToDate>
  <CharactersWithSpaces>22428</CharactersWithSpaces>
  <SharedDoc>false</SharedDoc>
  <HLinks>
    <vt:vector size="12" baseType="variant">
      <vt:variant>
        <vt:i4>7864377</vt:i4>
      </vt:variant>
      <vt:variant>
        <vt:i4>3</vt:i4>
      </vt:variant>
      <vt:variant>
        <vt:i4>0</vt:i4>
      </vt:variant>
      <vt:variant>
        <vt:i4>5</vt:i4>
      </vt:variant>
      <vt:variant>
        <vt:lpwstr>https://fprs.fns.usda.gov/</vt:lpwstr>
      </vt:variant>
      <vt:variant>
        <vt:lpwstr/>
      </vt:variant>
      <vt:variant>
        <vt:i4>7864377</vt:i4>
      </vt:variant>
      <vt:variant>
        <vt:i4>0</vt:i4>
      </vt:variant>
      <vt:variant>
        <vt:i4>0</vt:i4>
      </vt:variant>
      <vt:variant>
        <vt:i4>5</vt:i4>
      </vt:variant>
      <vt:variant>
        <vt:lpwstr>https://fprs.fns.usda.gov/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ICR Supporting Statement</dc:title>
  <dc:creator>Susan Weeks</dc:creator>
  <cp:lastModifiedBy>SYSTEM</cp:lastModifiedBy>
  <cp:revision>2</cp:revision>
  <cp:lastPrinted>2018-08-13T14:56:00Z</cp:lastPrinted>
  <dcterms:created xsi:type="dcterms:W3CDTF">2018-10-29T18:11:00Z</dcterms:created>
  <dcterms:modified xsi:type="dcterms:W3CDTF">2018-10-29T18:11:00Z</dcterms:modified>
</cp:coreProperties>
</file>