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54548" w:rsidRDefault="0093542A" w:rsidP="00DF6762">
      <w:pPr>
        <w:tabs>
          <w:tab w:val="center" w:pos="4680"/>
        </w:tabs>
        <w:jc w:val="center"/>
        <w:rPr>
          <w:b/>
        </w:rPr>
      </w:pPr>
      <w:r>
        <w:fldChar w:fldCharType="begin"/>
      </w:r>
      <w:r w:rsidR="00F54548">
        <w:instrText xml:space="preserve"> SEQ CHAPTER \h \r 1</w:instrText>
      </w:r>
      <w:r>
        <w:fldChar w:fldCharType="end"/>
      </w:r>
      <w:r w:rsidR="00F54548">
        <w:rPr>
          <w:b/>
        </w:rPr>
        <w:t>SUPPORTING STATEMENT</w:t>
      </w:r>
    </w:p>
    <w:p w:rsidR="00F54548" w:rsidRDefault="00F54548" w:rsidP="00F54548">
      <w:pPr>
        <w:tabs>
          <w:tab w:val="center" w:pos="4680"/>
        </w:tabs>
        <w:jc w:val="center"/>
        <w:rPr>
          <w:b/>
        </w:rPr>
      </w:pPr>
      <w:r>
        <w:rPr>
          <w:b/>
        </w:rPr>
        <w:t>PACIFIC ISLA</w:t>
      </w:r>
      <w:r w:rsidR="00C3184A">
        <w:rPr>
          <w:b/>
        </w:rPr>
        <w:t>NDS REGION CORAL REEF ECOSYSTEM</w:t>
      </w:r>
      <w:r>
        <w:rPr>
          <w:b/>
        </w:rPr>
        <w:t xml:space="preserve"> PERMITS</w:t>
      </w:r>
    </w:p>
    <w:p w:rsidR="00F54548" w:rsidRDefault="00F54548" w:rsidP="00F54548">
      <w:pPr>
        <w:tabs>
          <w:tab w:val="center" w:pos="4680"/>
        </w:tabs>
        <w:jc w:val="center"/>
      </w:pPr>
      <w:r>
        <w:rPr>
          <w:b/>
        </w:rPr>
        <w:t>OMB CONTROL NO. 0648-0463</w:t>
      </w:r>
    </w:p>
    <w:p w:rsidR="00F54548" w:rsidRDefault="00F54548"/>
    <w:p w:rsidR="000A517B" w:rsidRDefault="009C7B52" w:rsidP="00DF6762">
      <w:r>
        <w:t>Thi</w:t>
      </w:r>
      <w:r w:rsidR="00B86CC8">
        <w:t xml:space="preserve">s request is for </w:t>
      </w:r>
      <w:r w:rsidR="00DF6762">
        <w:t>e</w:t>
      </w:r>
      <w:r w:rsidR="000A328D">
        <w:t>xtension of</w:t>
      </w:r>
      <w:r w:rsidR="00B86CC8">
        <w:t xml:space="preserve"> a</w:t>
      </w:r>
      <w:r w:rsidR="000A328D">
        <w:t xml:space="preserve"> </w:t>
      </w:r>
      <w:r w:rsidR="00707C62">
        <w:t>currently approved collection</w:t>
      </w:r>
      <w:r w:rsidR="00DF6762">
        <w:t>.</w:t>
      </w:r>
      <w:r w:rsidR="000A517B">
        <w:t xml:space="preserve"> </w:t>
      </w:r>
    </w:p>
    <w:p w:rsidR="00707C62" w:rsidRDefault="00707C62" w:rsidP="00DF6762"/>
    <w:p w:rsidR="00F54548" w:rsidRDefault="00EE28C4">
      <w:pPr>
        <w:ind w:left="720" w:hanging="720"/>
      </w:pPr>
      <w:r>
        <w:rPr>
          <w:b/>
        </w:rPr>
        <w:t>A.</w:t>
      </w:r>
      <w:r w:rsidR="00F54548">
        <w:rPr>
          <w:b/>
        </w:rPr>
        <w:tab/>
        <w:t>JUSTIFICATION</w:t>
      </w:r>
    </w:p>
    <w:p w:rsidR="00F54548" w:rsidRDefault="00F54548"/>
    <w:p w:rsidR="00F54548" w:rsidRDefault="00F54548">
      <w:r>
        <w:rPr>
          <w:b/>
        </w:rPr>
        <w:t xml:space="preserve">1.  </w:t>
      </w:r>
      <w:r>
        <w:rPr>
          <w:b/>
          <w:u w:val="single"/>
        </w:rPr>
        <w:t>Explain the circumstances that make the collection of information necessary.</w:t>
      </w:r>
    </w:p>
    <w:p w:rsidR="00F54548" w:rsidRDefault="00F54548"/>
    <w:p w:rsidR="00DF6762" w:rsidRDefault="00DF6762" w:rsidP="00DF6762">
      <w:pPr>
        <w:autoSpaceDE w:val="0"/>
        <w:autoSpaceDN w:val="0"/>
        <w:adjustRightInd w:val="0"/>
        <w:rPr>
          <w:rFonts w:ascii="TimesNewRoman" w:hAnsi="TimesNewRoman" w:cs="TimesNewRoman"/>
        </w:rPr>
      </w:pPr>
      <w:r>
        <w:rPr>
          <w:rFonts w:ascii="TimesNewRoman" w:hAnsi="TimesNewRoman" w:cs="TimesNewRoman"/>
        </w:rPr>
        <w:t xml:space="preserve">The </w:t>
      </w:r>
      <w:hyperlink r:id="rId9" w:history="1">
        <w:r w:rsidRPr="009A69D5">
          <w:rPr>
            <w:rStyle w:val="Hyperlink"/>
            <w:rFonts w:ascii="TimesNewRoman" w:hAnsi="TimesNewRoman" w:cs="TimesNewRoman"/>
          </w:rPr>
          <w:t>Magnuson-Stevens Fishery Conservation and Management Act</w:t>
        </w:r>
      </w:hyperlink>
      <w:r>
        <w:rPr>
          <w:rFonts w:ascii="TimesNewRoman" w:hAnsi="TimesNewRoman" w:cs="TimesNewRoman"/>
        </w:rPr>
        <w:t xml:space="preserve"> (Magnuson</w:t>
      </w:r>
      <w:r w:rsidR="000D31E4">
        <w:rPr>
          <w:rFonts w:ascii="TimesNewRoman" w:hAnsi="TimesNewRoman" w:cs="TimesNewRoman"/>
        </w:rPr>
        <w:t>-Stevens</w:t>
      </w:r>
      <w:r>
        <w:rPr>
          <w:rFonts w:ascii="TimesNewRoman" w:hAnsi="TimesNewRoman" w:cs="TimesNewRoman"/>
        </w:rPr>
        <w:t xml:space="preserve"> Act) established regional fishery management councils, including the Western Pacific Fishery Management Council (Council), to develop fishery ecosystem plans for fisher</w:t>
      </w:r>
      <w:r w:rsidR="000A328D">
        <w:rPr>
          <w:rFonts w:ascii="TimesNewRoman" w:hAnsi="TimesNewRoman" w:cs="TimesNewRoman"/>
        </w:rPr>
        <w:t>ies in the United States (U.S</w:t>
      </w:r>
      <w:r w:rsidR="00EE28C4">
        <w:rPr>
          <w:rFonts w:ascii="TimesNewRoman" w:hAnsi="TimesNewRoman" w:cs="TimesNewRoman"/>
        </w:rPr>
        <w:t>.</w:t>
      </w:r>
      <w:r w:rsidR="000A328D">
        <w:rPr>
          <w:rFonts w:ascii="TimesNewRoman" w:hAnsi="TimesNewRoman" w:cs="TimesNewRoman"/>
        </w:rPr>
        <w:t xml:space="preserve">) </w:t>
      </w:r>
      <w:r>
        <w:rPr>
          <w:rFonts w:ascii="TimesNewRoman" w:hAnsi="TimesNewRoman" w:cs="TimesNewRoman"/>
        </w:rPr>
        <w:t xml:space="preserve">exclusive economic zone (EEZ). These plans, if approved by the Secretary of Commerce, are implemented by Federal regulations, which are enforced by the National Oceanic and Atmospheric Administration (NOAA) and the U.S. Coast Guard (USCG), in cooperation with State agencies to the extent possible. The fishery ecosystem plans of the western Pacific region for the American Samoa, Hawaii, </w:t>
      </w:r>
      <w:r w:rsidR="00B86CC8">
        <w:rPr>
          <w:rFonts w:ascii="TimesNewRoman" w:hAnsi="TimesNewRoman" w:cs="TimesNewRoman"/>
        </w:rPr>
        <w:t xml:space="preserve">and </w:t>
      </w:r>
      <w:r>
        <w:rPr>
          <w:rFonts w:ascii="TimesNewRoman" w:hAnsi="TimesNewRoman" w:cs="TimesNewRoman"/>
        </w:rPr>
        <w:t>Mariana</w:t>
      </w:r>
      <w:r w:rsidR="00B86CC8">
        <w:rPr>
          <w:rFonts w:ascii="TimesNewRoman" w:hAnsi="TimesNewRoman" w:cs="TimesNewRoman"/>
        </w:rPr>
        <w:t xml:space="preserve"> Archipelagos</w:t>
      </w:r>
      <w:r>
        <w:rPr>
          <w:rFonts w:ascii="TimesNewRoman" w:hAnsi="TimesNewRoman" w:cs="TimesNewRoman"/>
        </w:rPr>
        <w:t>, and</w:t>
      </w:r>
      <w:r w:rsidR="00B86CC8">
        <w:rPr>
          <w:rFonts w:ascii="TimesNewRoman" w:hAnsi="TimesNewRoman" w:cs="TimesNewRoman"/>
        </w:rPr>
        <w:t xml:space="preserve"> the</w:t>
      </w:r>
      <w:r>
        <w:rPr>
          <w:rFonts w:ascii="TimesNewRoman" w:hAnsi="TimesNewRoman" w:cs="TimesNewRoman"/>
        </w:rPr>
        <w:t xml:space="preserve"> Pacific </w:t>
      </w:r>
      <w:r w:rsidR="00B86CC8">
        <w:rPr>
          <w:rFonts w:ascii="TimesNewRoman" w:hAnsi="TimesNewRoman" w:cs="TimesNewRoman"/>
        </w:rPr>
        <w:t>Remote Island Areas</w:t>
      </w:r>
      <w:r>
        <w:rPr>
          <w:rFonts w:ascii="TimesNewRoman" w:hAnsi="TimesNewRoman" w:cs="TimesNewRoman"/>
        </w:rPr>
        <w:t xml:space="preserve"> are intended to regulate fishing to ensure sustained productivity and achievement of optimum yield from the resources for the benefit of the </w:t>
      </w:r>
      <w:r w:rsidR="00EE28C4">
        <w:rPr>
          <w:rFonts w:ascii="TimesNewRoman" w:hAnsi="TimesNewRoman" w:cs="TimesNewRoman"/>
        </w:rPr>
        <w:t>U.S</w:t>
      </w:r>
      <w:r>
        <w:rPr>
          <w:rFonts w:ascii="TimesNewRoman" w:hAnsi="TimesNewRoman" w:cs="TimesNewRoman"/>
        </w:rPr>
        <w:t>.</w:t>
      </w:r>
    </w:p>
    <w:p w:rsidR="00DF6762" w:rsidRDefault="00DF6762" w:rsidP="00DF6762">
      <w:pPr>
        <w:autoSpaceDE w:val="0"/>
        <w:autoSpaceDN w:val="0"/>
        <w:adjustRightInd w:val="0"/>
        <w:rPr>
          <w:rFonts w:ascii="TimesNewRoman" w:hAnsi="TimesNewRoman" w:cs="TimesNewRoman"/>
        </w:rPr>
      </w:pPr>
    </w:p>
    <w:p w:rsidR="00F54548" w:rsidRDefault="00DF6762" w:rsidP="00DF6762">
      <w:r>
        <w:rPr>
          <w:rFonts w:ascii="TimesNewRoman" w:hAnsi="TimesNewRoman" w:cs="TimesNewRoman"/>
        </w:rPr>
        <w:t xml:space="preserve">The regulations at </w:t>
      </w:r>
      <w:hyperlink r:id="rId10" w:history="1">
        <w:r w:rsidRPr="009A69D5">
          <w:rPr>
            <w:rStyle w:val="Hyperlink"/>
            <w:rFonts w:ascii="TimesNewRoman" w:hAnsi="TimesNewRoman" w:cs="TimesNewRoman"/>
          </w:rPr>
          <w:t>50 CFR Part 665</w:t>
        </w:r>
      </w:hyperlink>
      <w:r>
        <w:rPr>
          <w:rFonts w:ascii="TimesNewRoman" w:hAnsi="TimesNewRoman" w:cs="TimesNewRoman"/>
        </w:rPr>
        <w:t xml:space="preserve"> require that </w:t>
      </w:r>
      <w:r w:rsidR="00B86CC8">
        <w:rPr>
          <w:rFonts w:ascii="TimesNewRoman" w:hAnsi="TimesNewRoman" w:cs="TimesNewRoman"/>
        </w:rPr>
        <w:t>any person fishing for, or</w:t>
      </w:r>
      <w:r w:rsidR="00B55B9C">
        <w:rPr>
          <w:rFonts w:ascii="TimesNewRoman" w:hAnsi="TimesNewRoman" w:cs="TimesNewRoman"/>
        </w:rPr>
        <w:t xml:space="preserve"> operators</w:t>
      </w:r>
      <w:r>
        <w:rPr>
          <w:rFonts w:ascii="TimesNewRoman" w:hAnsi="TimesNewRoman" w:cs="TimesNewRoman"/>
        </w:rPr>
        <w:t xml:space="preserve"> of vessels used to fish for</w:t>
      </w:r>
      <w:r w:rsidR="00B55B9C">
        <w:rPr>
          <w:rFonts w:ascii="TimesNewRoman" w:hAnsi="TimesNewRoman" w:cs="TimesNewRoman"/>
        </w:rPr>
        <w:t>,</w:t>
      </w:r>
      <w:r>
        <w:rPr>
          <w:rFonts w:ascii="TimesNewRoman" w:hAnsi="TimesNewRoman" w:cs="TimesNewRoman"/>
        </w:rPr>
        <w:t xml:space="preserve"> coral reef ecosystem management unit species (CREMUS) in </w:t>
      </w:r>
      <w:r w:rsidR="00F54548">
        <w:t>low-use Marine Protected Areas (MPAs</w:t>
      </w:r>
      <w:r w:rsidR="00F73F1E">
        <w:t xml:space="preserve">), fishing for </w:t>
      </w:r>
      <w:r>
        <w:t xml:space="preserve">Potentially Harvested </w:t>
      </w:r>
      <w:r w:rsidR="00F73F1E">
        <w:t>Coral Reef Taxa (PHCRT)</w:t>
      </w:r>
      <w:r>
        <w:t>,</w:t>
      </w:r>
      <w:r w:rsidR="00B86CC8">
        <w:t xml:space="preserve"> or</w:t>
      </w:r>
      <w:r w:rsidR="00F73F1E">
        <w:t xml:space="preserve"> fishing with any gear not specifically allowed, </w:t>
      </w:r>
      <w:r>
        <w:t>in the exclusive economic zones around the American Samoa,</w:t>
      </w:r>
      <w:r w:rsidR="00B86CC8">
        <w:t xml:space="preserve"> Hawaii, or Mariana Archipelago</w:t>
      </w:r>
      <w:r>
        <w:t>s, or around the Pacif</w:t>
      </w:r>
      <w:r w:rsidR="00B55B9C">
        <w:t xml:space="preserve">ic Remote Island Areas, must </w:t>
      </w:r>
      <w:r>
        <w:t>possess a Coral Reef Ecosyste</w:t>
      </w:r>
      <w:r w:rsidR="00F73F1E">
        <w:t xml:space="preserve">m Special Permit. </w:t>
      </w:r>
      <w:r w:rsidR="00574BFB">
        <w:t>The owner of a</w:t>
      </w:r>
      <w:r w:rsidR="00E51691">
        <w:t xml:space="preserve"> receiving vessel used to land or transship</w:t>
      </w:r>
      <w:r w:rsidR="00F73F1E">
        <w:t xml:space="preserve"> PHCRT</w:t>
      </w:r>
      <w:r w:rsidR="00B55B9C">
        <w:t xml:space="preserve"> or CREMUS harvested in a low-use MPA</w:t>
      </w:r>
      <w:r>
        <w:t xml:space="preserve"> </w:t>
      </w:r>
      <w:r w:rsidR="00E51691">
        <w:t xml:space="preserve">in a coral reef ecosystem management area </w:t>
      </w:r>
      <w:r w:rsidR="00574BFB">
        <w:t>must</w:t>
      </w:r>
      <w:r>
        <w:t xml:space="preserve"> regist</w:t>
      </w:r>
      <w:r w:rsidR="00574BFB">
        <w:t>er it</w:t>
      </w:r>
      <w:r w:rsidR="00B86CC8">
        <w:t xml:space="preserve"> to a </w:t>
      </w:r>
      <w:r w:rsidR="00E51691">
        <w:t xml:space="preserve">Coral Reef Ecosystem </w:t>
      </w:r>
      <w:r w:rsidR="00B86CC8">
        <w:t>Transshipment Permit.</w:t>
      </w:r>
    </w:p>
    <w:p w:rsidR="00F54548" w:rsidRDefault="00F54548"/>
    <w:p w:rsidR="00F54548" w:rsidRDefault="00F54548" w:rsidP="00F5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2. </w:t>
      </w:r>
      <w:r>
        <w:rPr>
          <w:b/>
          <w:u w:val="single"/>
        </w:rPr>
        <w:t>Explain how, by whom, how frequently, and for what purpose the information will be</w:t>
      </w:r>
    </w:p>
    <w:p w:rsidR="00F54548" w:rsidRDefault="00F54548" w:rsidP="00F5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u w:val="single"/>
        </w:rPr>
        <w:t>used. If the information collected will be disseminated to the public or used to support information that will be disseminated to the public, then explain how the collection complies with all applicable Information Quality Guidelines.</w:t>
      </w:r>
    </w:p>
    <w:p w:rsidR="00F54548" w:rsidRDefault="00F54548"/>
    <w:p w:rsidR="00F54548" w:rsidRDefault="00F54548">
      <w:r>
        <w:t>Information is collected via a permit application process</w:t>
      </w:r>
      <w:r w:rsidR="00F73F1E">
        <w:t>.</w:t>
      </w:r>
      <w:r>
        <w:t xml:space="preserve"> Permits are valid for one calendar year and may be renewed annually.   </w:t>
      </w:r>
    </w:p>
    <w:p w:rsidR="00F54548" w:rsidRDefault="00F54548"/>
    <w:p w:rsidR="00F54548" w:rsidRDefault="00F54548">
      <w:r>
        <w:t xml:space="preserve">The information from the permit application form will allow the </w:t>
      </w:r>
      <w:r w:rsidR="00EE28C4">
        <w:t>National Marine Fisheries Service (</w:t>
      </w:r>
      <w:r>
        <w:t>NMFS</w:t>
      </w:r>
      <w:r w:rsidR="00EE28C4">
        <w:t>)</w:t>
      </w:r>
      <w:r>
        <w:t xml:space="preserve"> Pacific Islands Region</w:t>
      </w:r>
      <w:r w:rsidR="00396FE6">
        <w:t>al Office</w:t>
      </w:r>
      <w:r w:rsidR="00EE28C4">
        <w:t xml:space="preserve"> (PIRO)</w:t>
      </w:r>
      <w:r>
        <w:t>, in consultation with the Council, to determine whether the permit applicant qualifies for a special permit. Vessel-related information such as v</w:t>
      </w:r>
      <w:r w:rsidR="00823A17">
        <w:t>essel size, registration</w:t>
      </w:r>
      <w:r>
        <w:t>, vessel’s insurer,</w:t>
      </w:r>
      <w:r w:rsidR="00823A17">
        <w:t xml:space="preserve"> radio call sign,</w:t>
      </w:r>
      <w:r>
        <w:t xml:space="preserve"> etc., may be used by NMFS to determine w</w:t>
      </w:r>
      <w:r w:rsidR="00823A17">
        <w:t>hether the applicant is an operator</w:t>
      </w:r>
      <w:r>
        <w:t xml:space="preserve"> of a U.S. </w:t>
      </w:r>
      <w:r w:rsidR="00823A17">
        <w:t xml:space="preserve">documented/registered vessel. </w:t>
      </w:r>
      <w:r>
        <w:t>The information, which profiles the current fis</w:t>
      </w:r>
      <w:r w:rsidR="0096700B">
        <w:t xml:space="preserve">hery, may also be used by NOAA </w:t>
      </w:r>
      <w:r w:rsidR="00B86CC8">
        <w:t xml:space="preserve">Office of Law </w:t>
      </w:r>
      <w:r w:rsidR="0096700B">
        <w:t>E</w:t>
      </w:r>
      <w:r>
        <w:t xml:space="preserve">nforcement and other offices </w:t>
      </w:r>
      <w:r w:rsidR="00B86CC8">
        <w:t>of NMFS, USCG</w:t>
      </w:r>
      <w:r w:rsidR="000D31E4">
        <w:t>,</w:t>
      </w:r>
      <w:r w:rsidR="00B86CC8">
        <w:t xml:space="preserve"> and the Council. </w:t>
      </w:r>
      <w:r>
        <w:t xml:space="preserve">Other information requested in the application form will be used to assess the impact </w:t>
      </w:r>
      <w:r w:rsidR="00823A17">
        <w:t xml:space="preserve">of </w:t>
      </w:r>
      <w:r>
        <w:t xml:space="preserve">fishing activity on harvested stocks of coral reef biota and their habitat.  The data include location of fishing grounds; types of fishing </w:t>
      </w:r>
      <w:r>
        <w:lastRenderedPageBreak/>
        <w:t>gear and method of collection used; fishing effort, target and incidental species;  disposition of the c</w:t>
      </w:r>
      <w:r w:rsidR="00EE28C4">
        <w:t>atch</w:t>
      </w:r>
      <w:r w:rsidR="000D31E4" w:rsidRPr="000D31E4">
        <w:rPr>
          <w:szCs w:val="24"/>
        </w:rPr>
        <w:t>;</w:t>
      </w:r>
      <w:r w:rsidR="00874D07" w:rsidRPr="00874D07">
        <w:rPr>
          <w:szCs w:val="24"/>
        </w:rPr>
        <w:t xml:space="preserve"> </w:t>
      </w:r>
      <w:r w:rsidR="00874D07" w:rsidRPr="00874D07">
        <w:rPr>
          <w:color w:val="000000"/>
          <w:szCs w:val="24"/>
        </w:rPr>
        <w:t>objectives and details of proposed fishing operation; estimated ecosystem, habitat and protected species impacts; and any additional information to help support approval of the application</w:t>
      </w:r>
      <w:r w:rsidR="00EE28C4">
        <w:t xml:space="preserve">.  </w:t>
      </w:r>
      <w:r w:rsidR="00823A17">
        <w:t xml:space="preserve">The permit applicant also </w:t>
      </w:r>
      <w:r>
        <w:t>furnish</w:t>
      </w:r>
      <w:r w:rsidR="00823A17">
        <w:t>es</w:t>
      </w:r>
      <w:r>
        <w:t xml:space="preserve"> general information on the objectives of the harvesting operation and a description of possible impacts on protected species, habitat, and the ecosystem.  This information enables NMFS and the Council to gain a broad perspective on the harvesting op</w:t>
      </w:r>
      <w:r w:rsidR="00823A17">
        <w:t>eration to evaluate the permit for approval.</w:t>
      </w:r>
    </w:p>
    <w:p w:rsidR="00F54548" w:rsidRDefault="00F54548"/>
    <w:p w:rsidR="00F54548" w:rsidRDefault="00F54548">
      <w:r>
        <w:t>As requested, summaries of permit application information are provided to the Council and interested parties to generally describe the fishery and give an overview of the nature and ma</w:t>
      </w:r>
      <w:r w:rsidR="00E51691">
        <w:t>gnitude of the impacts of the FE</w:t>
      </w:r>
      <w:r>
        <w:t xml:space="preserve">P regulations on the permit holders.  </w:t>
      </w:r>
    </w:p>
    <w:p w:rsidR="00F54548" w:rsidRDefault="00F54548"/>
    <w:p w:rsidR="00F54548" w:rsidRDefault="00F54548">
      <w:r>
        <w:t>This collection also includes information involving appeals of permit denials.  The appellant must provide documentation to show why a special permit should have been granted.  The information is used by the NMFS Regional Administrator in making a final determination on permit issu</w:t>
      </w:r>
      <w:r w:rsidR="00E51691">
        <w:t>ance under an FE</w:t>
      </w:r>
      <w:r>
        <w:t xml:space="preserve">P.  </w:t>
      </w:r>
    </w:p>
    <w:p w:rsidR="00F54548" w:rsidRDefault="00F54548"/>
    <w:p w:rsidR="00F54548" w:rsidRDefault="00F54548" w:rsidP="00F54548">
      <w:pPr>
        <w:autoSpaceDE w:val="0"/>
        <w:autoSpaceDN w:val="0"/>
        <w:adjustRightInd w:val="0"/>
        <w:rPr>
          <w:rFonts w:ascii="TimesNewRoman" w:hAnsi="TimesNewRoman" w:cs="TimesNewRoman"/>
        </w:rPr>
      </w:pPr>
      <w:r>
        <w:rPr>
          <w:rFonts w:ascii="TimesNewRoman" w:hAnsi="TimesNewRoman" w:cs="TimesNewRoman"/>
        </w:rPr>
        <w:t>The information will not be disseminated to the public except in non-confidential or aggregate form in summary and analytical reports. Any information that</w:t>
      </w:r>
      <w:r>
        <w:rPr>
          <w:rFonts w:ascii="TimesNewRoman,Bold" w:hAnsi="TimesNewRoman,Bold" w:cs="TimesNewRoman,Bold"/>
          <w:sz w:val="20"/>
        </w:rPr>
        <w:t xml:space="preserve"> </w:t>
      </w:r>
      <w:r>
        <w:rPr>
          <w:rFonts w:ascii="TimesNewRoman" w:hAnsi="TimesNewRoman" w:cs="TimesNewRoman"/>
        </w:rPr>
        <w:t>might be used to support publicly disseminated information would first be aggregated and/or</w:t>
      </w:r>
      <w:r>
        <w:rPr>
          <w:rFonts w:ascii="TimesNewRoman,Bold" w:hAnsi="TimesNewRoman,Bold" w:cs="TimesNewRoman,Bold"/>
          <w:sz w:val="20"/>
        </w:rPr>
        <w:t xml:space="preserve"> </w:t>
      </w:r>
      <w:r>
        <w:rPr>
          <w:rFonts w:ascii="TimesNewRoman" w:hAnsi="TimesNewRoman" w:cs="TimesNewRoman"/>
        </w:rPr>
        <w:t>summarized to maintain the confidentiality of the information pertaining to the individual</w:t>
      </w:r>
      <w:r>
        <w:rPr>
          <w:rFonts w:ascii="TimesNewRoman,Bold" w:hAnsi="TimesNewRoman,Bold" w:cs="TimesNewRoman,Bold"/>
          <w:sz w:val="20"/>
        </w:rPr>
        <w:t xml:space="preserve"> </w:t>
      </w:r>
      <w:r>
        <w:rPr>
          <w:rFonts w:ascii="TimesNewRoman" w:hAnsi="TimesNewRoman" w:cs="TimesNewRoman"/>
        </w:rPr>
        <w:t>vessels.</w:t>
      </w:r>
    </w:p>
    <w:p w:rsidR="00F54548" w:rsidRDefault="00F54548" w:rsidP="00F54548">
      <w:pPr>
        <w:autoSpaceDE w:val="0"/>
        <w:autoSpaceDN w:val="0"/>
        <w:adjustRightInd w:val="0"/>
        <w:rPr>
          <w:rFonts w:ascii="TimesNewRoman" w:hAnsi="TimesNewRoman" w:cs="TimesNewRoman"/>
        </w:rPr>
      </w:pPr>
    </w:p>
    <w:p w:rsidR="00F54548" w:rsidRDefault="00F54548" w:rsidP="00F54548">
      <w:r w:rsidRPr="00DE48E6">
        <w:t>N</w:t>
      </w:r>
      <w:r>
        <w:t>MFS</w:t>
      </w:r>
      <w:r w:rsidRPr="00E32166">
        <w:t xml:space="preserve"> will retain control over the information and safeguard it from improper access, modification, and destruction, consistent with </w:t>
      </w:r>
      <w:r>
        <w:t>Federal law and regulations, and NOAA policies</w:t>
      </w:r>
      <w:r w:rsidRPr="00E32166">
        <w:t xml:space="preserve"> for confidentiality, privacy, and electronic information. See response </w:t>
      </w:r>
      <w:r>
        <w:t xml:space="preserve">to Question </w:t>
      </w:r>
      <w:r w:rsidRPr="00E3216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C532D8">
          <w:rPr>
            <w:rStyle w:val="Hyperlink"/>
          </w:rPr>
          <w:t>Section 515 of Public Law 106-554</w:t>
        </w:r>
      </w:hyperlink>
      <w:r w:rsidRPr="00E32166">
        <w:t>.</w:t>
      </w:r>
    </w:p>
    <w:p w:rsidR="00F54548" w:rsidRDefault="00F54548"/>
    <w:p w:rsidR="00F54548" w:rsidRDefault="00F54548">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F54548" w:rsidRDefault="00F54548"/>
    <w:p w:rsidR="00F54548" w:rsidRDefault="008F0037">
      <w:r>
        <w:t>These</w:t>
      </w:r>
      <w:r w:rsidR="00027D0D">
        <w:t xml:space="preserve"> permit application</w:t>
      </w:r>
      <w:r>
        <w:t>s</w:t>
      </w:r>
      <w:r w:rsidR="00027D0D">
        <w:t xml:space="preserve"> </w:t>
      </w:r>
      <w:r>
        <w:t xml:space="preserve">are </w:t>
      </w:r>
      <w:r w:rsidR="00027D0D">
        <w:t>not collected</w:t>
      </w:r>
      <w:r w:rsidR="00F54548">
        <w:t xml:space="preserve"> in electronic form</w:t>
      </w:r>
      <w:r w:rsidR="00027D0D">
        <w:t>,</w:t>
      </w:r>
      <w:r w:rsidR="00F54548">
        <w:t xml:space="preserve"> although </w:t>
      </w:r>
      <w:r w:rsidR="00027D0D">
        <w:t xml:space="preserve">email or </w:t>
      </w:r>
      <w:r w:rsidR="00F54548">
        <w:t xml:space="preserve">facsimile transmission </w:t>
      </w:r>
      <w:r w:rsidR="00823A17">
        <w:t>may be used</w:t>
      </w:r>
      <w:r w:rsidR="00F54548">
        <w:t xml:space="preserve">. </w:t>
      </w:r>
      <w:r w:rsidR="00910173">
        <w:t xml:space="preserve">Fillable Adobe forms are available at: </w:t>
      </w:r>
      <w:hyperlink r:id="rId12" w:history="1">
        <w:r w:rsidR="00910173" w:rsidRPr="002E1650">
          <w:rPr>
            <w:rStyle w:val="Hyperlink"/>
          </w:rPr>
          <w:t>http://www.fpir.noaa.gov/SFD/SFD_permits_index.html</w:t>
        </w:r>
      </w:hyperlink>
      <w:r w:rsidR="00910173">
        <w:t>.</w:t>
      </w:r>
    </w:p>
    <w:p w:rsidR="00910173" w:rsidRDefault="00910173"/>
    <w:p w:rsidR="00F54548" w:rsidRDefault="00F54548">
      <w:r>
        <w:rPr>
          <w:b/>
        </w:rPr>
        <w:t xml:space="preserve">4.  </w:t>
      </w:r>
      <w:r>
        <w:rPr>
          <w:b/>
          <w:u w:val="single"/>
        </w:rPr>
        <w:t>Describe efforts to identify duplication</w:t>
      </w:r>
      <w:r>
        <w:rPr>
          <w:b/>
        </w:rPr>
        <w:t>.</w:t>
      </w:r>
    </w:p>
    <w:p w:rsidR="00F54548" w:rsidRDefault="00F54548"/>
    <w:p w:rsidR="00F54548" w:rsidRDefault="00F54548">
      <w:pPr>
        <w:rPr>
          <w:b/>
        </w:rPr>
      </w:pPr>
      <w:r>
        <w:t>During</w:t>
      </w:r>
      <w:r w:rsidR="00823A17">
        <w:t xml:space="preserve"> the course of developing the FE</w:t>
      </w:r>
      <w:r>
        <w:t>P</w:t>
      </w:r>
      <w:r w:rsidR="00823A17">
        <w:t>s</w:t>
      </w:r>
      <w:r>
        <w:t xml:space="preserve">, NMFS and the Council worked with representatives of the State of Hawaii and U.S. Pacific Island government fisheries agencies to craft a permit application form with intent to minimize duplication with respective information collections.  These agencies offered advice in the final specifications for the application form itself, as well as the information elements being recorded.  However, in no instance was it possible to use state/territorial collections to replace the federal special coral reef fishing permit form. </w:t>
      </w:r>
    </w:p>
    <w:p w:rsidR="00F54548" w:rsidRDefault="00F54548">
      <w:pPr>
        <w:rPr>
          <w:b/>
        </w:rPr>
      </w:pPr>
    </w:p>
    <w:p w:rsidR="00F54548" w:rsidRDefault="00F54548">
      <w:r>
        <w:rPr>
          <w:b/>
        </w:rPr>
        <w:lastRenderedPageBreak/>
        <w:t xml:space="preserve">5.  </w:t>
      </w:r>
      <w:r>
        <w:rPr>
          <w:b/>
          <w:u w:val="single"/>
        </w:rPr>
        <w:t>If the collection of information involves small businesses or other small entities, describe the methods used to minimize burden</w:t>
      </w:r>
      <w:r>
        <w:rPr>
          <w:b/>
        </w:rPr>
        <w:t>.</w:t>
      </w:r>
      <w:r>
        <w:t xml:space="preserve"> </w:t>
      </w:r>
    </w:p>
    <w:p w:rsidR="00B86CC8" w:rsidRDefault="00B86CC8"/>
    <w:p w:rsidR="00F54548" w:rsidRDefault="003B248C">
      <w:r>
        <w:t xml:space="preserve">All </w:t>
      </w:r>
      <w:r w:rsidR="00F54548">
        <w:t>of the</w:t>
      </w:r>
      <w:r w:rsidR="00E51691">
        <w:t xml:space="preserve"> vessels in the Pacific Islands</w:t>
      </w:r>
      <w:r w:rsidR="00F54548">
        <w:t xml:space="preserve"> fisheries under the management purview of NMFS and the Council, including fishers who harvest coral reef resources, are small business entities of similar size and are affected comparably.  No special measures are needed to accommodate different sized businesses.  Only a minimum amount of data needed for permit issuance and consistent with this collection </w:t>
      </w:r>
      <w:r w:rsidR="00910173">
        <w:t xml:space="preserve">is </w:t>
      </w:r>
      <w:r w:rsidR="00F54548">
        <w:t>sought in the permit application process.</w:t>
      </w:r>
    </w:p>
    <w:p w:rsidR="00F54548" w:rsidRDefault="00F54548"/>
    <w:p w:rsidR="00F54548" w:rsidRDefault="00F54548">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F54548" w:rsidRDefault="00F54548"/>
    <w:p w:rsidR="00F54548" w:rsidRDefault="00F54548">
      <w:r>
        <w:t>If the permit application data are not available or are collected less frequently, NMFS and the Council will not be able to properly evaluate an application for a special permit issu</w:t>
      </w:r>
      <w:r w:rsidR="00823A17">
        <w:t>ed under the FE</w:t>
      </w:r>
      <w:r>
        <w:t xml:space="preserve">P.  Also, it would be difficult to monitor the fishery and its participants, determine entry and exit patterns, and provide information needed to ensure full impact analysis for the coral reef ecosystems management program.  Fisheries enforcement agents will not be assured of being able to identify the current participants in the fishery for purposes of compliance monitoring and enforcement of the regulations.  Contact between NMFS and fishermen will be less frequent; NMFS will be unable to consult with permit holders on coral reef fishery-related issues or advise them of regulatory changes. </w:t>
      </w:r>
    </w:p>
    <w:p w:rsidR="00F54548" w:rsidRDefault="00F54548"/>
    <w:p w:rsidR="00F54548" w:rsidRDefault="00F54548">
      <w:r>
        <w:rPr>
          <w:b/>
        </w:rPr>
        <w:t xml:space="preserve">7.  </w:t>
      </w:r>
      <w:r>
        <w:rPr>
          <w:b/>
          <w:u w:val="single"/>
        </w:rPr>
        <w:t>Explain any special circumstances that require the collection to be conducted in a manner inconsistent with OMB guidelines</w:t>
      </w:r>
      <w:r>
        <w:rPr>
          <w:b/>
        </w:rPr>
        <w:t xml:space="preserve">. </w:t>
      </w:r>
    </w:p>
    <w:p w:rsidR="00F54548" w:rsidRDefault="00F54548"/>
    <w:p w:rsidR="00F54548" w:rsidRDefault="00EE28C4">
      <w:r>
        <w:t>Not Applicable.</w:t>
      </w:r>
    </w:p>
    <w:p w:rsidR="00F54548" w:rsidRDefault="00F54548"/>
    <w:p w:rsidR="00F54548" w:rsidRDefault="00F54548" w:rsidP="00F54548">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Pr="00A4777A">
        <w:rPr>
          <w:rFonts w:ascii="TimesNewRoman,Bold" w:hAnsi="TimesNewRoman,Bold" w:cs="TimesNewRoman,Bold"/>
          <w:b/>
          <w:bCs/>
          <w:u w:val="single"/>
        </w:rPr>
        <w:t xml:space="preserve">Provide </w:t>
      </w:r>
      <w:r>
        <w:rPr>
          <w:rFonts w:ascii="TimesNewRoman,Bold" w:hAnsi="TimesNewRoman,Bold" w:cs="TimesNewRoman,Bold"/>
          <w:b/>
          <w:bCs/>
          <w:u w:val="single"/>
        </w:rPr>
        <w:t>information on</w:t>
      </w:r>
      <w:r w:rsidRPr="00A4777A">
        <w:rPr>
          <w:rFonts w:ascii="TimesNewRoman,Bold" w:hAnsi="TimesNewRoman,Bold" w:cs="TimesNewRoman,Bold"/>
          <w:b/>
          <w:bCs/>
          <w:u w:val="single"/>
        </w:rPr>
        <w:t xml:space="preserve"> the PRA Federal Register </w:t>
      </w:r>
      <w:r>
        <w:rPr>
          <w:rFonts w:ascii="TimesNewRoman,Bold" w:hAnsi="TimesNewRoman,Bold" w:cs="TimesNewRoman,Bold"/>
          <w:b/>
          <w:bCs/>
          <w:u w:val="single"/>
        </w:rPr>
        <w:t>N</w:t>
      </w:r>
      <w:r w:rsidRPr="00A4777A">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54548" w:rsidRDefault="00F54548"/>
    <w:p w:rsidR="00707C62" w:rsidRDefault="00707C62" w:rsidP="00707C62">
      <w:pPr>
        <w:autoSpaceDE w:val="0"/>
        <w:autoSpaceDN w:val="0"/>
        <w:adjustRightInd w:val="0"/>
        <w:rPr>
          <w:rFonts w:ascii="TimesNewRoman" w:hAnsi="TimesNewRoman" w:cs="TimesNewRoman"/>
        </w:rPr>
      </w:pPr>
      <w:r>
        <w:rPr>
          <w:rFonts w:ascii="TimesNewRoman" w:hAnsi="TimesNewRoman" w:cs="TimesNewRoman"/>
        </w:rPr>
        <w:t xml:space="preserve">A </w:t>
      </w:r>
      <w:r>
        <w:rPr>
          <w:rFonts w:ascii="TimesNewRoman" w:hAnsi="TimesNewRoman" w:cs="TimesNewRoman"/>
          <w:u w:val="single"/>
        </w:rPr>
        <w:t>Federal Register</w:t>
      </w:r>
      <w:r>
        <w:rPr>
          <w:rFonts w:ascii="TimesNewRoman" w:hAnsi="TimesNewRoman" w:cs="TimesNewRoman"/>
        </w:rPr>
        <w:t xml:space="preserve"> Notice published on August 23, 2018 (83 FR 42644) solicited public comments on this submission. No comments were received as a result of this solicitation. NMFS directly requested comments from stakeholders. NMFS received a comment from one respondent to date.</w:t>
      </w:r>
    </w:p>
    <w:p w:rsidR="00707C62" w:rsidRDefault="00707C62" w:rsidP="00707C62">
      <w:pPr>
        <w:autoSpaceDE w:val="0"/>
        <w:autoSpaceDN w:val="0"/>
        <w:adjustRightInd w:val="0"/>
        <w:rPr>
          <w:rFonts w:ascii="TimesNewRoman" w:hAnsi="TimesNewRoman" w:cs="TimesNewRoman"/>
        </w:rPr>
      </w:pPr>
    </w:p>
    <w:p w:rsidR="00707C62" w:rsidRDefault="00707C62" w:rsidP="00707C62">
      <w:pPr>
        <w:autoSpaceDE w:val="0"/>
        <w:autoSpaceDN w:val="0"/>
        <w:adjustRightInd w:val="0"/>
        <w:rPr>
          <w:rFonts w:ascii="TimesNewRoman" w:hAnsi="TimesNewRoman" w:cs="TimesNewRoman"/>
        </w:rPr>
      </w:pPr>
      <w:r>
        <w:rPr>
          <w:rFonts w:ascii="TimesNewRoman" w:hAnsi="TimesNewRoman" w:cs="TimesNewRoman"/>
          <w:i/>
        </w:rPr>
        <w:t>Comment 1</w:t>
      </w:r>
      <w:r>
        <w:rPr>
          <w:rFonts w:ascii="TimesNewRoman" w:hAnsi="TimesNewRoman" w:cs="TimesNewRoman"/>
        </w:rPr>
        <w:t>: A Fishery Council staff member asked if the form would still be relevant once the Ecosystem Components amendment goes into effect (which would affect the coral reef fisheries sections of the Fishery Ecosystems Plans and relevant regulations).</w:t>
      </w:r>
    </w:p>
    <w:p w:rsidR="008D6661" w:rsidRDefault="00707C62" w:rsidP="00707C62">
      <w:pPr>
        <w:autoSpaceDE w:val="0"/>
        <w:autoSpaceDN w:val="0"/>
        <w:adjustRightInd w:val="0"/>
        <w:rPr>
          <w:rFonts w:ascii="TimesNewRoman" w:hAnsi="TimesNewRoman" w:cs="TimesNewRoman"/>
        </w:rPr>
      </w:pPr>
      <w:r>
        <w:rPr>
          <w:rFonts w:ascii="TimesNewRoman" w:hAnsi="TimesNewRoman" w:cs="TimesNewRoman"/>
          <w:i/>
        </w:rPr>
        <w:t xml:space="preserve">Response: </w:t>
      </w:r>
      <w:r>
        <w:rPr>
          <w:rFonts w:ascii="TimesNewRoman" w:hAnsi="TimesNewRoman" w:cs="TimesNewRoman"/>
        </w:rPr>
        <w:t>We responded that when and if the Ecosystem Components amendment and regulations go into effect, we would revise the forms as needed to comply with the new regulations. At this time, we seek only to extend the existing collection.</w:t>
      </w:r>
    </w:p>
    <w:p w:rsidR="00707C62" w:rsidRDefault="00707C62" w:rsidP="00707C62">
      <w:pPr>
        <w:autoSpaceDE w:val="0"/>
        <w:autoSpaceDN w:val="0"/>
        <w:adjustRightInd w:val="0"/>
        <w:rPr>
          <w:rFonts w:ascii="TimesNewRoman" w:hAnsi="TimesNewRoman" w:cs="TimesNewRoman"/>
        </w:rPr>
      </w:pPr>
    </w:p>
    <w:p w:rsidR="00F54548" w:rsidRDefault="00F54548">
      <w:r>
        <w:rPr>
          <w:b/>
        </w:rPr>
        <w:t xml:space="preserve">9.  </w:t>
      </w:r>
      <w:r>
        <w:rPr>
          <w:b/>
          <w:u w:val="single"/>
        </w:rPr>
        <w:t>Explain any decisions to provide payments or gifts to respondents, other than remuneration of contractors or grantees</w:t>
      </w:r>
      <w:r>
        <w:rPr>
          <w:b/>
        </w:rPr>
        <w:t>.</w:t>
      </w:r>
    </w:p>
    <w:p w:rsidR="00F54548" w:rsidRDefault="00F54548"/>
    <w:p w:rsidR="00EE28C4" w:rsidRDefault="00EE28C4" w:rsidP="00EE28C4">
      <w:r>
        <w:t>Not Applicable.</w:t>
      </w:r>
    </w:p>
    <w:p w:rsidR="00F54548" w:rsidRDefault="00F54548"/>
    <w:p w:rsidR="00F54548" w:rsidRDefault="00F54548">
      <w:r>
        <w:rPr>
          <w:b/>
        </w:rPr>
        <w:t xml:space="preserve">10.  </w:t>
      </w:r>
      <w:r>
        <w:rPr>
          <w:b/>
          <w:u w:val="single"/>
        </w:rPr>
        <w:t>Describe any assurance of confidentiality provided to respondents and the basis for assurance in statute, regulation, or agency policy</w:t>
      </w:r>
      <w:r>
        <w:rPr>
          <w:b/>
        </w:rPr>
        <w:t>.</w:t>
      </w:r>
    </w:p>
    <w:p w:rsidR="00F54548" w:rsidRDefault="00F54548"/>
    <w:p w:rsidR="00F54548" w:rsidRDefault="00F54548" w:rsidP="00F54548">
      <w:r w:rsidRPr="0062648E">
        <w:t>Under Section 402</w:t>
      </w:r>
      <w:r>
        <w:t>(</w:t>
      </w:r>
      <w:r w:rsidRPr="0062648E">
        <w:t>b</w:t>
      </w:r>
      <w:r>
        <w:t>)</w:t>
      </w:r>
      <w:r w:rsidRPr="0062648E">
        <w:t xml:space="preserve"> of the Magnuson-Stevens Act</w:t>
      </w:r>
      <w:r w:rsidR="00396FE6">
        <w:t>, as amended</w:t>
      </w:r>
      <w:r>
        <w:t>,</w:t>
      </w:r>
      <w:r w:rsidRPr="0062648E">
        <w:t xml:space="preserve"> and </w:t>
      </w:r>
      <w:hyperlink r:id="rId13" w:history="1">
        <w:r w:rsidRPr="005F1665">
          <w:rPr>
            <w:rStyle w:val="Hyperlink"/>
          </w:rPr>
          <w:t>NOAA Administrative Order 216-100</w:t>
        </w:r>
      </w:hyperlink>
      <w:r w:rsidRPr="0062648E">
        <w:t>,</w:t>
      </w:r>
      <w:r>
        <w:t xml:space="preserve"> </w:t>
      </w:r>
      <w:r w:rsidRPr="0062648E">
        <w:t>information submitted in accordance with regulatory req</w:t>
      </w:r>
      <w:r>
        <w:t xml:space="preserve">uirements under the Act is </w:t>
      </w:r>
      <w:r w:rsidRPr="0062648E">
        <w:t>confidential.</w:t>
      </w:r>
      <w:r>
        <w:t xml:space="preserve"> </w:t>
      </w:r>
      <w:r w:rsidRPr="0062648E">
        <w:t>This includes personal and propriet</w:t>
      </w:r>
      <w:r>
        <w:t>ary information contained in the permit application</w:t>
      </w:r>
      <w:r w:rsidRPr="0062648E">
        <w:t xml:space="preserve">. </w:t>
      </w:r>
    </w:p>
    <w:p w:rsidR="002E0912" w:rsidRDefault="002E0912" w:rsidP="00F54548"/>
    <w:p w:rsidR="002E0912" w:rsidRPr="0062648E" w:rsidRDefault="002E0912" w:rsidP="00F54548">
      <w:r>
        <w:t xml:space="preserve">This information is covered by the Privacy Act System of Records Notice </w:t>
      </w:r>
      <w:hyperlink r:id="rId14" w:history="1">
        <w:r w:rsidRPr="002E0912">
          <w:rPr>
            <w:rStyle w:val="Hyperlink"/>
          </w:rPr>
          <w:t>COMMERCE/NOAA-19</w:t>
        </w:r>
      </w:hyperlink>
      <w:r>
        <w:t>, Permits and Registrations for U.S. Federally Regulated Fisheries.</w:t>
      </w:r>
    </w:p>
    <w:p w:rsidR="00F54548" w:rsidRDefault="00F54548"/>
    <w:p w:rsidR="00F54548" w:rsidRDefault="00F54548">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F54548" w:rsidRDefault="00F54548"/>
    <w:p w:rsidR="00F54548" w:rsidRDefault="00F54548">
      <w:pPr>
        <w:rPr>
          <w:rFonts w:ascii="Tms Rmn 12pt" w:hAnsi="Tms Rmn 12pt"/>
        </w:rPr>
      </w:pPr>
      <w:r>
        <w:t>No questions of a sensitive nature are asked.</w:t>
      </w:r>
    </w:p>
    <w:p w:rsidR="00F54548" w:rsidRDefault="00F54548">
      <w:pPr>
        <w:rPr>
          <w:rFonts w:ascii="Tms Rmn 12pt" w:hAnsi="Tms Rmn 12pt"/>
        </w:rPr>
      </w:pPr>
    </w:p>
    <w:p w:rsidR="00F54548" w:rsidRDefault="00F54548">
      <w:r>
        <w:rPr>
          <w:b/>
        </w:rPr>
        <w:t xml:space="preserve">12.  </w:t>
      </w:r>
      <w:r>
        <w:rPr>
          <w:b/>
          <w:u w:val="single"/>
        </w:rPr>
        <w:t>Provide an estimate in hours of the burden of the collection of information</w:t>
      </w:r>
      <w:r>
        <w:rPr>
          <w:b/>
        </w:rPr>
        <w:t>.</w:t>
      </w:r>
    </w:p>
    <w:p w:rsidR="00C561A7" w:rsidRDefault="00C561A7"/>
    <w:p w:rsidR="00F54548" w:rsidRDefault="00C561A7">
      <w:r>
        <w:t>There are an estimated five unduplicated respondents – 4 requesting either or both permits, and one appealing, 6 responses and 13 hours.</w:t>
      </w:r>
    </w:p>
    <w:p w:rsidR="00EE28C4" w:rsidRDefault="00D53503" w:rsidP="00D53503">
      <w:r>
        <w:tab/>
      </w:r>
      <w:r>
        <w:tab/>
      </w:r>
      <w:r>
        <w:tab/>
      </w:r>
      <w:r>
        <w:tab/>
      </w:r>
      <w:r>
        <w:tab/>
      </w:r>
      <w:r>
        <w:tab/>
      </w:r>
      <w:r>
        <w:tab/>
      </w:r>
      <w:r>
        <w:tab/>
      </w:r>
      <w:r>
        <w:tab/>
      </w:r>
      <w:r w:rsidR="001E23D3">
        <w:tab/>
        <w:t xml:space="preserve">  Hours</w:t>
      </w:r>
    </w:p>
    <w:p w:rsidR="00823A17" w:rsidRDefault="001D5355" w:rsidP="00F335EB">
      <w:pPr>
        <w:ind w:left="7200" w:hanging="7200"/>
      </w:pPr>
      <w:r>
        <w:t xml:space="preserve">a)  </w:t>
      </w:r>
      <w:r w:rsidR="00BD7EAC">
        <w:t xml:space="preserve">  </w:t>
      </w:r>
      <w:r w:rsidR="00C561A7">
        <w:t xml:space="preserve">4 special </w:t>
      </w:r>
      <w:r w:rsidR="00F54548">
        <w:t>permit applic</w:t>
      </w:r>
      <w:r w:rsidR="00C561A7">
        <w:t>ations</w:t>
      </w:r>
      <w:r w:rsidR="00EE28C4">
        <w:t xml:space="preserve"> x </w:t>
      </w:r>
      <w:r w:rsidR="00735AE7">
        <w:t>2 hr/response</w:t>
      </w:r>
      <w:r w:rsidR="00F335EB">
        <w:t xml:space="preserve">  </w:t>
      </w:r>
      <w:r w:rsidR="00DE5DBB">
        <w:t xml:space="preserve">   </w:t>
      </w:r>
      <w:r w:rsidR="00F335EB">
        <w:t xml:space="preserve"> </w:t>
      </w:r>
      <w:r w:rsidR="00C561A7">
        <w:tab/>
        <w:t xml:space="preserve"> </w:t>
      </w:r>
      <w:r w:rsidR="00EE28C4">
        <w:t xml:space="preserve"> </w:t>
      </w:r>
      <w:r w:rsidR="00C561A7">
        <w:t xml:space="preserve"> </w:t>
      </w:r>
      <w:r w:rsidR="00EE28C4">
        <w:t xml:space="preserve"> </w:t>
      </w:r>
      <w:r w:rsidR="00C561A7">
        <w:t>8</w:t>
      </w:r>
    </w:p>
    <w:p w:rsidR="00C561A7" w:rsidRDefault="00F335EB" w:rsidP="00EE28C4">
      <w:pPr>
        <w:ind w:left="7200" w:hanging="7200"/>
      </w:pPr>
      <w:r>
        <w:t>b</w:t>
      </w:r>
      <w:r w:rsidR="00823A17">
        <w:t>)</w:t>
      </w:r>
      <w:r w:rsidR="00C561A7">
        <w:t xml:space="preserve">   1 transshipment application x 2 hr/response</w:t>
      </w:r>
      <w:r w:rsidR="00C561A7">
        <w:tab/>
        <w:t xml:space="preserve">    2</w:t>
      </w:r>
    </w:p>
    <w:p w:rsidR="00F54548" w:rsidRPr="00EE28C4" w:rsidRDefault="00C561A7" w:rsidP="00EE28C4">
      <w:pPr>
        <w:ind w:left="7200" w:hanging="7200"/>
        <w:rPr>
          <w:u w:val="single"/>
        </w:rPr>
      </w:pPr>
      <w:r>
        <w:t>c)   1</w:t>
      </w:r>
      <w:r w:rsidR="00F335EB">
        <w:t xml:space="preserve"> </w:t>
      </w:r>
      <w:r w:rsidR="00DE5DBB">
        <w:t>appeal</w:t>
      </w:r>
      <w:r w:rsidR="00EE28C4">
        <w:t xml:space="preserve"> x 3 hr/response</w:t>
      </w:r>
      <w:r w:rsidR="00EE28C4">
        <w:tab/>
      </w:r>
      <w:r w:rsidR="00F335EB">
        <w:t xml:space="preserve">   </w:t>
      </w:r>
      <w:r w:rsidR="00F54548" w:rsidRPr="00EE28C4">
        <w:rPr>
          <w:u w:val="single"/>
        </w:rPr>
        <w:t xml:space="preserve"> </w:t>
      </w:r>
      <w:r w:rsidR="00F335EB">
        <w:rPr>
          <w:u w:val="single"/>
        </w:rPr>
        <w:t>3</w:t>
      </w:r>
    </w:p>
    <w:p w:rsidR="00F54548" w:rsidRDefault="00F54548">
      <w:r>
        <w:tab/>
      </w:r>
      <w:r>
        <w:tab/>
      </w:r>
      <w:r>
        <w:tab/>
      </w:r>
      <w:r>
        <w:tab/>
      </w:r>
      <w:r>
        <w:tab/>
      </w:r>
      <w:r>
        <w:tab/>
      </w:r>
      <w:r>
        <w:tab/>
        <w:t xml:space="preserve">                 </w:t>
      </w:r>
      <w:r w:rsidR="003606CC">
        <w:t xml:space="preserve"> Total</w:t>
      </w:r>
      <w:r w:rsidR="00C561A7">
        <w:t xml:space="preserve">           </w:t>
      </w:r>
      <w:r w:rsidR="00F335EB">
        <w:t xml:space="preserve"> </w:t>
      </w:r>
      <w:r w:rsidR="00BD7EAC">
        <w:t>13</w:t>
      </w:r>
    </w:p>
    <w:p w:rsidR="008D0FB0" w:rsidRDefault="008D0FB0"/>
    <w:p w:rsidR="003606CC" w:rsidRPr="00674880" w:rsidRDefault="00F54548" w:rsidP="003606CC">
      <w:pPr>
        <w:widowControl w:val="0"/>
      </w:pPr>
      <w:r>
        <w:rPr>
          <w:b/>
        </w:rPr>
        <w:t xml:space="preserve">13.  </w:t>
      </w:r>
      <w:r>
        <w:rPr>
          <w:b/>
          <w:u w:val="single"/>
        </w:rPr>
        <w:t>Provide an estimate of the total annual cost burden to the respondents or record-keepers resulting from the collection</w:t>
      </w:r>
      <w:r w:rsidR="003606CC">
        <w:rPr>
          <w:b/>
          <w:u w:val="single"/>
        </w:rPr>
        <w:t xml:space="preserve"> </w:t>
      </w:r>
      <w:r w:rsidR="003606CC" w:rsidRPr="000C3B7E">
        <w:rPr>
          <w:b/>
          <w:bCs/>
          <w:u w:val="single"/>
        </w:rPr>
        <w:t xml:space="preserve">(excluding the value of the burden hours in </w:t>
      </w:r>
      <w:r w:rsidR="003606CC">
        <w:rPr>
          <w:b/>
          <w:bCs/>
          <w:u w:val="single"/>
        </w:rPr>
        <w:t xml:space="preserve">Question </w:t>
      </w:r>
      <w:r w:rsidR="003606CC" w:rsidRPr="000C3B7E">
        <w:rPr>
          <w:b/>
          <w:bCs/>
          <w:u w:val="single"/>
        </w:rPr>
        <w:t>12</w:t>
      </w:r>
      <w:r w:rsidR="003606CC">
        <w:rPr>
          <w:b/>
          <w:bCs/>
          <w:u w:val="single"/>
        </w:rPr>
        <w:t xml:space="preserve"> </w:t>
      </w:r>
      <w:r w:rsidR="003606CC" w:rsidRPr="000C3B7E">
        <w:rPr>
          <w:b/>
          <w:bCs/>
          <w:u w:val="single"/>
        </w:rPr>
        <w:t>above)</w:t>
      </w:r>
      <w:r w:rsidR="003606CC" w:rsidRPr="00674880">
        <w:t>.</w:t>
      </w:r>
    </w:p>
    <w:p w:rsidR="001E23D3" w:rsidRDefault="001E23D3">
      <w:pPr>
        <w:rPr>
          <w:b/>
        </w:rPr>
      </w:pPr>
    </w:p>
    <w:p w:rsidR="002C4361" w:rsidRDefault="00F54548">
      <w:r>
        <w:t>There is no “start up” capital cost for complying with this requirement. The estima</w:t>
      </w:r>
      <w:r w:rsidR="002C4361">
        <w:t>ted cost to respondents to mail</w:t>
      </w:r>
      <w:r>
        <w:t xml:space="preserve"> and make file copies of the application form, permi</w:t>
      </w:r>
      <w:r w:rsidR="004C2E43">
        <w:t xml:space="preserve">t, appeal documents, etc. is </w:t>
      </w:r>
      <w:r w:rsidR="007F391D">
        <w:t>$</w:t>
      </w:r>
      <w:r w:rsidR="005F4C05">
        <w:t>32</w:t>
      </w:r>
      <w:r w:rsidR="003B248C">
        <w:t xml:space="preserve"> per year. An application processing fee has not yet been established for this permit.</w:t>
      </w:r>
      <w:r w:rsidR="000A517B">
        <w:t xml:space="preserve"> </w:t>
      </w:r>
    </w:p>
    <w:p w:rsidR="007F391D" w:rsidRDefault="007F391D"/>
    <w:p w:rsidR="00F54548" w:rsidRDefault="00F54548"/>
    <w:p w:rsidR="00F54548" w:rsidRPr="00707C62" w:rsidRDefault="00F54548">
      <w:pPr>
        <w:rPr>
          <w:b/>
        </w:rPr>
      </w:pPr>
      <w:r>
        <w:rPr>
          <w:b/>
        </w:rPr>
        <w:t xml:space="preserve">14.  </w:t>
      </w:r>
      <w:r>
        <w:rPr>
          <w:b/>
          <w:u w:val="single"/>
        </w:rPr>
        <w:t>Provide estimates of annualized cost to the Federal government</w:t>
      </w:r>
      <w:r>
        <w:rPr>
          <w:b/>
        </w:rPr>
        <w:t>.</w:t>
      </w:r>
    </w:p>
    <w:p w:rsidR="00F54548" w:rsidRDefault="00F54548"/>
    <w:p w:rsidR="008F0037" w:rsidRDefault="00F54548" w:rsidP="008F0037">
      <w:r>
        <w:t>The estimated cost of this collection to the</w:t>
      </w:r>
      <w:r w:rsidR="00823A17">
        <w:t xml:space="preserve"> </w:t>
      </w:r>
      <w:r w:rsidR="002A1810">
        <w:t>Federal government is an</w:t>
      </w:r>
      <w:r>
        <w:t xml:space="preserve"> </w:t>
      </w:r>
      <w:r w:rsidR="003B248C">
        <w:t>average of $1</w:t>
      </w:r>
      <w:r w:rsidR="00BD7EAC">
        <w:t>,</w:t>
      </w:r>
      <w:r w:rsidR="003B248C">
        <w:t>2</w:t>
      </w:r>
      <w:r w:rsidR="002A1810">
        <w:t>0</w:t>
      </w:r>
      <w:r w:rsidR="00BD7EAC">
        <w:t>0</w:t>
      </w:r>
      <w:r w:rsidR="002A1810">
        <w:t xml:space="preserve"> </w:t>
      </w:r>
      <w:r>
        <w:t>per permit or appeal action.  This entails reviewing the application/appeal,</w:t>
      </w:r>
      <w:r w:rsidR="00BD7EAC">
        <w:t xml:space="preserve"> conducting a NEPA analysis,</w:t>
      </w:r>
      <w:r>
        <w:t xml:space="preserve"> determining sufficiency of respondents’ documents, awarding the permit, coordinating appeal actions, organizing application and appeal-related information, sending out permit renewal timing notices, responding to inquiries, etc.  The total Federal c</w:t>
      </w:r>
      <w:r w:rsidR="003B248C">
        <w:t>ost is estimated at $</w:t>
      </w:r>
      <w:r w:rsidR="00BD7EAC">
        <w:t>7,200</w:t>
      </w:r>
      <w:r>
        <w:t xml:space="preserve"> per year. </w:t>
      </w:r>
    </w:p>
    <w:p w:rsidR="00F54548" w:rsidRPr="009E102E" w:rsidRDefault="00F54548">
      <w:r>
        <w:t xml:space="preserve">  </w:t>
      </w:r>
    </w:p>
    <w:p w:rsidR="00F54548" w:rsidRDefault="00F54548" w:rsidP="00EE28C4">
      <w:pPr>
        <w:keepNext/>
      </w:pPr>
      <w:r>
        <w:rPr>
          <w:b/>
        </w:rPr>
        <w:t xml:space="preserve">15.  </w:t>
      </w:r>
      <w:r>
        <w:rPr>
          <w:b/>
          <w:u w:val="single"/>
        </w:rPr>
        <w:t>Explain the reasons for any program changes or adjustments</w:t>
      </w:r>
      <w:r w:rsidR="00A82764">
        <w:rPr>
          <w:b/>
          <w:u w:val="single"/>
        </w:rPr>
        <w:t>.</w:t>
      </w:r>
    </w:p>
    <w:p w:rsidR="00F54548" w:rsidRDefault="00F54548" w:rsidP="00EE28C4">
      <w:pPr>
        <w:keepNext/>
      </w:pPr>
    </w:p>
    <w:p w:rsidR="007F391D" w:rsidRDefault="00707C62">
      <w:r>
        <w:t>No changes made.</w:t>
      </w:r>
    </w:p>
    <w:p w:rsidR="008F0037" w:rsidRDefault="008F0037"/>
    <w:p w:rsidR="00F54548" w:rsidRDefault="00F54548">
      <w:r>
        <w:rPr>
          <w:b/>
        </w:rPr>
        <w:t xml:space="preserve">16.  </w:t>
      </w:r>
      <w:r>
        <w:rPr>
          <w:b/>
          <w:u w:val="single"/>
        </w:rPr>
        <w:t>For collections whose results will be published, outline the plans for tabulation and publication</w:t>
      </w:r>
      <w:r>
        <w:rPr>
          <w:b/>
        </w:rPr>
        <w:t>.</w:t>
      </w:r>
    </w:p>
    <w:p w:rsidR="00F54548" w:rsidRDefault="00F54548"/>
    <w:p w:rsidR="00F54548" w:rsidRPr="003F04DD" w:rsidRDefault="00F54548" w:rsidP="00F54548">
      <w:pPr>
        <w:autoSpaceDE w:val="0"/>
        <w:autoSpaceDN w:val="0"/>
        <w:adjustRightInd w:val="0"/>
        <w:rPr>
          <w:rFonts w:ascii="TimesNewRoman" w:hAnsi="TimesNewRoman" w:cs="TimesNewRoman"/>
        </w:rPr>
      </w:pPr>
      <w:r>
        <w:t xml:space="preserve">No </w:t>
      </w:r>
      <w:r>
        <w:rPr>
          <w:rFonts w:ascii="TimesNewRoman" w:hAnsi="TimesNewRoman" w:cs="TimesNewRoman"/>
        </w:rPr>
        <w:t xml:space="preserve">formal scientific publications based on these collections are planned at this time. </w:t>
      </w:r>
      <w:r>
        <w:t xml:space="preserve">However, the information contained in the permit application will be analyzed by NMFS and the Council to determine eligibility for permit issuance and the need for management changes to conserve coral reef stocks and protect endangered or threatened marine animals and their habitats. </w:t>
      </w:r>
      <w:r>
        <w:rPr>
          <w:rFonts w:ascii="TimesNewRoman" w:hAnsi="TimesNewRoman" w:cs="TimesNewRoman"/>
        </w:rPr>
        <w:t>Subsequent use of the data collected over a series of years may include scientific papers and publications.</w:t>
      </w:r>
    </w:p>
    <w:p w:rsidR="00F54548" w:rsidRDefault="00F54548"/>
    <w:p w:rsidR="00F54548" w:rsidRDefault="00F54548">
      <w:r>
        <w:rPr>
          <w:b/>
        </w:rPr>
        <w:t xml:space="preserve">17.  </w:t>
      </w:r>
      <w:r>
        <w:rPr>
          <w:b/>
          <w:u w:val="single"/>
        </w:rPr>
        <w:t>If seeking approval to not display the expiration date for OMB approval of the information collection, explain the reasons why display would be inappropriate</w:t>
      </w:r>
      <w:r>
        <w:rPr>
          <w:b/>
        </w:rPr>
        <w:t>.</w:t>
      </w:r>
    </w:p>
    <w:p w:rsidR="00F54548" w:rsidRDefault="00F54548"/>
    <w:p w:rsidR="00EE28C4" w:rsidRDefault="00EE28C4" w:rsidP="00EE28C4">
      <w:r>
        <w:t>Not Applicable.</w:t>
      </w:r>
    </w:p>
    <w:p w:rsidR="00F54548" w:rsidRDefault="00F54548"/>
    <w:p w:rsidR="00F54548" w:rsidRDefault="00F54548" w:rsidP="00A82764">
      <w:pPr>
        <w:rPr>
          <w:rFonts w:ascii="Tms Rmn 12pt" w:hAnsi="Tms Rmn 12pt"/>
        </w:rPr>
      </w:pPr>
      <w:r>
        <w:rPr>
          <w:b/>
        </w:rPr>
        <w:t xml:space="preserve">18.  </w:t>
      </w:r>
      <w:r>
        <w:rPr>
          <w:b/>
          <w:u w:val="single"/>
        </w:rPr>
        <w:t>Explain each exception to the certification statement</w:t>
      </w:r>
      <w:r w:rsidR="00A82764">
        <w:rPr>
          <w:b/>
          <w:u w:val="single"/>
        </w:rPr>
        <w:t>.</w:t>
      </w:r>
    </w:p>
    <w:p w:rsidR="00F54548" w:rsidRDefault="00F54548">
      <w:pPr>
        <w:rPr>
          <w:rFonts w:ascii="Tms Rmn 12pt" w:hAnsi="Tms Rmn 12pt"/>
        </w:rPr>
      </w:pPr>
    </w:p>
    <w:p w:rsidR="00EE28C4" w:rsidRDefault="00EE28C4" w:rsidP="00EE28C4">
      <w:r>
        <w:t>Not Applicable.</w:t>
      </w:r>
    </w:p>
    <w:p w:rsidR="00F54548" w:rsidRDefault="00F54548"/>
    <w:p w:rsidR="00A80E66" w:rsidRDefault="00A80E66"/>
    <w:p w:rsidR="00F54548" w:rsidRDefault="00F54548">
      <w:r>
        <w:rPr>
          <w:b/>
        </w:rPr>
        <w:t>B.  COLLECTIONS OF INFORMATION EMPLOYING STATISTICAL METHODS</w:t>
      </w:r>
    </w:p>
    <w:p w:rsidR="00F54548" w:rsidRDefault="00F54548"/>
    <w:p w:rsidR="00F54548" w:rsidRDefault="00F54548">
      <w:r>
        <w:t>This collection does not employ statistical methods.</w:t>
      </w:r>
    </w:p>
    <w:p w:rsidR="00F54548" w:rsidRDefault="00F54548"/>
    <w:sectPr w:rsidR="00F54548" w:rsidSect="00EE28C4">
      <w:headerReference w:type="even" r:id="rId15"/>
      <w:headerReference w:type="default" r:id="rId16"/>
      <w:footerReference w:type="even" r:id="rId17"/>
      <w:footerReference w:type="default" r:id="rId18"/>
      <w:type w:val="continuous"/>
      <w:pgSz w:w="12240" w:h="15840"/>
      <w:pgMar w:top="1440" w:right="1440" w:bottom="720" w:left="1440" w:header="1440" w:footer="8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9AD" w:rsidRDefault="006D59AD">
      <w:r>
        <w:separator/>
      </w:r>
    </w:p>
  </w:endnote>
  <w:endnote w:type="continuationSeparator" w:id="0">
    <w:p w:rsidR="006D59AD" w:rsidRDefault="006D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FB" w:rsidRDefault="00574BFB" w:rsidP="00F54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47D">
      <w:rPr>
        <w:rStyle w:val="PageNumber"/>
        <w:noProof/>
      </w:rPr>
      <w:t>2</w:t>
    </w:r>
    <w:r>
      <w:rPr>
        <w:rStyle w:val="PageNumber"/>
      </w:rPr>
      <w:fldChar w:fldCharType="end"/>
    </w:r>
  </w:p>
  <w:p w:rsidR="00574BFB" w:rsidRDefault="00574BFB">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FB" w:rsidRDefault="00574BFB" w:rsidP="00F54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47D">
      <w:rPr>
        <w:rStyle w:val="PageNumber"/>
        <w:noProof/>
      </w:rPr>
      <w:t>1</w:t>
    </w:r>
    <w:r>
      <w:rPr>
        <w:rStyle w:val="PageNumber"/>
      </w:rPr>
      <w:fldChar w:fldCharType="end"/>
    </w:r>
  </w:p>
  <w:p w:rsidR="00574BFB" w:rsidRDefault="00574BFB">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9AD" w:rsidRDefault="006D59AD">
      <w:r>
        <w:separator/>
      </w:r>
    </w:p>
  </w:footnote>
  <w:footnote w:type="continuationSeparator" w:id="0">
    <w:p w:rsidR="006D59AD" w:rsidRDefault="006D5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FB" w:rsidRDefault="00574BFB">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FB" w:rsidRDefault="00574BFB">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1E"/>
    <w:rsid w:val="000061A3"/>
    <w:rsid w:val="00027D0D"/>
    <w:rsid w:val="000A328D"/>
    <w:rsid w:val="000A517B"/>
    <w:rsid w:val="000D31E4"/>
    <w:rsid w:val="00111A1E"/>
    <w:rsid w:val="00182F87"/>
    <w:rsid w:val="001919A4"/>
    <w:rsid w:val="001D5355"/>
    <w:rsid w:val="001E23D3"/>
    <w:rsid w:val="001F580E"/>
    <w:rsid w:val="002A1810"/>
    <w:rsid w:val="002B7792"/>
    <w:rsid w:val="002C4361"/>
    <w:rsid w:val="002E0912"/>
    <w:rsid w:val="002E67A4"/>
    <w:rsid w:val="003606CC"/>
    <w:rsid w:val="0039447D"/>
    <w:rsid w:val="00396FE6"/>
    <w:rsid w:val="003B248C"/>
    <w:rsid w:val="003E09FA"/>
    <w:rsid w:val="00447376"/>
    <w:rsid w:val="004A3A74"/>
    <w:rsid w:val="004C2E43"/>
    <w:rsid w:val="005023A8"/>
    <w:rsid w:val="00521390"/>
    <w:rsid w:val="00574BFB"/>
    <w:rsid w:val="005914D2"/>
    <w:rsid w:val="005C1C8D"/>
    <w:rsid w:val="005E6064"/>
    <w:rsid w:val="005F1665"/>
    <w:rsid w:val="005F4B5F"/>
    <w:rsid w:val="005F4C05"/>
    <w:rsid w:val="0060667A"/>
    <w:rsid w:val="006C6EED"/>
    <w:rsid w:val="006D0A6B"/>
    <w:rsid w:val="006D59AD"/>
    <w:rsid w:val="00707C62"/>
    <w:rsid w:val="00735AE7"/>
    <w:rsid w:val="007B78B8"/>
    <w:rsid w:val="007F391D"/>
    <w:rsid w:val="00823A17"/>
    <w:rsid w:val="0086281E"/>
    <w:rsid w:val="00874D07"/>
    <w:rsid w:val="008C1DF0"/>
    <w:rsid w:val="008D0FB0"/>
    <w:rsid w:val="008D6661"/>
    <w:rsid w:val="008F0037"/>
    <w:rsid w:val="00900859"/>
    <w:rsid w:val="00910173"/>
    <w:rsid w:val="0093542A"/>
    <w:rsid w:val="0096700B"/>
    <w:rsid w:val="009A69D5"/>
    <w:rsid w:val="009B24EC"/>
    <w:rsid w:val="009C7B52"/>
    <w:rsid w:val="009E64FC"/>
    <w:rsid w:val="009F3A1A"/>
    <w:rsid w:val="00A675A4"/>
    <w:rsid w:val="00A80E66"/>
    <w:rsid w:val="00A82764"/>
    <w:rsid w:val="00A91E20"/>
    <w:rsid w:val="00A953F3"/>
    <w:rsid w:val="00AE16BA"/>
    <w:rsid w:val="00B55B9C"/>
    <w:rsid w:val="00B86CC8"/>
    <w:rsid w:val="00BA0B4C"/>
    <w:rsid w:val="00BB4861"/>
    <w:rsid w:val="00BD7EAC"/>
    <w:rsid w:val="00BF2C02"/>
    <w:rsid w:val="00C3184A"/>
    <w:rsid w:val="00C532D8"/>
    <w:rsid w:val="00C561A7"/>
    <w:rsid w:val="00C7172D"/>
    <w:rsid w:val="00CB2F08"/>
    <w:rsid w:val="00D01A64"/>
    <w:rsid w:val="00D53503"/>
    <w:rsid w:val="00D736CD"/>
    <w:rsid w:val="00DE5DBB"/>
    <w:rsid w:val="00DF6762"/>
    <w:rsid w:val="00E51691"/>
    <w:rsid w:val="00EE28C4"/>
    <w:rsid w:val="00F335EB"/>
    <w:rsid w:val="00F54548"/>
    <w:rsid w:val="00F73D95"/>
    <w:rsid w:val="00F7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9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1A1E"/>
    <w:rPr>
      <w:rFonts w:ascii="Tahoma" w:hAnsi="Tahoma" w:cs="Tahoma"/>
      <w:sz w:val="16"/>
      <w:szCs w:val="16"/>
    </w:rPr>
  </w:style>
  <w:style w:type="paragraph" w:customStyle="1" w:styleId="Level1">
    <w:name w:val="Level 1"/>
    <w:basedOn w:val="Normal"/>
    <w:rsid w:val="00521390"/>
    <w:pPr>
      <w:widowControl w:val="0"/>
    </w:pPr>
  </w:style>
  <w:style w:type="paragraph" w:customStyle="1" w:styleId="Level2">
    <w:name w:val="Level 2"/>
    <w:basedOn w:val="Normal"/>
    <w:rsid w:val="00521390"/>
    <w:pPr>
      <w:widowControl w:val="0"/>
    </w:pPr>
  </w:style>
  <w:style w:type="paragraph" w:customStyle="1" w:styleId="Level3">
    <w:name w:val="Level 3"/>
    <w:basedOn w:val="Normal"/>
    <w:rsid w:val="00521390"/>
    <w:pPr>
      <w:widowControl w:val="0"/>
    </w:pPr>
  </w:style>
  <w:style w:type="paragraph" w:customStyle="1" w:styleId="Level4">
    <w:name w:val="Level 4"/>
    <w:basedOn w:val="Normal"/>
    <w:rsid w:val="00521390"/>
    <w:pPr>
      <w:widowControl w:val="0"/>
    </w:pPr>
  </w:style>
  <w:style w:type="paragraph" w:customStyle="1" w:styleId="Level5">
    <w:name w:val="Level 5"/>
    <w:basedOn w:val="Normal"/>
    <w:rsid w:val="00521390"/>
    <w:pPr>
      <w:widowControl w:val="0"/>
    </w:pPr>
  </w:style>
  <w:style w:type="paragraph" w:customStyle="1" w:styleId="Level6">
    <w:name w:val="Level 6"/>
    <w:basedOn w:val="Normal"/>
    <w:rsid w:val="00521390"/>
    <w:pPr>
      <w:widowControl w:val="0"/>
    </w:pPr>
  </w:style>
  <w:style w:type="paragraph" w:customStyle="1" w:styleId="Level7">
    <w:name w:val="Level 7"/>
    <w:basedOn w:val="Normal"/>
    <w:rsid w:val="00521390"/>
    <w:pPr>
      <w:widowControl w:val="0"/>
    </w:pPr>
  </w:style>
  <w:style w:type="paragraph" w:customStyle="1" w:styleId="Level8">
    <w:name w:val="Level 8"/>
    <w:basedOn w:val="Normal"/>
    <w:rsid w:val="00521390"/>
    <w:pPr>
      <w:widowControl w:val="0"/>
    </w:pPr>
  </w:style>
  <w:style w:type="paragraph" w:customStyle="1" w:styleId="Level9">
    <w:name w:val="Level 9"/>
    <w:basedOn w:val="Normal"/>
    <w:rsid w:val="00521390"/>
    <w:pPr>
      <w:widowControl w:val="0"/>
    </w:pPr>
    <w:rPr>
      <w:b/>
    </w:rPr>
  </w:style>
  <w:style w:type="paragraph" w:styleId="FootnoteText">
    <w:name w:val="footnote text"/>
    <w:basedOn w:val="Normal"/>
    <w:semiHidden/>
    <w:rsid w:val="00521390"/>
    <w:pPr>
      <w:widowControl w:val="0"/>
      <w:ind w:firstLine="720"/>
    </w:pPr>
  </w:style>
  <w:style w:type="character" w:styleId="FootnoteReference">
    <w:name w:val="footnote reference"/>
    <w:semiHidden/>
    <w:rsid w:val="00521390"/>
    <w:rPr>
      <w:vertAlign w:val="superscript"/>
    </w:rPr>
  </w:style>
  <w:style w:type="paragraph" w:styleId="Footer">
    <w:name w:val="footer"/>
    <w:basedOn w:val="Normal"/>
    <w:rsid w:val="003F04DD"/>
    <w:pPr>
      <w:tabs>
        <w:tab w:val="center" w:pos="4320"/>
        <w:tab w:val="right" w:pos="8640"/>
      </w:tabs>
    </w:pPr>
  </w:style>
  <w:style w:type="character" w:styleId="PageNumber">
    <w:name w:val="page number"/>
    <w:basedOn w:val="DefaultParagraphFont"/>
    <w:rsid w:val="003F04DD"/>
  </w:style>
  <w:style w:type="character" w:styleId="CommentReference">
    <w:name w:val="annotation reference"/>
    <w:rsid w:val="00B40283"/>
    <w:rPr>
      <w:sz w:val="16"/>
      <w:szCs w:val="16"/>
    </w:rPr>
  </w:style>
  <w:style w:type="paragraph" w:styleId="CommentText">
    <w:name w:val="annotation text"/>
    <w:basedOn w:val="Normal"/>
    <w:link w:val="CommentTextChar"/>
    <w:rsid w:val="00B40283"/>
    <w:rPr>
      <w:sz w:val="20"/>
    </w:rPr>
  </w:style>
  <w:style w:type="character" w:customStyle="1" w:styleId="CommentTextChar">
    <w:name w:val="Comment Text Char"/>
    <w:basedOn w:val="DefaultParagraphFont"/>
    <w:link w:val="CommentText"/>
    <w:rsid w:val="00B40283"/>
  </w:style>
  <w:style w:type="paragraph" w:styleId="CommentSubject">
    <w:name w:val="annotation subject"/>
    <w:basedOn w:val="CommentText"/>
    <w:next w:val="CommentText"/>
    <w:link w:val="CommentSubjectChar"/>
    <w:rsid w:val="00B40283"/>
    <w:rPr>
      <w:b/>
      <w:bCs/>
    </w:rPr>
  </w:style>
  <w:style w:type="character" w:customStyle="1" w:styleId="CommentSubjectChar">
    <w:name w:val="Comment Subject Char"/>
    <w:link w:val="CommentSubject"/>
    <w:rsid w:val="00B40283"/>
    <w:rPr>
      <w:b/>
      <w:bCs/>
    </w:rPr>
  </w:style>
  <w:style w:type="character" w:styleId="Hyperlink">
    <w:name w:val="Hyperlink"/>
    <w:uiPriority w:val="99"/>
    <w:unhideWhenUsed/>
    <w:rsid w:val="00C532D8"/>
    <w:rPr>
      <w:color w:val="0000FF"/>
      <w:u w:val="single"/>
    </w:rPr>
  </w:style>
  <w:style w:type="character" w:styleId="FollowedHyperlink">
    <w:name w:val="FollowedHyperlink"/>
    <w:uiPriority w:val="99"/>
    <w:semiHidden/>
    <w:unhideWhenUsed/>
    <w:rsid w:val="000A328D"/>
    <w:rPr>
      <w:color w:val="800080"/>
      <w:u w:val="single"/>
    </w:rPr>
  </w:style>
  <w:style w:type="paragraph" w:styleId="Header">
    <w:name w:val="header"/>
    <w:basedOn w:val="Normal"/>
    <w:link w:val="HeaderChar"/>
    <w:uiPriority w:val="99"/>
    <w:unhideWhenUsed/>
    <w:rsid w:val="00EE28C4"/>
    <w:pPr>
      <w:tabs>
        <w:tab w:val="center" w:pos="4680"/>
        <w:tab w:val="right" w:pos="9360"/>
      </w:tabs>
    </w:pPr>
  </w:style>
  <w:style w:type="character" w:customStyle="1" w:styleId="HeaderChar">
    <w:name w:val="Header Char"/>
    <w:link w:val="Header"/>
    <w:uiPriority w:val="99"/>
    <w:rsid w:val="00EE28C4"/>
    <w:rPr>
      <w:sz w:val="24"/>
    </w:rPr>
  </w:style>
  <w:style w:type="character" w:customStyle="1" w:styleId="apple-converted-space">
    <w:name w:val="apple-converted-space"/>
    <w:basedOn w:val="DefaultParagraphFont"/>
    <w:rsid w:val="008D6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9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1A1E"/>
    <w:rPr>
      <w:rFonts w:ascii="Tahoma" w:hAnsi="Tahoma" w:cs="Tahoma"/>
      <w:sz w:val="16"/>
      <w:szCs w:val="16"/>
    </w:rPr>
  </w:style>
  <w:style w:type="paragraph" w:customStyle="1" w:styleId="Level1">
    <w:name w:val="Level 1"/>
    <w:basedOn w:val="Normal"/>
    <w:rsid w:val="00521390"/>
    <w:pPr>
      <w:widowControl w:val="0"/>
    </w:pPr>
  </w:style>
  <w:style w:type="paragraph" w:customStyle="1" w:styleId="Level2">
    <w:name w:val="Level 2"/>
    <w:basedOn w:val="Normal"/>
    <w:rsid w:val="00521390"/>
    <w:pPr>
      <w:widowControl w:val="0"/>
    </w:pPr>
  </w:style>
  <w:style w:type="paragraph" w:customStyle="1" w:styleId="Level3">
    <w:name w:val="Level 3"/>
    <w:basedOn w:val="Normal"/>
    <w:rsid w:val="00521390"/>
    <w:pPr>
      <w:widowControl w:val="0"/>
    </w:pPr>
  </w:style>
  <w:style w:type="paragraph" w:customStyle="1" w:styleId="Level4">
    <w:name w:val="Level 4"/>
    <w:basedOn w:val="Normal"/>
    <w:rsid w:val="00521390"/>
    <w:pPr>
      <w:widowControl w:val="0"/>
    </w:pPr>
  </w:style>
  <w:style w:type="paragraph" w:customStyle="1" w:styleId="Level5">
    <w:name w:val="Level 5"/>
    <w:basedOn w:val="Normal"/>
    <w:rsid w:val="00521390"/>
    <w:pPr>
      <w:widowControl w:val="0"/>
    </w:pPr>
  </w:style>
  <w:style w:type="paragraph" w:customStyle="1" w:styleId="Level6">
    <w:name w:val="Level 6"/>
    <w:basedOn w:val="Normal"/>
    <w:rsid w:val="00521390"/>
    <w:pPr>
      <w:widowControl w:val="0"/>
    </w:pPr>
  </w:style>
  <w:style w:type="paragraph" w:customStyle="1" w:styleId="Level7">
    <w:name w:val="Level 7"/>
    <w:basedOn w:val="Normal"/>
    <w:rsid w:val="00521390"/>
    <w:pPr>
      <w:widowControl w:val="0"/>
    </w:pPr>
  </w:style>
  <w:style w:type="paragraph" w:customStyle="1" w:styleId="Level8">
    <w:name w:val="Level 8"/>
    <w:basedOn w:val="Normal"/>
    <w:rsid w:val="00521390"/>
    <w:pPr>
      <w:widowControl w:val="0"/>
    </w:pPr>
  </w:style>
  <w:style w:type="paragraph" w:customStyle="1" w:styleId="Level9">
    <w:name w:val="Level 9"/>
    <w:basedOn w:val="Normal"/>
    <w:rsid w:val="00521390"/>
    <w:pPr>
      <w:widowControl w:val="0"/>
    </w:pPr>
    <w:rPr>
      <w:b/>
    </w:rPr>
  </w:style>
  <w:style w:type="paragraph" w:styleId="FootnoteText">
    <w:name w:val="footnote text"/>
    <w:basedOn w:val="Normal"/>
    <w:semiHidden/>
    <w:rsid w:val="00521390"/>
    <w:pPr>
      <w:widowControl w:val="0"/>
      <w:ind w:firstLine="720"/>
    </w:pPr>
  </w:style>
  <w:style w:type="character" w:styleId="FootnoteReference">
    <w:name w:val="footnote reference"/>
    <w:semiHidden/>
    <w:rsid w:val="00521390"/>
    <w:rPr>
      <w:vertAlign w:val="superscript"/>
    </w:rPr>
  </w:style>
  <w:style w:type="paragraph" w:styleId="Footer">
    <w:name w:val="footer"/>
    <w:basedOn w:val="Normal"/>
    <w:rsid w:val="003F04DD"/>
    <w:pPr>
      <w:tabs>
        <w:tab w:val="center" w:pos="4320"/>
        <w:tab w:val="right" w:pos="8640"/>
      </w:tabs>
    </w:pPr>
  </w:style>
  <w:style w:type="character" w:styleId="PageNumber">
    <w:name w:val="page number"/>
    <w:basedOn w:val="DefaultParagraphFont"/>
    <w:rsid w:val="003F04DD"/>
  </w:style>
  <w:style w:type="character" w:styleId="CommentReference">
    <w:name w:val="annotation reference"/>
    <w:rsid w:val="00B40283"/>
    <w:rPr>
      <w:sz w:val="16"/>
      <w:szCs w:val="16"/>
    </w:rPr>
  </w:style>
  <w:style w:type="paragraph" w:styleId="CommentText">
    <w:name w:val="annotation text"/>
    <w:basedOn w:val="Normal"/>
    <w:link w:val="CommentTextChar"/>
    <w:rsid w:val="00B40283"/>
    <w:rPr>
      <w:sz w:val="20"/>
    </w:rPr>
  </w:style>
  <w:style w:type="character" w:customStyle="1" w:styleId="CommentTextChar">
    <w:name w:val="Comment Text Char"/>
    <w:basedOn w:val="DefaultParagraphFont"/>
    <w:link w:val="CommentText"/>
    <w:rsid w:val="00B40283"/>
  </w:style>
  <w:style w:type="paragraph" w:styleId="CommentSubject">
    <w:name w:val="annotation subject"/>
    <w:basedOn w:val="CommentText"/>
    <w:next w:val="CommentText"/>
    <w:link w:val="CommentSubjectChar"/>
    <w:rsid w:val="00B40283"/>
    <w:rPr>
      <w:b/>
      <w:bCs/>
    </w:rPr>
  </w:style>
  <w:style w:type="character" w:customStyle="1" w:styleId="CommentSubjectChar">
    <w:name w:val="Comment Subject Char"/>
    <w:link w:val="CommentSubject"/>
    <w:rsid w:val="00B40283"/>
    <w:rPr>
      <w:b/>
      <w:bCs/>
    </w:rPr>
  </w:style>
  <w:style w:type="character" w:styleId="Hyperlink">
    <w:name w:val="Hyperlink"/>
    <w:uiPriority w:val="99"/>
    <w:unhideWhenUsed/>
    <w:rsid w:val="00C532D8"/>
    <w:rPr>
      <w:color w:val="0000FF"/>
      <w:u w:val="single"/>
    </w:rPr>
  </w:style>
  <w:style w:type="character" w:styleId="FollowedHyperlink">
    <w:name w:val="FollowedHyperlink"/>
    <w:uiPriority w:val="99"/>
    <w:semiHidden/>
    <w:unhideWhenUsed/>
    <w:rsid w:val="000A328D"/>
    <w:rPr>
      <w:color w:val="800080"/>
      <w:u w:val="single"/>
    </w:rPr>
  </w:style>
  <w:style w:type="paragraph" w:styleId="Header">
    <w:name w:val="header"/>
    <w:basedOn w:val="Normal"/>
    <w:link w:val="HeaderChar"/>
    <w:uiPriority w:val="99"/>
    <w:unhideWhenUsed/>
    <w:rsid w:val="00EE28C4"/>
    <w:pPr>
      <w:tabs>
        <w:tab w:val="center" w:pos="4680"/>
        <w:tab w:val="right" w:pos="9360"/>
      </w:tabs>
    </w:pPr>
  </w:style>
  <w:style w:type="character" w:customStyle="1" w:styleId="HeaderChar">
    <w:name w:val="Header Char"/>
    <w:link w:val="Header"/>
    <w:uiPriority w:val="99"/>
    <w:rsid w:val="00EE28C4"/>
    <w:rPr>
      <w:sz w:val="24"/>
    </w:rPr>
  </w:style>
  <w:style w:type="character" w:customStyle="1" w:styleId="apple-converted-space">
    <w:name w:val="apple-converted-space"/>
    <w:basedOn w:val="DefaultParagraphFont"/>
    <w:rsid w:val="008D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1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pir.noaa.gov/SFD/SFD_permits_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cfr.gpoaccess.gov/cgi/t/text/text-idx?c=ecfr&amp;sid=5a36435ac33d2560e61d46e6ed8c077d&amp;tpl=/ecfrbrowse/Title50/50cfr665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osec.doc.gov/opog/PrivacyAct/SORNs/noaa-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772A-625E-4501-A691-CC270D83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13428</CharactersWithSpaces>
  <SharedDoc>false</SharedDoc>
  <HLinks>
    <vt:vector size="6" baseType="variant">
      <vt:variant>
        <vt:i4>852034</vt:i4>
      </vt:variant>
      <vt:variant>
        <vt:i4>2</vt:i4>
      </vt:variant>
      <vt:variant>
        <vt:i4>0</vt:i4>
      </vt:variant>
      <vt:variant>
        <vt:i4>5</vt:i4>
      </vt:variant>
      <vt:variant>
        <vt:lpwstr>http://www.fws.gov/informationquality/section515.html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WalterI</dc:creator>
  <cp:lastModifiedBy>SYSTEM</cp:lastModifiedBy>
  <cp:revision>2</cp:revision>
  <cp:lastPrinted>2015-07-10T19:35:00Z</cp:lastPrinted>
  <dcterms:created xsi:type="dcterms:W3CDTF">2018-10-30T17:25:00Z</dcterms:created>
  <dcterms:modified xsi:type="dcterms:W3CDTF">2018-10-30T17:25:00Z</dcterms:modified>
</cp:coreProperties>
</file>