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11A0" w14:textId="77777777" w:rsidR="005B28DD" w:rsidRPr="005B28DD" w:rsidRDefault="005B28DD" w:rsidP="005B28DD">
      <w:pPr>
        <w:tabs>
          <w:tab w:val="center" w:pos="4680"/>
        </w:tabs>
        <w:spacing w:before="120"/>
        <w:jc w:val="center"/>
        <w:rPr>
          <w:rFonts w:ascii="Arial" w:hAnsi="Arial" w:cs="Arial"/>
          <w:b/>
          <w:bCs/>
          <w:sz w:val="32"/>
          <w:szCs w:val="32"/>
        </w:rPr>
      </w:pPr>
      <w:bookmarkStart w:id="0" w:name="_GoBack"/>
      <w:bookmarkEnd w:id="0"/>
      <w:r w:rsidRPr="005B28DD">
        <w:rPr>
          <w:rFonts w:ascii="Arial" w:hAnsi="Arial" w:cs="Arial"/>
          <w:b/>
          <w:bCs/>
          <w:sz w:val="32"/>
          <w:szCs w:val="32"/>
        </w:rPr>
        <w:t>Supporting Statement A</w:t>
      </w:r>
    </w:p>
    <w:p w14:paraId="0818EDC9" w14:textId="77777777" w:rsidR="005B28DD" w:rsidRPr="005B28DD" w:rsidRDefault="005B28DD" w:rsidP="005B28DD">
      <w:pPr>
        <w:tabs>
          <w:tab w:val="center" w:pos="4680"/>
        </w:tabs>
        <w:spacing w:before="120"/>
        <w:jc w:val="center"/>
        <w:rPr>
          <w:rFonts w:ascii="Arial" w:hAnsi="Arial" w:cs="Arial"/>
          <w:b/>
          <w:bCs/>
          <w:sz w:val="32"/>
          <w:szCs w:val="32"/>
        </w:rPr>
      </w:pPr>
    </w:p>
    <w:p w14:paraId="3F66F683" w14:textId="77777777" w:rsidR="005B28DD" w:rsidRPr="005B28DD" w:rsidRDefault="005B28DD" w:rsidP="005B28DD">
      <w:pPr>
        <w:tabs>
          <w:tab w:val="center" w:pos="4680"/>
        </w:tabs>
        <w:spacing w:before="120"/>
        <w:jc w:val="center"/>
        <w:rPr>
          <w:rFonts w:ascii="Arial" w:hAnsi="Arial" w:cs="Arial"/>
          <w:b/>
          <w:bCs/>
          <w:sz w:val="32"/>
          <w:szCs w:val="32"/>
        </w:rPr>
      </w:pPr>
      <w:r w:rsidRPr="005B28DD">
        <w:rPr>
          <w:rFonts w:ascii="Arial" w:hAnsi="Arial" w:cs="Arial"/>
          <w:b/>
          <w:bCs/>
          <w:sz w:val="32"/>
          <w:szCs w:val="32"/>
        </w:rPr>
        <w:t>Small Health Care Provider Quality Improvement Program Performance Improvement Measurement System Measures</w:t>
      </w:r>
    </w:p>
    <w:p w14:paraId="6C0BC5CC" w14:textId="77777777" w:rsidR="005B28DD" w:rsidRPr="005B28DD" w:rsidRDefault="005B28DD" w:rsidP="005B28DD">
      <w:pPr>
        <w:tabs>
          <w:tab w:val="center" w:pos="4680"/>
        </w:tabs>
        <w:spacing w:before="120"/>
        <w:jc w:val="center"/>
        <w:rPr>
          <w:rFonts w:ascii="Arial" w:hAnsi="Arial" w:cs="Arial"/>
          <w:b/>
          <w:bCs/>
          <w:sz w:val="32"/>
          <w:szCs w:val="32"/>
        </w:rPr>
      </w:pPr>
    </w:p>
    <w:p w14:paraId="1AB00485" w14:textId="22210597" w:rsidR="005B28DD" w:rsidRDefault="005B28DD" w:rsidP="005B28DD">
      <w:pPr>
        <w:tabs>
          <w:tab w:val="center" w:pos="4680"/>
        </w:tabs>
        <w:spacing w:before="120"/>
        <w:jc w:val="center"/>
        <w:rPr>
          <w:rFonts w:ascii="Arial" w:hAnsi="Arial" w:cs="Arial"/>
          <w:b/>
          <w:bCs/>
          <w:sz w:val="32"/>
          <w:szCs w:val="32"/>
        </w:rPr>
      </w:pPr>
      <w:r w:rsidRPr="005B28DD">
        <w:rPr>
          <w:rFonts w:ascii="Arial" w:hAnsi="Arial" w:cs="Arial"/>
          <w:b/>
          <w:bCs/>
          <w:sz w:val="32"/>
          <w:szCs w:val="32"/>
        </w:rPr>
        <w:t>OMB Control No. 0915-0387</w:t>
      </w:r>
    </w:p>
    <w:p w14:paraId="67E0301E" w14:textId="04AEA39C" w:rsidR="00EA5FB2" w:rsidRPr="005B28DD" w:rsidRDefault="00EA5FB2" w:rsidP="005B28DD">
      <w:pPr>
        <w:tabs>
          <w:tab w:val="center" w:pos="4680"/>
        </w:tabs>
        <w:spacing w:before="120"/>
        <w:jc w:val="center"/>
        <w:rPr>
          <w:rFonts w:ascii="Arial" w:hAnsi="Arial" w:cs="Arial"/>
          <w:b/>
          <w:bCs/>
          <w:sz w:val="32"/>
          <w:szCs w:val="32"/>
        </w:rPr>
      </w:pPr>
      <w:r>
        <w:rPr>
          <w:rFonts w:ascii="Arial" w:hAnsi="Arial" w:cs="Arial"/>
          <w:b/>
          <w:bCs/>
          <w:sz w:val="32"/>
          <w:szCs w:val="32"/>
        </w:rPr>
        <w:t>Revision</w:t>
      </w:r>
    </w:p>
    <w:p w14:paraId="55D1ED6A" w14:textId="45120D8A" w:rsidR="009B3794" w:rsidRPr="00C45431" w:rsidRDefault="009B3794" w:rsidP="005B28DD">
      <w:pPr>
        <w:tabs>
          <w:tab w:val="center" w:pos="4680"/>
        </w:tabs>
        <w:spacing w:before="120"/>
        <w:rPr>
          <w:rFonts w:ascii="Arial" w:hAnsi="Arial" w:cs="Arial"/>
          <w:b/>
          <w:bCs/>
          <w:sz w:val="32"/>
          <w:szCs w:val="32"/>
        </w:rPr>
      </w:pPr>
    </w:p>
    <w:p w14:paraId="55D1ED6C" w14:textId="77777777" w:rsidR="009B3794" w:rsidRPr="00C45431" w:rsidRDefault="009B3794" w:rsidP="00CA3DA6">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14:paraId="55D1ED6D" w14:textId="5BBB93A2" w:rsidR="009B3794" w:rsidRPr="00B1064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14:paraId="657409B3" w14:textId="0C5F405C" w:rsidR="00B10641" w:rsidRPr="00B10641" w:rsidRDefault="00B10641" w:rsidP="00B10641">
      <w:pPr>
        <w:spacing w:before="120"/>
        <w:rPr>
          <w:sz w:val="24"/>
        </w:rPr>
      </w:pPr>
      <w:r w:rsidRPr="00B10641">
        <w:rPr>
          <w:sz w:val="24"/>
        </w:rPr>
        <w:t xml:space="preserve">The Health Resources and Services Administration (HRSA)’s Federal Office of Rural Health Policy (FORHP) is requesting OMB approval on revisions to OMB approved performance measures </w:t>
      </w:r>
      <w:r w:rsidR="004C4D3C">
        <w:rPr>
          <w:sz w:val="24"/>
        </w:rPr>
        <w:t>which collect</w:t>
      </w:r>
      <w:r w:rsidRPr="00B10641">
        <w:rPr>
          <w:sz w:val="24"/>
        </w:rPr>
        <w:t xml:space="preserve"> information on grantee activities for the Small Health Care Provider Quality Improvement Program (Rural Quality) electronically through the HRSA Electronic Handbook (EHB).  These measures </w:t>
      </w:r>
      <w:r w:rsidR="004C4D3C">
        <w:rPr>
          <w:sz w:val="24"/>
        </w:rPr>
        <w:t xml:space="preserve">are currently approved </w:t>
      </w:r>
      <w:r w:rsidRPr="00B10641">
        <w:rPr>
          <w:sz w:val="24"/>
        </w:rPr>
        <w:t xml:space="preserve">under OMB </w:t>
      </w:r>
      <w:r w:rsidR="004C4D3C">
        <w:rPr>
          <w:sz w:val="24"/>
        </w:rPr>
        <w:t xml:space="preserve">Control </w:t>
      </w:r>
      <w:r w:rsidRPr="00B10641">
        <w:rPr>
          <w:sz w:val="24"/>
        </w:rPr>
        <w:t xml:space="preserve">Number 0915-0387 and have a current expiration date of August 31, 2020.  </w:t>
      </w:r>
    </w:p>
    <w:p w14:paraId="2FA4F218" w14:textId="77777777" w:rsidR="00B10641" w:rsidRPr="00B10641" w:rsidRDefault="00B10641" w:rsidP="00B10641">
      <w:pPr>
        <w:spacing w:before="120"/>
        <w:rPr>
          <w:sz w:val="24"/>
        </w:rPr>
      </w:pPr>
      <w:r w:rsidRPr="00B10641">
        <w:rPr>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w:t>
      </w:r>
    </w:p>
    <w:p w14:paraId="65E842EE" w14:textId="77777777" w:rsidR="00B10641" w:rsidRPr="00B10641" w:rsidRDefault="00B10641" w:rsidP="00B10641">
      <w:pPr>
        <w:spacing w:before="120"/>
        <w:rPr>
          <w:sz w:val="24"/>
        </w:rPr>
      </w:pPr>
      <w:r w:rsidRPr="00B10641">
        <w:rPr>
          <w:sz w:val="24"/>
        </w:rPr>
        <w:t xml:space="preserve">These performance measures support FORHP’s charge to improve health in rural communities through providing a means to </w:t>
      </w:r>
      <w:r w:rsidRPr="00B10641">
        <w:rPr>
          <w:color w:val="000000" w:themeColor="text1"/>
          <w:sz w:val="24"/>
        </w:rPr>
        <w:t xml:space="preserve">1) quantify impact of grant funding; 2) inform performance tracking of grant funded projects and; 3) inform program improvement in order to support project goals.  </w:t>
      </w:r>
      <w:r w:rsidRPr="00B10641">
        <w:rPr>
          <w:sz w:val="24"/>
        </w:rPr>
        <w:t>Using the Performance Improvement Measurement System (PIMS) electronic reporting system, built into the EHB web-based portal used by award recipients to submit information to HRSA, the annual collection of this data specifically ensures awarded projects are able to adequately fulfill the authorized goals for the Rural Quality Grant Program.</w:t>
      </w:r>
    </w:p>
    <w:p w14:paraId="1A5C97DA" w14:textId="77777777" w:rsidR="00B10641" w:rsidRPr="00B10641" w:rsidRDefault="00B10641" w:rsidP="00B10641">
      <w:pPr>
        <w:spacing w:before="120"/>
        <w:rPr>
          <w:sz w:val="24"/>
        </w:rPr>
      </w:pPr>
      <w:r w:rsidRPr="00B10641">
        <w:rPr>
          <w:sz w:val="24"/>
        </w:rPr>
        <w:t xml:space="preserve">As such, the Rural Quality Program, authorized by Section 330A(f) of the Public Health Service Act, 42 U.S.C. 254c f), as amended by section 201, P.L. 107-251 of the Health Care Safety Net Amendments of 2002, is mandated for the provision of grant funding to support rural primary care providers for implementation of quality improvement activities.  The goal of the program is to promote the development of an evidence-based culture and delivery of coordinated care in the primary care setting and includes objectives to; improve health outcomes for patients; enhance chronic disease management; and improve engagement of patients and their caregivers.  </w:t>
      </w:r>
    </w:p>
    <w:p w14:paraId="762A3B88" w14:textId="09ECCC99" w:rsidR="001E206B" w:rsidRDefault="001E206B" w:rsidP="001E206B">
      <w:pPr>
        <w:spacing w:before="120"/>
        <w:rPr>
          <w:sz w:val="24"/>
        </w:rPr>
      </w:pPr>
    </w:p>
    <w:p w14:paraId="5C71B44A" w14:textId="082A9CD6" w:rsidR="004C4D3C" w:rsidRPr="004C4D3C" w:rsidRDefault="00045474" w:rsidP="004707FD">
      <w:pPr>
        <w:widowControl/>
        <w:autoSpaceDE/>
        <w:autoSpaceDN/>
        <w:adjustRightInd/>
        <w:rPr>
          <w:b/>
          <w:i/>
          <w:sz w:val="24"/>
        </w:rPr>
      </w:pPr>
      <w:r>
        <w:rPr>
          <w:b/>
          <w:i/>
          <w:sz w:val="24"/>
        </w:rPr>
        <w:br w:type="page"/>
      </w:r>
      <w:r w:rsidR="004C4D3C" w:rsidRPr="004C4D3C">
        <w:rPr>
          <w:b/>
          <w:i/>
          <w:sz w:val="24"/>
        </w:rPr>
        <w:lastRenderedPageBreak/>
        <w:t xml:space="preserve">The proposed revisions to this information collection request are outlined in an attachment to this supporting statement.  </w:t>
      </w:r>
    </w:p>
    <w:p w14:paraId="55D1ED72" w14:textId="79BC10E2" w:rsidR="009B3794" w:rsidRPr="001E206B"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Purpose and Use of Information Collection</w:t>
      </w:r>
    </w:p>
    <w:p w14:paraId="09A26F2B" w14:textId="66257ACC" w:rsidR="001E206B" w:rsidRPr="001E206B" w:rsidRDefault="001E206B" w:rsidP="001E206B">
      <w:pPr>
        <w:spacing w:before="120"/>
        <w:rPr>
          <w:sz w:val="24"/>
        </w:rPr>
      </w:pPr>
      <w:r w:rsidRPr="001E206B">
        <w:rPr>
          <w:sz w:val="24"/>
        </w:rPr>
        <w:t>The data collection for FORHP’s Rural Quality Program is conducted with the purpose to provide HR</w:t>
      </w:r>
      <w:r w:rsidR="004C4D3C">
        <w:rPr>
          <w:sz w:val="24"/>
        </w:rPr>
        <w:t xml:space="preserve">SA’s FORHP with information on </w:t>
      </w:r>
      <w:r w:rsidRPr="001E206B">
        <w:rPr>
          <w:sz w:val="24"/>
        </w:rPr>
        <w:t>t</w:t>
      </w:r>
      <w:r w:rsidR="004C4D3C">
        <w:rPr>
          <w:sz w:val="24"/>
        </w:rPr>
        <w:t>he effectiveness</w:t>
      </w:r>
      <w:r w:rsidRPr="001E206B">
        <w:rPr>
          <w:sz w:val="24"/>
        </w:rPr>
        <w:t xml:space="preserve"> of grant funding </w:t>
      </w:r>
      <w:r w:rsidR="004C4D3C">
        <w:rPr>
          <w:sz w:val="24"/>
        </w:rPr>
        <w:t xml:space="preserve">and </w:t>
      </w:r>
      <w:r w:rsidRPr="001E206B">
        <w:rPr>
          <w:sz w:val="24"/>
        </w:rPr>
        <w:t xml:space="preserve">used by FORHP to determine how well quality improvement activities </w:t>
      </w:r>
      <w:r w:rsidR="004C4D3C">
        <w:rPr>
          <w:sz w:val="24"/>
        </w:rPr>
        <w:t xml:space="preserve">are being implemented </w:t>
      </w:r>
      <w:r w:rsidRPr="001E206B">
        <w:rPr>
          <w:sz w:val="24"/>
        </w:rPr>
        <w:t xml:space="preserve">in a primary care setting.  </w:t>
      </w:r>
    </w:p>
    <w:p w14:paraId="378F7A1F" w14:textId="77777777" w:rsidR="001E206B" w:rsidRPr="004C4D3C" w:rsidRDefault="001E206B" w:rsidP="001E206B">
      <w:pPr>
        <w:spacing w:before="120"/>
        <w:rPr>
          <w:sz w:val="24"/>
        </w:rPr>
      </w:pPr>
      <w:r w:rsidRPr="004C4D3C">
        <w:rPr>
          <w:sz w:val="24"/>
        </w:rPr>
        <w:t xml:space="preserve">Collectedly annually, the type of data collected provides quantitative information about the program’s awarded project characteristics including measurement of (a) access to care; (b) population demographics; (c) consortium/network; (d) sustainability, (f) quality improvement implementation strategies, (g) clinical outcomes and; (h) utilization.  </w:t>
      </w:r>
    </w:p>
    <w:p w14:paraId="164CC544" w14:textId="77777777" w:rsidR="001E206B" w:rsidRPr="001E206B" w:rsidRDefault="001E206B" w:rsidP="001E206B">
      <w:pPr>
        <w:spacing w:before="120"/>
        <w:rPr>
          <w:sz w:val="24"/>
        </w:rPr>
      </w:pPr>
      <w:r w:rsidRPr="001E206B">
        <w:rPr>
          <w:sz w:val="24"/>
        </w:rPr>
        <w:t xml:space="preserve">This information enables HRSA FORHP to best assess the success of the program and addresses specifically the needed assessment criteria including:  </w:t>
      </w:r>
    </w:p>
    <w:p w14:paraId="1A38788E" w14:textId="610AF747" w:rsidR="001E206B" w:rsidRPr="001E206B" w:rsidRDefault="001E206B" w:rsidP="00150E4A">
      <w:pPr>
        <w:pStyle w:val="ListParagraph"/>
        <w:numPr>
          <w:ilvl w:val="0"/>
          <w:numId w:val="2"/>
        </w:numPr>
        <w:rPr>
          <w:sz w:val="24"/>
        </w:rPr>
      </w:pPr>
      <w:r w:rsidRPr="001E206B">
        <w:rPr>
          <w:sz w:val="24"/>
        </w:rPr>
        <w:t>The demographic characteristics of the popula</w:t>
      </w:r>
      <w:r w:rsidR="0092197A">
        <w:rPr>
          <w:sz w:val="24"/>
        </w:rPr>
        <w:t>tion served through the program</w:t>
      </w:r>
    </w:p>
    <w:p w14:paraId="03759191" w14:textId="073EE893" w:rsidR="001E206B" w:rsidRPr="001E206B" w:rsidRDefault="001E206B" w:rsidP="00150E4A">
      <w:pPr>
        <w:pStyle w:val="ListParagraph"/>
        <w:numPr>
          <w:ilvl w:val="0"/>
          <w:numId w:val="2"/>
        </w:numPr>
        <w:rPr>
          <w:sz w:val="24"/>
        </w:rPr>
      </w:pPr>
      <w:r w:rsidRPr="001E206B">
        <w:rPr>
          <w:sz w:val="24"/>
        </w:rPr>
        <w:t>The types of sustainability efforts initiated to maintain improvements once grant funding has e</w:t>
      </w:r>
      <w:r w:rsidR="0092197A">
        <w:rPr>
          <w:sz w:val="24"/>
        </w:rPr>
        <w:t>nded</w:t>
      </w:r>
    </w:p>
    <w:p w14:paraId="505E2112" w14:textId="46A3236A" w:rsidR="001E206B" w:rsidRPr="001E206B" w:rsidRDefault="001E206B" w:rsidP="00150E4A">
      <w:pPr>
        <w:pStyle w:val="ListParagraph"/>
        <w:numPr>
          <w:ilvl w:val="0"/>
          <w:numId w:val="2"/>
        </w:numPr>
        <w:rPr>
          <w:sz w:val="24"/>
        </w:rPr>
      </w:pPr>
      <w:r w:rsidRPr="001E206B">
        <w:rPr>
          <w:sz w:val="24"/>
        </w:rPr>
        <w:t xml:space="preserve">The types of quality improvement activities and services utilized strengthened </w:t>
      </w:r>
      <w:r w:rsidR="0092197A">
        <w:rPr>
          <w:sz w:val="24"/>
        </w:rPr>
        <w:t>or expanded through the program</w:t>
      </w:r>
    </w:p>
    <w:p w14:paraId="5EFD950C" w14:textId="77777777" w:rsidR="0092197A" w:rsidRPr="00721189" w:rsidRDefault="0092197A" w:rsidP="00150E4A">
      <w:pPr>
        <w:widowControl/>
        <w:numPr>
          <w:ilvl w:val="0"/>
          <w:numId w:val="2"/>
        </w:numPr>
        <w:autoSpaceDE/>
        <w:autoSpaceDN/>
        <w:adjustRightInd/>
        <w:rPr>
          <w:sz w:val="24"/>
        </w:rPr>
      </w:pPr>
      <w:r>
        <w:rPr>
          <w:sz w:val="24"/>
        </w:rPr>
        <w:t>Population health management, as indicated by improved clinical quality measures</w:t>
      </w:r>
    </w:p>
    <w:p w14:paraId="3EE0A191" w14:textId="67D6F292" w:rsidR="001E206B" w:rsidRDefault="001E206B" w:rsidP="00150E4A">
      <w:pPr>
        <w:pStyle w:val="ListParagraph"/>
        <w:numPr>
          <w:ilvl w:val="0"/>
          <w:numId w:val="2"/>
        </w:numPr>
        <w:rPr>
          <w:sz w:val="24"/>
        </w:rPr>
      </w:pPr>
      <w:r w:rsidRPr="001E206B">
        <w:rPr>
          <w:sz w:val="24"/>
        </w:rPr>
        <w:t xml:space="preserve">The types of partnerships, networks and/or consortiums supportive of successful outcomes leveraged within program </w:t>
      </w:r>
    </w:p>
    <w:p w14:paraId="3C24B5BD" w14:textId="6BCDAB02" w:rsidR="0051459E" w:rsidRDefault="0051459E" w:rsidP="0051459E">
      <w:pPr>
        <w:rPr>
          <w:sz w:val="24"/>
        </w:rPr>
      </w:pPr>
    </w:p>
    <w:p w14:paraId="38E0961C" w14:textId="2F45D3BC" w:rsidR="0051459E" w:rsidRPr="00721189" w:rsidRDefault="008F2112" w:rsidP="0051459E">
      <w:pPr>
        <w:rPr>
          <w:sz w:val="24"/>
        </w:rPr>
      </w:pPr>
      <w:r>
        <w:rPr>
          <w:sz w:val="24"/>
        </w:rPr>
        <w:t xml:space="preserve">The data collection </w:t>
      </w:r>
      <w:r w:rsidR="0051459E" w:rsidRPr="00721189">
        <w:rPr>
          <w:sz w:val="24"/>
        </w:rPr>
        <w:t xml:space="preserve">is capable of identifying and responding to the needs of the </w:t>
      </w:r>
      <w:r w:rsidR="0051459E">
        <w:rPr>
          <w:sz w:val="24"/>
        </w:rPr>
        <w:t>Rural Quality</w:t>
      </w:r>
      <w:r w:rsidR="0051459E" w:rsidRPr="00721189">
        <w:rPr>
          <w:sz w:val="24"/>
        </w:rPr>
        <w:t xml:space="preserve"> </w:t>
      </w:r>
      <w:r w:rsidR="0051459E">
        <w:rPr>
          <w:sz w:val="24"/>
        </w:rPr>
        <w:t>Pro</w:t>
      </w:r>
      <w:r>
        <w:rPr>
          <w:sz w:val="24"/>
        </w:rPr>
        <w:t>gram community.  The data</w:t>
      </w:r>
      <w:r w:rsidR="0051459E" w:rsidRPr="00721189">
        <w:rPr>
          <w:sz w:val="24"/>
        </w:rPr>
        <w:t>:</w:t>
      </w:r>
    </w:p>
    <w:p w14:paraId="1AEB727C" w14:textId="77777777" w:rsidR="0051459E" w:rsidRPr="00721189" w:rsidRDefault="0051459E" w:rsidP="0051459E">
      <w:pPr>
        <w:ind w:left="1080"/>
        <w:rPr>
          <w:sz w:val="24"/>
        </w:rPr>
      </w:pPr>
    </w:p>
    <w:p w14:paraId="4EF593F0" w14:textId="77777777" w:rsidR="00646CFB" w:rsidRDefault="0051459E" w:rsidP="00150E4A">
      <w:pPr>
        <w:pStyle w:val="ListParagraph"/>
        <w:widowControl/>
        <w:numPr>
          <w:ilvl w:val="0"/>
          <w:numId w:val="6"/>
        </w:numPr>
        <w:tabs>
          <w:tab w:val="num" w:pos="1440"/>
        </w:tabs>
        <w:autoSpaceDE/>
        <w:autoSpaceDN/>
        <w:adjustRightInd/>
        <w:rPr>
          <w:sz w:val="24"/>
        </w:rPr>
      </w:pPr>
      <w:r w:rsidRPr="00646CFB">
        <w:rPr>
          <w:sz w:val="24"/>
        </w:rPr>
        <w:t>Provides uniformly defined data for major FORHP grant programs</w:t>
      </w:r>
    </w:p>
    <w:p w14:paraId="1880B605" w14:textId="77777777" w:rsidR="00646CFB" w:rsidRDefault="0051459E" w:rsidP="00150E4A">
      <w:pPr>
        <w:pStyle w:val="ListParagraph"/>
        <w:widowControl/>
        <w:numPr>
          <w:ilvl w:val="0"/>
          <w:numId w:val="6"/>
        </w:numPr>
        <w:tabs>
          <w:tab w:val="num" w:pos="1440"/>
        </w:tabs>
        <w:autoSpaceDE/>
        <w:autoSpaceDN/>
        <w:adjustRightInd/>
        <w:rPr>
          <w:sz w:val="24"/>
        </w:rPr>
      </w:pPr>
      <w:r w:rsidRPr="00646CFB">
        <w:rPr>
          <w:sz w:val="24"/>
        </w:rPr>
        <w:t>Yields information on rural quality improvement initiatives in the primary care setting which lacks sufficient national and state data</w:t>
      </w:r>
    </w:p>
    <w:p w14:paraId="3977E5FE" w14:textId="037AC914" w:rsidR="0051459E" w:rsidRPr="00646CFB" w:rsidRDefault="0051459E" w:rsidP="00150E4A">
      <w:pPr>
        <w:pStyle w:val="ListParagraph"/>
        <w:widowControl/>
        <w:numPr>
          <w:ilvl w:val="0"/>
          <w:numId w:val="6"/>
        </w:numPr>
        <w:tabs>
          <w:tab w:val="num" w:pos="1440"/>
        </w:tabs>
        <w:autoSpaceDE/>
        <w:autoSpaceDN/>
        <w:adjustRightInd/>
        <w:rPr>
          <w:sz w:val="24"/>
        </w:rPr>
      </w:pPr>
      <w:r w:rsidRPr="00646CFB">
        <w:rPr>
          <w:sz w:val="24"/>
        </w:rPr>
        <w:t>Facilitates the electronic transmission of data by the grantees, through use of standard formats and definitions</w:t>
      </w:r>
    </w:p>
    <w:p w14:paraId="47BF0648" w14:textId="77777777" w:rsidR="0051459E" w:rsidRDefault="0051459E" w:rsidP="0051459E">
      <w:pPr>
        <w:widowControl/>
        <w:tabs>
          <w:tab w:val="num" w:pos="1440"/>
        </w:tabs>
        <w:autoSpaceDE/>
        <w:autoSpaceDN/>
        <w:adjustRightInd/>
        <w:rPr>
          <w:sz w:val="24"/>
        </w:rPr>
      </w:pPr>
    </w:p>
    <w:p w14:paraId="5C60B81E" w14:textId="77777777" w:rsidR="008F2112" w:rsidRDefault="0051459E" w:rsidP="0051459E">
      <w:pPr>
        <w:widowControl/>
        <w:tabs>
          <w:tab w:val="num" w:pos="1440"/>
        </w:tabs>
        <w:autoSpaceDE/>
        <w:autoSpaceDN/>
        <w:adjustRightInd/>
        <w:rPr>
          <w:sz w:val="24"/>
        </w:rPr>
      </w:pPr>
      <w:r>
        <w:rPr>
          <w:sz w:val="24"/>
        </w:rPr>
        <w:t xml:space="preserve">Without collection of this data, it would be difficult to ascertain the collective impact of this program across all Rural Quality grantees </w:t>
      </w:r>
      <w:r w:rsidR="008F2112">
        <w:rPr>
          <w:sz w:val="24"/>
        </w:rPr>
        <w:t xml:space="preserve">and determination of how </w:t>
      </w:r>
      <w:r>
        <w:rPr>
          <w:sz w:val="24"/>
        </w:rPr>
        <w:t xml:space="preserve">funding has improved the characteristics and outcomes mentioned above.  </w:t>
      </w:r>
    </w:p>
    <w:p w14:paraId="5D81D04D" w14:textId="77777777" w:rsidR="008F2112" w:rsidRDefault="008F2112" w:rsidP="0051459E">
      <w:pPr>
        <w:widowControl/>
        <w:tabs>
          <w:tab w:val="num" w:pos="1440"/>
        </w:tabs>
        <w:autoSpaceDE/>
        <w:autoSpaceDN/>
        <w:adjustRightInd/>
        <w:rPr>
          <w:sz w:val="24"/>
        </w:rPr>
      </w:pPr>
    </w:p>
    <w:p w14:paraId="4C265932" w14:textId="7C34CC38" w:rsidR="0051459E" w:rsidRPr="0051459E" w:rsidRDefault="0051459E" w:rsidP="002E1726">
      <w:pPr>
        <w:widowControl/>
        <w:tabs>
          <w:tab w:val="num" w:pos="1440"/>
        </w:tabs>
        <w:autoSpaceDE/>
        <w:autoSpaceDN/>
        <w:adjustRightInd/>
        <w:rPr>
          <w:sz w:val="24"/>
        </w:rPr>
      </w:pPr>
      <w:r>
        <w:rPr>
          <w:sz w:val="24"/>
        </w:rPr>
        <w:t xml:space="preserve">Lack of such data would also impede future efforts to create resources and funding </w:t>
      </w:r>
      <w:r w:rsidR="008F2112">
        <w:rPr>
          <w:sz w:val="24"/>
        </w:rPr>
        <w:t xml:space="preserve">opportunities that are </w:t>
      </w:r>
      <w:r>
        <w:rPr>
          <w:sz w:val="24"/>
        </w:rPr>
        <w:t xml:space="preserve">able to address </w:t>
      </w:r>
      <w:r w:rsidR="008F2112">
        <w:rPr>
          <w:sz w:val="24"/>
        </w:rPr>
        <w:t xml:space="preserve">the </w:t>
      </w:r>
      <w:r>
        <w:rPr>
          <w:sz w:val="24"/>
        </w:rPr>
        <w:t xml:space="preserve">gaps and healthcare needs presented in the data. </w:t>
      </w:r>
    </w:p>
    <w:p w14:paraId="1CC125C4" w14:textId="77777777" w:rsidR="001E206B" w:rsidRPr="001E206B" w:rsidRDefault="001E206B" w:rsidP="001E206B">
      <w:pPr>
        <w:pStyle w:val="ListParagraph"/>
        <w:ind w:left="1080"/>
        <w:rPr>
          <w:sz w:val="24"/>
        </w:rPr>
      </w:pPr>
    </w:p>
    <w:p w14:paraId="1C8513A2" w14:textId="77777777" w:rsidR="00D214FA" w:rsidRDefault="00D214FA">
      <w:pPr>
        <w:widowControl/>
        <w:autoSpaceDE/>
        <w:autoSpaceDN/>
        <w:adjustRightInd/>
        <w:rPr>
          <w:rFonts w:ascii="Arial" w:hAnsi="Arial" w:cs="Arial"/>
          <w:b/>
          <w:sz w:val="24"/>
          <w:u w:val="single"/>
        </w:rPr>
      </w:pPr>
      <w:r>
        <w:rPr>
          <w:rFonts w:ascii="Arial" w:hAnsi="Arial" w:cs="Arial"/>
          <w:b/>
          <w:sz w:val="24"/>
          <w:u w:val="single"/>
        </w:rPr>
        <w:br w:type="page"/>
      </w:r>
    </w:p>
    <w:p w14:paraId="55D1ED77" w14:textId="2BA96499" w:rsidR="009B3794" w:rsidRPr="00BC0E8E" w:rsidRDefault="009B3794" w:rsidP="00150E4A">
      <w:pPr>
        <w:numPr>
          <w:ilvl w:val="0"/>
          <w:numId w:val="1"/>
        </w:numPr>
        <w:tabs>
          <w:tab w:val="num" w:pos="360"/>
        </w:tabs>
        <w:spacing w:before="240"/>
        <w:ind w:left="360"/>
        <w:rPr>
          <w:rFonts w:ascii="Arial" w:hAnsi="Arial" w:cs="Arial"/>
          <w:sz w:val="24"/>
        </w:rPr>
      </w:pPr>
      <w:r w:rsidRPr="00C45431">
        <w:rPr>
          <w:rFonts w:ascii="Arial" w:hAnsi="Arial" w:cs="Arial"/>
          <w:b/>
          <w:sz w:val="24"/>
          <w:u w:val="single"/>
        </w:rPr>
        <w:lastRenderedPageBreak/>
        <w:t>Use of Improved Information Technology and Burden Reduction</w:t>
      </w:r>
    </w:p>
    <w:p w14:paraId="1E82D57C" w14:textId="77777777" w:rsidR="00BC0E8E" w:rsidRDefault="00BC0E8E" w:rsidP="00BC0E8E">
      <w:pPr>
        <w:rPr>
          <w:rFonts w:ascii="Arial" w:hAnsi="Arial" w:cs="Arial"/>
          <w:sz w:val="22"/>
        </w:rPr>
      </w:pPr>
    </w:p>
    <w:p w14:paraId="524EBF89" w14:textId="7FD8FD57" w:rsidR="00BC0E8E" w:rsidRPr="00BC0E8E" w:rsidRDefault="00BC0E8E" w:rsidP="00BC0E8E">
      <w:pPr>
        <w:rPr>
          <w:sz w:val="24"/>
        </w:rPr>
      </w:pPr>
      <w:r w:rsidRPr="00BC0E8E">
        <w:rPr>
          <w:sz w:val="24"/>
        </w:rPr>
        <w:t>This activity is fully electronic.</w:t>
      </w:r>
      <w:r>
        <w:rPr>
          <w:sz w:val="24"/>
        </w:rPr>
        <w:t xml:space="preserve">  Data </w:t>
      </w:r>
      <w:r w:rsidR="004C4D3C">
        <w:rPr>
          <w:sz w:val="24"/>
        </w:rPr>
        <w:t xml:space="preserve">are </w:t>
      </w:r>
      <w:r>
        <w:rPr>
          <w:sz w:val="24"/>
        </w:rPr>
        <w:t>collected</w:t>
      </w:r>
      <w:r w:rsidRPr="00BC0E8E">
        <w:rPr>
          <w:sz w:val="24"/>
        </w:rPr>
        <w:t xml:space="preserve"> and maintained in a database in the HRSA Electronic Handbook (EHB).  The EHB is a website that all HRSA grantees, including those for the Rural Quality program, are required to use when applying electronically for grants using OMB approved Standard Forms.  Grantees can email or call EHB staff for help with the website.  As this database is fully electronic, burden is reduced for the grantee and program staff.  The time burden is minimal, since there is no data entry element for program staff due to the electronic transmission from grantee systems to EHB; additionally, there is less chance of error in translating data and analysis of the data.</w:t>
      </w:r>
    </w:p>
    <w:p w14:paraId="0B33705D" w14:textId="77777777" w:rsidR="00BC0E8E" w:rsidRPr="00BC0E8E" w:rsidRDefault="00BC0E8E" w:rsidP="00BC0E8E">
      <w:pPr>
        <w:rPr>
          <w:sz w:val="24"/>
        </w:rPr>
      </w:pPr>
    </w:p>
    <w:p w14:paraId="2E53686A" w14:textId="1E93667D" w:rsidR="00BC0E8E" w:rsidRPr="00BC0E8E" w:rsidRDefault="00BC0E8E" w:rsidP="00BC0E8E">
      <w:pPr>
        <w:rPr>
          <w:sz w:val="24"/>
        </w:rPr>
      </w:pPr>
      <w:r w:rsidRPr="00BC0E8E">
        <w:rPr>
          <w:sz w:val="24"/>
        </w:rPr>
        <w:t xml:space="preserve">The HRSA </w:t>
      </w:r>
      <w:r w:rsidR="008E0492">
        <w:rPr>
          <w:sz w:val="24"/>
        </w:rPr>
        <w:t>EHB</w:t>
      </w:r>
      <w:r w:rsidRPr="00BC0E8E">
        <w:rPr>
          <w:sz w:val="24"/>
        </w:rPr>
        <w:t xml:space="preserve"> is capable of identifying and responding to the needs of the grantees that receive Rural Quality Program funding.  The EHB:</w:t>
      </w:r>
    </w:p>
    <w:p w14:paraId="50D9791B" w14:textId="77777777" w:rsidR="00BC0E8E" w:rsidRPr="00BC0E8E" w:rsidRDefault="00BC0E8E" w:rsidP="00150E4A">
      <w:pPr>
        <w:pStyle w:val="ListParagraph"/>
        <w:numPr>
          <w:ilvl w:val="0"/>
          <w:numId w:val="3"/>
        </w:numPr>
        <w:rPr>
          <w:sz w:val="24"/>
        </w:rPr>
      </w:pPr>
      <w:r w:rsidRPr="00BC0E8E">
        <w:rPr>
          <w:sz w:val="24"/>
        </w:rPr>
        <w:t>Provides uniformly defined data for major FORHP grant programs.</w:t>
      </w:r>
    </w:p>
    <w:p w14:paraId="0494B6BC" w14:textId="710DD29B" w:rsidR="00BC0E8E" w:rsidRDefault="00BC0E8E" w:rsidP="00150E4A">
      <w:pPr>
        <w:pStyle w:val="ListParagraph"/>
        <w:numPr>
          <w:ilvl w:val="0"/>
          <w:numId w:val="3"/>
        </w:numPr>
        <w:rPr>
          <w:sz w:val="24"/>
        </w:rPr>
      </w:pPr>
      <w:r w:rsidRPr="00BC0E8E">
        <w:rPr>
          <w:sz w:val="24"/>
        </w:rPr>
        <w:t>Facilitates the electronic transmission of data by the grantees, through use of standard formats and definitions.</w:t>
      </w:r>
    </w:p>
    <w:p w14:paraId="3A5566EA" w14:textId="77777777" w:rsidR="002E1726" w:rsidRPr="002E1726" w:rsidRDefault="002E1726" w:rsidP="002E1726">
      <w:pPr>
        <w:pStyle w:val="ListParagraph"/>
        <w:ind w:left="1080"/>
        <w:rPr>
          <w:sz w:val="24"/>
        </w:rPr>
      </w:pPr>
    </w:p>
    <w:p w14:paraId="55D1ED7C" w14:textId="5C4B9944" w:rsidR="009B3794" w:rsidRPr="002E1726"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14:paraId="6F762C1F" w14:textId="77777777" w:rsidR="002E1726" w:rsidRDefault="002E1726" w:rsidP="002E1726">
      <w:pPr>
        <w:rPr>
          <w:rFonts w:ascii="Arial" w:hAnsi="Arial" w:cs="Arial"/>
          <w:sz w:val="22"/>
        </w:rPr>
      </w:pPr>
    </w:p>
    <w:p w14:paraId="5B43A250" w14:textId="33E10176" w:rsidR="002E1726" w:rsidRDefault="002E1726" w:rsidP="002E1726">
      <w:pPr>
        <w:rPr>
          <w:sz w:val="24"/>
        </w:rPr>
      </w:pPr>
      <w:r w:rsidRPr="002E1726">
        <w:rPr>
          <w:sz w:val="24"/>
        </w:rPr>
        <w:t>There are no</w:t>
      </w:r>
      <w:r>
        <w:rPr>
          <w:sz w:val="24"/>
        </w:rPr>
        <w:t xml:space="preserve"> other existing </w:t>
      </w:r>
      <w:r w:rsidRPr="002E1726">
        <w:rPr>
          <w:sz w:val="24"/>
        </w:rPr>
        <w:t xml:space="preserve">data sources </w:t>
      </w:r>
      <w:r>
        <w:rPr>
          <w:sz w:val="24"/>
        </w:rPr>
        <w:t>that</w:t>
      </w:r>
      <w:r w:rsidRPr="002E1726">
        <w:rPr>
          <w:sz w:val="24"/>
        </w:rPr>
        <w:t xml:space="preserve"> track rural quality improvement efforts in the primary health care setting.   </w:t>
      </w:r>
    </w:p>
    <w:p w14:paraId="5A01D66B" w14:textId="77777777" w:rsidR="002E1726" w:rsidRPr="002E1726" w:rsidRDefault="002E1726" w:rsidP="002E1726">
      <w:pPr>
        <w:rPr>
          <w:sz w:val="24"/>
        </w:rPr>
      </w:pPr>
    </w:p>
    <w:p w14:paraId="4A04AD28" w14:textId="41E36717" w:rsidR="004408E7" w:rsidRPr="004408E7" w:rsidRDefault="009B3794" w:rsidP="00150E4A">
      <w:pPr>
        <w:numPr>
          <w:ilvl w:val="0"/>
          <w:numId w:val="1"/>
        </w:numPr>
        <w:tabs>
          <w:tab w:val="num" w:pos="36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14:paraId="23DD5B98" w14:textId="77777777" w:rsidR="004408E7" w:rsidRDefault="004408E7" w:rsidP="002E1726">
      <w:pPr>
        <w:rPr>
          <w:sz w:val="24"/>
          <w:szCs w:val="20"/>
        </w:rPr>
      </w:pPr>
    </w:p>
    <w:p w14:paraId="29FF2B76" w14:textId="332815E9" w:rsidR="002E1726" w:rsidRDefault="002E1726" w:rsidP="002E1726">
      <w:pPr>
        <w:rPr>
          <w:sz w:val="24"/>
          <w:szCs w:val="20"/>
        </w:rPr>
      </w:pPr>
      <w:r w:rsidRPr="002E1726">
        <w:rPr>
          <w:sz w:val="24"/>
          <w:szCs w:val="20"/>
        </w:rPr>
        <w:t>Every effort has been made to ensure the data requested is data that is currently being collected by the projects or can be easily incorporated into normal project procedures. Data being requested by projects is useful in determining whether grantee goals and objectives are being met. The data collection activities will not have a significant impact on small entities.</w:t>
      </w:r>
    </w:p>
    <w:p w14:paraId="6EDE55CC" w14:textId="77777777" w:rsidR="002E1726" w:rsidRPr="002E1726" w:rsidRDefault="002E1726" w:rsidP="002E1726">
      <w:pPr>
        <w:rPr>
          <w:sz w:val="24"/>
          <w:szCs w:val="20"/>
        </w:rPr>
      </w:pPr>
    </w:p>
    <w:p w14:paraId="55D1ED84" w14:textId="77777777"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001325B2" w:rsidRPr="00C45431">
        <w:rPr>
          <w:rFonts w:ascii="Arial" w:hAnsi="Arial" w:cs="Arial"/>
          <w:b/>
          <w:sz w:val="24"/>
          <w:u w:val="single"/>
        </w:rPr>
        <w:t>ly</w:t>
      </w:r>
    </w:p>
    <w:p w14:paraId="42402FE0" w14:textId="77777777" w:rsidR="002E1726" w:rsidRDefault="002E1726" w:rsidP="002E1726">
      <w:pPr>
        <w:rPr>
          <w:rFonts w:ascii="Arial" w:hAnsi="Arial" w:cs="Arial"/>
          <w:sz w:val="22"/>
        </w:rPr>
      </w:pPr>
    </w:p>
    <w:p w14:paraId="0770F6F1" w14:textId="5B839FDD" w:rsidR="002E1726" w:rsidRPr="002E1726" w:rsidRDefault="002E1726" w:rsidP="002E1726">
      <w:pPr>
        <w:rPr>
          <w:sz w:val="24"/>
        </w:rPr>
      </w:pPr>
      <w:r w:rsidRPr="002E1726">
        <w:rPr>
          <w:sz w:val="24"/>
        </w:rPr>
        <w:t>Respondents respond to this data collection on an annual basis. This information is</w:t>
      </w:r>
      <w:r w:rsidR="00A54C01">
        <w:rPr>
          <w:sz w:val="24"/>
        </w:rPr>
        <w:t xml:space="preserve"> </w:t>
      </w:r>
      <w:r w:rsidRPr="002E1726">
        <w:rPr>
          <w:sz w:val="24"/>
        </w:rPr>
        <w:t xml:space="preserve">needed by the program, FORHP and HRSA in order to measure effective use of grant dollars </w:t>
      </w:r>
      <w:r w:rsidR="00A54C01">
        <w:rPr>
          <w:sz w:val="24"/>
        </w:rPr>
        <w:t xml:space="preserve">and </w:t>
      </w:r>
      <w:r w:rsidRPr="002E1726">
        <w:rPr>
          <w:sz w:val="24"/>
        </w:rPr>
        <w:t>to report on progress toward strategic goals and objectives.  There are no legal obstacles to reduce the burden.</w:t>
      </w:r>
    </w:p>
    <w:p w14:paraId="55D1ED88" w14:textId="5CA8549D" w:rsidR="009B3794" w:rsidRPr="00C45431" w:rsidRDefault="009B3794" w:rsidP="002E1726">
      <w:pPr>
        <w:widowControl/>
        <w:autoSpaceDE/>
        <w:autoSpaceDN/>
        <w:adjustRightInd/>
        <w:spacing w:before="120"/>
        <w:rPr>
          <w:rFonts w:ascii="Arial" w:hAnsi="Arial" w:cs="Arial"/>
          <w:sz w:val="24"/>
        </w:rPr>
      </w:pPr>
      <w:r w:rsidRPr="00C45431">
        <w:rPr>
          <w:rFonts w:ascii="Arial" w:hAnsi="Arial" w:cs="Arial"/>
          <w:sz w:val="24"/>
        </w:rPr>
        <w:tab/>
      </w:r>
    </w:p>
    <w:p w14:paraId="55D1ED89" w14:textId="77777777"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14:paraId="55D1ED92" w14:textId="3902067B" w:rsidR="009B3794" w:rsidRDefault="00627FFD" w:rsidP="002E1726">
      <w:pPr>
        <w:widowControl/>
        <w:spacing w:before="120"/>
        <w:rPr>
          <w:sz w:val="24"/>
        </w:rPr>
      </w:pPr>
      <w:r w:rsidRPr="002E1726">
        <w:rPr>
          <w:sz w:val="24"/>
        </w:rPr>
        <w:t>T</w:t>
      </w:r>
      <w:r w:rsidR="002E1726" w:rsidRPr="002E1726">
        <w:rPr>
          <w:sz w:val="24"/>
        </w:rPr>
        <w:t>his</w:t>
      </w:r>
      <w:r w:rsidR="009B3794" w:rsidRPr="002E1726">
        <w:rPr>
          <w:sz w:val="24"/>
        </w:rPr>
        <w:t xml:space="preserve"> request fully complies with the regulation</w:t>
      </w:r>
      <w:r w:rsidR="002E1726" w:rsidRPr="002E1726">
        <w:rPr>
          <w:sz w:val="24"/>
        </w:rPr>
        <w:t xml:space="preserve"> guidelines in 5 CFR 1320.5</w:t>
      </w:r>
      <w:r w:rsidR="009B3794" w:rsidRPr="002E1726">
        <w:rPr>
          <w:sz w:val="24"/>
        </w:rPr>
        <w:t>.</w:t>
      </w:r>
    </w:p>
    <w:p w14:paraId="1DBF68AA" w14:textId="77777777" w:rsidR="002E1726" w:rsidRPr="002E1726" w:rsidRDefault="002E1726" w:rsidP="002E1726">
      <w:pPr>
        <w:widowControl/>
        <w:spacing w:before="120"/>
        <w:rPr>
          <w:sz w:val="24"/>
        </w:rPr>
      </w:pPr>
    </w:p>
    <w:p w14:paraId="55D1ED93" w14:textId="77777777"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14:paraId="55D1ED94" w14:textId="77777777" w:rsidR="00DE3A45" w:rsidRPr="00C45431" w:rsidRDefault="00DE3A45" w:rsidP="00CA3DA6">
      <w:pPr>
        <w:spacing w:before="120"/>
        <w:rPr>
          <w:rFonts w:ascii="Arial" w:hAnsi="Arial" w:cs="Arial"/>
          <w:b/>
          <w:sz w:val="28"/>
          <w:szCs w:val="28"/>
        </w:rPr>
      </w:pPr>
      <w:r w:rsidRPr="00C45431">
        <w:rPr>
          <w:rFonts w:ascii="Arial" w:hAnsi="Arial" w:cs="Arial"/>
          <w:b/>
          <w:sz w:val="28"/>
          <w:szCs w:val="28"/>
        </w:rPr>
        <w:t>Section 8A:</w:t>
      </w:r>
    </w:p>
    <w:p w14:paraId="3268C465" w14:textId="0B77ABDE" w:rsidR="00E30355" w:rsidRDefault="009B3794" w:rsidP="00046193">
      <w:pPr>
        <w:spacing w:before="120"/>
        <w:rPr>
          <w:sz w:val="24"/>
        </w:rPr>
      </w:pPr>
      <w:r w:rsidRPr="00046193">
        <w:rPr>
          <w:sz w:val="24"/>
        </w:rPr>
        <w:t xml:space="preserve">A 60-day Federal Register Notice was published in the </w:t>
      </w:r>
      <w:r w:rsidRPr="00046193">
        <w:rPr>
          <w:i/>
          <w:iCs/>
          <w:sz w:val="24"/>
        </w:rPr>
        <w:t xml:space="preserve">Federal Register </w:t>
      </w:r>
      <w:r w:rsidRPr="00046193">
        <w:rPr>
          <w:sz w:val="24"/>
        </w:rPr>
        <w:t>on</w:t>
      </w:r>
      <w:r w:rsidR="00AB7199">
        <w:rPr>
          <w:sz w:val="24"/>
        </w:rPr>
        <w:t xml:space="preserve"> January 9, 2018</w:t>
      </w:r>
      <w:r w:rsidR="005B667F" w:rsidRPr="00046193">
        <w:rPr>
          <w:sz w:val="24"/>
        </w:rPr>
        <w:t>, vol</w:t>
      </w:r>
      <w:r w:rsidRPr="00046193">
        <w:rPr>
          <w:sz w:val="24"/>
        </w:rPr>
        <w:t xml:space="preserve">. </w:t>
      </w:r>
      <w:r w:rsidR="00AB7199">
        <w:rPr>
          <w:sz w:val="24"/>
        </w:rPr>
        <w:t>83</w:t>
      </w:r>
      <w:r w:rsidRPr="00046193">
        <w:rPr>
          <w:sz w:val="24"/>
        </w:rPr>
        <w:t>, No.</w:t>
      </w:r>
      <w:r w:rsidR="00AB7199">
        <w:rPr>
          <w:sz w:val="24"/>
        </w:rPr>
        <w:t xml:space="preserve"> 6; page 103</w:t>
      </w:r>
      <w:r w:rsidR="00D214FA">
        <w:rPr>
          <w:sz w:val="24"/>
        </w:rPr>
        <w:t>8</w:t>
      </w:r>
      <w:r w:rsidR="00AB7199">
        <w:rPr>
          <w:sz w:val="24"/>
        </w:rPr>
        <w:t>.</w:t>
      </w:r>
      <w:r w:rsidRPr="00046193">
        <w:rPr>
          <w:sz w:val="24"/>
        </w:rPr>
        <w:t xml:space="preserve"> </w:t>
      </w:r>
      <w:r w:rsidR="00F25817">
        <w:rPr>
          <w:sz w:val="24"/>
        </w:rPr>
        <w:t xml:space="preserve"> </w:t>
      </w:r>
      <w:r w:rsidR="00E30355" w:rsidRPr="00E30355">
        <w:rPr>
          <w:sz w:val="24"/>
        </w:rPr>
        <w:t xml:space="preserve">No public comments were received.  </w:t>
      </w:r>
    </w:p>
    <w:p w14:paraId="1C4A1DD3" w14:textId="77777777" w:rsidR="00046193" w:rsidRPr="00046193" w:rsidRDefault="00046193" w:rsidP="00046193">
      <w:pPr>
        <w:spacing w:before="120"/>
        <w:rPr>
          <w:sz w:val="24"/>
        </w:rPr>
      </w:pPr>
    </w:p>
    <w:p w14:paraId="7E83E6D4" w14:textId="07F6EE7A" w:rsidR="00046193" w:rsidRDefault="00DE3A45" w:rsidP="00046193">
      <w:pPr>
        <w:spacing w:before="120"/>
        <w:rPr>
          <w:rFonts w:ascii="Arial" w:hAnsi="Arial" w:cs="Arial"/>
          <w:b/>
          <w:sz w:val="28"/>
          <w:szCs w:val="28"/>
        </w:rPr>
      </w:pPr>
      <w:r w:rsidRPr="00C45431">
        <w:rPr>
          <w:rFonts w:ascii="Arial" w:hAnsi="Arial" w:cs="Arial"/>
          <w:b/>
          <w:sz w:val="28"/>
          <w:szCs w:val="28"/>
        </w:rPr>
        <w:t>Section 8B:</w:t>
      </w:r>
    </w:p>
    <w:p w14:paraId="55B50EFF" w14:textId="77777777" w:rsidR="004408E7" w:rsidRDefault="004408E7" w:rsidP="00046193">
      <w:pPr>
        <w:rPr>
          <w:rFonts w:ascii="Arial" w:hAnsi="Arial" w:cs="Arial"/>
          <w:b/>
          <w:sz w:val="28"/>
          <w:szCs w:val="28"/>
        </w:rPr>
      </w:pPr>
    </w:p>
    <w:p w14:paraId="035F3538" w14:textId="762692E4" w:rsidR="00046193" w:rsidRPr="00046193" w:rsidRDefault="00046193" w:rsidP="00046193">
      <w:pPr>
        <w:rPr>
          <w:sz w:val="24"/>
        </w:rPr>
      </w:pPr>
      <w:r w:rsidRPr="00046193">
        <w:rPr>
          <w:sz w:val="24"/>
        </w:rPr>
        <w:t xml:space="preserve">In order to ensure the proposed revision to the Rural Quality Program’s performance measures are useful for </w:t>
      </w:r>
      <w:r w:rsidR="00933D47">
        <w:rPr>
          <w:sz w:val="24"/>
        </w:rPr>
        <w:t>all program award recipients</w:t>
      </w:r>
      <w:r w:rsidR="008423CD">
        <w:rPr>
          <w:sz w:val="24"/>
        </w:rPr>
        <w:t>, the</w:t>
      </w:r>
      <w:r w:rsidR="00933D47">
        <w:rPr>
          <w:sz w:val="24"/>
        </w:rPr>
        <w:t xml:space="preserve"> </w:t>
      </w:r>
      <w:r w:rsidR="00F95DEF">
        <w:rPr>
          <w:sz w:val="24"/>
        </w:rPr>
        <w:t>set of measures was</w:t>
      </w:r>
      <w:r w:rsidRPr="00046193">
        <w:rPr>
          <w:sz w:val="24"/>
        </w:rPr>
        <w:t xml:space="preserve"> vetted </w:t>
      </w:r>
      <w:r w:rsidR="001A4F20">
        <w:rPr>
          <w:sz w:val="24"/>
        </w:rPr>
        <w:t>with the following grantees:</w:t>
      </w:r>
    </w:p>
    <w:p w14:paraId="20A0C715" w14:textId="77777777" w:rsidR="00046193" w:rsidRDefault="00046193" w:rsidP="00046193">
      <w:pPr>
        <w:pStyle w:val="NormalWeb"/>
        <w:spacing w:line="270" w:lineRule="atLeast"/>
        <w:rPr>
          <w:rFonts w:eastAsia="Times New Roman"/>
        </w:rPr>
      </w:pPr>
    </w:p>
    <w:p w14:paraId="0D832914" w14:textId="65CA6565" w:rsidR="00046193" w:rsidRPr="00046193" w:rsidRDefault="00046193" w:rsidP="00046193">
      <w:pPr>
        <w:pStyle w:val="NormalWeb"/>
        <w:spacing w:line="270" w:lineRule="atLeast"/>
        <w:rPr>
          <w:color w:val="000000" w:themeColor="text1"/>
          <w:szCs w:val="22"/>
        </w:rPr>
      </w:pPr>
      <w:r w:rsidRPr="00046193">
        <w:rPr>
          <w:color w:val="000000" w:themeColor="text1"/>
          <w:szCs w:val="22"/>
        </w:rPr>
        <w:t>Carrie Fortune</w:t>
      </w:r>
    </w:p>
    <w:p w14:paraId="7BCB93D7" w14:textId="77777777" w:rsidR="00046193" w:rsidRPr="00046193" w:rsidRDefault="00046193" w:rsidP="00046193">
      <w:pPr>
        <w:pStyle w:val="NormalWeb"/>
        <w:spacing w:line="270" w:lineRule="atLeast"/>
        <w:rPr>
          <w:color w:val="000000" w:themeColor="text1"/>
          <w:szCs w:val="22"/>
        </w:rPr>
      </w:pPr>
      <w:r w:rsidRPr="00046193">
        <w:rPr>
          <w:color w:val="000000" w:themeColor="text1"/>
          <w:szCs w:val="22"/>
        </w:rPr>
        <w:t>Director of Grants Management</w:t>
      </w:r>
    </w:p>
    <w:p w14:paraId="4BF3AC6B" w14:textId="77777777" w:rsidR="00046193" w:rsidRPr="00046193" w:rsidRDefault="00046193" w:rsidP="00046193">
      <w:pPr>
        <w:pStyle w:val="NormalWeb"/>
        <w:spacing w:line="270" w:lineRule="atLeast"/>
        <w:rPr>
          <w:color w:val="000000" w:themeColor="text1"/>
          <w:szCs w:val="22"/>
        </w:rPr>
      </w:pPr>
      <w:r w:rsidRPr="00046193">
        <w:rPr>
          <w:color w:val="000000" w:themeColor="text1"/>
          <w:szCs w:val="22"/>
        </w:rPr>
        <w:t xml:space="preserve">ARcare, Augusta, AR </w:t>
      </w:r>
    </w:p>
    <w:p w14:paraId="5E2A74E3" w14:textId="77777777" w:rsidR="00046193" w:rsidRPr="00046193" w:rsidRDefault="00046193" w:rsidP="00046193">
      <w:pPr>
        <w:pStyle w:val="NormalWeb"/>
        <w:spacing w:line="270" w:lineRule="atLeast"/>
        <w:rPr>
          <w:color w:val="000000" w:themeColor="text1"/>
          <w:szCs w:val="22"/>
        </w:rPr>
      </w:pPr>
      <w:r w:rsidRPr="00046193">
        <w:rPr>
          <w:color w:val="000000" w:themeColor="text1"/>
          <w:szCs w:val="22"/>
        </w:rPr>
        <w:t xml:space="preserve">Phone:  870-347-3329 </w:t>
      </w:r>
    </w:p>
    <w:p w14:paraId="1DD31783" w14:textId="77777777" w:rsidR="00046193" w:rsidRPr="00046193" w:rsidRDefault="00046193" w:rsidP="00046193">
      <w:pPr>
        <w:pStyle w:val="NormalWeb"/>
        <w:spacing w:line="270" w:lineRule="atLeast"/>
        <w:rPr>
          <w:color w:val="4DC8DA"/>
          <w:szCs w:val="22"/>
        </w:rPr>
      </w:pPr>
      <w:r w:rsidRPr="00046193">
        <w:rPr>
          <w:color w:val="000000" w:themeColor="text1"/>
          <w:szCs w:val="22"/>
        </w:rPr>
        <w:t xml:space="preserve">Email:  </w:t>
      </w:r>
      <w:hyperlink r:id="rId11" w:history="1">
        <w:r w:rsidRPr="00046193">
          <w:rPr>
            <w:rStyle w:val="Hyperlink"/>
            <w:szCs w:val="22"/>
          </w:rPr>
          <w:t>carrie.fortune@arcare.net</w:t>
        </w:r>
      </w:hyperlink>
      <w:r w:rsidRPr="00046193">
        <w:rPr>
          <w:color w:val="008BBD"/>
          <w:szCs w:val="22"/>
        </w:rPr>
        <w:t xml:space="preserve"> </w:t>
      </w:r>
    </w:p>
    <w:p w14:paraId="4639B769" w14:textId="77777777" w:rsidR="00046193" w:rsidRDefault="00046193" w:rsidP="00046193">
      <w:pPr>
        <w:rPr>
          <w:sz w:val="24"/>
        </w:rPr>
      </w:pPr>
    </w:p>
    <w:p w14:paraId="5C601AB6" w14:textId="77777777" w:rsidR="00046193" w:rsidRPr="00046193" w:rsidRDefault="00046193" w:rsidP="00046193">
      <w:pPr>
        <w:rPr>
          <w:sz w:val="24"/>
        </w:rPr>
      </w:pPr>
      <w:r w:rsidRPr="00046193">
        <w:rPr>
          <w:sz w:val="24"/>
        </w:rPr>
        <w:t xml:space="preserve">Theresa Knowles, </w:t>
      </w:r>
      <w:r w:rsidRPr="00046193">
        <w:rPr>
          <w:bCs/>
          <w:sz w:val="24"/>
        </w:rPr>
        <w:t>FNP-C</w:t>
      </w:r>
    </w:p>
    <w:p w14:paraId="6DED8DFC" w14:textId="77777777" w:rsidR="00046193" w:rsidRPr="00046193" w:rsidRDefault="00046193" w:rsidP="00046193">
      <w:pPr>
        <w:rPr>
          <w:sz w:val="24"/>
        </w:rPr>
      </w:pPr>
      <w:r w:rsidRPr="00046193">
        <w:rPr>
          <w:bCs/>
          <w:sz w:val="24"/>
        </w:rPr>
        <w:t>Vice President of Quality Improvement</w:t>
      </w:r>
    </w:p>
    <w:p w14:paraId="4D6CDC88" w14:textId="77777777" w:rsidR="00046193" w:rsidRPr="00046193" w:rsidRDefault="00046193" w:rsidP="00046193">
      <w:pPr>
        <w:rPr>
          <w:sz w:val="24"/>
        </w:rPr>
      </w:pPr>
      <w:r w:rsidRPr="00046193">
        <w:rPr>
          <w:sz w:val="24"/>
        </w:rPr>
        <w:t>Penobscot Community Health Center</w:t>
      </w:r>
    </w:p>
    <w:p w14:paraId="64551B1B" w14:textId="77777777" w:rsidR="00046193" w:rsidRPr="00046193" w:rsidRDefault="00046193" w:rsidP="00046193">
      <w:pPr>
        <w:rPr>
          <w:sz w:val="24"/>
        </w:rPr>
      </w:pPr>
      <w:r w:rsidRPr="00046193">
        <w:rPr>
          <w:sz w:val="24"/>
        </w:rPr>
        <w:t>Phone (207) 992-9200 Ext. 1191</w:t>
      </w:r>
    </w:p>
    <w:p w14:paraId="2FFDC283" w14:textId="77777777" w:rsidR="00046193" w:rsidRPr="00046193" w:rsidRDefault="00046193" w:rsidP="00046193">
      <w:pPr>
        <w:rPr>
          <w:sz w:val="24"/>
        </w:rPr>
      </w:pPr>
      <w:r w:rsidRPr="00046193">
        <w:rPr>
          <w:sz w:val="24"/>
        </w:rPr>
        <w:t xml:space="preserve">Email: </w:t>
      </w:r>
      <w:hyperlink r:id="rId12" w:history="1">
        <w:r w:rsidRPr="00046193">
          <w:rPr>
            <w:rStyle w:val="Hyperlink"/>
            <w:sz w:val="24"/>
          </w:rPr>
          <w:t>tknowles@pchc.com</w:t>
        </w:r>
      </w:hyperlink>
      <w:r w:rsidRPr="00046193">
        <w:rPr>
          <w:sz w:val="24"/>
        </w:rPr>
        <w:t xml:space="preserve"> </w:t>
      </w:r>
    </w:p>
    <w:p w14:paraId="2FDD816C" w14:textId="2A74CD0A" w:rsidR="00046193" w:rsidRPr="00F81919" w:rsidRDefault="00046193" w:rsidP="00046193">
      <w:pPr>
        <w:rPr>
          <w:rFonts w:ascii="Arial" w:hAnsi="Arial" w:cs="Arial"/>
          <w:sz w:val="22"/>
          <w:szCs w:val="22"/>
        </w:rPr>
      </w:pPr>
    </w:p>
    <w:p w14:paraId="2B4976C0" w14:textId="77777777" w:rsidR="00046193" w:rsidRPr="00646CFB" w:rsidRDefault="00046193" w:rsidP="00046193">
      <w:pPr>
        <w:rPr>
          <w:color w:val="000000" w:themeColor="text1"/>
          <w:sz w:val="24"/>
        </w:rPr>
      </w:pPr>
      <w:r w:rsidRPr="00646CFB">
        <w:rPr>
          <w:color w:val="000000" w:themeColor="text1"/>
          <w:sz w:val="24"/>
        </w:rPr>
        <w:t xml:space="preserve">Martha Sunkenberg </w:t>
      </w:r>
    </w:p>
    <w:p w14:paraId="1EE94294" w14:textId="62106D99" w:rsidR="00046193" w:rsidRPr="00646CFB" w:rsidRDefault="00046193" w:rsidP="00046193">
      <w:pPr>
        <w:rPr>
          <w:color w:val="000000" w:themeColor="text1"/>
          <w:sz w:val="24"/>
        </w:rPr>
      </w:pPr>
      <w:r w:rsidRPr="00646CFB">
        <w:rPr>
          <w:color w:val="000000" w:themeColor="text1"/>
          <w:sz w:val="24"/>
        </w:rPr>
        <w:t>Senior Director, Health Center Operations</w:t>
      </w:r>
    </w:p>
    <w:p w14:paraId="75ABF504" w14:textId="77777777" w:rsidR="00046193" w:rsidRPr="00046193" w:rsidRDefault="00046193" w:rsidP="00046193">
      <w:pPr>
        <w:rPr>
          <w:sz w:val="24"/>
        </w:rPr>
      </w:pPr>
      <w:r w:rsidRPr="00046193">
        <w:rPr>
          <w:sz w:val="24"/>
        </w:rPr>
        <w:t xml:space="preserve">Bassett Healthcare Network  </w:t>
      </w:r>
    </w:p>
    <w:p w14:paraId="60E37EB5" w14:textId="77777777" w:rsidR="00046193" w:rsidRPr="00046193" w:rsidRDefault="00046193" w:rsidP="00046193">
      <w:pPr>
        <w:rPr>
          <w:sz w:val="24"/>
        </w:rPr>
      </w:pPr>
      <w:r w:rsidRPr="00046193">
        <w:rPr>
          <w:sz w:val="24"/>
        </w:rPr>
        <w:t>Phone: 607-547-3034</w:t>
      </w:r>
    </w:p>
    <w:p w14:paraId="1280C118" w14:textId="77777777" w:rsidR="00046193" w:rsidRPr="00046193" w:rsidRDefault="00046193" w:rsidP="00046193">
      <w:pPr>
        <w:rPr>
          <w:sz w:val="24"/>
        </w:rPr>
      </w:pPr>
      <w:r w:rsidRPr="00046193">
        <w:rPr>
          <w:sz w:val="24"/>
        </w:rPr>
        <w:t xml:space="preserve">Email:  </w:t>
      </w:r>
      <w:hyperlink r:id="rId13" w:history="1">
        <w:r w:rsidRPr="00046193">
          <w:rPr>
            <w:rStyle w:val="Hyperlink"/>
            <w:sz w:val="24"/>
          </w:rPr>
          <w:t>martha.sunkenberg@bassett.org</w:t>
        </w:r>
      </w:hyperlink>
      <w:r w:rsidRPr="00046193">
        <w:rPr>
          <w:color w:val="1F497D"/>
          <w:sz w:val="24"/>
        </w:rPr>
        <w:t xml:space="preserve"> </w:t>
      </w:r>
    </w:p>
    <w:p w14:paraId="41C748FB" w14:textId="332E0740" w:rsidR="00046193" w:rsidRDefault="00046193" w:rsidP="00046193">
      <w:pPr>
        <w:rPr>
          <w:sz w:val="24"/>
        </w:rPr>
      </w:pPr>
    </w:p>
    <w:p w14:paraId="1547A76B" w14:textId="77777777" w:rsidR="00046193" w:rsidRPr="00046193" w:rsidRDefault="00046193" w:rsidP="00046193">
      <w:pPr>
        <w:rPr>
          <w:sz w:val="24"/>
        </w:rPr>
      </w:pPr>
      <w:r w:rsidRPr="00046193">
        <w:rPr>
          <w:sz w:val="24"/>
        </w:rPr>
        <w:t xml:space="preserve">No major problems were identified that could not be resolved during consultation.  </w:t>
      </w:r>
    </w:p>
    <w:p w14:paraId="55D1EDA1" w14:textId="77777777"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Explanation of any Payment/Gift to Respondents</w:t>
      </w:r>
    </w:p>
    <w:p w14:paraId="55D1EDA4" w14:textId="5C3B553D" w:rsidR="00935E77" w:rsidRDefault="00935E77" w:rsidP="007358CF">
      <w:pPr>
        <w:spacing w:before="120"/>
        <w:rPr>
          <w:sz w:val="24"/>
        </w:rPr>
      </w:pPr>
      <w:r w:rsidRPr="007358CF">
        <w:rPr>
          <w:sz w:val="24"/>
        </w:rPr>
        <w:t xml:space="preserve">Respondents will not receive </w:t>
      </w:r>
      <w:r w:rsidR="008B04CA" w:rsidRPr="007358CF">
        <w:rPr>
          <w:sz w:val="24"/>
        </w:rPr>
        <w:t xml:space="preserve">any </w:t>
      </w:r>
      <w:r w:rsidRPr="007358CF">
        <w:rPr>
          <w:sz w:val="24"/>
        </w:rPr>
        <w:t>payment</w:t>
      </w:r>
      <w:r w:rsidR="008B04CA" w:rsidRPr="007358CF">
        <w:rPr>
          <w:sz w:val="24"/>
        </w:rPr>
        <w:t>s</w:t>
      </w:r>
      <w:r w:rsidR="007358CF" w:rsidRPr="007358CF">
        <w:rPr>
          <w:sz w:val="24"/>
        </w:rPr>
        <w:t xml:space="preserve"> or gifts.</w:t>
      </w:r>
    </w:p>
    <w:p w14:paraId="6B41E3A4" w14:textId="77777777" w:rsidR="00646CFB" w:rsidRPr="007358CF" w:rsidRDefault="00646CFB" w:rsidP="007358CF">
      <w:pPr>
        <w:spacing w:before="120"/>
        <w:rPr>
          <w:sz w:val="24"/>
        </w:rPr>
      </w:pPr>
    </w:p>
    <w:p w14:paraId="503AD182" w14:textId="77777777" w:rsidR="007358CF"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Assurance of Confidentiality Provided to Respondents</w:t>
      </w:r>
    </w:p>
    <w:p w14:paraId="6FF067D6" w14:textId="0C5BCB24" w:rsidR="007358CF" w:rsidRPr="007358CF" w:rsidRDefault="007358CF" w:rsidP="007358CF">
      <w:pPr>
        <w:spacing w:before="240"/>
        <w:rPr>
          <w:rFonts w:ascii="Arial" w:hAnsi="Arial" w:cs="Arial"/>
          <w:b/>
          <w:sz w:val="24"/>
        </w:rPr>
      </w:pPr>
      <w:r w:rsidRPr="007358CF">
        <w:rPr>
          <w:sz w:val="24"/>
        </w:rPr>
        <w:t xml:space="preserve">The data system does not involve the reporting of information about identifiable individuals; therefore, the Privacy Act is not applicable to this activity.  The proposed performance measures </w:t>
      </w:r>
      <w:r w:rsidR="004337B2">
        <w:rPr>
          <w:sz w:val="24"/>
        </w:rPr>
        <w:t xml:space="preserve">are </w:t>
      </w:r>
      <w:r w:rsidRPr="007358CF">
        <w:rPr>
          <w:sz w:val="24"/>
        </w:rPr>
        <w:t>used only in aggregate data for program activities.</w:t>
      </w:r>
    </w:p>
    <w:p w14:paraId="44C06E3E" w14:textId="77777777" w:rsidR="007358CF" w:rsidRDefault="007358CF" w:rsidP="00CA3DA6">
      <w:pPr>
        <w:spacing w:before="120"/>
        <w:rPr>
          <w:rFonts w:ascii="Arial" w:hAnsi="Arial" w:cs="Arial"/>
          <w:sz w:val="24"/>
        </w:rPr>
      </w:pPr>
    </w:p>
    <w:p w14:paraId="55D1EDAD" w14:textId="77624629" w:rsidR="009B3794" w:rsidRPr="00FC39AC"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Justification for Sensitive Questions</w:t>
      </w:r>
    </w:p>
    <w:p w14:paraId="7BFEAB0C" w14:textId="1EFE485B" w:rsidR="00FC39AC" w:rsidRPr="00FC39AC" w:rsidRDefault="00FC39AC" w:rsidP="00FC39AC">
      <w:pPr>
        <w:widowControl/>
        <w:spacing w:before="120"/>
        <w:rPr>
          <w:sz w:val="24"/>
        </w:rPr>
      </w:pPr>
      <w:r w:rsidRPr="00FC39AC">
        <w:rPr>
          <w:sz w:val="24"/>
        </w:rPr>
        <w:t xml:space="preserve">Race and ethnicity is the only sensitive information collected for the Rural Quality measures.  HHS requires that race </w:t>
      </w:r>
      <w:r w:rsidRPr="00FC39AC">
        <w:rPr>
          <w:sz w:val="24"/>
          <w:u w:val="single"/>
        </w:rPr>
        <w:t>and</w:t>
      </w:r>
      <w:r w:rsidRPr="00FC39AC">
        <w:rPr>
          <w:sz w:val="24"/>
        </w:rPr>
        <w:t xml:space="preserve"> ethnicity be collected on all HHS data collection instruments.  Information for this section is collected in a way in which patient identity remains anonymous.</w:t>
      </w:r>
    </w:p>
    <w:p w14:paraId="102A9832" w14:textId="4EFA936C" w:rsidR="00FC39AC" w:rsidRDefault="00FC39AC" w:rsidP="00FC39AC">
      <w:pPr>
        <w:widowControl/>
        <w:spacing w:before="120"/>
        <w:rPr>
          <w:sz w:val="24"/>
        </w:rPr>
      </w:pPr>
      <w:r w:rsidRPr="00FC39AC">
        <w:rPr>
          <w:sz w:val="24"/>
        </w:rPr>
        <w:t xml:space="preserve">The collection of this information aids in informing the programmatic population demographics in order to appropriately identify and maintain culturally sensitive and competent approaches to services and activities are conducted through Rural Quality program implementation.  </w:t>
      </w:r>
    </w:p>
    <w:p w14:paraId="7DF68593" w14:textId="77777777" w:rsidR="00FC39AC" w:rsidRPr="00FC39AC" w:rsidRDefault="00FC39AC" w:rsidP="00FC39AC">
      <w:pPr>
        <w:widowControl/>
        <w:spacing w:before="120"/>
        <w:rPr>
          <w:sz w:val="24"/>
        </w:rPr>
      </w:pPr>
    </w:p>
    <w:p w14:paraId="55D1EDB3" w14:textId="7FBA5A0B" w:rsidR="009B3794" w:rsidRPr="00646CFB" w:rsidRDefault="009B3794" w:rsidP="00150E4A">
      <w:pPr>
        <w:numPr>
          <w:ilvl w:val="0"/>
          <w:numId w:val="1"/>
        </w:numPr>
        <w:tabs>
          <w:tab w:val="num" w:pos="36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14:paraId="2B1D55A7" w14:textId="77777777" w:rsidR="00646CFB" w:rsidRPr="00C45431" w:rsidRDefault="00646CFB" w:rsidP="00646CFB">
      <w:pPr>
        <w:spacing w:before="240"/>
        <w:ind w:left="360"/>
        <w:rPr>
          <w:rFonts w:ascii="Arial" w:hAnsi="Arial" w:cs="Arial"/>
          <w:sz w:val="24"/>
        </w:rPr>
      </w:pPr>
    </w:p>
    <w:p w14:paraId="55D1EDB6" w14:textId="77777777" w:rsidR="009B3794" w:rsidRPr="00C45431" w:rsidRDefault="009B3794" w:rsidP="00CA3DA6">
      <w:pPr>
        <w:widowControl/>
        <w:tabs>
          <w:tab w:val="num" w:pos="720"/>
        </w:tabs>
        <w:spacing w:before="120"/>
        <w:rPr>
          <w:rFonts w:ascii="Arial" w:hAnsi="Arial" w:cs="Arial"/>
          <w:sz w:val="24"/>
        </w:rPr>
      </w:pPr>
      <w:r w:rsidRPr="00C45431">
        <w:rPr>
          <w:rFonts w:ascii="Arial" w:hAnsi="Arial" w:cs="Arial"/>
          <w:b/>
          <w:sz w:val="28"/>
          <w:szCs w:val="28"/>
        </w:rPr>
        <w:t>12A.</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523"/>
        <w:gridCol w:w="1737"/>
        <w:gridCol w:w="1603"/>
        <w:gridCol w:w="1364"/>
        <w:gridCol w:w="1061"/>
      </w:tblGrid>
      <w:tr w:rsidR="00CA3DA6" w:rsidRPr="00C45431" w14:paraId="55D1EDC8" w14:textId="77777777" w:rsidTr="00FC39AC">
        <w:trPr>
          <w:trHeight w:val="2189"/>
        </w:trPr>
        <w:tc>
          <w:tcPr>
            <w:tcW w:w="1603" w:type="dxa"/>
          </w:tcPr>
          <w:p w14:paraId="55D1EDB7"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Type of</w:t>
            </w:r>
          </w:p>
          <w:p w14:paraId="55D1EDB8"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Respondent</w:t>
            </w:r>
          </w:p>
          <w:p w14:paraId="55D1EDB9" w14:textId="77777777" w:rsidR="00CA3DA6" w:rsidRPr="00C45431" w:rsidRDefault="00CA3DA6" w:rsidP="00CA3DA6">
            <w:pPr>
              <w:widowControl/>
              <w:tabs>
                <w:tab w:val="num" w:pos="1080"/>
              </w:tabs>
              <w:spacing w:before="120"/>
              <w:rPr>
                <w:rFonts w:ascii="Arial" w:hAnsi="Arial" w:cs="Arial"/>
                <w:b/>
                <w:bCs/>
                <w:sz w:val="24"/>
              </w:rPr>
            </w:pPr>
          </w:p>
        </w:tc>
        <w:tc>
          <w:tcPr>
            <w:tcW w:w="1523" w:type="dxa"/>
          </w:tcPr>
          <w:p w14:paraId="55D1EDBA"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Form</w:t>
            </w:r>
          </w:p>
          <w:p w14:paraId="55D1EDBB"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Name</w:t>
            </w:r>
          </w:p>
          <w:p w14:paraId="55D1EDBC" w14:textId="77777777" w:rsidR="00CA3DA6" w:rsidRPr="00C45431" w:rsidRDefault="00CA3DA6" w:rsidP="00CA3DA6">
            <w:pPr>
              <w:widowControl/>
              <w:tabs>
                <w:tab w:val="num" w:pos="1080"/>
              </w:tabs>
              <w:spacing w:before="120"/>
              <w:rPr>
                <w:rFonts w:ascii="Arial" w:hAnsi="Arial" w:cs="Arial"/>
                <w:b/>
                <w:bCs/>
                <w:sz w:val="24"/>
              </w:rPr>
            </w:pPr>
          </w:p>
        </w:tc>
        <w:tc>
          <w:tcPr>
            <w:tcW w:w="1737" w:type="dxa"/>
          </w:tcPr>
          <w:p w14:paraId="55D1EDBD"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No. of</w:t>
            </w:r>
          </w:p>
          <w:p w14:paraId="55D1EDBE"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603" w:type="dxa"/>
          </w:tcPr>
          <w:p w14:paraId="55D1EDBF"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No.</w:t>
            </w:r>
          </w:p>
          <w:p w14:paraId="55D1EDC0"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Responses</w:t>
            </w:r>
          </w:p>
          <w:p w14:paraId="55D1EDC1"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per</w:t>
            </w:r>
          </w:p>
          <w:p w14:paraId="55D1EDC2"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64" w:type="dxa"/>
          </w:tcPr>
          <w:p w14:paraId="55D1EDC3"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Average</w:t>
            </w:r>
          </w:p>
          <w:p w14:paraId="55D1EDC4"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Burden per</w:t>
            </w:r>
          </w:p>
          <w:p w14:paraId="55D1EDC5"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Response</w:t>
            </w:r>
          </w:p>
          <w:p w14:paraId="55D1EDC6"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061" w:type="dxa"/>
          </w:tcPr>
          <w:p w14:paraId="55D1EDC7" w14:textId="77777777" w:rsidR="00CA3DA6" w:rsidRPr="00C45431" w:rsidRDefault="00CA3DA6" w:rsidP="00CA3DA6">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rsidR="00FC39AC" w:rsidRPr="00C45431" w14:paraId="55D1EDCF" w14:textId="77777777" w:rsidTr="003F451F">
        <w:trPr>
          <w:trHeight w:val="3432"/>
        </w:trPr>
        <w:tc>
          <w:tcPr>
            <w:tcW w:w="1603" w:type="dxa"/>
          </w:tcPr>
          <w:p w14:paraId="55D1EDC9" w14:textId="34B1C424" w:rsidR="00FC39AC" w:rsidRPr="00C45431" w:rsidRDefault="00FC39AC" w:rsidP="00643E58">
            <w:pPr>
              <w:tabs>
                <w:tab w:val="num" w:pos="1080"/>
              </w:tabs>
              <w:spacing w:before="120"/>
              <w:rPr>
                <w:rFonts w:ascii="Arial" w:hAnsi="Arial" w:cs="Arial"/>
                <w:b/>
                <w:bCs/>
                <w:sz w:val="24"/>
              </w:rPr>
            </w:pPr>
            <w:r w:rsidRPr="00FC39AC">
              <w:rPr>
                <w:bCs/>
                <w:sz w:val="24"/>
              </w:rPr>
              <w:t>Rural Quality</w:t>
            </w:r>
            <w:r>
              <w:rPr>
                <w:bCs/>
                <w:sz w:val="24"/>
              </w:rPr>
              <w:t xml:space="preserve"> Program</w:t>
            </w:r>
            <w:r w:rsidRPr="00FC39AC">
              <w:rPr>
                <w:bCs/>
                <w:sz w:val="24"/>
              </w:rPr>
              <w:t xml:space="preserve"> Grantee key personnel</w:t>
            </w:r>
            <w:r w:rsidRPr="00454857">
              <w:rPr>
                <w:b/>
                <w:bCs/>
                <w:sz w:val="24"/>
              </w:rPr>
              <w:t xml:space="preserve"> </w:t>
            </w:r>
            <w:r w:rsidRPr="00454857">
              <w:rPr>
                <w:bCs/>
                <w:sz w:val="24"/>
              </w:rPr>
              <w:t>(Project Director)</w:t>
            </w:r>
          </w:p>
        </w:tc>
        <w:tc>
          <w:tcPr>
            <w:tcW w:w="1523" w:type="dxa"/>
          </w:tcPr>
          <w:p w14:paraId="55D1EDCA" w14:textId="6A2FC300" w:rsidR="00FC39AC" w:rsidRPr="00C45431" w:rsidRDefault="00FC39AC" w:rsidP="005031BD">
            <w:pPr>
              <w:tabs>
                <w:tab w:val="num" w:pos="1080"/>
              </w:tabs>
              <w:spacing w:before="120"/>
              <w:rPr>
                <w:rFonts w:ascii="Arial" w:hAnsi="Arial" w:cs="Arial"/>
                <w:b/>
                <w:bCs/>
                <w:sz w:val="24"/>
              </w:rPr>
            </w:pPr>
            <w:r w:rsidRPr="00454857">
              <w:rPr>
                <w:sz w:val="24"/>
              </w:rPr>
              <w:t>Small Health Care Provider Quality Improvement Program Performance Improvement and Measurement System Measures</w:t>
            </w:r>
          </w:p>
        </w:tc>
        <w:tc>
          <w:tcPr>
            <w:tcW w:w="1737" w:type="dxa"/>
          </w:tcPr>
          <w:p w14:paraId="55D1EDCB" w14:textId="4F7F94AB" w:rsidR="00FC39AC" w:rsidRPr="00FC39AC" w:rsidRDefault="00FC39AC" w:rsidP="00FC39AC">
            <w:pPr>
              <w:tabs>
                <w:tab w:val="num" w:pos="1080"/>
              </w:tabs>
              <w:spacing w:before="120"/>
              <w:jc w:val="center"/>
              <w:rPr>
                <w:bCs/>
                <w:sz w:val="24"/>
              </w:rPr>
            </w:pPr>
            <w:r w:rsidRPr="00FC39AC">
              <w:rPr>
                <w:sz w:val="24"/>
              </w:rPr>
              <w:t>32</w:t>
            </w:r>
          </w:p>
        </w:tc>
        <w:tc>
          <w:tcPr>
            <w:tcW w:w="1603" w:type="dxa"/>
          </w:tcPr>
          <w:p w14:paraId="55D1EDCC" w14:textId="3BA83963" w:rsidR="00FC39AC" w:rsidRPr="00FC39AC" w:rsidRDefault="00FC39AC" w:rsidP="00FC39AC">
            <w:pPr>
              <w:tabs>
                <w:tab w:val="num" w:pos="1080"/>
              </w:tabs>
              <w:spacing w:before="120"/>
              <w:jc w:val="center"/>
              <w:rPr>
                <w:bCs/>
                <w:sz w:val="24"/>
              </w:rPr>
            </w:pPr>
            <w:r w:rsidRPr="00FC39AC">
              <w:rPr>
                <w:sz w:val="24"/>
              </w:rPr>
              <w:t>1</w:t>
            </w:r>
          </w:p>
        </w:tc>
        <w:tc>
          <w:tcPr>
            <w:tcW w:w="1364" w:type="dxa"/>
          </w:tcPr>
          <w:p w14:paraId="55D1EDCD" w14:textId="19B5F310" w:rsidR="00FC39AC" w:rsidRPr="00FC39AC" w:rsidRDefault="00FC39AC" w:rsidP="00FC39AC">
            <w:pPr>
              <w:tabs>
                <w:tab w:val="num" w:pos="1080"/>
              </w:tabs>
              <w:spacing w:before="120"/>
              <w:jc w:val="center"/>
              <w:rPr>
                <w:bCs/>
                <w:sz w:val="24"/>
              </w:rPr>
            </w:pPr>
            <w:r w:rsidRPr="00FC39AC">
              <w:rPr>
                <w:sz w:val="24"/>
              </w:rPr>
              <w:t>22</w:t>
            </w:r>
          </w:p>
        </w:tc>
        <w:tc>
          <w:tcPr>
            <w:tcW w:w="1061" w:type="dxa"/>
          </w:tcPr>
          <w:p w14:paraId="55D1EDCE" w14:textId="54754BDD" w:rsidR="00FC39AC" w:rsidRPr="00FC39AC" w:rsidRDefault="00FC39AC" w:rsidP="00FC39AC">
            <w:pPr>
              <w:widowControl/>
              <w:tabs>
                <w:tab w:val="num" w:pos="1080"/>
              </w:tabs>
              <w:spacing w:before="120"/>
              <w:jc w:val="center"/>
              <w:rPr>
                <w:bCs/>
                <w:sz w:val="24"/>
              </w:rPr>
            </w:pPr>
            <w:r w:rsidRPr="00FC39AC">
              <w:rPr>
                <w:bCs/>
                <w:sz w:val="24"/>
              </w:rPr>
              <w:t>704</w:t>
            </w:r>
          </w:p>
        </w:tc>
      </w:tr>
      <w:tr w:rsidR="00FC39AC" w:rsidRPr="00C45431" w14:paraId="08A7DA20" w14:textId="77777777" w:rsidTr="00FC39AC">
        <w:trPr>
          <w:trHeight w:val="557"/>
        </w:trPr>
        <w:tc>
          <w:tcPr>
            <w:tcW w:w="1603" w:type="dxa"/>
          </w:tcPr>
          <w:p w14:paraId="6FD1BF78" w14:textId="62C89496" w:rsidR="00FC39AC" w:rsidRPr="00FC39AC" w:rsidRDefault="00FC39AC" w:rsidP="00643E58">
            <w:pPr>
              <w:tabs>
                <w:tab w:val="num" w:pos="1080"/>
              </w:tabs>
              <w:spacing w:before="120"/>
              <w:rPr>
                <w:rFonts w:ascii="Arial" w:hAnsi="Arial" w:cs="Arial"/>
                <w:b/>
                <w:bCs/>
                <w:sz w:val="24"/>
              </w:rPr>
            </w:pPr>
            <w:r w:rsidRPr="00FC39AC">
              <w:rPr>
                <w:rFonts w:ascii="Arial" w:hAnsi="Arial" w:cs="Arial"/>
                <w:b/>
                <w:bCs/>
                <w:sz w:val="24"/>
              </w:rPr>
              <w:t>Total</w:t>
            </w:r>
          </w:p>
        </w:tc>
        <w:tc>
          <w:tcPr>
            <w:tcW w:w="1523" w:type="dxa"/>
          </w:tcPr>
          <w:p w14:paraId="5CAB4ADD" w14:textId="77777777" w:rsidR="00FC39AC" w:rsidRPr="00454857" w:rsidRDefault="00FC39AC" w:rsidP="005031BD">
            <w:pPr>
              <w:tabs>
                <w:tab w:val="num" w:pos="1080"/>
              </w:tabs>
              <w:spacing w:before="120"/>
              <w:rPr>
                <w:sz w:val="24"/>
              </w:rPr>
            </w:pPr>
          </w:p>
        </w:tc>
        <w:tc>
          <w:tcPr>
            <w:tcW w:w="1737" w:type="dxa"/>
          </w:tcPr>
          <w:p w14:paraId="3263EC42" w14:textId="165980A6" w:rsidR="00FC39AC" w:rsidRPr="00FC39AC" w:rsidRDefault="00FC39AC" w:rsidP="00FC39AC">
            <w:pPr>
              <w:widowControl/>
              <w:tabs>
                <w:tab w:val="num" w:pos="1080"/>
              </w:tabs>
              <w:spacing w:before="120"/>
              <w:jc w:val="center"/>
              <w:rPr>
                <w:sz w:val="24"/>
              </w:rPr>
            </w:pPr>
            <w:r w:rsidRPr="00FC39AC">
              <w:rPr>
                <w:sz w:val="24"/>
              </w:rPr>
              <w:t>32</w:t>
            </w:r>
          </w:p>
        </w:tc>
        <w:tc>
          <w:tcPr>
            <w:tcW w:w="1603" w:type="dxa"/>
          </w:tcPr>
          <w:p w14:paraId="3E6B7000" w14:textId="13E5D10B" w:rsidR="00FC39AC" w:rsidRPr="00FC39AC" w:rsidRDefault="00FC39AC" w:rsidP="00FC39AC">
            <w:pPr>
              <w:widowControl/>
              <w:tabs>
                <w:tab w:val="num" w:pos="1080"/>
              </w:tabs>
              <w:spacing w:before="120"/>
              <w:jc w:val="center"/>
              <w:rPr>
                <w:sz w:val="24"/>
              </w:rPr>
            </w:pPr>
            <w:r w:rsidRPr="00FC39AC">
              <w:rPr>
                <w:sz w:val="24"/>
              </w:rPr>
              <w:t>1</w:t>
            </w:r>
          </w:p>
        </w:tc>
        <w:tc>
          <w:tcPr>
            <w:tcW w:w="1364" w:type="dxa"/>
          </w:tcPr>
          <w:p w14:paraId="3AB4898A" w14:textId="4A027C2F" w:rsidR="00FC39AC" w:rsidRPr="00FC39AC" w:rsidRDefault="00FC39AC" w:rsidP="00FC39AC">
            <w:pPr>
              <w:widowControl/>
              <w:tabs>
                <w:tab w:val="num" w:pos="1080"/>
              </w:tabs>
              <w:spacing w:before="120"/>
              <w:jc w:val="center"/>
              <w:rPr>
                <w:sz w:val="24"/>
              </w:rPr>
            </w:pPr>
            <w:r w:rsidRPr="00FC39AC">
              <w:rPr>
                <w:sz w:val="24"/>
              </w:rPr>
              <w:t>22</w:t>
            </w:r>
          </w:p>
        </w:tc>
        <w:tc>
          <w:tcPr>
            <w:tcW w:w="1061" w:type="dxa"/>
          </w:tcPr>
          <w:p w14:paraId="3B0D4F4C" w14:textId="4B1B571D" w:rsidR="00FC39AC" w:rsidRPr="00FC39AC" w:rsidRDefault="00FC39AC" w:rsidP="00FC39AC">
            <w:pPr>
              <w:widowControl/>
              <w:tabs>
                <w:tab w:val="num" w:pos="1080"/>
              </w:tabs>
              <w:spacing w:before="120"/>
              <w:jc w:val="center"/>
              <w:rPr>
                <w:rFonts w:ascii="Arial" w:hAnsi="Arial" w:cs="Arial"/>
                <w:b/>
                <w:sz w:val="24"/>
              </w:rPr>
            </w:pPr>
            <w:r w:rsidRPr="00FC39AC">
              <w:rPr>
                <w:rFonts w:ascii="Arial" w:hAnsi="Arial" w:cs="Arial"/>
                <w:b/>
                <w:sz w:val="24"/>
              </w:rPr>
              <w:t>704</w:t>
            </w:r>
          </w:p>
        </w:tc>
      </w:tr>
    </w:tbl>
    <w:p w14:paraId="55D1EDE1" w14:textId="76C475AE" w:rsidR="00D92E1D" w:rsidRPr="00C45431" w:rsidRDefault="00D92E1D" w:rsidP="0091009A">
      <w:pPr>
        <w:widowControl/>
        <w:tabs>
          <w:tab w:val="num" w:pos="1080"/>
        </w:tabs>
        <w:spacing w:before="120"/>
        <w:rPr>
          <w:rFonts w:ascii="Arial" w:hAnsi="Arial" w:cs="Arial"/>
          <w:sz w:val="24"/>
        </w:rPr>
      </w:pPr>
    </w:p>
    <w:p w14:paraId="22FB458C" w14:textId="77777777" w:rsidR="00B47354" w:rsidRDefault="0091009A" w:rsidP="00B47354">
      <w:pPr>
        <w:widowControl/>
        <w:rPr>
          <w:sz w:val="24"/>
        </w:rPr>
      </w:pPr>
      <w:r w:rsidRPr="0091009A">
        <w:rPr>
          <w:sz w:val="24"/>
        </w:rPr>
        <w:t xml:space="preserve">These estimates were determined by consultations with three (3) current grantees from the program.  These grantees were sent a draft of the questions that pertain to their program.  </w:t>
      </w:r>
    </w:p>
    <w:p w14:paraId="426DC776" w14:textId="5FA0481C" w:rsidR="0091009A" w:rsidRPr="0091009A" w:rsidRDefault="0091009A" w:rsidP="00B47354">
      <w:pPr>
        <w:widowControl/>
        <w:rPr>
          <w:sz w:val="24"/>
        </w:rPr>
      </w:pPr>
      <w:r w:rsidRPr="0091009A">
        <w:rPr>
          <w:sz w:val="24"/>
        </w:rPr>
        <w:t>They were asked to estimate how much time it would take to answer the questions.</w:t>
      </w:r>
    </w:p>
    <w:p w14:paraId="55D1EDE3" w14:textId="7756109A" w:rsidR="00D92E1D" w:rsidRPr="00646CFB" w:rsidRDefault="0091009A" w:rsidP="00646CFB">
      <w:pPr>
        <w:widowControl/>
        <w:spacing w:before="120"/>
        <w:rPr>
          <w:sz w:val="24"/>
        </w:rPr>
      </w:pPr>
      <w:r w:rsidRPr="0091009A">
        <w:rPr>
          <w:sz w:val="24"/>
        </w:rPr>
        <w:t>It should also be noted that the burden is expected to vary across the grantees.  This variation is tied primarily to the type of program activities specific to the grantee’s project and current data collection system.</w:t>
      </w:r>
    </w:p>
    <w:p w14:paraId="55D1EDE4" w14:textId="77777777" w:rsidR="00D92E1D" w:rsidRPr="00C45431" w:rsidRDefault="00D92E1D" w:rsidP="00CA3DA6">
      <w:pPr>
        <w:widowControl/>
        <w:tabs>
          <w:tab w:val="num" w:pos="1080"/>
        </w:tabs>
        <w:spacing w:before="120"/>
        <w:ind w:left="2160"/>
        <w:rPr>
          <w:rFonts w:ascii="Arial" w:hAnsi="Arial" w:cs="Arial"/>
          <w:sz w:val="24"/>
        </w:rPr>
      </w:pPr>
    </w:p>
    <w:p w14:paraId="55D1EDE9" w14:textId="77777777" w:rsidR="00D92E1D" w:rsidRPr="00C45431" w:rsidRDefault="009B3794" w:rsidP="00CA3DA6">
      <w:pPr>
        <w:widowControl/>
        <w:spacing w:before="120"/>
        <w:rPr>
          <w:rFonts w:ascii="Arial" w:hAnsi="Arial" w:cs="Arial"/>
          <w:sz w:val="28"/>
          <w:szCs w:val="28"/>
        </w:rPr>
      </w:pPr>
      <w:r w:rsidRPr="00C45431">
        <w:rPr>
          <w:rFonts w:ascii="Arial" w:hAnsi="Arial" w:cs="Arial"/>
          <w:b/>
          <w:sz w:val="28"/>
          <w:szCs w:val="28"/>
        </w:rPr>
        <w:t>12B</w:t>
      </w:r>
      <w:r w:rsidRPr="00C45431">
        <w:rPr>
          <w:rFonts w:ascii="Arial" w:hAnsi="Arial" w:cs="Arial"/>
          <w:sz w:val="28"/>
          <w:szCs w:val="28"/>
        </w:rPr>
        <w:t xml:space="preserve">.  </w:t>
      </w:r>
    </w:p>
    <w:p w14:paraId="55D1EDEB" w14:textId="77777777" w:rsidR="009B3794" w:rsidRPr="00C45431" w:rsidRDefault="009B3794" w:rsidP="00CA3DA6">
      <w:pPr>
        <w:widowControl/>
        <w:spacing w:before="120"/>
        <w:ind w:left="270"/>
        <w:rPr>
          <w:rFonts w:ascii="Arial" w:hAnsi="Arial" w:cs="Arial"/>
          <w:b/>
          <w:sz w:val="24"/>
        </w:rPr>
      </w:pPr>
      <w:r w:rsidRPr="00C45431">
        <w:rPr>
          <w:rFonts w:ascii="Arial" w:hAnsi="Arial" w:cs="Arial"/>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77"/>
        <w:gridCol w:w="1342"/>
        <w:gridCol w:w="1743"/>
      </w:tblGrid>
      <w:tr w:rsidR="009B3794" w:rsidRPr="00C45431" w14:paraId="55D1EDF7" w14:textId="77777777" w:rsidTr="00BD0264">
        <w:tc>
          <w:tcPr>
            <w:tcW w:w="1603" w:type="dxa"/>
          </w:tcPr>
          <w:p w14:paraId="55D1EDEC" w14:textId="77777777" w:rsidR="009B3794" w:rsidRPr="00C45431" w:rsidRDefault="009B3794" w:rsidP="00CE5AA9">
            <w:pPr>
              <w:widowControl/>
              <w:spacing w:before="120"/>
              <w:rPr>
                <w:rFonts w:ascii="Arial" w:hAnsi="Arial" w:cs="Arial"/>
                <w:b/>
                <w:bCs/>
                <w:sz w:val="24"/>
              </w:rPr>
            </w:pPr>
            <w:r w:rsidRPr="00C45431">
              <w:rPr>
                <w:rFonts w:ascii="Arial" w:hAnsi="Arial" w:cs="Arial"/>
                <w:b/>
                <w:bCs/>
                <w:sz w:val="24"/>
              </w:rPr>
              <w:t>Type of</w:t>
            </w:r>
          </w:p>
          <w:p w14:paraId="55D1EDED" w14:textId="77777777" w:rsidR="009B3794" w:rsidRPr="00C45431" w:rsidRDefault="009B3794" w:rsidP="00CE5AA9">
            <w:pPr>
              <w:widowControl/>
              <w:spacing w:before="120"/>
              <w:rPr>
                <w:rFonts w:ascii="Arial" w:hAnsi="Arial" w:cs="Arial"/>
                <w:sz w:val="24"/>
              </w:rPr>
            </w:pPr>
            <w:r w:rsidRPr="00C45431">
              <w:rPr>
                <w:rFonts w:ascii="Arial" w:hAnsi="Arial" w:cs="Arial"/>
                <w:b/>
                <w:bCs/>
                <w:sz w:val="24"/>
              </w:rPr>
              <w:t>Respondent</w:t>
            </w:r>
          </w:p>
          <w:p w14:paraId="55D1EDEE" w14:textId="77777777" w:rsidR="009B3794" w:rsidRPr="00C45431" w:rsidRDefault="009B3794" w:rsidP="00CE5AA9">
            <w:pPr>
              <w:widowControl/>
              <w:spacing w:before="120"/>
              <w:rPr>
                <w:rFonts w:ascii="Arial" w:hAnsi="Arial" w:cs="Arial"/>
                <w:b/>
                <w:bCs/>
                <w:sz w:val="24"/>
              </w:rPr>
            </w:pPr>
          </w:p>
        </w:tc>
        <w:tc>
          <w:tcPr>
            <w:tcW w:w="1277" w:type="dxa"/>
          </w:tcPr>
          <w:p w14:paraId="55D1EDEF" w14:textId="77777777" w:rsidR="009B3794" w:rsidRPr="00C45431" w:rsidRDefault="009B3794" w:rsidP="00CE5AA9">
            <w:pPr>
              <w:widowControl/>
              <w:spacing w:before="120"/>
              <w:rPr>
                <w:rFonts w:ascii="Arial" w:hAnsi="Arial" w:cs="Arial"/>
                <w:b/>
                <w:bCs/>
                <w:sz w:val="24"/>
              </w:rPr>
            </w:pPr>
            <w:r w:rsidRPr="00C45431">
              <w:rPr>
                <w:rFonts w:ascii="Arial" w:hAnsi="Arial" w:cs="Arial"/>
                <w:b/>
                <w:bCs/>
                <w:sz w:val="24"/>
              </w:rPr>
              <w:t>Total Burden</w:t>
            </w:r>
          </w:p>
          <w:p w14:paraId="55D1EDF0" w14:textId="77777777" w:rsidR="009B3794" w:rsidRPr="00C45431" w:rsidRDefault="009B3794" w:rsidP="00CE5AA9">
            <w:pPr>
              <w:widowControl/>
              <w:spacing w:before="120"/>
              <w:rPr>
                <w:rFonts w:ascii="Arial" w:hAnsi="Arial" w:cs="Arial"/>
                <w:sz w:val="24"/>
              </w:rPr>
            </w:pPr>
            <w:r w:rsidRPr="00C45431">
              <w:rPr>
                <w:rFonts w:ascii="Arial" w:hAnsi="Arial" w:cs="Arial"/>
                <w:b/>
                <w:bCs/>
                <w:sz w:val="24"/>
              </w:rPr>
              <w:t>Hours</w:t>
            </w:r>
          </w:p>
          <w:p w14:paraId="55D1EDF1" w14:textId="77777777" w:rsidR="009B3794" w:rsidRPr="00C45431" w:rsidRDefault="009B3794" w:rsidP="00CE5AA9">
            <w:pPr>
              <w:widowControl/>
              <w:spacing w:before="120"/>
              <w:rPr>
                <w:rFonts w:ascii="Arial" w:hAnsi="Arial" w:cs="Arial"/>
                <w:b/>
                <w:bCs/>
                <w:sz w:val="24"/>
              </w:rPr>
            </w:pPr>
          </w:p>
        </w:tc>
        <w:tc>
          <w:tcPr>
            <w:tcW w:w="1342" w:type="dxa"/>
          </w:tcPr>
          <w:p w14:paraId="55D1EDF2" w14:textId="77777777" w:rsidR="009B3794" w:rsidRPr="00C45431" w:rsidRDefault="009B3794" w:rsidP="00CE5AA9">
            <w:pPr>
              <w:widowControl/>
              <w:spacing w:before="120"/>
              <w:rPr>
                <w:rFonts w:ascii="Arial" w:hAnsi="Arial" w:cs="Arial"/>
                <w:b/>
                <w:bCs/>
                <w:sz w:val="24"/>
              </w:rPr>
            </w:pPr>
            <w:r w:rsidRPr="00C45431">
              <w:rPr>
                <w:rFonts w:ascii="Arial" w:hAnsi="Arial" w:cs="Arial"/>
                <w:b/>
                <w:bCs/>
                <w:sz w:val="24"/>
              </w:rPr>
              <w:t>Hourly</w:t>
            </w:r>
          </w:p>
          <w:p w14:paraId="55D1EDF3" w14:textId="77777777" w:rsidR="009B3794" w:rsidRPr="00C45431" w:rsidRDefault="009B3794" w:rsidP="00CE5AA9">
            <w:pPr>
              <w:widowControl/>
              <w:spacing w:before="120"/>
              <w:rPr>
                <w:rFonts w:ascii="Arial" w:hAnsi="Arial" w:cs="Arial"/>
                <w:sz w:val="24"/>
              </w:rPr>
            </w:pPr>
            <w:r w:rsidRPr="00C45431">
              <w:rPr>
                <w:rFonts w:ascii="Arial" w:hAnsi="Arial" w:cs="Arial"/>
                <w:b/>
                <w:bCs/>
                <w:sz w:val="24"/>
              </w:rPr>
              <w:t>Wage Rate</w:t>
            </w:r>
          </w:p>
          <w:p w14:paraId="55D1EDF4" w14:textId="77777777" w:rsidR="009B3794" w:rsidRPr="00C45431" w:rsidRDefault="009B3794" w:rsidP="00CE5AA9">
            <w:pPr>
              <w:widowControl/>
              <w:spacing w:before="120"/>
              <w:rPr>
                <w:rFonts w:ascii="Arial" w:hAnsi="Arial" w:cs="Arial"/>
                <w:b/>
                <w:bCs/>
                <w:sz w:val="24"/>
              </w:rPr>
            </w:pPr>
          </w:p>
        </w:tc>
        <w:tc>
          <w:tcPr>
            <w:tcW w:w="1743" w:type="dxa"/>
          </w:tcPr>
          <w:p w14:paraId="55D1EDF5" w14:textId="68294A3D" w:rsidR="009B3794" w:rsidRPr="00C45431" w:rsidRDefault="009B3794" w:rsidP="00CE5AA9">
            <w:pPr>
              <w:widowControl/>
              <w:spacing w:before="120"/>
              <w:rPr>
                <w:rFonts w:ascii="Arial" w:hAnsi="Arial" w:cs="Arial"/>
                <w:sz w:val="24"/>
              </w:rPr>
            </w:pPr>
            <w:r w:rsidRPr="00C45431">
              <w:rPr>
                <w:rFonts w:ascii="Arial" w:hAnsi="Arial" w:cs="Arial"/>
                <w:b/>
                <w:bCs/>
                <w:sz w:val="24"/>
              </w:rPr>
              <w:t>Total Respondent Costs</w:t>
            </w:r>
            <w:r w:rsidR="00C12106" w:rsidRPr="00CF562E">
              <w:rPr>
                <w:rFonts w:ascii="Arial" w:hAnsi="Arial" w:cs="Arial"/>
                <w:bCs/>
                <w:i/>
                <w:sz w:val="16"/>
              </w:rPr>
              <w:t>*per respondent</w:t>
            </w:r>
          </w:p>
          <w:p w14:paraId="55D1EDF6" w14:textId="77777777" w:rsidR="009B3794" w:rsidRPr="00C45431" w:rsidRDefault="009B3794" w:rsidP="00CE5AA9">
            <w:pPr>
              <w:widowControl/>
              <w:spacing w:before="120"/>
              <w:rPr>
                <w:rFonts w:ascii="Arial" w:hAnsi="Arial" w:cs="Arial"/>
                <w:b/>
                <w:bCs/>
                <w:sz w:val="24"/>
              </w:rPr>
            </w:pPr>
          </w:p>
        </w:tc>
      </w:tr>
      <w:tr w:rsidR="00BD0264" w:rsidRPr="00C45431" w14:paraId="55D1EDFC" w14:textId="77777777" w:rsidTr="00E87D7D">
        <w:trPr>
          <w:trHeight w:val="802"/>
        </w:trPr>
        <w:tc>
          <w:tcPr>
            <w:tcW w:w="1603" w:type="dxa"/>
          </w:tcPr>
          <w:p w14:paraId="55D1EDF8" w14:textId="4041D502" w:rsidR="00BD0264" w:rsidRPr="00BD0264" w:rsidRDefault="00BD0264" w:rsidP="00CE5AA9">
            <w:pPr>
              <w:spacing w:before="120"/>
              <w:rPr>
                <w:sz w:val="24"/>
              </w:rPr>
            </w:pPr>
            <w:r w:rsidRPr="00BD0264">
              <w:rPr>
                <w:sz w:val="24"/>
              </w:rPr>
              <w:t>Project Director</w:t>
            </w:r>
          </w:p>
        </w:tc>
        <w:tc>
          <w:tcPr>
            <w:tcW w:w="1277" w:type="dxa"/>
          </w:tcPr>
          <w:p w14:paraId="55D1EDF9" w14:textId="0ACC8203" w:rsidR="00BD0264" w:rsidRPr="00BD0264" w:rsidRDefault="00BD0264" w:rsidP="00BD0264">
            <w:pPr>
              <w:spacing w:before="120"/>
              <w:jc w:val="center"/>
              <w:rPr>
                <w:sz w:val="24"/>
              </w:rPr>
            </w:pPr>
            <w:r w:rsidRPr="00BD0264">
              <w:rPr>
                <w:sz w:val="24"/>
              </w:rPr>
              <w:t>22</w:t>
            </w:r>
          </w:p>
        </w:tc>
        <w:tc>
          <w:tcPr>
            <w:tcW w:w="1342" w:type="dxa"/>
          </w:tcPr>
          <w:p w14:paraId="6962EB19" w14:textId="63921BEA" w:rsidR="00BD0264" w:rsidRPr="00BD0264" w:rsidRDefault="00BD0264" w:rsidP="00BD0264">
            <w:pPr>
              <w:spacing w:before="120"/>
              <w:jc w:val="center"/>
              <w:rPr>
                <w:sz w:val="24"/>
              </w:rPr>
            </w:pPr>
            <w:r w:rsidRPr="00BD0264">
              <w:rPr>
                <w:sz w:val="24"/>
              </w:rPr>
              <w:t>$</w:t>
            </w:r>
            <w:r w:rsidR="00463A87">
              <w:rPr>
                <w:sz w:val="24"/>
              </w:rPr>
              <w:t>105.16</w:t>
            </w:r>
          </w:p>
          <w:p w14:paraId="55D1EDFA" w14:textId="55D77AD5" w:rsidR="00BD0264" w:rsidRPr="00BD0264" w:rsidRDefault="00BD0264" w:rsidP="00BD0264">
            <w:pPr>
              <w:spacing w:before="120"/>
              <w:jc w:val="center"/>
              <w:rPr>
                <w:sz w:val="24"/>
              </w:rPr>
            </w:pPr>
          </w:p>
        </w:tc>
        <w:tc>
          <w:tcPr>
            <w:tcW w:w="1743" w:type="dxa"/>
          </w:tcPr>
          <w:p w14:paraId="55D1EDFB" w14:textId="1C7B13A0" w:rsidR="00BD0264" w:rsidRPr="00BD0264" w:rsidRDefault="00BD0264" w:rsidP="00BD0264">
            <w:pPr>
              <w:spacing w:before="120"/>
              <w:jc w:val="center"/>
              <w:rPr>
                <w:sz w:val="24"/>
              </w:rPr>
            </w:pPr>
            <w:r w:rsidRPr="00BD0264">
              <w:rPr>
                <w:sz w:val="24"/>
              </w:rPr>
              <w:t>$</w:t>
            </w:r>
            <w:r w:rsidR="00463A87">
              <w:rPr>
                <w:sz w:val="24"/>
              </w:rPr>
              <w:t>2313.52</w:t>
            </w:r>
            <w:r w:rsidR="009074EF">
              <w:rPr>
                <w:sz w:val="24"/>
              </w:rPr>
              <w:t>*</w:t>
            </w:r>
          </w:p>
        </w:tc>
      </w:tr>
    </w:tbl>
    <w:p w14:paraId="46A35B45" w14:textId="76DCAB41" w:rsidR="009074EF" w:rsidRPr="009833C0" w:rsidRDefault="00BD0264" w:rsidP="007318A5">
      <w:pPr>
        <w:rPr>
          <w:i/>
          <w:color w:val="000000"/>
          <w:szCs w:val="20"/>
        </w:rPr>
      </w:pPr>
      <w:r w:rsidRPr="009833C0">
        <w:rPr>
          <w:i/>
          <w:szCs w:val="20"/>
        </w:rPr>
        <w:t xml:space="preserve">Hourly Wage Rate based on the United States </w:t>
      </w:r>
      <w:r w:rsidRPr="009833C0">
        <w:rPr>
          <w:i/>
          <w:color w:val="000000"/>
          <w:szCs w:val="20"/>
        </w:rPr>
        <w:t>Department of Labor, Bureau of Labor Statistics:</w:t>
      </w:r>
      <w:hyperlink r:id="rId14" w:history="1">
        <w:r w:rsidR="007318A5" w:rsidRPr="009833C0">
          <w:rPr>
            <w:rStyle w:val="Hyperlink"/>
            <w:i/>
            <w:szCs w:val="20"/>
          </w:rPr>
          <w:t>https://www.bls.gov/oes/2016/may/oes119111.htm</w:t>
        </w:r>
      </w:hyperlink>
      <w:r w:rsidR="003766F2" w:rsidRPr="009833C0">
        <w:rPr>
          <w:i/>
          <w:color w:val="000000"/>
          <w:szCs w:val="20"/>
        </w:rPr>
        <w:t>)</w:t>
      </w:r>
    </w:p>
    <w:p w14:paraId="2166310F" w14:textId="77777777" w:rsidR="009074EF" w:rsidRDefault="009074EF" w:rsidP="007318A5">
      <w:pPr>
        <w:rPr>
          <w:i/>
          <w:color w:val="000000"/>
          <w:sz w:val="24"/>
        </w:rPr>
      </w:pPr>
    </w:p>
    <w:p w14:paraId="400C646A" w14:textId="7AA721AC" w:rsidR="00BD0264" w:rsidRPr="007318A5" w:rsidRDefault="009074EF" w:rsidP="007318A5">
      <w:r>
        <w:rPr>
          <w:color w:val="000000"/>
          <w:sz w:val="24"/>
        </w:rPr>
        <w:t xml:space="preserve">This amount includes the total respondent costs of 32 </w:t>
      </w:r>
      <w:r w:rsidR="00E21BCC">
        <w:rPr>
          <w:color w:val="000000"/>
          <w:sz w:val="24"/>
        </w:rPr>
        <w:t xml:space="preserve">Rural </w:t>
      </w:r>
      <w:r>
        <w:rPr>
          <w:color w:val="000000"/>
          <w:sz w:val="24"/>
        </w:rPr>
        <w:t xml:space="preserve">Quality grantees and </w:t>
      </w:r>
      <w:r w:rsidR="00DF57AC" w:rsidRPr="00DF57AC">
        <w:rPr>
          <w:color w:val="000000"/>
          <w:sz w:val="24"/>
        </w:rPr>
        <w:t>doubles the $52.58 hourly wage rate to account for fringe benefits and overhead costs</w:t>
      </w:r>
      <w:r>
        <w:rPr>
          <w:color w:val="000000"/>
          <w:sz w:val="24"/>
        </w:rPr>
        <w:t xml:space="preserve">. </w:t>
      </w:r>
    </w:p>
    <w:p w14:paraId="7A3CF2D5" w14:textId="77777777" w:rsidR="00BD0264" w:rsidRPr="00BD0264" w:rsidRDefault="00BD0264" w:rsidP="00BD0264">
      <w:pPr>
        <w:spacing w:before="240"/>
        <w:rPr>
          <w:rFonts w:ascii="Arial" w:hAnsi="Arial" w:cs="Arial"/>
          <w:sz w:val="24"/>
        </w:rPr>
      </w:pPr>
    </w:p>
    <w:p w14:paraId="55D1EE08" w14:textId="13D712EB"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 xml:space="preserve">Estimates of other Total Annual </w:t>
      </w:r>
      <w:r w:rsidR="00646CFB">
        <w:rPr>
          <w:rFonts w:ascii="Arial" w:hAnsi="Arial" w:cs="Arial"/>
          <w:b/>
          <w:sz w:val="24"/>
          <w:u w:val="single"/>
        </w:rPr>
        <w:t xml:space="preserve">Cost Burden to Respondents or </w:t>
      </w:r>
      <w:r w:rsidRPr="00C45431">
        <w:rPr>
          <w:rFonts w:ascii="Arial" w:hAnsi="Arial" w:cs="Arial"/>
          <w:b/>
          <w:sz w:val="24"/>
          <w:u w:val="single"/>
        </w:rPr>
        <w:t>Recordkeepers/Capital Costs</w:t>
      </w:r>
    </w:p>
    <w:p w14:paraId="55D1EE0B" w14:textId="67AD4130" w:rsidR="00D11CA3" w:rsidRDefault="00D11CA3" w:rsidP="00573FA9">
      <w:pPr>
        <w:pStyle w:val="BodyTextIndent"/>
        <w:spacing w:before="120"/>
        <w:ind w:left="0"/>
        <w:rPr>
          <w:rFonts w:ascii="Times New Roman" w:hAnsi="Times New Roman"/>
        </w:rPr>
      </w:pPr>
      <w:r w:rsidRPr="00573FA9">
        <w:rPr>
          <w:rFonts w:ascii="Times New Roman" w:hAnsi="Times New Roman"/>
        </w:rPr>
        <w:t>Other than their time, t</w:t>
      </w:r>
      <w:r w:rsidR="00573FA9" w:rsidRPr="00573FA9">
        <w:rPr>
          <w:rFonts w:ascii="Times New Roman" w:hAnsi="Times New Roman"/>
        </w:rPr>
        <w:t>here is no cost to respondents</w:t>
      </w:r>
    </w:p>
    <w:p w14:paraId="7CAAC199" w14:textId="77777777" w:rsidR="009B6F92" w:rsidRPr="00573FA9" w:rsidRDefault="009B6F92" w:rsidP="00573FA9">
      <w:pPr>
        <w:pStyle w:val="BodyTextIndent"/>
        <w:spacing w:before="120"/>
        <w:ind w:left="0"/>
        <w:rPr>
          <w:rFonts w:ascii="Times New Roman" w:hAnsi="Times New Roman"/>
        </w:rPr>
      </w:pPr>
    </w:p>
    <w:p w14:paraId="55D1EE0C" w14:textId="77777777"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Annualized Cost to Federal Government</w:t>
      </w:r>
    </w:p>
    <w:p w14:paraId="52202E1A" w14:textId="77777777" w:rsidR="00C12106" w:rsidRDefault="00C12106" w:rsidP="00C12106">
      <w:pPr>
        <w:pStyle w:val="BodyTextIndent"/>
        <w:spacing w:before="120"/>
        <w:ind w:left="0"/>
        <w:rPr>
          <w:rFonts w:ascii="Times New Roman" w:hAnsi="Times New Roman"/>
        </w:rPr>
      </w:pPr>
      <w:r w:rsidRPr="003B5326">
        <w:rPr>
          <w:rFonts w:ascii="Times New Roman" w:hAnsi="Times New Roman"/>
        </w:rPr>
        <w:t>Annual data collection for this program is expected to be carried out at a cost to the Federal Government of $6,554.25.</w:t>
      </w:r>
      <w:r>
        <w:rPr>
          <w:rFonts w:ascii="Times New Roman" w:hAnsi="Times New Roman"/>
        </w:rPr>
        <w:t xml:space="preserve"> These estimated costs reflect the anticipated time and effort spent by HRSA contractors on the development and maintenance-related tasks associated with the functionality of the PIMS reporting system</w:t>
      </w:r>
      <w:r w:rsidRPr="003B5326">
        <w:rPr>
          <w:rFonts w:ascii="Times New Roman" w:hAnsi="Times New Roman"/>
        </w:rPr>
        <w:t xml:space="preserve"> </w:t>
      </w:r>
    </w:p>
    <w:p w14:paraId="517E8E0C" w14:textId="3773E506" w:rsidR="00C12106" w:rsidRPr="003B5326" w:rsidRDefault="00C12106" w:rsidP="00C12106">
      <w:pPr>
        <w:pStyle w:val="BodyTextIndent"/>
        <w:spacing w:before="120"/>
        <w:ind w:left="0"/>
        <w:rPr>
          <w:rFonts w:ascii="Times New Roman" w:hAnsi="Times New Roman"/>
        </w:rPr>
      </w:pPr>
      <w:r w:rsidRPr="003B5326">
        <w:rPr>
          <w:rFonts w:ascii="Times New Roman" w:hAnsi="Times New Roman"/>
        </w:rPr>
        <w:t>FORHP staff provide guidance to grantee project staff at a cost of $</w:t>
      </w:r>
      <w:r>
        <w:rPr>
          <w:rFonts w:ascii="Times New Roman" w:hAnsi="Times New Roman"/>
        </w:rPr>
        <w:t>3,100.8</w:t>
      </w:r>
      <w:r w:rsidRPr="003B5326">
        <w:rPr>
          <w:rFonts w:ascii="Times New Roman" w:hAnsi="Times New Roman"/>
        </w:rPr>
        <w:t xml:space="preserve">0 per year (2 hours per report, </w:t>
      </w:r>
      <w:r>
        <w:rPr>
          <w:rFonts w:ascii="Times New Roman" w:hAnsi="Times New Roman"/>
        </w:rPr>
        <w:t>64</w:t>
      </w:r>
      <w:r w:rsidRPr="003B5326">
        <w:rPr>
          <w:rFonts w:ascii="Times New Roman" w:hAnsi="Times New Roman"/>
        </w:rPr>
        <w:t xml:space="preserve"> hours per year at $</w:t>
      </w:r>
      <w:r>
        <w:rPr>
          <w:rFonts w:ascii="Times New Roman" w:hAnsi="Times New Roman"/>
        </w:rPr>
        <w:t>48.45</w:t>
      </w:r>
      <w:r w:rsidRPr="003B5326">
        <w:rPr>
          <w:rFonts w:ascii="Times New Roman" w:hAnsi="Times New Roman"/>
        </w:rPr>
        <w:t xml:space="preserve"> per hour at a </w:t>
      </w:r>
      <w:hyperlink r:id="rId15" w:history="1">
        <w:r w:rsidR="00CF562E" w:rsidRPr="00CF562E">
          <w:rPr>
            <w:rStyle w:val="Hyperlink"/>
            <w:rFonts w:ascii="Times New Roman" w:hAnsi="Times New Roman"/>
          </w:rPr>
          <w:t>GS-13, Step 3 salary level</w:t>
        </w:r>
      </w:hyperlink>
      <w:r w:rsidRPr="003B5326">
        <w:rPr>
          <w:rFonts w:ascii="Times New Roman" w:hAnsi="Times New Roman"/>
        </w:rPr>
        <w:t xml:space="preserve">).  </w:t>
      </w:r>
    </w:p>
    <w:p w14:paraId="7EA9DD7E" w14:textId="77777777" w:rsidR="009833C0" w:rsidRPr="009833C0" w:rsidRDefault="009833C0" w:rsidP="009833C0">
      <w:pPr>
        <w:spacing w:before="240"/>
        <w:ind w:left="360"/>
        <w:rPr>
          <w:rFonts w:ascii="Arial" w:hAnsi="Arial" w:cs="Arial"/>
          <w:b/>
          <w:sz w:val="24"/>
        </w:rPr>
      </w:pPr>
    </w:p>
    <w:p w14:paraId="55D1EE0F" w14:textId="4836F034"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Explanation for Program Changes or Adjustments</w:t>
      </w:r>
    </w:p>
    <w:p w14:paraId="57FEB22D" w14:textId="4020ADFB" w:rsidR="00AE63CE" w:rsidRDefault="0088579D" w:rsidP="00455DF8">
      <w:pPr>
        <w:spacing w:before="120"/>
        <w:rPr>
          <w:color w:val="000000" w:themeColor="text1"/>
          <w:sz w:val="24"/>
        </w:rPr>
      </w:pPr>
      <w:r>
        <w:rPr>
          <w:color w:val="000000" w:themeColor="text1"/>
          <w:sz w:val="24"/>
        </w:rPr>
        <w:t xml:space="preserve">The current burden inventory for this information collection request is 256 hours with this revision requesting 704 hours. </w:t>
      </w:r>
      <w:r w:rsidR="00AE63CE">
        <w:rPr>
          <w:color w:val="000000" w:themeColor="text1"/>
          <w:sz w:val="24"/>
        </w:rPr>
        <w:t xml:space="preserve"> T</w:t>
      </w:r>
      <w:r w:rsidR="00AE63CE" w:rsidRPr="00455DF8">
        <w:rPr>
          <w:color w:val="000000" w:themeColor="text1"/>
          <w:sz w:val="24"/>
        </w:rPr>
        <w:t xml:space="preserve">he latest competitive cohort </w:t>
      </w:r>
      <w:r w:rsidR="00AE63CE">
        <w:rPr>
          <w:color w:val="000000" w:themeColor="text1"/>
          <w:sz w:val="24"/>
        </w:rPr>
        <w:t xml:space="preserve">of grantees proved to be more sophisticated </w:t>
      </w:r>
      <w:r w:rsidR="00AE63CE" w:rsidRPr="00455DF8">
        <w:rPr>
          <w:color w:val="000000" w:themeColor="text1"/>
          <w:sz w:val="24"/>
        </w:rPr>
        <w:t>applicants</w:t>
      </w:r>
      <w:r w:rsidR="00AE63CE">
        <w:rPr>
          <w:color w:val="000000" w:themeColor="text1"/>
          <w:sz w:val="24"/>
        </w:rPr>
        <w:t xml:space="preserve"> than prior grantees</w:t>
      </w:r>
      <w:r w:rsidR="00C1312E">
        <w:rPr>
          <w:color w:val="000000" w:themeColor="text1"/>
          <w:sz w:val="24"/>
        </w:rPr>
        <w:t xml:space="preserve"> who determined the previous estimate of burden hours</w:t>
      </w:r>
      <w:r w:rsidR="00AE63CE">
        <w:rPr>
          <w:color w:val="000000" w:themeColor="text1"/>
          <w:sz w:val="24"/>
        </w:rPr>
        <w:t xml:space="preserve">.  This latest cohort understand the </w:t>
      </w:r>
      <w:r w:rsidR="00AE63CE" w:rsidRPr="00455DF8">
        <w:rPr>
          <w:color w:val="000000" w:themeColor="text1"/>
          <w:sz w:val="24"/>
        </w:rPr>
        <w:t>intricate reporting methodologies for data collec</w:t>
      </w:r>
      <w:r w:rsidR="00AE63CE">
        <w:rPr>
          <w:color w:val="000000" w:themeColor="text1"/>
          <w:sz w:val="24"/>
        </w:rPr>
        <w:t>tion, utilization, and analysis associated with this program</w:t>
      </w:r>
      <w:r w:rsidR="00C1312E">
        <w:rPr>
          <w:color w:val="000000" w:themeColor="text1"/>
          <w:sz w:val="24"/>
        </w:rPr>
        <w:t>.  T</w:t>
      </w:r>
      <w:r w:rsidR="00AE63CE">
        <w:rPr>
          <w:color w:val="000000" w:themeColor="text1"/>
          <w:sz w:val="24"/>
        </w:rPr>
        <w:t xml:space="preserve">he </w:t>
      </w:r>
      <w:r w:rsidR="00AE63CE" w:rsidRPr="00455DF8">
        <w:rPr>
          <w:color w:val="000000" w:themeColor="text1"/>
          <w:sz w:val="24"/>
        </w:rPr>
        <w:t>estimate of burden hours</w:t>
      </w:r>
      <w:r w:rsidR="00AE63CE">
        <w:rPr>
          <w:color w:val="000000" w:themeColor="text1"/>
          <w:sz w:val="24"/>
        </w:rPr>
        <w:t xml:space="preserve"> for this information collection request re</w:t>
      </w:r>
      <w:r w:rsidR="00C1312E">
        <w:rPr>
          <w:color w:val="000000" w:themeColor="text1"/>
          <w:sz w:val="24"/>
        </w:rPr>
        <w:t>flects an increase in burden hours because of these grantee’s proficiency</w:t>
      </w:r>
      <w:r w:rsidR="00F550F5">
        <w:rPr>
          <w:color w:val="000000" w:themeColor="text1"/>
          <w:sz w:val="24"/>
        </w:rPr>
        <w:t xml:space="preserve"> and thus the new estimate is a more accurate depiction of the burden associated with the collection</w:t>
      </w:r>
      <w:r w:rsidR="00C1312E">
        <w:rPr>
          <w:color w:val="000000" w:themeColor="text1"/>
          <w:sz w:val="24"/>
        </w:rPr>
        <w:t>.</w:t>
      </w:r>
    </w:p>
    <w:p w14:paraId="2F58DB26" w14:textId="77777777" w:rsidR="009833C0" w:rsidRPr="009833C0" w:rsidRDefault="009833C0" w:rsidP="009833C0">
      <w:pPr>
        <w:spacing w:before="240"/>
        <w:ind w:left="360"/>
        <w:rPr>
          <w:rFonts w:ascii="Arial" w:hAnsi="Arial" w:cs="Arial"/>
          <w:b/>
          <w:sz w:val="24"/>
        </w:rPr>
      </w:pPr>
    </w:p>
    <w:p w14:paraId="55D1EE17" w14:textId="17B2544D" w:rsidR="009B3794" w:rsidRPr="00146153"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Plans for Tabulation</w:t>
      </w:r>
      <w:r w:rsidR="002118B4" w:rsidRPr="00C45431">
        <w:rPr>
          <w:rFonts w:ascii="Arial" w:hAnsi="Arial" w:cs="Arial"/>
          <w:b/>
          <w:sz w:val="24"/>
          <w:u w:val="single"/>
        </w:rPr>
        <w:t xml:space="preserve">, </w:t>
      </w:r>
      <w:r w:rsidRPr="00C45431">
        <w:rPr>
          <w:rFonts w:ascii="Arial" w:hAnsi="Arial" w:cs="Arial"/>
          <w:b/>
          <w:sz w:val="24"/>
          <w:u w:val="single"/>
        </w:rPr>
        <w:t>Publication</w:t>
      </w:r>
      <w:r w:rsidR="002118B4" w:rsidRPr="00C45431">
        <w:rPr>
          <w:rFonts w:ascii="Arial" w:hAnsi="Arial" w:cs="Arial"/>
          <w:b/>
          <w:sz w:val="24"/>
          <w:u w:val="single"/>
        </w:rPr>
        <w:t>,</w:t>
      </w:r>
      <w:r w:rsidRPr="00C45431">
        <w:rPr>
          <w:rFonts w:ascii="Arial" w:hAnsi="Arial" w:cs="Arial"/>
          <w:b/>
          <w:sz w:val="24"/>
          <w:u w:val="single"/>
        </w:rPr>
        <w:t xml:space="preserve"> and Project Time Schedule</w:t>
      </w:r>
    </w:p>
    <w:p w14:paraId="02FE1A5A" w14:textId="12D39B90" w:rsidR="00146153" w:rsidRDefault="00146153" w:rsidP="00146153">
      <w:pPr>
        <w:spacing w:before="120"/>
        <w:rPr>
          <w:sz w:val="24"/>
        </w:rPr>
      </w:pPr>
      <w:r w:rsidRPr="00146153">
        <w:rPr>
          <w:sz w:val="24"/>
        </w:rPr>
        <w:t xml:space="preserve">There are no plans to publish the data.  The data may be used on an aggregate program level to document the impact and success of program.  This information might be used in the HRSA Annual Performance Report produced for the agency and may also be included in presentations used for rural stakeholders.  </w:t>
      </w:r>
    </w:p>
    <w:p w14:paraId="5B03A71F" w14:textId="77777777" w:rsidR="00146153" w:rsidRPr="00146153" w:rsidRDefault="00146153" w:rsidP="00146153">
      <w:pPr>
        <w:spacing w:before="120"/>
        <w:rPr>
          <w:sz w:val="24"/>
        </w:rPr>
      </w:pPr>
    </w:p>
    <w:p w14:paraId="55D1EE1A" w14:textId="77777777"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14:paraId="55D1EE1B" w14:textId="459D8012" w:rsidR="009B3794" w:rsidRPr="00146153" w:rsidRDefault="00D11CA3" w:rsidP="00146153">
      <w:pPr>
        <w:pStyle w:val="BodyTextIndent"/>
        <w:spacing w:before="120"/>
        <w:ind w:left="0"/>
        <w:rPr>
          <w:rFonts w:ascii="Times New Roman" w:hAnsi="Times New Roman"/>
        </w:rPr>
      </w:pPr>
      <w:r w:rsidRPr="00146153">
        <w:rPr>
          <w:rFonts w:ascii="Times New Roman" w:hAnsi="Times New Roman"/>
        </w:rPr>
        <w:t>The OMB number and Expiration date will be displayed on every</w:t>
      </w:r>
      <w:r w:rsidR="00146153" w:rsidRPr="00146153">
        <w:rPr>
          <w:rFonts w:ascii="Times New Roman" w:hAnsi="Times New Roman"/>
        </w:rPr>
        <w:t xml:space="preserve"> page of every form/instrument.</w:t>
      </w:r>
    </w:p>
    <w:p w14:paraId="474573A6" w14:textId="77777777" w:rsidR="00830BB1" w:rsidRPr="00830BB1" w:rsidRDefault="00830BB1" w:rsidP="00830BB1">
      <w:pPr>
        <w:spacing w:before="240"/>
        <w:ind w:left="360"/>
        <w:rPr>
          <w:rFonts w:ascii="Arial" w:hAnsi="Arial" w:cs="Arial"/>
          <w:b/>
          <w:sz w:val="24"/>
        </w:rPr>
      </w:pPr>
    </w:p>
    <w:p w14:paraId="55D1EE1C" w14:textId="47E56AF7" w:rsidR="009B3794" w:rsidRPr="00C45431" w:rsidRDefault="009B3794" w:rsidP="00150E4A">
      <w:pPr>
        <w:numPr>
          <w:ilvl w:val="0"/>
          <w:numId w:val="1"/>
        </w:numPr>
        <w:tabs>
          <w:tab w:val="num" w:pos="36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14:paraId="55D1EE1D" w14:textId="7F6AC858" w:rsidR="009B3794" w:rsidRPr="00146153" w:rsidRDefault="009B3794" w:rsidP="00146153">
      <w:pPr>
        <w:pStyle w:val="BodyTextIndent"/>
        <w:spacing w:before="120"/>
        <w:ind w:left="0"/>
        <w:rPr>
          <w:rFonts w:ascii="Times New Roman" w:hAnsi="Times New Roman"/>
        </w:rPr>
      </w:pPr>
      <w:r w:rsidRPr="00146153">
        <w:rPr>
          <w:rFonts w:ascii="Times New Roman" w:hAnsi="Times New Roman"/>
        </w:rPr>
        <w:t xml:space="preserve">There are no </w:t>
      </w:r>
      <w:r w:rsidR="00146153" w:rsidRPr="00146153">
        <w:rPr>
          <w:rFonts w:ascii="Times New Roman" w:hAnsi="Times New Roman"/>
        </w:rPr>
        <w:t>exceptions to the certification</w:t>
      </w:r>
    </w:p>
    <w:sectPr w:rsidR="009B3794" w:rsidRPr="00146153" w:rsidSect="001D4856">
      <w:footerReference w:type="default" r:id="rId1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148B2" w14:textId="77777777" w:rsidR="00AA7CD3" w:rsidRDefault="00AA7CD3">
      <w:r>
        <w:separator/>
      </w:r>
    </w:p>
  </w:endnote>
  <w:endnote w:type="continuationSeparator" w:id="0">
    <w:p w14:paraId="484ACBAC" w14:textId="77777777" w:rsidR="00AA7CD3" w:rsidRDefault="00AA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1EE22" w14:textId="77777777" w:rsidR="00D92E1D" w:rsidRDefault="00D92E1D">
    <w:pPr>
      <w:spacing w:line="240" w:lineRule="exact"/>
    </w:pPr>
  </w:p>
  <w:p w14:paraId="55D1EE23" w14:textId="563FE751"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781E81">
      <w:rPr>
        <w:noProof/>
        <w:sz w:val="24"/>
      </w:rPr>
      <w:t>1</w:t>
    </w:r>
    <w:r>
      <w:rPr>
        <w:sz w:val="24"/>
      </w:rPr>
      <w:fldChar w:fldCharType="end"/>
    </w:r>
  </w:p>
  <w:p w14:paraId="55D1EE24" w14:textId="77777777"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490F6" w14:textId="77777777" w:rsidR="00AA7CD3" w:rsidRDefault="00AA7CD3">
      <w:r>
        <w:separator/>
      </w:r>
    </w:p>
  </w:footnote>
  <w:footnote w:type="continuationSeparator" w:id="0">
    <w:p w14:paraId="749D81F4" w14:textId="77777777" w:rsidR="00AA7CD3" w:rsidRDefault="00AA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588"/>
    <w:multiLevelType w:val="hybridMultilevel"/>
    <w:tmpl w:val="53C2C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611DE"/>
    <w:multiLevelType w:val="hybridMultilevel"/>
    <w:tmpl w:val="C4F0E72C"/>
    <w:lvl w:ilvl="0" w:tplc="657005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D2870"/>
    <w:multiLevelType w:val="hybridMultilevel"/>
    <w:tmpl w:val="343EB9C8"/>
    <w:lvl w:ilvl="0" w:tplc="ECF65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84578"/>
    <w:multiLevelType w:val="hybridMultilevel"/>
    <w:tmpl w:val="92984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1D7109"/>
    <w:multiLevelType w:val="hybridMultilevel"/>
    <w:tmpl w:val="462ED118"/>
    <w:lvl w:ilvl="0" w:tplc="17BC0AF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170A9E"/>
    <w:multiLevelType w:val="hybridMultilevel"/>
    <w:tmpl w:val="20166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EAD18AB"/>
    <w:multiLevelType w:val="hybridMultilevel"/>
    <w:tmpl w:val="1458B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031B"/>
    <w:rsid w:val="00015505"/>
    <w:rsid w:val="00045474"/>
    <w:rsid w:val="00046193"/>
    <w:rsid w:val="000673DE"/>
    <w:rsid w:val="00075B73"/>
    <w:rsid w:val="000954CE"/>
    <w:rsid w:val="000B06C8"/>
    <w:rsid w:val="001114E6"/>
    <w:rsid w:val="001325B2"/>
    <w:rsid w:val="00146153"/>
    <w:rsid w:val="00150E4A"/>
    <w:rsid w:val="001717D7"/>
    <w:rsid w:val="001920C3"/>
    <w:rsid w:val="001927F2"/>
    <w:rsid w:val="001A4F20"/>
    <w:rsid w:val="001D4856"/>
    <w:rsid w:val="001E206B"/>
    <w:rsid w:val="001F690D"/>
    <w:rsid w:val="002118B4"/>
    <w:rsid w:val="002622E3"/>
    <w:rsid w:val="002640E7"/>
    <w:rsid w:val="00297E22"/>
    <w:rsid w:val="002E1726"/>
    <w:rsid w:val="00322313"/>
    <w:rsid w:val="003766F2"/>
    <w:rsid w:val="00391E16"/>
    <w:rsid w:val="003A1EE6"/>
    <w:rsid w:val="003D23B1"/>
    <w:rsid w:val="00413F1D"/>
    <w:rsid w:val="004337B2"/>
    <w:rsid w:val="004408E7"/>
    <w:rsid w:val="004431FE"/>
    <w:rsid w:val="00455DF8"/>
    <w:rsid w:val="00463A87"/>
    <w:rsid w:val="004707FD"/>
    <w:rsid w:val="00472847"/>
    <w:rsid w:val="004746CA"/>
    <w:rsid w:val="004869E2"/>
    <w:rsid w:val="00490720"/>
    <w:rsid w:val="004C4D3C"/>
    <w:rsid w:val="004E687D"/>
    <w:rsid w:val="00503BAB"/>
    <w:rsid w:val="0051459E"/>
    <w:rsid w:val="00573FA9"/>
    <w:rsid w:val="005B28DD"/>
    <w:rsid w:val="005B667F"/>
    <w:rsid w:val="005C1E8D"/>
    <w:rsid w:val="005D5908"/>
    <w:rsid w:val="005D7625"/>
    <w:rsid w:val="005E1765"/>
    <w:rsid w:val="00603B17"/>
    <w:rsid w:val="00624019"/>
    <w:rsid w:val="00626C39"/>
    <w:rsid w:val="00627FFD"/>
    <w:rsid w:val="00646CFB"/>
    <w:rsid w:val="00680D76"/>
    <w:rsid w:val="00687EFC"/>
    <w:rsid w:val="006A003B"/>
    <w:rsid w:val="006B7012"/>
    <w:rsid w:val="006B78CE"/>
    <w:rsid w:val="006F7059"/>
    <w:rsid w:val="00707918"/>
    <w:rsid w:val="0073114C"/>
    <w:rsid w:val="007318A5"/>
    <w:rsid w:val="007358CF"/>
    <w:rsid w:val="007431FF"/>
    <w:rsid w:val="00745100"/>
    <w:rsid w:val="00781E81"/>
    <w:rsid w:val="007F047A"/>
    <w:rsid w:val="008002AB"/>
    <w:rsid w:val="00830BB1"/>
    <w:rsid w:val="008423CD"/>
    <w:rsid w:val="00863337"/>
    <w:rsid w:val="0088579D"/>
    <w:rsid w:val="00891CA6"/>
    <w:rsid w:val="008A4AA5"/>
    <w:rsid w:val="008B04CA"/>
    <w:rsid w:val="008D2D67"/>
    <w:rsid w:val="008E0492"/>
    <w:rsid w:val="008F2112"/>
    <w:rsid w:val="009074EF"/>
    <w:rsid w:val="0091009A"/>
    <w:rsid w:val="0092197A"/>
    <w:rsid w:val="00926721"/>
    <w:rsid w:val="00933D47"/>
    <w:rsid w:val="00935E77"/>
    <w:rsid w:val="009833C0"/>
    <w:rsid w:val="00984684"/>
    <w:rsid w:val="009A15A5"/>
    <w:rsid w:val="009B3794"/>
    <w:rsid w:val="009B6F92"/>
    <w:rsid w:val="009B7E4D"/>
    <w:rsid w:val="00A068FB"/>
    <w:rsid w:val="00A1688A"/>
    <w:rsid w:val="00A35863"/>
    <w:rsid w:val="00A54C01"/>
    <w:rsid w:val="00A75158"/>
    <w:rsid w:val="00A90E7C"/>
    <w:rsid w:val="00A92CAB"/>
    <w:rsid w:val="00AA7CD3"/>
    <w:rsid w:val="00AB7199"/>
    <w:rsid w:val="00AC1F86"/>
    <w:rsid w:val="00AC6F41"/>
    <w:rsid w:val="00AE1CFF"/>
    <w:rsid w:val="00AE63CE"/>
    <w:rsid w:val="00AE7154"/>
    <w:rsid w:val="00B10641"/>
    <w:rsid w:val="00B44E4F"/>
    <w:rsid w:val="00B47354"/>
    <w:rsid w:val="00B655C6"/>
    <w:rsid w:val="00B92A3C"/>
    <w:rsid w:val="00BA1A0C"/>
    <w:rsid w:val="00BC0E8E"/>
    <w:rsid w:val="00BD0264"/>
    <w:rsid w:val="00C02D88"/>
    <w:rsid w:val="00C12106"/>
    <w:rsid w:val="00C1312E"/>
    <w:rsid w:val="00C45431"/>
    <w:rsid w:val="00C74B86"/>
    <w:rsid w:val="00CA3075"/>
    <w:rsid w:val="00CA3C27"/>
    <w:rsid w:val="00CA3DA6"/>
    <w:rsid w:val="00CC0221"/>
    <w:rsid w:val="00CD15DE"/>
    <w:rsid w:val="00CD36E7"/>
    <w:rsid w:val="00CE5AA9"/>
    <w:rsid w:val="00CE70BC"/>
    <w:rsid w:val="00CF562E"/>
    <w:rsid w:val="00D11CA3"/>
    <w:rsid w:val="00D214FA"/>
    <w:rsid w:val="00D46313"/>
    <w:rsid w:val="00D56CC2"/>
    <w:rsid w:val="00D74B86"/>
    <w:rsid w:val="00D92E1D"/>
    <w:rsid w:val="00DA4EE4"/>
    <w:rsid w:val="00DA75C5"/>
    <w:rsid w:val="00DE3A45"/>
    <w:rsid w:val="00DF57AC"/>
    <w:rsid w:val="00E00CEE"/>
    <w:rsid w:val="00E04293"/>
    <w:rsid w:val="00E07CE3"/>
    <w:rsid w:val="00E203FA"/>
    <w:rsid w:val="00E21BCC"/>
    <w:rsid w:val="00E30355"/>
    <w:rsid w:val="00E34A1F"/>
    <w:rsid w:val="00E505FC"/>
    <w:rsid w:val="00E52A08"/>
    <w:rsid w:val="00E87554"/>
    <w:rsid w:val="00E962DB"/>
    <w:rsid w:val="00EA5FB2"/>
    <w:rsid w:val="00EC38CD"/>
    <w:rsid w:val="00ED18EA"/>
    <w:rsid w:val="00EE2761"/>
    <w:rsid w:val="00EE529C"/>
    <w:rsid w:val="00F25817"/>
    <w:rsid w:val="00F4221E"/>
    <w:rsid w:val="00F550F5"/>
    <w:rsid w:val="00F76D6B"/>
    <w:rsid w:val="00F95DEF"/>
    <w:rsid w:val="00FC39AC"/>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NormalWeb">
    <w:name w:val="Normal (Web)"/>
    <w:basedOn w:val="Normal"/>
    <w:uiPriority w:val="99"/>
    <w:semiHidden/>
    <w:unhideWhenUsed/>
    <w:rsid w:val="00046193"/>
    <w:pPr>
      <w:widowControl/>
      <w:autoSpaceDE/>
      <w:autoSpaceDN/>
      <w:adjustRightInd/>
    </w:pPr>
    <w:rPr>
      <w:rFonts w:eastAsiaTheme="minorHAnsi"/>
      <w:sz w:val="24"/>
    </w:rPr>
  </w:style>
  <w:style w:type="character" w:styleId="FollowedHyperlink">
    <w:name w:val="FollowedHyperlink"/>
    <w:basedOn w:val="DefaultParagraphFont"/>
    <w:semiHidden/>
    <w:unhideWhenUsed/>
    <w:rsid w:val="00BD0264"/>
    <w:rPr>
      <w:color w:val="800080" w:themeColor="followedHyperlink"/>
      <w:u w:val="single"/>
    </w:rPr>
  </w:style>
  <w:style w:type="character" w:styleId="CommentReference">
    <w:name w:val="annotation reference"/>
    <w:basedOn w:val="DefaultParagraphFont"/>
    <w:uiPriority w:val="99"/>
    <w:unhideWhenUsed/>
    <w:rsid w:val="004408E7"/>
    <w:rPr>
      <w:sz w:val="16"/>
      <w:szCs w:val="16"/>
    </w:rPr>
  </w:style>
  <w:style w:type="paragraph" w:styleId="CommentText">
    <w:name w:val="annotation text"/>
    <w:basedOn w:val="Normal"/>
    <w:link w:val="CommentTextChar"/>
    <w:uiPriority w:val="99"/>
    <w:unhideWhenUsed/>
    <w:rsid w:val="004408E7"/>
    <w:rPr>
      <w:szCs w:val="20"/>
    </w:rPr>
  </w:style>
  <w:style w:type="character" w:customStyle="1" w:styleId="CommentTextChar">
    <w:name w:val="Comment Text Char"/>
    <w:basedOn w:val="DefaultParagraphFont"/>
    <w:link w:val="CommentText"/>
    <w:uiPriority w:val="99"/>
    <w:semiHidden/>
    <w:rsid w:val="004408E7"/>
  </w:style>
  <w:style w:type="paragraph" w:styleId="CommentSubject">
    <w:name w:val="annotation subject"/>
    <w:basedOn w:val="CommentText"/>
    <w:next w:val="CommentText"/>
    <w:link w:val="CommentSubjectChar"/>
    <w:semiHidden/>
    <w:unhideWhenUsed/>
    <w:rsid w:val="004408E7"/>
    <w:rPr>
      <w:b/>
      <w:bCs/>
    </w:rPr>
  </w:style>
  <w:style w:type="character" w:customStyle="1" w:styleId="CommentSubjectChar">
    <w:name w:val="Comment Subject Char"/>
    <w:basedOn w:val="CommentTextChar"/>
    <w:link w:val="CommentSubject"/>
    <w:semiHidden/>
    <w:rsid w:val="004408E7"/>
    <w:rPr>
      <w:b/>
      <w:bCs/>
    </w:rPr>
  </w:style>
  <w:style w:type="character" w:styleId="Emphasis">
    <w:name w:val="Emphasis"/>
    <w:basedOn w:val="DefaultParagraphFont"/>
    <w:uiPriority w:val="20"/>
    <w:qFormat/>
    <w:rsid w:val="002622E3"/>
    <w:rPr>
      <w:b/>
      <w:bCs/>
      <w:i w:val="0"/>
      <w:iCs w:val="0"/>
    </w:rPr>
  </w:style>
  <w:style w:type="character" w:customStyle="1" w:styleId="st1">
    <w:name w:val="st1"/>
    <w:basedOn w:val="DefaultParagraphFont"/>
    <w:rsid w:val="002622E3"/>
  </w:style>
  <w:style w:type="character" w:customStyle="1" w:styleId="BodyTextIndentChar">
    <w:name w:val="Body Text Indent Char"/>
    <w:basedOn w:val="DefaultParagraphFont"/>
    <w:link w:val="BodyTextIndent"/>
    <w:rsid w:val="00C12106"/>
    <w:rPr>
      <w:rFonts w:ascii="Baskerville Old Face" w:hAnsi="Baskerville Old Fac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NormalWeb">
    <w:name w:val="Normal (Web)"/>
    <w:basedOn w:val="Normal"/>
    <w:uiPriority w:val="99"/>
    <w:semiHidden/>
    <w:unhideWhenUsed/>
    <w:rsid w:val="00046193"/>
    <w:pPr>
      <w:widowControl/>
      <w:autoSpaceDE/>
      <w:autoSpaceDN/>
      <w:adjustRightInd/>
    </w:pPr>
    <w:rPr>
      <w:rFonts w:eastAsiaTheme="minorHAnsi"/>
      <w:sz w:val="24"/>
    </w:rPr>
  </w:style>
  <w:style w:type="character" w:styleId="FollowedHyperlink">
    <w:name w:val="FollowedHyperlink"/>
    <w:basedOn w:val="DefaultParagraphFont"/>
    <w:semiHidden/>
    <w:unhideWhenUsed/>
    <w:rsid w:val="00BD0264"/>
    <w:rPr>
      <w:color w:val="800080" w:themeColor="followedHyperlink"/>
      <w:u w:val="single"/>
    </w:rPr>
  </w:style>
  <w:style w:type="character" w:styleId="CommentReference">
    <w:name w:val="annotation reference"/>
    <w:basedOn w:val="DefaultParagraphFont"/>
    <w:uiPriority w:val="99"/>
    <w:unhideWhenUsed/>
    <w:rsid w:val="004408E7"/>
    <w:rPr>
      <w:sz w:val="16"/>
      <w:szCs w:val="16"/>
    </w:rPr>
  </w:style>
  <w:style w:type="paragraph" w:styleId="CommentText">
    <w:name w:val="annotation text"/>
    <w:basedOn w:val="Normal"/>
    <w:link w:val="CommentTextChar"/>
    <w:uiPriority w:val="99"/>
    <w:unhideWhenUsed/>
    <w:rsid w:val="004408E7"/>
    <w:rPr>
      <w:szCs w:val="20"/>
    </w:rPr>
  </w:style>
  <w:style w:type="character" w:customStyle="1" w:styleId="CommentTextChar">
    <w:name w:val="Comment Text Char"/>
    <w:basedOn w:val="DefaultParagraphFont"/>
    <w:link w:val="CommentText"/>
    <w:uiPriority w:val="99"/>
    <w:semiHidden/>
    <w:rsid w:val="004408E7"/>
  </w:style>
  <w:style w:type="paragraph" w:styleId="CommentSubject">
    <w:name w:val="annotation subject"/>
    <w:basedOn w:val="CommentText"/>
    <w:next w:val="CommentText"/>
    <w:link w:val="CommentSubjectChar"/>
    <w:semiHidden/>
    <w:unhideWhenUsed/>
    <w:rsid w:val="004408E7"/>
    <w:rPr>
      <w:b/>
      <w:bCs/>
    </w:rPr>
  </w:style>
  <w:style w:type="character" w:customStyle="1" w:styleId="CommentSubjectChar">
    <w:name w:val="Comment Subject Char"/>
    <w:basedOn w:val="CommentTextChar"/>
    <w:link w:val="CommentSubject"/>
    <w:semiHidden/>
    <w:rsid w:val="004408E7"/>
    <w:rPr>
      <w:b/>
      <w:bCs/>
    </w:rPr>
  </w:style>
  <w:style w:type="character" w:styleId="Emphasis">
    <w:name w:val="Emphasis"/>
    <w:basedOn w:val="DefaultParagraphFont"/>
    <w:uiPriority w:val="20"/>
    <w:qFormat/>
    <w:rsid w:val="002622E3"/>
    <w:rPr>
      <w:b/>
      <w:bCs/>
      <w:i w:val="0"/>
      <w:iCs w:val="0"/>
    </w:rPr>
  </w:style>
  <w:style w:type="character" w:customStyle="1" w:styleId="st1">
    <w:name w:val="st1"/>
    <w:basedOn w:val="DefaultParagraphFont"/>
    <w:rsid w:val="002622E3"/>
  </w:style>
  <w:style w:type="character" w:customStyle="1" w:styleId="BodyTextIndentChar">
    <w:name w:val="Body Text Indent Char"/>
    <w:basedOn w:val="DefaultParagraphFont"/>
    <w:link w:val="BodyTextIndent"/>
    <w:rsid w:val="00C12106"/>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ha.sunkenberg@basset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nowles@pch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arrie.fortune@arcare.net" TargetMode="External"/><Relationship Id="rId5" Type="http://schemas.openxmlformats.org/officeDocument/2006/relationships/styles" Target="styles.xml"/><Relationship Id="rId15" Type="http://schemas.openxmlformats.org/officeDocument/2006/relationships/hyperlink" Target="https://www.opm.gov/policy-data-oversight/pay-leave/salaries-wages/salary-tables/pdf/2018/DCB_h.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bls.gov/oes/2016/may/oes119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9d6993e14b204fb31e4487d44b22996e">
  <xsd:schema xmlns:xsd="http://www.w3.org/2001/XMLSchema" xmlns:xs="http://www.w3.org/2001/XMLSchema" xmlns:p="http://schemas.microsoft.com/office/2006/metadata/properties" xmlns:ns2="4967143e-3350-4318-8b8c-f9b56d178eaa" targetNamespace="http://schemas.microsoft.com/office/2006/metadata/properties" ma:root="true" ma:fieldsID="b779926b1b46d28034126aeaef576f56"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Standard</Clearan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3BCDC-5D85-4CEA-8E83-048C78C9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4967143e-3350-4318-8b8c-f9b56d178eaa"/>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12517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SYSTEM</cp:lastModifiedBy>
  <cp:revision>2</cp:revision>
  <cp:lastPrinted>2018-06-15T20:25:00Z</cp:lastPrinted>
  <dcterms:created xsi:type="dcterms:W3CDTF">2018-06-20T14:54:00Z</dcterms:created>
  <dcterms:modified xsi:type="dcterms:W3CDTF">2018-06-20T14:54:00Z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