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32" w:rsidRPr="00EF7BC9" w:rsidRDefault="00116732" w:rsidP="00116732">
      <w:pPr>
        <w:outlineLvl w:val="0"/>
        <w:rPr>
          <w:b/>
        </w:rPr>
      </w:pPr>
      <w:bookmarkStart w:id="0" w:name="_Toc356238775"/>
      <w:bookmarkStart w:id="1" w:name="_Toc511934868"/>
      <w:bookmarkStart w:id="2" w:name="_GoBack"/>
      <w:bookmarkEnd w:id="2"/>
      <w:r w:rsidRPr="00EF7BC9">
        <w:rPr>
          <w:b/>
        </w:rPr>
        <w:t>A</w:t>
      </w:r>
      <w:r>
        <w:rPr>
          <w:b/>
        </w:rPr>
        <w:t>ttachment B-1</w:t>
      </w:r>
      <w:r w:rsidRPr="00EF7BC9">
        <w:t xml:space="preserve">: </w:t>
      </w:r>
      <w:r w:rsidRPr="00EF7BC9">
        <w:rPr>
          <w:b/>
        </w:rPr>
        <w:t>Summary of survey constructs, survey numbers measuring each construct, and relevant U.S. family planning guidance document</w:t>
      </w:r>
      <w:bookmarkEnd w:id="0"/>
      <w:bookmarkEnd w:id="1"/>
    </w:p>
    <w:p w:rsidR="00116732" w:rsidRDefault="00116732" w:rsidP="00116732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14100" w:type="dxa"/>
        <w:tblLayout w:type="fixed"/>
        <w:tblLook w:val="04A0" w:firstRow="1" w:lastRow="0" w:firstColumn="1" w:lastColumn="0" w:noHBand="0" w:noVBand="1"/>
      </w:tblPr>
      <w:tblGrid>
        <w:gridCol w:w="4225"/>
        <w:gridCol w:w="1260"/>
        <w:gridCol w:w="1260"/>
        <w:gridCol w:w="1260"/>
        <w:gridCol w:w="1530"/>
        <w:gridCol w:w="1526"/>
        <w:gridCol w:w="1012"/>
        <w:gridCol w:w="1013"/>
        <w:gridCol w:w="1014"/>
      </w:tblGrid>
      <w:tr w:rsidR="00116732" w:rsidRPr="00341165" w:rsidTr="009C5359">
        <w:trPr>
          <w:trHeight w:val="225"/>
          <w:tblHeader/>
        </w:trPr>
        <w:tc>
          <w:tcPr>
            <w:tcW w:w="4225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6" w:type="dxa"/>
            <w:gridSpan w:val="5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Survey Number</w:t>
            </w:r>
          </w:p>
        </w:tc>
        <w:tc>
          <w:tcPr>
            <w:tcW w:w="3039" w:type="dxa"/>
            <w:gridSpan w:val="3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Assessment </w:t>
            </w:r>
            <w:r w:rsidRPr="00341165">
              <w:rPr>
                <w:b/>
                <w:sz w:val="20"/>
                <w:szCs w:val="20"/>
              </w:rPr>
              <w:t>Measure For:</w:t>
            </w:r>
          </w:p>
        </w:tc>
      </w:tr>
      <w:tr w:rsidR="00116732" w:rsidRPr="00341165" w:rsidTr="009C5359">
        <w:trPr>
          <w:trHeight w:val="691"/>
          <w:tblHeader/>
        </w:trPr>
        <w:tc>
          <w:tcPr>
            <w:tcW w:w="4225" w:type="dxa"/>
            <w:vAlign w:val="center"/>
          </w:tcPr>
          <w:p w:rsidR="00116732" w:rsidRPr="00341165" w:rsidRDefault="00116732" w:rsidP="009C5359">
            <w:pPr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Survey Construct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Phase 1 Provider Survey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Phase 2 Provider Survey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Phase 3 Provider Survey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Phase 2 Administrator Survey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Phase 3 Administrator Survey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US MEC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US SPR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b/>
                <w:sz w:val="20"/>
                <w:szCs w:val="20"/>
              </w:rPr>
            </w:pPr>
            <w:r w:rsidRPr="00341165">
              <w:rPr>
                <w:b/>
                <w:sz w:val="20"/>
                <w:szCs w:val="20"/>
              </w:rPr>
              <w:t>QFP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 xml:space="preserve">Safety Attitudes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COCs for women with certain characteristics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13, 14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13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IUDs for women with certain characteristics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16, 17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451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DMPA for women with certain characteristics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CHCs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 17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DMPA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 17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implants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 17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IUDs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 17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 xml:space="preserve">Emergency contraception for women in different clinical scenarios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Practices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DMPA for adolescents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COCs for postpartum women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IUDs for nulliparous women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21, 22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CHCs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DMPA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IUDs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‘Quick Start’</w:t>
            </w:r>
            <w:r>
              <w:rPr>
                <w:sz w:val="20"/>
                <w:szCs w:val="20"/>
              </w:rPr>
              <w:t>*</w:t>
            </w:r>
            <w:r w:rsidRPr="00341165">
              <w:rPr>
                <w:sz w:val="20"/>
                <w:szCs w:val="20"/>
              </w:rPr>
              <w:t xml:space="preserve"> for implants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Contraceptive counseling practices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13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 xml:space="preserve">Required exams and tests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Recommended follow up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 xml:space="preserve">Emergency contraception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Prescribe/dispense year’s supply of pills at 1 visit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Contraceptive method availability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12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7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Cervical cancer screening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29, 30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Routine urine pregnancy testing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Medications used during IUD insertion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Typical number of visits required for LARC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Family planning services provided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10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8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 xml:space="preserve">Basic infertility services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Preconception care services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12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Sources of Information/Tools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Preferred provider tools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Preferred continuing education sources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lastRenderedPageBreak/>
              <w:t>Awareness of Guidelines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Awareness of US MEC, US SPR, or QFP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25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Use of US MEC, US SPR, or QFP provider tools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Recommended new topics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341165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Health center systems and programs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Hours of services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Educational materials provided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Adolescent services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14,15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341165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Information technology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16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41165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5</w:t>
            </w:r>
            <w:r w:rsidRPr="00341165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Community education programs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17, 18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41165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Quality improvement systems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19, 20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Referral arrangements and networks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11, 21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Staff training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22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2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3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014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X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  <w:shd w:val="clear" w:color="auto" w:fill="D9D9D9" w:themeFill="background1" w:themeFillShade="D9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Demographics/Training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Role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23, 24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41165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039" w:type="dxa"/>
            <w:gridSpan w:val="3"/>
            <w:vMerge w:val="restart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Not specific evaluation measures, but used to better understand use of guidelines and to target dissemination efforts.</w:t>
            </w: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Clinical focus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Funding sources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Setting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State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Urbanicity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# of clients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3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% provide family planning services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4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Time spent on family planning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Gender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# providers in practice/clinic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Patient characteristics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6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# days formal family planning training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Years since last formal training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40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Trained in LARC insertion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10, 11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22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Trained on</w:t>
            </w:r>
            <w:r w:rsidRPr="003411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OPA’s </w:t>
            </w:r>
            <w:r w:rsidRPr="00341165">
              <w:rPr>
                <w:sz w:val="20"/>
                <w:szCs w:val="20"/>
              </w:rPr>
              <w:t xml:space="preserve">Zika toolkit 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Trained on CDC’s STD treatment guidelines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Confidence in LARC insertion/removal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  <w:tr w:rsidR="00116732" w:rsidRPr="00341165" w:rsidTr="009C5359">
        <w:trPr>
          <w:trHeight w:val="225"/>
        </w:trPr>
        <w:tc>
          <w:tcPr>
            <w:tcW w:w="4225" w:type="dxa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Health care network linkages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26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--</w:t>
            </w:r>
          </w:p>
        </w:tc>
        <w:tc>
          <w:tcPr>
            <w:tcW w:w="1530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center"/>
          </w:tcPr>
          <w:p w:rsidR="00116732" w:rsidRPr="00341165" w:rsidRDefault="00116732" w:rsidP="009C5359">
            <w:pPr>
              <w:jc w:val="center"/>
              <w:rPr>
                <w:sz w:val="20"/>
                <w:szCs w:val="20"/>
              </w:rPr>
            </w:pPr>
            <w:r w:rsidRPr="00341165">
              <w:rPr>
                <w:sz w:val="20"/>
                <w:szCs w:val="20"/>
              </w:rPr>
              <w:t>5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116732" w:rsidRPr="00341165" w:rsidRDefault="00116732" w:rsidP="009C5359">
            <w:pPr>
              <w:rPr>
                <w:sz w:val="20"/>
                <w:szCs w:val="20"/>
              </w:rPr>
            </w:pPr>
          </w:p>
        </w:tc>
      </w:tr>
    </w:tbl>
    <w:p w:rsidR="00116732" w:rsidRPr="009B45D5" w:rsidRDefault="00116732" w:rsidP="00116732">
      <w:pPr>
        <w:rPr>
          <w:sz w:val="20"/>
          <w:szCs w:val="20"/>
        </w:rPr>
      </w:pPr>
      <w:r w:rsidRPr="009B45D5">
        <w:rPr>
          <w:sz w:val="20"/>
          <w:szCs w:val="20"/>
        </w:rPr>
        <w:t>Abbreviations: CHC=combined hormonal contraceptive; COC=combined oral contraceptive; DMPA=depo medroxyprogesterone acetate; IUD=intrauterine device; LARC=long-acting, reversible contraception; US MEC=U.S. Medical Eligibility Criteria for Contraceptive Use; US SPR=U.S. Selected Practice Recommendations for Contraceptive Use; QFP=Providing Quality Family Planning Services (revised Title X programmatic guidelines).</w:t>
      </w:r>
    </w:p>
    <w:p w:rsidR="00116732" w:rsidRPr="00CD2CA9" w:rsidRDefault="00116732" w:rsidP="00116732">
      <w:pPr>
        <w:rPr>
          <w:sz w:val="20"/>
          <w:szCs w:val="20"/>
        </w:rPr>
      </w:pPr>
      <w:bookmarkStart w:id="3" w:name="_Toc469684675"/>
      <w:r w:rsidRPr="00CD2CA9">
        <w:rPr>
          <w:sz w:val="20"/>
          <w:szCs w:val="20"/>
        </w:rPr>
        <w:t>*Quick start=starting a woman on contraception the day of her visit regardless of the timing of her menses if the provider is reasonably certain she is not pregnant.</w:t>
      </w:r>
      <w:bookmarkEnd w:id="3"/>
    </w:p>
    <w:p w:rsidR="00116732" w:rsidRDefault="00116732" w:rsidP="00116732">
      <w:pPr>
        <w:outlineLvl w:val="0"/>
        <w:rPr>
          <w:rFonts w:asciiTheme="minorHAnsi" w:hAnsiTheme="minorHAnsi"/>
        </w:rPr>
      </w:pPr>
    </w:p>
    <w:p w:rsidR="00FC70C6" w:rsidRDefault="00FC70C6"/>
    <w:sectPr w:rsidR="00FC70C6" w:rsidSect="00116732">
      <w:pgSz w:w="15840" w:h="12240" w:orient="landscape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32"/>
    <w:rsid w:val="00116732"/>
    <w:rsid w:val="00A32D2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Rachel (CDC/ONDIEH/NCCDPHP)</dc:creator>
  <cp:keywords/>
  <dc:description/>
  <cp:lastModifiedBy>SYSTEM</cp:lastModifiedBy>
  <cp:revision>2</cp:revision>
  <dcterms:created xsi:type="dcterms:W3CDTF">2018-10-04T15:15:00Z</dcterms:created>
  <dcterms:modified xsi:type="dcterms:W3CDTF">2018-10-04T15:15:00Z</dcterms:modified>
</cp:coreProperties>
</file>