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B499D" w14:textId="4AED2AEA" w:rsidR="00EC251D" w:rsidRPr="000A0076" w:rsidRDefault="00C43742">
      <w:pPr>
        <w:rPr>
          <w:sz w:val="24"/>
          <w:szCs w:val="24"/>
        </w:rPr>
      </w:pPr>
      <w:bookmarkStart w:id="0" w:name="_GoBack"/>
      <w:bookmarkEnd w:id="0"/>
      <w:r>
        <w:rPr>
          <w:sz w:val="24"/>
          <w:szCs w:val="24"/>
        </w:rPr>
        <w:t>September 17, 2018</w:t>
      </w:r>
    </w:p>
    <w:p w14:paraId="3E83CD73" w14:textId="77777777" w:rsidR="00EC251D" w:rsidRDefault="00EC251D">
      <w:pPr>
        <w:rPr>
          <w:sz w:val="24"/>
          <w:szCs w:val="24"/>
        </w:rPr>
      </w:pPr>
    </w:p>
    <w:p w14:paraId="616D7E35" w14:textId="77777777" w:rsidR="004B1EE6" w:rsidRPr="000A0076" w:rsidRDefault="004B1EE6">
      <w:pPr>
        <w:rPr>
          <w:sz w:val="24"/>
          <w:szCs w:val="24"/>
        </w:rPr>
      </w:pPr>
    </w:p>
    <w:p w14:paraId="408F9165" w14:textId="78028E01" w:rsidR="00EC251D" w:rsidRPr="000A0076" w:rsidRDefault="00EC251D">
      <w:pPr>
        <w:tabs>
          <w:tab w:val="left" w:pos="3600"/>
        </w:tabs>
        <w:rPr>
          <w:sz w:val="24"/>
          <w:szCs w:val="24"/>
        </w:rPr>
      </w:pPr>
      <w:r w:rsidRPr="000A0076">
        <w:rPr>
          <w:sz w:val="24"/>
          <w:szCs w:val="24"/>
        </w:rPr>
        <w:t>MEMORANDUM FOR</w:t>
      </w:r>
      <w:r w:rsidR="00FF7BBA" w:rsidRPr="000A0076">
        <w:rPr>
          <w:sz w:val="24"/>
          <w:szCs w:val="24"/>
        </w:rPr>
        <w:t>:</w:t>
      </w:r>
      <w:r w:rsidRPr="000A0076">
        <w:rPr>
          <w:sz w:val="24"/>
          <w:szCs w:val="24"/>
        </w:rPr>
        <w:tab/>
        <w:t xml:space="preserve">Reviewer of </w:t>
      </w:r>
      <w:r w:rsidR="0027288B" w:rsidRPr="0027288B">
        <w:rPr>
          <w:sz w:val="24"/>
          <w:szCs w:val="24"/>
        </w:rPr>
        <w:t>1220-0032</w:t>
      </w:r>
    </w:p>
    <w:p w14:paraId="5EC996DF" w14:textId="77777777" w:rsidR="00EC251D" w:rsidRPr="000A0076" w:rsidRDefault="00EC251D">
      <w:pPr>
        <w:rPr>
          <w:sz w:val="24"/>
          <w:szCs w:val="24"/>
        </w:rPr>
      </w:pPr>
    </w:p>
    <w:p w14:paraId="76ADD847" w14:textId="5C1DC7D5" w:rsidR="00EC251D" w:rsidRPr="000A0076" w:rsidRDefault="001F3BDC">
      <w:pPr>
        <w:tabs>
          <w:tab w:val="left" w:pos="3600"/>
        </w:tabs>
        <w:outlineLvl w:val="0"/>
        <w:rPr>
          <w:sz w:val="24"/>
          <w:szCs w:val="24"/>
        </w:rPr>
      </w:pPr>
      <w:r w:rsidRPr="000A0076">
        <w:rPr>
          <w:sz w:val="24"/>
          <w:szCs w:val="24"/>
        </w:rPr>
        <w:t>FROM</w:t>
      </w:r>
      <w:r w:rsidR="00FF7BBA" w:rsidRPr="000A0076">
        <w:rPr>
          <w:sz w:val="24"/>
          <w:szCs w:val="24"/>
        </w:rPr>
        <w:t>:</w:t>
      </w:r>
      <w:r w:rsidRPr="000A0076">
        <w:rPr>
          <w:sz w:val="24"/>
          <w:szCs w:val="24"/>
        </w:rPr>
        <w:tab/>
      </w:r>
      <w:r w:rsidR="0027288B">
        <w:rPr>
          <w:sz w:val="24"/>
          <w:szCs w:val="24"/>
        </w:rPr>
        <w:t>DAVID M. TALAN</w:t>
      </w:r>
      <w:r w:rsidR="00553AA8" w:rsidRPr="000A0076">
        <w:rPr>
          <w:sz w:val="24"/>
          <w:szCs w:val="24"/>
        </w:rPr>
        <w:t>, Chief</w:t>
      </w:r>
    </w:p>
    <w:p w14:paraId="064F11E2" w14:textId="77777777" w:rsidR="00EC251D" w:rsidRPr="000A0076" w:rsidRDefault="00553AA8">
      <w:pPr>
        <w:tabs>
          <w:tab w:val="left" w:pos="3600"/>
        </w:tabs>
        <w:ind w:firstLine="720"/>
        <w:outlineLvl w:val="0"/>
        <w:rPr>
          <w:sz w:val="24"/>
          <w:szCs w:val="24"/>
        </w:rPr>
      </w:pPr>
      <w:r w:rsidRPr="000A0076">
        <w:rPr>
          <w:sz w:val="24"/>
          <w:szCs w:val="24"/>
        </w:rPr>
        <w:tab/>
      </w:r>
      <w:r w:rsidR="00EC251D" w:rsidRPr="000A0076">
        <w:rPr>
          <w:sz w:val="24"/>
          <w:szCs w:val="24"/>
        </w:rPr>
        <w:t xml:space="preserve">Division of </w:t>
      </w:r>
      <w:r w:rsidRPr="000A0076">
        <w:rPr>
          <w:sz w:val="24"/>
          <w:szCs w:val="24"/>
        </w:rPr>
        <w:t>Administrative Statistics and Labor Turnover</w:t>
      </w:r>
    </w:p>
    <w:p w14:paraId="226DC8C5" w14:textId="77777777" w:rsidR="00EC251D" w:rsidRPr="000A0076" w:rsidRDefault="00EC251D">
      <w:pPr>
        <w:tabs>
          <w:tab w:val="left" w:pos="3600"/>
        </w:tabs>
        <w:ind w:firstLine="720"/>
        <w:outlineLvl w:val="0"/>
        <w:rPr>
          <w:sz w:val="24"/>
          <w:szCs w:val="24"/>
        </w:rPr>
      </w:pPr>
      <w:r w:rsidRPr="000A0076">
        <w:rPr>
          <w:sz w:val="24"/>
          <w:szCs w:val="24"/>
        </w:rPr>
        <w:tab/>
        <w:t>Bureau of Labor Statistics</w:t>
      </w:r>
    </w:p>
    <w:p w14:paraId="68BBF3D9" w14:textId="77777777" w:rsidR="00EC251D" w:rsidRPr="000A0076" w:rsidRDefault="00EC251D" w:rsidP="00553AA8">
      <w:pPr>
        <w:ind w:left="3600" w:hanging="3600"/>
        <w:jc w:val="both"/>
        <w:rPr>
          <w:sz w:val="24"/>
          <w:szCs w:val="24"/>
        </w:rPr>
      </w:pPr>
      <w:r w:rsidRPr="000A0076">
        <w:rPr>
          <w:sz w:val="24"/>
          <w:szCs w:val="24"/>
        </w:rPr>
        <w:tab/>
      </w:r>
    </w:p>
    <w:p w14:paraId="0D86B436" w14:textId="216D6DC6" w:rsidR="00EC251D" w:rsidRPr="000A0076" w:rsidRDefault="00EC251D">
      <w:pPr>
        <w:ind w:left="3600" w:hanging="3600"/>
        <w:rPr>
          <w:sz w:val="24"/>
          <w:szCs w:val="24"/>
        </w:rPr>
      </w:pPr>
      <w:r w:rsidRPr="000A0076">
        <w:rPr>
          <w:sz w:val="24"/>
          <w:szCs w:val="24"/>
        </w:rPr>
        <w:t>SUBJECT</w:t>
      </w:r>
      <w:r w:rsidR="00FF7BBA" w:rsidRPr="000A0076">
        <w:rPr>
          <w:sz w:val="24"/>
          <w:szCs w:val="24"/>
        </w:rPr>
        <w:t>:</w:t>
      </w:r>
      <w:r w:rsidRPr="000A0076">
        <w:rPr>
          <w:sz w:val="24"/>
          <w:szCs w:val="24"/>
        </w:rPr>
        <w:tab/>
      </w:r>
      <w:r w:rsidR="005D6D41">
        <w:rPr>
          <w:sz w:val="24"/>
          <w:szCs w:val="24"/>
        </w:rPr>
        <w:t xml:space="preserve">Proposal </w:t>
      </w:r>
      <w:r w:rsidR="000A7999">
        <w:rPr>
          <w:sz w:val="24"/>
          <w:szCs w:val="24"/>
        </w:rPr>
        <w:t>for</w:t>
      </w:r>
      <w:r w:rsidR="005D6D41">
        <w:rPr>
          <w:sz w:val="24"/>
          <w:szCs w:val="24"/>
        </w:rPr>
        <w:t xml:space="preserve"> </w:t>
      </w:r>
      <w:r w:rsidR="00C97A25">
        <w:rPr>
          <w:sz w:val="24"/>
          <w:szCs w:val="24"/>
        </w:rPr>
        <w:t>the Use of Email Messages for Small Establishments as Part of the</w:t>
      </w:r>
      <w:r w:rsidR="0027288B">
        <w:rPr>
          <w:sz w:val="24"/>
          <w:szCs w:val="24"/>
        </w:rPr>
        <w:t xml:space="preserve"> Annual Refiling Survey</w:t>
      </w:r>
    </w:p>
    <w:p w14:paraId="03BC3012" w14:textId="77777777" w:rsidR="00EC251D" w:rsidRDefault="00EC251D">
      <w:pPr>
        <w:rPr>
          <w:sz w:val="24"/>
          <w:szCs w:val="24"/>
        </w:rPr>
      </w:pPr>
    </w:p>
    <w:p w14:paraId="658CDBB5" w14:textId="77777777" w:rsidR="004B1EE6" w:rsidRPr="00C82131" w:rsidRDefault="004B1EE6">
      <w:pPr>
        <w:rPr>
          <w:sz w:val="24"/>
          <w:szCs w:val="24"/>
        </w:rPr>
      </w:pPr>
    </w:p>
    <w:p w14:paraId="67D59F4B" w14:textId="3F2657C5" w:rsidR="00227E7A" w:rsidRPr="008A0EDC" w:rsidRDefault="00CE16AC" w:rsidP="00D072ED">
      <w:pPr>
        <w:rPr>
          <w:sz w:val="24"/>
          <w:szCs w:val="24"/>
        </w:rPr>
      </w:pPr>
      <w:r w:rsidRPr="00263E41">
        <w:rPr>
          <w:sz w:val="24"/>
          <w:szCs w:val="24"/>
        </w:rPr>
        <w:t>On</w:t>
      </w:r>
      <w:r w:rsidR="00406FBD">
        <w:rPr>
          <w:sz w:val="24"/>
          <w:szCs w:val="24"/>
        </w:rPr>
        <w:t xml:space="preserve"> </w:t>
      </w:r>
      <w:r w:rsidR="0027288B">
        <w:rPr>
          <w:sz w:val="24"/>
          <w:szCs w:val="24"/>
        </w:rPr>
        <w:t>January 19</w:t>
      </w:r>
      <w:r w:rsidR="00406FBD">
        <w:rPr>
          <w:sz w:val="24"/>
          <w:szCs w:val="24"/>
        </w:rPr>
        <w:t>, 201</w:t>
      </w:r>
      <w:r w:rsidR="0027288B">
        <w:rPr>
          <w:sz w:val="24"/>
          <w:szCs w:val="24"/>
        </w:rPr>
        <w:t>8</w:t>
      </w:r>
      <w:r w:rsidRPr="00263E41">
        <w:rPr>
          <w:sz w:val="24"/>
          <w:szCs w:val="24"/>
        </w:rPr>
        <w:t xml:space="preserve">, </w:t>
      </w:r>
      <w:r w:rsidR="00592D34" w:rsidRPr="008A0EDC">
        <w:rPr>
          <w:sz w:val="24"/>
          <w:szCs w:val="24"/>
        </w:rPr>
        <w:t>the Office of Management and Budget (</w:t>
      </w:r>
      <w:r w:rsidRPr="008A0EDC">
        <w:rPr>
          <w:sz w:val="24"/>
          <w:szCs w:val="24"/>
        </w:rPr>
        <w:t>OMB</w:t>
      </w:r>
      <w:r w:rsidR="0026760F" w:rsidRPr="008A0EDC">
        <w:rPr>
          <w:sz w:val="24"/>
          <w:szCs w:val="24"/>
        </w:rPr>
        <w:t>)</w:t>
      </w:r>
      <w:r w:rsidR="0026760F">
        <w:rPr>
          <w:sz w:val="24"/>
          <w:szCs w:val="24"/>
        </w:rPr>
        <w:t xml:space="preserve"> approved</w:t>
      </w:r>
      <w:r w:rsidR="00B612E8">
        <w:rPr>
          <w:sz w:val="24"/>
          <w:szCs w:val="24"/>
        </w:rPr>
        <w:t xml:space="preserve"> t</w:t>
      </w:r>
      <w:r w:rsidR="0062105E">
        <w:rPr>
          <w:sz w:val="24"/>
          <w:szCs w:val="24"/>
        </w:rPr>
        <w:t xml:space="preserve">he </w:t>
      </w:r>
      <w:r w:rsidR="00902783" w:rsidRPr="00902783">
        <w:rPr>
          <w:sz w:val="24"/>
          <w:szCs w:val="24"/>
        </w:rPr>
        <w:t>Annual Refiling Survey (ARS)</w:t>
      </w:r>
      <w:r w:rsidR="0062105E">
        <w:rPr>
          <w:sz w:val="24"/>
          <w:szCs w:val="24"/>
        </w:rPr>
        <w:t xml:space="preserve"> </w:t>
      </w:r>
      <w:r w:rsidRPr="008A0EDC">
        <w:rPr>
          <w:sz w:val="24"/>
          <w:szCs w:val="24"/>
        </w:rPr>
        <w:t xml:space="preserve">with clearance </w:t>
      </w:r>
      <w:r w:rsidR="00597687" w:rsidRPr="008A0EDC">
        <w:rPr>
          <w:sz w:val="24"/>
          <w:szCs w:val="24"/>
        </w:rPr>
        <w:t xml:space="preserve">expiring on </w:t>
      </w:r>
      <w:r w:rsidR="0027288B">
        <w:rPr>
          <w:sz w:val="24"/>
          <w:szCs w:val="24"/>
        </w:rPr>
        <w:t>January</w:t>
      </w:r>
      <w:r w:rsidR="00834653" w:rsidRPr="008A0EDC">
        <w:rPr>
          <w:sz w:val="24"/>
          <w:szCs w:val="24"/>
        </w:rPr>
        <w:t xml:space="preserve"> 31</w:t>
      </w:r>
      <w:r w:rsidR="00597687" w:rsidRPr="008A0EDC">
        <w:rPr>
          <w:sz w:val="24"/>
          <w:szCs w:val="24"/>
        </w:rPr>
        <w:t>, 20</w:t>
      </w:r>
      <w:r w:rsidR="0027288B">
        <w:rPr>
          <w:sz w:val="24"/>
          <w:szCs w:val="24"/>
        </w:rPr>
        <w:t>2</w:t>
      </w:r>
      <w:r w:rsidR="00597687" w:rsidRPr="008A0EDC">
        <w:rPr>
          <w:sz w:val="24"/>
          <w:szCs w:val="24"/>
        </w:rPr>
        <w:t>1</w:t>
      </w:r>
      <w:r w:rsidRPr="008A0EDC">
        <w:rPr>
          <w:sz w:val="24"/>
          <w:szCs w:val="24"/>
        </w:rPr>
        <w:t>.</w:t>
      </w:r>
      <w:r w:rsidR="006A3AFE" w:rsidRPr="008A0EDC">
        <w:rPr>
          <w:sz w:val="24"/>
          <w:szCs w:val="24"/>
        </w:rPr>
        <w:t xml:space="preserve">  </w:t>
      </w:r>
      <w:r w:rsidR="00116E09">
        <w:rPr>
          <w:sz w:val="24"/>
          <w:szCs w:val="24"/>
        </w:rPr>
        <w:t>The</w:t>
      </w:r>
      <w:r w:rsidR="0027288B">
        <w:rPr>
          <w:sz w:val="24"/>
          <w:szCs w:val="24"/>
        </w:rPr>
        <w:t xml:space="preserve"> </w:t>
      </w:r>
      <w:r w:rsidR="0027288B" w:rsidRPr="0027288B">
        <w:rPr>
          <w:sz w:val="24"/>
          <w:szCs w:val="24"/>
        </w:rPr>
        <w:t>ARS</w:t>
      </w:r>
      <w:r w:rsidR="0027288B">
        <w:rPr>
          <w:sz w:val="24"/>
          <w:szCs w:val="24"/>
        </w:rPr>
        <w:t xml:space="preserve"> </w:t>
      </w:r>
      <w:r w:rsidR="00902783" w:rsidRPr="00902783">
        <w:rPr>
          <w:sz w:val="24"/>
          <w:szCs w:val="24"/>
        </w:rPr>
        <w:t>(BLS 3023 – Industry Verification Form)</w:t>
      </w:r>
      <w:r w:rsidR="00902783">
        <w:rPr>
          <w:sz w:val="24"/>
          <w:szCs w:val="24"/>
        </w:rPr>
        <w:t xml:space="preserve"> </w:t>
      </w:r>
      <w:r w:rsidR="0027288B">
        <w:rPr>
          <w:sz w:val="24"/>
          <w:szCs w:val="24"/>
        </w:rPr>
        <w:t xml:space="preserve">has </w:t>
      </w:r>
      <w:r w:rsidR="0027288B" w:rsidRPr="0027288B">
        <w:rPr>
          <w:sz w:val="24"/>
          <w:szCs w:val="24"/>
        </w:rPr>
        <w:t>been used in conjunction with the</w:t>
      </w:r>
      <w:r w:rsidR="0027288B">
        <w:rPr>
          <w:sz w:val="24"/>
          <w:szCs w:val="24"/>
        </w:rPr>
        <w:t xml:space="preserve"> Unemployment Insurance </w:t>
      </w:r>
      <w:r w:rsidR="0027288B" w:rsidRPr="0027288B">
        <w:rPr>
          <w:sz w:val="24"/>
          <w:szCs w:val="24"/>
        </w:rPr>
        <w:t>tax reporting system in each State</w:t>
      </w:r>
      <w:r w:rsidR="00116E09">
        <w:rPr>
          <w:sz w:val="24"/>
          <w:szCs w:val="24"/>
        </w:rPr>
        <w:t xml:space="preserve"> for the</w:t>
      </w:r>
      <w:r w:rsidR="00116E09" w:rsidRPr="00116E09">
        <w:rPr>
          <w:sz w:val="24"/>
          <w:szCs w:val="24"/>
        </w:rPr>
        <w:t xml:space="preserve"> purpose </w:t>
      </w:r>
      <w:r w:rsidR="00116E09">
        <w:rPr>
          <w:sz w:val="24"/>
          <w:szCs w:val="24"/>
        </w:rPr>
        <w:t>of</w:t>
      </w:r>
      <w:r w:rsidR="00116E09" w:rsidRPr="00116E09">
        <w:rPr>
          <w:sz w:val="24"/>
          <w:szCs w:val="24"/>
        </w:rPr>
        <w:t xml:space="preserve"> review</w:t>
      </w:r>
      <w:r w:rsidR="00116E09">
        <w:rPr>
          <w:sz w:val="24"/>
          <w:szCs w:val="24"/>
        </w:rPr>
        <w:t>ing</w:t>
      </w:r>
      <w:r w:rsidR="00116E09" w:rsidRPr="00116E09">
        <w:rPr>
          <w:sz w:val="24"/>
          <w:szCs w:val="24"/>
        </w:rPr>
        <w:t xml:space="preserve"> private sector employers' North American Industry Classification System (NAICS) codes and geographic codes. </w:t>
      </w:r>
      <w:r w:rsidR="00116E09">
        <w:rPr>
          <w:sz w:val="24"/>
          <w:szCs w:val="24"/>
        </w:rPr>
        <w:t xml:space="preserve"> </w:t>
      </w:r>
      <w:r w:rsidR="0027288B" w:rsidRPr="0027288B">
        <w:rPr>
          <w:sz w:val="24"/>
          <w:szCs w:val="24"/>
        </w:rPr>
        <w:t>As a result, changes in the industrial and geographical compositions of our economy are captured in a timely manner and reflected in the BLS statistical programs.</w:t>
      </w:r>
    </w:p>
    <w:p w14:paraId="094CF9B5" w14:textId="77777777" w:rsidR="00227E7A" w:rsidRDefault="00227E7A" w:rsidP="008A0EDC">
      <w:pPr>
        <w:jc w:val="both"/>
        <w:rPr>
          <w:sz w:val="24"/>
          <w:szCs w:val="24"/>
        </w:rPr>
      </w:pPr>
    </w:p>
    <w:p w14:paraId="439C3A28" w14:textId="16FD4F39" w:rsidR="00AC071B" w:rsidRDefault="00AC071B" w:rsidP="00AC071B">
      <w:pPr>
        <w:rPr>
          <w:sz w:val="24"/>
          <w:szCs w:val="24"/>
        </w:rPr>
      </w:pPr>
      <w:r>
        <w:rPr>
          <w:sz w:val="24"/>
          <w:szCs w:val="24"/>
        </w:rPr>
        <w:t>T</w:t>
      </w:r>
      <w:r w:rsidRPr="006F6E72">
        <w:rPr>
          <w:sz w:val="24"/>
          <w:szCs w:val="24"/>
        </w:rPr>
        <w:t xml:space="preserve">he Consolidated Appropriations Act, 2014 provided $592.2 million in funding to the BLS for FY 2014. </w:t>
      </w:r>
      <w:r w:rsidR="000557A8">
        <w:rPr>
          <w:sz w:val="24"/>
          <w:szCs w:val="24"/>
        </w:rPr>
        <w:t xml:space="preserve"> </w:t>
      </w:r>
      <w:r w:rsidRPr="006F6E72">
        <w:rPr>
          <w:sz w:val="24"/>
          <w:szCs w:val="24"/>
        </w:rPr>
        <w:t>Th</w:t>
      </w:r>
      <w:r w:rsidR="00CA064D">
        <w:rPr>
          <w:sz w:val="24"/>
          <w:szCs w:val="24"/>
        </w:rPr>
        <w:t>at</w:t>
      </w:r>
      <w:r w:rsidRPr="006F6E72">
        <w:rPr>
          <w:sz w:val="24"/>
          <w:szCs w:val="24"/>
        </w:rPr>
        <w:t xml:space="preserve"> funding level was $21.6 million below the 2014 President's Budget for the BLS. </w:t>
      </w:r>
      <w:r>
        <w:rPr>
          <w:sz w:val="24"/>
          <w:szCs w:val="24"/>
        </w:rPr>
        <w:t xml:space="preserve"> </w:t>
      </w:r>
      <w:r w:rsidRPr="006F6E72">
        <w:rPr>
          <w:sz w:val="24"/>
          <w:szCs w:val="24"/>
        </w:rPr>
        <w:t xml:space="preserve">In order to attain the necessary savings for this funding level and </w:t>
      </w:r>
      <w:r>
        <w:rPr>
          <w:sz w:val="24"/>
          <w:szCs w:val="24"/>
        </w:rPr>
        <w:t xml:space="preserve">to </w:t>
      </w:r>
      <w:r w:rsidRPr="006F6E72">
        <w:rPr>
          <w:sz w:val="24"/>
          <w:szCs w:val="24"/>
        </w:rPr>
        <w:t>protect core programs, the BLS took steps to achieve the required budget reductions.</w:t>
      </w:r>
      <w:r>
        <w:rPr>
          <w:sz w:val="24"/>
          <w:szCs w:val="24"/>
        </w:rPr>
        <w:t xml:space="preserve">  </w:t>
      </w:r>
      <w:r w:rsidRPr="006F6E72">
        <w:rPr>
          <w:sz w:val="24"/>
          <w:szCs w:val="24"/>
        </w:rPr>
        <w:t>The BLS, in coordination with the Department of Labor (DOL) and OMB, curtailed the Quarterly Census of Employment and Wages (QCEW) program in part by reducing the scope and the frequency of the ARS.</w:t>
      </w:r>
    </w:p>
    <w:p w14:paraId="6CC48F9B" w14:textId="77777777" w:rsidR="00AC071B" w:rsidRDefault="00AC071B" w:rsidP="00AC071B">
      <w:pPr>
        <w:rPr>
          <w:sz w:val="24"/>
          <w:szCs w:val="24"/>
        </w:rPr>
      </w:pPr>
    </w:p>
    <w:p w14:paraId="3F7CA33B" w14:textId="5B24470D" w:rsidR="00AC071B" w:rsidRDefault="00663F02" w:rsidP="00AC071B">
      <w:pPr>
        <w:rPr>
          <w:sz w:val="24"/>
          <w:szCs w:val="24"/>
        </w:rPr>
      </w:pPr>
      <w:r>
        <w:rPr>
          <w:sz w:val="24"/>
          <w:szCs w:val="24"/>
        </w:rPr>
        <w:t xml:space="preserve">The ARS </w:t>
      </w:r>
      <w:r w:rsidR="00AC071B" w:rsidRPr="006F6E72">
        <w:rPr>
          <w:sz w:val="24"/>
          <w:szCs w:val="24"/>
        </w:rPr>
        <w:t>develop</w:t>
      </w:r>
      <w:r>
        <w:rPr>
          <w:sz w:val="24"/>
          <w:szCs w:val="24"/>
        </w:rPr>
        <w:t>ed</w:t>
      </w:r>
      <w:r w:rsidR="00AC071B" w:rsidRPr="006F6E72">
        <w:rPr>
          <w:sz w:val="24"/>
          <w:szCs w:val="24"/>
        </w:rPr>
        <w:t xml:space="preserve"> a reduction strategy with minimal impact on data quality </w:t>
      </w:r>
      <w:r>
        <w:rPr>
          <w:sz w:val="24"/>
          <w:szCs w:val="24"/>
        </w:rPr>
        <w:t>by analyzing</w:t>
      </w:r>
      <w:r w:rsidR="00AC071B" w:rsidRPr="006F6E72">
        <w:rPr>
          <w:sz w:val="24"/>
          <w:szCs w:val="24"/>
        </w:rPr>
        <w:t xml:space="preserve"> how frequently establishments changed their industry, location, and ownership</w:t>
      </w:r>
      <w:r>
        <w:rPr>
          <w:sz w:val="24"/>
          <w:szCs w:val="24"/>
        </w:rPr>
        <w:t xml:space="preserve"> </w:t>
      </w:r>
      <w:r w:rsidR="00AC071B" w:rsidRPr="006F6E72">
        <w:rPr>
          <w:sz w:val="24"/>
          <w:szCs w:val="24"/>
        </w:rPr>
        <w:t xml:space="preserve">over three ARS cycles (nine years) and </w:t>
      </w:r>
      <w:r w:rsidR="00FA789F">
        <w:rPr>
          <w:sz w:val="24"/>
          <w:szCs w:val="24"/>
        </w:rPr>
        <w:t xml:space="preserve">placing </w:t>
      </w:r>
      <w:r w:rsidR="00AC071B" w:rsidRPr="006F6E72">
        <w:rPr>
          <w:sz w:val="24"/>
          <w:szCs w:val="24"/>
        </w:rPr>
        <w:t xml:space="preserve">low-change industries on a six-year </w:t>
      </w:r>
      <w:r w:rsidR="000557A8">
        <w:rPr>
          <w:sz w:val="24"/>
          <w:szCs w:val="24"/>
        </w:rPr>
        <w:t xml:space="preserve">collection </w:t>
      </w:r>
      <w:r w:rsidR="00AC071B" w:rsidRPr="006F6E72">
        <w:rPr>
          <w:sz w:val="24"/>
          <w:szCs w:val="24"/>
        </w:rPr>
        <w:t>cycle</w:t>
      </w:r>
      <w:r>
        <w:rPr>
          <w:sz w:val="24"/>
          <w:szCs w:val="24"/>
        </w:rPr>
        <w:t xml:space="preserve"> instead of the standard three-year cycle</w:t>
      </w:r>
      <w:r w:rsidR="00AC071B" w:rsidRPr="006F6E72">
        <w:rPr>
          <w:sz w:val="24"/>
          <w:szCs w:val="24"/>
        </w:rPr>
        <w:t xml:space="preserve">. </w:t>
      </w:r>
      <w:r w:rsidR="00AC071B">
        <w:rPr>
          <w:sz w:val="24"/>
          <w:szCs w:val="24"/>
        </w:rPr>
        <w:t xml:space="preserve"> </w:t>
      </w:r>
      <w:r w:rsidR="00AC071B" w:rsidRPr="006F6E72">
        <w:rPr>
          <w:sz w:val="24"/>
          <w:szCs w:val="24"/>
        </w:rPr>
        <w:t>The six-year cycle preserve</w:t>
      </w:r>
      <w:r w:rsidR="00CA064D">
        <w:rPr>
          <w:sz w:val="24"/>
          <w:szCs w:val="24"/>
        </w:rPr>
        <w:t>d</w:t>
      </w:r>
      <w:r w:rsidR="00AC071B" w:rsidRPr="006F6E72">
        <w:rPr>
          <w:sz w:val="24"/>
          <w:szCs w:val="24"/>
        </w:rPr>
        <w:t xml:space="preserve"> the ability to identify trends in these industries, while maintaining budget flexibility.</w:t>
      </w:r>
      <w:r>
        <w:rPr>
          <w:sz w:val="24"/>
          <w:szCs w:val="24"/>
        </w:rPr>
        <w:t xml:space="preserve"> </w:t>
      </w:r>
      <w:r w:rsidR="000557A8">
        <w:rPr>
          <w:sz w:val="24"/>
          <w:szCs w:val="24"/>
        </w:rPr>
        <w:t xml:space="preserve"> </w:t>
      </w:r>
      <w:r w:rsidR="00111ACA">
        <w:rPr>
          <w:sz w:val="24"/>
          <w:szCs w:val="24"/>
        </w:rPr>
        <w:t>In addition, t</w:t>
      </w:r>
      <w:r>
        <w:rPr>
          <w:sz w:val="24"/>
          <w:szCs w:val="24"/>
        </w:rPr>
        <w:t xml:space="preserve">he ARS </w:t>
      </w:r>
      <w:r w:rsidR="00111ACA">
        <w:rPr>
          <w:sz w:val="24"/>
          <w:szCs w:val="24"/>
        </w:rPr>
        <w:t xml:space="preserve">began excluding </w:t>
      </w:r>
      <w:r w:rsidR="00111ACA" w:rsidRPr="000D09FA">
        <w:rPr>
          <w:sz w:val="24"/>
          <w:szCs w:val="24"/>
        </w:rPr>
        <w:t>establishments with three or fewer employees starting in FY 2015.</w:t>
      </w:r>
      <w:r w:rsidR="00111ACA">
        <w:rPr>
          <w:sz w:val="24"/>
          <w:szCs w:val="24"/>
        </w:rPr>
        <w:t xml:space="preserve"> </w:t>
      </w:r>
      <w:r w:rsidR="000557A8">
        <w:rPr>
          <w:sz w:val="24"/>
          <w:szCs w:val="24"/>
        </w:rPr>
        <w:t xml:space="preserve"> </w:t>
      </w:r>
      <w:r w:rsidR="00111ACA" w:rsidRPr="000D09FA">
        <w:rPr>
          <w:sz w:val="24"/>
          <w:szCs w:val="24"/>
        </w:rPr>
        <w:t xml:space="preserve">Nationwide, this </w:t>
      </w:r>
      <w:r w:rsidR="00111ACA">
        <w:rPr>
          <w:sz w:val="24"/>
          <w:szCs w:val="24"/>
        </w:rPr>
        <w:t>has accounted</w:t>
      </w:r>
      <w:r w:rsidR="00111ACA" w:rsidRPr="000D09FA">
        <w:rPr>
          <w:sz w:val="24"/>
          <w:szCs w:val="24"/>
        </w:rPr>
        <w:t xml:space="preserve"> for approximately 160,000 fewer units annually.</w:t>
      </w:r>
    </w:p>
    <w:p w14:paraId="2B8EE8CC" w14:textId="77777777" w:rsidR="00AC071B" w:rsidRDefault="00AC071B" w:rsidP="00AC071B">
      <w:pPr>
        <w:rPr>
          <w:sz w:val="24"/>
          <w:szCs w:val="24"/>
        </w:rPr>
      </w:pPr>
    </w:p>
    <w:p w14:paraId="303533EB" w14:textId="4152001C" w:rsidR="00AC071B" w:rsidRDefault="00CA064D" w:rsidP="00D072ED">
      <w:pPr>
        <w:rPr>
          <w:sz w:val="24"/>
          <w:szCs w:val="24"/>
        </w:rPr>
      </w:pPr>
      <w:r w:rsidRPr="00AB25EC">
        <w:rPr>
          <w:sz w:val="24"/>
          <w:szCs w:val="24"/>
        </w:rPr>
        <w:t xml:space="preserve">The </w:t>
      </w:r>
      <w:r>
        <w:rPr>
          <w:sz w:val="24"/>
          <w:szCs w:val="24"/>
        </w:rPr>
        <w:t>QCEW</w:t>
      </w:r>
      <w:r w:rsidRPr="00AB25EC">
        <w:rPr>
          <w:sz w:val="24"/>
          <w:szCs w:val="24"/>
        </w:rPr>
        <w:t xml:space="preserve"> program continues to seek ways to automate, reduce costs, increase data quality, and </w:t>
      </w:r>
      <w:r w:rsidR="00A44175">
        <w:rPr>
          <w:sz w:val="24"/>
          <w:szCs w:val="24"/>
        </w:rPr>
        <w:t>decrease</w:t>
      </w:r>
      <w:r w:rsidRPr="00AB25EC">
        <w:rPr>
          <w:sz w:val="24"/>
          <w:szCs w:val="24"/>
        </w:rPr>
        <w:t xml:space="preserve"> respondent burden associated with the ARS.</w:t>
      </w:r>
      <w:r>
        <w:rPr>
          <w:sz w:val="24"/>
          <w:szCs w:val="24"/>
        </w:rPr>
        <w:t xml:space="preserve">  </w:t>
      </w:r>
      <w:r w:rsidR="000B0873" w:rsidRPr="000B0873">
        <w:rPr>
          <w:sz w:val="24"/>
          <w:szCs w:val="24"/>
        </w:rPr>
        <w:t xml:space="preserve">The use of </w:t>
      </w:r>
      <w:r w:rsidR="003F4927">
        <w:rPr>
          <w:sz w:val="24"/>
          <w:szCs w:val="24"/>
        </w:rPr>
        <w:t xml:space="preserve">emails and </w:t>
      </w:r>
      <w:r w:rsidR="00902783" w:rsidRPr="00902783">
        <w:rPr>
          <w:sz w:val="24"/>
          <w:szCs w:val="24"/>
        </w:rPr>
        <w:t>one-page “web letters”</w:t>
      </w:r>
      <w:r w:rsidR="000B0873" w:rsidRPr="000B0873">
        <w:rPr>
          <w:sz w:val="24"/>
          <w:szCs w:val="24"/>
        </w:rPr>
        <w:t xml:space="preserve"> </w:t>
      </w:r>
      <w:r w:rsidR="000B0873">
        <w:rPr>
          <w:sz w:val="24"/>
          <w:szCs w:val="24"/>
        </w:rPr>
        <w:t>has made</w:t>
      </w:r>
      <w:r w:rsidR="000B0873" w:rsidRPr="000B0873">
        <w:rPr>
          <w:sz w:val="24"/>
          <w:szCs w:val="24"/>
        </w:rPr>
        <w:t xml:space="preserve"> it </w:t>
      </w:r>
      <w:r w:rsidR="003F4927">
        <w:rPr>
          <w:sz w:val="24"/>
          <w:szCs w:val="24"/>
        </w:rPr>
        <w:t xml:space="preserve">considerably </w:t>
      </w:r>
      <w:r w:rsidR="000B0873" w:rsidRPr="000B0873">
        <w:rPr>
          <w:sz w:val="24"/>
          <w:szCs w:val="24"/>
        </w:rPr>
        <w:t xml:space="preserve">less expensive to conduct the </w:t>
      </w:r>
      <w:r w:rsidR="0026760F">
        <w:rPr>
          <w:sz w:val="24"/>
          <w:szCs w:val="24"/>
        </w:rPr>
        <w:t>ARS</w:t>
      </w:r>
      <w:r w:rsidR="00116E09">
        <w:rPr>
          <w:sz w:val="24"/>
          <w:szCs w:val="24"/>
        </w:rPr>
        <w:t xml:space="preserve"> by </w:t>
      </w:r>
      <w:r w:rsidR="003F4927">
        <w:rPr>
          <w:sz w:val="24"/>
          <w:szCs w:val="24"/>
        </w:rPr>
        <w:t xml:space="preserve">encouraging </w:t>
      </w:r>
      <w:r w:rsidR="00116E09">
        <w:rPr>
          <w:sz w:val="24"/>
          <w:szCs w:val="24"/>
        </w:rPr>
        <w:t>r</w:t>
      </w:r>
      <w:r w:rsidR="00116E09" w:rsidRPr="00116E09">
        <w:rPr>
          <w:sz w:val="24"/>
          <w:szCs w:val="24"/>
        </w:rPr>
        <w:t xml:space="preserve">espondents </w:t>
      </w:r>
      <w:r w:rsidR="00116E09">
        <w:rPr>
          <w:sz w:val="24"/>
          <w:szCs w:val="24"/>
        </w:rPr>
        <w:t xml:space="preserve">to </w:t>
      </w:r>
      <w:r w:rsidR="00116E09" w:rsidRPr="00116E09">
        <w:rPr>
          <w:sz w:val="24"/>
          <w:szCs w:val="24"/>
        </w:rPr>
        <w:t xml:space="preserve">provide information </w:t>
      </w:r>
      <w:r w:rsidR="003F4927">
        <w:rPr>
          <w:sz w:val="24"/>
          <w:szCs w:val="24"/>
        </w:rPr>
        <w:t>through</w:t>
      </w:r>
      <w:r w:rsidR="003F4927" w:rsidRPr="00116E09">
        <w:rPr>
          <w:sz w:val="24"/>
          <w:szCs w:val="24"/>
        </w:rPr>
        <w:t xml:space="preserve"> </w:t>
      </w:r>
      <w:r w:rsidR="00116E09" w:rsidRPr="00116E09">
        <w:rPr>
          <w:sz w:val="24"/>
          <w:szCs w:val="24"/>
        </w:rPr>
        <w:t xml:space="preserve">a secure </w:t>
      </w:r>
      <w:r w:rsidR="00116E09">
        <w:rPr>
          <w:sz w:val="24"/>
          <w:szCs w:val="24"/>
        </w:rPr>
        <w:t xml:space="preserve">BLS </w:t>
      </w:r>
      <w:r w:rsidR="00116E09" w:rsidRPr="00116E09">
        <w:rPr>
          <w:sz w:val="24"/>
          <w:szCs w:val="24"/>
        </w:rPr>
        <w:t>website, ARSweb.</w:t>
      </w:r>
      <w:r w:rsidR="000B0873" w:rsidRPr="000B0873">
        <w:rPr>
          <w:sz w:val="24"/>
          <w:szCs w:val="24"/>
        </w:rPr>
        <w:t xml:space="preserve"> </w:t>
      </w:r>
      <w:r w:rsidR="000B0873">
        <w:rPr>
          <w:sz w:val="24"/>
          <w:szCs w:val="24"/>
        </w:rPr>
        <w:t xml:space="preserve"> </w:t>
      </w:r>
      <w:r w:rsidR="00CF2075" w:rsidRPr="00CF2075">
        <w:rPr>
          <w:sz w:val="24"/>
          <w:szCs w:val="24"/>
        </w:rPr>
        <w:t>By FY 2016, virtually all NVS responses were submitted via ARSweb – 552,552 web responses out of 557,180 total responses received.</w:t>
      </w:r>
      <w:r w:rsidR="00CF2075">
        <w:rPr>
          <w:sz w:val="24"/>
          <w:szCs w:val="24"/>
        </w:rPr>
        <w:t xml:space="preserve">  </w:t>
      </w:r>
      <w:r w:rsidR="006F6E72">
        <w:rPr>
          <w:sz w:val="24"/>
          <w:szCs w:val="24"/>
        </w:rPr>
        <w:t>Beginning with</w:t>
      </w:r>
      <w:r w:rsidR="000B0873" w:rsidRPr="000B0873">
        <w:rPr>
          <w:sz w:val="24"/>
          <w:szCs w:val="24"/>
        </w:rPr>
        <w:t xml:space="preserve"> FY 2017</w:t>
      </w:r>
      <w:r w:rsidR="006F6E72">
        <w:rPr>
          <w:sz w:val="24"/>
          <w:szCs w:val="24"/>
        </w:rPr>
        <w:t xml:space="preserve">, BLS has conducted the survey </w:t>
      </w:r>
      <w:r w:rsidR="001C0EF2">
        <w:rPr>
          <w:sz w:val="24"/>
          <w:szCs w:val="24"/>
        </w:rPr>
        <w:t xml:space="preserve">exclusively </w:t>
      </w:r>
      <w:r w:rsidR="000B0873" w:rsidRPr="000B0873">
        <w:rPr>
          <w:sz w:val="24"/>
          <w:szCs w:val="24"/>
        </w:rPr>
        <w:t>using web letters and emails to respondents</w:t>
      </w:r>
      <w:r w:rsidR="00902783">
        <w:rPr>
          <w:sz w:val="24"/>
          <w:szCs w:val="24"/>
        </w:rPr>
        <w:t>.</w:t>
      </w:r>
    </w:p>
    <w:p w14:paraId="4A04923B" w14:textId="77777777" w:rsidR="00AC071B" w:rsidRDefault="00AC071B" w:rsidP="000B0873">
      <w:pPr>
        <w:jc w:val="both"/>
        <w:rPr>
          <w:sz w:val="24"/>
          <w:szCs w:val="24"/>
        </w:rPr>
      </w:pPr>
    </w:p>
    <w:p w14:paraId="2F8626AF" w14:textId="609B7002" w:rsidR="006D78F9" w:rsidRPr="00C20497" w:rsidRDefault="006D78F9" w:rsidP="006D78F9">
      <w:pPr>
        <w:rPr>
          <w:sz w:val="24"/>
          <w:szCs w:val="24"/>
        </w:rPr>
      </w:pPr>
      <w:r>
        <w:rPr>
          <w:sz w:val="24"/>
          <w:szCs w:val="24"/>
        </w:rPr>
        <w:t>O</w:t>
      </w:r>
      <w:r w:rsidRPr="00737C82">
        <w:rPr>
          <w:sz w:val="24"/>
          <w:szCs w:val="24"/>
        </w:rPr>
        <w:t xml:space="preserve">nline collection has </w:t>
      </w:r>
      <w:r w:rsidR="006422D9">
        <w:rPr>
          <w:sz w:val="24"/>
          <w:szCs w:val="24"/>
        </w:rPr>
        <w:t xml:space="preserve">also </w:t>
      </w:r>
      <w:r w:rsidRPr="00737C82">
        <w:rPr>
          <w:sz w:val="24"/>
          <w:szCs w:val="24"/>
        </w:rPr>
        <w:t xml:space="preserve">made it easier to pursue </w:t>
      </w:r>
      <w:r>
        <w:rPr>
          <w:sz w:val="24"/>
          <w:szCs w:val="24"/>
        </w:rPr>
        <w:t xml:space="preserve">collection of </w:t>
      </w:r>
      <w:r w:rsidR="00AB65F6">
        <w:rPr>
          <w:sz w:val="24"/>
          <w:szCs w:val="24"/>
        </w:rPr>
        <w:t xml:space="preserve">previously-excluded </w:t>
      </w:r>
      <w:r w:rsidR="00AB65F6" w:rsidRPr="002E79C5">
        <w:rPr>
          <w:sz w:val="24"/>
          <w:szCs w:val="24"/>
        </w:rPr>
        <w:t>establishments</w:t>
      </w:r>
      <w:r>
        <w:rPr>
          <w:sz w:val="24"/>
          <w:szCs w:val="24"/>
        </w:rPr>
        <w:t xml:space="preserve">.  With the most recent </w:t>
      </w:r>
      <w:r w:rsidR="00737C82">
        <w:rPr>
          <w:sz w:val="24"/>
          <w:szCs w:val="24"/>
        </w:rPr>
        <w:t>OMB clearance package expiring in 2021</w:t>
      </w:r>
      <w:r>
        <w:rPr>
          <w:sz w:val="24"/>
          <w:szCs w:val="24"/>
        </w:rPr>
        <w:t xml:space="preserve">, the ARS </w:t>
      </w:r>
      <w:r w:rsidR="00737C82">
        <w:rPr>
          <w:sz w:val="24"/>
          <w:szCs w:val="24"/>
        </w:rPr>
        <w:t xml:space="preserve">included an </w:t>
      </w:r>
      <w:r w:rsidR="00737C82" w:rsidRPr="00737C82">
        <w:rPr>
          <w:sz w:val="24"/>
          <w:szCs w:val="24"/>
        </w:rPr>
        <w:t>increase in the annual number of responses and total hours requested</w:t>
      </w:r>
      <w:r w:rsidR="00737C82">
        <w:rPr>
          <w:sz w:val="24"/>
          <w:szCs w:val="24"/>
        </w:rPr>
        <w:t>.  Those increases were d</w:t>
      </w:r>
      <w:r w:rsidR="00737C82" w:rsidRPr="00737C82">
        <w:rPr>
          <w:sz w:val="24"/>
          <w:szCs w:val="24"/>
        </w:rPr>
        <w:t xml:space="preserve">ue to the fact that online collection has made it easier to pursue </w:t>
      </w:r>
      <w:r w:rsidR="00775E05">
        <w:rPr>
          <w:sz w:val="24"/>
          <w:szCs w:val="24"/>
        </w:rPr>
        <w:t xml:space="preserve">more </w:t>
      </w:r>
      <w:r w:rsidR="00737C82" w:rsidRPr="00737C82">
        <w:rPr>
          <w:sz w:val="24"/>
          <w:szCs w:val="24"/>
        </w:rPr>
        <w:t>unclassified establishments (NCA) for which no information was available about industrial activities.</w:t>
      </w:r>
      <w:r>
        <w:rPr>
          <w:sz w:val="24"/>
          <w:szCs w:val="24"/>
        </w:rPr>
        <w:t xml:space="preserve"> </w:t>
      </w:r>
      <w:r w:rsidR="000557A8">
        <w:rPr>
          <w:sz w:val="24"/>
          <w:szCs w:val="24"/>
        </w:rPr>
        <w:t xml:space="preserve"> </w:t>
      </w:r>
      <w:r>
        <w:rPr>
          <w:sz w:val="24"/>
          <w:szCs w:val="24"/>
        </w:rPr>
        <w:t xml:space="preserve">With this request, the ARS </w:t>
      </w:r>
      <w:r w:rsidR="00AB65F6">
        <w:rPr>
          <w:sz w:val="24"/>
          <w:szCs w:val="24"/>
        </w:rPr>
        <w:t xml:space="preserve">would like to </w:t>
      </w:r>
      <w:r>
        <w:rPr>
          <w:sz w:val="24"/>
          <w:szCs w:val="24"/>
        </w:rPr>
        <w:t xml:space="preserve">include establishments with three or fewer employees </w:t>
      </w:r>
      <w:r w:rsidR="00AB65F6">
        <w:rPr>
          <w:sz w:val="24"/>
          <w:szCs w:val="24"/>
        </w:rPr>
        <w:t>that had previously been excluded</w:t>
      </w:r>
      <w:r w:rsidR="00310287">
        <w:rPr>
          <w:sz w:val="24"/>
          <w:szCs w:val="24"/>
        </w:rPr>
        <w:t>,</w:t>
      </w:r>
      <w:r w:rsidR="00AB65F6">
        <w:rPr>
          <w:sz w:val="24"/>
          <w:szCs w:val="24"/>
        </w:rPr>
        <w:t xml:space="preserve"> </w:t>
      </w:r>
      <w:r>
        <w:rPr>
          <w:sz w:val="24"/>
          <w:szCs w:val="24"/>
        </w:rPr>
        <w:t>using only email as the contact method</w:t>
      </w:r>
      <w:r w:rsidR="00AB65F6">
        <w:rPr>
          <w:sz w:val="24"/>
          <w:szCs w:val="24"/>
        </w:rPr>
        <w:t xml:space="preserve"> as outlined in Supporting Statement Part A, Item No. 5 of the last package.</w:t>
      </w:r>
    </w:p>
    <w:p w14:paraId="52A1464A" w14:textId="77777777" w:rsidR="000B0873" w:rsidRPr="008A0EDC" w:rsidRDefault="000B0873" w:rsidP="008A0EDC">
      <w:pPr>
        <w:jc w:val="both"/>
        <w:rPr>
          <w:sz w:val="24"/>
          <w:szCs w:val="24"/>
        </w:rPr>
      </w:pPr>
    </w:p>
    <w:p w14:paraId="75E05873" w14:textId="1D9CCF46" w:rsidR="00516D8B" w:rsidRPr="00475DB6" w:rsidRDefault="00775E05" w:rsidP="002E553D">
      <w:pPr>
        <w:rPr>
          <w:sz w:val="24"/>
          <w:szCs w:val="24"/>
        </w:rPr>
      </w:pPr>
      <w:r w:rsidRPr="00475DB6">
        <w:rPr>
          <w:sz w:val="24"/>
          <w:szCs w:val="24"/>
        </w:rPr>
        <w:t>There has been concern that the QCEW program could not validate nor update the industrial and geographical information for smaller establishments, those with three or fewer employees, that the ARS ex</w:t>
      </w:r>
      <w:r w:rsidR="006F6E72" w:rsidRPr="00475DB6">
        <w:rPr>
          <w:sz w:val="24"/>
          <w:szCs w:val="24"/>
        </w:rPr>
        <w:t xml:space="preserve">cluded </w:t>
      </w:r>
      <w:r w:rsidRPr="00475DB6">
        <w:rPr>
          <w:sz w:val="24"/>
          <w:szCs w:val="24"/>
        </w:rPr>
        <w:t xml:space="preserve">starting in FY 2015.  Thus, the </w:t>
      </w:r>
      <w:r w:rsidR="00AB65F6">
        <w:rPr>
          <w:sz w:val="24"/>
          <w:szCs w:val="24"/>
        </w:rPr>
        <w:t>ARS</w:t>
      </w:r>
      <w:r w:rsidR="00AB65F6" w:rsidRPr="00475DB6">
        <w:rPr>
          <w:sz w:val="24"/>
          <w:szCs w:val="24"/>
        </w:rPr>
        <w:t xml:space="preserve"> </w:t>
      </w:r>
      <w:r w:rsidR="0073764D" w:rsidRPr="00475DB6">
        <w:rPr>
          <w:sz w:val="24"/>
          <w:szCs w:val="24"/>
        </w:rPr>
        <w:t xml:space="preserve">would </w:t>
      </w:r>
      <w:r w:rsidR="00AB65F6">
        <w:rPr>
          <w:sz w:val="24"/>
          <w:szCs w:val="24"/>
        </w:rPr>
        <w:t xml:space="preserve">like to </w:t>
      </w:r>
      <w:r w:rsidR="0073764D" w:rsidRPr="00475DB6">
        <w:rPr>
          <w:sz w:val="24"/>
          <w:szCs w:val="24"/>
        </w:rPr>
        <w:t xml:space="preserve">use email </w:t>
      </w:r>
      <w:r w:rsidR="00AB65F6">
        <w:rPr>
          <w:sz w:val="24"/>
          <w:szCs w:val="24"/>
        </w:rPr>
        <w:t xml:space="preserve">as a cost-effective way to contact </w:t>
      </w:r>
      <w:r w:rsidR="0073764D" w:rsidRPr="00475DB6">
        <w:rPr>
          <w:sz w:val="24"/>
          <w:szCs w:val="24"/>
        </w:rPr>
        <w:t xml:space="preserve">these </w:t>
      </w:r>
      <w:r w:rsidR="00AB65F6">
        <w:rPr>
          <w:sz w:val="24"/>
          <w:szCs w:val="24"/>
        </w:rPr>
        <w:t>formerly</w:t>
      </w:r>
      <w:r w:rsidR="00D072ED">
        <w:rPr>
          <w:sz w:val="24"/>
          <w:szCs w:val="24"/>
        </w:rPr>
        <w:t>-</w:t>
      </w:r>
      <w:r w:rsidR="0073764D" w:rsidRPr="00475DB6">
        <w:rPr>
          <w:sz w:val="24"/>
          <w:szCs w:val="24"/>
        </w:rPr>
        <w:t>excluded units</w:t>
      </w:r>
      <w:r w:rsidR="00E27866" w:rsidRPr="00475DB6">
        <w:rPr>
          <w:sz w:val="24"/>
          <w:szCs w:val="24"/>
        </w:rPr>
        <w:t xml:space="preserve">.  The </w:t>
      </w:r>
      <w:r w:rsidR="00475DB6" w:rsidRPr="00475DB6">
        <w:rPr>
          <w:sz w:val="24"/>
          <w:szCs w:val="24"/>
        </w:rPr>
        <w:t xml:space="preserve">estimated </w:t>
      </w:r>
      <w:r w:rsidR="00E27866" w:rsidRPr="00475DB6">
        <w:rPr>
          <w:sz w:val="24"/>
          <w:szCs w:val="24"/>
        </w:rPr>
        <w:t xml:space="preserve">number of </w:t>
      </w:r>
      <w:r w:rsidR="00475DB6" w:rsidRPr="00475DB6">
        <w:rPr>
          <w:sz w:val="24"/>
          <w:szCs w:val="24"/>
        </w:rPr>
        <w:t>establishment</w:t>
      </w:r>
      <w:r w:rsidR="00E27866" w:rsidRPr="00475DB6">
        <w:rPr>
          <w:sz w:val="24"/>
          <w:szCs w:val="24"/>
        </w:rPr>
        <w:t>s with between one and three employees is 937,500 in FY 2019</w:t>
      </w:r>
      <w:r w:rsidRPr="00475DB6">
        <w:rPr>
          <w:sz w:val="24"/>
          <w:szCs w:val="24"/>
        </w:rPr>
        <w:t xml:space="preserve">. </w:t>
      </w:r>
      <w:r w:rsidR="00D87B05" w:rsidRPr="00475DB6">
        <w:rPr>
          <w:sz w:val="24"/>
          <w:szCs w:val="24"/>
        </w:rPr>
        <w:t xml:space="preserve"> </w:t>
      </w:r>
      <w:r w:rsidR="009A1ACE">
        <w:rPr>
          <w:sz w:val="24"/>
          <w:szCs w:val="24"/>
        </w:rPr>
        <w:t xml:space="preserve">The </w:t>
      </w:r>
      <w:r w:rsidR="00D87B05" w:rsidRPr="00475DB6">
        <w:rPr>
          <w:sz w:val="24"/>
          <w:szCs w:val="24"/>
        </w:rPr>
        <w:t xml:space="preserve">QCEW </w:t>
      </w:r>
      <w:r w:rsidR="006422D9">
        <w:rPr>
          <w:sz w:val="24"/>
          <w:szCs w:val="24"/>
        </w:rPr>
        <w:t xml:space="preserve">program </w:t>
      </w:r>
      <w:r w:rsidR="00D87B05" w:rsidRPr="00475DB6">
        <w:rPr>
          <w:sz w:val="24"/>
          <w:szCs w:val="24"/>
        </w:rPr>
        <w:t xml:space="preserve">proposes </w:t>
      </w:r>
      <w:r w:rsidR="009A1ACE">
        <w:rPr>
          <w:sz w:val="24"/>
          <w:szCs w:val="24"/>
        </w:rPr>
        <w:t xml:space="preserve">to begin contacting smaller establishments in FY 2019 and </w:t>
      </w:r>
      <w:r w:rsidR="006422D9">
        <w:rPr>
          <w:sz w:val="24"/>
          <w:szCs w:val="24"/>
        </w:rPr>
        <w:t xml:space="preserve">to </w:t>
      </w:r>
      <w:r w:rsidR="009A1ACE">
        <w:rPr>
          <w:sz w:val="24"/>
          <w:szCs w:val="24"/>
        </w:rPr>
        <w:t xml:space="preserve">continue </w:t>
      </w:r>
      <w:r w:rsidR="0073764D" w:rsidRPr="00475DB6">
        <w:rPr>
          <w:sz w:val="24"/>
          <w:szCs w:val="24"/>
        </w:rPr>
        <w:t xml:space="preserve">in later years if </w:t>
      </w:r>
      <w:r w:rsidR="009A1ACE">
        <w:rPr>
          <w:sz w:val="24"/>
          <w:szCs w:val="24"/>
        </w:rPr>
        <w:t xml:space="preserve">collecting these data </w:t>
      </w:r>
      <w:r w:rsidR="00C43742">
        <w:rPr>
          <w:sz w:val="24"/>
          <w:szCs w:val="24"/>
        </w:rPr>
        <w:t>during</w:t>
      </w:r>
      <w:r w:rsidR="009A1ACE">
        <w:rPr>
          <w:sz w:val="24"/>
          <w:szCs w:val="24"/>
        </w:rPr>
        <w:t xml:space="preserve"> the FY2019 collection </w:t>
      </w:r>
      <w:r w:rsidR="00C43742">
        <w:rPr>
          <w:sz w:val="24"/>
          <w:szCs w:val="24"/>
        </w:rPr>
        <w:t xml:space="preserve">period </w:t>
      </w:r>
      <w:r w:rsidR="009A1ACE">
        <w:rPr>
          <w:sz w:val="24"/>
          <w:szCs w:val="24"/>
        </w:rPr>
        <w:t xml:space="preserve">proves </w:t>
      </w:r>
      <w:r w:rsidR="0073764D" w:rsidRPr="00475DB6">
        <w:rPr>
          <w:sz w:val="24"/>
          <w:szCs w:val="24"/>
        </w:rPr>
        <w:t>successful.</w:t>
      </w:r>
      <w:r w:rsidR="00D87B05" w:rsidRPr="00475DB6">
        <w:rPr>
          <w:sz w:val="24"/>
          <w:szCs w:val="24"/>
        </w:rPr>
        <w:t xml:space="preserve">  The </w:t>
      </w:r>
      <w:r w:rsidR="0073764D" w:rsidRPr="00475DB6">
        <w:rPr>
          <w:sz w:val="24"/>
          <w:szCs w:val="24"/>
        </w:rPr>
        <w:t xml:space="preserve">BLS statistical methods group was consulted to ensure that </w:t>
      </w:r>
      <w:r w:rsidR="00D87B05" w:rsidRPr="00475DB6">
        <w:rPr>
          <w:sz w:val="24"/>
          <w:szCs w:val="24"/>
        </w:rPr>
        <w:t xml:space="preserve">targeting </w:t>
      </w:r>
      <w:r w:rsidR="0073764D" w:rsidRPr="00475DB6">
        <w:rPr>
          <w:sz w:val="24"/>
          <w:szCs w:val="24"/>
        </w:rPr>
        <w:t xml:space="preserve">this </w:t>
      </w:r>
      <w:r w:rsidR="00D87B05" w:rsidRPr="00475DB6">
        <w:rPr>
          <w:sz w:val="24"/>
          <w:szCs w:val="24"/>
        </w:rPr>
        <w:t>group would not</w:t>
      </w:r>
      <w:r w:rsidR="0073764D" w:rsidRPr="00475DB6">
        <w:rPr>
          <w:sz w:val="24"/>
          <w:szCs w:val="24"/>
        </w:rPr>
        <w:t xml:space="preserve"> introduce any statistical issues.</w:t>
      </w:r>
      <w:r w:rsidR="002E553D" w:rsidRPr="00475DB6">
        <w:rPr>
          <w:sz w:val="24"/>
          <w:szCs w:val="24"/>
        </w:rPr>
        <w:t xml:space="preserve"> </w:t>
      </w:r>
      <w:r w:rsidR="004E3BDF" w:rsidRPr="00475DB6">
        <w:rPr>
          <w:sz w:val="24"/>
          <w:szCs w:val="24"/>
        </w:rPr>
        <w:t xml:space="preserve"> </w:t>
      </w:r>
      <w:r w:rsidR="009F09CF" w:rsidRPr="00475DB6">
        <w:rPr>
          <w:sz w:val="24"/>
          <w:szCs w:val="24"/>
        </w:rPr>
        <w:t xml:space="preserve">The QCEW program believes that </w:t>
      </w:r>
      <w:r w:rsidR="00D87B05" w:rsidRPr="00475DB6">
        <w:rPr>
          <w:sz w:val="24"/>
          <w:szCs w:val="24"/>
        </w:rPr>
        <w:t xml:space="preserve">email contact </w:t>
      </w:r>
      <w:r w:rsidR="009F09CF" w:rsidRPr="00475DB6">
        <w:rPr>
          <w:sz w:val="24"/>
          <w:szCs w:val="24"/>
        </w:rPr>
        <w:t xml:space="preserve">would be less burdensome for </w:t>
      </w:r>
      <w:r w:rsidR="00CA064D" w:rsidRPr="00475DB6">
        <w:rPr>
          <w:sz w:val="24"/>
          <w:szCs w:val="24"/>
        </w:rPr>
        <w:t>these units</w:t>
      </w:r>
      <w:r w:rsidR="002E553D" w:rsidRPr="00475DB6">
        <w:rPr>
          <w:sz w:val="24"/>
          <w:szCs w:val="24"/>
        </w:rPr>
        <w:t xml:space="preserve">.  </w:t>
      </w:r>
      <w:r w:rsidR="004E3BDF" w:rsidRPr="00475DB6">
        <w:rPr>
          <w:sz w:val="24"/>
          <w:szCs w:val="24"/>
        </w:rPr>
        <w:t xml:space="preserve">Furthermore, no follow-up printed mailings or phone calls would take place for these smaller establishments.  </w:t>
      </w:r>
      <w:r w:rsidR="00976302">
        <w:rPr>
          <w:sz w:val="24"/>
          <w:szCs w:val="24"/>
        </w:rPr>
        <w:t>Update</w:t>
      </w:r>
      <w:r w:rsidR="00C43742">
        <w:rPr>
          <w:sz w:val="24"/>
          <w:szCs w:val="24"/>
        </w:rPr>
        <w:t>d</w:t>
      </w:r>
      <w:r w:rsidR="00976302">
        <w:rPr>
          <w:sz w:val="24"/>
          <w:szCs w:val="24"/>
        </w:rPr>
        <w:t xml:space="preserve"> burden information is provided below.  </w:t>
      </w:r>
      <w:r w:rsidR="00B044CD" w:rsidRPr="00475DB6">
        <w:rPr>
          <w:sz w:val="24"/>
          <w:szCs w:val="24"/>
        </w:rPr>
        <w:t>Please see Attachment 1 for an example of the email correspondence sent to respondents to enable them to</w:t>
      </w:r>
      <w:r w:rsidR="00D87B05" w:rsidRPr="00475DB6">
        <w:rPr>
          <w:sz w:val="24"/>
          <w:szCs w:val="24"/>
        </w:rPr>
        <w:t xml:space="preserve"> submit information via ARSweb</w:t>
      </w:r>
      <w:r w:rsidR="00B044CD" w:rsidRPr="00475DB6">
        <w:rPr>
          <w:sz w:val="24"/>
          <w:szCs w:val="24"/>
        </w:rPr>
        <w:t>.</w:t>
      </w:r>
    </w:p>
    <w:p w14:paraId="277FD6C6" w14:textId="77777777" w:rsidR="00976302" w:rsidRDefault="00976302" w:rsidP="00976302">
      <w:pPr>
        <w:jc w:val="center"/>
        <w:rPr>
          <w:rFonts w:ascii="Courier" w:hAnsi="Courier"/>
          <w:sz w:val="24"/>
        </w:rPr>
      </w:pP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505"/>
        <w:gridCol w:w="2505"/>
        <w:gridCol w:w="2520"/>
        <w:gridCol w:w="2610"/>
      </w:tblGrid>
      <w:tr w:rsidR="00CC4F95" w:rsidRPr="00976302" w14:paraId="64489327" w14:textId="77777777" w:rsidTr="004E29DF">
        <w:trPr>
          <w:trHeight w:val="494"/>
        </w:trPr>
        <w:tc>
          <w:tcPr>
            <w:tcW w:w="2505" w:type="dxa"/>
          </w:tcPr>
          <w:p w14:paraId="2AC668E2" w14:textId="7AF7D87C" w:rsidR="00CC4F95" w:rsidRPr="00976302" w:rsidRDefault="00CC4F95" w:rsidP="00A159BF">
            <w:pPr>
              <w:jc w:val="center"/>
              <w:rPr>
                <w:color w:val="000000"/>
                <w:sz w:val="24"/>
              </w:rPr>
            </w:pPr>
            <w:r>
              <w:rPr>
                <w:color w:val="000000"/>
                <w:sz w:val="24"/>
              </w:rPr>
              <w:t>Obligation to Respond</w:t>
            </w:r>
          </w:p>
        </w:tc>
        <w:tc>
          <w:tcPr>
            <w:tcW w:w="2505" w:type="dxa"/>
          </w:tcPr>
          <w:p w14:paraId="537FCA09" w14:textId="37EA18CE" w:rsidR="00CC4F95" w:rsidRDefault="00CC4F95" w:rsidP="00A159BF">
            <w:pPr>
              <w:jc w:val="center"/>
              <w:rPr>
                <w:color w:val="000000"/>
                <w:sz w:val="24"/>
              </w:rPr>
            </w:pPr>
            <w:r w:rsidRPr="00976302">
              <w:rPr>
                <w:color w:val="000000"/>
                <w:sz w:val="24"/>
              </w:rPr>
              <w:t>Total Respondents</w:t>
            </w:r>
            <w:r>
              <w:rPr>
                <w:color w:val="000000"/>
                <w:sz w:val="24"/>
              </w:rPr>
              <w:t xml:space="preserve"> </w:t>
            </w:r>
          </w:p>
          <w:p w14:paraId="53707F83" w14:textId="59ADCBC7" w:rsidR="00CC4F95" w:rsidRPr="00976302" w:rsidRDefault="00CC4F95" w:rsidP="00A159BF">
            <w:pPr>
              <w:jc w:val="center"/>
              <w:rPr>
                <w:color w:val="000000"/>
                <w:sz w:val="24"/>
              </w:rPr>
            </w:pPr>
            <w:r>
              <w:rPr>
                <w:color w:val="000000"/>
                <w:sz w:val="24"/>
              </w:rPr>
              <w:t xml:space="preserve">(Total </w:t>
            </w:r>
            <w:r w:rsidRPr="00976302">
              <w:rPr>
                <w:color w:val="000000"/>
                <w:sz w:val="24"/>
              </w:rPr>
              <w:t>Responses</w:t>
            </w:r>
            <w:r>
              <w:rPr>
                <w:color w:val="000000"/>
                <w:sz w:val="24"/>
              </w:rPr>
              <w:t>)</w:t>
            </w:r>
          </w:p>
        </w:tc>
        <w:tc>
          <w:tcPr>
            <w:tcW w:w="2520" w:type="dxa"/>
          </w:tcPr>
          <w:p w14:paraId="7464C7D5" w14:textId="77777777" w:rsidR="00CC4F95" w:rsidRPr="00976302" w:rsidRDefault="00CC4F95" w:rsidP="00A159BF">
            <w:pPr>
              <w:jc w:val="center"/>
              <w:rPr>
                <w:color w:val="000000"/>
                <w:sz w:val="24"/>
              </w:rPr>
            </w:pPr>
            <w:r w:rsidRPr="00976302">
              <w:rPr>
                <w:color w:val="000000"/>
                <w:sz w:val="24"/>
              </w:rPr>
              <w:t xml:space="preserve">Average Time Per Response </w:t>
            </w:r>
          </w:p>
        </w:tc>
        <w:tc>
          <w:tcPr>
            <w:tcW w:w="2610" w:type="dxa"/>
          </w:tcPr>
          <w:p w14:paraId="59531B3B" w14:textId="77777777" w:rsidR="00CC4F95" w:rsidRPr="00976302" w:rsidRDefault="00CC4F95" w:rsidP="00A159BF">
            <w:pPr>
              <w:jc w:val="center"/>
              <w:rPr>
                <w:color w:val="000000"/>
                <w:sz w:val="24"/>
              </w:rPr>
            </w:pPr>
            <w:r w:rsidRPr="00976302">
              <w:rPr>
                <w:color w:val="000000"/>
                <w:sz w:val="24"/>
              </w:rPr>
              <w:t>Total Burden (Hours)</w:t>
            </w:r>
          </w:p>
        </w:tc>
      </w:tr>
      <w:tr w:rsidR="00CC4F95" w:rsidRPr="00976302" w14:paraId="2FEC4583" w14:textId="77777777" w:rsidTr="004E29DF">
        <w:trPr>
          <w:trHeight w:val="389"/>
        </w:trPr>
        <w:tc>
          <w:tcPr>
            <w:tcW w:w="2505" w:type="dxa"/>
          </w:tcPr>
          <w:p w14:paraId="124AB914" w14:textId="113914D2" w:rsidR="00CC4F95" w:rsidRDefault="00CC4F95" w:rsidP="00CC4F95">
            <w:pPr>
              <w:rPr>
                <w:color w:val="000000"/>
                <w:sz w:val="24"/>
              </w:rPr>
            </w:pPr>
            <w:r>
              <w:rPr>
                <w:color w:val="000000"/>
                <w:sz w:val="24"/>
              </w:rPr>
              <w:t xml:space="preserve">Mandatory </w:t>
            </w:r>
          </w:p>
        </w:tc>
        <w:tc>
          <w:tcPr>
            <w:tcW w:w="2505" w:type="dxa"/>
            <w:vAlign w:val="center"/>
          </w:tcPr>
          <w:p w14:paraId="38FF2E48" w14:textId="6240B9E3" w:rsidR="00CC4F95" w:rsidRPr="00CA35C9" w:rsidRDefault="00C43742" w:rsidP="008332D8">
            <w:pPr>
              <w:jc w:val="right"/>
              <w:rPr>
                <w:color w:val="000000"/>
                <w:sz w:val="24"/>
              </w:rPr>
            </w:pPr>
            <w:r w:rsidRPr="00CA35C9">
              <w:rPr>
                <w:color w:val="000000"/>
                <w:sz w:val="24"/>
              </w:rPr>
              <w:t>3</w:t>
            </w:r>
            <w:r w:rsidR="008332D8" w:rsidRPr="00CA35C9">
              <w:rPr>
                <w:color w:val="000000"/>
                <w:sz w:val="24"/>
              </w:rPr>
              <w:t>3</w:t>
            </w:r>
            <w:r w:rsidRPr="00CA35C9">
              <w:rPr>
                <w:color w:val="000000"/>
                <w:sz w:val="24"/>
              </w:rPr>
              <w:t>,</w:t>
            </w:r>
            <w:r w:rsidR="008332D8" w:rsidRPr="00CA35C9">
              <w:rPr>
                <w:color w:val="000000"/>
                <w:sz w:val="24"/>
              </w:rPr>
              <w:t>125</w:t>
            </w:r>
          </w:p>
        </w:tc>
        <w:tc>
          <w:tcPr>
            <w:tcW w:w="2520" w:type="dxa"/>
            <w:vAlign w:val="center"/>
          </w:tcPr>
          <w:p w14:paraId="2CEBFA3C" w14:textId="77777777" w:rsidR="00CC4F95" w:rsidRPr="00976302" w:rsidRDefault="00CC4F95" w:rsidP="00A159BF">
            <w:pPr>
              <w:jc w:val="center"/>
              <w:rPr>
                <w:color w:val="000000"/>
                <w:sz w:val="24"/>
              </w:rPr>
            </w:pPr>
            <w:r w:rsidRPr="00976302">
              <w:rPr>
                <w:color w:val="000000"/>
                <w:sz w:val="24"/>
              </w:rPr>
              <w:t>5 minutes</w:t>
            </w:r>
          </w:p>
        </w:tc>
        <w:tc>
          <w:tcPr>
            <w:tcW w:w="2610" w:type="dxa"/>
            <w:vAlign w:val="center"/>
          </w:tcPr>
          <w:p w14:paraId="73EB9627" w14:textId="56B04CDE" w:rsidR="00CC4F95" w:rsidRPr="00CA35C9" w:rsidRDefault="00C43742" w:rsidP="008332D8">
            <w:pPr>
              <w:jc w:val="right"/>
              <w:rPr>
                <w:color w:val="000000"/>
                <w:sz w:val="24"/>
              </w:rPr>
            </w:pPr>
            <w:r w:rsidRPr="00CA35C9">
              <w:rPr>
                <w:sz w:val="24"/>
              </w:rPr>
              <w:t>2,7</w:t>
            </w:r>
            <w:r w:rsidR="008332D8" w:rsidRPr="00CA35C9">
              <w:rPr>
                <w:sz w:val="24"/>
              </w:rPr>
              <w:t>60</w:t>
            </w:r>
            <w:r w:rsidR="00CC4F95" w:rsidRPr="00CA35C9">
              <w:rPr>
                <w:sz w:val="24"/>
              </w:rPr>
              <w:t xml:space="preserve"> </w:t>
            </w:r>
          </w:p>
        </w:tc>
      </w:tr>
      <w:tr w:rsidR="00CC4F95" w:rsidRPr="00976302" w14:paraId="1ADFF8AF" w14:textId="77777777" w:rsidTr="004E29DF">
        <w:trPr>
          <w:trHeight w:val="389"/>
        </w:trPr>
        <w:tc>
          <w:tcPr>
            <w:tcW w:w="2505" w:type="dxa"/>
          </w:tcPr>
          <w:p w14:paraId="5674688F" w14:textId="09B1D838" w:rsidR="00CC4F95" w:rsidRDefault="00CC4F95" w:rsidP="00CC4F95">
            <w:pPr>
              <w:rPr>
                <w:color w:val="000000"/>
                <w:sz w:val="24"/>
              </w:rPr>
            </w:pPr>
            <w:r>
              <w:rPr>
                <w:color w:val="000000"/>
                <w:sz w:val="24"/>
              </w:rPr>
              <w:t xml:space="preserve">Voluntary </w:t>
            </w:r>
          </w:p>
        </w:tc>
        <w:tc>
          <w:tcPr>
            <w:tcW w:w="2505" w:type="dxa"/>
            <w:vAlign w:val="center"/>
          </w:tcPr>
          <w:p w14:paraId="522C2ECE" w14:textId="67E061D2" w:rsidR="00CC4F95" w:rsidRPr="004E1802" w:rsidRDefault="008332D8" w:rsidP="00C43742">
            <w:pPr>
              <w:jc w:val="right"/>
              <w:rPr>
                <w:color w:val="000000"/>
                <w:sz w:val="24"/>
              </w:rPr>
            </w:pPr>
            <w:r w:rsidRPr="00CA35C9">
              <w:rPr>
                <w:color w:val="000000"/>
                <w:sz w:val="24"/>
              </w:rPr>
              <w:t>29,375</w:t>
            </w:r>
          </w:p>
        </w:tc>
        <w:tc>
          <w:tcPr>
            <w:tcW w:w="2520" w:type="dxa"/>
            <w:vAlign w:val="center"/>
          </w:tcPr>
          <w:p w14:paraId="09888FBF" w14:textId="16CB2F0B" w:rsidR="00CC4F95" w:rsidRPr="00976302" w:rsidRDefault="00CC4F95" w:rsidP="00A159BF">
            <w:pPr>
              <w:jc w:val="center"/>
              <w:rPr>
                <w:color w:val="000000"/>
                <w:sz w:val="24"/>
              </w:rPr>
            </w:pPr>
            <w:r w:rsidRPr="00976302">
              <w:rPr>
                <w:color w:val="000000"/>
                <w:sz w:val="24"/>
              </w:rPr>
              <w:t>5 minutes</w:t>
            </w:r>
          </w:p>
        </w:tc>
        <w:tc>
          <w:tcPr>
            <w:tcW w:w="2610" w:type="dxa"/>
            <w:vAlign w:val="center"/>
          </w:tcPr>
          <w:p w14:paraId="56FF4AA8" w14:textId="6962BCCF" w:rsidR="00CC4F95" w:rsidRPr="00CA35C9" w:rsidRDefault="00C43742" w:rsidP="008332D8">
            <w:pPr>
              <w:jc w:val="right"/>
              <w:rPr>
                <w:color w:val="000000"/>
                <w:sz w:val="24"/>
              </w:rPr>
            </w:pPr>
            <w:r w:rsidRPr="00CA35C9">
              <w:rPr>
                <w:color w:val="000000"/>
                <w:sz w:val="24"/>
              </w:rPr>
              <w:t>2,</w:t>
            </w:r>
            <w:r w:rsidR="008332D8" w:rsidRPr="00CA35C9">
              <w:rPr>
                <w:color w:val="000000"/>
                <w:sz w:val="24"/>
              </w:rPr>
              <w:t>448</w:t>
            </w:r>
          </w:p>
        </w:tc>
      </w:tr>
      <w:tr w:rsidR="00CC4F95" w:rsidRPr="009C20A4" w14:paraId="10CFBD3E" w14:textId="77777777" w:rsidTr="004E29DF">
        <w:trPr>
          <w:trHeight w:val="389"/>
        </w:trPr>
        <w:tc>
          <w:tcPr>
            <w:tcW w:w="2505" w:type="dxa"/>
          </w:tcPr>
          <w:p w14:paraId="7A338913" w14:textId="505D5AF1" w:rsidR="00CC4F95" w:rsidRPr="009C20A4" w:rsidRDefault="00CC4F95" w:rsidP="009C20A4">
            <w:pPr>
              <w:rPr>
                <w:i/>
                <w:color w:val="000000"/>
                <w:sz w:val="24"/>
              </w:rPr>
            </w:pPr>
            <w:r w:rsidRPr="009C20A4">
              <w:rPr>
                <w:i/>
                <w:color w:val="000000"/>
                <w:sz w:val="24"/>
              </w:rPr>
              <w:t>Total:</w:t>
            </w:r>
          </w:p>
        </w:tc>
        <w:tc>
          <w:tcPr>
            <w:tcW w:w="2505" w:type="dxa"/>
            <w:vAlign w:val="center"/>
          </w:tcPr>
          <w:p w14:paraId="1DB5F9E0" w14:textId="36D52404" w:rsidR="00CC4F95" w:rsidRPr="009C20A4" w:rsidRDefault="00CC4F95" w:rsidP="004E29DF">
            <w:pPr>
              <w:jc w:val="right"/>
              <w:rPr>
                <w:i/>
                <w:color w:val="000000"/>
                <w:sz w:val="24"/>
              </w:rPr>
            </w:pPr>
            <w:r>
              <w:rPr>
                <w:i/>
                <w:color w:val="000000"/>
                <w:sz w:val="24"/>
              </w:rPr>
              <w:t>62,500</w:t>
            </w:r>
          </w:p>
        </w:tc>
        <w:tc>
          <w:tcPr>
            <w:tcW w:w="2520" w:type="dxa"/>
            <w:vAlign w:val="center"/>
          </w:tcPr>
          <w:p w14:paraId="73EBA1A1" w14:textId="77777777" w:rsidR="00CC4F95" w:rsidRPr="009C20A4" w:rsidRDefault="00CC4F95" w:rsidP="00A159BF">
            <w:pPr>
              <w:jc w:val="right"/>
              <w:rPr>
                <w:i/>
                <w:color w:val="000000"/>
                <w:sz w:val="24"/>
              </w:rPr>
            </w:pPr>
          </w:p>
        </w:tc>
        <w:tc>
          <w:tcPr>
            <w:tcW w:w="2610" w:type="dxa"/>
            <w:vAlign w:val="center"/>
          </w:tcPr>
          <w:p w14:paraId="31A48D5C" w14:textId="4117E636" w:rsidR="00CC4F95" w:rsidRPr="009C20A4" w:rsidRDefault="00CC4F95" w:rsidP="00A159BF">
            <w:pPr>
              <w:jc w:val="right"/>
              <w:rPr>
                <w:i/>
                <w:color w:val="000000"/>
                <w:sz w:val="24"/>
              </w:rPr>
            </w:pPr>
            <w:r>
              <w:rPr>
                <w:i/>
                <w:color w:val="000000"/>
                <w:sz w:val="24"/>
              </w:rPr>
              <w:t>5</w:t>
            </w:r>
            <w:r w:rsidR="00C43742">
              <w:rPr>
                <w:i/>
                <w:color w:val="000000"/>
                <w:sz w:val="24"/>
              </w:rPr>
              <w:t>,</w:t>
            </w:r>
            <w:r>
              <w:rPr>
                <w:i/>
                <w:color w:val="000000"/>
                <w:sz w:val="24"/>
              </w:rPr>
              <w:t>208</w:t>
            </w:r>
          </w:p>
        </w:tc>
      </w:tr>
    </w:tbl>
    <w:p w14:paraId="14898687" w14:textId="77777777" w:rsidR="00976302" w:rsidRPr="004B1EE6" w:rsidRDefault="00976302" w:rsidP="00F35AC0">
      <w:pPr>
        <w:jc w:val="both"/>
        <w:rPr>
          <w:sz w:val="24"/>
          <w:szCs w:val="24"/>
        </w:rPr>
      </w:pPr>
    </w:p>
    <w:p w14:paraId="0199B5B1" w14:textId="297077FF" w:rsidR="006F2BDE" w:rsidRDefault="00EC251D" w:rsidP="00F7571A">
      <w:pPr>
        <w:jc w:val="both"/>
        <w:rPr>
          <w:sz w:val="24"/>
          <w:szCs w:val="24"/>
        </w:rPr>
      </w:pPr>
      <w:r w:rsidRPr="000A0076">
        <w:rPr>
          <w:sz w:val="24"/>
          <w:szCs w:val="24"/>
        </w:rPr>
        <w:t>If you have any questions about this request, please co</w:t>
      </w:r>
      <w:r w:rsidR="001F3BDC" w:rsidRPr="000A0076">
        <w:rPr>
          <w:sz w:val="24"/>
          <w:szCs w:val="24"/>
        </w:rPr>
        <w:t xml:space="preserve">ntact </w:t>
      </w:r>
      <w:r w:rsidR="0062105E">
        <w:rPr>
          <w:sz w:val="24"/>
          <w:szCs w:val="24"/>
        </w:rPr>
        <w:t>David M. Talan</w:t>
      </w:r>
      <w:r w:rsidR="005241E2" w:rsidRPr="000A0076">
        <w:rPr>
          <w:sz w:val="24"/>
          <w:szCs w:val="24"/>
        </w:rPr>
        <w:t xml:space="preserve"> </w:t>
      </w:r>
      <w:r w:rsidR="0039656F" w:rsidRPr="000A0076">
        <w:rPr>
          <w:sz w:val="24"/>
          <w:szCs w:val="24"/>
        </w:rPr>
        <w:t>at 202-691-</w:t>
      </w:r>
      <w:r w:rsidR="0062105E" w:rsidRPr="0062105E">
        <w:rPr>
          <w:sz w:val="24"/>
          <w:szCs w:val="24"/>
        </w:rPr>
        <w:t>6467</w:t>
      </w:r>
      <w:r w:rsidR="005241E2" w:rsidRPr="000A0076">
        <w:rPr>
          <w:sz w:val="24"/>
          <w:szCs w:val="24"/>
        </w:rPr>
        <w:t xml:space="preserve"> or </w:t>
      </w:r>
      <w:r w:rsidR="001F3BDC" w:rsidRPr="000A0076">
        <w:rPr>
          <w:sz w:val="24"/>
          <w:szCs w:val="24"/>
        </w:rPr>
        <w:t xml:space="preserve">e-mail at </w:t>
      </w:r>
      <w:hyperlink r:id="rId9" w:history="1">
        <w:r w:rsidR="0089554C" w:rsidRPr="008537B1">
          <w:rPr>
            <w:rStyle w:val="Hyperlink"/>
            <w:sz w:val="24"/>
            <w:szCs w:val="24"/>
          </w:rPr>
          <w:t>T</w:t>
        </w:r>
        <w:r w:rsidR="0089554C" w:rsidRPr="008537B1">
          <w:rPr>
            <w:rStyle w:val="Hyperlink"/>
          </w:rPr>
          <w:t>alan.Dave@bls.gov</w:t>
        </w:r>
      </w:hyperlink>
      <w:r w:rsidR="0089554C">
        <w:rPr>
          <w:sz w:val="24"/>
          <w:szCs w:val="24"/>
        </w:rPr>
        <w:t xml:space="preserve"> </w:t>
      </w:r>
      <w:r w:rsidR="00DA43E2" w:rsidRPr="000A0076">
        <w:rPr>
          <w:sz w:val="24"/>
          <w:szCs w:val="24"/>
        </w:rPr>
        <w:t xml:space="preserve">or </w:t>
      </w:r>
      <w:r w:rsidR="00F15502">
        <w:rPr>
          <w:sz w:val="24"/>
          <w:szCs w:val="24"/>
        </w:rPr>
        <w:t xml:space="preserve">Emily Thomas </w:t>
      </w:r>
      <w:r w:rsidR="005241E2" w:rsidRPr="000A0076">
        <w:rPr>
          <w:sz w:val="24"/>
          <w:szCs w:val="24"/>
        </w:rPr>
        <w:t xml:space="preserve">at </w:t>
      </w:r>
      <w:r w:rsidR="00DA43E2" w:rsidRPr="000A0076">
        <w:rPr>
          <w:sz w:val="24"/>
          <w:szCs w:val="24"/>
        </w:rPr>
        <w:t>202-691-</w:t>
      </w:r>
      <w:r w:rsidR="00BA58BE" w:rsidRPr="000A0076">
        <w:rPr>
          <w:sz w:val="24"/>
          <w:szCs w:val="24"/>
        </w:rPr>
        <w:t>6</w:t>
      </w:r>
      <w:r w:rsidR="005241E2" w:rsidRPr="000A0076">
        <w:rPr>
          <w:sz w:val="24"/>
          <w:szCs w:val="24"/>
        </w:rPr>
        <w:t>4</w:t>
      </w:r>
      <w:r w:rsidR="00F15502">
        <w:rPr>
          <w:sz w:val="24"/>
          <w:szCs w:val="24"/>
        </w:rPr>
        <w:t>41</w:t>
      </w:r>
      <w:r w:rsidR="00DA43E2" w:rsidRPr="000A0076">
        <w:rPr>
          <w:sz w:val="24"/>
          <w:szCs w:val="24"/>
        </w:rPr>
        <w:t xml:space="preserve"> or e-mail at</w:t>
      </w:r>
      <w:r w:rsidR="00BA58BE" w:rsidRPr="000A0076">
        <w:rPr>
          <w:sz w:val="24"/>
          <w:szCs w:val="24"/>
        </w:rPr>
        <w:t xml:space="preserve"> </w:t>
      </w:r>
      <w:hyperlink r:id="rId10" w:history="1">
        <w:r w:rsidR="00F15502" w:rsidRPr="00DC276A">
          <w:rPr>
            <w:rStyle w:val="Hyperlink"/>
            <w:sz w:val="24"/>
            <w:szCs w:val="24"/>
          </w:rPr>
          <w:t>Thomas.Emily@bls.gov</w:t>
        </w:r>
      </w:hyperlink>
      <w:r w:rsidR="00DA43E2" w:rsidRPr="000A0076">
        <w:rPr>
          <w:sz w:val="24"/>
          <w:szCs w:val="24"/>
        </w:rPr>
        <w:t>.</w:t>
      </w:r>
    </w:p>
    <w:p w14:paraId="62595E5A" w14:textId="77777777" w:rsidR="00B612E8" w:rsidRDefault="00491A48" w:rsidP="00B612E8">
      <w:pPr>
        <w:rPr>
          <w:b/>
          <w:sz w:val="24"/>
          <w:szCs w:val="24"/>
          <w:u w:val="single"/>
        </w:rPr>
      </w:pPr>
      <w:r w:rsidRPr="00491A48">
        <w:br w:type="page"/>
      </w:r>
      <w:r w:rsidR="00B213AC" w:rsidRPr="00B213AC">
        <w:rPr>
          <w:b/>
          <w:sz w:val="24"/>
          <w:szCs w:val="24"/>
          <w:u w:val="single"/>
        </w:rPr>
        <w:lastRenderedPageBreak/>
        <w:t>Attachment 1.</w:t>
      </w:r>
    </w:p>
    <w:p w14:paraId="393E4FD7" w14:textId="3DEB118E" w:rsidR="00C45F6D" w:rsidRDefault="00B213AC" w:rsidP="00C90B78">
      <w:pPr>
        <w:ind w:left="720"/>
      </w:pPr>
      <w:r w:rsidRPr="00B213AC">
        <w:rPr>
          <w:b/>
          <w:sz w:val="24"/>
          <w:szCs w:val="24"/>
          <w:u w:val="single"/>
        </w:rPr>
        <w:br/>
      </w:r>
      <w:r w:rsidR="003B085D" w:rsidRPr="003B085D">
        <w:rPr>
          <w:b/>
          <w:u w:val="single"/>
        </w:rPr>
        <w:t>Email 1</w:t>
      </w:r>
      <w:r w:rsidR="003B085D">
        <w:t>.</w:t>
      </w:r>
      <w:r w:rsidR="003B085D">
        <w:br/>
      </w:r>
    </w:p>
    <w:p w14:paraId="2689C70B" w14:textId="4089EA01" w:rsidR="00C45F6D" w:rsidRDefault="00C45F6D" w:rsidP="00C45F6D">
      <w:pPr>
        <w:pStyle w:val="Default"/>
        <w:ind w:left="720"/>
        <w:rPr>
          <w:sz w:val="23"/>
          <w:szCs w:val="23"/>
        </w:rPr>
      </w:pPr>
      <w:r>
        <w:rPr>
          <w:b/>
          <w:bCs/>
          <w:sz w:val="23"/>
          <w:szCs w:val="23"/>
        </w:rPr>
        <w:t xml:space="preserve">From: </w:t>
      </w:r>
      <w:r>
        <w:rPr>
          <w:sz w:val="23"/>
          <w:szCs w:val="23"/>
        </w:rPr>
        <w:t xml:space="preserve">AnnualRefilingSurvey@bls.gov </w:t>
      </w:r>
    </w:p>
    <w:p w14:paraId="77BAED2D" w14:textId="24D3F7EF" w:rsidR="00C45F6D" w:rsidRDefault="00C45F6D">
      <w:pPr>
        <w:pStyle w:val="Default"/>
        <w:ind w:left="720"/>
        <w:rPr>
          <w:sz w:val="23"/>
          <w:szCs w:val="23"/>
        </w:rPr>
      </w:pPr>
      <w:r>
        <w:rPr>
          <w:b/>
          <w:bCs/>
          <w:sz w:val="23"/>
          <w:szCs w:val="23"/>
        </w:rPr>
        <w:t xml:space="preserve">To: </w:t>
      </w:r>
      <w:hyperlink r:id="rId11" w:history="1">
        <w:r>
          <w:rPr>
            <w:rStyle w:val="Hyperlink"/>
          </w:rPr>
          <w:t>respondent.email@email.com</w:t>
        </w:r>
      </w:hyperlink>
    </w:p>
    <w:p w14:paraId="25B7792A" w14:textId="450F640B" w:rsidR="00C45F6D" w:rsidRPr="00C45F6D" w:rsidRDefault="00C45F6D">
      <w:pPr>
        <w:pStyle w:val="Default"/>
        <w:ind w:left="720"/>
        <w:rPr>
          <w:sz w:val="23"/>
          <w:szCs w:val="23"/>
        </w:rPr>
      </w:pPr>
      <w:r>
        <w:rPr>
          <w:b/>
          <w:bCs/>
          <w:sz w:val="23"/>
          <w:szCs w:val="23"/>
        </w:rPr>
        <w:t xml:space="preserve">Subject: </w:t>
      </w:r>
      <w:r>
        <w:rPr>
          <w:sz w:val="23"/>
          <w:szCs w:val="23"/>
        </w:rPr>
        <w:t xml:space="preserve">Annual Refiling Survey </w:t>
      </w:r>
      <w:r w:rsidR="001A0FCD">
        <w:rPr>
          <w:sz w:val="23"/>
          <w:szCs w:val="23"/>
        </w:rPr>
        <w:t>Notice</w:t>
      </w:r>
    </w:p>
    <w:p w14:paraId="5E0DFE54" w14:textId="77777777" w:rsidR="0066531D" w:rsidRDefault="0066531D" w:rsidP="0066531D">
      <w:pPr>
        <w:pStyle w:val="NormalWeb"/>
        <w:ind w:left="720"/>
      </w:pPr>
      <w:r>
        <w:t>Dear Employer,</w:t>
      </w:r>
    </w:p>
    <w:p w14:paraId="36614821" w14:textId="77777777" w:rsidR="00E27866" w:rsidRDefault="00E27866" w:rsidP="00E27866">
      <w:pPr>
        <w:pStyle w:val="NormalWeb"/>
        <w:ind w:left="720"/>
      </w:pPr>
      <w:r>
        <w:t>Every three years, your State Workforce Agency and the U.S. Bureau of Labor Statistics (BLS) request that you verify your firm’s address and main business activity through the Annual Refiling Survey (ARS). The ARS has been moved online and your email address was obtained from your State Unemployment Insurance (UI) filing, or because you have reported online in the past. Please logon to our secure website and report online for the ARS to reduce costs and save tax dollars.</w:t>
      </w:r>
    </w:p>
    <w:p w14:paraId="251E5F2F" w14:textId="5F88C5B2" w:rsidR="00475DB6" w:rsidRDefault="00E27866" w:rsidP="00E27866">
      <w:pPr>
        <w:pStyle w:val="NormalWeb"/>
        <w:ind w:left="720"/>
      </w:pPr>
      <w:r>
        <w:t xml:space="preserve">Please log on to our secure website to complete your report: </w:t>
      </w:r>
      <w:hyperlink r:id="rId12" w:history="1">
        <w:r w:rsidR="00475DB6" w:rsidRPr="008523D9">
          <w:rPr>
            <w:rStyle w:val="Hyperlink"/>
          </w:rPr>
          <w:t>https://idcfars.bls.gov</w:t>
        </w:r>
      </w:hyperlink>
    </w:p>
    <w:p w14:paraId="507A2742" w14:textId="18D43724" w:rsidR="00E27866" w:rsidRDefault="00E27866" w:rsidP="00E27866">
      <w:pPr>
        <w:pStyle w:val="NormalWeb"/>
        <w:ind w:left="720"/>
      </w:pPr>
      <w:r>
        <w:t>WEB ID: xxxxxxxxxxxx</w:t>
      </w:r>
    </w:p>
    <w:p w14:paraId="3D1A4B53" w14:textId="592000D3" w:rsidR="00475DB6" w:rsidRDefault="00E27866" w:rsidP="00E27866">
      <w:pPr>
        <w:pStyle w:val="NormalWeb"/>
        <w:ind w:left="720"/>
      </w:pPr>
      <w:r>
        <w:t xml:space="preserve">PASSWORD: Your 8-character password has been sent in a separate email. If you cannot locate the password email in your inbox or SPAM folder, you can submit a request to have your password resent: </w:t>
      </w:r>
      <w:hyperlink r:id="rId13" w:history="1">
        <w:r w:rsidR="00475DB6" w:rsidRPr="008523D9">
          <w:rPr>
            <w:rStyle w:val="Hyperlink"/>
          </w:rPr>
          <w:t>http://data.bls.gov/cgi-bin/forms/ars?/respondents/ars/home.htm</w:t>
        </w:r>
      </w:hyperlink>
    </w:p>
    <w:p w14:paraId="5F106073" w14:textId="30B4BF17" w:rsidR="00E27866" w:rsidRDefault="00E27866" w:rsidP="00E27866">
      <w:pPr>
        <w:pStyle w:val="NormalWeb"/>
        <w:ind w:left="720"/>
      </w:pPr>
      <w:r>
        <w:t xml:space="preserve">Please complete the ARS within 14 days. If you are having difficulty accessing the system, please see our illustrated step-by-step instructions on </w:t>
      </w:r>
      <w:hyperlink r:id="rId14" w:history="1">
        <w:r w:rsidR="00475DB6" w:rsidRPr="008523D9">
          <w:rPr>
            <w:rStyle w:val="Hyperlink"/>
          </w:rPr>
          <w:t>http://www.bls.gov/respondents/ars/arswebreporting.htm</w:t>
        </w:r>
      </w:hyperlink>
    </w:p>
    <w:p w14:paraId="349F5450" w14:textId="4DCCAA1C" w:rsidR="00475DB6" w:rsidRDefault="00E27866" w:rsidP="0066531D">
      <w:pPr>
        <w:pStyle w:val="NormalWeb"/>
        <w:ind w:left="720"/>
      </w:pPr>
      <w:r>
        <w:t xml:space="preserve">The ARS is authorized by 29 U.S. Code, Section 2.  Your cooperation is needed to make the results of this survey complete, accurate, and timely. The Industry Verification Form, BLS-3023 is approved with O.M.B. No. 1220-0032, in cooperation with the U.S. Department of Labor. The information collected will be used for statistical and Unemployment Insurance program purposes and other purposes in accordance with law. Additional information regarding this survey can be found at: </w:t>
      </w:r>
      <w:hyperlink r:id="rId15" w:history="1">
        <w:r w:rsidR="00475DB6" w:rsidRPr="008523D9">
          <w:rPr>
            <w:rStyle w:val="Hyperlink"/>
          </w:rPr>
          <w:t>www.bls.gov/respondents/ars</w:t>
        </w:r>
      </w:hyperlink>
    </w:p>
    <w:p w14:paraId="1EF2921E" w14:textId="4906CABB" w:rsidR="00475DB6" w:rsidRDefault="0066531D" w:rsidP="0066531D">
      <w:pPr>
        <w:pStyle w:val="NormalWeb"/>
        <w:ind w:left="720"/>
      </w:pPr>
      <w:r>
        <w:t xml:space="preserve">Please complete the ARS within 14 days. If you are having difficulty accessing the system, please see our illustrated step-by-step instructions on: </w:t>
      </w:r>
      <w:hyperlink r:id="rId16" w:history="1">
        <w:r w:rsidR="00475DB6" w:rsidRPr="008523D9">
          <w:rPr>
            <w:rStyle w:val="Hyperlink"/>
          </w:rPr>
          <w:t>http://www.bls.gov/respondents/ars/arswebreporting.htm</w:t>
        </w:r>
      </w:hyperlink>
    </w:p>
    <w:p w14:paraId="1A947485" w14:textId="618E786B" w:rsidR="001956EF" w:rsidRDefault="001956EF" w:rsidP="00C90B78">
      <w:pPr>
        <w:pStyle w:val="NormalWeb"/>
        <w:ind w:left="720"/>
        <w:rPr>
          <w:sz w:val="23"/>
          <w:szCs w:val="23"/>
        </w:rPr>
      </w:pPr>
      <w:r>
        <w:rPr>
          <w:sz w:val="23"/>
          <w:szCs w:val="23"/>
        </w:rPr>
        <w:t>Thank you</w:t>
      </w:r>
      <w:r w:rsidR="00475DB6">
        <w:rPr>
          <w:sz w:val="23"/>
          <w:szCs w:val="23"/>
        </w:rPr>
        <w:t>.</w:t>
      </w:r>
      <w:r w:rsidR="00C90B78">
        <w:rPr>
          <w:sz w:val="23"/>
          <w:szCs w:val="23"/>
        </w:rPr>
        <w:br/>
      </w:r>
      <w:r>
        <w:rPr>
          <w:sz w:val="23"/>
          <w:szCs w:val="23"/>
        </w:rPr>
        <w:t>U.S. Department of Labor</w:t>
      </w:r>
      <w:r w:rsidR="00C90B78">
        <w:rPr>
          <w:sz w:val="23"/>
          <w:szCs w:val="23"/>
        </w:rPr>
        <w:br/>
      </w:r>
      <w:r>
        <w:rPr>
          <w:sz w:val="23"/>
          <w:szCs w:val="23"/>
        </w:rPr>
        <w:t>Bureau of Labor Statistics</w:t>
      </w:r>
    </w:p>
    <w:p w14:paraId="51C2D28E" w14:textId="3D1CB276" w:rsidR="001956EF" w:rsidRPr="00AD2953" w:rsidRDefault="001956EF" w:rsidP="001956EF">
      <w:pPr>
        <w:ind w:left="720"/>
      </w:pPr>
      <w:r>
        <w:rPr>
          <w:i/>
          <w:iCs/>
          <w:sz w:val="20"/>
        </w:rPr>
        <w:t xml:space="preserve">The Bureau of Labor Statistics (BLS) is committed to the responsible treatment of </w:t>
      </w:r>
      <w:r w:rsidR="00CC404A">
        <w:rPr>
          <w:i/>
          <w:iCs/>
          <w:sz w:val="20"/>
        </w:rPr>
        <w:t xml:space="preserve">your </w:t>
      </w:r>
      <w:r>
        <w:rPr>
          <w:i/>
          <w:iCs/>
          <w:sz w:val="20"/>
        </w:rPr>
        <w:t>information and takes rigorous security measures to protect information in its possession. If you believe you are not the intended recipient of this message, please notify the sender and delete this email without disclosing, copying, or further disseminating its contents.</w:t>
      </w:r>
    </w:p>
    <w:p w14:paraId="3D4D6FFF" w14:textId="77777777" w:rsidR="0066531D" w:rsidRDefault="0066531D" w:rsidP="0066531D">
      <w:pPr>
        <w:pStyle w:val="NormalWeb"/>
        <w:spacing w:before="0" w:beforeAutospacing="0" w:after="0" w:afterAutospacing="0"/>
        <w:ind w:left="720"/>
      </w:pPr>
    </w:p>
    <w:p w14:paraId="7059C752" w14:textId="77777777" w:rsidR="00C45F6D" w:rsidRDefault="003B085D" w:rsidP="00C45F6D">
      <w:pPr>
        <w:pStyle w:val="NormalWeb"/>
        <w:spacing w:before="0" w:beforeAutospacing="0" w:after="0" w:afterAutospacing="0"/>
        <w:ind w:left="720"/>
      </w:pPr>
      <w:r w:rsidRPr="003B085D">
        <w:rPr>
          <w:b/>
          <w:u w:val="single"/>
        </w:rPr>
        <w:t>Email 2</w:t>
      </w:r>
      <w:r w:rsidRPr="003B085D">
        <w:t>.</w:t>
      </w:r>
      <w:r>
        <w:rPr>
          <w:rFonts w:ascii="Tahoma" w:hAnsi="Tahoma" w:cs="Tahoma"/>
          <w:sz w:val="20"/>
        </w:rPr>
        <w:br/>
      </w:r>
    </w:p>
    <w:p w14:paraId="53BB8338" w14:textId="77777777" w:rsidR="00C45F6D" w:rsidRDefault="00C45F6D" w:rsidP="00C45F6D">
      <w:pPr>
        <w:pStyle w:val="Default"/>
        <w:ind w:left="720"/>
        <w:rPr>
          <w:sz w:val="23"/>
          <w:szCs w:val="23"/>
        </w:rPr>
      </w:pPr>
      <w:r>
        <w:rPr>
          <w:b/>
          <w:bCs/>
          <w:sz w:val="23"/>
          <w:szCs w:val="23"/>
        </w:rPr>
        <w:t xml:space="preserve">From: </w:t>
      </w:r>
      <w:r>
        <w:rPr>
          <w:sz w:val="23"/>
          <w:szCs w:val="23"/>
        </w:rPr>
        <w:t xml:space="preserve">AnnualRefilingSurvey@bls.gov </w:t>
      </w:r>
    </w:p>
    <w:p w14:paraId="0731D83F" w14:textId="77777777" w:rsidR="00C45F6D" w:rsidRDefault="00C45F6D">
      <w:pPr>
        <w:pStyle w:val="Default"/>
        <w:ind w:left="720"/>
        <w:rPr>
          <w:sz w:val="23"/>
          <w:szCs w:val="23"/>
        </w:rPr>
      </w:pPr>
      <w:r>
        <w:rPr>
          <w:b/>
          <w:bCs/>
          <w:sz w:val="23"/>
          <w:szCs w:val="23"/>
        </w:rPr>
        <w:t xml:space="preserve">To: </w:t>
      </w:r>
      <w:hyperlink r:id="rId17" w:history="1">
        <w:r>
          <w:rPr>
            <w:rStyle w:val="Hyperlink"/>
          </w:rPr>
          <w:t>respondent.email@email.com</w:t>
        </w:r>
      </w:hyperlink>
    </w:p>
    <w:p w14:paraId="1E419612" w14:textId="7812CB89" w:rsidR="00C45F6D" w:rsidRPr="00E93D7E" w:rsidRDefault="00C45F6D">
      <w:pPr>
        <w:pStyle w:val="Default"/>
        <w:ind w:left="720"/>
        <w:rPr>
          <w:sz w:val="23"/>
          <w:szCs w:val="23"/>
        </w:rPr>
      </w:pPr>
      <w:r>
        <w:rPr>
          <w:b/>
          <w:bCs/>
          <w:sz w:val="23"/>
          <w:szCs w:val="23"/>
        </w:rPr>
        <w:t xml:space="preserve">Subject: </w:t>
      </w:r>
      <w:r>
        <w:rPr>
          <w:sz w:val="23"/>
          <w:szCs w:val="23"/>
        </w:rPr>
        <w:t>Annual Refiling Survey – PASSWORD</w:t>
      </w:r>
    </w:p>
    <w:p w14:paraId="4D981BE9" w14:textId="022C0421" w:rsidR="00475DB6" w:rsidRDefault="00475DB6" w:rsidP="00475DB6">
      <w:pPr>
        <w:pStyle w:val="NormalWeb"/>
        <w:ind w:left="720"/>
      </w:pPr>
      <w:r>
        <w:t xml:space="preserve">To complete the Annual Refiling Survey (ARS) online, please use the Web ID(s) from the email you recently received with the subject line: ‘Annual Refiling Survey Notice,’ along with your password(s) below to log on to our secure website: </w:t>
      </w:r>
      <w:hyperlink r:id="rId18" w:history="1">
        <w:r w:rsidRPr="008523D9">
          <w:rPr>
            <w:rStyle w:val="Hyperlink"/>
          </w:rPr>
          <w:t>https://idcfars.bls.gov/</w:t>
        </w:r>
      </w:hyperlink>
    </w:p>
    <w:p w14:paraId="4071FB5F" w14:textId="787F6FD2" w:rsidR="00475DB6" w:rsidRDefault="00475DB6" w:rsidP="00475DB6">
      <w:pPr>
        <w:pStyle w:val="NormalWeb"/>
        <w:ind w:left="720"/>
      </w:pPr>
      <w:r>
        <w:t>PASSWORD1: Aaxxxxxx</w:t>
      </w:r>
    </w:p>
    <w:p w14:paraId="7BCEF8B6" w14:textId="4BF1C559" w:rsidR="00475DB6" w:rsidRDefault="00475DB6" w:rsidP="00475DB6">
      <w:pPr>
        <w:pStyle w:val="NormalWeb"/>
        <w:ind w:left="720"/>
      </w:pPr>
      <w:r>
        <w:t>If you copy and paste the Web ID and/or password from the emails, please ensure that you are only copying the 12-number Web ID, and 8-character case-sensitive password with no leading or trailing spaces. Our secure website cannot authenticate credentials that exceed the prescribed field lengths, or are not in the required format.</w:t>
      </w:r>
    </w:p>
    <w:p w14:paraId="754B262C" w14:textId="430378D7" w:rsidR="00475DB6" w:rsidRDefault="00475DB6" w:rsidP="00475DB6">
      <w:pPr>
        <w:pStyle w:val="NormalWeb"/>
        <w:ind w:left="720"/>
      </w:pPr>
      <w:r>
        <w:t xml:space="preserve">If you cannot locate the Annual Refiling Survey Notice email, please check your email’s SPAM folder. If you cannot find the survey notice email in your inbox or SPAM folder, you can submit a request to have your survey notice resent: </w:t>
      </w:r>
      <w:hyperlink r:id="rId19" w:history="1">
        <w:r w:rsidRPr="008523D9">
          <w:rPr>
            <w:rStyle w:val="Hyperlink"/>
          </w:rPr>
          <w:t>http://data.bls.gov/cgi-bin/forms/ars?/respondents/ars/home.htm</w:t>
        </w:r>
      </w:hyperlink>
    </w:p>
    <w:p w14:paraId="3BF9DF95" w14:textId="05F422CE" w:rsidR="00475DB6" w:rsidRDefault="00475DB6" w:rsidP="00475DB6">
      <w:pPr>
        <w:pStyle w:val="NormalWeb"/>
        <w:ind w:left="720"/>
      </w:pPr>
      <w:r>
        <w:t xml:space="preserve">Additional information regarding this survey can be found at: </w:t>
      </w:r>
      <w:hyperlink r:id="rId20" w:history="1">
        <w:r w:rsidRPr="008523D9">
          <w:rPr>
            <w:rStyle w:val="Hyperlink"/>
          </w:rPr>
          <w:t>www.bls.gov/respondents/ars</w:t>
        </w:r>
      </w:hyperlink>
    </w:p>
    <w:p w14:paraId="4A6BBBC0" w14:textId="07B8364E" w:rsidR="003B085D" w:rsidRDefault="003B085D" w:rsidP="00475DB6">
      <w:pPr>
        <w:pStyle w:val="NormalWeb"/>
        <w:ind w:left="720"/>
      </w:pPr>
      <w:r>
        <w:t>Should you have any questions, please let us know.</w:t>
      </w:r>
    </w:p>
    <w:p w14:paraId="6151CBB8" w14:textId="10300C91" w:rsidR="001E6AAF" w:rsidRDefault="00C45F6D" w:rsidP="00DC1429">
      <w:pPr>
        <w:pStyle w:val="Default"/>
        <w:ind w:left="720"/>
        <w:rPr>
          <w:sz w:val="23"/>
          <w:szCs w:val="23"/>
        </w:rPr>
      </w:pPr>
      <w:r>
        <w:rPr>
          <w:sz w:val="23"/>
          <w:szCs w:val="23"/>
        </w:rPr>
        <w:t>Thank you</w:t>
      </w:r>
      <w:r w:rsidR="00C90B78">
        <w:rPr>
          <w:sz w:val="23"/>
          <w:szCs w:val="23"/>
        </w:rPr>
        <w:t>.</w:t>
      </w:r>
      <w:r w:rsidR="00C90B78">
        <w:rPr>
          <w:sz w:val="23"/>
          <w:szCs w:val="23"/>
        </w:rPr>
        <w:br/>
      </w:r>
      <w:r>
        <w:rPr>
          <w:sz w:val="23"/>
          <w:szCs w:val="23"/>
        </w:rPr>
        <w:t>U.S. Department of Labor</w:t>
      </w:r>
    </w:p>
    <w:p w14:paraId="62EB9CB9" w14:textId="09526E65" w:rsidR="00AD2953" w:rsidRDefault="00C45F6D" w:rsidP="00DC1429">
      <w:pPr>
        <w:pStyle w:val="Default"/>
        <w:ind w:left="720"/>
        <w:rPr>
          <w:sz w:val="23"/>
          <w:szCs w:val="23"/>
        </w:rPr>
      </w:pPr>
      <w:r>
        <w:rPr>
          <w:sz w:val="23"/>
          <w:szCs w:val="23"/>
        </w:rPr>
        <w:t>Bureau of Labor Statistics</w:t>
      </w:r>
    </w:p>
    <w:p w14:paraId="777B19E3" w14:textId="77777777" w:rsidR="0089554C" w:rsidRDefault="0089554C" w:rsidP="00DC1429">
      <w:pPr>
        <w:pStyle w:val="Default"/>
        <w:ind w:left="720"/>
        <w:rPr>
          <w:sz w:val="23"/>
          <w:szCs w:val="23"/>
        </w:rPr>
      </w:pPr>
    </w:p>
    <w:p w14:paraId="489D0E5A" w14:textId="44240BE6" w:rsidR="0089554C" w:rsidRPr="00AD2953" w:rsidRDefault="0089554C" w:rsidP="0089554C">
      <w:pPr>
        <w:ind w:left="720"/>
      </w:pPr>
      <w:r>
        <w:rPr>
          <w:i/>
          <w:iCs/>
          <w:sz w:val="20"/>
        </w:rPr>
        <w:t xml:space="preserve">The Bureau of Labor Statistics (BLS) is committed to the responsible treatment of </w:t>
      </w:r>
      <w:r w:rsidR="00DE0797">
        <w:rPr>
          <w:i/>
          <w:iCs/>
          <w:sz w:val="20"/>
        </w:rPr>
        <w:t xml:space="preserve">your </w:t>
      </w:r>
      <w:r>
        <w:rPr>
          <w:i/>
          <w:iCs/>
          <w:sz w:val="20"/>
        </w:rPr>
        <w:t>information and takes rigorous security measures to protect information in its possession. If you believe you are not the intended recipient of this message, please notify the sender and delete this email without disclosing, copying, or further disseminating its contents.</w:t>
      </w:r>
    </w:p>
    <w:sectPr w:rsidR="0089554C" w:rsidRPr="00AD2953" w:rsidSect="00B612E8">
      <w:footerReference w:type="even" r:id="rId21"/>
      <w:pgSz w:w="12240" w:h="15840"/>
      <w:pgMar w:top="1440" w:right="1008" w:bottom="720" w:left="1152" w:header="720" w:footer="317"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F81B3" w14:textId="77777777" w:rsidR="008F02C3" w:rsidRDefault="008F02C3">
      <w:r>
        <w:separator/>
      </w:r>
    </w:p>
  </w:endnote>
  <w:endnote w:type="continuationSeparator" w:id="0">
    <w:p w14:paraId="1E746B5C" w14:textId="77777777" w:rsidR="008F02C3" w:rsidRDefault="008F0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359A7" w14:textId="77777777" w:rsidR="00235649" w:rsidRDefault="00235649" w:rsidP="001674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8E3203A" w14:textId="77777777" w:rsidR="00235649" w:rsidRDefault="002356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488995" w14:textId="77777777" w:rsidR="008F02C3" w:rsidRDefault="008F02C3">
      <w:r>
        <w:separator/>
      </w:r>
    </w:p>
  </w:footnote>
  <w:footnote w:type="continuationSeparator" w:id="0">
    <w:p w14:paraId="6FCEDEA6" w14:textId="77777777" w:rsidR="008F02C3" w:rsidRDefault="008F02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3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0D32C19"/>
    <w:multiLevelType w:val="singleLevel"/>
    <w:tmpl w:val="D586059C"/>
    <w:lvl w:ilvl="0">
      <w:numFmt w:val="bullet"/>
      <w:lvlText w:val="-"/>
      <w:lvlJc w:val="left"/>
      <w:pPr>
        <w:tabs>
          <w:tab w:val="num" w:pos="720"/>
        </w:tabs>
        <w:ind w:left="720" w:hanging="360"/>
      </w:pPr>
      <w:rPr>
        <w:rFonts w:hint="default"/>
      </w:rPr>
    </w:lvl>
  </w:abstractNum>
  <w:abstractNum w:abstractNumId="2">
    <w:nsid w:val="133209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6962A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9354938"/>
    <w:multiLevelType w:val="singleLevel"/>
    <w:tmpl w:val="238048A6"/>
    <w:lvl w:ilvl="0">
      <w:start w:val="1"/>
      <w:numFmt w:val="bullet"/>
      <w:lvlText w:val=""/>
      <w:lvlJc w:val="left"/>
      <w:pPr>
        <w:tabs>
          <w:tab w:val="num" w:pos="360"/>
        </w:tabs>
        <w:ind w:left="360" w:hanging="360"/>
      </w:pPr>
      <w:rPr>
        <w:rFonts w:ascii="Symbol" w:hAnsi="Symbol" w:hint="default"/>
      </w:rPr>
    </w:lvl>
  </w:abstractNum>
  <w:abstractNum w:abstractNumId="5">
    <w:nsid w:val="290850E0"/>
    <w:multiLevelType w:val="singleLevel"/>
    <w:tmpl w:val="04090013"/>
    <w:lvl w:ilvl="0">
      <w:start w:val="1"/>
      <w:numFmt w:val="upperRoman"/>
      <w:lvlText w:val="%1."/>
      <w:lvlJc w:val="left"/>
      <w:pPr>
        <w:tabs>
          <w:tab w:val="num" w:pos="720"/>
        </w:tabs>
        <w:ind w:left="720" w:hanging="720"/>
      </w:pPr>
      <w:rPr>
        <w:rFonts w:hint="default"/>
      </w:rPr>
    </w:lvl>
  </w:abstractNum>
  <w:abstractNum w:abstractNumId="6">
    <w:nsid w:val="2B1163AD"/>
    <w:multiLevelType w:val="singleLevel"/>
    <w:tmpl w:val="69F07AAC"/>
    <w:lvl w:ilvl="0">
      <w:start w:val="3"/>
      <w:numFmt w:val="upperRoman"/>
      <w:lvlText w:val="%1."/>
      <w:lvlJc w:val="left"/>
      <w:pPr>
        <w:tabs>
          <w:tab w:val="num" w:pos="720"/>
        </w:tabs>
        <w:ind w:left="720" w:hanging="720"/>
      </w:pPr>
      <w:rPr>
        <w:rFonts w:hint="default"/>
        <w:b/>
      </w:rPr>
    </w:lvl>
  </w:abstractNum>
  <w:abstractNum w:abstractNumId="7">
    <w:nsid w:val="33C37C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8B53F74"/>
    <w:multiLevelType w:val="singleLevel"/>
    <w:tmpl w:val="238048A6"/>
    <w:lvl w:ilvl="0">
      <w:start w:val="1"/>
      <w:numFmt w:val="bullet"/>
      <w:lvlText w:val=""/>
      <w:lvlJc w:val="left"/>
      <w:pPr>
        <w:tabs>
          <w:tab w:val="num" w:pos="360"/>
        </w:tabs>
        <w:ind w:left="360" w:hanging="360"/>
      </w:pPr>
      <w:rPr>
        <w:rFonts w:ascii="Symbol" w:hAnsi="Symbol" w:hint="default"/>
      </w:rPr>
    </w:lvl>
  </w:abstractNum>
  <w:abstractNum w:abstractNumId="9">
    <w:nsid w:val="49712669"/>
    <w:multiLevelType w:val="hybridMultilevel"/>
    <w:tmpl w:val="C2D01D32"/>
    <w:lvl w:ilvl="0" w:tplc="17846922">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B5117ED"/>
    <w:multiLevelType w:val="singleLevel"/>
    <w:tmpl w:val="D586059C"/>
    <w:lvl w:ilvl="0">
      <w:numFmt w:val="bullet"/>
      <w:lvlText w:val="-"/>
      <w:lvlJc w:val="left"/>
      <w:pPr>
        <w:tabs>
          <w:tab w:val="num" w:pos="720"/>
        </w:tabs>
        <w:ind w:left="720" w:hanging="360"/>
      </w:pPr>
      <w:rPr>
        <w:rFonts w:hint="default"/>
      </w:rPr>
    </w:lvl>
  </w:abstractNum>
  <w:abstractNum w:abstractNumId="11">
    <w:nsid w:val="53245D54"/>
    <w:multiLevelType w:val="singleLevel"/>
    <w:tmpl w:val="48AA0B8C"/>
    <w:lvl w:ilvl="0">
      <w:start w:val="3"/>
      <w:numFmt w:val="upperRoman"/>
      <w:lvlText w:val="%1."/>
      <w:lvlJc w:val="left"/>
      <w:pPr>
        <w:tabs>
          <w:tab w:val="num" w:pos="720"/>
        </w:tabs>
        <w:ind w:left="720" w:hanging="720"/>
      </w:pPr>
      <w:rPr>
        <w:rFonts w:hint="default"/>
        <w:b/>
      </w:rPr>
    </w:lvl>
  </w:abstractNum>
  <w:abstractNum w:abstractNumId="12">
    <w:nsid w:val="565D76DF"/>
    <w:multiLevelType w:val="singleLevel"/>
    <w:tmpl w:val="69F07AAC"/>
    <w:lvl w:ilvl="0">
      <w:start w:val="3"/>
      <w:numFmt w:val="upperRoman"/>
      <w:lvlText w:val="%1."/>
      <w:lvlJc w:val="left"/>
      <w:pPr>
        <w:tabs>
          <w:tab w:val="num" w:pos="720"/>
        </w:tabs>
        <w:ind w:left="720" w:hanging="720"/>
      </w:pPr>
      <w:rPr>
        <w:rFonts w:hint="default"/>
        <w:b/>
      </w:rPr>
    </w:lvl>
  </w:abstractNum>
  <w:abstractNum w:abstractNumId="13">
    <w:nsid w:val="57FB7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AD2442C"/>
    <w:multiLevelType w:val="singleLevel"/>
    <w:tmpl w:val="25D4A9FA"/>
    <w:lvl w:ilvl="0">
      <w:start w:val="1"/>
      <w:numFmt w:val="lowerRoman"/>
      <w:lvlText w:val="(%1)"/>
      <w:lvlJc w:val="left"/>
      <w:pPr>
        <w:tabs>
          <w:tab w:val="num" w:pos="1440"/>
        </w:tabs>
        <w:ind w:left="1440" w:hanging="720"/>
      </w:pPr>
      <w:rPr>
        <w:rFonts w:hint="default"/>
      </w:rPr>
    </w:lvl>
  </w:abstractNum>
  <w:abstractNum w:abstractNumId="15">
    <w:nsid w:val="6FF730E9"/>
    <w:multiLevelType w:val="singleLevel"/>
    <w:tmpl w:val="54221B12"/>
    <w:lvl w:ilvl="0">
      <w:start w:val="1"/>
      <w:numFmt w:val="upperRoman"/>
      <w:pStyle w:val="Heading1"/>
      <w:lvlText w:val="%1."/>
      <w:lvlJc w:val="left"/>
      <w:pPr>
        <w:tabs>
          <w:tab w:val="num" w:pos="720"/>
        </w:tabs>
        <w:ind w:left="720" w:hanging="720"/>
      </w:pPr>
    </w:lvl>
  </w:abstractNum>
  <w:num w:numId="1">
    <w:abstractNumId w:val="14"/>
  </w:num>
  <w:num w:numId="2">
    <w:abstractNumId w:val="7"/>
  </w:num>
  <w:num w:numId="3">
    <w:abstractNumId w:val="13"/>
  </w:num>
  <w:num w:numId="4">
    <w:abstractNumId w:val="11"/>
  </w:num>
  <w:num w:numId="5">
    <w:abstractNumId w:val="3"/>
  </w:num>
  <w:num w:numId="6">
    <w:abstractNumId w:val="1"/>
  </w:num>
  <w:num w:numId="7">
    <w:abstractNumId w:val="10"/>
  </w:num>
  <w:num w:numId="8">
    <w:abstractNumId w:val="2"/>
  </w:num>
  <w:num w:numId="9">
    <w:abstractNumId w:val="0"/>
  </w:num>
  <w:num w:numId="10">
    <w:abstractNumId w:val="6"/>
  </w:num>
  <w:num w:numId="11">
    <w:abstractNumId w:val="12"/>
  </w:num>
  <w:num w:numId="12">
    <w:abstractNumId w:val="5"/>
  </w:num>
  <w:num w:numId="13">
    <w:abstractNumId w:val="15"/>
  </w:num>
  <w:num w:numId="14">
    <w:abstractNumId w:val="4"/>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BDC"/>
    <w:rsid w:val="00000881"/>
    <w:rsid w:val="00012521"/>
    <w:rsid w:val="00012E53"/>
    <w:rsid w:val="00024947"/>
    <w:rsid w:val="00051800"/>
    <w:rsid w:val="000557A8"/>
    <w:rsid w:val="00073A82"/>
    <w:rsid w:val="00097389"/>
    <w:rsid w:val="000A0076"/>
    <w:rsid w:val="000A5CAF"/>
    <w:rsid w:val="000A7999"/>
    <w:rsid w:val="000B0873"/>
    <w:rsid w:val="000B1509"/>
    <w:rsid w:val="000C14DB"/>
    <w:rsid w:val="000C6936"/>
    <w:rsid w:val="000E53A1"/>
    <w:rsid w:val="001035F1"/>
    <w:rsid w:val="00111015"/>
    <w:rsid w:val="00111ACA"/>
    <w:rsid w:val="00116E09"/>
    <w:rsid w:val="001356EE"/>
    <w:rsid w:val="00142D5B"/>
    <w:rsid w:val="00161836"/>
    <w:rsid w:val="00163A6D"/>
    <w:rsid w:val="001652B7"/>
    <w:rsid w:val="001674E7"/>
    <w:rsid w:val="00176670"/>
    <w:rsid w:val="00186213"/>
    <w:rsid w:val="00187962"/>
    <w:rsid w:val="001956EF"/>
    <w:rsid w:val="001A0FCD"/>
    <w:rsid w:val="001B0F06"/>
    <w:rsid w:val="001B1621"/>
    <w:rsid w:val="001C08D0"/>
    <w:rsid w:val="001C0EF2"/>
    <w:rsid w:val="001D699D"/>
    <w:rsid w:val="001E6AAF"/>
    <w:rsid w:val="001F3BDC"/>
    <w:rsid w:val="00210EC1"/>
    <w:rsid w:val="0021532E"/>
    <w:rsid w:val="00215897"/>
    <w:rsid w:val="0021753B"/>
    <w:rsid w:val="00223D75"/>
    <w:rsid w:val="00225C9D"/>
    <w:rsid w:val="00227E7A"/>
    <w:rsid w:val="00235649"/>
    <w:rsid w:val="00255486"/>
    <w:rsid w:val="00263E41"/>
    <w:rsid w:val="002667C4"/>
    <w:rsid w:val="00267193"/>
    <w:rsid w:val="0026760F"/>
    <w:rsid w:val="0027288B"/>
    <w:rsid w:val="0027492A"/>
    <w:rsid w:val="0029365B"/>
    <w:rsid w:val="00295D0C"/>
    <w:rsid w:val="002A29C3"/>
    <w:rsid w:val="002E3AEC"/>
    <w:rsid w:val="002E553D"/>
    <w:rsid w:val="002F17D5"/>
    <w:rsid w:val="003005B1"/>
    <w:rsid w:val="0030275E"/>
    <w:rsid w:val="00306200"/>
    <w:rsid w:val="003064D4"/>
    <w:rsid w:val="00310287"/>
    <w:rsid w:val="00310E0F"/>
    <w:rsid w:val="0033080D"/>
    <w:rsid w:val="00334812"/>
    <w:rsid w:val="00335D49"/>
    <w:rsid w:val="003566F0"/>
    <w:rsid w:val="003644E1"/>
    <w:rsid w:val="00372545"/>
    <w:rsid w:val="00373ED3"/>
    <w:rsid w:val="003779A2"/>
    <w:rsid w:val="00387A9A"/>
    <w:rsid w:val="00393416"/>
    <w:rsid w:val="0039656F"/>
    <w:rsid w:val="003A1543"/>
    <w:rsid w:val="003A31F0"/>
    <w:rsid w:val="003A64F2"/>
    <w:rsid w:val="003B085D"/>
    <w:rsid w:val="003B3117"/>
    <w:rsid w:val="003D17F8"/>
    <w:rsid w:val="003D3193"/>
    <w:rsid w:val="003D7554"/>
    <w:rsid w:val="003E294E"/>
    <w:rsid w:val="003E711C"/>
    <w:rsid w:val="003F4567"/>
    <w:rsid w:val="003F4927"/>
    <w:rsid w:val="00405CFF"/>
    <w:rsid w:val="0040665F"/>
    <w:rsid w:val="00406FBD"/>
    <w:rsid w:val="0042356B"/>
    <w:rsid w:val="00426D00"/>
    <w:rsid w:val="00435912"/>
    <w:rsid w:val="00442D3A"/>
    <w:rsid w:val="00443832"/>
    <w:rsid w:val="00475DB6"/>
    <w:rsid w:val="00476DF9"/>
    <w:rsid w:val="00477550"/>
    <w:rsid w:val="00491A48"/>
    <w:rsid w:val="004B1EE6"/>
    <w:rsid w:val="004B330F"/>
    <w:rsid w:val="004E1802"/>
    <w:rsid w:val="004E29DF"/>
    <w:rsid w:val="004E3BDF"/>
    <w:rsid w:val="004F7BFF"/>
    <w:rsid w:val="00512CD5"/>
    <w:rsid w:val="00516D8B"/>
    <w:rsid w:val="005241E2"/>
    <w:rsid w:val="00527D61"/>
    <w:rsid w:val="005513D6"/>
    <w:rsid w:val="00553AA8"/>
    <w:rsid w:val="00563F57"/>
    <w:rsid w:val="00566F92"/>
    <w:rsid w:val="00582606"/>
    <w:rsid w:val="00592D34"/>
    <w:rsid w:val="00597687"/>
    <w:rsid w:val="005B274D"/>
    <w:rsid w:val="005B4CF6"/>
    <w:rsid w:val="005C0747"/>
    <w:rsid w:val="005C4C53"/>
    <w:rsid w:val="005C71F9"/>
    <w:rsid w:val="005D29F2"/>
    <w:rsid w:val="005D678A"/>
    <w:rsid w:val="005D6D41"/>
    <w:rsid w:val="0062105E"/>
    <w:rsid w:val="006316BC"/>
    <w:rsid w:val="0063420D"/>
    <w:rsid w:val="0063510B"/>
    <w:rsid w:val="006366C8"/>
    <w:rsid w:val="006422D9"/>
    <w:rsid w:val="00653C54"/>
    <w:rsid w:val="00655688"/>
    <w:rsid w:val="00663E23"/>
    <w:rsid w:val="00663F02"/>
    <w:rsid w:val="0066531D"/>
    <w:rsid w:val="006732FA"/>
    <w:rsid w:val="006735CA"/>
    <w:rsid w:val="00693338"/>
    <w:rsid w:val="006A3AFE"/>
    <w:rsid w:val="006A7088"/>
    <w:rsid w:val="006A7905"/>
    <w:rsid w:val="006B1DE3"/>
    <w:rsid w:val="006C42FF"/>
    <w:rsid w:val="006C5735"/>
    <w:rsid w:val="006D78B6"/>
    <w:rsid w:val="006D78F9"/>
    <w:rsid w:val="006F2BDE"/>
    <w:rsid w:val="006F6E72"/>
    <w:rsid w:val="007002F1"/>
    <w:rsid w:val="00702EC6"/>
    <w:rsid w:val="00704200"/>
    <w:rsid w:val="00704AC4"/>
    <w:rsid w:val="00705DB8"/>
    <w:rsid w:val="0072746B"/>
    <w:rsid w:val="00731CB1"/>
    <w:rsid w:val="007333B5"/>
    <w:rsid w:val="0073668B"/>
    <w:rsid w:val="0073764D"/>
    <w:rsid w:val="00737C82"/>
    <w:rsid w:val="00741894"/>
    <w:rsid w:val="00756412"/>
    <w:rsid w:val="00775E05"/>
    <w:rsid w:val="00790B4F"/>
    <w:rsid w:val="00796E7D"/>
    <w:rsid w:val="007A04CC"/>
    <w:rsid w:val="007C7D0E"/>
    <w:rsid w:val="007E0B04"/>
    <w:rsid w:val="007E7A4E"/>
    <w:rsid w:val="008053CB"/>
    <w:rsid w:val="00824EC2"/>
    <w:rsid w:val="008332D8"/>
    <w:rsid w:val="00834653"/>
    <w:rsid w:val="00851436"/>
    <w:rsid w:val="0085496D"/>
    <w:rsid w:val="00854FD9"/>
    <w:rsid w:val="0089321A"/>
    <w:rsid w:val="0089554C"/>
    <w:rsid w:val="008A0EDC"/>
    <w:rsid w:val="008A2F61"/>
    <w:rsid w:val="008C3A22"/>
    <w:rsid w:val="008D74C5"/>
    <w:rsid w:val="008E3597"/>
    <w:rsid w:val="008E7512"/>
    <w:rsid w:val="008E7DD0"/>
    <w:rsid w:val="008F02C3"/>
    <w:rsid w:val="00902783"/>
    <w:rsid w:val="0090465A"/>
    <w:rsid w:val="009437E4"/>
    <w:rsid w:val="009448E0"/>
    <w:rsid w:val="009456E9"/>
    <w:rsid w:val="00950F4E"/>
    <w:rsid w:val="00962B60"/>
    <w:rsid w:val="00976302"/>
    <w:rsid w:val="0097740F"/>
    <w:rsid w:val="00992483"/>
    <w:rsid w:val="009A14F4"/>
    <w:rsid w:val="009A1ACE"/>
    <w:rsid w:val="009A56F0"/>
    <w:rsid w:val="009B3ED0"/>
    <w:rsid w:val="009B490B"/>
    <w:rsid w:val="009C08F6"/>
    <w:rsid w:val="009C1014"/>
    <w:rsid w:val="009C20A4"/>
    <w:rsid w:val="009E4B3A"/>
    <w:rsid w:val="009F09CF"/>
    <w:rsid w:val="009F4618"/>
    <w:rsid w:val="009F7155"/>
    <w:rsid w:val="00A26040"/>
    <w:rsid w:val="00A4260A"/>
    <w:rsid w:val="00A44175"/>
    <w:rsid w:val="00A46520"/>
    <w:rsid w:val="00A51D68"/>
    <w:rsid w:val="00A619E2"/>
    <w:rsid w:val="00A7550B"/>
    <w:rsid w:val="00A93550"/>
    <w:rsid w:val="00A95B56"/>
    <w:rsid w:val="00AA4686"/>
    <w:rsid w:val="00AB071C"/>
    <w:rsid w:val="00AB25EC"/>
    <w:rsid w:val="00AB65F6"/>
    <w:rsid w:val="00AB7689"/>
    <w:rsid w:val="00AC026D"/>
    <w:rsid w:val="00AC071B"/>
    <w:rsid w:val="00AD2953"/>
    <w:rsid w:val="00AF19EC"/>
    <w:rsid w:val="00AF451D"/>
    <w:rsid w:val="00B044CD"/>
    <w:rsid w:val="00B20B5C"/>
    <w:rsid w:val="00B213AC"/>
    <w:rsid w:val="00B234A3"/>
    <w:rsid w:val="00B27E8B"/>
    <w:rsid w:val="00B41F7E"/>
    <w:rsid w:val="00B51207"/>
    <w:rsid w:val="00B60EE5"/>
    <w:rsid w:val="00B612E8"/>
    <w:rsid w:val="00B61DC3"/>
    <w:rsid w:val="00B7048A"/>
    <w:rsid w:val="00B723A3"/>
    <w:rsid w:val="00B75AE1"/>
    <w:rsid w:val="00BA20AD"/>
    <w:rsid w:val="00BA58BE"/>
    <w:rsid w:val="00BB2F0C"/>
    <w:rsid w:val="00BF5DC8"/>
    <w:rsid w:val="00BF72D5"/>
    <w:rsid w:val="00C0334E"/>
    <w:rsid w:val="00C0548E"/>
    <w:rsid w:val="00C06D22"/>
    <w:rsid w:val="00C12119"/>
    <w:rsid w:val="00C360B4"/>
    <w:rsid w:val="00C43742"/>
    <w:rsid w:val="00C45F6D"/>
    <w:rsid w:val="00C54F20"/>
    <w:rsid w:val="00C60498"/>
    <w:rsid w:val="00C64217"/>
    <w:rsid w:val="00C66851"/>
    <w:rsid w:val="00C82131"/>
    <w:rsid w:val="00C86D3E"/>
    <w:rsid w:val="00C90B78"/>
    <w:rsid w:val="00C90C92"/>
    <w:rsid w:val="00C97A25"/>
    <w:rsid w:val="00CA064D"/>
    <w:rsid w:val="00CA35C9"/>
    <w:rsid w:val="00CA4D2F"/>
    <w:rsid w:val="00CC404A"/>
    <w:rsid w:val="00CC4F95"/>
    <w:rsid w:val="00CD5ABA"/>
    <w:rsid w:val="00CE16AC"/>
    <w:rsid w:val="00CE5EDF"/>
    <w:rsid w:val="00CE726B"/>
    <w:rsid w:val="00CF1833"/>
    <w:rsid w:val="00CF2075"/>
    <w:rsid w:val="00CF2669"/>
    <w:rsid w:val="00CF6235"/>
    <w:rsid w:val="00D0401A"/>
    <w:rsid w:val="00D072ED"/>
    <w:rsid w:val="00D07F1D"/>
    <w:rsid w:val="00D22F1A"/>
    <w:rsid w:val="00D24368"/>
    <w:rsid w:val="00D268EC"/>
    <w:rsid w:val="00D37FB8"/>
    <w:rsid w:val="00D45984"/>
    <w:rsid w:val="00D6640F"/>
    <w:rsid w:val="00D87B05"/>
    <w:rsid w:val="00DA43E2"/>
    <w:rsid w:val="00DB4B6A"/>
    <w:rsid w:val="00DB6013"/>
    <w:rsid w:val="00DB7AFA"/>
    <w:rsid w:val="00DC1429"/>
    <w:rsid w:val="00DC2A9C"/>
    <w:rsid w:val="00DD551C"/>
    <w:rsid w:val="00DE0797"/>
    <w:rsid w:val="00E10364"/>
    <w:rsid w:val="00E214CB"/>
    <w:rsid w:val="00E232CF"/>
    <w:rsid w:val="00E27866"/>
    <w:rsid w:val="00E36406"/>
    <w:rsid w:val="00E36B87"/>
    <w:rsid w:val="00E50BDA"/>
    <w:rsid w:val="00E5799C"/>
    <w:rsid w:val="00E621F6"/>
    <w:rsid w:val="00E96DA1"/>
    <w:rsid w:val="00E96EC2"/>
    <w:rsid w:val="00EA0174"/>
    <w:rsid w:val="00EB0920"/>
    <w:rsid w:val="00EC251D"/>
    <w:rsid w:val="00EC439A"/>
    <w:rsid w:val="00ED4A33"/>
    <w:rsid w:val="00ED64CC"/>
    <w:rsid w:val="00EF0984"/>
    <w:rsid w:val="00F066DD"/>
    <w:rsid w:val="00F15470"/>
    <w:rsid w:val="00F15502"/>
    <w:rsid w:val="00F2080F"/>
    <w:rsid w:val="00F257FF"/>
    <w:rsid w:val="00F35AC0"/>
    <w:rsid w:val="00F36753"/>
    <w:rsid w:val="00F41998"/>
    <w:rsid w:val="00F47CB7"/>
    <w:rsid w:val="00F61126"/>
    <w:rsid w:val="00F62562"/>
    <w:rsid w:val="00F66425"/>
    <w:rsid w:val="00F7193E"/>
    <w:rsid w:val="00F7571A"/>
    <w:rsid w:val="00F75FBE"/>
    <w:rsid w:val="00F77704"/>
    <w:rsid w:val="00F8663B"/>
    <w:rsid w:val="00F90C93"/>
    <w:rsid w:val="00F94F97"/>
    <w:rsid w:val="00F96C80"/>
    <w:rsid w:val="00FA789F"/>
    <w:rsid w:val="00FC0BAF"/>
    <w:rsid w:val="00FC6CE8"/>
    <w:rsid w:val="00FD784B"/>
    <w:rsid w:val="00FE1DE7"/>
    <w:rsid w:val="00FE6F92"/>
    <w:rsid w:val="00FF4D11"/>
    <w:rsid w:val="00FF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7E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paragraph" w:styleId="Heading1">
    <w:name w:val="heading 1"/>
    <w:basedOn w:val="Normal"/>
    <w:next w:val="Normal"/>
    <w:qFormat/>
    <w:pPr>
      <w:keepNext/>
      <w:numPr>
        <w:numId w:val="13"/>
      </w:numPr>
      <w:outlineLvl w:val="0"/>
    </w:pPr>
    <w:rPr>
      <w:b/>
      <w:sz w:val="24"/>
    </w:rPr>
  </w:style>
  <w:style w:type="paragraph" w:styleId="Heading2">
    <w:name w:val="heading 2"/>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b/>
      <w:sz w:val="24"/>
    </w:rPr>
  </w:style>
  <w:style w:type="paragraph" w:styleId="Heading3">
    <w:name w:val="heading 3"/>
    <w:basedOn w:val="Normal"/>
    <w:next w:val="Normal"/>
    <w:qFormat/>
    <w:pPr>
      <w:keepNext/>
      <w:spacing w:before="120" w:after="120"/>
      <w:outlineLvl w:val="2"/>
    </w:pPr>
    <w:rPr>
      <w:b/>
      <w:sz w:val="20"/>
    </w:rPr>
  </w:style>
  <w:style w:type="paragraph" w:styleId="Heading6">
    <w:name w:val="heading 6"/>
    <w:basedOn w:val="Normal"/>
    <w:next w:val="Normal"/>
    <w:qFormat/>
    <w:pPr>
      <w:keepNext/>
      <w:jc w:val="center"/>
      <w:outlineLvl w:val="5"/>
    </w:pPr>
    <w:rPr>
      <w:b/>
      <w:sz w:val="20"/>
    </w:rPr>
  </w:style>
  <w:style w:type="paragraph" w:styleId="Heading8">
    <w:name w:val="heading 8"/>
    <w:basedOn w:val="Normal"/>
    <w:next w:val="Normal"/>
    <w:qFormat/>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rPr>
      <w:sz w:val="24"/>
    </w:rPr>
  </w:style>
  <w:style w:type="paragraph" w:styleId="BodyText">
    <w:name w:val="Body Text"/>
    <w:basedOn w:val="Normal"/>
    <w:rPr>
      <w:sz w:val="24"/>
    </w:rPr>
  </w:style>
  <w:style w:type="paragraph" w:styleId="Header">
    <w:name w:val="header"/>
    <w:basedOn w:val="Normal"/>
    <w:pPr>
      <w:tabs>
        <w:tab w:val="center" w:pos="4320"/>
        <w:tab w:val="right" w:pos="8640"/>
      </w:tabs>
    </w:pPr>
    <w:rPr>
      <w:sz w:val="20"/>
    </w:rPr>
  </w:style>
  <w:style w:type="paragraph" w:styleId="BodyText3">
    <w:name w:val="Body Text 3"/>
    <w:basedOn w:val="Normal"/>
    <w:rPr>
      <w:sz w:val="24"/>
    </w:rPr>
  </w:style>
  <w:style w:type="paragraph" w:styleId="BlockText">
    <w:name w:val="Block Text"/>
    <w:basedOn w:val="Normal"/>
    <w:pPr>
      <w:tabs>
        <w:tab w:val="left" w:pos="1176"/>
        <w:tab w:val="left" w:pos="1656"/>
        <w:tab w:val="left" w:pos="5016"/>
        <w:tab w:val="left" w:pos="6696"/>
        <w:tab w:val="left" w:pos="8256"/>
      </w:tabs>
      <w:ind w:left="1152" w:right="1152"/>
    </w:pPr>
    <w:rPr>
      <w:sz w:val="24"/>
    </w:rPr>
  </w:style>
  <w:style w:type="paragraph" w:styleId="BalloonText">
    <w:name w:val="Balloon Text"/>
    <w:basedOn w:val="Normal"/>
    <w:semiHidden/>
    <w:rsid w:val="00EC251D"/>
    <w:rPr>
      <w:rFonts w:ascii="Tahoma" w:hAnsi="Tahoma" w:cs="Tahoma"/>
      <w:sz w:val="16"/>
      <w:szCs w:val="16"/>
    </w:rPr>
  </w:style>
  <w:style w:type="character" w:styleId="Hyperlink">
    <w:name w:val="Hyperlink"/>
    <w:uiPriority w:val="99"/>
    <w:rsid w:val="0039656F"/>
    <w:rPr>
      <w:color w:val="0000FF"/>
      <w:u w:val="single"/>
    </w:rPr>
  </w:style>
  <w:style w:type="paragraph" w:styleId="MessageHeader">
    <w:name w:val="Message Header"/>
    <w:basedOn w:val="Normal"/>
    <w:rsid w:val="003965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Date">
    <w:name w:val="Date"/>
    <w:basedOn w:val="Normal"/>
    <w:next w:val="Normal"/>
    <w:rsid w:val="0039656F"/>
  </w:style>
  <w:style w:type="paragraph" w:styleId="DocumentMap">
    <w:name w:val="Document Map"/>
    <w:basedOn w:val="Normal"/>
    <w:semiHidden/>
    <w:rsid w:val="00704AC4"/>
    <w:pPr>
      <w:shd w:val="clear" w:color="auto" w:fill="000080"/>
    </w:pPr>
    <w:rPr>
      <w:rFonts w:ascii="Tahoma" w:hAnsi="Tahoma" w:cs="Tahoma"/>
      <w:sz w:val="20"/>
    </w:rPr>
  </w:style>
  <w:style w:type="character" w:styleId="CommentReference">
    <w:name w:val="annotation reference"/>
    <w:rsid w:val="003A1543"/>
    <w:rPr>
      <w:sz w:val="16"/>
      <w:szCs w:val="16"/>
    </w:rPr>
  </w:style>
  <w:style w:type="paragraph" w:styleId="CommentText">
    <w:name w:val="annotation text"/>
    <w:basedOn w:val="Normal"/>
    <w:link w:val="CommentTextChar"/>
    <w:rsid w:val="003A1543"/>
    <w:rPr>
      <w:sz w:val="20"/>
    </w:rPr>
  </w:style>
  <w:style w:type="character" w:customStyle="1" w:styleId="CommentTextChar">
    <w:name w:val="Comment Text Char"/>
    <w:basedOn w:val="DefaultParagraphFont"/>
    <w:link w:val="CommentText"/>
    <w:rsid w:val="003A1543"/>
  </w:style>
  <w:style w:type="paragraph" w:styleId="CommentSubject">
    <w:name w:val="annotation subject"/>
    <w:basedOn w:val="CommentText"/>
    <w:next w:val="CommentText"/>
    <w:link w:val="CommentSubjectChar"/>
    <w:rsid w:val="003A1543"/>
    <w:rPr>
      <w:b/>
      <w:bCs/>
    </w:rPr>
  </w:style>
  <w:style w:type="character" w:customStyle="1" w:styleId="CommentSubjectChar">
    <w:name w:val="Comment Subject Char"/>
    <w:link w:val="CommentSubject"/>
    <w:rsid w:val="003A1543"/>
    <w:rPr>
      <w:b/>
      <w:bCs/>
    </w:rPr>
  </w:style>
  <w:style w:type="character" w:styleId="FollowedHyperlink">
    <w:name w:val="FollowedHyperlink"/>
    <w:rsid w:val="00E96DA1"/>
    <w:rPr>
      <w:color w:val="800080"/>
      <w:u w:val="single"/>
    </w:rPr>
  </w:style>
  <w:style w:type="paragraph" w:styleId="NormalWeb">
    <w:name w:val="Normal (Web)"/>
    <w:basedOn w:val="Normal"/>
    <w:uiPriority w:val="99"/>
    <w:unhideWhenUsed/>
    <w:rsid w:val="00491A48"/>
    <w:pPr>
      <w:spacing w:before="100" w:beforeAutospacing="1" w:after="100" w:afterAutospacing="1"/>
    </w:pPr>
    <w:rPr>
      <w:rFonts w:eastAsia="Calibri"/>
      <w:sz w:val="24"/>
      <w:szCs w:val="24"/>
    </w:rPr>
  </w:style>
  <w:style w:type="paragraph" w:styleId="ListParagraph">
    <w:name w:val="List Paragraph"/>
    <w:basedOn w:val="Normal"/>
    <w:uiPriority w:val="1"/>
    <w:qFormat/>
    <w:rsid w:val="00491A48"/>
    <w:pPr>
      <w:autoSpaceDE w:val="0"/>
      <w:autoSpaceDN w:val="0"/>
      <w:adjustRightInd w:val="0"/>
    </w:pPr>
    <w:rPr>
      <w:rFonts w:eastAsia="Calibri"/>
      <w:sz w:val="24"/>
      <w:szCs w:val="24"/>
    </w:rPr>
  </w:style>
  <w:style w:type="paragraph" w:styleId="Revision">
    <w:name w:val="Revision"/>
    <w:hidden/>
    <w:uiPriority w:val="99"/>
    <w:semiHidden/>
    <w:rsid w:val="00142D5B"/>
    <w:rPr>
      <w:sz w:val="22"/>
    </w:rPr>
  </w:style>
  <w:style w:type="paragraph" w:customStyle="1" w:styleId="Default">
    <w:name w:val="Default"/>
    <w:rsid w:val="00C45F6D"/>
    <w:pPr>
      <w:autoSpaceDE w:val="0"/>
      <w:autoSpaceDN w:val="0"/>
      <w:adjustRightInd w:val="0"/>
    </w:pPr>
    <w:rPr>
      <w:color w:val="000000"/>
      <w:sz w:val="24"/>
      <w:szCs w:val="24"/>
    </w:rPr>
  </w:style>
  <w:style w:type="table" w:styleId="TableGrid">
    <w:name w:val="Table Grid"/>
    <w:basedOn w:val="TableNormal"/>
    <w:rsid w:val="00976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paragraph" w:styleId="Heading1">
    <w:name w:val="heading 1"/>
    <w:basedOn w:val="Normal"/>
    <w:next w:val="Normal"/>
    <w:qFormat/>
    <w:pPr>
      <w:keepNext/>
      <w:numPr>
        <w:numId w:val="13"/>
      </w:numPr>
      <w:outlineLvl w:val="0"/>
    </w:pPr>
    <w:rPr>
      <w:b/>
      <w:sz w:val="24"/>
    </w:rPr>
  </w:style>
  <w:style w:type="paragraph" w:styleId="Heading2">
    <w:name w:val="heading 2"/>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b/>
      <w:sz w:val="24"/>
    </w:rPr>
  </w:style>
  <w:style w:type="paragraph" w:styleId="Heading3">
    <w:name w:val="heading 3"/>
    <w:basedOn w:val="Normal"/>
    <w:next w:val="Normal"/>
    <w:qFormat/>
    <w:pPr>
      <w:keepNext/>
      <w:spacing w:before="120" w:after="120"/>
      <w:outlineLvl w:val="2"/>
    </w:pPr>
    <w:rPr>
      <w:b/>
      <w:sz w:val="20"/>
    </w:rPr>
  </w:style>
  <w:style w:type="paragraph" w:styleId="Heading6">
    <w:name w:val="heading 6"/>
    <w:basedOn w:val="Normal"/>
    <w:next w:val="Normal"/>
    <w:qFormat/>
    <w:pPr>
      <w:keepNext/>
      <w:jc w:val="center"/>
      <w:outlineLvl w:val="5"/>
    </w:pPr>
    <w:rPr>
      <w:b/>
      <w:sz w:val="20"/>
    </w:rPr>
  </w:style>
  <w:style w:type="paragraph" w:styleId="Heading8">
    <w:name w:val="heading 8"/>
    <w:basedOn w:val="Normal"/>
    <w:next w:val="Normal"/>
    <w:qFormat/>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rPr>
      <w:sz w:val="24"/>
    </w:rPr>
  </w:style>
  <w:style w:type="paragraph" w:styleId="BodyText">
    <w:name w:val="Body Text"/>
    <w:basedOn w:val="Normal"/>
    <w:rPr>
      <w:sz w:val="24"/>
    </w:rPr>
  </w:style>
  <w:style w:type="paragraph" w:styleId="Header">
    <w:name w:val="header"/>
    <w:basedOn w:val="Normal"/>
    <w:pPr>
      <w:tabs>
        <w:tab w:val="center" w:pos="4320"/>
        <w:tab w:val="right" w:pos="8640"/>
      </w:tabs>
    </w:pPr>
    <w:rPr>
      <w:sz w:val="20"/>
    </w:rPr>
  </w:style>
  <w:style w:type="paragraph" w:styleId="BodyText3">
    <w:name w:val="Body Text 3"/>
    <w:basedOn w:val="Normal"/>
    <w:rPr>
      <w:sz w:val="24"/>
    </w:rPr>
  </w:style>
  <w:style w:type="paragraph" w:styleId="BlockText">
    <w:name w:val="Block Text"/>
    <w:basedOn w:val="Normal"/>
    <w:pPr>
      <w:tabs>
        <w:tab w:val="left" w:pos="1176"/>
        <w:tab w:val="left" w:pos="1656"/>
        <w:tab w:val="left" w:pos="5016"/>
        <w:tab w:val="left" w:pos="6696"/>
        <w:tab w:val="left" w:pos="8256"/>
      </w:tabs>
      <w:ind w:left="1152" w:right="1152"/>
    </w:pPr>
    <w:rPr>
      <w:sz w:val="24"/>
    </w:rPr>
  </w:style>
  <w:style w:type="paragraph" w:styleId="BalloonText">
    <w:name w:val="Balloon Text"/>
    <w:basedOn w:val="Normal"/>
    <w:semiHidden/>
    <w:rsid w:val="00EC251D"/>
    <w:rPr>
      <w:rFonts w:ascii="Tahoma" w:hAnsi="Tahoma" w:cs="Tahoma"/>
      <w:sz w:val="16"/>
      <w:szCs w:val="16"/>
    </w:rPr>
  </w:style>
  <w:style w:type="character" w:styleId="Hyperlink">
    <w:name w:val="Hyperlink"/>
    <w:uiPriority w:val="99"/>
    <w:rsid w:val="0039656F"/>
    <w:rPr>
      <w:color w:val="0000FF"/>
      <w:u w:val="single"/>
    </w:rPr>
  </w:style>
  <w:style w:type="paragraph" w:styleId="MessageHeader">
    <w:name w:val="Message Header"/>
    <w:basedOn w:val="Normal"/>
    <w:rsid w:val="003965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Date">
    <w:name w:val="Date"/>
    <w:basedOn w:val="Normal"/>
    <w:next w:val="Normal"/>
    <w:rsid w:val="0039656F"/>
  </w:style>
  <w:style w:type="paragraph" w:styleId="DocumentMap">
    <w:name w:val="Document Map"/>
    <w:basedOn w:val="Normal"/>
    <w:semiHidden/>
    <w:rsid w:val="00704AC4"/>
    <w:pPr>
      <w:shd w:val="clear" w:color="auto" w:fill="000080"/>
    </w:pPr>
    <w:rPr>
      <w:rFonts w:ascii="Tahoma" w:hAnsi="Tahoma" w:cs="Tahoma"/>
      <w:sz w:val="20"/>
    </w:rPr>
  </w:style>
  <w:style w:type="character" w:styleId="CommentReference">
    <w:name w:val="annotation reference"/>
    <w:rsid w:val="003A1543"/>
    <w:rPr>
      <w:sz w:val="16"/>
      <w:szCs w:val="16"/>
    </w:rPr>
  </w:style>
  <w:style w:type="paragraph" w:styleId="CommentText">
    <w:name w:val="annotation text"/>
    <w:basedOn w:val="Normal"/>
    <w:link w:val="CommentTextChar"/>
    <w:rsid w:val="003A1543"/>
    <w:rPr>
      <w:sz w:val="20"/>
    </w:rPr>
  </w:style>
  <w:style w:type="character" w:customStyle="1" w:styleId="CommentTextChar">
    <w:name w:val="Comment Text Char"/>
    <w:basedOn w:val="DefaultParagraphFont"/>
    <w:link w:val="CommentText"/>
    <w:rsid w:val="003A1543"/>
  </w:style>
  <w:style w:type="paragraph" w:styleId="CommentSubject">
    <w:name w:val="annotation subject"/>
    <w:basedOn w:val="CommentText"/>
    <w:next w:val="CommentText"/>
    <w:link w:val="CommentSubjectChar"/>
    <w:rsid w:val="003A1543"/>
    <w:rPr>
      <w:b/>
      <w:bCs/>
    </w:rPr>
  </w:style>
  <w:style w:type="character" w:customStyle="1" w:styleId="CommentSubjectChar">
    <w:name w:val="Comment Subject Char"/>
    <w:link w:val="CommentSubject"/>
    <w:rsid w:val="003A1543"/>
    <w:rPr>
      <w:b/>
      <w:bCs/>
    </w:rPr>
  </w:style>
  <w:style w:type="character" w:styleId="FollowedHyperlink">
    <w:name w:val="FollowedHyperlink"/>
    <w:rsid w:val="00E96DA1"/>
    <w:rPr>
      <w:color w:val="800080"/>
      <w:u w:val="single"/>
    </w:rPr>
  </w:style>
  <w:style w:type="paragraph" w:styleId="NormalWeb">
    <w:name w:val="Normal (Web)"/>
    <w:basedOn w:val="Normal"/>
    <w:uiPriority w:val="99"/>
    <w:unhideWhenUsed/>
    <w:rsid w:val="00491A48"/>
    <w:pPr>
      <w:spacing w:before="100" w:beforeAutospacing="1" w:after="100" w:afterAutospacing="1"/>
    </w:pPr>
    <w:rPr>
      <w:rFonts w:eastAsia="Calibri"/>
      <w:sz w:val="24"/>
      <w:szCs w:val="24"/>
    </w:rPr>
  </w:style>
  <w:style w:type="paragraph" w:styleId="ListParagraph">
    <w:name w:val="List Paragraph"/>
    <w:basedOn w:val="Normal"/>
    <w:uiPriority w:val="1"/>
    <w:qFormat/>
    <w:rsid w:val="00491A48"/>
    <w:pPr>
      <w:autoSpaceDE w:val="0"/>
      <w:autoSpaceDN w:val="0"/>
      <w:adjustRightInd w:val="0"/>
    </w:pPr>
    <w:rPr>
      <w:rFonts w:eastAsia="Calibri"/>
      <w:sz w:val="24"/>
      <w:szCs w:val="24"/>
    </w:rPr>
  </w:style>
  <w:style w:type="paragraph" w:styleId="Revision">
    <w:name w:val="Revision"/>
    <w:hidden/>
    <w:uiPriority w:val="99"/>
    <w:semiHidden/>
    <w:rsid w:val="00142D5B"/>
    <w:rPr>
      <w:sz w:val="22"/>
    </w:rPr>
  </w:style>
  <w:style w:type="paragraph" w:customStyle="1" w:styleId="Default">
    <w:name w:val="Default"/>
    <w:rsid w:val="00C45F6D"/>
    <w:pPr>
      <w:autoSpaceDE w:val="0"/>
      <w:autoSpaceDN w:val="0"/>
      <w:adjustRightInd w:val="0"/>
    </w:pPr>
    <w:rPr>
      <w:color w:val="000000"/>
      <w:sz w:val="24"/>
      <w:szCs w:val="24"/>
    </w:rPr>
  </w:style>
  <w:style w:type="table" w:styleId="TableGrid">
    <w:name w:val="Table Grid"/>
    <w:basedOn w:val="TableNormal"/>
    <w:rsid w:val="00976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2030">
      <w:bodyDiv w:val="1"/>
      <w:marLeft w:val="0"/>
      <w:marRight w:val="0"/>
      <w:marTop w:val="0"/>
      <w:marBottom w:val="0"/>
      <w:divBdr>
        <w:top w:val="none" w:sz="0" w:space="0" w:color="auto"/>
        <w:left w:val="none" w:sz="0" w:space="0" w:color="auto"/>
        <w:bottom w:val="none" w:sz="0" w:space="0" w:color="auto"/>
        <w:right w:val="none" w:sz="0" w:space="0" w:color="auto"/>
      </w:divBdr>
    </w:div>
    <w:div w:id="162596351">
      <w:bodyDiv w:val="1"/>
      <w:marLeft w:val="0"/>
      <w:marRight w:val="0"/>
      <w:marTop w:val="0"/>
      <w:marBottom w:val="0"/>
      <w:divBdr>
        <w:top w:val="none" w:sz="0" w:space="0" w:color="auto"/>
        <w:left w:val="none" w:sz="0" w:space="0" w:color="auto"/>
        <w:bottom w:val="none" w:sz="0" w:space="0" w:color="auto"/>
        <w:right w:val="none" w:sz="0" w:space="0" w:color="auto"/>
      </w:divBdr>
    </w:div>
    <w:div w:id="222642722">
      <w:bodyDiv w:val="1"/>
      <w:marLeft w:val="0"/>
      <w:marRight w:val="0"/>
      <w:marTop w:val="0"/>
      <w:marBottom w:val="0"/>
      <w:divBdr>
        <w:top w:val="none" w:sz="0" w:space="0" w:color="auto"/>
        <w:left w:val="none" w:sz="0" w:space="0" w:color="auto"/>
        <w:bottom w:val="none" w:sz="0" w:space="0" w:color="auto"/>
        <w:right w:val="none" w:sz="0" w:space="0" w:color="auto"/>
      </w:divBdr>
    </w:div>
    <w:div w:id="321979489">
      <w:bodyDiv w:val="1"/>
      <w:marLeft w:val="0"/>
      <w:marRight w:val="0"/>
      <w:marTop w:val="0"/>
      <w:marBottom w:val="0"/>
      <w:divBdr>
        <w:top w:val="none" w:sz="0" w:space="0" w:color="auto"/>
        <w:left w:val="none" w:sz="0" w:space="0" w:color="auto"/>
        <w:bottom w:val="none" w:sz="0" w:space="0" w:color="auto"/>
        <w:right w:val="none" w:sz="0" w:space="0" w:color="auto"/>
      </w:divBdr>
    </w:div>
    <w:div w:id="639308008">
      <w:bodyDiv w:val="1"/>
      <w:marLeft w:val="0"/>
      <w:marRight w:val="0"/>
      <w:marTop w:val="0"/>
      <w:marBottom w:val="0"/>
      <w:divBdr>
        <w:top w:val="none" w:sz="0" w:space="0" w:color="auto"/>
        <w:left w:val="none" w:sz="0" w:space="0" w:color="auto"/>
        <w:bottom w:val="none" w:sz="0" w:space="0" w:color="auto"/>
        <w:right w:val="none" w:sz="0" w:space="0" w:color="auto"/>
      </w:divBdr>
      <w:divsChild>
        <w:div w:id="628440139">
          <w:marLeft w:val="0"/>
          <w:marRight w:val="0"/>
          <w:marTop w:val="0"/>
          <w:marBottom w:val="0"/>
          <w:divBdr>
            <w:top w:val="none" w:sz="0" w:space="0" w:color="auto"/>
            <w:left w:val="none" w:sz="0" w:space="0" w:color="auto"/>
            <w:bottom w:val="none" w:sz="0" w:space="0" w:color="auto"/>
            <w:right w:val="none" w:sz="0" w:space="0" w:color="auto"/>
          </w:divBdr>
          <w:divsChild>
            <w:div w:id="1685206664">
              <w:marLeft w:val="0"/>
              <w:marRight w:val="0"/>
              <w:marTop w:val="0"/>
              <w:marBottom w:val="0"/>
              <w:divBdr>
                <w:top w:val="none" w:sz="0" w:space="0" w:color="auto"/>
                <w:left w:val="single" w:sz="6" w:space="0" w:color="E2E2E2"/>
                <w:bottom w:val="none" w:sz="0" w:space="0" w:color="auto"/>
                <w:right w:val="single" w:sz="6" w:space="0" w:color="E2E2E2"/>
              </w:divBdr>
              <w:divsChild>
                <w:div w:id="201141297">
                  <w:marLeft w:val="0"/>
                  <w:marRight w:val="0"/>
                  <w:marTop w:val="0"/>
                  <w:marBottom w:val="0"/>
                  <w:divBdr>
                    <w:top w:val="none" w:sz="0" w:space="0" w:color="auto"/>
                    <w:left w:val="none" w:sz="0" w:space="0" w:color="auto"/>
                    <w:bottom w:val="none" w:sz="0" w:space="0" w:color="auto"/>
                    <w:right w:val="none" w:sz="0" w:space="0" w:color="auto"/>
                  </w:divBdr>
                  <w:divsChild>
                    <w:div w:id="198082022">
                      <w:marLeft w:val="0"/>
                      <w:marRight w:val="0"/>
                      <w:marTop w:val="0"/>
                      <w:marBottom w:val="0"/>
                      <w:divBdr>
                        <w:top w:val="none" w:sz="0" w:space="0" w:color="auto"/>
                        <w:left w:val="none" w:sz="0" w:space="0" w:color="auto"/>
                        <w:bottom w:val="none" w:sz="0" w:space="0" w:color="auto"/>
                        <w:right w:val="none" w:sz="0" w:space="0" w:color="auto"/>
                      </w:divBdr>
                      <w:divsChild>
                        <w:div w:id="194445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684575">
      <w:bodyDiv w:val="1"/>
      <w:marLeft w:val="0"/>
      <w:marRight w:val="0"/>
      <w:marTop w:val="0"/>
      <w:marBottom w:val="0"/>
      <w:divBdr>
        <w:top w:val="none" w:sz="0" w:space="0" w:color="auto"/>
        <w:left w:val="none" w:sz="0" w:space="0" w:color="auto"/>
        <w:bottom w:val="none" w:sz="0" w:space="0" w:color="auto"/>
        <w:right w:val="none" w:sz="0" w:space="0" w:color="auto"/>
      </w:divBdr>
    </w:div>
    <w:div w:id="1120611198">
      <w:bodyDiv w:val="1"/>
      <w:marLeft w:val="0"/>
      <w:marRight w:val="0"/>
      <w:marTop w:val="0"/>
      <w:marBottom w:val="0"/>
      <w:divBdr>
        <w:top w:val="none" w:sz="0" w:space="0" w:color="auto"/>
        <w:left w:val="none" w:sz="0" w:space="0" w:color="auto"/>
        <w:bottom w:val="none" w:sz="0" w:space="0" w:color="auto"/>
        <w:right w:val="none" w:sz="0" w:space="0" w:color="auto"/>
      </w:divBdr>
    </w:div>
    <w:div w:id="1187912923">
      <w:bodyDiv w:val="1"/>
      <w:marLeft w:val="0"/>
      <w:marRight w:val="0"/>
      <w:marTop w:val="0"/>
      <w:marBottom w:val="0"/>
      <w:divBdr>
        <w:top w:val="none" w:sz="0" w:space="0" w:color="auto"/>
        <w:left w:val="none" w:sz="0" w:space="0" w:color="auto"/>
        <w:bottom w:val="none" w:sz="0" w:space="0" w:color="auto"/>
        <w:right w:val="none" w:sz="0" w:space="0" w:color="auto"/>
      </w:divBdr>
    </w:div>
    <w:div w:id="1190266082">
      <w:bodyDiv w:val="1"/>
      <w:marLeft w:val="0"/>
      <w:marRight w:val="0"/>
      <w:marTop w:val="0"/>
      <w:marBottom w:val="0"/>
      <w:divBdr>
        <w:top w:val="none" w:sz="0" w:space="0" w:color="auto"/>
        <w:left w:val="none" w:sz="0" w:space="0" w:color="auto"/>
        <w:bottom w:val="none" w:sz="0" w:space="0" w:color="auto"/>
        <w:right w:val="none" w:sz="0" w:space="0" w:color="auto"/>
      </w:divBdr>
    </w:div>
    <w:div w:id="1279683332">
      <w:bodyDiv w:val="1"/>
      <w:marLeft w:val="0"/>
      <w:marRight w:val="0"/>
      <w:marTop w:val="0"/>
      <w:marBottom w:val="0"/>
      <w:divBdr>
        <w:top w:val="none" w:sz="0" w:space="0" w:color="auto"/>
        <w:left w:val="none" w:sz="0" w:space="0" w:color="auto"/>
        <w:bottom w:val="none" w:sz="0" w:space="0" w:color="auto"/>
        <w:right w:val="none" w:sz="0" w:space="0" w:color="auto"/>
      </w:divBdr>
    </w:div>
    <w:div w:id="1416242357">
      <w:bodyDiv w:val="1"/>
      <w:marLeft w:val="0"/>
      <w:marRight w:val="0"/>
      <w:marTop w:val="0"/>
      <w:marBottom w:val="0"/>
      <w:divBdr>
        <w:top w:val="none" w:sz="0" w:space="0" w:color="auto"/>
        <w:left w:val="none" w:sz="0" w:space="0" w:color="auto"/>
        <w:bottom w:val="none" w:sz="0" w:space="0" w:color="auto"/>
        <w:right w:val="none" w:sz="0" w:space="0" w:color="auto"/>
      </w:divBdr>
      <w:divsChild>
        <w:div w:id="284235403">
          <w:marLeft w:val="0"/>
          <w:marRight w:val="0"/>
          <w:marTop w:val="0"/>
          <w:marBottom w:val="0"/>
          <w:divBdr>
            <w:top w:val="none" w:sz="0" w:space="0" w:color="auto"/>
            <w:left w:val="none" w:sz="0" w:space="0" w:color="auto"/>
            <w:bottom w:val="none" w:sz="0" w:space="0" w:color="auto"/>
            <w:right w:val="none" w:sz="0" w:space="0" w:color="auto"/>
          </w:divBdr>
          <w:divsChild>
            <w:div w:id="1519538846">
              <w:marLeft w:val="0"/>
              <w:marRight w:val="0"/>
              <w:marTop w:val="0"/>
              <w:marBottom w:val="0"/>
              <w:divBdr>
                <w:top w:val="none" w:sz="0" w:space="0" w:color="auto"/>
                <w:left w:val="single" w:sz="6" w:space="0" w:color="E2E2E2"/>
                <w:bottom w:val="none" w:sz="0" w:space="0" w:color="auto"/>
                <w:right w:val="single" w:sz="6" w:space="0" w:color="E2E2E2"/>
              </w:divBdr>
              <w:divsChild>
                <w:div w:id="596836848">
                  <w:marLeft w:val="0"/>
                  <w:marRight w:val="0"/>
                  <w:marTop w:val="0"/>
                  <w:marBottom w:val="0"/>
                  <w:divBdr>
                    <w:top w:val="none" w:sz="0" w:space="0" w:color="auto"/>
                    <w:left w:val="none" w:sz="0" w:space="0" w:color="auto"/>
                    <w:bottom w:val="none" w:sz="0" w:space="0" w:color="auto"/>
                    <w:right w:val="none" w:sz="0" w:space="0" w:color="auto"/>
                  </w:divBdr>
                  <w:divsChild>
                    <w:div w:id="1075978920">
                      <w:marLeft w:val="0"/>
                      <w:marRight w:val="0"/>
                      <w:marTop w:val="0"/>
                      <w:marBottom w:val="0"/>
                      <w:divBdr>
                        <w:top w:val="none" w:sz="0" w:space="0" w:color="auto"/>
                        <w:left w:val="none" w:sz="0" w:space="0" w:color="auto"/>
                        <w:bottom w:val="none" w:sz="0" w:space="0" w:color="auto"/>
                        <w:right w:val="none" w:sz="0" w:space="0" w:color="auto"/>
                      </w:divBdr>
                      <w:divsChild>
                        <w:div w:id="62646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504277">
      <w:bodyDiv w:val="1"/>
      <w:marLeft w:val="0"/>
      <w:marRight w:val="0"/>
      <w:marTop w:val="0"/>
      <w:marBottom w:val="0"/>
      <w:divBdr>
        <w:top w:val="none" w:sz="0" w:space="0" w:color="auto"/>
        <w:left w:val="none" w:sz="0" w:space="0" w:color="auto"/>
        <w:bottom w:val="none" w:sz="0" w:space="0" w:color="auto"/>
        <w:right w:val="none" w:sz="0" w:space="0" w:color="auto"/>
      </w:divBdr>
    </w:div>
    <w:div w:id="204979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ata.bls.gov/cgi-bin/forms/ars?/respondents/ars/home.htm" TargetMode="External"/><Relationship Id="rId18" Type="http://schemas.openxmlformats.org/officeDocument/2006/relationships/hyperlink" Target="https://idcfars.bls.go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idcfars.bls.gov" TargetMode="External"/><Relationship Id="rId17" Type="http://schemas.openxmlformats.org/officeDocument/2006/relationships/hyperlink" Target="mailto:respondent.email@email.com" TargetMode="External"/><Relationship Id="rId2" Type="http://schemas.openxmlformats.org/officeDocument/2006/relationships/numbering" Target="numbering.xml"/><Relationship Id="rId16" Type="http://schemas.openxmlformats.org/officeDocument/2006/relationships/hyperlink" Target="http://www.bls.gov/respondents/ars/arswebreporting.htm" TargetMode="External"/><Relationship Id="rId20" Type="http://schemas.openxmlformats.org/officeDocument/2006/relationships/hyperlink" Target="http://www.bls.gov/respondents/ar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spondent.email@email.com" TargetMode="External"/><Relationship Id="rId5" Type="http://schemas.openxmlformats.org/officeDocument/2006/relationships/settings" Target="settings.xml"/><Relationship Id="rId15" Type="http://schemas.openxmlformats.org/officeDocument/2006/relationships/hyperlink" Target="http://www.bls.gov/respondents/ars" TargetMode="External"/><Relationship Id="rId23" Type="http://schemas.openxmlformats.org/officeDocument/2006/relationships/theme" Target="theme/theme1.xml"/><Relationship Id="rId10" Type="http://schemas.openxmlformats.org/officeDocument/2006/relationships/hyperlink" Target="mailto:Thomas.Emily@bls.gov" TargetMode="External"/><Relationship Id="rId19" Type="http://schemas.openxmlformats.org/officeDocument/2006/relationships/hyperlink" Target="http://data.bls.gov/cgi-bin/forms/ars?/respondents/ars/home.htm" TargetMode="External"/><Relationship Id="rId4" Type="http://schemas.microsoft.com/office/2007/relationships/stylesWithEffects" Target="stylesWithEffects.xml"/><Relationship Id="rId9" Type="http://schemas.openxmlformats.org/officeDocument/2006/relationships/hyperlink" Target="mailto:Talan.Dave@bls.gov" TargetMode="External"/><Relationship Id="rId14" Type="http://schemas.openxmlformats.org/officeDocument/2006/relationships/hyperlink" Target="http://www.bls.gov/respondents/ars/arswebreporting.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DEC42-0E28-4650-A2BA-4D3BAD073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1409</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Outline of the Incentive Experiment</vt:lpstr>
    </vt:vector>
  </TitlesOfParts>
  <Company>University of Wisconsin-Madison</Company>
  <LinksUpToDate>false</LinksUpToDate>
  <CharactersWithSpaces>9428</CharactersWithSpaces>
  <SharedDoc>false</SharedDoc>
  <HLinks>
    <vt:vector size="48" baseType="variant">
      <vt:variant>
        <vt:i4>5046360</vt:i4>
      </vt:variant>
      <vt:variant>
        <vt:i4>21</vt:i4>
      </vt:variant>
      <vt:variant>
        <vt:i4>0</vt:i4>
      </vt:variant>
      <vt:variant>
        <vt:i4>5</vt:i4>
      </vt:variant>
      <vt:variant>
        <vt:lpwstr>https://idcfars.bls.gov/</vt:lpwstr>
      </vt:variant>
      <vt:variant>
        <vt:lpwstr/>
      </vt:variant>
      <vt:variant>
        <vt:i4>3932270</vt:i4>
      </vt:variant>
      <vt:variant>
        <vt:i4>18</vt:i4>
      </vt:variant>
      <vt:variant>
        <vt:i4>0</vt:i4>
      </vt:variant>
      <vt:variant>
        <vt:i4>5</vt:i4>
      </vt:variant>
      <vt:variant>
        <vt:lpwstr>http://www.bls.gov/cew/ivf/cewars00.htm</vt:lpwstr>
      </vt:variant>
      <vt:variant>
        <vt:lpwstr/>
      </vt:variant>
      <vt:variant>
        <vt:i4>4784201</vt:i4>
      </vt:variant>
      <vt:variant>
        <vt:i4>15</vt:i4>
      </vt:variant>
      <vt:variant>
        <vt:i4>0</vt:i4>
      </vt:variant>
      <vt:variant>
        <vt:i4>5</vt:i4>
      </vt:variant>
      <vt:variant>
        <vt:lpwstr>http://www.bls.gov/qcew/ivf/</vt:lpwstr>
      </vt:variant>
      <vt:variant>
        <vt:lpwstr/>
      </vt:variant>
      <vt:variant>
        <vt:i4>917627</vt:i4>
      </vt:variant>
      <vt:variant>
        <vt:i4>12</vt:i4>
      </vt:variant>
      <vt:variant>
        <vt:i4>0</vt:i4>
      </vt:variant>
      <vt:variant>
        <vt:i4>5</vt:i4>
      </vt:variant>
      <vt:variant>
        <vt:lpwstr>mailto:ars.helpdesk@bls.gov</vt:lpwstr>
      </vt:variant>
      <vt:variant>
        <vt:lpwstr/>
      </vt:variant>
      <vt:variant>
        <vt:i4>5046360</vt:i4>
      </vt:variant>
      <vt:variant>
        <vt:i4>9</vt:i4>
      </vt:variant>
      <vt:variant>
        <vt:i4>0</vt:i4>
      </vt:variant>
      <vt:variant>
        <vt:i4>5</vt:i4>
      </vt:variant>
      <vt:variant>
        <vt:lpwstr>https://idcfars.bls.gov/</vt:lpwstr>
      </vt:variant>
      <vt:variant>
        <vt:lpwstr/>
      </vt:variant>
      <vt:variant>
        <vt:i4>5898303</vt:i4>
      </vt:variant>
      <vt:variant>
        <vt:i4>6</vt:i4>
      </vt:variant>
      <vt:variant>
        <vt:i4>0</vt:i4>
      </vt:variant>
      <vt:variant>
        <vt:i4>5</vt:i4>
      </vt:variant>
      <vt:variant>
        <vt:lpwstr>mailto:Thomas.Emily@bls.gov</vt:lpwstr>
      </vt:variant>
      <vt:variant>
        <vt:lpwstr/>
      </vt:variant>
      <vt:variant>
        <vt:i4>4259858</vt:i4>
      </vt:variant>
      <vt:variant>
        <vt:i4>3</vt:i4>
      </vt:variant>
      <vt:variant>
        <vt:i4>0</vt:i4>
      </vt:variant>
      <vt:variant>
        <vt:i4>5</vt:i4>
      </vt:variant>
      <vt:variant>
        <vt:lpwstr>../../THOMAS_E/AppData/Local/Microsoft/Windows/Temporary Internet Files/Content.Outlook/Local Settings/Temporary Internet Files/rowan_c/Local Settings/Temporary Internet Files/Content.Outlook/Local Settings/Temporary Internet Files/Content.Outlook/Local Settings/Temporary Internet Files/OLKDF/Clayton.Rick@bls.gov</vt:lpwstr>
      </vt:variant>
      <vt:variant>
        <vt:lpwstr/>
      </vt:variant>
      <vt:variant>
        <vt:i4>3604495</vt:i4>
      </vt:variant>
      <vt:variant>
        <vt:i4>0</vt:i4>
      </vt:variant>
      <vt:variant>
        <vt:i4>0</vt:i4>
      </vt:variant>
      <vt:variant>
        <vt:i4>5</vt:i4>
      </vt:variant>
      <vt:variant>
        <vt:lpwstr>http://www.bls.gov/bls/budget2014_enacted.htm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of the Incentive Experiment</dc:title>
  <dc:subject/>
  <dc:creator>James R. Walker</dc:creator>
  <cp:keywords/>
  <cp:lastModifiedBy>SYSTEM</cp:lastModifiedBy>
  <cp:revision>2</cp:revision>
  <cp:lastPrinted>2015-07-21T14:31:00Z</cp:lastPrinted>
  <dcterms:created xsi:type="dcterms:W3CDTF">2018-10-15T16:48:00Z</dcterms:created>
  <dcterms:modified xsi:type="dcterms:W3CDTF">2018-10-15T16:48:00Z</dcterms:modified>
</cp:coreProperties>
</file>