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02FF" w14:textId="77777777" w:rsidR="001531D1" w:rsidRPr="00360600" w:rsidRDefault="001531D1">
      <w:bookmarkStart w:id="0" w:name="_GoBack"/>
      <w:bookmarkEnd w:id="0"/>
    </w:p>
    <w:p w14:paraId="798E0300" w14:textId="77777777" w:rsidR="00360600" w:rsidRPr="00360600" w:rsidRDefault="0006270C" w:rsidP="00D71B67">
      <w:pPr>
        <w:jc w:val="center"/>
        <w:rPr>
          <w:b/>
          <w:sz w:val="28"/>
          <w:szCs w:val="28"/>
        </w:rPr>
      </w:pPr>
      <w:r w:rsidRPr="00360600">
        <w:rPr>
          <w:b/>
          <w:sz w:val="28"/>
          <w:szCs w:val="28"/>
        </w:rPr>
        <w:t>TABLE OF CHANGE</w:t>
      </w:r>
      <w:r w:rsidR="009377EB" w:rsidRPr="00360600">
        <w:rPr>
          <w:b/>
          <w:sz w:val="28"/>
          <w:szCs w:val="28"/>
        </w:rPr>
        <w:t>S</w:t>
      </w:r>
      <w:r w:rsidR="00360600" w:rsidRPr="00360600">
        <w:rPr>
          <w:b/>
          <w:sz w:val="28"/>
          <w:szCs w:val="28"/>
        </w:rPr>
        <w:t xml:space="preserve"> – </w:t>
      </w:r>
      <w:r w:rsidR="000B21AF" w:rsidRPr="00360600">
        <w:rPr>
          <w:b/>
          <w:sz w:val="28"/>
          <w:szCs w:val="28"/>
        </w:rPr>
        <w:t xml:space="preserve">INSTRUCTIONS </w:t>
      </w:r>
    </w:p>
    <w:p w14:paraId="798E0301" w14:textId="77777777" w:rsidR="00360600" w:rsidRPr="00360600" w:rsidRDefault="00360600" w:rsidP="00D71B67">
      <w:pPr>
        <w:jc w:val="center"/>
        <w:rPr>
          <w:b/>
          <w:sz w:val="28"/>
          <w:szCs w:val="28"/>
        </w:rPr>
      </w:pPr>
      <w:r w:rsidRPr="00360600">
        <w:rPr>
          <w:b/>
          <w:sz w:val="28"/>
          <w:szCs w:val="28"/>
        </w:rPr>
        <w:t>Instructions for Supplement A to Form I-539</w:t>
      </w:r>
    </w:p>
    <w:p w14:paraId="798E0302" w14:textId="77777777" w:rsidR="00483DCD" w:rsidRPr="00360600" w:rsidRDefault="00483DCD" w:rsidP="00D71B67">
      <w:pPr>
        <w:jc w:val="center"/>
        <w:rPr>
          <w:b/>
          <w:sz w:val="28"/>
          <w:szCs w:val="28"/>
        </w:rPr>
      </w:pPr>
      <w:r w:rsidRPr="00360600">
        <w:rPr>
          <w:b/>
          <w:sz w:val="28"/>
          <w:szCs w:val="28"/>
        </w:rPr>
        <w:t>OMB Number: 1615-</w:t>
      </w:r>
      <w:r w:rsidR="00360600" w:rsidRPr="00360600">
        <w:rPr>
          <w:b/>
          <w:sz w:val="28"/>
          <w:szCs w:val="28"/>
        </w:rPr>
        <w:t>0003</w:t>
      </w:r>
    </w:p>
    <w:p w14:paraId="798E0303" w14:textId="2EBE101F" w:rsidR="009377EB" w:rsidRPr="00360600" w:rsidRDefault="005B6619" w:rsidP="00D71B67">
      <w:pPr>
        <w:jc w:val="center"/>
        <w:rPr>
          <w:b/>
          <w:sz w:val="28"/>
          <w:szCs w:val="28"/>
        </w:rPr>
      </w:pPr>
      <w:r>
        <w:rPr>
          <w:b/>
          <w:sz w:val="28"/>
          <w:szCs w:val="28"/>
        </w:rPr>
        <w:t>09/2</w:t>
      </w:r>
      <w:r w:rsidR="00717213">
        <w:rPr>
          <w:b/>
          <w:sz w:val="28"/>
          <w:szCs w:val="28"/>
        </w:rPr>
        <w:t>7</w:t>
      </w:r>
      <w:r w:rsidR="00412DEA">
        <w:rPr>
          <w:b/>
          <w:sz w:val="28"/>
          <w:szCs w:val="28"/>
        </w:rPr>
        <w:t>/2018</w:t>
      </w:r>
    </w:p>
    <w:p w14:paraId="798E0304" w14:textId="77777777" w:rsidR="00483DCD" w:rsidRPr="0036060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60600" w14:paraId="798E0309" w14:textId="77777777" w:rsidTr="00D7268F">
        <w:tc>
          <w:tcPr>
            <w:tcW w:w="12348" w:type="dxa"/>
            <w:shd w:val="clear" w:color="auto" w:fill="auto"/>
          </w:tcPr>
          <w:p w14:paraId="798E0305" w14:textId="77777777" w:rsidR="00412DEA" w:rsidRPr="00C36F1F" w:rsidRDefault="00483DCD" w:rsidP="00412DEA">
            <w:pPr>
              <w:rPr>
                <w:b/>
                <w:sz w:val="22"/>
                <w:szCs w:val="22"/>
              </w:rPr>
            </w:pPr>
            <w:r w:rsidRPr="00360600">
              <w:rPr>
                <w:b/>
                <w:sz w:val="22"/>
                <w:szCs w:val="22"/>
              </w:rPr>
              <w:t>Reason for Revision:</w:t>
            </w:r>
            <w:r w:rsidR="00360600" w:rsidRPr="00360600">
              <w:rPr>
                <w:b/>
                <w:sz w:val="22"/>
                <w:szCs w:val="22"/>
              </w:rPr>
              <w:t xml:space="preserve"> </w:t>
            </w:r>
            <w:r w:rsidR="00412DEA">
              <w:rPr>
                <w:b/>
                <w:sz w:val="22"/>
                <w:szCs w:val="22"/>
              </w:rPr>
              <w:t>Revision to include public benefits questions.</w:t>
            </w:r>
          </w:p>
          <w:p w14:paraId="798E0306" w14:textId="77777777" w:rsidR="00412DEA" w:rsidRPr="00C36F1F" w:rsidRDefault="00412DEA" w:rsidP="00412DEA">
            <w:pPr>
              <w:rPr>
                <w:b/>
                <w:sz w:val="22"/>
                <w:szCs w:val="22"/>
              </w:rPr>
            </w:pPr>
          </w:p>
          <w:p w14:paraId="798E0307" w14:textId="77777777" w:rsidR="00412DEA" w:rsidRPr="00C36F1F" w:rsidRDefault="00412DEA" w:rsidP="00412DEA">
            <w:pPr>
              <w:pStyle w:val="ListParagraph"/>
              <w:numPr>
                <w:ilvl w:val="0"/>
                <w:numId w:val="2"/>
              </w:numPr>
              <w:spacing w:after="0" w:line="240" w:lineRule="auto"/>
              <w:rPr>
                <w:rFonts w:ascii="Times New Roman" w:hAnsi="Times New Roman" w:cs="Times New Roman"/>
                <w:szCs w:val="24"/>
              </w:rPr>
            </w:pPr>
            <w:r w:rsidRPr="00C36F1F">
              <w:rPr>
                <w:rFonts w:ascii="Times New Roman" w:hAnsi="Times New Roman" w:cs="Times New Roman"/>
                <w:szCs w:val="24"/>
              </w:rPr>
              <w:t>Black font = Current text</w:t>
            </w:r>
          </w:p>
          <w:p w14:paraId="798E0308" w14:textId="77777777" w:rsidR="00A277E7" w:rsidRPr="00412DEA" w:rsidRDefault="00412DEA" w:rsidP="00412DEA">
            <w:pPr>
              <w:pStyle w:val="ListParagraph"/>
              <w:numPr>
                <w:ilvl w:val="0"/>
                <w:numId w:val="2"/>
              </w:numPr>
              <w:spacing w:after="0" w:line="240" w:lineRule="auto"/>
              <w:rPr>
                <w:rFonts w:ascii="Times New Roman" w:hAnsi="Times New Roman" w:cs="Times New Roman"/>
                <w:szCs w:val="24"/>
              </w:rPr>
            </w:pPr>
            <w:r w:rsidRPr="00412DEA">
              <w:rPr>
                <w:rFonts w:ascii="Times New Roman" w:hAnsi="Times New Roman" w:cs="Times New Roman"/>
                <w:color w:val="FF0000"/>
                <w:szCs w:val="24"/>
              </w:rPr>
              <w:t xml:space="preserve">Red font </w:t>
            </w:r>
            <w:r w:rsidRPr="00412DEA">
              <w:rPr>
                <w:rFonts w:ascii="Times New Roman" w:hAnsi="Times New Roman" w:cs="Times New Roman"/>
                <w:szCs w:val="24"/>
              </w:rPr>
              <w:t>= Changes</w:t>
            </w:r>
            <w:r w:rsidRPr="00412DEA">
              <w:rPr>
                <w:b/>
              </w:rPr>
              <w:t xml:space="preserve"> </w:t>
            </w:r>
          </w:p>
        </w:tc>
      </w:tr>
    </w:tbl>
    <w:p w14:paraId="798E030A" w14:textId="77777777" w:rsidR="00483DCD" w:rsidRPr="00360600" w:rsidRDefault="00483DCD" w:rsidP="0006270C">
      <w:pPr>
        <w:jc w:val="center"/>
        <w:rPr>
          <w:b/>
          <w:sz w:val="28"/>
          <w:szCs w:val="28"/>
        </w:rPr>
      </w:pPr>
    </w:p>
    <w:p w14:paraId="798E030B" w14:textId="77777777" w:rsidR="0006270C" w:rsidRPr="00360600" w:rsidRDefault="0006270C"/>
    <w:p w14:paraId="798E030C" w14:textId="77777777" w:rsidR="0006270C" w:rsidRPr="0036060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360600" w:rsidRPr="00360600" w14:paraId="798E0310" w14:textId="77777777" w:rsidTr="002D6271">
        <w:tc>
          <w:tcPr>
            <w:tcW w:w="2808" w:type="dxa"/>
            <w:shd w:val="clear" w:color="auto" w:fill="D9D9D9"/>
            <w:vAlign w:val="center"/>
          </w:tcPr>
          <w:p w14:paraId="798E030D" w14:textId="77777777" w:rsidR="00016C07" w:rsidRPr="00360600" w:rsidRDefault="00016C07" w:rsidP="00041392">
            <w:pPr>
              <w:jc w:val="center"/>
              <w:rPr>
                <w:b/>
                <w:sz w:val="24"/>
                <w:szCs w:val="24"/>
              </w:rPr>
            </w:pPr>
            <w:r w:rsidRPr="00360600">
              <w:rPr>
                <w:b/>
                <w:sz w:val="24"/>
                <w:szCs w:val="24"/>
              </w:rPr>
              <w:t>Current Page Number</w:t>
            </w:r>
            <w:r w:rsidR="00041392" w:rsidRPr="00360600">
              <w:rPr>
                <w:b/>
                <w:sz w:val="24"/>
                <w:szCs w:val="24"/>
              </w:rPr>
              <w:t xml:space="preserve"> and Section</w:t>
            </w:r>
          </w:p>
        </w:tc>
        <w:tc>
          <w:tcPr>
            <w:tcW w:w="4095" w:type="dxa"/>
            <w:shd w:val="clear" w:color="auto" w:fill="D9D9D9"/>
            <w:vAlign w:val="center"/>
          </w:tcPr>
          <w:p w14:paraId="798E030E" w14:textId="77777777" w:rsidR="00016C07" w:rsidRPr="00360600" w:rsidRDefault="00016C07" w:rsidP="00E6404D">
            <w:pPr>
              <w:autoSpaceDE w:val="0"/>
              <w:autoSpaceDN w:val="0"/>
              <w:adjustRightInd w:val="0"/>
              <w:jc w:val="center"/>
              <w:rPr>
                <w:b/>
                <w:sz w:val="24"/>
                <w:szCs w:val="24"/>
              </w:rPr>
            </w:pPr>
            <w:r w:rsidRPr="00360600">
              <w:rPr>
                <w:b/>
                <w:sz w:val="24"/>
                <w:szCs w:val="24"/>
              </w:rPr>
              <w:t>Current Text</w:t>
            </w:r>
          </w:p>
        </w:tc>
        <w:tc>
          <w:tcPr>
            <w:tcW w:w="4095" w:type="dxa"/>
            <w:shd w:val="clear" w:color="auto" w:fill="D9D9D9"/>
            <w:vAlign w:val="center"/>
          </w:tcPr>
          <w:p w14:paraId="798E030F" w14:textId="77777777" w:rsidR="00016C07" w:rsidRPr="00360600" w:rsidRDefault="00016C07" w:rsidP="00E6404D">
            <w:pPr>
              <w:pStyle w:val="Default"/>
              <w:jc w:val="center"/>
              <w:rPr>
                <w:b/>
                <w:color w:val="auto"/>
              </w:rPr>
            </w:pPr>
            <w:r w:rsidRPr="00360600">
              <w:rPr>
                <w:b/>
                <w:color w:val="auto"/>
              </w:rPr>
              <w:t>Proposed Text</w:t>
            </w:r>
          </w:p>
        </w:tc>
      </w:tr>
      <w:tr w:rsidR="00360600" w:rsidRPr="00360600" w14:paraId="798E0330" w14:textId="77777777" w:rsidTr="002D6271">
        <w:tc>
          <w:tcPr>
            <w:tcW w:w="2808" w:type="dxa"/>
          </w:tcPr>
          <w:p w14:paraId="798E0311" w14:textId="77777777" w:rsidR="00016C07" w:rsidRPr="00360600" w:rsidRDefault="00360600" w:rsidP="003463DC">
            <w:pPr>
              <w:rPr>
                <w:b/>
                <w:sz w:val="24"/>
                <w:szCs w:val="24"/>
              </w:rPr>
            </w:pPr>
            <w:r w:rsidRPr="00360600">
              <w:rPr>
                <w:b/>
                <w:sz w:val="24"/>
                <w:szCs w:val="24"/>
              </w:rPr>
              <w:t>Page 1,</w:t>
            </w:r>
          </w:p>
          <w:p w14:paraId="798E0312" w14:textId="77777777" w:rsidR="00360600" w:rsidRPr="00360600" w:rsidRDefault="00360600" w:rsidP="003463DC">
            <w:pPr>
              <w:rPr>
                <w:b/>
                <w:sz w:val="24"/>
                <w:szCs w:val="24"/>
              </w:rPr>
            </w:pPr>
            <w:r w:rsidRPr="00360600">
              <w:rPr>
                <w:b/>
                <w:sz w:val="24"/>
                <w:szCs w:val="24"/>
              </w:rPr>
              <w:t>What Is the Purpose of This Form?</w:t>
            </w:r>
          </w:p>
        </w:tc>
        <w:tc>
          <w:tcPr>
            <w:tcW w:w="4095" w:type="dxa"/>
          </w:tcPr>
          <w:p w14:paraId="798E0313" w14:textId="77777777" w:rsidR="00360600" w:rsidRPr="00412DEA" w:rsidRDefault="00360600" w:rsidP="00412DEA">
            <w:pPr>
              <w:rPr>
                <w:rFonts w:eastAsia="Calibri"/>
                <w:b/>
                <w:sz w:val="22"/>
                <w:szCs w:val="22"/>
              </w:rPr>
            </w:pPr>
            <w:r w:rsidRPr="00412DEA">
              <w:rPr>
                <w:rFonts w:eastAsia="Calibri"/>
                <w:b/>
                <w:sz w:val="22"/>
                <w:szCs w:val="22"/>
              </w:rPr>
              <w:t>[Page 1]</w:t>
            </w:r>
          </w:p>
          <w:p w14:paraId="798E0314" w14:textId="77777777" w:rsidR="00360600" w:rsidRPr="00412DEA" w:rsidRDefault="00360600" w:rsidP="00412DEA">
            <w:pPr>
              <w:rPr>
                <w:rFonts w:eastAsia="Calibri"/>
                <w:b/>
                <w:bCs/>
                <w:sz w:val="22"/>
                <w:szCs w:val="22"/>
              </w:rPr>
            </w:pPr>
          </w:p>
          <w:p w14:paraId="798E0315" w14:textId="77777777" w:rsidR="00360600" w:rsidRDefault="00360600" w:rsidP="00412DEA">
            <w:pPr>
              <w:rPr>
                <w:rFonts w:eastAsia="Calibri"/>
                <w:b/>
                <w:bCs/>
                <w:sz w:val="22"/>
                <w:szCs w:val="22"/>
              </w:rPr>
            </w:pPr>
            <w:r w:rsidRPr="00412DEA">
              <w:rPr>
                <w:rFonts w:eastAsia="Calibri"/>
                <w:b/>
                <w:bCs/>
                <w:sz w:val="22"/>
                <w:szCs w:val="22"/>
              </w:rPr>
              <w:t xml:space="preserve">What Is the Purpose of This Form? </w:t>
            </w:r>
          </w:p>
          <w:p w14:paraId="798E0316" w14:textId="77777777" w:rsidR="00412DEA" w:rsidRPr="00412DEA" w:rsidRDefault="00412DEA" w:rsidP="00412DEA">
            <w:pPr>
              <w:rPr>
                <w:rFonts w:eastAsia="Calibri"/>
                <w:b/>
                <w:bCs/>
                <w:sz w:val="22"/>
                <w:szCs w:val="22"/>
              </w:rPr>
            </w:pPr>
          </w:p>
          <w:p w14:paraId="798E0317" w14:textId="77777777" w:rsidR="00360600" w:rsidRPr="00412DEA" w:rsidRDefault="00360600" w:rsidP="00412DEA">
            <w:pPr>
              <w:rPr>
                <w:rFonts w:eastAsia="Calibri"/>
                <w:b/>
                <w:bCs/>
                <w:sz w:val="22"/>
                <w:szCs w:val="22"/>
              </w:rPr>
            </w:pPr>
            <w:r w:rsidRPr="00412DEA">
              <w:rPr>
                <w:rFonts w:eastAsia="Calibri"/>
                <w:sz w:val="22"/>
                <w:szCs w:val="22"/>
              </w:rPr>
              <w:t xml:space="preserve">Use Supplement A if you are physically in the United States and are applying to U.S. Citizenship and Immigration Services (USCIS) for V nonimmigrant status.  Supplement A is part of Form I-539.  Follow these instructions and the instructions in Form I-539, and complete Form I-539 and Supplement A.  </w:t>
            </w:r>
            <w:r w:rsidRPr="00412DEA">
              <w:rPr>
                <w:rFonts w:eastAsia="Calibri"/>
                <w:b/>
                <w:bCs/>
                <w:sz w:val="22"/>
                <w:szCs w:val="22"/>
              </w:rPr>
              <w:t xml:space="preserve">If you are not applying for V nonimmigrant status, you do not need to use this Supplement. </w:t>
            </w:r>
          </w:p>
          <w:p w14:paraId="798E0318" w14:textId="77777777" w:rsidR="00016C07" w:rsidRPr="00412DEA" w:rsidRDefault="00360600" w:rsidP="00412DEA">
            <w:pPr>
              <w:rPr>
                <w:sz w:val="22"/>
                <w:szCs w:val="22"/>
              </w:rPr>
            </w:pPr>
            <w:r w:rsidRPr="00412DEA">
              <w:rPr>
                <w:rFonts w:eastAsia="Calibri"/>
                <w:b/>
                <w:bCs/>
                <w:sz w:val="22"/>
                <w:szCs w:val="22"/>
              </w:rPr>
              <w:t xml:space="preserve">NOTE:  </w:t>
            </w:r>
            <w:r w:rsidRPr="00412DEA">
              <w:rPr>
                <w:rFonts w:eastAsia="Calibri"/>
                <w:sz w:val="22"/>
                <w:szCs w:val="22"/>
              </w:rPr>
              <w:t xml:space="preserve">If you are filing Supplement A with Form I-539, you do not necessarily have to be in valid nonimmigrant status to obtain V nonimmigrant status in the United States.  See </w:t>
            </w:r>
            <w:r w:rsidRPr="00412DEA">
              <w:rPr>
                <w:rFonts w:eastAsia="Calibri"/>
                <w:b/>
                <w:bCs/>
                <w:sz w:val="22"/>
                <w:szCs w:val="22"/>
              </w:rPr>
              <w:t>Who Is Eligible for V Nonimmigrant Status</w:t>
            </w:r>
            <w:r w:rsidRPr="00412DEA">
              <w:rPr>
                <w:rFonts w:eastAsia="Calibri"/>
                <w:sz w:val="22"/>
                <w:szCs w:val="22"/>
              </w:rPr>
              <w:t xml:space="preserve"> below.</w:t>
            </w:r>
            <w:r w:rsidRPr="00412DEA">
              <w:rPr>
                <w:rFonts w:eastAsia="Calibri"/>
                <w:b/>
                <w:bCs/>
                <w:sz w:val="22"/>
                <w:szCs w:val="22"/>
              </w:rPr>
              <w:t xml:space="preserve"> </w:t>
            </w:r>
          </w:p>
        </w:tc>
        <w:tc>
          <w:tcPr>
            <w:tcW w:w="4095" w:type="dxa"/>
          </w:tcPr>
          <w:p w14:paraId="798E0319" w14:textId="77777777" w:rsidR="00016C07" w:rsidRDefault="00BD48CF" w:rsidP="00412DEA">
            <w:pPr>
              <w:rPr>
                <w:b/>
                <w:sz w:val="22"/>
                <w:szCs w:val="22"/>
              </w:rPr>
            </w:pPr>
            <w:r>
              <w:rPr>
                <w:b/>
                <w:sz w:val="22"/>
                <w:szCs w:val="22"/>
              </w:rPr>
              <w:t>[Page 1]</w:t>
            </w:r>
          </w:p>
          <w:p w14:paraId="798E031A" w14:textId="77777777" w:rsidR="00BD48CF" w:rsidRDefault="00BD48CF" w:rsidP="00412DEA">
            <w:pPr>
              <w:rPr>
                <w:b/>
                <w:sz w:val="22"/>
                <w:szCs w:val="22"/>
              </w:rPr>
            </w:pPr>
          </w:p>
          <w:p w14:paraId="798E031B" w14:textId="77777777" w:rsidR="00BD48CF" w:rsidRDefault="00BD48CF" w:rsidP="00412DEA">
            <w:pPr>
              <w:rPr>
                <w:b/>
                <w:sz w:val="22"/>
                <w:szCs w:val="22"/>
              </w:rPr>
            </w:pPr>
            <w:r w:rsidRPr="00412DEA">
              <w:rPr>
                <w:rFonts w:eastAsia="Calibri"/>
                <w:b/>
                <w:bCs/>
                <w:sz w:val="22"/>
                <w:szCs w:val="22"/>
              </w:rPr>
              <w:t>What Is the Purpose of This Form?</w:t>
            </w:r>
          </w:p>
          <w:p w14:paraId="798E031C" w14:textId="77777777" w:rsidR="00BD48CF" w:rsidRDefault="00BD48CF" w:rsidP="00412DEA">
            <w:pPr>
              <w:rPr>
                <w:b/>
                <w:sz w:val="22"/>
                <w:szCs w:val="22"/>
              </w:rPr>
            </w:pPr>
          </w:p>
          <w:p w14:paraId="798E031D" w14:textId="77777777" w:rsidR="00BD48CF" w:rsidRPr="006B4CDF" w:rsidRDefault="00BD48CF" w:rsidP="00412DEA">
            <w:pPr>
              <w:rPr>
                <w:sz w:val="22"/>
                <w:szCs w:val="22"/>
              </w:rPr>
            </w:pPr>
            <w:r w:rsidRPr="006B4CDF">
              <w:rPr>
                <w:sz w:val="22"/>
                <w:szCs w:val="22"/>
              </w:rPr>
              <w:t>[no change]</w:t>
            </w:r>
          </w:p>
          <w:p w14:paraId="798E031E" w14:textId="77777777" w:rsidR="00BD48CF" w:rsidRDefault="00BD48CF" w:rsidP="00412DEA">
            <w:pPr>
              <w:rPr>
                <w:b/>
                <w:sz w:val="22"/>
                <w:szCs w:val="22"/>
              </w:rPr>
            </w:pPr>
          </w:p>
          <w:p w14:paraId="798E031F" w14:textId="77777777" w:rsidR="00BD48CF" w:rsidRDefault="00BD48CF" w:rsidP="00412DEA">
            <w:pPr>
              <w:rPr>
                <w:b/>
                <w:sz w:val="22"/>
                <w:szCs w:val="22"/>
              </w:rPr>
            </w:pPr>
          </w:p>
          <w:p w14:paraId="798E0320" w14:textId="77777777" w:rsidR="00BD48CF" w:rsidRDefault="00BD48CF" w:rsidP="00412DEA">
            <w:pPr>
              <w:rPr>
                <w:b/>
                <w:sz w:val="22"/>
                <w:szCs w:val="22"/>
              </w:rPr>
            </w:pPr>
          </w:p>
          <w:p w14:paraId="798E0321" w14:textId="77777777" w:rsidR="00BD48CF" w:rsidRDefault="00BD48CF" w:rsidP="00412DEA">
            <w:pPr>
              <w:rPr>
                <w:b/>
                <w:sz w:val="22"/>
                <w:szCs w:val="22"/>
              </w:rPr>
            </w:pPr>
          </w:p>
          <w:p w14:paraId="798E0322" w14:textId="77777777" w:rsidR="00BD48CF" w:rsidRDefault="00BD48CF" w:rsidP="00412DEA">
            <w:pPr>
              <w:rPr>
                <w:b/>
                <w:sz w:val="22"/>
                <w:szCs w:val="22"/>
              </w:rPr>
            </w:pPr>
          </w:p>
          <w:p w14:paraId="798E0323" w14:textId="77777777" w:rsidR="00BD48CF" w:rsidRDefault="00BD48CF" w:rsidP="00412DEA">
            <w:pPr>
              <w:rPr>
                <w:b/>
                <w:sz w:val="22"/>
                <w:szCs w:val="22"/>
              </w:rPr>
            </w:pPr>
          </w:p>
          <w:p w14:paraId="798E0324" w14:textId="77777777" w:rsidR="00BD48CF" w:rsidRDefault="00BD48CF" w:rsidP="00412DEA">
            <w:pPr>
              <w:rPr>
                <w:b/>
                <w:sz w:val="22"/>
                <w:szCs w:val="22"/>
              </w:rPr>
            </w:pPr>
          </w:p>
          <w:p w14:paraId="798E0325" w14:textId="77777777" w:rsidR="00BD48CF" w:rsidRDefault="00BD48CF" w:rsidP="00412DEA">
            <w:pPr>
              <w:rPr>
                <w:b/>
                <w:sz w:val="22"/>
                <w:szCs w:val="22"/>
              </w:rPr>
            </w:pPr>
          </w:p>
          <w:p w14:paraId="798E0326" w14:textId="77777777" w:rsidR="00BD48CF" w:rsidRDefault="00BD48CF" w:rsidP="00412DEA">
            <w:pPr>
              <w:rPr>
                <w:b/>
                <w:sz w:val="22"/>
                <w:szCs w:val="22"/>
              </w:rPr>
            </w:pPr>
          </w:p>
          <w:p w14:paraId="798E0327" w14:textId="77777777" w:rsidR="00BD48CF" w:rsidRDefault="00BD48CF" w:rsidP="00412DEA">
            <w:pPr>
              <w:rPr>
                <w:b/>
                <w:sz w:val="22"/>
                <w:szCs w:val="22"/>
              </w:rPr>
            </w:pPr>
          </w:p>
          <w:p w14:paraId="798E0328" w14:textId="77777777" w:rsidR="00BD48CF" w:rsidRDefault="00BD48CF" w:rsidP="00412DEA">
            <w:pPr>
              <w:rPr>
                <w:b/>
                <w:sz w:val="22"/>
                <w:szCs w:val="22"/>
              </w:rPr>
            </w:pPr>
          </w:p>
          <w:p w14:paraId="798E0329" w14:textId="77777777" w:rsidR="00BD48CF" w:rsidRDefault="00BD48CF" w:rsidP="00412DEA">
            <w:pPr>
              <w:rPr>
                <w:b/>
                <w:sz w:val="22"/>
                <w:szCs w:val="22"/>
              </w:rPr>
            </w:pPr>
          </w:p>
          <w:p w14:paraId="798E032A" w14:textId="77777777" w:rsidR="00BD48CF" w:rsidRDefault="00BD48CF" w:rsidP="00412DEA">
            <w:pPr>
              <w:rPr>
                <w:b/>
                <w:sz w:val="22"/>
                <w:szCs w:val="22"/>
              </w:rPr>
            </w:pPr>
          </w:p>
          <w:p w14:paraId="798E032B" w14:textId="77777777" w:rsidR="00BD48CF" w:rsidRDefault="00BD48CF" w:rsidP="00412DEA">
            <w:pPr>
              <w:rPr>
                <w:b/>
                <w:sz w:val="22"/>
                <w:szCs w:val="22"/>
              </w:rPr>
            </w:pPr>
          </w:p>
          <w:p w14:paraId="794C9F66" w14:textId="77777777" w:rsidR="006B4CDF" w:rsidRDefault="006B4CDF" w:rsidP="006B4CDF">
            <w:pPr>
              <w:rPr>
                <w:b/>
                <w:sz w:val="22"/>
                <w:szCs w:val="22"/>
              </w:rPr>
            </w:pPr>
          </w:p>
          <w:p w14:paraId="7127CB25" w14:textId="77777777" w:rsidR="006B4CDF" w:rsidRDefault="006B4CDF" w:rsidP="006B4CDF">
            <w:pPr>
              <w:rPr>
                <w:b/>
                <w:sz w:val="22"/>
                <w:szCs w:val="22"/>
              </w:rPr>
            </w:pPr>
          </w:p>
          <w:p w14:paraId="798E032D" w14:textId="7CED10E2" w:rsidR="00BD48CF" w:rsidRPr="006B4CDF" w:rsidRDefault="00BD48CF" w:rsidP="006B4CDF">
            <w:pPr>
              <w:rPr>
                <w:b/>
                <w:color w:val="FF0000"/>
                <w:sz w:val="22"/>
                <w:szCs w:val="22"/>
              </w:rPr>
            </w:pPr>
            <w:r w:rsidRPr="006B4CDF">
              <w:rPr>
                <w:b/>
                <w:color w:val="FF0000"/>
                <w:sz w:val="22"/>
                <w:szCs w:val="22"/>
              </w:rPr>
              <w:t>Public Benefits</w:t>
            </w:r>
          </w:p>
          <w:p w14:paraId="2DADB8DF" w14:textId="77777777" w:rsidR="006B4CDF" w:rsidRPr="006B4CDF" w:rsidRDefault="006B4CDF" w:rsidP="006B4CDF">
            <w:pPr>
              <w:rPr>
                <w:b/>
                <w:color w:val="FF0000"/>
                <w:sz w:val="22"/>
                <w:szCs w:val="22"/>
              </w:rPr>
            </w:pPr>
          </w:p>
          <w:p w14:paraId="22F1F208" w14:textId="1F0EA6B9" w:rsidR="003B3572" w:rsidRDefault="00CB710A" w:rsidP="006B4CDF">
            <w:pPr>
              <w:rPr>
                <w:bCs/>
                <w:color w:val="FF0000"/>
                <w:sz w:val="22"/>
                <w:szCs w:val="22"/>
              </w:rPr>
            </w:pPr>
            <w:r w:rsidRPr="00717213">
              <w:rPr>
                <w:bCs/>
                <w:color w:val="FF0000"/>
                <w:sz w:val="22"/>
                <w:szCs w:val="22"/>
              </w:rPr>
              <w:t xml:space="preserve">Form I-539 requires that information on the receipt of public benefits by each beneficiary be included in the answers provided in </w:t>
            </w:r>
            <w:r w:rsidRPr="00717213">
              <w:rPr>
                <w:b/>
                <w:bCs/>
                <w:color w:val="FF0000"/>
                <w:sz w:val="22"/>
                <w:szCs w:val="22"/>
              </w:rPr>
              <w:t>Part 5</w:t>
            </w:r>
            <w:r w:rsidR="006B4CDF" w:rsidRPr="00717213">
              <w:rPr>
                <w:b/>
                <w:bCs/>
                <w:color w:val="FF0000"/>
                <w:sz w:val="22"/>
                <w:szCs w:val="22"/>
              </w:rPr>
              <w:t>.</w:t>
            </w:r>
            <w:r w:rsidRPr="00717213">
              <w:rPr>
                <w:bCs/>
                <w:color w:val="FF0000"/>
                <w:sz w:val="22"/>
                <w:szCs w:val="22"/>
              </w:rPr>
              <w:t xml:space="preserve"> of Form I-539.  </w:t>
            </w:r>
            <w:r w:rsidR="003B3572" w:rsidRPr="00717213">
              <w:rPr>
                <w:bCs/>
                <w:color w:val="FF0000"/>
                <w:sz w:val="22"/>
                <w:szCs w:val="22"/>
              </w:rPr>
              <w:t xml:space="preserve">Except where the nonimmigrant classification </w:t>
            </w:r>
            <w:r w:rsidR="003B3572" w:rsidRPr="00717213">
              <w:rPr>
                <w:color w:val="FF0000"/>
                <w:sz w:val="22"/>
                <w:szCs w:val="22"/>
              </w:rPr>
              <w:t>that the alien seeks to extend</w:t>
            </w:r>
            <w:r w:rsidR="003B3572" w:rsidRPr="00717213">
              <w:rPr>
                <w:bCs/>
                <w:color w:val="FF0000"/>
                <w:sz w:val="22"/>
                <w:szCs w:val="22"/>
              </w:rPr>
              <w:t>,</w:t>
            </w:r>
            <w:r w:rsidR="003B3572" w:rsidRPr="00717213">
              <w:rPr>
                <w:color w:val="FF0000"/>
                <w:sz w:val="22"/>
                <w:szCs w:val="22"/>
              </w:rPr>
              <w:t xml:space="preserve"> or</w:t>
            </w:r>
            <w:r w:rsidR="003B3572" w:rsidRPr="00717213">
              <w:rPr>
                <w:bCs/>
                <w:color w:val="FF0000"/>
                <w:sz w:val="22"/>
                <w:szCs w:val="22"/>
              </w:rPr>
              <w:t xml:space="preserve"> to which the alien seeks to change, is exempted by law from the public charge inadmissibility determination under </w:t>
            </w:r>
            <w:r w:rsidR="006B4CDF" w:rsidRPr="00717213">
              <w:rPr>
                <w:bCs/>
                <w:color w:val="FF0000"/>
                <w:sz w:val="22"/>
                <w:szCs w:val="22"/>
              </w:rPr>
              <w:t xml:space="preserve">the Immigration and Nationality Act (INA) section </w:t>
            </w:r>
            <w:r w:rsidR="003B3572" w:rsidRPr="00717213">
              <w:rPr>
                <w:bCs/>
                <w:color w:val="FF0000"/>
                <w:sz w:val="22"/>
                <w:szCs w:val="22"/>
              </w:rPr>
              <w:t>212(a)(4), (</w:t>
            </w:r>
            <w:r w:rsidR="006B4CDF" w:rsidRPr="00717213">
              <w:rPr>
                <w:bCs/>
                <w:color w:val="FF0000"/>
                <w:sz w:val="22"/>
                <w:szCs w:val="22"/>
              </w:rPr>
              <w:t>that is,</w:t>
            </w:r>
            <w:r w:rsidR="003B3572" w:rsidRPr="00717213">
              <w:rPr>
                <w:bCs/>
                <w:color w:val="FF0000"/>
                <w:sz w:val="22"/>
                <w:szCs w:val="22"/>
              </w:rPr>
              <w:t xml:space="preserve"> A1, A2, G1, G2, G3, G4, NATO1, NATO2, NATO3, NATO4</w:t>
            </w:r>
            <w:r w:rsidR="003B3572" w:rsidRPr="006B4CDF">
              <w:rPr>
                <w:bCs/>
                <w:color w:val="FF0000"/>
                <w:sz w:val="22"/>
                <w:szCs w:val="22"/>
              </w:rPr>
              <w:t>, NATO5, NATO6, NATO7, T1, T2, T3, T4, T5, T6, U1, U2, U3, U4, U5).</w:t>
            </w:r>
          </w:p>
          <w:p w14:paraId="101ED0A4" w14:textId="77777777" w:rsidR="006B4CDF" w:rsidRPr="006B4CDF" w:rsidRDefault="006B4CDF" w:rsidP="006B4CDF">
            <w:pPr>
              <w:rPr>
                <w:bCs/>
                <w:color w:val="FF0000"/>
                <w:sz w:val="22"/>
                <w:szCs w:val="22"/>
              </w:rPr>
            </w:pPr>
          </w:p>
          <w:p w14:paraId="210921F1" w14:textId="48880039" w:rsidR="003B3572" w:rsidRPr="006B4CDF" w:rsidRDefault="003B3572" w:rsidP="006B4CDF">
            <w:pPr>
              <w:rPr>
                <w:bCs/>
                <w:color w:val="FF0000"/>
                <w:sz w:val="22"/>
                <w:szCs w:val="22"/>
              </w:rPr>
            </w:pPr>
            <w:r w:rsidRPr="006B4CDF">
              <w:rPr>
                <w:bCs/>
                <w:color w:val="FF0000"/>
                <w:sz w:val="22"/>
                <w:szCs w:val="22"/>
              </w:rPr>
              <w:t xml:space="preserve">If you are currently receiving or previously </w:t>
            </w:r>
            <w:r w:rsidRPr="006B4CDF">
              <w:rPr>
                <w:bCs/>
                <w:color w:val="FF0000"/>
                <w:sz w:val="22"/>
                <w:szCs w:val="22"/>
              </w:rPr>
              <w:lastRenderedPageBreak/>
              <w:t>received any of the benefits listed, provide evidence in the form of a letter, notice, or other agency documents that indicate whether the benefit is being received.  Documentation should contain the following:</w:t>
            </w:r>
          </w:p>
          <w:p w14:paraId="7667E7CD" w14:textId="77777777" w:rsidR="003B3572" w:rsidRPr="006B4CDF" w:rsidRDefault="003B3572" w:rsidP="006B4CDF">
            <w:pPr>
              <w:rPr>
                <w:bCs/>
                <w:color w:val="FF0000"/>
                <w:sz w:val="22"/>
                <w:szCs w:val="22"/>
              </w:rPr>
            </w:pPr>
            <w:r w:rsidRPr="006B4CDF">
              <w:rPr>
                <w:b/>
                <w:bCs/>
                <w:color w:val="FF0000"/>
                <w:sz w:val="22"/>
                <w:szCs w:val="22"/>
              </w:rPr>
              <w:t>1.</w:t>
            </w:r>
            <w:r w:rsidRPr="006B4CDF">
              <w:rPr>
                <w:bCs/>
                <w:color w:val="FF0000"/>
                <w:sz w:val="22"/>
                <w:szCs w:val="22"/>
              </w:rPr>
              <w:t xml:space="preserve">  Name and contact information for the public benefit granting agency;</w:t>
            </w:r>
          </w:p>
          <w:p w14:paraId="0B3487BB" w14:textId="77777777" w:rsidR="003B3572" w:rsidRPr="00717213" w:rsidRDefault="003B3572" w:rsidP="006B4CDF">
            <w:pPr>
              <w:rPr>
                <w:bCs/>
                <w:color w:val="FF0000"/>
                <w:sz w:val="22"/>
                <w:szCs w:val="22"/>
              </w:rPr>
            </w:pPr>
            <w:r w:rsidRPr="006B4CDF">
              <w:rPr>
                <w:b/>
                <w:bCs/>
                <w:color w:val="FF0000"/>
                <w:sz w:val="22"/>
                <w:szCs w:val="22"/>
              </w:rPr>
              <w:t>2.</w:t>
            </w:r>
            <w:r w:rsidRPr="006B4CDF">
              <w:rPr>
                <w:bCs/>
                <w:color w:val="FF0000"/>
                <w:sz w:val="22"/>
                <w:szCs w:val="22"/>
              </w:rPr>
              <w:t xml:space="preserve">  Name of the person </w:t>
            </w:r>
            <w:r w:rsidRPr="00717213">
              <w:rPr>
                <w:bCs/>
                <w:color w:val="FF0000"/>
                <w:sz w:val="22"/>
                <w:szCs w:val="22"/>
              </w:rPr>
              <w:t>receiving (or who has received) the public benefits;</w:t>
            </w:r>
          </w:p>
          <w:p w14:paraId="7947C5C1" w14:textId="29DC8CCB" w:rsidR="003B3572" w:rsidRPr="006B4CDF" w:rsidRDefault="006B4CDF" w:rsidP="006B4CDF">
            <w:pPr>
              <w:rPr>
                <w:bCs/>
                <w:color w:val="FF0000"/>
                <w:sz w:val="22"/>
                <w:szCs w:val="22"/>
              </w:rPr>
            </w:pPr>
            <w:r w:rsidRPr="00717213">
              <w:rPr>
                <w:b/>
                <w:bCs/>
                <w:color w:val="FF0000"/>
                <w:sz w:val="22"/>
                <w:szCs w:val="22"/>
              </w:rPr>
              <w:t>3</w:t>
            </w:r>
            <w:r w:rsidR="003B3572" w:rsidRPr="00717213">
              <w:rPr>
                <w:b/>
                <w:bCs/>
                <w:color w:val="FF0000"/>
                <w:sz w:val="22"/>
                <w:szCs w:val="22"/>
              </w:rPr>
              <w:t>.</w:t>
            </w:r>
            <w:r w:rsidR="003B3572" w:rsidRPr="00717213">
              <w:rPr>
                <w:bCs/>
                <w:color w:val="FF0000"/>
                <w:sz w:val="22"/>
                <w:szCs w:val="22"/>
              </w:rPr>
              <w:t xml:space="preserve">  Type and amount of benefit</w:t>
            </w:r>
            <w:r w:rsidRPr="00717213">
              <w:rPr>
                <w:bCs/>
                <w:color w:val="FF0000"/>
                <w:sz w:val="22"/>
                <w:szCs w:val="22"/>
              </w:rPr>
              <w:t>s</w:t>
            </w:r>
            <w:r w:rsidR="003B3572" w:rsidRPr="00717213">
              <w:rPr>
                <w:bCs/>
                <w:color w:val="FF0000"/>
                <w:sz w:val="22"/>
                <w:szCs w:val="22"/>
              </w:rPr>
              <w:t xml:space="preserve"> received; and</w:t>
            </w:r>
          </w:p>
          <w:p w14:paraId="517A7F7D" w14:textId="1B7797E4" w:rsidR="003B3572" w:rsidRDefault="006B4CDF" w:rsidP="006B4CDF">
            <w:pPr>
              <w:rPr>
                <w:bCs/>
                <w:color w:val="FF0000"/>
                <w:sz w:val="22"/>
                <w:szCs w:val="22"/>
              </w:rPr>
            </w:pPr>
            <w:r w:rsidRPr="006B4CDF">
              <w:rPr>
                <w:b/>
                <w:bCs/>
                <w:color w:val="FF0000"/>
                <w:sz w:val="22"/>
                <w:szCs w:val="22"/>
              </w:rPr>
              <w:t>4</w:t>
            </w:r>
            <w:r w:rsidR="003B3572" w:rsidRPr="006B4CDF">
              <w:rPr>
                <w:b/>
                <w:bCs/>
                <w:color w:val="FF0000"/>
                <w:sz w:val="22"/>
                <w:szCs w:val="22"/>
              </w:rPr>
              <w:t>.</w:t>
            </w:r>
            <w:r w:rsidR="003B3572" w:rsidRPr="006B4CDF">
              <w:rPr>
                <w:bCs/>
                <w:color w:val="FF0000"/>
                <w:sz w:val="22"/>
                <w:szCs w:val="22"/>
              </w:rPr>
              <w:t xml:space="preserve">  Dates of receipt and how long the benefit was received or when it is expected to end.</w:t>
            </w:r>
          </w:p>
          <w:p w14:paraId="560ABC86" w14:textId="77777777" w:rsidR="006B4CDF" w:rsidRPr="006B4CDF" w:rsidRDefault="006B4CDF" w:rsidP="006B4CDF">
            <w:pPr>
              <w:rPr>
                <w:bCs/>
                <w:color w:val="FF0000"/>
                <w:sz w:val="22"/>
                <w:szCs w:val="22"/>
              </w:rPr>
            </w:pPr>
          </w:p>
          <w:p w14:paraId="4FEEBD4D" w14:textId="31E026ED" w:rsidR="003B3572" w:rsidRDefault="00516440" w:rsidP="006B4CDF">
            <w:pPr>
              <w:rPr>
                <w:bCs/>
                <w:color w:val="FF0000"/>
                <w:sz w:val="22"/>
                <w:szCs w:val="22"/>
              </w:rPr>
            </w:pPr>
            <w:r w:rsidRPr="006B4CDF">
              <w:rPr>
                <w:bCs/>
                <w:color w:val="FF0000"/>
                <w:sz w:val="22"/>
                <w:szCs w:val="22"/>
              </w:rPr>
              <w:t>I</w:t>
            </w:r>
            <w:r w:rsidR="003B3572" w:rsidRPr="006B4CDF">
              <w:rPr>
                <w:bCs/>
                <w:color w:val="FF0000"/>
                <w:sz w:val="22"/>
                <w:szCs w:val="22"/>
              </w:rPr>
              <w:t xml:space="preserve">f you need extra space to complete this section, use the space provided in </w:t>
            </w:r>
            <w:r w:rsidR="003B3572" w:rsidRPr="006B4CDF">
              <w:rPr>
                <w:b/>
                <w:bCs/>
                <w:color w:val="FF0000"/>
                <w:sz w:val="22"/>
                <w:szCs w:val="22"/>
              </w:rPr>
              <w:t>Part 9. Additional Information</w:t>
            </w:r>
            <w:r w:rsidR="003B3572" w:rsidRPr="006B4CDF">
              <w:rPr>
                <w:bCs/>
                <w:color w:val="FF0000"/>
                <w:sz w:val="22"/>
                <w:szCs w:val="22"/>
              </w:rPr>
              <w:t>.</w:t>
            </w:r>
          </w:p>
          <w:p w14:paraId="7F422DCE" w14:textId="77777777" w:rsidR="006B4CDF" w:rsidRPr="006B4CDF" w:rsidRDefault="006B4CDF" w:rsidP="006B4CDF">
            <w:pPr>
              <w:rPr>
                <w:bCs/>
                <w:color w:val="FF0000"/>
                <w:sz w:val="22"/>
                <w:szCs w:val="22"/>
              </w:rPr>
            </w:pPr>
          </w:p>
          <w:p w14:paraId="14E10C11" w14:textId="5AFBB1C1" w:rsidR="003B3572" w:rsidRPr="00717213" w:rsidRDefault="003B3572" w:rsidP="006B4CDF">
            <w:pPr>
              <w:rPr>
                <w:bCs/>
                <w:color w:val="FF0000"/>
                <w:sz w:val="22"/>
                <w:szCs w:val="22"/>
              </w:rPr>
            </w:pPr>
            <w:r w:rsidRPr="006B4CDF">
              <w:rPr>
                <w:bCs/>
                <w:color w:val="FF0000"/>
                <w:sz w:val="22"/>
                <w:szCs w:val="22"/>
              </w:rPr>
              <w:t>In the table, indicate whether or not you have ever applied for, or used, any of the following benefits</w:t>
            </w:r>
            <w:r w:rsidRPr="00717213">
              <w:rPr>
                <w:bCs/>
                <w:color w:val="FF0000"/>
                <w:sz w:val="22"/>
                <w:szCs w:val="22"/>
              </w:rPr>
              <w:t xml:space="preserve">:  </w:t>
            </w:r>
          </w:p>
          <w:p w14:paraId="04DF28D6" w14:textId="77777777" w:rsidR="006B4CDF" w:rsidRPr="00717213" w:rsidRDefault="006B4CDF" w:rsidP="006B4CDF">
            <w:pPr>
              <w:rPr>
                <w:bCs/>
                <w:color w:val="FF0000"/>
                <w:sz w:val="22"/>
                <w:szCs w:val="22"/>
              </w:rPr>
            </w:pPr>
          </w:p>
          <w:p w14:paraId="316D0948" w14:textId="5319DADC" w:rsidR="003B3572" w:rsidRPr="00717213" w:rsidRDefault="006B4CDF" w:rsidP="006B4CDF">
            <w:pPr>
              <w:rPr>
                <w:bCs/>
                <w:color w:val="FF0000"/>
                <w:sz w:val="22"/>
                <w:szCs w:val="22"/>
              </w:rPr>
            </w:pPr>
            <w:r w:rsidRPr="00717213">
              <w:rPr>
                <w:b/>
                <w:bCs/>
                <w:color w:val="FF0000"/>
                <w:sz w:val="22"/>
                <w:szCs w:val="22"/>
              </w:rPr>
              <w:t>1.</w:t>
            </w:r>
            <w:r w:rsidRPr="00717213">
              <w:rPr>
                <w:bCs/>
                <w:color w:val="FF0000"/>
                <w:sz w:val="22"/>
                <w:szCs w:val="22"/>
              </w:rPr>
              <w:t xml:space="preserve">  </w:t>
            </w:r>
            <w:r w:rsidR="003B3572" w:rsidRPr="00717213">
              <w:rPr>
                <w:bCs/>
                <w:color w:val="FF0000"/>
                <w:sz w:val="22"/>
                <w:szCs w:val="22"/>
              </w:rPr>
              <w:t xml:space="preserve">Any Federal, </w:t>
            </w:r>
            <w:r w:rsidRPr="00717213">
              <w:rPr>
                <w:bCs/>
                <w:color w:val="FF0000"/>
                <w:sz w:val="22"/>
                <w:szCs w:val="22"/>
              </w:rPr>
              <w:t>s</w:t>
            </w:r>
            <w:r w:rsidR="003B3572" w:rsidRPr="00717213">
              <w:rPr>
                <w:bCs/>
                <w:color w:val="FF0000"/>
                <w:sz w:val="22"/>
                <w:szCs w:val="22"/>
              </w:rPr>
              <w:t xml:space="preserve">tate, local, or tribal cash assistance for income maintenance, including: </w:t>
            </w:r>
          </w:p>
          <w:p w14:paraId="3F09D9A3" w14:textId="4711808A" w:rsidR="003B3572" w:rsidRPr="00717213" w:rsidRDefault="006B4CDF" w:rsidP="006B4CDF">
            <w:pPr>
              <w:rPr>
                <w:bCs/>
                <w:color w:val="FF0000"/>
                <w:sz w:val="22"/>
                <w:szCs w:val="22"/>
              </w:rPr>
            </w:pPr>
            <w:r w:rsidRPr="00717213">
              <w:rPr>
                <w:b/>
                <w:bCs/>
                <w:color w:val="FF0000"/>
                <w:sz w:val="22"/>
                <w:szCs w:val="22"/>
              </w:rPr>
              <w:t>A.</w:t>
            </w:r>
            <w:r w:rsidRPr="00717213">
              <w:rPr>
                <w:bCs/>
                <w:color w:val="FF0000"/>
                <w:sz w:val="22"/>
                <w:szCs w:val="22"/>
              </w:rPr>
              <w:t xml:space="preserve">  </w:t>
            </w:r>
            <w:r w:rsidR="003B3572" w:rsidRPr="00717213">
              <w:rPr>
                <w:bCs/>
                <w:color w:val="FF0000"/>
                <w:sz w:val="22"/>
                <w:szCs w:val="22"/>
              </w:rPr>
              <w:t>Supplemental Security Income (SSI), 42 U.S.C. 1381 et seq.;</w:t>
            </w:r>
          </w:p>
          <w:p w14:paraId="77EF0AD1" w14:textId="62C9015D" w:rsidR="003B3572" w:rsidRPr="00717213" w:rsidRDefault="006B4CDF" w:rsidP="006B4CDF">
            <w:pPr>
              <w:rPr>
                <w:bCs/>
                <w:color w:val="FF0000"/>
                <w:sz w:val="22"/>
                <w:szCs w:val="22"/>
              </w:rPr>
            </w:pPr>
            <w:r w:rsidRPr="00717213">
              <w:rPr>
                <w:b/>
                <w:bCs/>
                <w:color w:val="FF0000"/>
                <w:sz w:val="22"/>
                <w:szCs w:val="22"/>
              </w:rPr>
              <w:t>B.</w:t>
            </w:r>
            <w:r w:rsidRPr="00717213">
              <w:rPr>
                <w:bCs/>
                <w:color w:val="FF0000"/>
                <w:sz w:val="22"/>
                <w:szCs w:val="22"/>
              </w:rPr>
              <w:t xml:space="preserve">  </w:t>
            </w:r>
            <w:r w:rsidR="003B3572" w:rsidRPr="00717213">
              <w:rPr>
                <w:bCs/>
                <w:color w:val="FF0000"/>
                <w:sz w:val="22"/>
                <w:szCs w:val="22"/>
              </w:rPr>
              <w:t xml:space="preserve">Temporary Assistance for Needy Families (TANF), 42 U.S.C. 601 et seq.; </w:t>
            </w:r>
            <w:r w:rsidRPr="00717213">
              <w:rPr>
                <w:bCs/>
                <w:color w:val="FF0000"/>
                <w:sz w:val="22"/>
                <w:szCs w:val="22"/>
              </w:rPr>
              <w:t>or</w:t>
            </w:r>
          </w:p>
          <w:p w14:paraId="287EF481" w14:textId="3B32D79B" w:rsidR="003B3572" w:rsidRDefault="006B4CDF" w:rsidP="006B4CDF">
            <w:pPr>
              <w:rPr>
                <w:bCs/>
                <w:color w:val="FF0000"/>
                <w:sz w:val="22"/>
                <w:szCs w:val="22"/>
              </w:rPr>
            </w:pPr>
            <w:r w:rsidRPr="00717213">
              <w:rPr>
                <w:b/>
                <w:bCs/>
                <w:color w:val="FF0000"/>
                <w:sz w:val="22"/>
                <w:szCs w:val="22"/>
              </w:rPr>
              <w:t>C.</w:t>
            </w:r>
            <w:r w:rsidRPr="00717213">
              <w:rPr>
                <w:bCs/>
                <w:color w:val="FF0000"/>
                <w:sz w:val="22"/>
                <w:szCs w:val="22"/>
              </w:rPr>
              <w:t xml:space="preserve">  </w:t>
            </w:r>
            <w:r w:rsidR="003B3572" w:rsidRPr="00717213">
              <w:rPr>
                <w:bCs/>
                <w:color w:val="FF0000"/>
                <w:sz w:val="22"/>
                <w:szCs w:val="22"/>
              </w:rPr>
              <w:t xml:space="preserve">Federal, </w:t>
            </w:r>
            <w:r w:rsidRPr="00717213">
              <w:rPr>
                <w:bCs/>
                <w:color w:val="FF0000"/>
                <w:sz w:val="22"/>
                <w:szCs w:val="22"/>
              </w:rPr>
              <w:t>s</w:t>
            </w:r>
            <w:r w:rsidR="003B3572" w:rsidRPr="00717213">
              <w:rPr>
                <w:bCs/>
                <w:color w:val="FF0000"/>
                <w:sz w:val="22"/>
                <w:szCs w:val="22"/>
              </w:rPr>
              <w:t>tate</w:t>
            </w:r>
            <w:r w:rsidRPr="00717213">
              <w:rPr>
                <w:bCs/>
                <w:color w:val="FF0000"/>
                <w:sz w:val="22"/>
                <w:szCs w:val="22"/>
              </w:rPr>
              <w:t>,</w:t>
            </w:r>
            <w:r w:rsidR="003B3572" w:rsidRPr="00717213">
              <w:rPr>
                <w:bCs/>
                <w:color w:val="FF0000"/>
                <w:sz w:val="22"/>
                <w:szCs w:val="22"/>
              </w:rPr>
              <w:t xml:space="preserve"> or local cash benefit programs for income maintenance (often called “General Assistance” in the </w:t>
            </w:r>
            <w:r w:rsidRPr="00717213">
              <w:rPr>
                <w:bCs/>
                <w:color w:val="FF0000"/>
                <w:sz w:val="22"/>
                <w:szCs w:val="22"/>
              </w:rPr>
              <w:t>s</w:t>
            </w:r>
            <w:r w:rsidR="003B3572" w:rsidRPr="00717213">
              <w:rPr>
                <w:bCs/>
                <w:color w:val="FF0000"/>
                <w:sz w:val="22"/>
                <w:szCs w:val="22"/>
              </w:rPr>
              <w:t>tate context, but which may exist under other names);</w:t>
            </w:r>
            <w:r w:rsidR="003B3572" w:rsidRPr="006B4CDF">
              <w:rPr>
                <w:bCs/>
                <w:color w:val="FF0000"/>
                <w:sz w:val="22"/>
                <w:szCs w:val="22"/>
              </w:rPr>
              <w:t xml:space="preserve"> </w:t>
            </w:r>
          </w:p>
          <w:p w14:paraId="288623C3" w14:textId="77777777" w:rsidR="006B4CDF" w:rsidRPr="006B4CDF" w:rsidRDefault="006B4CDF" w:rsidP="006B4CDF">
            <w:pPr>
              <w:rPr>
                <w:bCs/>
                <w:color w:val="FF0000"/>
                <w:sz w:val="22"/>
                <w:szCs w:val="22"/>
              </w:rPr>
            </w:pPr>
          </w:p>
          <w:p w14:paraId="4CBDA93D" w14:textId="0F57DB4A" w:rsidR="003B3572" w:rsidRPr="00717213" w:rsidRDefault="006B4CDF" w:rsidP="006B4CDF">
            <w:pPr>
              <w:rPr>
                <w:bCs/>
                <w:color w:val="FF0000"/>
                <w:sz w:val="22"/>
                <w:szCs w:val="22"/>
              </w:rPr>
            </w:pPr>
            <w:r w:rsidRPr="00717213">
              <w:rPr>
                <w:b/>
                <w:bCs/>
                <w:color w:val="FF0000"/>
                <w:sz w:val="22"/>
                <w:szCs w:val="22"/>
              </w:rPr>
              <w:t>2.</w:t>
            </w:r>
            <w:r w:rsidRPr="00717213">
              <w:rPr>
                <w:bCs/>
                <w:color w:val="FF0000"/>
                <w:sz w:val="22"/>
                <w:szCs w:val="22"/>
              </w:rPr>
              <w:t xml:space="preserve">  </w:t>
            </w:r>
            <w:r w:rsidR="003B3572" w:rsidRPr="00717213">
              <w:rPr>
                <w:bCs/>
                <w:color w:val="FF0000"/>
                <w:sz w:val="22"/>
                <w:szCs w:val="22"/>
              </w:rPr>
              <w:t>The following refundable tax credits, when the credit exceeds your tax liability:</w:t>
            </w:r>
          </w:p>
          <w:p w14:paraId="23125943" w14:textId="4C63C163" w:rsidR="003B3572" w:rsidRPr="00717213" w:rsidRDefault="006B4CDF" w:rsidP="006B4CDF">
            <w:pPr>
              <w:rPr>
                <w:bCs/>
                <w:color w:val="FF0000"/>
                <w:sz w:val="22"/>
                <w:szCs w:val="22"/>
              </w:rPr>
            </w:pPr>
            <w:r w:rsidRPr="00717213">
              <w:rPr>
                <w:b/>
                <w:bCs/>
                <w:color w:val="FF0000"/>
                <w:sz w:val="22"/>
                <w:szCs w:val="22"/>
              </w:rPr>
              <w:t>A.</w:t>
            </w:r>
            <w:r w:rsidRPr="00717213">
              <w:rPr>
                <w:bCs/>
                <w:color w:val="FF0000"/>
                <w:sz w:val="22"/>
                <w:szCs w:val="22"/>
              </w:rPr>
              <w:t xml:space="preserve">  </w:t>
            </w:r>
            <w:r w:rsidR="003B3572" w:rsidRPr="00717213">
              <w:rPr>
                <w:bCs/>
                <w:color w:val="FF0000"/>
                <w:sz w:val="22"/>
                <w:szCs w:val="22"/>
              </w:rPr>
              <w:t xml:space="preserve">The Earned Income Tax Credit (EITC); </w:t>
            </w:r>
          </w:p>
          <w:p w14:paraId="11F7197D" w14:textId="3BA4F310" w:rsidR="003B3572" w:rsidRPr="00717213" w:rsidRDefault="006B4CDF" w:rsidP="006B4CDF">
            <w:pPr>
              <w:rPr>
                <w:bCs/>
                <w:color w:val="FF0000"/>
                <w:sz w:val="22"/>
                <w:szCs w:val="22"/>
              </w:rPr>
            </w:pPr>
            <w:r w:rsidRPr="00717213">
              <w:rPr>
                <w:b/>
                <w:bCs/>
                <w:color w:val="FF0000"/>
                <w:sz w:val="22"/>
                <w:szCs w:val="22"/>
              </w:rPr>
              <w:t>B.</w:t>
            </w:r>
            <w:r w:rsidRPr="00717213">
              <w:rPr>
                <w:bCs/>
                <w:color w:val="FF0000"/>
                <w:sz w:val="22"/>
                <w:szCs w:val="22"/>
              </w:rPr>
              <w:t xml:space="preserve">  </w:t>
            </w:r>
            <w:r w:rsidR="003B3572" w:rsidRPr="00717213">
              <w:rPr>
                <w:bCs/>
                <w:color w:val="FF0000"/>
                <w:sz w:val="22"/>
                <w:szCs w:val="22"/>
              </w:rPr>
              <w:t xml:space="preserve">The Additional Child Tax Credit (ACTC); </w:t>
            </w:r>
            <w:r w:rsidRPr="00717213">
              <w:rPr>
                <w:bCs/>
                <w:color w:val="FF0000"/>
                <w:sz w:val="22"/>
                <w:szCs w:val="22"/>
              </w:rPr>
              <w:t>or</w:t>
            </w:r>
          </w:p>
          <w:p w14:paraId="4F20703D" w14:textId="3B7B2DD5" w:rsidR="003B3572" w:rsidRDefault="006B4CDF" w:rsidP="006B4CDF">
            <w:pPr>
              <w:rPr>
                <w:bCs/>
                <w:color w:val="FF0000"/>
                <w:sz w:val="22"/>
                <w:szCs w:val="22"/>
              </w:rPr>
            </w:pPr>
            <w:r w:rsidRPr="00717213">
              <w:rPr>
                <w:b/>
                <w:bCs/>
                <w:color w:val="FF0000"/>
                <w:sz w:val="22"/>
                <w:szCs w:val="22"/>
              </w:rPr>
              <w:t>C.</w:t>
            </w:r>
            <w:r w:rsidRPr="00717213">
              <w:rPr>
                <w:bCs/>
                <w:color w:val="FF0000"/>
                <w:sz w:val="22"/>
                <w:szCs w:val="22"/>
              </w:rPr>
              <w:t xml:space="preserve">  </w:t>
            </w:r>
            <w:r w:rsidR="003B3572" w:rsidRPr="00717213">
              <w:rPr>
                <w:bCs/>
                <w:color w:val="FF0000"/>
                <w:sz w:val="22"/>
                <w:szCs w:val="22"/>
              </w:rPr>
              <w:t>Premium Tax Credit (PTC) insurance subsidy through the Health Insurance Marketplace under the Patient Protection and Affordable Care Act., 42 U.S.C. 18001 et seq.</w:t>
            </w:r>
            <w:r w:rsidRPr="00717213">
              <w:rPr>
                <w:bCs/>
                <w:color w:val="FF0000"/>
                <w:sz w:val="22"/>
                <w:szCs w:val="22"/>
              </w:rPr>
              <w:t>; and</w:t>
            </w:r>
          </w:p>
          <w:p w14:paraId="1D8BBE12" w14:textId="33F09D5E" w:rsidR="006B4CDF" w:rsidRDefault="006B4CDF" w:rsidP="006B4CDF">
            <w:pPr>
              <w:rPr>
                <w:bCs/>
                <w:color w:val="FF0000"/>
                <w:sz w:val="22"/>
                <w:szCs w:val="22"/>
              </w:rPr>
            </w:pPr>
          </w:p>
          <w:p w14:paraId="30D1E6C8" w14:textId="77777777" w:rsidR="006B4CDF" w:rsidRPr="006B4CDF" w:rsidRDefault="006B4CDF" w:rsidP="006B4CDF">
            <w:pPr>
              <w:rPr>
                <w:bCs/>
                <w:color w:val="FF0000"/>
                <w:sz w:val="22"/>
                <w:szCs w:val="22"/>
              </w:rPr>
            </w:pPr>
          </w:p>
          <w:p w14:paraId="75AC4EEF" w14:textId="0898586B" w:rsidR="006B4CDF" w:rsidRPr="006B4CDF" w:rsidRDefault="006B4CDF" w:rsidP="006B4CDF">
            <w:pPr>
              <w:rPr>
                <w:b/>
                <w:bCs/>
                <w:sz w:val="22"/>
                <w:szCs w:val="22"/>
              </w:rPr>
            </w:pPr>
            <w:r w:rsidRPr="006B4CDF">
              <w:rPr>
                <w:b/>
                <w:bCs/>
                <w:sz w:val="22"/>
                <w:szCs w:val="22"/>
              </w:rPr>
              <w:t>[Page 2]</w:t>
            </w:r>
          </w:p>
          <w:p w14:paraId="5784BAF0" w14:textId="77777777" w:rsidR="006B4CDF" w:rsidRPr="006B4CDF" w:rsidRDefault="006B4CDF" w:rsidP="006B4CDF">
            <w:pPr>
              <w:rPr>
                <w:bCs/>
                <w:color w:val="FF0000"/>
                <w:sz w:val="22"/>
                <w:szCs w:val="22"/>
              </w:rPr>
            </w:pPr>
          </w:p>
          <w:p w14:paraId="0A4BB8CF" w14:textId="4041485C" w:rsidR="003B3572" w:rsidRPr="00717213" w:rsidRDefault="006B4CDF" w:rsidP="006B4CDF">
            <w:pPr>
              <w:rPr>
                <w:bCs/>
                <w:color w:val="FF0000"/>
                <w:sz w:val="22"/>
                <w:szCs w:val="22"/>
              </w:rPr>
            </w:pPr>
            <w:r w:rsidRPr="00717213">
              <w:rPr>
                <w:b/>
                <w:bCs/>
                <w:color w:val="FF0000"/>
                <w:sz w:val="22"/>
                <w:szCs w:val="22"/>
              </w:rPr>
              <w:t>3.</w:t>
            </w:r>
            <w:r w:rsidRPr="00717213">
              <w:rPr>
                <w:bCs/>
                <w:color w:val="FF0000"/>
                <w:sz w:val="22"/>
                <w:szCs w:val="22"/>
              </w:rPr>
              <w:t xml:space="preserve">  </w:t>
            </w:r>
            <w:r w:rsidR="00DF3CBB" w:rsidRPr="00717213">
              <w:rPr>
                <w:bCs/>
                <w:color w:val="FF0000"/>
                <w:sz w:val="22"/>
                <w:szCs w:val="22"/>
              </w:rPr>
              <w:t>A</w:t>
            </w:r>
            <w:r w:rsidR="003B3572" w:rsidRPr="00717213">
              <w:rPr>
                <w:bCs/>
                <w:color w:val="FF0000"/>
                <w:sz w:val="22"/>
                <w:szCs w:val="22"/>
              </w:rPr>
              <w:t>ny of the following public benefits:</w:t>
            </w:r>
          </w:p>
          <w:p w14:paraId="2A7EC3BB" w14:textId="1F9B234F" w:rsidR="003B3572" w:rsidRPr="00717213" w:rsidRDefault="006B4CDF" w:rsidP="006B4CDF">
            <w:pPr>
              <w:rPr>
                <w:bCs/>
                <w:color w:val="FF0000"/>
                <w:sz w:val="22"/>
                <w:szCs w:val="22"/>
              </w:rPr>
            </w:pPr>
            <w:r w:rsidRPr="00717213">
              <w:rPr>
                <w:b/>
                <w:bCs/>
                <w:color w:val="FF0000"/>
                <w:sz w:val="22"/>
                <w:szCs w:val="22"/>
              </w:rPr>
              <w:t>A.</w:t>
            </w:r>
            <w:r w:rsidRPr="00717213">
              <w:rPr>
                <w:bCs/>
                <w:color w:val="FF0000"/>
                <w:sz w:val="22"/>
                <w:szCs w:val="22"/>
              </w:rPr>
              <w:t xml:space="preserve">  </w:t>
            </w:r>
            <w:r w:rsidR="003B3572" w:rsidRPr="00717213">
              <w:rPr>
                <w:bCs/>
                <w:color w:val="FF0000"/>
                <w:sz w:val="22"/>
                <w:szCs w:val="22"/>
              </w:rPr>
              <w:t xml:space="preserve">Nonemergency benefits paid for by Medicaid, 42 U.S.C. 1396 et seq., except for services or benefits funded by Medicaid but provided under the Individuals with Disabilities Education Act (IDEA) 20 U.S.C. 1400 et seq. and for school-based non-emergency benefits provided to children who are at or below the oldest age of children eligible for secondary education as determined under </w:t>
            </w:r>
            <w:r w:rsidRPr="00717213">
              <w:rPr>
                <w:bCs/>
                <w:color w:val="FF0000"/>
                <w:sz w:val="22"/>
                <w:szCs w:val="22"/>
              </w:rPr>
              <w:t>state</w:t>
            </w:r>
            <w:r w:rsidR="003B3572" w:rsidRPr="00717213">
              <w:rPr>
                <w:bCs/>
                <w:color w:val="FF0000"/>
                <w:sz w:val="22"/>
                <w:szCs w:val="22"/>
              </w:rPr>
              <w:t xml:space="preserve"> law; </w:t>
            </w:r>
          </w:p>
          <w:p w14:paraId="5C27A22A" w14:textId="75CE3EF6" w:rsidR="003B3572" w:rsidRPr="00717213" w:rsidRDefault="006B4CDF" w:rsidP="006B4CDF">
            <w:pPr>
              <w:rPr>
                <w:bCs/>
                <w:color w:val="FF0000"/>
                <w:sz w:val="22"/>
                <w:szCs w:val="22"/>
              </w:rPr>
            </w:pPr>
            <w:r w:rsidRPr="00717213">
              <w:rPr>
                <w:b/>
                <w:bCs/>
                <w:color w:val="FF0000"/>
                <w:sz w:val="22"/>
                <w:szCs w:val="22"/>
              </w:rPr>
              <w:t>B.</w:t>
            </w:r>
            <w:r w:rsidRPr="00717213">
              <w:rPr>
                <w:bCs/>
                <w:color w:val="FF0000"/>
                <w:sz w:val="22"/>
                <w:szCs w:val="22"/>
              </w:rPr>
              <w:t xml:space="preserve">  </w:t>
            </w:r>
            <w:r w:rsidR="003B3572" w:rsidRPr="00717213">
              <w:rPr>
                <w:bCs/>
                <w:color w:val="FF0000"/>
                <w:sz w:val="22"/>
                <w:szCs w:val="22"/>
              </w:rPr>
              <w:t xml:space="preserve">Premium and Cost Sharing Subsidies for Medicare Part D, 42 U.S.C. 1395w-114; </w:t>
            </w:r>
          </w:p>
          <w:p w14:paraId="77851F2A" w14:textId="2FDC623B" w:rsidR="003B3572" w:rsidRPr="00717213" w:rsidRDefault="006B4CDF" w:rsidP="006B4CDF">
            <w:pPr>
              <w:rPr>
                <w:bCs/>
                <w:color w:val="FF0000"/>
                <w:sz w:val="22"/>
                <w:szCs w:val="22"/>
              </w:rPr>
            </w:pPr>
            <w:r w:rsidRPr="00717213">
              <w:rPr>
                <w:b/>
                <w:bCs/>
                <w:color w:val="FF0000"/>
                <w:sz w:val="22"/>
                <w:szCs w:val="22"/>
              </w:rPr>
              <w:t>C.</w:t>
            </w:r>
            <w:r w:rsidRPr="00717213">
              <w:rPr>
                <w:bCs/>
                <w:color w:val="FF0000"/>
                <w:sz w:val="22"/>
                <w:szCs w:val="22"/>
              </w:rPr>
              <w:t xml:space="preserve">  </w:t>
            </w:r>
            <w:r w:rsidR="003B3572" w:rsidRPr="00717213">
              <w:rPr>
                <w:bCs/>
                <w:color w:val="FF0000"/>
                <w:sz w:val="22"/>
                <w:szCs w:val="22"/>
              </w:rPr>
              <w:t>Supplemental Nutrition Assistance Program (SNAP, or formerly called “Food Stamps”), 7 U.S.C. 2011 to 2036c; and</w:t>
            </w:r>
          </w:p>
          <w:p w14:paraId="49097C67" w14:textId="2228E8EE" w:rsidR="003B3572" w:rsidRPr="00717213" w:rsidRDefault="006B4CDF" w:rsidP="006B4CDF">
            <w:pPr>
              <w:rPr>
                <w:bCs/>
                <w:color w:val="FF0000"/>
                <w:sz w:val="22"/>
                <w:szCs w:val="22"/>
              </w:rPr>
            </w:pPr>
            <w:r w:rsidRPr="00717213">
              <w:rPr>
                <w:b/>
                <w:bCs/>
                <w:color w:val="FF0000"/>
                <w:sz w:val="22"/>
                <w:szCs w:val="22"/>
              </w:rPr>
              <w:t>D.</w:t>
            </w:r>
            <w:r w:rsidRPr="00717213">
              <w:rPr>
                <w:bCs/>
                <w:color w:val="FF0000"/>
                <w:sz w:val="22"/>
                <w:szCs w:val="22"/>
              </w:rPr>
              <w:t xml:space="preserve">  </w:t>
            </w:r>
            <w:r w:rsidR="003B3572" w:rsidRPr="00717213">
              <w:rPr>
                <w:bCs/>
                <w:color w:val="FF0000"/>
                <w:sz w:val="22"/>
                <w:szCs w:val="22"/>
              </w:rPr>
              <w:t xml:space="preserve">Any benefit for institutionalization for long-term care at </w:t>
            </w:r>
            <w:r w:rsidRPr="00717213">
              <w:rPr>
                <w:bCs/>
                <w:color w:val="FF0000"/>
                <w:sz w:val="22"/>
                <w:szCs w:val="22"/>
              </w:rPr>
              <w:t>G</w:t>
            </w:r>
            <w:r w:rsidR="003B3572" w:rsidRPr="00717213">
              <w:rPr>
                <w:bCs/>
                <w:color w:val="FF0000"/>
                <w:sz w:val="22"/>
                <w:szCs w:val="22"/>
              </w:rPr>
              <w:t>overnment expense.</w:t>
            </w:r>
          </w:p>
          <w:p w14:paraId="1AF97590" w14:textId="77777777" w:rsidR="006B4CDF" w:rsidRPr="00717213" w:rsidRDefault="006B4CDF" w:rsidP="006B4CDF">
            <w:pPr>
              <w:rPr>
                <w:bCs/>
                <w:color w:val="FF0000"/>
                <w:sz w:val="22"/>
                <w:szCs w:val="22"/>
              </w:rPr>
            </w:pPr>
          </w:p>
          <w:p w14:paraId="798E032F" w14:textId="34031CFF" w:rsidR="00BD48CF" w:rsidRPr="00516440" w:rsidRDefault="003B3572" w:rsidP="00994CE8">
            <w:r w:rsidRPr="00717213">
              <w:rPr>
                <w:bCs/>
                <w:color w:val="FF0000"/>
                <w:sz w:val="22"/>
                <w:szCs w:val="22"/>
              </w:rPr>
              <w:t xml:space="preserve">Institutionalization for Long-Term Cares may include: Intermediate Care Facilities for People with Intellectual disability (ICF/ID), Nursing Facility (NF), Preadmission Screening &amp; Resident Review (PASRR), Inpatient Psychiatric Services for Individuals Under Age 21, and Services for individuals </w:t>
            </w:r>
            <w:r w:rsidR="00994CE8" w:rsidRPr="00717213">
              <w:rPr>
                <w:bCs/>
                <w:color w:val="FF0000"/>
                <w:sz w:val="22"/>
                <w:szCs w:val="22"/>
              </w:rPr>
              <w:t>65 years of age</w:t>
            </w:r>
            <w:r w:rsidRPr="00717213">
              <w:rPr>
                <w:bCs/>
                <w:color w:val="FF0000"/>
                <w:sz w:val="22"/>
                <w:szCs w:val="22"/>
              </w:rPr>
              <w:t xml:space="preserve"> or older in an institution for mental diseases.</w:t>
            </w:r>
            <w:r w:rsidR="00516440" w:rsidRPr="006B4CDF">
              <w:rPr>
                <w:color w:val="FF0000"/>
                <w:sz w:val="22"/>
                <w:szCs w:val="22"/>
              </w:rPr>
              <w:br/>
            </w:r>
          </w:p>
        </w:tc>
      </w:tr>
    </w:tbl>
    <w:p w14:paraId="798E03EC" w14:textId="77777777" w:rsidR="00F86C28" w:rsidRPr="00360600" w:rsidRDefault="00F86C28"/>
    <w:p w14:paraId="798E03ED" w14:textId="77777777" w:rsidR="0006270C" w:rsidRPr="00360600" w:rsidRDefault="0006270C" w:rsidP="000C712C"/>
    <w:sectPr w:rsidR="0006270C" w:rsidRPr="00360600"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5BCD6" w14:textId="77777777" w:rsidR="006E2CF7" w:rsidRDefault="006E2CF7">
      <w:r>
        <w:separator/>
      </w:r>
    </w:p>
  </w:endnote>
  <w:endnote w:type="continuationSeparator" w:id="0">
    <w:p w14:paraId="1523315B" w14:textId="77777777" w:rsidR="006E2CF7" w:rsidRDefault="006E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E03F2" w14:textId="22302F55"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01D8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5063D" w14:textId="77777777" w:rsidR="006E2CF7" w:rsidRDefault="006E2CF7">
      <w:r>
        <w:separator/>
      </w:r>
    </w:p>
  </w:footnote>
  <w:footnote w:type="continuationSeparator" w:id="0">
    <w:p w14:paraId="3EE25EBE" w14:textId="77777777" w:rsidR="006E2CF7" w:rsidRDefault="006E2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FBD"/>
    <w:multiLevelType w:val="hybridMultilevel"/>
    <w:tmpl w:val="55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64DE8"/>
    <w:multiLevelType w:val="hybridMultilevel"/>
    <w:tmpl w:val="77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6BE5F8E"/>
    <w:multiLevelType w:val="hybridMultilevel"/>
    <w:tmpl w:val="059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13334"/>
    <w:multiLevelType w:val="hybridMultilevel"/>
    <w:tmpl w:val="B71AE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B64"/>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600"/>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572"/>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2DEA"/>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D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440"/>
    <w:rsid w:val="005171DD"/>
    <w:rsid w:val="00517B6A"/>
    <w:rsid w:val="005203AF"/>
    <w:rsid w:val="00521E2B"/>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619"/>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19A"/>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4CDF"/>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CF7"/>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213"/>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FE2"/>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633"/>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108"/>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CE8"/>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6E"/>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D80"/>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37B"/>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8C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10A"/>
    <w:rsid w:val="00CC195F"/>
    <w:rsid w:val="00CC4C97"/>
    <w:rsid w:val="00CC50AD"/>
    <w:rsid w:val="00CC6210"/>
    <w:rsid w:val="00CC661C"/>
    <w:rsid w:val="00CC7704"/>
    <w:rsid w:val="00CC7BF4"/>
    <w:rsid w:val="00CD0B31"/>
    <w:rsid w:val="00CD1003"/>
    <w:rsid w:val="00CD1755"/>
    <w:rsid w:val="00CD2108"/>
    <w:rsid w:val="00CD50A0"/>
    <w:rsid w:val="00CD64A6"/>
    <w:rsid w:val="00CD651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C99"/>
    <w:rsid w:val="00DF3CBB"/>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5D6A"/>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E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DE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CD6514"/>
    <w:rPr>
      <w:sz w:val="16"/>
      <w:szCs w:val="16"/>
    </w:rPr>
  </w:style>
  <w:style w:type="paragraph" w:styleId="CommentText">
    <w:name w:val="annotation text"/>
    <w:basedOn w:val="Normal"/>
    <w:link w:val="CommentTextChar"/>
    <w:rsid w:val="00CD6514"/>
  </w:style>
  <w:style w:type="character" w:customStyle="1" w:styleId="CommentTextChar">
    <w:name w:val="Comment Text Char"/>
    <w:basedOn w:val="DefaultParagraphFont"/>
    <w:link w:val="CommentText"/>
    <w:rsid w:val="00CD6514"/>
  </w:style>
  <w:style w:type="paragraph" w:styleId="CommentSubject">
    <w:name w:val="annotation subject"/>
    <w:basedOn w:val="CommentText"/>
    <w:next w:val="CommentText"/>
    <w:link w:val="CommentSubjectChar"/>
    <w:rsid w:val="00CD6514"/>
    <w:rPr>
      <w:b/>
      <w:bCs/>
    </w:rPr>
  </w:style>
  <w:style w:type="character" w:customStyle="1" w:styleId="CommentSubjectChar">
    <w:name w:val="Comment Subject Char"/>
    <w:basedOn w:val="CommentTextChar"/>
    <w:link w:val="CommentSubject"/>
    <w:rsid w:val="00CD6514"/>
    <w:rPr>
      <w:b/>
      <w:bCs/>
    </w:rPr>
  </w:style>
  <w:style w:type="paragraph" w:styleId="NormalWeb">
    <w:name w:val="Normal (Web)"/>
    <w:basedOn w:val="Normal"/>
    <w:uiPriority w:val="99"/>
    <w:unhideWhenUsed/>
    <w:rsid w:val="00BD48C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DE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CD6514"/>
    <w:rPr>
      <w:sz w:val="16"/>
      <w:szCs w:val="16"/>
    </w:rPr>
  </w:style>
  <w:style w:type="paragraph" w:styleId="CommentText">
    <w:name w:val="annotation text"/>
    <w:basedOn w:val="Normal"/>
    <w:link w:val="CommentTextChar"/>
    <w:rsid w:val="00CD6514"/>
  </w:style>
  <w:style w:type="character" w:customStyle="1" w:styleId="CommentTextChar">
    <w:name w:val="Comment Text Char"/>
    <w:basedOn w:val="DefaultParagraphFont"/>
    <w:link w:val="CommentText"/>
    <w:rsid w:val="00CD6514"/>
  </w:style>
  <w:style w:type="paragraph" w:styleId="CommentSubject">
    <w:name w:val="annotation subject"/>
    <w:basedOn w:val="CommentText"/>
    <w:next w:val="CommentText"/>
    <w:link w:val="CommentSubjectChar"/>
    <w:rsid w:val="00CD6514"/>
    <w:rPr>
      <w:b/>
      <w:bCs/>
    </w:rPr>
  </w:style>
  <w:style w:type="character" w:customStyle="1" w:styleId="CommentSubjectChar">
    <w:name w:val="Comment Subject Char"/>
    <w:basedOn w:val="CommentTextChar"/>
    <w:link w:val="CommentSubject"/>
    <w:rsid w:val="00CD6514"/>
    <w:rPr>
      <w:b/>
      <w:bCs/>
    </w:rPr>
  </w:style>
  <w:style w:type="paragraph" w:styleId="NormalWeb">
    <w:name w:val="Normal (Web)"/>
    <w:basedOn w:val="Normal"/>
    <w:uiPriority w:val="99"/>
    <w:unhideWhenUsed/>
    <w:rsid w:val="00BD48C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0668">
      <w:bodyDiv w:val="1"/>
      <w:marLeft w:val="0"/>
      <w:marRight w:val="0"/>
      <w:marTop w:val="0"/>
      <w:marBottom w:val="0"/>
      <w:divBdr>
        <w:top w:val="none" w:sz="0" w:space="0" w:color="auto"/>
        <w:left w:val="none" w:sz="0" w:space="0" w:color="auto"/>
        <w:bottom w:val="none" w:sz="0" w:space="0" w:color="auto"/>
        <w:right w:val="none" w:sz="0" w:space="0" w:color="auto"/>
      </w:divBdr>
    </w:div>
    <w:div w:id="176820019">
      <w:bodyDiv w:val="1"/>
      <w:marLeft w:val="0"/>
      <w:marRight w:val="0"/>
      <w:marTop w:val="0"/>
      <w:marBottom w:val="0"/>
      <w:divBdr>
        <w:top w:val="none" w:sz="0" w:space="0" w:color="auto"/>
        <w:left w:val="none" w:sz="0" w:space="0" w:color="auto"/>
        <w:bottom w:val="none" w:sz="0" w:space="0" w:color="auto"/>
        <w:right w:val="none" w:sz="0" w:space="0" w:color="auto"/>
      </w:divBdr>
    </w:div>
    <w:div w:id="256715266">
      <w:bodyDiv w:val="1"/>
      <w:marLeft w:val="0"/>
      <w:marRight w:val="0"/>
      <w:marTop w:val="0"/>
      <w:marBottom w:val="0"/>
      <w:divBdr>
        <w:top w:val="none" w:sz="0" w:space="0" w:color="auto"/>
        <w:left w:val="none" w:sz="0" w:space="0" w:color="auto"/>
        <w:bottom w:val="none" w:sz="0" w:space="0" w:color="auto"/>
        <w:right w:val="none" w:sz="0" w:space="0" w:color="auto"/>
      </w:divBdr>
    </w:div>
    <w:div w:id="373194177">
      <w:bodyDiv w:val="1"/>
      <w:marLeft w:val="0"/>
      <w:marRight w:val="0"/>
      <w:marTop w:val="0"/>
      <w:marBottom w:val="0"/>
      <w:divBdr>
        <w:top w:val="none" w:sz="0" w:space="0" w:color="auto"/>
        <w:left w:val="none" w:sz="0" w:space="0" w:color="auto"/>
        <w:bottom w:val="none" w:sz="0" w:space="0" w:color="auto"/>
        <w:right w:val="none" w:sz="0" w:space="0" w:color="auto"/>
      </w:divBdr>
    </w:div>
    <w:div w:id="480465298">
      <w:bodyDiv w:val="1"/>
      <w:marLeft w:val="0"/>
      <w:marRight w:val="0"/>
      <w:marTop w:val="0"/>
      <w:marBottom w:val="0"/>
      <w:divBdr>
        <w:top w:val="none" w:sz="0" w:space="0" w:color="auto"/>
        <w:left w:val="none" w:sz="0" w:space="0" w:color="auto"/>
        <w:bottom w:val="none" w:sz="0" w:space="0" w:color="auto"/>
        <w:right w:val="none" w:sz="0" w:space="0" w:color="auto"/>
      </w:divBdr>
    </w:div>
    <w:div w:id="545334677">
      <w:bodyDiv w:val="1"/>
      <w:marLeft w:val="0"/>
      <w:marRight w:val="0"/>
      <w:marTop w:val="0"/>
      <w:marBottom w:val="0"/>
      <w:divBdr>
        <w:top w:val="none" w:sz="0" w:space="0" w:color="auto"/>
        <w:left w:val="none" w:sz="0" w:space="0" w:color="auto"/>
        <w:bottom w:val="none" w:sz="0" w:space="0" w:color="auto"/>
        <w:right w:val="none" w:sz="0" w:space="0" w:color="auto"/>
      </w:divBdr>
    </w:div>
    <w:div w:id="576138183">
      <w:bodyDiv w:val="1"/>
      <w:marLeft w:val="0"/>
      <w:marRight w:val="0"/>
      <w:marTop w:val="0"/>
      <w:marBottom w:val="0"/>
      <w:divBdr>
        <w:top w:val="none" w:sz="0" w:space="0" w:color="auto"/>
        <w:left w:val="none" w:sz="0" w:space="0" w:color="auto"/>
        <w:bottom w:val="none" w:sz="0" w:space="0" w:color="auto"/>
        <w:right w:val="none" w:sz="0" w:space="0" w:color="auto"/>
      </w:divBdr>
    </w:div>
    <w:div w:id="624383714">
      <w:bodyDiv w:val="1"/>
      <w:marLeft w:val="0"/>
      <w:marRight w:val="0"/>
      <w:marTop w:val="0"/>
      <w:marBottom w:val="0"/>
      <w:divBdr>
        <w:top w:val="none" w:sz="0" w:space="0" w:color="auto"/>
        <w:left w:val="none" w:sz="0" w:space="0" w:color="auto"/>
        <w:bottom w:val="none" w:sz="0" w:space="0" w:color="auto"/>
        <w:right w:val="none" w:sz="0" w:space="0" w:color="auto"/>
      </w:divBdr>
    </w:div>
    <w:div w:id="824014081">
      <w:bodyDiv w:val="1"/>
      <w:marLeft w:val="0"/>
      <w:marRight w:val="0"/>
      <w:marTop w:val="0"/>
      <w:marBottom w:val="0"/>
      <w:divBdr>
        <w:top w:val="none" w:sz="0" w:space="0" w:color="auto"/>
        <w:left w:val="none" w:sz="0" w:space="0" w:color="auto"/>
        <w:bottom w:val="none" w:sz="0" w:space="0" w:color="auto"/>
        <w:right w:val="none" w:sz="0" w:space="0" w:color="auto"/>
      </w:divBdr>
    </w:div>
    <w:div w:id="1023677281">
      <w:bodyDiv w:val="1"/>
      <w:marLeft w:val="0"/>
      <w:marRight w:val="0"/>
      <w:marTop w:val="0"/>
      <w:marBottom w:val="0"/>
      <w:divBdr>
        <w:top w:val="none" w:sz="0" w:space="0" w:color="auto"/>
        <w:left w:val="none" w:sz="0" w:space="0" w:color="auto"/>
        <w:bottom w:val="none" w:sz="0" w:space="0" w:color="auto"/>
        <w:right w:val="none" w:sz="0" w:space="0" w:color="auto"/>
      </w:divBdr>
    </w:div>
    <w:div w:id="1125347874">
      <w:bodyDiv w:val="1"/>
      <w:marLeft w:val="0"/>
      <w:marRight w:val="0"/>
      <w:marTop w:val="0"/>
      <w:marBottom w:val="0"/>
      <w:divBdr>
        <w:top w:val="none" w:sz="0" w:space="0" w:color="auto"/>
        <w:left w:val="none" w:sz="0" w:space="0" w:color="auto"/>
        <w:bottom w:val="none" w:sz="0" w:space="0" w:color="auto"/>
        <w:right w:val="none" w:sz="0" w:space="0" w:color="auto"/>
      </w:divBdr>
    </w:div>
    <w:div w:id="1233932224">
      <w:bodyDiv w:val="1"/>
      <w:marLeft w:val="0"/>
      <w:marRight w:val="0"/>
      <w:marTop w:val="0"/>
      <w:marBottom w:val="0"/>
      <w:divBdr>
        <w:top w:val="none" w:sz="0" w:space="0" w:color="auto"/>
        <w:left w:val="none" w:sz="0" w:space="0" w:color="auto"/>
        <w:bottom w:val="none" w:sz="0" w:space="0" w:color="auto"/>
        <w:right w:val="none" w:sz="0" w:space="0" w:color="auto"/>
      </w:divBdr>
    </w:div>
    <w:div w:id="1528180665">
      <w:bodyDiv w:val="1"/>
      <w:marLeft w:val="0"/>
      <w:marRight w:val="0"/>
      <w:marTop w:val="0"/>
      <w:marBottom w:val="0"/>
      <w:divBdr>
        <w:top w:val="none" w:sz="0" w:space="0" w:color="auto"/>
        <w:left w:val="none" w:sz="0" w:space="0" w:color="auto"/>
        <w:bottom w:val="none" w:sz="0" w:space="0" w:color="auto"/>
        <w:right w:val="none" w:sz="0" w:space="0" w:color="auto"/>
      </w:divBdr>
    </w:div>
    <w:div w:id="1861360101">
      <w:bodyDiv w:val="1"/>
      <w:marLeft w:val="0"/>
      <w:marRight w:val="0"/>
      <w:marTop w:val="0"/>
      <w:marBottom w:val="0"/>
      <w:divBdr>
        <w:top w:val="none" w:sz="0" w:space="0" w:color="auto"/>
        <w:left w:val="none" w:sz="0" w:space="0" w:color="auto"/>
        <w:bottom w:val="none" w:sz="0" w:space="0" w:color="auto"/>
        <w:right w:val="none" w:sz="0" w:space="0" w:color="auto"/>
      </w:divBdr>
    </w:div>
    <w:div w:id="1996057996">
      <w:bodyDiv w:val="1"/>
      <w:marLeft w:val="0"/>
      <w:marRight w:val="0"/>
      <w:marTop w:val="0"/>
      <w:marBottom w:val="0"/>
      <w:divBdr>
        <w:top w:val="none" w:sz="0" w:space="0" w:color="auto"/>
        <w:left w:val="none" w:sz="0" w:space="0" w:color="auto"/>
        <w:bottom w:val="none" w:sz="0" w:space="0" w:color="auto"/>
        <w:right w:val="none" w:sz="0" w:space="0" w:color="auto"/>
      </w:divBdr>
    </w:div>
    <w:div w:id="2006010611">
      <w:bodyDiv w:val="1"/>
      <w:marLeft w:val="0"/>
      <w:marRight w:val="0"/>
      <w:marTop w:val="0"/>
      <w:marBottom w:val="0"/>
      <w:divBdr>
        <w:top w:val="none" w:sz="0" w:space="0" w:color="auto"/>
        <w:left w:val="none" w:sz="0" w:space="0" w:color="auto"/>
        <w:bottom w:val="none" w:sz="0" w:space="0" w:color="auto"/>
        <w:right w:val="none" w:sz="0" w:space="0" w:color="auto"/>
      </w:divBdr>
    </w:div>
    <w:div w:id="20808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Current 08032018 version of TOCs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cc550b7034222f467e8cf63a2f3e9a85">
  <xsd:schema xmlns:xsd="http://www.w3.org/2001/XMLSchema" xmlns:xs="http://www.w3.org/2001/XMLSchema" xmlns:p="http://schemas.microsoft.com/office/2006/metadata/properties" xmlns:ns2="2589310c-5316-40b3-b68d-4735ac72f265" targetNamespace="http://schemas.microsoft.com/office/2006/metadata/properties" ma:root="true" ma:fieldsID="c8acc74307baace854a9f7262ef43a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7DEAF-79A7-4E33-A032-866C013E939D}">
  <ds:schemaRefs>
    <ds:schemaRef ds:uri="2589310c-5316-40b3-b68d-4735ac72f265"/>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8D6B9B-4CAE-41F4-B503-129266E30BDD}">
  <ds:schemaRefs>
    <ds:schemaRef ds:uri="http://schemas.microsoft.com/sharepoint/v3/contenttype/forms"/>
  </ds:schemaRefs>
</ds:datastoreItem>
</file>

<file path=customXml/itemProps3.xml><?xml version="1.0" encoding="utf-8"?>
<ds:datastoreItem xmlns:ds="http://schemas.openxmlformats.org/officeDocument/2006/customXml" ds:itemID="{1845C609-EA2E-46CD-9E34-33DB75AD4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2018-10-04T21:19:00Z</dcterms:created>
  <dcterms:modified xsi:type="dcterms:W3CDTF">2018-10-04T21:19:00Z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