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8D43DA">
        <w:rPr>
          <w:rFonts w:ascii="Courier New" w:eastAsia="Times New Roman" w:hAnsi="Courier New" w:cs="Courier New"/>
          <w:sz w:val="20"/>
          <w:szCs w:val="20"/>
        </w:rPr>
        <w:t>[Federal Register Volume 83, Number 203 (Friday, October 19, 2018)]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[Pages 53071-53072]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8D43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D43DA">
        <w:rPr>
          <w:rFonts w:ascii="Courier New" w:eastAsia="Times New Roman" w:hAnsi="Courier New" w:cs="Courier New"/>
          <w:sz w:val="20"/>
          <w:szCs w:val="20"/>
        </w:rPr>
        <w:t>]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[FR Doc No: 2018-22787]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[Docket No. USCG-2018-0785]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and Budget; OMB Control Number: 1625-0095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1625-0095,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Oil and Hazardous Material Pollution Prevention and Safety Records,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Equivalents/Alternatives and Exemptions; without change. Our ICR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Review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and comments by OIRA ensure we only impose paperwork burdens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November 19, 2018.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number [USCG-2018-0785] to the Coast Guard using the Federal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8D43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D43DA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8D43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8D43DA">
        <w:rPr>
          <w:rFonts w:ascii="Courier New" w:eastAsia="Times New Roman" w:hAnsi="Courier New" w:cs="Courier New"/>
          <w:sz w:val="20"/>
          <w:szCs w:val="20"/>
        </w:rPr>
        <w:t>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8D43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D43DA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FOR FURTHER INFORMATION CONTACT: Contact Mr. Anthony Smith, Office of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lastRenderedPageBreak/>
        <w:t>SUPPLEMENTARY INFORMATION: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These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comments will help OIRA determine whether to approve the ICR referred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to in this Notice.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of this request, [USCG-2018-0785], and must be received by November 19,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2018.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8D43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D43DA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8D43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D43DA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8D43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D43DA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8D43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D43DA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8D43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8D43DA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Control Number: 1625-0095.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39768, August 10, 2018)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Accordingly, no changes have been made to the Collection.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Title: Oil and Hazardous Material Pollution Prevention and Safety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Records, Equivalents/Alternatives and Exemptions.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OMB Control Number: 1625-0095.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Summary: The information is used by the Coast Guard to ensure that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an oil or hazardous material requirement alternative or exemption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provides an equivalent level of safety and protection from pollution.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[[Page 53072]]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Need: Under 33 U.S.C. 1321 and Executive Order 12777 the Coast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Guard is authorized to prescribe regulations to prevent the discharge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of oil and hazardous substances from vessels and facilities and to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contain such discharges. Coast Guard regulations in 33 CFR parts 154-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156 are intended to: (1) Prevent or mitigate the results of an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accidental release of bulk liquid hazardous materials being transferred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at waterfront facilities; (2) ensure that facilities and vessels that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use vapor control systems are in compliance with the safety standards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developed by the Coast Guard; (3) provide equipment and operational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requirements for facilities and vessels that transfer oil or hazardous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materials in bulk to or from vessels with a 250 or more barrel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capacity; and (4) provide procedures for vessel or facility operators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who request exemption or partial exemption from the requirements of the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pollution prevention regulations.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Forms: N/A.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bulk oil and hazardous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materials facilities and vessels.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1,440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hours to 1,720 hours a year due to an increase in the estimated number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of respondents.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 xml:space="preserve">    Dated: October 11, 2018.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[FR Doc. 2018-22787 Filed 10-18-18; 8:45 am]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43DA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43DA" w:rsidRPr="008D43DA" w:rsidRDefault="008D43DA" w:rsidP="008D43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DA"/>
    <w:rsid w:val="003020E6"/>
    <w:rsid w:val="008D43DA"/>
    <w:rsid w:val="00EE1484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3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2018-10-23T11:19:00Z</cp:lastPrinted>
  <dcterms:created xsi:type="dcterms:W3CDTF">2018-10-25T16:42:00Z</dcterms:created>
  <dcterms:modified xsi:type="dcterms:W3CDTF">2018-10-25T16:42:00Z</dcterms:modified>
</cp:coreProperties>
</file>