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77129">
        <w:rPr>
          <w:rFonts w:ascii="Courier New" w:eastAsia="Times New Roman" w:hAnsi="Courier New" w:cs="Courier New"/>
          <w:sz w:val="20"/>
          <w:szCs w:val="20"/>
        </w:rPr>
        <w:t>[Federal Register Volume 83, Number 155 (Friday, August 10, 2018)]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[Pages 39769-39770]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7" w:history="1">
        <w:r w:rsidRPr="007771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77129">
        <w:rPr>
          <w:rFonts w:ascii="Courier New" w:eastAsia="Times New Roman" w:hAnsi="Courier New" w:cs="Courier New"/>
          <w:sz w:val="20"/>
          <w:szCs w:val="20"/>
        </w:rPr>
        <w:t>]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[FR Doc No: 2018-17136]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[Docket No. USCG-2018-0784]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Budget; OMB Control Number: 1625-0014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1625-0014,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Request for Designation and Exemption of Oceanographic Research Vessel,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without change. Our ICR describes the information we seek to collect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from the public. Before submitting this ICR to OIRA, the Coast Guard is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inviting comments as described below.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October 9,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2018.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number [USCG-2018-0784] to the Coast Guard using the Federal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8" w:history="1">
        <w:r w:rsidRPr="007771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77129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9" w:history="1">
        <w:r w:rsidRPr="007771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77129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FOR FURTHER INFORMATION:  Contact Mr. Anthony Smith, Office of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[USCG-2018-0784], and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must be received by October 9, 2018.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10" w:history="1">
        <w:r w:rsidRPr="007771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77129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1" w:history="1">
        <w:r w:rsidRPr="007771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77129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2" w:history="1">
        <w:r w:rsidRPr="007771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77129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3" w:history="1">
        <w:r w:rsidRPr="007771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77129">
        <w:rPr>
          <w:rFonts w:ascii="Courier New" w:eastAsia="Times New Roman" w:hAnsi="Courier New" w:cs="Courier New"/>
          <w:sz w:val="20"/>
          <w:szCs w:val="20"/>
        </w:rPr>
        <w:t xml:space="preserve"> and will include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[[Page 39770]]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any personal information you have provided. For more about privacy and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the docket, you may review a Privacy Act notice regarding the Federal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Title: Request for Designation and Exemption of Oceanographic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Research Vessels.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OMB Control Number: 1625-0014.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Summary: This collection requires submission of specific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information about a vessel in order for the vessel to be designated as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an Oceanographic Research Vessel (ORV).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Need: Title 46 U.S.C. 2113 authorizes the Secretary of the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Department of Homeland Security to exempt Oceanographic Research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Vessels (ORV), by regulation, from provisions of Subtitle II, of Title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46, Shipping, of the United States Code, concerning maritime safety and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seaman's welfare laws. This information is necessary to ensure a vessel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qualifies for the designation of ORV under 46 CFR part 3 and 46 CFR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part 14, subpart D.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Respondents: Owners or operators of certain vessels.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25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hours to 36 hours a year due to an increase in the estimated annual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   Dated: July 31, 2018.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>[FR Doc. 2018-17136 Filed 8-9-18; 8:45 am]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129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129" w:rsidRPr="00777129" w:rsidRDefault="00777129" w:rsidP="0077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7A07D8" w:rsidRDefault="003020E6" w:rsidP="007A07D8"/>
    <w:sectPr w:rsidR="003020E6" w:rsidRPr="007A0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D8" w:rsidRDefault="007A07D8" w:rsidP="00163236">
      <w:pPr>
        <w:spacing w:after="0" w:line="240" w:lineRule="auto"/>
      </w:pPr>
      <w:r>
        <w:separator/>
      </w:r>
    </w:p>
  </w:endnote>
  <w:endnote w:type="continuationSeparator" w:id="0">
    <w:p w:rsidR="007A07D8" w:rsidRDefault="007A07D8" w:rsidP="0016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D8" w:rsidRDefault="007A07D8" w:rsidP="00163236">
      <w:pPr>
        <w:spacing w:after="0" w:line="240" w:lineRule="auto"/>
      </w:pPr>
      <w:r>
        <w:separator/>
      </w:r>
    </w:p>
  </w:footnote>
  <w:footnote w:type="continuationSeparator" w:id="0">
    <w:p w:rsidR="007A07D8" w:rsidRDefault="007A07D8" w:rsidP="00163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6"/>
    <w:rsid w:val="00163236"/>
    <w:rsid w:val="00281DF0"/>
    <w:rsid w:val="003020E6"/>
    <w:rsid w:val="00323E7F"/>
    <w:rsid w:val="004825FA"/>
    <w:rsid w:val="004E79EB"/>
    <w:rsid w:val="00777129"/>
    <w:rsid w:val="007A07D8"/>
    <w:rsid w:val="008E3ED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36"/>
  </w:style>
  <w:style w:type="paragraph" w:styleId="Footer">
    <w:name w:val="footer"/>
    <w:basedOn w:val="Normal"/>
    <w:link w:val="Foot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23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32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36"/>
  </w:style>
  <w:style w:type="paragraph" w:styleId="Footer">
    <w:name w:val="footer"/>
    <w:basedOn w:val="Normal"/>
    <w:link w:val="Foot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23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32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egulations.gov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2018-08-14T11:57:00Z</cp:lastPrinted>
  <dcterms:created xsi:type="dcterms:W3CDTF">2018-10-25T17:36:00Z</dcterms:created>
  <dcterms:modified xsi:type="dcterms:W3CDTF">2018-10-25T17:36:00Z</dcterms:modified>
</cp:coreProperties>
</file>