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838493" w14:textId="77777777" w:rsidR="008B038E" w:rsidRDefault="008B038E" w:rsidP="005D1DD4">
      <w:pPr>
        <w:pStyle w:val="Title"/>
        <w:jc w:val="right"/>
        <w:rPr>
          <w:sz w:val="28"/>
        </w:rPr>
      </w:pPr>
      <w:bookmarkStart w:id="0" w:name="_GoBack"/>
      <w:bookmarkEnd w:id="0"/>
    </w:p>
    <w:p w14:paraId="0E81E129" w14:textId="77777777" w:rsidR="008B038E" w:rsidRDefault="008B038E" w:rsidP="005D1DD4">
      <w:pPr>
        <w:pStyle w:val="Title"/>
        <w:jc w:val="right"/>
        <w:rPr>
          <w:sz w:val="28"/>
        </w:rPr>
      </w:pPr>
    </w:p>
    <w:p w14:paraId="27A788A2" w14:textId="77777777" w:rsidR="008B038E" w:rsidRDefault="008B038E" w:rsidP="005D1DD4">
      <w:pPr>
        <w:pStyle w:val="Title"/>
        <w:jc w:val="right"/>
        <w:rPr>
          <w:sz w:val="28"/>
        </w:rPr>
      </w:pPr>
    </w:p>
    <w:p w14:paraId="6131852B" w14:textId="77777777" w:rsidR="008B038E" w:rsidRDefault="008B038E" w:rsidP="005D1DD4">
      <w:pPr>
        <w:pStyle w:val="Title"/>
        <w:jc w:val="right"/>
        <w:rPr>
          <w:sz w:val="28"/>
        </w:rPr>
      </w:pPr>
    </w:p>
    <w:p w14:paraId="43CEA60D" w14:textId="77777777" w:rsidR="00562915" w:rsidRDefault="0052086B" w:rsidP="005D1DD4">
      <w:pPr>
        <w:pStyle w:val="Title"/>
        <w:jc w:val="right"/>
        <w:rPr>
          <w:sz w:val="28"/>
        </w:rPr>
      </w:pPr>
      <w:r>
        <w:rPr>
          <w:sz w:val="28"/>
        </w:rPr>
        <w:t>January 25, 2018</w:t>
      </w:r>
    </w:p>
    <w:p w14:paraId="69C51BFC" w14:textId="77777777" w:rsidR="00BA3396" w:rsidRPr="00BA3396" w:rsidRDefault="00BA3396" w:rsidP="005D1DD4">
      <w:pPr>
        <w:pStyle w:val="Title"/>
        <w:jc w:val="right"/>
      </w:pPr>
    </w:p>
    <w:p w14:paraId="49CF7587" w14:textId="77777777" w:rsidR="00562915" w:rsidRDefault="00562915" w:rsidP="00562915">
      <w:pPr>
        <w:pStyle w:val="Title"/>
        <w:rPr>
          <w:rFonts w:ascii="Arial" w:hAnsi="Arial" w:cs="Arial"/>
        </w:rPr>
      </w:pPr>
      <w:r w:rsidRPr="007263B4">
        <w:rPr>
          <w:rFonts w:ascii="Arial" w:hAnsi="Arial" w:cs="Arial"/>
        </w:rPr>
        <w:t xml:space="preserve">Supporting Statement for </w:t>
      </w:r>
    </w:p>
    <w:p w14:paraId="36DC93DC" w14:textId="77777777"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14:paraId="47213444" w14:textId="77777777" w:rsidR="00562915" w:rsidRPr="006625E7" w:rsidRDefault="00562915" w:rsidP="00562915">
      <w:pPr>
        <w:tabs>
          <w:tab w:val="left" w:pos="-720"/>
        </w:tabs>
        <w:suppressAutoHyphens/>
        <w:rPr>
          <w:rFonts w:ascii="Times New Roman" w:hAnsi="Times New Roman" w:cs="Times New Roman"/>
          <w:b/>
          <w:sz w:val="24"/>
          <w:szCs w:val="24"/>
        </w:rPr>
      </w:pPr>
    </w:p>
    <w:p w14:paraId="5FDEEA45" w14:textId="77777777"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w:t>
      </w:r>
      <w:r w:rsidR="007337EF">
        <w:rPr>
          <w:rFonts w:ascii="Times New Roman" w:hAnsi="Times New Roman" w:cs="Times New Roman"/>
          <w:b/>
          <w:sz w:val="28"/>
          <w:szCs w:val="28"/>
        </w:rPr>
        <w:t>–</w:t>
      </w:r>
      <w:r w:rsidRPr="00B92B09">
        <w:rPr>
          <w:rFonts w:ascii="Times New Roman" w:hAnsi="Times New Roman" w:cs="Times New Roman"/>
          <w:b/>
          <w:sz w:val="28"/>
          <w:szCs w:val="28"/>
        </w:rPr>
        <w:t xml:space="preserve"> </w:t>
      </w:r>
      <w:r w:rsidR="0052086B">
        <w:rPr>
          <w:rFonts w:ascii="Times New Roman" w:hAnsi="Times New Roman" w:cs="Times New Roman"/>
          <w:b/>
          <w:sz w:val="28"/>
          <w:szCs w:val="28"/>
        </w:rPr>
        <w:t>0139</w:t>
      </w:r>
    </w:p>
    <w:p w14:paraId="05CE438B" w14:textId="77777777"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CB7D01">
        <w:rPr>
          <w:rFonts w:ascii="Times New Roman" w:hAnsi="Times New Roman" w:cs="Times New Roman"/>
          <w:b/>
          <w:sz w:val="28"/>
          <w:szCs w:val="28"/>
        </w:rPr>
        <w:t>Ready PSA Campaign Creative Testing Research</w:t>
      </w:r>
    </w:p>
    <w:p w14:paraId="5501E33E" w14:textId="77777777" w:rsidR="00B92B09" w:rsidRPr="00452377" w:rsidRDefault="00452377" w:rsidP="00452377">
      <w:pPr>
        <w:tabs>
          <w:tab w:val="left" w:pos="-720"/>
        </w:tabs>
        <w:suppressAutoHyphens/>
        <w:rPr>
          <w:rFonts w:ascii="Times New Roman" w:hAnsi="Times New Roman" w:cs="Times New Roman"/>
          <w:b/>
          <w:sz w:val="28"/>
          <w:szCs w:val="28"/>
        </w:rPr>
      </w:pPr>
      <w:r>
        <w:rPr>
          <w:rFonts w:ascii="Times New Roman" w:hAnsi="Times New Roman" w:cs="Times New Roman"/>
          <w:b/>
          <w:sz w:val="28"/>
          <w:szCs w:val="28"/>
        </w:rPr>
        <w:t>Form Number(s):  FEMA Form 008-0-21</w:t>
      </w:r>
      <w:r w:rsidR="00D70D95">
        <w:rPr>
          <w:rFonts w:ascii="Times New Roman" w:hAnsi="Times New Roman" w:cs="Times New Roman"/>
          <w:b/>
          <w:sz w:val="28"/>
          <w:szCs w:val="28"/>
        </w:rPr>
        <w:t>; FEMA Form</w:t>
      </w:r>
      <w:r>
        <w:rPr>
          <w:rFonts w:ascii="Times New Roman" w:hAnsi="Times New Roman" w:cs="Times New Roman"/>
          <w:b/>
          <w:sz w:val="28"/>
          <w:szCs w:val="28"/>
        </w:rPr>
        <w:t xml:space="preserve"> </w:t>
      </w:r>
      <w:r w:rsidRPr="00452377">
        <w:rPr>
          <w:rFonts w:ascii="Times New Roman" w:hAnsi="Times New Roman" w:cs="Times New Roman"/>
          <w:b/>
          <w:sz w:val="28"/>
          <w:szCs w:val="28"/>
        </w:rPr>
        <w:t>008-0-22</w:t>
      </w:r>
    </w:p>
    <w:p w14:paraId="4477A0C2" w14:textId="77777777"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14:paraId="3C5F0725" w14:textId="77777777" w:rsidR="00562915" w:rsidRPr="00B92B09" w:rsidRDefault="00562915" w:rsidP="00B92B09">
      <w:pPr>
        <w:pStyle w:val="Heading1"/>
        <w:rPr>
          <w:szCs w:val="28"/>
        </w:rPr>
      </w:pPr>
      <w:r w:rsidRPr="00B92B09">
        <w:rPr>
          <w:szCs w:val="28"/>
        </w:rPr>
        <w:t>A.  Justification</w:t>
      </w:r>
    </w:p>
    <w:p w14:paraId="24A1FA06" w14:textId="77777777" w:rsidR="00562915" w:rsidRPr="00B92B09" w:rsidRDefault="00562915" w:rsidP="00B92B09">
      <w:pPr>
        <w:spacing w:after="0" w:line="240" w:lineRule="auto"/>
        <w:rPr>
          <w:rFonts w:ascii="Times New Roman" w:hAnsi="Times New Roman" w:cs="Times New Roman"/>
          <w:sz w:val="28"/>
          <w:szCs w:val="28"/>
        </w:rPr>
      </w:pPr>
    </w:p>
    <w:p w14:paraId="75017B03" w14:textId="77777777" w:rsidR="00562915" w:rsidRPr="006625E7" w:rsidRDefault="005C66B8"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Explain the circumstances that make the collection of information necessary</w:t>
      </w:r>
      <w:r w:rsidR="00562915" w:rsidRPr="006625E7">
        <w:rPr>
          <w:rFonts w:ascii="Times New Roman" w:hAnsi="Times New Roman" w:cs="Times New Roman"/>
          <w:b/>
          <w:bCs/>
          <w:color w:val="000000"/>
          <w:sz w:val="24"/>
          <w:szCs w:val="24"/>
        </w:rPr>
        <w:t>.</w:t>
      </w:r>
      <w:r w:rsidR="00562915" w:rsidRPr="006625E7">
        <w:rPr>
          <w:rFonts w:ascii="Times New Roman" w:hAnsi="Times New Roman" w:cs="Times New Roman"/>
          <w:b/>
          <w:bCs/>
          <w:sz w:val="24"/>
          <w:szCs w:val="24"/>
        </w:rPr>
        <w:t xml:space="preserve"> </w:t>
      </w:r>
    </w:p>
    <w:p w14:paraId="54D92331" w14:textId="77777777" w:rsidR="00562915"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14:paraId="24AA8226" w14:textId="46C89BE1" w:rsidR="00305EF7" w:rsidRDefault="00BE106F" w:rsidP="00562915">
      <w:pPr>
        <w:rPr>
          <w:rFonts w:ascii="Times New Roman" w:hAnsi="Times New Roman"/>
          <w:sz w:val="24"/>
        </w:rPr>
      </w:pPr>
      <w:r w:rsidRPr="00755CEA">
        <w:rPr>
          <w:rFonts w:ascii="Times New Roman" w:hAnsi="Times New Roman"/>
          <w:sz w:val="24"/>
        </w:rPr>
        <w:t xml:space="preserve">This collection is in accordance with Executive Orders 12862 </w:t>
      </w:r>
      <w:r>
        <w:rPr>
          <w:rFonts w:ascii="Times New Roman" w:hAnsi="Times New Roman"/>
          <w:sz w:val="24"/>
        </w:rPr>
        <w:t>(</w:t>
      </w:r>
      <w:hyperlink r:id="rId9" w:history="1">
        <w:r w:rsidRPr="006F1E0E">
          <w:rPr>
            <w:rStyle w:val="Hyperlink"/>
            <w:rFonts w:ascii="Times New Roman" w:hAnsi="Times New Roman"/>
            <w:sz w:val="24"/>
          </w:rPr>
          <w:t>http://www.archives.gov/federal-register/executive-orders/pdf/12862.pdf</w:t>
        </w:r>
      </w:hyperlink>
      <w:r>
        <w:rPr>
          <w:rFonts w:ascii="Times New Roman" w:hAnsi="Times New Roman"/>
          <w:sz w:val="24"/>
        </w:rPr>
        <w:t xml:space="preserve">) </w:t>
      </w:r>
      <w:r w:rsidRPr="00755CEA">
        <w:rPr>
          <w:rFonts w:ascii="Times New Roman" w:hAnsi="Times New Roman"/>
          <w:sz w:val="24"/>
        </w:rPr>
        <w:t xml:space="preserve">and 13571 </w:t>
      </w:r>
      <w:r>
        <w:rPr>
          <w:rFonts w:ascii="Times New Roman" w:hAnsi="Times New Roman"/>
          <w:sz w:val="24"/>
        </w:rPr>
        <w:t>(</w:t>
      </w:r>
      <w:hyperlink r:id="rId10" w:history="1">
        <w:r w:rsidRPr="006F1E0E">
          <w:rPr>
            <w:rStyle w:val="Hyperlink"/>
            <w:rFonts w:ascii="Times New Roman" w:hAnsi="Times New Roman"/>
            <w:sz w:val="24"/>
          </w:rPr>
          <w:t>http://www.gpo.gov/fdsys/pkg/FR-2011-05-02/pdf/2011-10732.pdf</w:t>
        </w:r>
      </w:hyperlink>
      <w:r>
        <w:rPr>
          <w:rFonts w:ascii="Times New Roman" w:hAnsi="Times New Roman"/>
          <w:sz w:val="24"/>
        </w:rPr>
        <w:t xml:space="preserve">) </w:t>
      </w:r>
      <w:r w:rsidRPr="00755CEA">
        <w:rPr>
          <w:rFonts w:ascii="Times New Roman" w:hAnsi="Times New Roman"/>
          <w:sz w:val="24"/>
        </w:rPr>
        <w:t>requiring all Federal agencies to survey customers to determine the kind and quality of services they want and their level of satisfaction with existing services.  The Government Per</w:t>
      </w:r>
      <w:r w:rsidR="00BA3396">
        <w:rPr>
          <w:rFonts w:ascii="Times New Roman" w:hAnsi="Times New Roman"/>
          <w:sz w:val="24"/>
        </w:rPr>
        <w:t>formance and Results Act (GPRA)</w:t>
      </w:r>
      <w:r w:rsidR="00DB297F">
        <w:rPr>
          <w:rFonts w:ascii="Times New Roman" w:hAnsi="Times New Roman"/>
          <w:sz w:val="24"/>
        </w:rPr>
        <w:t xml:space="preserve"> ( </w:t>
      </w:r>
      <w:hyperlink r:id="rId11" w:history="1">
        <w:r w:rsidR="00DB297F" w:rsidRPr="00DB297F">
          <w:rPr>
            <w:rStyle w:val="Hyperlink"/>
            <w:rFonts w:ascii="Times New Roman" w:hAnsi="Times New Roman"/>
            <w:sz w:val="24"/>
          </w:rPr>
          <w:t>https://obamawhitehouse.archives.gov/omb/mgmt-gpra/gplaw2</w:t>
        </w:r>
        <w:r w:rsidR="00DB297F" w:rsidRPr="00CD74F5">
          <w:rPr>
            <w:rStyle w:val="Hyperlink"/>
            <w:rFonts w:ascii="Times New Roman" w:hAnsi="Times New Roman"/>
            <w:sz w:val="24"/>
          </w:rPr>
          <w:t>m</w:t>
        </w:r>
      </w:hyperlink>
      <w:r w:rsidR="00DB297F">
        <w:rPr>
          <w:rFonts w:ascii="Times New Roman" w:hAnsi="Times New Roman"/>
          <w:sz w:val="24"/>
        </w:rPr>
        <w:t xml:space="preserve"> ) </w:t>
      </w:r>
    </w:p>
    <w:p w14:paraId="2927E771" w14:textId="684CDF74" w:rsidR="00BE106F" w:rsidRPr="00BE106F" w:rsidRDefault="00BE106F" w:rsidP="00562915">
      <w:pPr>
        <w:rPr>
          <w:rFonts w:ascii="Times New Roman" w:hAnsi="Times New Roman"/>
          <w:sz w:val="24"/>
        </w:rPr>
      </w:pPr>
      <w:r w:rsidRPr="00755CEA">
        <w:rPr>
          <w:rFonts w:ascii="Times New Roman" w:hAnsi="Times New Roman"/>
          <w:sz w:val="24"/>
        </w:rPr>
        <w:t xml:space="preserve">requires Federal agencies to set missions and goals and to measure agency performance against them.  The GPRA Modernization Act of 2010 requires quarterly performance assessments of government programs for the purposes of assessing agency performance and improvement.  The Federal Emergency Management Agency </w:t>
      </w:r>
      <w:r>
        <w:rPr>
          <w:rFonts w:ascii="Times New Roman" w:hAnsi="Times New Roman"/>
          <w:sz w:val="24"/>
        </w:rPr>
        <w:t>is</w:t>
      </w:r>
      <w:r w:rsidRPr="00755CEA">
        <w:rPr>
          <w:rFonts w:ascii="Times New Roman" w:hAnsi="Times New Roman"/>
          <w:sz w:val="24"/>
        </w:rPr>
        <w:t xml:space="preserve"> collecting information through </w:t>
      </w:r>
      <w:r>
        <w:rPr>
          <w:rFonts w:ascii="Times New Roman" w:hAnsi="Times New Roman"/>
          <w:sz w:val="24"/>
        </w:rPr>
        <w:t>focus groups</w:t>
      </w:r>
      <w:r w:rsidRPr="00755CEA">
        <w:rPr>
          <w:rFonts w:ascii="Times New Roman" w:hAnsi="Times New Roman"/>
          <w:sz w:val="24"/>
        </w:rPr>
        <w:t xml:space="preserve"> </w:t>
      </w:r>
      <w:r>
        <w:rPr>
          <w:rFonts w:ascii="Times New Roman" w:hAnsi="Times New Roman"/>
          <w:sz w:val="24"/>
        </w:rPr>
        <w:t>to improve its public service advertising campaign on disaster preparedness</w:t>
      </w:r>
      <w:r w:rsidRPr="00755CEA">
        <w:rPr>
          <w:rFonts w:ascii="Times New Roman" w:hAnsi="Times New Roman"/>
          <w:sz w:val="24"/>
        </w:rPr>
        <w:t>.</w:t>
      </w:r>
    </w:p>
    <w:p w14:paraId="7AE6AF51" w14:textId="77777777" w:rsidR="00176ABE" w:rsidRDefault="005C66B8" w:rsidP="00176ABE">
      <w:pPr>
        <w:rPr>
          <w:rFonts w:ascii="Times New Roman" w:hAnsi="Times New Roman" w:cs="Times New Roman"/>
          <w:b/>
          <w:bCs/>
          <w:color w:val="000000"/>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w:t>
      </w:r>
      <w:r w:rsidR="00562915" w:rsidRPr="006625E7">
        <w:rPr>
          <w:rFonts w:ascii="Times New Roman" w:hAnsi="Times New Roman" w:cs="Times New Roman"/>
          <w:b/>
          <w:bCs/>
          <w:sz w:val="24"/>
          <w:szCs w:val="24"/>
        </w:rPr>
        <w:lastRenderedPageBreak/>
        <w:t xml:space="preserve">information received from the current collection. </w:t>
      </w:r>
      <w:r w:rsidR="00562915" w:rsidRPr="006625E7">
        <w:rPr>
          <w:rFonts w:ascii="Times New Roman" w:hAnsi="Times New Roman" w:cs="Times New Roman"/>
          <w:b/>
          <w:bCs/>
          <w:color w:val="0000FF"/>
          <w:sz w:val="24"/>
          <w:szCs w:val="24"/>
        </w:rPr>
        <w:t xml:space="preserve"> </w:t>
      </w:r>
      <w:r w:rsidR="00562915" w:rsidRPr="006625E7">
        <w:rPr>
          <w:rFonts w:ascii="Times New Roman" w:hAnsi="Times New Roman" w:cs="Times New Roman"/>
          <w:b/>
          <w:bCs/>
          <w:color w:val="000000"/>
          <w:sz w:val="24"/>
          <w:szCs w:val="24"/>
        </w:rPr>
        <w:t>Provide a detailed description of: how the information will be shared, if applicable, and for</w:t>
      </w:r>
      <w:r w:rsidR="00562915" w:rsidRPr="006625E7">
        <w:rPr>
          <w:rFonts w:ascii="Times New Roman" w:hAnsi="Times New Roman" w:cs="Times New Roman"/>
          <w:b/>
          <w:bCs/>
          <w:color w:val="0000FF"/>
          <w:sz w:val="24"/>
          <w:szCs w:val="24"/>
        </w:rPr>
        <w:t xml:space="preserve"> </w:t>
      </w:r>
      <w:r w:rsidR="00562915" w:rsidRPr="006625E7">
        <w:rPr>
          <w:rFonts w:ascii="Times New Roman" w:hAnsi="Times New Roman" w:cs="Times New Roman"/>
          <w:b/>
          <w:bCs/>
          <w:color w:val="000000"/>
          <w:sz w:val="24"/>
          <w:szCs w:val="24"/>
        </w:rPr>
        <w:t xml:space="preserve">what programmatic purpose.       </w:t>
      </w:r>
    </w:p>
    <w:p w14:paraId="7EE0AB63" w14:textId="77777777" w:rsidR="007337EF" w:rsidRPr="004A0F39" w:rsidRDefault="007337EF" w:rsidP="00BE106F">
      <w:pPr>
        <w:rPr>
          <w:rFonts w:ascii="Times New Roman" w:hAnsi="Times New Roman" w:cs="Times New Roman"/>
          <w:spacing w:val="-3"/>
          <w:sz w:val="24"/>
          <w:szCs w:val="24"/>
        </w:rPr>
      </w:pPr>
      <w:r w:rsidRPr="005A7836">
        <w:rPr>
          <w:rFonts w:ascii="Times New Roman" w:hAnsi="Times New Roman" w:cs="Times New Roman"/>
          <w:spacing w:val="-3"/>
          <w:sz w:val="24"/>
          <w:szCs w:val="24"/>
        </w:rPr>
        <w:t>FEMA’s mission is to support our citizens and first responders to ensure that as a nation we work together to build, sustain, and improve our capability to prepare for, protect against, respond to, recover from, and mitigate all hazards.</w:t>
      </w:r>
      <w:r>
        <w:rPr>
          <w:rFonts w:ascii="Times New Roman" w:hAnsi="Times New Roman" w:cs="Times New Roman"/>
          <w:spacing w:val="-3"/>
          <w:sz w:val="24"/>
          <w:szCs w:val="24"/>
        </w:rPr>
        <w:t xml:space="preserve">  </w:t>
      </w:r>
      <w:r w:rsidRPr="005A7836">
        <w:rPr>
          <w:rFonts w:ascii="Times New Roman" w:hAnsi="Times New Roman" w:cs="Times New Roman"/>
          <w:spacing w:val="-3"/>
          <w:sz w:val="24"/>
          <w:szCs w:val="24"/>
        </w:rPr>
        <w:t xml:space="preserve">Launched in February 2003, </w:t>
      </w:r>
      <w:r>
        <w:rPr>
          <w:rFonts w:ascii="Times New Roman" w:hAnsi="Times New Roman" w:cs="Times New Roman"/>
          <w:spacing w:val="-3"/>
          <w:sz w:val="24"/>
          <w:szCs w:val="24"/>
        </w:rPr>
        <w:t xml:space="preserve">the </w:t>
      </w:r>
      <w:r w:rsidRPr="005A7836">
        <w:rPr>
          <w:rFonts w:ascii="Times New Roman" w:hAnsi="Times New Roman" w:cs="Times New Roman"/>
          <w:spacing w:val="-3"/>
          <w:sz w:val="24"/>
          <w:szCs w:val="24"/>
        </w:rPr>
        <w:t>Ready</w:t>
      </w:r>
      <w:r>
        <w:rPr>
          <w:rFonts w:ascii="Times New Roman" w:hAnsi="Times New Roman" w:cs="Times New Roman"/>
          <w:spacing w:val="-3"/>
          <w:sz w:val="24"/>
          <w:szCs w:val="24"/>
        </w:rPr>
        <w:t xml:space="preserve"> campaign</w:t>
      </w:r>
      <w:r w:rsidRPr="005A7836">
        <w:rPr>
          <w:rFonts w:ascii="Times New Roman" w:hAnsi="Times New Roman" w:cs="Times New Roman"/>
          <w:spacing w:val="-3"/>
          <w:sz w:val="24"/>
          <w:szCs w:val="24"/>
        </w:rPr>
        <w:t xml:space="preserve"> is a national public service advertising (PSA) campaign </w:t>
      </w:r>
      <w:r>
        <w:rPr>
          <w:rFonts w:ascii="Times New Roman" w:hAnsi="Times New Roman" w:cs="Times New Roman"/>
          <w:spacing w:val="-3"/>
          <w:sz w:val="24"/>
          <w:szCs w:val="24"/>
        </w:rPr>
        <w:t xml:space="preserve">that works in support of this mission and is </w:t>
      </w:r>
      <w:r w:rsidRPr="005A7836">
        <w:rPr>
          <w:rFonts w:ascii="Times New Roman" w:hAnsi="Times New Roman" w:cs="Times New Roman"/>
          <w:spacing w:val="-3"/>
          <w:sz w:val="24"/>
          <w:szCs w:val="24"/>
        </w:rPr>
        <w:t xml:space="preserve">designed to educate and empower Americans to prepare for and respond to emergencies including natural and man-made disasters. </w:t>
      </w:r>
      <w:r w:rsidRPr="003F028E">
        <w:rPr>
          <w:rFonts w:ascii="Times New Roman" w:hAnsi="Times New Roman" w:cs="Times New Roman"/>
          <w:spacing w:val="-3"/>
          <w:sz w:val="24"/>
          <w:szCs w:val="24"/>
        </w:rPr>
        <w:t xml:space="preserve">In support of this mission, </w:t>
      </w:r>
      <w:r>
        <w:rPr>
          <w:rFonts w:ascii="Times New Roman" w:hAnsi="Times New Roman" w:cs="Times New Roman"/>
          <w:spacing w:val="-3"/>
          <w:sz w:val="24"/>
          <w:szCs w:val="24"/>
        </w:rPr>
        <w:t>FEM</w:t>
      </w:r>
      <w:r w:rsidRPr="003F028E">
        <w:rPr>
          <w:rFonts w:ascii="Times New Roman" w:hAnsi="Times New Roman" w:cs="Times New Roman"/>
          <w:spacing w:val="-3"/>
          <w:sz w:val="24"/>
          <w:szCs w:val="24"/>
        </w:rPr>
        <w:t xml:space="preserve">A is requesting clearance to conduct information collections in the form of Focus Group Studies over the next three years.  </w:t>
      </w:r>
      <w:r>
        <w:rPr>
          <w:rFonts w:ascii="Times New Roman" w:hAnsi="Times New Roman" w:cs="Times New Roman"/>
          <w:spacing w:val="-3"/>
          <w:sz w:val="24"/>
          <w:szCs w:val="24"/>
        </w:rPr>
        <w:t>This</w:t>
      </w:r>
      <w:r w:rsidRPr="004A0F39">
        <w:rPr>
          <w:rFonts w:ascii="Times New Roman" w:hAnsi="Times New Roman" w:cs="Times New Roman"/>
          <w:spacing w:val="-3"/>
          <w:sz w:val="24"/>
          <w:szCs w:val="24"/>
        </w:rPr>
        <w:t xml:space="preserve"> information collection</w:t>
      </w:r>
      <w:r>
        <w:rPr>
          <w:rFonts w:ascii="Times New Roman" w:hAnsi="Times New Roman" w:cs="Times New Roman"/>
          <w:spacing w:val="-3"/>
          <w:sz w:val="24"/>
          <w:szCs w:val="24"/>
        </w:rPr>
        <w:t xml:space="preserve"> is intended</w:t>
      </w:r>
      <w:r w:rsidRPr="004A0F39">
        <w:rPr>
          <w:rFonts w:ascii="Times New Roman" w:hAnsi="Times New Roman" w:cs="Times New Roman"/>
          <w:spacing w:val="-3"/>
          <w:sz w:val="24"/>
          <w:szCs w:val="24"/>
        </w:rPr>
        <w:t xml:space="preserve"> to assess the target audience’s reaction to the creative concepts developed for the </w:t>
      </w:r>
      <w:r>
        <w:rPr>
          <w:rFonts w:ascii="Times New Roman" w:hAnsi="Times New Roman" w:cs="Times New Roman"/>
          <w:spacing w:val="-3"/>
          <w:sz w:val="24"/>
          <w:szCs w:val="24"/>
        </w:rPr>
        <w:t xml:space="preserve">Ready PSA </w:t>
      </w:r>
      <w:r w:rsidRPr="004A0F39">
        <w:rPr>
          <w:rFonts w:ascii="Times New Roman" w:hAnsi="Times New Roman" w:cs="Times New Roman"/>
          <w:spacing w:val="-3"/>
          <w:sz w:val="24"/>
          <w:szCs w:val="24"/>
        </w:rPr>
        <w:t>campaign and to determine the clarity, relevance, and motivating appeal of the concepts prior to final production of the advertising – for a multi-media national a</w:t>
      </w:r>
      <w:r>
        <w:rPr>
          <w:rFonts w:ascii="Times New Roman" w:hAnsi="Times New Roman" w:cs="Times New Roman"/>
          <w:spacing w:val="-3"/>
          <w:sz w:val="24"/>
          <w:szCs w:val="24"/>
        </w:rPr>
        <w:t xml:space="preserve">dvertising campaign that launches new PSAs each September. The Ready PSA campaign targets parents and guardians, age 25-54, who have children age 6-17 years old in the household.  The campaign will include materials in English and Spanish; thus, focus groups are planned among both English and Spanish speaking parents and guardians. </w:t>
      </w:r>
    </w:p>
    <w:p w14:paraId="0C1BE3A3" w14:textId="77777777" w:rsidR="007337EF" w:rsidRPr="004A0F39" w:rsidRDefault="007337EF" w:rsidP="007337EF">
      <w:pPr>
        <w:rPr>
          <w:rFonts w:ascii="Times New Roman" w:hAnsi="Times New Roman" w:cs="Times New Roman"/>
          <w:spacing w:val="-3"/>
          <w:sz w:val="24"/>
          <w:szCs w:val="24"/>
        </w:rPr>
      </w:pPr>
      <w:r w:rsidRPr="003A06CA">
        <w:rPr>
          <w:rFonts w:ascii="Times New Roman" w:hAnsi="Times New Roman" w:cs="Times New Roman"/>
          <w:spacing w:val="-3"/>
          <w:sz w:val="24"/>
          <w:szCs w:val="24"/>
        </w:rPr>
        <w:t>All creative concepts will be presented in rough, unfinished formats because the research is conducted prior to producing the PSAs.  The agency will recommend the format for each media type, which will be shared with FEMA prior to the research.</w:t>
      </w:r>
      <w:r>
        <w:rPr>
          <w:rFonts w:ascii="Times New Roman" w:hAnsi="Times New Roman" w:cs="Times New Roman"/>
          <w:spacing w:val="-3"/>
          <w:sz w:val="24"/>
          <w:szCs w:val="24"/>
        </w:rPr>
        <w:t xml:space="preserve"> </w:t>
      </w:r>
      <w:r w:rsidRPr="004A0F39">
        <w:rPr>
          <w:rFonts w:ascii="Times New Roman" w:hAnsi="Times New Roman" w:cs="Times New Roman"/>
          <w:spacing w:val="-3"/>
          <w:sz w:val="24"/>
          <w:szCs w:val="24"/>
        </w:rPr>
        <w:t>This information collection will be used to determine whether the advertising will be effective and motivating to elicit th</w:t>
      </w:r>
      <w:r>
        <w:rPr>
          <w:rFonts w:ascii="Times New Roman" w:hAnsi="Times New Roman" w:cs="Times New Roman"/>
          <w:spacing w:val="-3"/>
          <w:sz w:val="24"/>
          <w:szCs w:val="24"/>
        </w:rPr>
        <w:t xml:space="preserve">e intended change in behavior and </w:t>
      </w:r>
      <w:r w:rsidRPr="004A0F39">
        <w:rPr>
          <w:rFonts w:ascii="Times New Roman" w:hAnsi="Times New Roman" w:cs="Times New Roman"/>
          <w:spacing w:val="-3"/>
          <w:sz w:val="24"/>
          <w:szCs w:val="24"/>
        </w:rPr>
        <w:t>will help determine whether revisions should be incorporated into the creative concepts prior to final production.  Focus groups</w:t>
      </w:r>
      <w:r>
        <w:rPr>
          <w:rFonts w:ascii="Times New Roman" w:hAnsi="Times New Roman" w:cs="Times New Roman"/>
          <w:spacing w:val="-3"/>
          <w:sz w:val="24"/>
          <w:szCs w:val="24"/>
        </w:rPr>
        <w:t xml:space="preserve"> </w:t>
      </w:r>
      <w:r w:rsidRPr="004A0F39">
        <w:rPr>
          <w:rFonts w:ascii="Times New Roman" w:hAnsi="Times New Roman" w:cs="Times New Roman"/>
          <w:spacing w:val="-3"/>
          <w:sz w:val="24"/>
          <w:szCs w:val="24"/>
        </w:rPr>
        <w:t xml:space="preserve">are an important information gathering technique because they allow for more in-depth feedback from parents and </w:t>
      </w:r>
      <w:r>
        <w:rPr>
          <w:rFonts w:ascii="Times New Roman" w:hAnsi="Times New Roman" w:cs="Times New Roman"/>
          <w:spacing w:val="-3"/>
          <w:sz w:val="24"/>
          <w:szCs w:val="24"/>
        </w:rPr>
        <w:t>guardians</w:t>
      </w:r>
      <w:r w:rsidRPr="004A0F39">
        <w:rPr>
          <w:rFonts w:ascii="Times New Roman" w:hAnsi="Times New Roman" w:cs="Times New Roman"/>
          <w:spacing w:val="-3"/>
          <w:sz w:val="24"/>
          <w:szCs w:val="24"/>
        </w:rPr>
        <w:t xml:space="preserve"> than other types of studies.  </w:t>
      </w:r>
      <w:r>
        <w:rPr>
          <w:rFonts w:ascii="Times New Roman" w:hAnsi="Times New Roman" w:cs="Times New Roman"/>
          <w:spacing w:val="-3"/>
          <w:sz w:val="24"/>
          <w:szCs w:val="24"/>
        </w:rPr>
        <w:t xml:space="preserve">Focus groups serve </w:t>
      </w:r>
      <w:r w:rsidRPr="004A0F39">
        <w:rPr>
          <w:rFonts w:ascii="Times New Roman" w:hAnsi="Times New Roman" w:cs="Times New Roman"/>
          <w:spacing w:val="-3"/>
          <w:sz w:val="24"/>
          <w:szCs w:val="24"/>
        </w:rPr>
        <w:t xml:space="preserve">the narrowly defined need for direct and informal opinion on a specific topic.  </w:t>
      </w:r>
    </w:p>
    <w:p w14:paraId="24F8A2A2" w14:textId="77777777" w:rsidR="007337EF" w:rsidRPr="004A0F39" w:rsidRDefault="007337EF" w:rsidP="007337EF">
      <w:pPr>
        <w:rPr>
          <w:rFonts w:ascii="Times New Roman" w:hAnsi="Times New Roman" w:cs="Times New Roman"/>
          <w:spacing w:val="-3"/>
          <w:sz w:val="24"/>
          <w:szCs w:val="24"/>
        </w:rPr>
      </w:pPr>
      <w:r w:rsidRPr="004A0F39">
        <w:rPr>
          <w:rFonts w:ascii="Times New Roman" w:hAnsi="Times New Roman" w:cs="Times New Roman"/>
          <w:spacing w:val="-3"/>
          <w:sz w:val="24"/>
          <w:szCs w:val="24"/>
        </w:rPr>
        <w:t>Specifically, the key objectives of creative message testing are to determine:</w:t>
      </w:r>
    </w:p>
    <w:p w14:paraId="7183E017" w14:textId="77777777" w:rsidR="007337EF" w:rsidRPr="004A0F39" w:rsidRDefault="007337EF" w:rsidP="007337EF">
      <w:pPr>
        <w:pStyle w:val="ListParagraph"/>
        <w:numPr>
          <w:ilvl w:val="0"/>
          <w:numId w:val="7"/>
        </w:numPr>
        <w:rPr>
          <w:rFonts w:ascii="Times New Roman" w:hAnsi="Times New Roman" w:cs="Times New Roman"/>
          <w:spacing w:val="-3"/>
          <w:sz w:val="24"/>
          <w:szCs w:val="24"/>
        </w:rPr>
      </w:pPr>
      <w:r w:rsidRPr="004A0F39">
        <w:rPr>
          <w:rFonts w:ascii="Times New Roman" w:hAnsi="Times New Roman" w:cs="Times New Roman"/>
          <w:spacing w:val="-3"/>
          <w:sz w:val="24"/>
          <w:szCs w:val="24"/>
        </w:rPr>
        <w:t xml:space="preserve">How well the target audience understands the concepts </w:t>
      </w:r>
    </w:p>
    <w:p w14:paraId="6B38B7E2" w14:textId="77777777" w:rsidR="007337EF" w:rsidRPr="004A0F39" w:rsidRDefault="007337EF" w:rsidP="007337EF">
      <w:pPr>
        <w:pStyle w:val="ListParagraph"/>
        <w:numPr>
          <w:ilvl w:val="0"/>
          <w:numId w:val="7"/>
        </w:numPr>
        <w:rPr>
          <w:rFonts w:ascii="Times New Roman" w:hAnsi="Times New Roman" w:cs="Times New Roman"/>
          <w:spacing w:val="-3"/>
          <w:sz w:val="24"/>
          <w:szCs w:val="24"/>
        </w:rPr>
      </w:pPr>
      <w:r w:rsidRPr="004A0F39">
        <w:rPr>
          <w:rFonts w:ascii="Times New Roman" w:hAnsi="Times New Roman" w:cs="Times New Roman"/>
          <w:spacing w:val="-3"/>
          <w:sz w:val="24"/>
          <w:szCs w:val="24"/>
        </w:rPr>
        <w:t>The overall appeal of the concepts</w:t>
      </w:r>
    </w:p>
    <w:p w14:paraId="79F337BC" w14:textId="77777777" w:rsidR="007337EF" w:rsidRPr="004A0F39" w:rsidRDefault="007337EF" w:rsidP="007337EF">
      <w:pPr>
        <w:pStyle w:val="ListParagraph"/>
        <w:numPr>
          <w:ilvl w:val="0"/>
          <w:numId w:val="7"/>
        </w:numPr>
        <w:rPr>
          <w:rFonts w:ascii="Times New Roman" w:hAnsi="Times New Roman" w:cs="Times New Roman"/>
          <w:spacing w:val="-3"/>
          <w:sz w:val="24"/>
          <w:szCs w:val="24"/>
        </w:rPr>
      </w:pPr>
      <w:r w:rsidRPr="004A0F39">
        <w:rPr>
          <w:rFonts w:ascii="Times New Roman" w:hAnsi="Times New Roman" w:cs="Times New Roman"/>
          <w:spacing w:val="-3"/>
          <w:sz w:val="24"/>
          <w:szCs w:val="24"/>
        </w:rPr>
        <w:t>The strengths and weaknesses of the concepts</w:t>
      </w:r>
    </w:p>
    <w:p w14:paraId="02AE1106" w14:textId="77777777" w:rsidR="007337EF" w:rsidRPr="004A0F39" w:rsidRDefault="007337EF" w:rsidP="007337EF">
      <w:pPr>
        <w:pStyle w:val="ListParagraph"/>
        <w:numPr>
          <w:ilvl w:val="0"/>
          <w:numId w:val="7"/>
        </w:numPr>
        <w:rPr>
          <w:rFonts w:ascii="Times New Roman" w:hAnsi="Times New Roman" w:cs="Times New Roman"/>
          <w:spacing w:val="-3"/>
          <w:sz w:val="24"/>
          <w:szCs w:val="24"/>
        </w:rPr>
      </w:pPr>
      <w:r w:rsidRPr="004A0F39">
        <w:rPr>
          <w:rFonts w:ascii="Times New Roman" w:hAnsi="Times New Roman" w:cs="Times New Roman"/>
          <w:spacing w:val="-3"/>
          <w:sz w:val="24"/>
          <w:szCs w:val="24"/>
        </w:rPr>
        <w:t>The relevancy of the concepts to the target audience</w:t>
      </w:r>
    </w:p>
    <w:p w14:paraId="6ACFD20B" w14:textId="77777777" w:rsidR="007337EF" w:rsidRPr="005A7836" w:rsidRDefault="007337EF" w:rsidP="007337EF">
      <w:pPr>
        <w:pStyle w:val="ListParagraph"/>
        <w:numPr>
          <w:ilvl w:val="0"/>
          <w:numId w:val="7"/>
        </w:numPr>
        <w:rPr>
          <w:rFonts w:ascii="Times New Roman" w:hAnsi="Times New Roman" w:cs="Times New Roman"/>
          <w:spacing w:val="-3"/>
          <w:sz w:val="24"/>
          <w:szCs w:val="24"/>
          <w:u w:val="single"/>
        </w:rPr>
      </w:pPr>
      <w:r w:rsidRPr="004A0F39">
        <w:rPr>
          <w:rFonts w:ascii="Times New Roman" w:hAnsi="Times New Roman" w:cs="Times New Roman"/>
          <w:spacing w:val="-3"/>
          <w:sz w:val="24"/>
          <w:szCs w:val="24"/>
        </w:rPr>
        <w:t>How motivating the concepts are to the target audience to follow through on the call-to-action, or main “ask” of the advertising</w:t>
      </w:r>
    </w:p>
    <w:p w14:paraId="41B9D90C" w14:textId="77777777" w:rsidR="00176ABE" w:rsidRDefault="00A53CAC" w:rsidP="00176ABE">
      <w:pPr>
        <w:rPr>
          <w:rFonts w:ascii="Times New Roman" w:hAnsi="Times New Roman" w:cs="Times New Roman"/>
          <w:sz w:val="24"/>
          <w:szCs w:val="24"/>
        </w:rPr>
      </w:pPr>
      <w:r w:rsidRPr="00176ABE">
        <w:rPr>
          <w:rFonts w:ascii="Times New Roman" w:hAnsi="Times New Roman" w:cs="Times New Roman"/>
          <w:sz w:val="24"/>
          <w:szCs w:val="24"/>
        </w:rPr>
        <w:t>For this</w:t>
      </w:r>
      <w:r w:rsidR="00FD2843">
        <w:rPr>
          <w:rFonts w:ascii="Times New Roman" w:hAnsi="Times New Roman" w:cs="Times New Roman"/>
          <w:sz w:val="24"/>
          <w:szCs w:val="24"/>
        </w:rPr>
        <w:t xml:space="preserve"> specific</w:t>
      </w:r>
      <w:r w:rsidRPr="00176ABE">
        <w:rPr>
          <w:rFonts w:ascii="Times New Roman" w:hAnsi="Times New Roman" w:cs="Times New Roman"/>
          <w:sz w:val="24"/>
          <w:szCs w:val="24"/>
        </w:rPr>
        <w:t xml:space="preserve"> information collection, focus groups will be used</w:t>
      </w:r>
      <w:r w:rsidR="001D14F0">
        <w:rPr>
          <w:rFonts w:ascii="Times New Roman" w:hAnsi="Times New Roman" w:cs="Times New Roman"/>
          <w:sz w:val="24"/>
          <w:szCs w:val="24"/>
        </w:rPr>
        <w:t xml:space="preserve"> as a qualitative research tool</w:t>
      </w:r>
      <w:r w:rsidRPr="00176ABE">
        <w:rPr>
          <w:rFonts w:ascii="Times New Roman" w:hAnsi="Times New Roman" w:cs="Times New Roman"/>
          <w:sz w:val="24"/>
          <w:szCs w:val="24"/>
        </w:rPr>
        <w:t xml:space="preserve"> to better understand parents’ and </w:t>
      </w:r>
      <w:r w:rsidR="00176ABE" w:rsidRPr="00176ABE">
        <w:rPr>
          <w:rFonts w:ascii="Times New Roman" w:hAnsi="Times New Roman" w:cs="Times New Roman"/>
          <w:sz w:val="24"/>
          <w:szCs w:val="24"/>
        </w:rPr>
        <w:t>guardians</w:t>
      </w:r>
      <w:r w:rsidRPr="00176ABE">
        <w:rPr>
          <w:rFonts w:ascii="Times New Roman" w:hAnsi="Times New Roman" w:cs="Times New Roman"/>
          <w:sz w:val="24"/>
          <w:szCs w:val="24"/>
        </w:rPr>
        <w:t xml:space="preserve">’ attitudes and emotions in </w:t>
      </w:r>
      <w:r w:rsidRPr="00176ABE">
        <w:rPr>
          <w:rFonts w:ascii="Times New Roman" w:hAnsi="Times New Roman" w:cs="Times New Roman"/>
          <w:sz w:val="24"/>
          <w:szCs w:val="24"/>
        </w:rPr>
        <w:lastRenderedPageBreak/>
        <w:t>response to creative concepts designed to communicate informatio</w:t>
      </w:r>
      <w:r w:rsidR="00176ABE" w:rsidRPr="00176ABE">
        <w:rPr>
          <w:rFonts w:ascii="Times New Roman" w:hAnsi="Times New Roman" w:cs="Times New Roman"/>
          <w:sz w:val="24"/>
          <w:szCs w:val="24"/>
        </w:rPr>
        <w:t xml:space="preserve">n about preparing for emergencies.  </w:t>
      </w:r>
    </w:p>
    <w:p w14:paraId="11C8853E" w14:textId="38848E8B" w:rsidR="00C43320" w:rsidRDefault="00C43320" w:rsidP="00176ABE">
      <w:pPr>
        <w:rPr>
          <w:rFonts w:ascii="Times New Roman" w:hAnsi="Times New Roman" w:cs="Times New Roman"/>
          <w:sz w:val="24"/>
          <w:szCs w:val="24"/>
        </w:rPr>
      </w:pPr>
      <w:r w:rsidRPr="00C43320">
        <w:rPr>
          <w:rFonts w:ascii="Times New Roman" w:hAnsi="Times New Roman" w:cs="Times New Roman"/>
          <w:b/>
          <w:sz w:val="24"/>
          <w:szCs w:val="24"/>
        </w:rPr>
        <w:t>FEMA Form 008-0-21, R</w:t>
      </w:r>
      <w:r w:rsidR="00BE4A91" w:rsidRPr="00C43320">
        <w:rPr>
          <w:rFonts w:ascii="Times New Roman" w:hAnsi="Times New Roman" w:cs="Times New Roman"/>
          <w:b/>
          <w:sz w:val="24"/>
          <w:szCs w:val="24"/>
        </w:rPr>
        <w:t xml:space="preserve">ecruitment </w:t>
      </w:r>
      <w:r w:rsidRPr="00C43320">
        <w:rPr>
          <w:rFonts w:ascii="Times New Roman" w:hAnsi="Times New Roman" w:cs="Times New Roman"/>
          <w:b/>
          <w:sz w:val="24"/>
          <w:szCs w:val="24"/>
        </w:rPr>
        <w:t>S</w:t>
      </w:r>
      <w:r w:rsidR="00BE4A91" w:rsidRPr="00C43320">
        <w:rPr>
          <w:rFonts w:ascii="Times New Roman" w:hAnsi="Times New Roman" w:cs="Times New Roman"/>
          <w:b/>
          <w:sz w:val="24"/>
          <w:szCs w:val="24"/>
        </w:rPr>
        <w:t>creener</w:t>
      </w:r>
      <w:r>
        <w:rPr>
          <w:rFonts w:ascii="Times New Roman" w:hAnsi="Times New Roman" w:cs="Times New Roman"/>
          <w:b/>
          <w:sz w:val="24"/>
          <w:szCs w:val="24"/>
        </w:rPr>
        <w:t xml:space="preserve"> (script)</w:t>
      </w:r>
      <w:r w:rsidR="00BE4A91">
        <w:rPr>
          <w:rFonts w:ascii="Times New Roman" w:hAnsi="Times New Roman" w:cs="Times New Roman"/>
          <w:sz w:val="24"/>
          <w:szCs w:val="24"/>
        </w:rPr>
        <w:t xml:space="preserve"> </w:t>
      </w:r>
      <w:r>
        <w:rPr>
          <w:rFonts w:ascii="Times New Roman" w:hAnsi="Times New Roman" w:cs="Times New Roman"/>
          <w:sz w:val="24"/>
          <w:szCs w:val="24"/>
        </w:rPr>
        <w:t>– w</w:t>
      </w:r>
      <w:r w:rsidR="00BE4A91">
        <w:rPr>
          <w:rFonts w:ascii="Times New Roman" w:hAnsi="Times New Roman" w:cs="Times New Roman"/>
          <w:sz w:val="24"/>
          <w:szCs w:val="24"/>
        </w:rPr>
        <w:t xml:space="preserve">ill be used to survey all potential respondents and ensure the individuals </w:t>
      </w:r>
      <w:r w:rsidR="00DB297F">
        <w:rPr>
          <w:rFonts w:ascii="Times New Roman" w:hAnsi="Times New Roman" w:cs="Times New Roman"/>
          <w:sz w:val="24"/>
          <w:szCs w:val="24"/>
        </w:rPr>
        <w:t xml:space="preserve">qualify </w:t>
      </w:r>
      <w:r w:rsidR="00BE4A91">
        <w:rPr>
          <w:rFonts w:ascii="Times New Roman" w:hAnsi="Times New Roman" w:cs="Times New Roman"/>
          <w:sz w:val="24"/>
          <w:szCs w:val="24"/>
        </w:rPr>
        <w:t xml:space="preserve">to participate.  </w:t>
      </w:r>
    </w:p>
    <w:p w14:paraId="54AC53DE" w14:textId="77777777" w:rsidR="00BE4A91" w:rsidRPr="00176ABE" w:rsidRDefault="00C43320" w:rsidP="00176ABE">
      <w:pPr>
        <w:rPr>
          <w:rFonts w:ascii="Times New Roman" w:hAnsi="Times New Roman" w:cs="Times New Roman"/>
          <w:sz w:val="24"/>
          <w:szCs w:val="24"/>
        </w:rPr>
      </w:pPr>
      <w:r w:rsidRPr="00C43320">
        <w:rPr>
          <w:rFonts w:ascii="Times New Roman" w:hAnsi="Times New Roman" w:cs="Times New Roman"/>
          <w:b/>
          <w:sz w:val="24"/>
          <w:szCs w:val="24"/>
        </w:rPr>
        <w:t>FEMA Form 008-0-22, Focus Group Discussion Guide</w:t>
      </w:r>
      <w:r>
        <w:rPr>
          <w:rFonts w:ascii="Times New Roman" w:hAnsi="Times New Roman" w:cs="Times New Roman"/>
          <w:sz w:val="24"/>
          <w:szCs w:val="24"/>
        </w:rPr>
        <w:t xml:space="preserve"> – </w:t>
      </w:r>
      <w:r w:rsidR="00BE4A91">
        <w:rPr>
          <w:rFonts w:ascii="Times New Roman" w:hAnsi="Times New Roman" w:cs="Times New Roman"/>
          <w:sz w:val="24"/>
          <w:szCs w:val="24"/>
        </w:rPr>
        <w:t xml:space="preserve">will be used by the moderator to guide the focus group discussion and ensure the necessary information is collected.  </w:t>
      </w:r>
    </w:p>
    <w:p w14:paraId="721A5C43" w14:textId="77777777" w:rsidR="00562915" w:rsidRPr="006625E7" w:rsidRDefault="001D14F0" w:rsidP="00562915">
      <w:pPr>
        <w:rPr>
          <w:rFonts w:ascii="Times New Roman" w:hAnsi="Times New Roman" w:cs="Times New Roman"/>
          <w:sz w:val="24"/>
          <w:szCs w:val="24"/>
        </w:rPr>
      </w:pPr>
      <w:r>
        <w:rPr>
          <w:rFonts w:ascii="Times New Roman" w:hAnsi="Times New Roman"/>
          <w:sz w:val="24"/>
          <w:szCs w:val="24"/>
        </w:rPr>
        <w:t xml:space="preserve">Focus groups do not yield meaningful quantitative findings.  They can provide public input, but they do not yield data about public opinion that can be generalized to the population at large.  As such, they cannot be used to drive the development of policies, programs, and services.  </w:t>
      </w:r>
    </w:p>
    <w:p w14:paraId="785276C4" w14:textId="77777777" w:rsidR="00176ABE" w:rsidRDefault="005C66B8" w:rsidP="00176ABE">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0EA323EF" w14:textId="77777777" w:rsidR="00176ABE" w:rsidRPr="00176ABE" w:rsidRDefault="00176ABE" w:rsidP="00176ABE">
      <w:pPr>
        <w:rPr>
          <w:rFonts w:ascii="Times New Roman" w:hAnsi="Times New Roman" w:cs="Times New Roman"/>
          <w:b/>
          <w:bCs/>
          <w:sz w:val="24"/>
          <w:szCs w:val="24"/>
        </w:rPr>
      </w:pPr>
      <w:r w:rsidRPr="006F07BB">
        <w:rPr>
          <w:rFonts w:ascii="Times New Roman" w:hAnsi="Times New Roman"/>
          <w:sz w:val="24"/>
          <w:szCs w:val="24"/>
        </w:rPr>
        <w:t xml:space="preserve">Focus group studies are directed group discussions that enable skilled observers to infer the underlying views and assumptions of the group. </w:t>
      </w:r>
      <w:r w:rsidR="00D90ACC">
        <w:rPr>
          <w:rFonts w:ascii="Times New Roman" w:hAnsi="Times New Roman"/>
          <w:sz w:val="24"/>
          <w:szCs w:val="24"/>
        </w:rPr>
        <w:t xml:space="preserve"> </w:t>
      </w:r>
      <w:r w:rsidRPr="006F07BB">
        <w:rPr>
          <w:rFonts w:ascii="Times New Roman" w:hAnsi="Times New Roman"/>
          <w:sz w:val="24"/>
          <w:szCs w:val="24"/>
        </w:rPr>
        <w:t xml:space="preserve">To facilitate interpretation, </w:t>
      </w:r>
      <w:r w:rsidR="00D90ACC">
        <w:rPr>
          <w:rFonts w:ascii="Times New Roman" w:hAnsi="Times New Roman"/>
          <w:sz w:val="24"/>
          <w:szCs w:val="24"/>
        </w:rPr>
        <w:t xml:space="preserve">the focus group </w:t>
      </w:r>
      <w:r w:rsidRPr="006F07BB">
        <w:rPr>
          <w:rFonts w:ascii="Times New Roman" w:hAnsi="Times New Roman"/>
          <w:sz w:val="24"/>
          <w:szCs w:val="24"/>
        </w:rPr>
        <w:t>discussions</w:t>
      </w:r>
      <w:r>
        <w:rPr>
          <w:rFonts w:ascii="Times New Roman" w:hAnsi="Times New Roman"/>
          <w:sz w:val="24"/>
          <w:szCs w:val="24"/>
        </w:rPr>
        <w:t xml:space="preserve"> </w:t>
      </w:r>
      <w:r w:rsidRPr="006F07BB">
        <w:rPr>
          <w:rFonts w:ascii="Times New Roman" w:hAnsi="Times New Roman"/>
          <w:sz w:val="24"/>
          <w:szCs w:val="24"/>
        </w:rPr>
        <w:t>are recorded and videotaped so that both a visual record and written transcript of the discussion are available for review.</w:t>
      </w:r>
    </w:p>
    <w:p w14:paraId="23A63C80" w14:textId="77777777" w:rsidR="00562915" w:rsidRPr="006625E7" w:rsidRDefault="005C66B8"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562915"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3B6BC893" w14:textId="77777777" w:rsidR="00176ABE" w:rsidRPr="006625E7" w:rsidRDefault="00822426" w:rsidP="00562915">
      <w:pPr>
        <w:rPr>
          <w:rFonts w:ascii="Times New Roman" w:hAnsi="Times New Roman" w:cs="Times New Roman"/>
          <w:sz w:val="24"/>
          <w:szCs w:val="24"/>
        </w:rPr>
      </w:pPr>
      <w:r w:rsidRPr="00822426">
        <w:rPr>
          <w:rFonts w:ascii="Times New Roman" w:hAnsi="Times New Roman" w:cs="Times New Roman"/>
          <w:sz w:val="24"/>
          <w:szCs w:val="24"/>
        </w:rPr>
        <w:t>This information is not collected in any form, and therefore is not duplicated elsewhere.</w:t>
      </w:r>
    </w:p>
    <w:p w14:paraId="30FA9395" w14:textId="77777777"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14:paraId="17FC8F5A" w14:textId="77777777" w:rsidR="00472692" w:rsidRDefault="00472692" w:rsidP="00562915">
      <w:pPr>
        <w:rPr>
          <w:rFonts w:ascii="Times New Roman" w:hAnsi="Times New Roman" w:cs="Times New Roman"/>
          <w:spacing w:val="-3"/>
          <w:sz w:val="24"/>
          <w:szCs w:val="24"/>
        </w:rPr>
      </w:pPr>
      <w:r w:rsidRPr="00472692">
        <w:rPr>
          <w:rFonts w:ascii="Times New Roman" w:hAnsi="Times New Roman" w:cs="Times New Roman"/>
          <w:spacing w:val="-3"/>
          <w:sz w:val="24"/>
          <w:szCs w:val="24"/>
        </w:rPr>
        <w:t xml:space="preserve">This information collection does not have an impact on small businesses or other small entities.  </w:t>
      </w:r>
    </w:p>
    <w:p w14:paraId="4F142977" w14:textId="77777777" w:rsidR="00562915" w:rsidRPr="006625E7" w:rsidRDefault="005C66B8"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14:paraId="538795CB" w14:textId="77777777" w:rsidR="007337EF" w:rsidRPr="007337EF" w:rsidRDefault="007337EF" w:rsidP="007337EF">
      <w:pPr>
        <w:rPr>
          <w:rFonts w:ascii="Times New Roman" w:hAnsi="Times New Roman" w:cs="Times New Roman"/>
          <w:spacing w:val="-3"/>
          <w:sz w:val="24"/>
          <w:szCs w:val="24"/>
        </w:rPr>
      </w:pPr>
      <w:r w:rsidRPr="00176ABE">
        <w:rPr>
          <w:rFonts w:ascii="Times New Roman" w:hAnsi="Times New Roman" w:cs="Times New Roman"/>
          <w:sz w:val="24"/>
          <w:szCs w:val="24"/>
        </w:rPr>
        <w:t xml:space="preserve">If this information is not collected, a vital link in gathering information by FEMA to develop appropriate </w:t>
      </w:r>
      <w:r>
        <w:rPr>
          <w:rFonts w:ascii="Times New Roman" w:hAnsi="Times New Roman" w:cs="Times New Roman"/>
          <w:sz w:val="24"/>
          <w:szCs w:val="24"/>
        </w:rPr>
        <w:t xml:space="preserve">creative </w:t>
      </w:r>
      <w:r w:rsidRPr="00176ABE">
        <w:rPr>
          <w:rFonts w:ascii="Times New Roman" w:hAnsi="Times New Roman" w:cs="Times New Roman"/>
          <w:sz w:val="24"/>
          <w:szCs w:val="24"/>
        </w:rPr>
        <w:t xml:space="preserve">messages will be missed.  </w:t>
      </w:r>
    </w:p>
    <w:p w14:paraId="138A653D" w14:textId="77777777" w:rsidR="007337EF" w:rsidRDefault="00AE4760" w:rsidP="00AE4760">
      <w:pPr>
        <w:rPr>
          <w:rFonts w:ascii="Times New Roman" w:hAnsi="Times New Roman" w:cs="Times New Roman"/>
          <w:spacing w:val="-3"/>
          <w:sz w:val="24"/>
          <w:szCs w:val="24"/>
        </w:rPr>
      </w:pPr>
      <w:r w:rsidRPr="00AE4760">
        <w:rPr>
          <w:rFonts w:ascii="Times New Roman" w:hAnsi="Times New Roman" w:cs="Times New Roman"/>
          <w:spacing w:val="-3"/>
          <w:sz w:val="24"/>
          <w:szCs w:val="24"/>
        </w:rPr>
        <w:t xml:space="preserve">Without examining the reactions of </w:t>
      </w:r>
      <w:r>
        <w:rPr>
          <w:rFonts w:ascii="Times New Roman" w:hAnsi="Times New Roman" w:cs="Times New Roman"/>
          <w:spacing w:val="-3"/>
          <w:sz w:val="24"/>
          <w:szCs w:val="24"/>
        </w:rPr>
        <w:t>parents and guardians</w:t>
      </w:r>
      <w:r w:rsidRPr="00AE4760">
        <w:rPr>
          <w:rFonts w:ascii="Times New Roman" w:hAnsi="Times New Roman" w:cs="Times New Roman"/>
          <w:spacing w:val="-3"/>
          <w:sz w:val="24"/>
          <w:szCs w:val="24"/>
        </w:rPr>
        <w:t xml:space="preserve"> to various creative approaches, </w:t>
      </w:r>
      <w:r>
        <w:rPr>
          <w:rFonts w:ascii="Times New Roman" w:hAnsi="Times New Roman" w:cs="Times New Roman"/>
          <w:spacing w:val="-3"/>
          <w:sz w:val="24"/>
          <w:szCs w:val="24"/>
        </w:rPr>
        <w:t xml:space="preserve">FEMA </w:t>
      </w:r>
      <w:r w:rsidRPr="00AE4760">
        <w:rPr>
          <w:rFonts w:ascii="Times New Roman" w:hAnsi="Times New Roman" w:cs="Times New Roman"/>
          <w:spacing w:val="-3"/>
          <w:sz w:val="24"/>
          <w:szCs w:val="24"/>
        </w:rPr>
        <w:t xml:space="preserve">cannot adequately determine which approaches are most likely to resonate with these audiences and to ultimately </w:t>
      </w:r>
      <w:r>
        <w:rPr>
          <w:rFonts w:ascii="Times New Roman" w:hAnsi="Times New Roman" w:cs="Times New Roman"/>
          <w:spacing w:val="-3"/>
          <w:sz w:val="24"/>
          <w:szCs w:val="24"/>
        </w:rPr>
        <w:t xml:space="preserve">increase </w:t>
      </w:r>
      <w:r w:rsidR="002240AC">
        <w:rPr>
          <w:rFonts w:ascii="Times New Roman" w:hAnsi="Times New Roman" w:cs="Times New Roman"/>
          <w:spacing w:val="-3"/>
          <w:sz w:val="24"/>
          <w:szCs w:val="24"/>
        </w:rPr>
        <w:t>preparedness behavior in the United States</w:t>
      </w:r>
      <w:r w:rsidRPr="00AE4760">
        <w:rPr>
          <w:rFonts w:ascii="Times New Roman" w:hAnsi="Times New Roman" w:cs="Times New Roman"/>
          <w:spacing w:val="-3"/>
          <w:sz w:val="24"/>
          <w:szCs w:val="24"/>
        </w:rPr>
        <w:t xml:space="preserve">. Without the information obtained from </w:t>
      </w:r>
      <w:r>
        <w:rPr>
          <w:rFonts w:ascii="Times New Roman" w:hAnsi="Times New Roman" w:cs="Times New Roman"/>
          <w:spacing w:val="-3"/>
          <w:sz w:val="24"/>
          <w:szCs w:val="24"/>
        </w:rPr>
        <w:t>this data collection, FEMA</w:t>
      </w:r>
      <w:r w:rsidRPr="00AE4760">
        <w:rPr>
          <w:rFonts w:ascii="Times New Roman" w:hAnsi="Times New Roman" w:cs="Times New Roman"/>
          <w:spacing w:val="-3"/>
          <w:sz w:val="24"/>
          <w:szCs w:val="24"/>
        </w:rPr>
        <w:t xml:space="preserve"> may make assumptions about attitudes, knowledge, and understanding of proposed messages that are not accurate or useful.</w:t>
      </w:r>
      <w:r w:rsidR="007337EF">
        <w:rPr>
          <w:rFonts w:ascii="Times New Roman" w:hAnsi="Times New Roman" w:cs="Times New Roman"/>
          <w:spacing w:val="-3"/>
          <w:sz w:val="24"/>
          <w:szCs w:val="24"/>
        </w:rPr>
        <w:t xml:space="preserve"> </w:t>
      </w:r>
      <w:r w:rsidR="007337EF">
        <w:rPr>
          <w:rFonts w:ascii="Times New Roman" w:hAnsi="Times New Roman" w:cs="Times New Roman"/>
          <w:sz w:val="24"/>
          <w:szCs w:val="24"/>
        </w:rPr>
        <w:t>The agency could potentially waste time and resources pursuing ineffective approaches.</w:t>
      </w:r>
    </w:p>
    <w:p w14:paraId="3F5A9C7E" w14:textId="77777777" w:rsidR="00562915" w:rsidRDefault="005C66B8"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7.  Explain any special circumstances that would cause an information collection to be conducted in a manner:</w:t>
      </w:r>
    </w:p>
    <w:p w14:paraId="1232649E" w14:textId="77777777" w:rsidR="00562915" w:rsidRDefault="005C66B8"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00562915" w:rsidRPr="006625E7">
        <w:rPr>
          <w:rFonts w:ascii="Times New Roman" w:hAnsi="Times New Roman" w:cs="Times New Roman"/>
          <w:b/>
          <w:bCs/>
          <w:sz w:val="24"/>
          <w:szCs w:val="24"/>
        </w:rPr>
        <w:t>often than quarterly.</w:t>
      </w:r>
      <w:r w:rsidR="00AE4760">
        <w:rPr>
          <w:rFonts w:ascii="Times New Roman" w:hAnsi="Times New Roman" w:cs="Times New Roman"/>
          <w:b/>
          <w:bCs/>
          <w:sz w:val="24"/>
          <w:szCs w:val="24"/>
        </w:rPr>
        <w:t xml:space="preserve"> </w:t>
      </w:r>
    </w:p>
    <w:p w14:paraId="324AC8E2" w14:textId="77777777" w:rsidR="002B2B7C" w:rsidRPr="006625E7" w:rsidRDefault="002B2B7C" w:rsidP="002B2B7C">
      <w:pPr>
        <w:spacing w:after="0" w:line="240" w:lineRule="auto"/>
        <w:ind w:left="1080"/>
        <w:rPr>
          <w:rFonts w:ascii="Times New Roman" w:hAnsi="Times New Roman" w:cs="Times New Roman"/>
          <w:b/>
          <w:bCs/>
          <w:sz w:val="24"/>
          <w:szCs w:val="24"/>
        </w:rPr>
      </w:pPr>
    </w:p>
    <w:p w14:paraId="7A094483" w14:textId="77777777" w:rsidR="00562915" w:rsidRPr="006625E7" w:rsidRDefault="005C66B8"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562915" w:rsidRPr="006625E7">
        <w:rPr>
          <w:rFonts w:ascii="Times New Roman" w:hAnsi="Times New Roman" w:cs="Times New Roman"/>
          <w:sz w:val="24"/>
          <w:szCs w:val="24"/>
        </w:rPr>
        <w:tab/>
      </w:r>
      <w:r w:rsidR="00562915" w:rsidRPr="006625E7">
        <w:rPr>
          <w:rFonts w:ascii="Times New Roman" w:hAnsi="Times New Roman" w:cs="Times New Roman"/>
          <w:b/>
          <w:bCs/>
          <w:sz w:val="24"/>
          <w:szCs w:val="24"/>
        </w:rPr>
        <w:t>(b) Requiring respondents to prepare a written response to a</w:t>
      </w:r>
      <w:r w:rsidR="002B2B7C" w:rsidRPr="006625E7">
        <w:rPr>
          <w:rFonts w:ascii="Times New Roman" w:hAnsi="Times New Roman" w:cs="Times New Roman"/>
          <w:b/>
          <w:bCs/>
          <w:sz w:val="24"/>
          <w:szCs w:val="24"/>
        </w:rPr>
        <w:t xml:space="preserve"> </w:t>
      </w:r>
      <w:r w:rsidR="00562915"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5096618E" w14:textId="77777777" w:rsidR="00562915" w:rsidRPr="006625E7" w:rsidRDefault="005C66B8"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562915" w:rsidRPr="006625E7">
        <w:rPr>
          <w:rFonts w:ascii="Times New Roman" w:hAnsi="Times New Roman" w:cs="Times New Roman"/>
          <w:b/>
          <w:bCs/>
          <w:sz w:val="24"/>
          <w:szCs w:val="24"/>
        </w:rPr>
        <w:t>Requiring respondents to submit more than an original and two</w:t>
      </w:r>
    </w:p>
    <w:p w14:paraId="34296A1D"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copies of any document.</w:t>
      </w:r>
      <w:r w:rsidR="005C66B8"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005C66B8" w:rsidRPr="006625E7">
        <w:rPr>
          <w:rFonts w:ascii="Times New Roman" w:hAnsi="Times New Roman" w:cs="Times New Roman"/>
          <w:b/>
          <w:bCs/>
          <w:sz w:val="24"/>
          <w:szCs w:val="24"/>
        </w:rPr>
        <w:fldChar w:fldCharType="end"/>
      </w:r>
    </w:p>
    <w:p w14:paraId="33D8B919" w14:textId="77777777" w:rsidR="00562915" w:rsidRPr="006625E7" w:rsidRDefault="005C66B8"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562915" w:rsidRPr="006625E7">
        <w:rPr>
          <w:rFonts w:ascii="Times New Roman" w:hAnsi="Times New Roman" w:cs="Times New Roman"/>
          <w:b/>
          <w:bCs/>
          <w:sz w:val="24"/>
          <w:szCs w:val="24"/>
        </w:rPr>
        <w:t>Requiring respondents to retain records, other than health,</w:t>
      </w:r>
    </w:p>
    <w:p w14:paraId="1C41B067"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005C66B8"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005C66B8" w:rsidRPr="006625E7">
        <w:rPr>
          <w:rFonts w:ascii="Times New Roman" w:hAnsi="Times New Roman" w:cs="Times New Roman"/>
          <w:sz w:val="24"/>
          <w:szCs w:val="24"/>
        </w:rPr>
        <w:fldChar w:fldCharType="end"/>
      </w:r>
    </w:p>
    <w:p w14:paraId="1F191B5D" w14:textId="77777777" w:rsidR="00562915" w:rsidRPr="006625E7" w:rsidRDefault="005C66B8"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562915" w:rsidRPr="006625E7">
        <w:rPr>
          <w:rFonts w:ascii="Times New Roman" w:hAnsi="Times New Roman" w:cs="Times New Roman"/>
          <w:b/>
          <w:bCs/>
          <w:sz w:val="24"/>
          <w:szCs w:val="24"/>
        </w:rPr>
        <w:t>In connection with a statistical survey, that is not designed to</w:t>
      </w:r>
    </w:p>
    <w:p w14:paraId="213B7E40"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005C66B8"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005C66B8" w:rsidRPr="006625E7">
        <w:rPr>
          <w:rFonts w:ascii="Times New Roman" w:hAnsi="Times New Roman" w:cs="Times New Roman"/>
          <w:sz w:val="24"/>
          <w:szCs w:val="24"/>
        </w:rPr>
        <w:fldChar w:fldCharType="end"/>
      </w:r>
    </w:p>
    <w:p w14:paraId="02673153" w14:textId="77777777" w:rsidR="00562915" w:rsidRPr="006625E7" w:rsidRDefault="005C66B8"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562915" w:rsidRPr="006625E7">
        <w:rPr>
          <w:rFonts w:ascii="Times New Roman" w:hAnsi="Times New Roman" w:cs="Times New Roman"/>
          <w:sz w:val="24"/>
          <w:szCs w:val="24"/>
        </w:rPr>
        <w:tab/>
      </w:r>
      <w:r w:rsidR="00562915" w:rsidRPr="006625E7">
        <w:rPr>
          <w:rFonts w:ascii="Times New Roman" w:hAnsi="Times New Roman" w:cs="Times New Roman"/>
          <w:b/>
          <w:bCs/>
          <w:sz w:val="24"/>
          <w:szCs w:val="24"/>
        </w:rPr>
        <w:t xml:space="preserve">(f) Requiring the use of a statistical data classification that has not </w:t>
      </w:r>
    </w:p>
    <w:p w14:paraId="4BDBE8FC" w14:textId="77777777"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14:paraId="4E85EF5A" w14:textId="77777777" w:rsidR="002B2B7C" w:rsidRPr="006625E7" w:rsidRDefault="002B2B7C" w:rsidP="002B2B7C">
      <w:pPr>
        <w:spacing w:after="0" w:line="240" w:lineRule="auto"/>
        <w:rPr>
          <w:rFonts w:ascii="Times New Roman" w:hAnsi="Times New Roman" w:cs="Times New Roman"/>
          <w:sz w:val="24"/>
          <w:szCs w:val="24"/>
        </w:rPr>
      </w:pPr>
    </w:p>
    <w:p w14:paraId="033C3E72" w14:textId="77777777" w:rsidR="00562915" w:rsidRPr="006625E7" w:rsidRDefault="005C66B8"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562915" w:rsidRPr="006625E7">
        <w:rPr>
          <w:rFonts w:ascii="Times New Roman" w:hAnsi="Times New Roman" w:cs="Times New Roman"/>
          <w:sz w:val="24"/>
          <w:szCs w:val="24"/>
        </w:rPr>
        <w:tab/>
      </w:r>
      <w:r w:rsidR="00562915"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00562915" w:rsidRPr="006625E7">
        <w:rPr>
          <w:rFonts w:ascii="Times New Roman" w:hAnsi="Times New Roman" w:cs="Times New Roman"/>
          <w:b/>
          <w:bCs/>
          <w:sz w:val="24"/>
          <w:szCs w:val="24"/>
        </w:rPr>
        <w:t xml:space="preserve">authority established in statute or regulation, that is not supported by </w:t>
      </w:r>
      <w:r w:rsidR="00562915"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39343A5C" w14:textId="77777777" w:rsidR="00562915" w:rsidRPr="006625E7" w:rsidRDefault="005C66B8"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562915" w:rsidRPr="006625E7">
        <w:rPr>
          <w:rFonts w:ascii="Times New Roman" w:hAnsi="Times New Roman" w:cs="Times New Roman"/>
          <w:sz w:val="24"/>
          <w:szCs w:val="24"/>
        </w:rPr>
        <w:tab/>
      </w:r>
      <w:r w:rsidR="00562915"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23AFB5F1" w14:textId="222AEA69" w:rsidR="00B64418" w:rsidRDefault="003D0A2F" w:rsidP="00B64418">
      <w:pPr>
        <w:spacing w:after="0" w:line="240" w:lineRule="auto"/>
        <w:rPr>
          <w:rFonts w:ascii="Times New Roman" w:hAnsi="Times New Roman" w:cs="Times New Roman"/>
          <w:bCs/>
          <w:sz w:val="24"/>
          <w:szCs w:val="24"/>
        </w:rPr>
      </w:pPr>
      <w:r w:rsidRPr="003D0A2F">
        <w:rPr>
          <w:rFonts w:ascii="Times New Roman" w:hAnsi="Times New Roman" w:cs="Times New Roman"/>
          <w:bCs/>
          <w:sz w:val="24"/>
          <w:szCs w:val="24"/>
        </w:rPr>
        <w:t>This information collection is conducted in a manner consistent with the guidelines in 5</w:t>
      </w:r>
      <w:r w:rsidR="00D95071">
        <w:rPr>
          <w:rFonts w:ascii="Times New Roman" w:hAnsi="Times New Roman" w:cs="Times New Roman"/>
          <w:bCs/>
          <w:sz w:val="24"/>
          <w:szCs w:val="24"/>
        </w:rPr>
        <w:t xml:space="preserve"> </w:t>
      </w:r>
      <w:r w:rsidRPr="003D0A2F">
        <w:rPr>
          <w:rFonts w:ascii="Times New Roman" w:hAnsi="Times New Roman" w:cs="Times New Roman"/>
          <w:bCs/>
          <w:sz w:val="24"/>
          <w:szCs w:val="24"/>
        </w:rPr>
        <w:t>CFR 1320.5(d)(2).</w:t>
      </w:r>
      <w:r w:rsidR="00B64418">
        <w:rPr>
          <w:rFonts w:ascii="Times New Roman" w:hAnsi="Times New Roman" w:cs="Times New Roman"/>
          <w:bCs/>
          <w:sz w:val="24"/>
          <w:szCs w:val="24"/>
        </w:rPr>
        <w:t xml:space="preserve">  </w:t>
      </w:r>
    </w:p>
    <w:p w14:paraId="26E392DA" w14:textId="77777777" w:rsidR="003D0A2F" w:rsidRDefault="003D0A2F" w:rsidP="00B64418">
      <w:pPr>
        <w:spacing w:after="0" w:line="240" w:lineRule="auto"/>
        <w:rPr>
          <w:rFonts w:ascii="Times New Roman" w:hAnsi="Times New Roman" w:cs="Times New Roman"/>
          <w:bCs/>
          <w:sz w:val="24"/>
          <w:szCs w:val="24"/>
        </w:rPr>
      </w:pPr>
    </w:p>
    <w:p w14:paraId="038586CC" w14:textId="77777777" w:rsidR="00562915" w:rsidRPr="006625E7" w:rsidRDefault="005C66B8"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14:paraId="3490EC2B" w14:textId="77777777" w:rsidR="00562915" w:rsidRPr="006625E7" w:rsidRDefault="005C66B8"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00562915"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558CDD55" w14:textId="7703F445" w:rsidR="00E8160B" w:rsidRPr="00980EEA" w:rsidRDefault="00C06B46" w:rsidP="00E8160B">
      <w:pPr>
        <w:spacing w:line="480" w:lineRule="auto"/>
        <w:rPr>
          <w:rFonts w:ascii="Times New Roman" w:hAnsi="Times New Roman" w:cs="Times New Roman"/>
          <w:color w:val="000000"/>
          <w:sz w:val="24"/>
          <w:szCs w:val="24"/>
        </w:rPr>
      </w:pPr>
      <w:r w:rsidRPr="00A40AA9">
        <w:rPr>
          <w:rFonts w:ascii="Times New Roman" w:hAnsi="Times New Roman" w:cs="Times New Roman"/>
          <w:sz w:val="24"/>
          <w:szCs w:val="24"/>
        </w:rPr>
        <w:t xml:space="preserve">A 60-day Federal Register Notice inviting public comments was published on </w:t>
      </w:r>
      <w:r w:rsidR="00E8160B" w:rsidRPr="00A40AA9">
        <w:rPr>
          <w:rFonts w:ascii="Times New Roman" w:hAnsi="Times New Roman" w:cs="Times New Roman"/>
          <w:sz w:val="24"/>
          <w:szCs w:val="24"/>
        </w:rPr>
        <w:t>March 14, 2018</w:t>
      </w:r>
      <w:r w:rsidRPr="00A40AA9">
        <w:rPr>
          <w:rFonts w:ascii="Times New Roman" w:hAnsi="Times New Roman" w:cs="Times New Roman"/>
          <w:sz w:val="24"/>
          <w:szCs w:val="24"/>
        </w:rPr>
        <w:t xml:space="preserve">, </w:t>
      </w:r>
      <w:r w:rsidR="00E8160B" w:rsidRPr="00A40AA9">
        <w:rPr>
          <w:rFonts w:ascii="Times New Roman" w:hAnsi="Times New Roman" w:cs="Times New Roman"/>
          <w:sz w:val="24"/>
          <w:szCs w:val="24"/>
        </w:rPr>
        <w:t xml:space="preserve">83 </w:t>
      </w:r>
      <w:r w:rsidRPr="00A40AA9">
        <w:rPr>
          <w:rFonts w:ascii="Times New Roman" w:hAnsi="Times New Roman" w:cs="Times New Roman"/>
          <w:sz w:val="24"/>
          <w:szCs w:val="24"/>
        </w:rPr>
        <w:t xml:space="preserve">FR </w:t>
      </w:r>
      <w:r w:rsidR="00E8160B" w:rsidRPr="00A40AA9">
        <w:rPr>
          <w:rFonts w:ascii="Times New Roman" w:hAnsi="Times New Roman" w:cs="Times New Roman"/>
          <w:b/>
          <w:bCs/>
          <w:sz w:val="24"/>
          <w:szCs w:val="24"/>
        </w:rPr>
        <w:t xml:space="preserve">1 </w:t>
      </w:r>
      <w:r w:rsidRPr="00A40AA9">
        <w:rPr>
          <w:rFonts w:ascii="Times New Roman" w:hAnsi="Times New Roman" w:cs="Times New Roman"/>
          <w:b/>
          <w:bCs/>
          <w:sz w:val="24"/>
          <w:szCs w:val="24"/>
        </w:rPr>
        <w:t xml:space="preserve">comment related to </w:t>
      </w:r>
      <w:r w:rsidR="00E8160B" w:rsidRPr="00A40AA9">
        <w:rPr>
          <w:rFonts w:ascii="Times New Roman" w:hAnsi="Times New Roman" w:cs="Times New Roman"/>
          <w:b/>
          <w:bCs/>
          <w:sz w:val="24"/>
          <w:szCs w:val="24"/>
        </w:rPr>
        <w:t>the information collection</w:t>
      </w:r>
      <w:r w:rsidRPr="00A40AA9">
        <w:rPr>
          <w:rFonts w:ascii="Times New Roman" w:hAnsi="Times New Roman" w:cs="Times New Roman"/>
          <w:b/>
          <w:bCs/>
          <w:sz w:val="24"/>
          <w:szCs w:val="24"/>
        </w:rPr>
        <w:t xml:space="preserve"> w</w:t>
      </w:r>
      <w:r w:rsidR="00E8160B" w:rsidRPr="00A40AA9">
        <w:rPr>
          <w:rFonts w:ascii="Times New Roman" w:hAnsi="Times New Roman" w:cs="Times New Roman"/>
          <w:b/>
          <w:bCs/>
          <w:sz w:val="24"/>
          <w:szCs w:val="24"/>
        </w:rPr>
        <w:t>as</w:t>
      </w:r>
      <w:r w:rsidRPr="00A40AA9">
        <w:rPr>
          <w:rFonts w:ascii="Times New Roman" w:hAnsi="Times New Roman" w:cs="Times New Roman"/>
          <w:b/>
          <w:bCs/>
          <w:sz w:val="24"/>
          <w:szCs w:val="24"/>
        </w:rPr>
        <w:t xml:space="preserve"> received.  </w:t>
      </w:r>
      <w:r w:rsidR="00E8160B" w:rsidRPr="00A40AA9">
        <w:rPr>
          <w:rFonts w:ascii="Times New Roman" w:hAnsi="Times New Roman" w:cs="Times New Roman"/>
          <w:sz w:val="24"/>
          <w:szCs w:val="24"/>
        </w:rPr>
        <w:t xml:space="preserve">It states, </w:t>
      </w:r>
      <w:r w:rsidR="00E8160B" w:rsidRPr="00DB297F">
        <w:rPr>
          <w:rFonts w:ascii="Times New Roman" w:hAnsi="Times New Roman" w:cs="Times New Roman"/>
          <w:color w:val="000000"/>
          <w:sz w:val="24"/>
          <w:szCs w:val="24"/>
        </w:rPr>
        <w:t>“Whereas the abstract states, ‘FEMA proposes conducting qualitative research in the form of focus groups in order to test creative concepts developed for FEMA's national Ready public service advertising campaign, which aims to educate and empower Americans to prepare for and respond to emergencies.  The research will help determine the clarity, relevance, and motivating appeal of the concepts prior to final production of the advertising.’  It does not state research will include the effectiveness of the PSA.  Clearly it is difficult for metrics to be measured because they are not an exact science, and there is no way to measure success.  What can be measured are ‘results’.  Therefore</w:t>
      </w:r>
      <w:r w:rsidR="000535CC">
        <w:rPr>
          <w:rFonts w:ascii="Times New Roman" w:hAnsi="Times New Roman" w:cs="Times New Roman"/>
          <w:color w:val="000000"/>
          <w:sz w:val="24"/>
          <w:szCs w:val="24"/>
        </w:rPr>
        <w:t>,</w:t>
      </w:r>
      <w:r w:rsidR="00E8160B" w:rsidRPr="00DB297F">
        <w:rPr>
          <w:rFonts w:ascii="Times New Roman" w:hAnsi="Times New Roman" w:cs="Times New Roman"/>
          <w:color w:val="000000"/>
          <w:sz w:val="24"/>
          <w:szCs w:val="24"/>
        </w:rPr>
        <w:t xml:space="preserve"> PSAs should be written with the level of creativity where they generate results, then results or the effectiveness of the PSA can be measured.  With no means of measurement stated in the abstract, it seems like determining if there is actual ‘qualitative testing’ will not be captured.”  This is qualitative research.  The discussion guide will be used to facilitate discussion around the creative</w:t>
      </w:r>
      <w:r w:rsidR="00DB297F">
        <w:rPr>
          <w:rFonts w:ascii="Times New Roman" w:hAnsi="Times New Roman" w:cs="Times New Roman"/>
          <w:color w:val="000000"/>
          <w:sz w:val="24"/>
          <w:szCs w:val="24"/>
        </w:rPr>
        <w:t xml:space="preserve"> PSA </w:t>
      </w:r>
      <w:r w:rsidR="00980EEA">
        <w:rPr>
          <w:rFonts w:ascii="Times New Roman" w:hAnsi="Times New Roman" w:cs="Times New Roman"/>
          <w:color w:val="000000"/>
          <w:sz w:val="24"/>
          <w:szCs w:val="24"/>
        </w:rPr>
        <w:t>product</w:t>
      </w:r>
      <w:r w:rsidR="00DB297F">
        <w:rPr>
          <w:rFonts w:ascii="Times New Roman" w:hAnsi="Times New Roman" w:cs="Times New Roman"/>
          <w:color w:val="000000"/>
          <w:sz w:val="24"/>
          <w:szCs w:val="24"/>
        </w:rPr>
        <w:t xml:space="preserve"> developed </w:t>
      </w:r>
      <w:r w:rsidR="00E8160B" w:rsidRPr="00980EEA">
        <w:rPr>
          <w:rFonts w:ascii="Times New Roman" w:hAnsi="Times New Roman" w:cs="Times New Roman"/>
          <w:color w:val="000000"/>
          <w:sz w:val="24"/>
          <w:szCs w:val="24"/>
        </w:rPr>
        <w:t xml:space="preserve"> and to identify patterns in response to determine if the concepts are relevant, deliver the message clearly, and have potential to motivate behavior change.  The results of the advertising will be measured through different methods and is not included as part of this data collection.</w:t>
      </w:r>
    </w:p>
    <w:p w14:paraId="36C0FFF8" w14:textId="37C24B74" w:rsidR="00C06B46" w:rsidRPr="006625E7" w:rsidRDefault="00C06B46" w:rsidP="00C06B46">
      <w:pPr>
        <w:rPr>
          <w:rFonts w:ascii="Times New Roman" w:hAnsi="Times New Roman" w:cs="Times New Roman"/>
          <w:b/>
          <w:bCs/>
          <w:color w:val="0000FF"/>
          <w:sz w:val="24"/>
          <w:szCs w:val="24"/>
        </w:rPr>
      </w:pPr>
    </w:p>
    <w:p w14:paraId="216E2975" w14:textId="35F3C708" w:rsidR="00C06B46" w:rsidRPr="00E036BE" w:rsidRDefault="00C06B46" w:rsidP="00C06B46">
      <w:pPr>
        <w:rPr>
          <w:rFonts w:ascii="Times New Roman" w:hAnsi="Times New Roman" w:cs="Times New Roman"/>
          <w:sz w:val="24"/>
          <w:szCs w:val="24"/>
        </w:rPr>
      </w:pPr>
      <w:r w:rsidRPr="006625E7">
        <w:rPr>
          <w:rFonts w:ascii="Times New Roman" w:hAnsi="Times New Roman" w:cs="Times New Roman"/>
          <w:color w:val="000000"/>
          <w:sz w:val="24"/>
          <w:szCs w:val="24"/>
        </w:rPr>
        <w:t xml:space="preserve">A 30-day Federal Register Notice inviting public comments was published </w:t>
      </w:r>
      <w:r w:rsidRPr="00E036BE">
        <w:rPr>
          <w:rFonts w:ascii="Times New Roman" w:hAnsi="Times New Roman" w:cs="Times New Roman"/>
          <w:sz w:val="24"/>
          <w:szCs w:val="24"/>
        </w:rPr>
        <w:t xml:space="preserve">on </w:t>
      </w:r>
      <w:r w:rsidR="00A40AA9" w:rsidRPr="00E036BE">
        <w:rPr>
          <w:rFonts w:ascii="Times New Roman" w:hAnsi="Times New Roman" w:cs="Times New Roman"/>
          <w:sz w:val="24"/>
          <w:szCs w:val="24"/>
        </w:rPr>
        <w:t>October 15, 2018</w:t>
      </w:r>
      <w:r w:rsidRPr="00E036BE">
        <w:rPr>
          <w:rFonts w:ascii="Times New Roman" w:hAnsi="Times New Roman" w:cs="Times New Roman"/>
          <w:sz w:val="24"/>
          <w:szCs w:val="24"/>
        </w:rPr>
        <w:t xml:space="preserve">, </w:t>
      </w:r>
      <w:r w:rsidR="00A40AA9" w:rsidRPr="00E036BE">
        <w:rPr>
          <w:rFonts w:ascii="Times New Roman" w:hAnsi="Times New Roman" w:cs="Times New Roman"/>
          <w:sz w:val="24"/>
          <w:szCs w:val="24"/>
        </w:rPr>
        <w:t xml:space="preserve">83 </w:t>
      </w:r>
      <w:r w:rsidRPr="00E036BE">
        <w:rPr>
          <w:rFonts w:ascii="Times New Roman" w:hAnsi="Times New Roman" w:cs="Times New Roman"/>
          <w:sz w:val="24"/>
          <w:szCs w:val="24"/>
        </w:rPr>
        <w:t xml:space="preserve">FR </w:t>
      </w:r>
      <w:r w:rsidR="00A40AA9" w:rsidRPr="00E036BE">
        <w:rPr>
          <w:rFonts w:ascii="Times New Roman" w:hAnsi="Times New Roman" w:cs="Times New Roman"/>
          <w:sz w:val="24"/>
          <w:szCs w:val="24"/>
        </w:rPr>
        <w:t xml:space="preserve">51976 </w:t>
      </w:r>
      <w:r w:rsidRPr="00E036BE">
        <w:rPr>
          <w:rFonts w:ascii="Times New Roman" w:hAnsi="Times New Roman" w:cs="Times New Roman"/>
          <w:b/>
          <w:bCs/>
          <w:sz w:val="24"/>
          <w:szCs w:val="24"/>
        </w:rPr>
        <w:t xml:space="preserve">No comments were received.  </w:t>
      </w:r>
    </w:p>
    <w:p w14:paraId="1A393CA1" w14:textId="77777777" w:rsidR="00562915" w:rsidRDefault="005C66B8"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562915" w:rsidRPr="006625E7">
        <w:rPr>
          <w:rFonts w:ascii="Times New Roman" w:hAnsi="Times New Roman" w:cs="Times New Roman"/>
          <w:sz w:val="24"/>
          <w:szCs w:val="24"/>
        </w:rPr>
        <w:tab/>
      </w:r>
      <w:r w:rsidR="00562915" w:rsidRPr="006625E7">
        <w:rPr>
          <w:rFonts w:ascii="Times New Roman" w:hAnsi="Times New Roman" w:cs="Times New Roman"/>
          <w:sz w:val="24"/>
          <w:szCs w:val="24"/>
        </w:rPr>
        <w:tab/>
      </w:r>
      <w:r w:rsidR="00562915"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0D7BF23" w14:textId="77777777" w:rsidR="00AE4760" w:rsidRPr="00AE4760" w:rsidRDefault="00AE4760" w:rsidP="002B2B7C">
      <w:pPr>
        <w:tabs>
          <w:tab w:val="left" w:pos="360"/>
        </w:tabs>
        <w:rPr>
          <w:rFonts w:ascii="Times New Roman" w:hAnsi="Times New Roman" w:cs="Times New Roman"/>
          <w:sz w:val="24"/>
          <w:szCs w:val="24"/>
        </w:rPr>
      </w:pPr>
      <w:r>
        <w:rPr>
          <w:rFonts w:ascii="Times New Roman" w:hAnsi="Times New Roman" w:cs="Times New Roman"/>
          <w:sz w:val="24"/>
          <w:szCs w:val="24"/>
        </w:rPr>
        <w:t>FEMA has</w:t>
      </w:r>
      <w:r w:rsidRPr="00AE4760">
        <w:rPr>
          <w:rFonts w:ascii="Times New Roman" w:hAnsi="Times New Roman" w:cs="Times New Roman"/>
          <w:sz w:val="24"/>
          <w:szCs w:val="24"/>
        </w:rPr>
        <w:t xml:space="preserve"> reviewed reports on </w:t>
      </w:r>
      <w:r>
        <w:rPr>
          <w:rFonts w:ascii="Times New Roman" w:hAnsi="Times New Roman" w:cs="Times New Roman"/>
          <w:sz w:val="24"/>
          <w:szCs w:val="24"/>
        </w:rPr>
        <w:t xml:space="preserve">emergency preparedness </w:t>
      </w:r>
      <w:r w:rsidRPr="00AE4760">
        <w:rPr>
          <w:rFonts w:ascii="Times New Roman" w:hAnsi="Times New Roman" w:cs="Times New Roman"/>
          <w:sz w:val="24"/>
          <w:szCs w:val="24"/>
        </w:rPr>
        <w:t>and other qualitative information collections to identify a</w:t>
      </w:r>
      <w:r>
        <w:rPr>
          <w:rFonts w:ascii="Times New Roman" w:hAnsi="Times New Roman" w:cs="Times New Roman"/>
          <w:sz w:val="24"/>
          <w:szCs w:val="24"/>
        </w:rPr>
        <w:t>reas of interest and concern.  FEMA</w:t>
      </w:r>
      <w:r w:rsidRPr="00AE4760">
        <w:rPr>
          <w:rFonts w:ascii="Times New Roman" w:hAnsi="Times New Roman" w:cs="Times New Roman"/>
          <w:sz w:val="24"/>
          <w:szCs w:val="24"/>
        </w:rPr>
        <w:t xml:space="preserve"> used experienced contractors to develop focus group plans and materials.</w:t>
      </w:r>
      <w:r w:rsidR="005A1E0A">
        <w:rPr>
          <w:rFonts w:ascii="Times New Roman" w:hAnsi="Times New Roman" w:cs="Times New Roman"/>
          <w:sz w:val="24"/>
          <w:szCs w:val="24"/>
        </w:rPr>
        <w:t xml:space="preserve">  </w:t>
      </w:r>
    </w:p>
    <w:p w14:paraId="0FCC629B" w14:textId="77777777" w:rsidR="00562915" w:rsidRDefault="00562915" w:rsidP="000D03E0">
      <w:pPr>
        <w:tabs>
          <w:tab w:val="left" w:pos="360"/>
        </w:tabs>
        <w:rPr>
          <w:rFonts w:ascii="Times New Roman" w:hAnsi="Times New Roman" w:cs="Times New Roman"/>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r w:rsidRPr="006625E7">
        <w:rPr>
          <w:rFonts w:ascii="Times New Roman" w:hAnsi="Times New Roman" w:cs="Times New Roman"/>
          <w:sz w:val="24"/>
          <w:szCs w:val="24"/>
        </w:rPr>
        <w:t xml:space="preserve">          </w:t>
      </w:r>
    </w:p>
    <w:p w14:paraId="2EEF9353" w14:textId="77777777" w:rsidR="00750D23" w:rsidRPr="006625E7" w:rsidRDefault="00750D23" w:rsidP="000D03E0">
      <w:pPr>
        <w:tabs>
          <w:tab w:val="left" w:pos="360"/>
        </w:tabs>
        <w:rPr>
          <w:rFonts w:ascii="Times New Roman" w:hAnsi="Times New Roman" w:cs="Times New Roman"/>
          <w:sz w:val="24"/>
          <w:szCs w:val="24"/>
        </w:rPr>
      </w:pPr>
      <w:r>
        <w:rPr>
          <w:rFonts w:ascii="Times New Roman" w:hAnsi="Times New Roman" w:cs="Times New Roman"/>
          <w:sz w:val="24"/>
          <w:szCs w:val="24"/>
        </w:rPr>
        <w:t>The same type of research was conducted with parents and guardians in 2014</w:t>
      </w:r>
      <w:r w:rsidR="006C5C42">
        <w:rPr>
          <w:rFonts w:ascii="Times New Roman" w:hAnsi="Times New Roman" w:cs="Times New Roman"/>
          <w:sz w:val="24"/>
          <w:szCs w:val="24"/>
        </w:rPr>
        <w:t xml:space="preserve">; based on the previous project, no major revisions were deemed necessary.  </w:t>
      </w:r>
    </w:p>
    <w:p w14:paraId="37F3A7C7" w14:textId="77777777" w:rsidR="00562915" w:rsidRPr="006625E7" w:rsidRDefault="005C66B8"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9.  Explain any decision to provide any payment or gift to respondents, other than remuneration of contractors or grantees.</w:t>
      </w:r>
    </w:p>
    <w:p w14:paraId="197841DB" w14:textId="77777777" w:rsidR="009E32DB" w:rsidRDefault="000D03E0" w:rsidP="009E32DB">
      <w:pPr>
        <w:rPr>
          <w:rFonts w:ascii="Times New Roman" w:hAnsi="Times New Roman" w:cs="Times New Roman"/>
          <w:sz w:val="24"/>
          <w:szCs w:val="24"/>
        </w:rPr>
      </w:pPr>
      <w:r w:rsidRPr="000D03E0">
        <w:rPr>
          <w:rFonts w:ascii="Times New Roman" w:hAnsi="Times New Roman" w:cs="Times New Roman"/>
          <w:sz w:val="24"/>
          <w:szCs w:val="24"/>
        </w:rPr>
        <w:t>It is standard practice to reimburse focus group</w:t>
      </w:r>
      <w:r>
        <w:rPr>
          <w:rFonts w:ascii="Times New Roman" w:hAnsi="Times New Roman" w:cs="Times New Roman"/>
          <w:sz w:val="24"/>
          <w:szCs w:val="24"/>
        </w:rPr>
        <w:t xml:space="preserve"> </w:t>
      </w:r>
      <w:r w:rsidRPr="000D03E0">
        <w:rPr>
          <w:rFonts w:ascii="Times New Roman" w:hAnsi="Times New Roman" w:cs="Times New Roman"/>
          <w:sz w:val="24"/>
          <w:szCs w:val="24"/>
        </w:rPr>
        <w:t>respondents for their time.  Each respondent will be provided with $</w:t>
      </w:r>
      <w:r w:rsidR="009E32DB">
        <w:rPr>
          <w:rFonts w:ascii="Times New Roman" w:hAnsi="Times New Roman" w:cs="Times New Roman"/>
          <w:sz w:val="24"/>
          <w:szCs w:val="24"/>
        </w:rPr>
        <w:t>75</w:t>
      </w:r>
      <w:r>
        <w:rPr>
          <w:rFonts w:ascii="Times New Roman" w:hAnsi="Times New Roman" w:cs="Times New Roman"/>
          <w:sz w:val="24"/>
          <w:szCs w:val="24"/>
        </w:rPr>
        <w:t xml:space="preserve"> </w:t>
      </w:r>
      <w:r w:rsidRPr="000D03E0">
        <w:rPr>
          <w:rFonts w:ascii="Times New Roman" w:hAnsi="Times New Roman" w:cs="Times New Roman"/>
          <w:sz w:val="24"/>
          <w:szCs w:val="24"/>
        </w:rPr>
        <w:t>following their participation in a session. This amount is in l</w:t>
      </w:r>
      <w:r>
        <w:rPr>
          <w:rFonts w:ascii="Times New Roman" w:hAnsi="Times New Roman" w:cs="Times New Roman"/>
          <w:sz w:val="24"/>
          <w:szCs w:val="24"/>
        </w:rPr>
        <w:t xml:space="preserve">ine with the industry standard and will </w:t>
      </w:r>
      <w:r w:rsidRPr="000D03E0">
        <w:rPr>
          <w:rFonts w:ascii="Times New Roman" w:hAnsi="Times New Roman" w:cs="Times New Roman"/>
          <w:sz w:val="24"/>
          <w:szCs w:val="24"/>
        </w:rPr>
        <w:t>avoid bias of receiving responses only from individuals generally predisposed to be helpful.</w:t>
      </w:r>
      <w:r w:rsidR="00B05444">
        <w:rPr>
          <w:rFonts w:ascii="Times New Roman" w:hAnsi="Times New Roman" w:cs="Times New Roman"/>
          <w:sz w:val="24"/>
          <w:szCs w:val="24"/>
        </w:rPr>
        <w:t xml:space="preserve">  </w:t>
      </w:r>
    </w:p>
    <w:p w14:paraId="358329C1" w14:textId="27C4A94C" w:rsidR="009E32DB" w:rsidRPr="000D03E0" w:rsidRDefault="009E32DB" w:rsidP="009E32DB">
      <w:pPr>
        <w:rPr>
          <w:rFonts w:ascii="Times New Roman" w:hAnsi="Times New Roman" w:cs="Times New Roman"/>
          <w:sz w:val="24"/>
          <w:szCs w:val="24"/>
        </w:rPr>
      </w:pPr>
      <w:r>
        <w:rPr>
          <w:rFonts w:ascii="Times New Roman" w:hAnsi="Times New Roman" w:cs="Times New Roman"/>
          <w:sz w:val="24"/>
          <w:szCs w:val="24"/>
        </w:rPr>
        <w:t xml:space="preserve">The full justification for seeking $75 incentive per respondent is provided as </w:t>
      </w:r>
      <w:r w:rsidR="00D95071">
        <w:rPr>
          <w:rFonts w:ascii="Times New Roman" w:hAnsi="Times New Roman" w:cs="Times New Roman"/>
          <w:sz w:val="24"/>
          <w:szCs w:val="24"/>
        </w:rPr>
        <w:t xml:space="preserve">an </w:t>
      </w:r>
      <w:r>
        <w:rPr>
          <w:rFonts w:ascii="Times New Roman" w:hAnsi="Times New Roman" w:cs="Times New Roman"/>
          <w:sz w:val="24"/>
          <w:szCs w:val="24"/>
        </w:rPr>
        <w:t xml:space="preserve">attachment.     </w:t>
      </w:r>
    </w:p>
    <w:p w14:paraId="03E597A0" w14:textId="77777777" w:rsidR="000D03E0" w:rsidRPr="000D03E0" w:rsidRDefault="000D03E0" w:rsidP="000D03E0">
      <w:pPr>
        <w:rPr>
          <w:rFonts w:ascii="Times New Roman" w:hAnsi="Times New Roman" w:cs="Times New Roman"/>
          <w:sz w:val="24"/>
          <w:szCs w:val="24"/>
        </w:rPr>
      </w:pPr>
    </w:p>
    <w:p w14:paraId="19F685AE" w14:textId="77777777"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14:paraId="217332AA" w14:textId="2C574798" w:rsidR="004200A8" w:rsidRPr="00E036BE" w:rsidRDefault="004200A8" w:rsidP="004200A8">
      <w:pPr>
        <w:tabs>
          <w:tab w:val="left" w:pos="360"/>
        </w:tabs>
        <w:rPr>
          <w:rFonts w:ascii="Times New Roman" w:hAnsi="Times New Roman" w:cs="Times New Roman"/>
          <w:sz w:val="24"/>
          <w:szCs w:val="24"/>
        </w:rPr>
      </w:pPr>
      <w:r w:rsidRPr="00E036BE">
        <w:rPr>
          <w:rFonts w:ascii="Times New Roman" w:hAnsi="Times New Roman" w:cs="Times New Roman"/>
          <w:sz w:val="24"/>
          <w:szCs w:val="24"/>
        </w:rPr>
        <w:t xml:space="preserve">A Privacy Threshold Analysis (PTA) was approved on </w:t>
      </w:r>
      <w:r w:rsidRPr="00E036BE">
        <w:rPr>
          <w:rFonts w:ascii="Times New Roman" w:eastAsia="Times New Roman" w:hAnsi="Times New Roman" w:cs="Times New Roman"/>
          <w:sz w:val="24"/>
          <w:szCs w:val="24"/>
        </w:rPr>
        <w:t>January 17, 2018</w:t>
      </w:r>
      <w:r w:rsidRPr="00E036BE">
        <w:rPr>
          <w:rFonts w:ascii="Times New Roman" w:hAnsi="Times New Roman" w:cs="Times New Roman"/>
          <w:bCs/>
          <w:sz w:val="24"/>
          <w:szCs w:val="24"/>
        </w:rPr>
        <w:t>.</w:t>
      </w:r>
      <w:r w:rsidRPr="00E036BE">
        <w:rPr>
          <w:rFonts w:ascii="Times New Roman" w:hAnsi="Times New Roman" w:cs="Times New Roman"/>
          <w:sz w:val="24"/>
          <w:szCs w:val="24"/>
        </w:rPr>
        <w:t xml:space="preserve">  A P</w:t>
      </w:r>
      <w:r w:rsidR="00305EF7" w:rsidRPr="00E036BE">
        <w:rPr>
          <w:rFonts w:ascii="Times New Roman" w:hAnsi="Times New Roman" w:cs="Times New Roman"/>
          <w:sz w:val="24"/>
          <w:szCs w:val="24"/>
        </w:rPr>
        <w:t xml:space="preserve">rivacy </w:t>
      </w:r>
      <w:r w:rsidRPr="00E036BE">
        <w:rPr>
          <w:rFonts w:ascii="Times New Roman" w:hAnsi="Times New Roman" w:cs="Times New Roman"/>
          <w:sz w:val="24"/>
          <w:szCs w:val="24"/>
        </w:rPr>
        <w:t>I</w:t>
      </w:r>
      <w:r w:rsidR="00305EF7" w:rsidRPr="00E036BE">
        <w:rPr>
          <w:rFonts w:ascii="Times New Roman" w:hAnsi="Times New Roman" w:cs="Times New Roman"/>
          <w:sz w:val="24"/>
          <w:szCs w:val="24"/>
        </w:rPr>
        <w:t xml:space="preserve">mpact </w:t>
      </w:r>
      <w:r w:rsidRPr="00E036BE">
        <w:rPr>
          <w:rFonts w:ascii="Times New Roman" w:hAnsi="Times New Roman" w:cs="Times New Roman"/>
          <w:sz w:val="24"/>
          <w:szCs w:val="24"/>
        </w:rPr>
        <w:t>A</w:t>
      </w:r>
      <w:r w:rsidR="00305EF7" w:rsidRPr="00E036BE">
        <w:rPr>
          <w:rFonts w:ascii="Times New Roman" w:hAnsi="Times New Roman" w:cs="Times New Roman"/>
          <w:sz w:val="24"/>
          <w:szCs w:val="24"/>
        </w:rPr>
        <w:t>nalysis</w:t>
      </w:r>
      <w:r w:rsidRPr="00E036BE">
        <w:rPr>
          <w:rFonts w:ascii="Times New Roman" w:hAnsi="Times New Roman" w:cs="Times New Roman"/>
          <w:sz w:val="24"/>
          <w:szCs w:val="24"/>
        </w:rPr>
        <w:t xml:space="preserve"> for this collection was not determined to be needed.  </w:t>
      </w:r>
      <w:r w:rsidRPr="00E036BE">
        <w:rPr>
          <w:rFonts w:ascii="Times New Roman" w:hAnsi="Times New Roman" w:cs="Times New Roman"/>
          <w:sz w:val="24"/>
          <w:szCs w:val="24"/>
        </w:rPr>
        <w:fldChar w:fldCharType="begin"/>
      </w:r>
      <w:r w:rsidRPr="00E036BE">
        <w:rPr>
          <w:rFonts w:ascii="Times New Roman" w:hAnsi="Times New Roman" w:cs="Times New Roman"/>
          <w:sz w:val="24"/>
          <w:szCs w:val="24"/>
        </w:rPr>
        <w:instrText>ADVANCE \R 0.95</w:instrText>
      </w:r>
      <w:r w:rsidRPr="00E036BE">
        <w:rPr>
          <w:rFonts w:ascii="Times New Roman" w:hAnsi="Times New Roman" w:cs="Times New Roman"/>
          <w:sz w:val="24"/>
          <w:szCs w:val="24"/>
        </w:rPr>
        <w:fldChar w:fldCharType="end"/>
      </w:r>
    </w:p>
    <w:tbl>
      <w:tblPr>
        <w:tblW w:w="12240" w:type="dxa"/>
        <w:tblBorders>
          <w:top w:val="nil"/>
          <w:left w:val="nil"/>
          <w:bottom w:val="nil"/>
          <w:right w:val="nil"/>
        </w:tblBorders>
        <w:tblLayout w:type="fixed"/>
        <w:tblLook w:val="0000" w:firstRow="0" w:lastRow="0" w:firstColumn="0" w:lastColumn="0" w:noHBand="0" w:noVBand="0"/>
      </w:tblPr>
      <w:tblGrid>
        <w:gridCol w:w="12240"/>
      </w:tblGrid>
      <w:tr w:rsidR="005011B7" w:rsidRPr="005011B7" w14:paraId="4103FEB3" w14:textId="77777777" w:rsidTr="00AE22B0">
        <w:trPr>
          <w:trHeight w:val="326"/>
        </w:trPr>
        <w:tc>
          <w:tcPr>
            <w:tcW w:w="12240" w:type="dxa"/>
          </w:tcPr>
          <w:p w14:paraId="5B6B5E0D" w14:textId="77777777" w:rsidR="005011B7" w:rsidRPr="005011B7" w:rsidRDefault="005011B7" w:rsidP="005011B7">
            <w:pPr>
              <w:spacing w:after="0" w:line="240" w:lineRule="auto"/>
              <w:rPr>
                <w:rFonts w:ascii="Times New Roman" w:hAnsi="Times New Roman" w:cs="Times New Roman"/>
                <w:sz w:val="24"/>
                <w:szCs w:val="24"/>
              </w:rPr>
            </w:pPr>
          </w:p>
        </w:tc>
      </w:tr>
    </w:tbl>
    <w:p w14:paraId="514EFB08" w14:textId="77777777" w:rsidR="0017182C" w:rsidRDefault="00562915" w:rsidP="0017182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5E015239" w14:textId="77777777" w:rsidR="00621E48" w:rsidRDefault="00621E48" w:rsidP="00621E48">
      <w:pPr>
        <w:rPr>
          <w:rFonts w:ascii="Times New Roman" w:hAnsi="Times New Roman"/>
          <w:sz w:val="24"/>
          <w:szCs w:val="24"/>
        </w:rPr>
      </w:pPr>
      <w:r>
        <w:rPr>
          <w:rFonts w:ascii="Times New Roman" w:hAnsi="Times New Roman"/>
          <w:sz w:val="24"/>
          <w:szCs w:val="24"/>
        </w:rPr>
        <w:t xml:space="preserve">There are no questions of a sensitive nature.  </w:t>
      </w:r>
    </w:p>
    <w:p w14:paraId="73BC3942" w14:textId="77777777" w:rsidR="00562915" w:rsidRPr="006625E7" w:rsidRDefault="005C66B8"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 xml:space="preserve">                                             </w:t>
      </w:r>
    </w:p>
    <w:p w14:paraId="16ED900A" w14:textId="21137A69" w:rsidR="00BA3396" w:rsidRDefault="005C66B8" w:rsidP="00BA3396">
      <w:pPr>
        <w:rPr>
          <w:rFonts w:ascii="Times New Roman" w:hAnsi="Times New Roman" w:cs="Times New Roman"/>
          <w:bCs/>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BC4C8A">
        <w:rPr>
          <w:rFonts w:ascii="Times New Roman" w:hAnsi="Times New Roman" w:cs="Times New Roman"/>
          <w:bCs/>
          <w:sz w:val="24"/>
          <w:szCs w:val="24"/>
        </w:rPr>
        <w:t>FEMA</w:t>
      </w:r>
      <w:r w:rsidR="00BC4C8A" w:rsidRPr="00BC4C8A">
        <w:rPr>
          <w:rFonts w:ascii="Times New Roman" w:hAnsi="Times New Roman" w:cs="Times New Roman"/>
          <w:bCs/>
          <w:sz w:val="24"/>
          <w:szCs w:val="24"/>
        </w:rPr>
        <w:t xml:space="preserve"> plans to conduct a total of </w:t>
      </w:r>
      <w:r w:rsidR="00DF4683">
        <w:rPr>
          <w:rFonts w:ascii="Times New Roman" w:hAnsi="Times New Roman" w:cs="Times New Roman"/>
          <w:bCs/>
          <w:sz w:val="24"/>
          <w:szCs w:val="24"/>
        </w:rPr>
        <w:t>ten</w:t>
      </w:r>
      <w:r w:rsidR="00BC4C8A">
        <w:rPr>
          <w:rFonts w:ascii="Times New Roman" w:hAnsi="Times New Roman" w:cs="Times New Roman"/>
          <w:bCs/>
          <w:sz w:val="24"/>
          <w:szCs w:val="24"/>
        </w:rPr>
        <w:t xml:space="preserve"> focus groups, each lasting 75</w:t>
      </w:r>
      <w:r w:rsidR="00BC4C8A" w:rsidRPr="00BC4C8A">
        <w:rPr>
          <w:rFonts w:ascii="Times New Roman" w:hAnsi="Times New Roman" w:cs="Times New Roman"/>
          <w:bCs/>
          <w:sz w:val="24"/>
          <w:szCs w:val="24"/>
        </w:rPr>
        <w:t xml:space="preserve"> minutes.  Each group will consist </w:t>
      </w:r>
      <w:r w:rsidR="00BC4C8A">
        <w:rPr>
          <w:rFonts w:ascii="Times New Roman" w:hAnsi="Times New Roman" w:cs="Times New Roman"/>
          <w:bCs/>
          <w:sz w:val="24"/>
          <w:szCs w:val="24"/>
        </w:rPr>
        <w:t>of 4</w:t>
      </w:r>
      <w:r w:rsidR="00BC4C8A" w:rsidRPr="00BC4C8A">
        <w:rPr>
          <w:rFonts w:ascii="Times New Roman" w:hAnsi="Times New Roman" w:cs="Times New Roman"/>
          <w:bCs/>
          <w:sz w:val="24"/>
          <w:szCs w:val="24"/>
        </w:rPr>
        <w:t xml:space="preserve"> participants. </w:t>
      </w:r>
      <w:r w:rsidR="00BC4C8A">
        <w:rPr>
          <w:rFonts w:ascii="Times New Roman" w:hAnsi="Times New Roman" w:cs="Times New Roman"/>
          <w:bCs/>
          <w:sz w:val="24"/>
          <w:szCs w:val="24"/>
        </w:rPr>
        <w:t xml:space="preserve">For recruiting </w:t>
      </w:r>
      <w:r w:rsidR="00DF4683">
        <w:rPr>
          <w:rFonts w:ascii="Times New Roman" w:hAnsi="Times New Roman" w:cs="Times New Roman"/>
          <w:bCs/>
          <w:sz w:val="24"/>
          <w:szCs w:val="24"/>
        </w:rPr>
        <w:t xml:space="preserve">these participants, a total of 50 </w:t>
      </w:r>
      <w:r w:rsidR="00BC4C8A">
        <w:rPr>
          <w:rFonts w:ascii="Times New Roman" w:hAnsi="Times New Roman" w:cs="Times New Roman"/>
          <w:bCs/>
          <w:sz w:val="24"/>
          <w:szCs w:val="24"/>
        </w:rPr>
        <w:t>respondents (5 per group) will be recruited via dialed telephone screening call</w:t>
      </w:r>
      <w:r w:rsidR="00DF4683">
        <w:rPr>
          <w:rFonts w:ascii="Times New Roman" w:hAnsi="Times New Roman" w:cs="Times New Roman"/>
          <w:bCs/>
          <w:sz w:val="24"/>
          <w:szCs w:val="24"/>
        </w:rPr>
        <w:t>s, which are estimated to take no more than 10</w:t>
      </w:r>
      <w:r w:rsidR="00BC4C8A">
        <w:rPr>
          <w:rFonts w:ascii="Times New Roman" w:hAnsi="Times New Roman" w:cs="Times New Roman"/>
          <w:bCs/>
          <w:sz w:val="24"/>
          <w:szCs w:val="24"/>
        </w:rPr>
        <w:t xml:space="preserve"> minutes</w:t>
      </w:r>
      <w:r w:rsidR="007E5DFF">
        <w:rPr>
          <w:rFonts w:ascii="Times New Roman" w:hAnsi="Times New Roman" w:cs="Times New Roman"/>
          <w:bCs/>
          <w:sz w:val="24"/>
          <w:szCs w:val="24"/>
        </w:rPr>
        <w:t xml:space="preserve"> (.1667</w:t>
      </w:r>
      <w:r w:rsidR="00D95071">
        <w:rPr>
          <w:rFonts w:ascii="Times New Roman" w:hAnsi="Times New Roman" w:cs="Times New Roman"/>
          <w:bCs/>
          <w:sz w:val="24"/>
          <w:szCs w:val="24"/>
        </w:rPr>
        <w:t xml:space="preserve"> hour</w:t>
      </w:r>
      <w:r w:rsidR="007E5DFF">
        <w:rPr>
          <w:rFonts w:ascii="Times New Roman" w:hAnsi="Times New Roman" w:cs="Times New Roman"/>
          <w:bCs/>
          <w:sz w:val="24"/>
          <w:szCs w:val="24"/>
        </w:rPr>
        <w:t>)</w:t>
      </w:r>
      <w:r w:rsidR="00BC4C8A">
        <w:rPr>
          <w:rFonts w:ascii="Times New Roman" w:hAnsi="Times New Roman" w:cs="Times New Roman"/>
          <w:bCs/>
          <w:sz w:val="24"/>
          <w:szCs w:val="24"/>
        </w:rPr>
        <w:t xml:space="preserve"> per response.  Based on experience, it is prudent to recruit up to 5 individuals per group in order to help ensure at least 4 will actually appear at the research facility at the appointed time.  </w:t>
      </w:r>
      <w:r w:rsidR="00BC4C8A" w:rsidRPr="00BC4C8A">
        <w:rPr>
          <w:rFonts w:ascii="Times New Roman" w:hAnsi="Times New Roman" w:cs="Times New Roman"/>
          <w:bCs/>
          <w:sz w:val="24"/>
          <w:szCs w:val="24"/>
        </w:rPr>
        <w:t xml:space="preserve">All participants will be either a parent or </w:t>
      </w:r>
      <w:r w:rsidR="00BC4C8A">
        <w:rPr>
          <w:rFonts w:ascii="Times New Roman" w:hAnsi="Times New Roman" w:cs="Times New Roman"/>
          <w:bCs/>
          <w:sz w:val="24"/>
          <w:szCs w:val="24"/>
        </w:rPr>
        <w:t>guardian of a child age 6-17</w:t>
      </w:r>
      <w:r w:rsidR="00BC4C8A" w:rsidRPr="00BC4C8A">
        <w:rPr>
          <w:rFonts w:ascii="Times New Roman" w:hAnsi="Times New Roman" w:cs="Times New Roman"/>
          <w:bCs/>
          <w:sz w:val="24"/>
          <w:szCs w:val="24"/>
        </w:rPr>
        <w:t xml:space="preserve">.  Thus, the total annual estimated burden imposed by this collection of information </w:t>
      </w:r>
      <w:r w:rsidR="00BC4C8A" w:rsidRPr="00412929">
        <w:rPr>
          <w:rFonts w:ascii="Times New Roman" w:hAnsi="Times New Roman" w:cs="Times New Roman"/>
          <w:bCs/>
          <w:sz w:val="24"/>
          <w:szCs w:val="24"/>
        </w:rPr>
        <w:t xml:space="preserve">is approximately </w:t>
      </w:r>
      <w:r w:rsidR="00D47435">
        <w:rPr>
          <w:rFonts w:ascii="Times New Roman" w:hAnsi="Times New Roman" w:cs="Times New Roman"/>
          <w:bCs/>
          <w:sz w:val="24"/>
          <w:szCs w:val="24"/>
        </w:rPr>
        <w:t>58</w:t>
      </w:r>
      <w:r w:rsidR="002612D3">
        <w:rPr>
          <w:rFonts w:ascii="Times New Roman" w:hAnsi="Times New Roman" w:cs="Times New Roman"/>
          <w:bCs/>
          <w:sz w:val="24"/>
          <w:szCs w:val="24"/>
        </w:rPr>
        <w:t xml:space="preserve"> hours. This accounts for 8</w:t>
      </w:r>
      <w:r w:rsidR="00412929" w:rsidRPr="00412929">
        <w:rPr>
          <w:rFonts w:ascii="Times New Roman" w:hAnsi="Times New Roman" w:cs="Times New Roman"/>
          <w:bCs/>
          <w:sz w:val="24"/>
          <w:szCs w:val="24"/>
        </w:rPr>
        <w:t xml:space="preserve"> hours of screening calls (50</w:t>
      </w:r>
      <w:r w:rsidR="00BC4C8A" w:rsidRPr="00412929">
        <w:rPr>
          <w:rFonts w:ascii="Times New Roman" w:hAnsi="Times New Roman" w:cs="Times New Roman"/>
          <w:bCs/>
          <w:sz w:val="24"/>
          <w:szCs w:val="24"/>
        </w:rPr>
        <w:t xml:space="preserve"> participants</w:t>
      </w:r>
      <w:r w:rsidR="00412929" w:rsidRPr="00412929">
        <w:rPr>
          <w:rFonts w:ascii="Times New Roman" w:hAnsi="Times New Roman" w:cs="Times New Roman"/>
          <w:bCs/>
          <w:sz w:val="24"/>
          <w:szCs w:val="24"/>
        </w:rPr>
        <w:t xml:space="preserve"> x 10 minutes</w:t>
      </w:r>
      <w:r w:rsidR="007E5DFF">
        <w:rPr>
          <w:rFonts w:ascii="Times New Roman" w:hAnsi="Times New Roman" w:cs="Times New Roman"/>
          <w:bCs/>
          <w:sz w:val="24"/>
          <w:szCs w:val="24"/>
        </w:rPr>
        <w:t xml:space="preserve"> (.1667)</w:t>
      </w:r>
      <w:r w:rsidR="00412929" w:rsidRPr="00412929">
        <w:rPr>
          <w:rFonts w:ascii="Times New Roman" w:hAnsi="Times New Roman" w:cs="Times New Roman"/>
          <w:bCs/>
          <w:sz w:val="24"/>
          <w:szCs w:val="24"/>
        </w:rPr>
        <w:t>) and 50</w:t>
      </w:r>
      <w:r w:rsidR="00BC4C8A" w:rsidRPr="00412929">
        <w:rPr>
          <w:rFonts w:ascii="Times New Roman" w:hAnsi="Times New Roman" w:cs="Times New Roman"/>
          <w:bCs/>
          <w:sz w:val="24"/>
          <w:szCs w:val="24"/>
        </w:rPr>
        <w:t xml:space="preserve"> hours of focus group discussions (</w:t>
      </w:r>
      <w:r w:rsidR="00412929" w:rsidRPr="00412929">
        <w:rPr>
          <w:rFonts w:ascii="Times New Roman" w:hAnsi="Times New Roman" w:cs="Times New Roman"/>
          <w:bCs/>
          <w:sz w:val="24"/>
          <w:szCs w:val="24"/>
        </w:rPr>
        <w:t>40 participants x 75</w:t>
      </w:r>
      <w:r w:rsidR="00BC4C8A" w:rsidRPr="00412929">
        <w:rPr>
          <w:rFonts w:ascii="Times New Roman" w:hAnsi="Times New Roman" w:cs="Times New Roman"/>
          <w:bCs/>
          <w:sz w:val="24"/>
          <w:szCs w:val="24"/>
        </w:rPr>
        <w:t xml:space="preserve"> minutes</w:t>
      </w:r>
      <w:r w:rsidR="007E5DFF">
        <w:rPr>
          <w:rFonts w:ascii="Times New Roman" w:hAnsi="Times New Roman" w:cs="Times New Roman"/>
          <w:bCs/>
          <w:sz w:val="24"/>
          <w:szCs w:val="24"/>
        </w:rPr>
        <w:t xml:space="preserve"> (1.25)</w:t>
      </w:r>
      <w:r w:rsidR="00BC4C8A" w:rsidRPr="00412929">
        <w:rPr>
          <w:rFonts w:ascii="Times New Roman" w:hAnsi="Times New Roman" w:cs="Times New Roman"/>
          <w:bCs/>
          <w:sz w:val="24"/>
          <w:szCs w:val="24"/>
        </w:rPr>
        <w:t>).</w:t>
      </w:r>
      <w:r w:rsidR="006C2B88">
        <w:rPr>
          <w:rFonts w:ascii="Times New Roman" w:hAnsi="Times New Roman" w:cs="Times New Roman"/>
          <w:bCs/>
          <w:sz w:val="24"/>
          <w:szCs w:val="24"/>
        </w:rPr>
        <w:t xml:space="preserve">  </w:t>
      </w:r>
      <w:r w:rsidR="00BC7CDF">
        <w:rPr>
          <w:rFonts w:ascii="Times New Roman" w:hAnsi="Times New Roman" w:cs="Times New Roman"/>
          <w:bCs/>
          <w:sz w:val="24"/>
          <w:szCs w:val="24"/>
        </w:rPr>
        <w:t xml:space="preserve">This information collection will only comprise 50 respondents in total since the 40 focus group participants will also be included in the screening calls.  </w:t>
      </w:r>
    </w:p>
    <w:p w14:paraId="32BB9B3D" w14:textId="77777777" w:rsidR="008B038E" w:rsidRPr="00BA3396" w:rsidRDefault="008B038E" w:rsidP="00BA3396">
      <w:pPr>
        <w:rPr>
          <w:rFonts w:ascii="Times New Roman" w:eastAsia="Times New Roman" w:hAnsi="Times New Roman" w:cs="Times New Roman"/>
          <w:bCs/>
          <w:color w:val="0000FF"/>
          <w:sz w:val="24"/>
          <w:szCs w:val="20"/>
        </w:rPr>
      </w:pPr>
    </w:p>
    <w:tbl>
      <w:tblPr>
        <w:tblpPr w:leftFromText="180" w:rightFromText="180" w:vertAnchor="text" w:horzAnchor="margin" w:tblpXSpec="center" w:tblpY="391"/>
        <w:tblW w:w="10152" w:type="dxa"/>
        <w:tblLayout w:type="fixed"/>
        <w:tblLook w:val="04A0" w:firstRow="1" w:lastRow="0" w:firstColumn="1" w:lastColumn="0" w:noHBand="0" w:noVBand="1"/>
      </w:tblPr>
      <w:tblGrid>
        <w:gridCol w:w="1278"/>
        <w:gridCol w:w="1260"/>
        <w:gridCol w:w="900"/>
        <w:gridCol w:w="990"/>
        <w:gridCol w:w="1407"/>
        <w:gridCol w:w="1401"/>
        <w:gridCol w:w="846"/>
        <w:gridCol w:w="810"/>
        <w:gridCol w:w="1260"/>
      </w:tblGrid>
      <w:tr w:rsidR="00BA3396" w:rsidRPr="00BA3396" w14:paraId="2D4F5AA7" w14:textId="77777777" w:rsidTr="00B108C1">
        <w:trPr>
          <w:trHeight w:val="315"/>
        </w:trPr>
        <w:tc>
          <w:tcPr>
            <w:tcW w:w="10152"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23F3133" w14:textId="77777777" w:rsidR="00BA3396" w:rsidRPr="00BA3396" w:rsidRDefault="00BA3396" w:rsidP="00BA3396">
            <w:pPr>
              <w:spacing w:after="0" w:line="240" w:lineRule="auto"/>
              <w:jc w:val="center"/>
              <w:rPr>
                <w:rFonts w:ascii="Arial" w:eastAsia="Times New Roman" w:hAnsi="Arial" w:cs="Arial"/>
                <w:color w:val="000000"/>
                <w:sz w:val="18"/>
                <w:szCs w:val="18"/>
              </w:rPr>
            </w:pPr>
            <w:r w:rsidRPr="00BA3396">
              <w:rPr>
                <w:rFonts w:ascii="Arial" w:eastAsia="Times New Roman" w:hAnsi="Arial" w:cs="Arial"/>
                <w:color w:val="000000"/>
                <w:sz w:val="18"/>
                <w:szCs w:val="18"/>
              </w:rPr>
              <w:t>Estimated Annualized Burden Hours and Costs</w:t>
            </w:r>
          </w:p>
        </w:tc>
      </w:tr>
      <w:tr w:rsidR="00BA3396" w:rsidRPr="00BA3396" w14:paraId="47856E5B" w14:textId="77777777" w:rsidTr="00B108C1">
        <w:trPr>
          <w:trHeight w:val="1215"/>
        </w:trPr>
        <w:tc>
          <w:tcPr>
            <w:tcW w:w="1278" w:type="dxa"/>
            <w:tcBorders>
              <w:top w:val="nil"/>
              <w:left w:val="single" w:sz="8" w:space="0" w:color="auto"/>
              <w:bottom w:val="single" w:sz="8" w:space="0" w:color="auto"/>
              <w:right w:val="single" w:sz="8" w:space="0" w:color="auto"/>
            </w:tcBorders>
            <w:shd w:val="clear" w:color="000000" w:fill="548DD4"/>
            <w:vAlign w:val="center"/>
            <w:hideMark/>
          </w:tcPr>
          <w:p w14:paraId="58558C70" w14:textId="77777777" w:rsidR="00BA3396" w:rsidRPr="00BA3396" w:rsidRDefault="00BA3396" w:rsidP="00BA3396">
            <w:pPr>
              <w:spacing w:after="0" w:line="240" w:lineRule="auto"/>
              <w:jc w:val="center"/>
              <w:rPr>
                <w:rFonts w:ascii="Arial" w:eastAsia="Times New Roman" w:hAnsi="Arial" w:cs="Arial"/>
                <w:b/>
                <w:bCs/>
                <w:color w:val="000000"/>
                <w:sz w:val="18"/>
                <w:szCs w:val="18"/>
              </w:rPr>
            </w:pPr>
          </w:p>
          <w:p w14:paraId="64F9815F" w14:textId="77777777" w:rsidR="00BA3396" w:rsidRPr="00BA3396" w:rsidRDefault="00BA3396" w:rsidP="00BA3396">
            <w:pPr>
              <w:spacing w:after="0" w:line="240" w:lineRule="auto"/>
              <w:jc w:val="center"/>
              <w:rPr>
                <w:rFonts w:ascii="Arial" w:eastAsia="Times New Roman" w:hAnsi="Arial" w:cs="Arial"/>
                <w:b/>
                <w:bCs/>
                <w:color w:val="000000"/>
                <w:sz w:val="18"/>
                <w:szCs w:val="18"/>
              </w:rPr>
            </w:pPr>
          </w:p>
          <w:p w14:paraId="52E50DCD" w14:textId="77777777" w:rsidR="00BA3396" w:rsidRPr="00BA3396" w:rsidRDefault="00BA3396" w:rsidP="00BA3396">
            <w:pPr>
              <w:spacing w:after="0" w:line="240" w:lineRule="auto"/>
              <w:jc w:val="center"/>
              <w:rPr>
                <w:rFonts w:ascii="Arial" w:eastAsia="Times New Roman" w:hAnsi="Arial" w:cs="Arial"/>
                <w:b/>
                <w:bCs/>
                <w:color w:val="000000"/>
                <w:sz w:val="18"/>
                <w:szCs w:val="18"/>
              </w:rPr>
            </w:pPr>
            <w:r w:rsidRPr="00BA3396">
              <w:rPr>
                <w:rFonts w:ascii="Arial" w:eastAsia="Times New Roman" w:hAnsi="Arial" w:cs="Arial"/>
                <w:b/>
                <w:bCs/>
                <w:color w:val="000000"/>
                <w:sz w:val="18"/>
                <w:szCs w:val="18"/>
              </w:rPr>
              <w:t>Type of Respondent</w:t>
            </w:r>
          </w:p>
          <w:p w14:paraId="384F47B7" w14:textId="77777777" w:rsidR="00BA3396" w:rsidRPr="00BA3396" w:rsidRDefault="00BA3396" w:rsidP="00BA3396">
            <w:pPr>
              <w:spacing w:after="0" w:line="240" w:lineRule="auto"/>
              <w:jc w:val="center"/>
              <w:rPr>
                <w:rFonts w:ascii="Arial" w:eastAsia="Times New Roman" w:hAnsi="Arial" w:cs="Arial"/>
                <w:b/>
                <w:bCs/>
                <w:color w:val="000000"/>
                <w:sz w:val="18"/>
                <w:szCs w:val="18"/>
              </w:rPr>
            </w:pPr>
          </w:p>
          <w:p w14:paraId="547F13F1" w14:textId="77777777" w:rsidR="00BA3396" w:rsidRPr="00BA3396" w:rsidRDefault="00BA3396" w:rsidP="00BA3396">
            <w:pPr>
              <w:spacing w:after="0" w:line="240" w:lineRule="auto"/>
              <w:jc w:val="center"/>
              <w:rPr>
                <w:rFonts w:ascii="Arial" w:eastAsia="Times New Roman" w:hAnsi="Arial" w:cs="Arial"/>
                <w:b/>
                <w:bCs/>
                <w:color w:val="000000"/>
                <w:sz w:val="18"/>
                <w:szCs w:val="18"/>
              </w:rPr>
            </w:pPr>
          </w:p>
        </w:tc>
        <w:tc>
          <w:tcPr>
            <w:tcW w:w="1260" w:type="dxa"/>
            <w:tcBorders>
              <w:top w:val="nil"/>
              <w:left w:val="nil"/>
              <w:bottom w:val="single" w:sz="8" w:space="0" w:color="auto"/>
              <w:right w:val="single" w:sz="8" w:space="0" w:color="auto"/>
            </w:tcBorders>
            <w:shd w:val="clear" w:color="000000" w:fill="548DD4"/>
            <w:vAlign w:val="center"/>
            <w:hideMark/>
          </w:tcPr>
          <w:p w14:paraId="2A2CE3F0" w14:textId="77777777" w:rsidR="00BA3396" w:rsidRPr="00BA3396" w:rsidRDefault="00BA3396" w:rsidP="00BA3396">
            <w:pPr>
              <w:spacing w:after="0" w:line="240" w:lineRule="auto"/>
              <w:jc w:val="center"/>
              <w:rPr>
                <w:rFonts w:ascii="Arial" w:eastAsia="Times New Roman" w:hAnsi="Arial" w:cs="Arial"/>
                <w:b/>
                <w:bCs/>
                <w:color w:val="000000"/>
                <w:sz w:val="18"/>
                <w:szCs w:val="18"/>
              </w:rPr>
            </w:pPr>
            <w:r w:rsidRPr="00BA3396">
              <w:rPr>
                <w:rFonts w:ascii="Arial" w:eastAsia="Times New Roman" w:hAnsi="Arial" w:cs="Arial"/>
                <w:b/>
                <w:bCs/>
                <w:color w:val="000000"/>
                <w:sz w:val="18"/>
                <w:szCs w:val="18"/>
              </w:rPr>
              <w:t>Form Name / Form Number</w:t>
            </w:r>
          </w:p>
        </w:tc>
        <w:tc>
          <w:tcPr>
            <w:tcW w:w="900" w:type="dxa"/>
            <w:tcBorders>
              <w:top w:val="nil"/>
              <w:left w:val="nil"/>
              <w:bottom w:val="single" w:sz="8" w:space="0" w:color="auto"/>
              <w:right w:val="single" w:sz="8" w:space="0" w:color="auto"/>
            </w:tcBorders>
            <w:shd w:val="clear" w:color="000000" w:fill="548DD4"/>
            <w:vAlign w:val="center"/>
            <w:hideMark/>
          </w:tcPr>
          <w:p w14:paraId="17312A6F" w14:textId="77777777" w:rsidR="00BA3396" w:rsidRPr="00BA3396" w:rsidRDefault="00BA3396" w:rsidP="00BA3396">
            <w:pPr>
              <w:spacing w:after="0" w:line="240" w:lineRule="auto"/>
              <w:jc w:val="center"/>
              <w:rPr>
                <w:rFonts w:ascii="Arial" w:eastAsia="Times New Roman" w:hAnsi="Arial" w:cs="Arial"/>
                <w:b/>
                <w:bCs/>
                <w:color w:val="000000"/>
                <w:sz w:val="18"/>
                <w:szCs w:val="18"/>
              </w:rPr>
            </w:pPr>
            <w:r w:rsidRPr="00BA3396">
              <w:rPr>
                <w:rFonts w:ascii="Arial" w:eastAsia="Times New Roman" w:hAnsi="Arial" w:cs="Arial"/>
                <w:b/>
                <w:bCs/>
                <w:color w:val="000000"/>
                <w:sz w:val="18"/>
                <w:szCs w:val="18"/>
              </w:rPr>
              <w:t>No. of Respon-dents</w:t>
            </w:r>
          </w:p>
        </w:tc>
        <w:tc>
          <w:tcPr>
            <w:tcW w:w="990" w:type="dxa"/>
            <w:tcBorders>
              <w:top w:val="nil"/>
              <w:left w:val="nil"/>
              <w:bottom w:val="single" w:sz="8" w:space="0" w:color="auto"/>
              <w:right w:val="single" w:sz="8" w:space="0" w:color="auto"/>
            </w:tcBorders>
            <w:shd w:val="clear" w:color="000000" w:fill="548DD4"/>
            <w:vAlign w:val="center"/>
            <w:hideMark/>
          </w:tcPr>
          <w:p w14:paraId="5435994C" w14:textId="77777777" w:rsidR="00BA3396" w:rsidRPr="00BA3396" w:rsidRDefault="00BA3396" w:rsidP="00BA3396">
            <w:pPr>
              <w:spacing w:after="0" w:line="240" w:lineRule="auto"/>
              <w:jc w:val="center"/>
              <w:rPr>
                <w:rFonts w:ascii="Arial" w:eastAsia="Times New Roman" w:hAnsi="Arial" w:cs="Arial"/>
                <w:b/>
                <w:bCs/>
                <w:color w:val="000000"/>
                <w:sz w:val="18"/>
                <w:szCs w:val="18"/>
              </w:rPr>
            </w:pPr>
            <w:r w:rsidRPr="00BA3396">
              <w:rPr>
                <w:rFonts w:ascii="Arial" w:eastAsia="Times New Roman" w:hAnsi="Arial" w:cs="Arial"/>
                <w:b/>
                <w:bCs/>
                <w:color w:val="000000"/>
                <w:sz w:val="18"/>
                <w:szCs w:val="18"/>
              </w:rPr>
              <w:t>No. of Respon-ses per Respon-dent</w:t>
            </w:r>
          </w:p>
        </w:tc>
        <w:tc>
          <w:tcPr>
            <w:tcW w:w="1407" w:type="dxa"/>
            <w:tcBorders>
              <w:top w:val="nil"/>
              <w:left w:val="nil"/>
              <w:bottom w:val="single" w:sz="8" w:space="0" w:color="auto"/>
              <w:right w:val="single" w:sz="8" w:space="0" w:color="auto"/>
            </w:tcBorders>
            <w:shd w:val="clear" w:color="000000" w:fill="548DD4"/>
            <w:vAlign w:val="center"/>
            <w:hideMark/>
          </w:tcPr>
          <w:p w14:paraId="2746E28F" w14:textId="77777777" w:rsidR="00BA3396" w:rsidRPr="00BA3396" w:rsidRDefault="00BA3396" w:rsidP="00BA3396">
            <w:pPr>
              <w:spacing w:after="0" w:line="240" w:lineRule="auto"/>
              <w:jc w:val="center"/>
              <w:rPr>
                <w:rFonts w:ascii="Arial" w:eastAsia="Times New Roman" w:hAnsi="Arial" w:cs="Arial"/>
                <w:b/>
                <w:bCs/>
                <w:color w:val="000000"/>
                <w:sz w:val="18"/>
                <w:szCs w:val="18"/>
              </w:rPr>
            </w:pPr>
            <w:r w:rsidRPr="00BA3396">
              <w:rPr>
                <w:rFonts w:ascii="Arial" w:eastAsia="Times New Roman" w:hAnsi="Arial" w:cs="Arial"/>
                <w:b/>
                <w:bCs/>
                <w:color w:val="000000"/>
                <w:sz w:val="18"/>
                <w:szCs w:val="18"/>
              </w:rPr>
              <w:t>Total No. of Responses</w:t>
            </w:r>
          </w:p>
        </w:tc>
        <w:tc>
          <w:tcPr>
            <w:tcW w:w="1401" w:type="dxa"/>
            <w:tcBorders>
              <w:top w:val="nil"/>
              <w:left w:val="nil"/>
              <w:bottom w:val="single" w:sz="8" w:space="0" w:color="auto"/>
              <w:right w:val="single" w:sz="8" w:space="0" w:color="auto"/>
            </w:tcBorders>
            <w:shd w:val="clear" w:color="000000" w:fill="548DD4"/>
            <w:vAlign w:val="center"/>
            <w:hideMark/>
          </w:tcPr>
          <w:p w14:paraId="656E5BA4" w14:textId="77777777" w:rsidR="00BA3396" w:rsidRPr="00BA3396" w:rsidRDefault="00BA3396" w:rsidP="00BA3396">
            <w:pPr>
              <w:spacing w:after="0" w:line="240" w:lineRule="auto"/>
              <w:jc w:val="center"/>
              <w:rPr>
                <w:rFonts w:ascii="Arial" w:eastAsia="Times New Roman" w:hAnsi="Arial" w:cs="Arial"/>
                <w:b/>
                <w:bCs/>
                <w:color w:val="000000"/>
                <w:sz w:val="18"/>
                <w:szCs w:val="18"/>
              </w:rPr>
            </w:pPr>
            <w:r w:rsidRPr="00BA3396">
              <w:rPr>
                <w:rFonts w:ascii="Arial" w:eastAsia="Times New Roman" w:hAnsi="Arial" w:cs="Arial"/>
                <w:b/>
                <w:bCs/>
                <w:color w:val="000000"/>
                <w:sz w:val="18"/>
                <w:szCs w:val="18"/>
              </w:rPr>
              <w:t>Avg. Burden per Response (in hours)</w:t>
            </w:r>
          </w:p>
        </w:tc>
        <w:tc>
          <w:tcPr>
            <w:tcW w:w="846" w:type="dxa"/>
            <w:tcBorders>
              <w:top w:val="nil"/>
              <w:left w:val="nil"/>
              <w:bottom w:val="single" w:sz="8" w:space="0" w:color="auto"/>
              <w:right w:val="single" w:sz="8" w:space="0" w:color="auto"/>
            </w:tcBorders>
            <w:shd w:val="clear" w:color="000000" w:fill="548DD4"/>
            <w:vAlign w:val="center"/>
            <w:hideMark/>
          </w:tcPr>
          <w:p w14:paraId="55BE9EA9" w14:textId="77777777" w:rsidR="00BA3396" w:rsidRPr="00BA3396" w:rsidRDefault="00BA3396" w:rsidP="00BA3396">
            <w:pPr>
              <w:spacing w:after="0" w:line="240" w:lineRule="auto"/>
              <w:jc w:val="center"/>
              <w:rPr>
                <w:rFonts w:ascii="Arial" w:eastAsia="Times New Roman" w:hAnsi="Arial" w:cs="Arial"/>
                <w:b/>
                <w:bCs/>
                <w:color w:val="000000"/>
                <w:sz w:val="18"/>
                <w:szCs w:val="18"/>
              </w:rPr>
            </w:pPr>
            <w:r w:rsidRPr="00BA3396">
              <w:rPr>
                <w:rFonts w:ascii="Arial" w:eastAsia="Times New Roman" w:hAnsi="Arial" w:cs="Arial"/>
                <w:b/>
                <w:bCs/>
                <w:color w:val="000000"/>
                <w:sz w:val="18"/>
                <w:szCs w:val="18"/>
              </w:rPr>
              <w:t>Total Annual Burden (in hours)</w:t>
            </w:r>
          </w:p>
        </w:tc>
        <w:tc>
          <w:tcPr>
            <w:tcW w:w="810" w:type="dxa"/>
            <w:tcBorders>
              <w:top w:val="nil"/>
              <w:left w:val="nil"/>
              <w:bottom w:val="single" w:sz="8" w:space="0" w:color="auto"/>
              <w:right w:val="single" w:sz="8" w:space="0" w:color="auto"/>
            </w:tcBorders>
            <w:shd w:val="clear" w:color="000000" w:fill="548DD4"/>
            <w:vAlign w:val="center"/>
            <w:hideMark/>
          </w:tcPr>
          <w:p w14:paraId="0CD98B72" w14:textId="77777777" w:rsidR="00BA3396" w:rsidRPr="00BA3396" w:rsidRDefault="00BA3396" w:rsidP="00BA3396">
            <w:pPr>
              <w:spacing w:after="0" w:line="240" w:lineRule="auto"/>
              <w:jc w:val="center"/>
              <w:rPr>
                <w:rFonts w:ascii="Arial" w:eastAsia="Times New Roman" w:hAnsi="Arial" w:cs="Arial"/>
                <w:b/>
                <w:bCs/>
                <w:color w:val="000000"/>
                <w:sz w:val="18"/>
                <w:szCs w:val="18"/>
              </w:rPr>
            </w:pPr>
            <w:r w:rsidRPr="00BA3396">
              <w:rPr>
                <w:rFonts w:ascii="Arial" w:eastAsia="Times New Roman" w:hAnsi="Arial" w:cs="Arial"/>
                <w:b/>
                <w:bCs/>
                <w:color w:val="000000"/>
                <w:sz w:val="18"/>
                <w:szCs w:val="18"/>
              </w:rPr>
              <w:t>Avg. Hourly Wage Rate</w:t>
            </w:r>
          </w:p>
        </w:tc>
        <w:tc>
          <w:tcPr>
            <w:tcW w:w="1260" w:type="dxa"/>
            <w:tcBorders>
              <w:top w:val="nil"/>
              <w:left w:val="nil"/>
              <w:bottom w:val="single" w:sz="8" w:space="0" w:color="auto"/>
              <w:right w:val="single" w:sz="8" w:space="0" w:color="auto"/>
            </w:tcBorders>
            <w:shd w:val="clear" w:color="000000" w:fill="548DD4"/>
            <w:vAlign w:val="center"/>
            <w:hideMark/>
          </w:tcPr>
          <w:p w14:paraId="10C743EC" w14:textId="77777777" w:rsidR="00BA3396" w:rsidRPr="00BA3396" w:rsidRDefault="00BA3396" w:rsidP="00BA3396">
            <w:pPr>
              <w:spacing w:after="0" w:line="240" w:lineRule="auto"/>
              <w:jc w:val="center"/>
              <w:rPr>
                <w:rFonts w:ascii="Arial" w:eastAsia="Times New Roman" w:hAnsi="Arial" w:cs="Arial"/>
                <w:b/>
                <w:bCs/>
                <w:color w:val="000000"/>
                <w:sz w:val="18"/>
                <w:szCs w:val="18"/>
              </w:rPr>
            </w:pPr>
            <w:r w:rsidRPr="00BA3396">
              <w:rPr>
                <w:rFonts w:ascii="Arial" w:eastAsia="Times New Roman" w:hAnsi="Arial" w:cs="Arial"/>
                <w:b/>
                <w:bCs/>
                <w:color w:val="000000"/>
                <w:sz w:val="18"/>
                <w:szCs w:val="18"/>
              </w:rPr>
              <w:t>Total Annual Respondent Cost</w:t>
            </w:r>
          </w:p>
        </w:tc>
      </w:tr>
      <w:tr w:rsidR="00BA3396" w:rsidRPr="00BA3396" w14:paraId="0D4CC305" w14:textId="77777777" w:rsidTr="00B108C1">
        <w:trPr>
          <w:trHeight w:val="315"/>
        </w:trPr>
        <w:tc>
          <w:tcPr>
            <w:tcW w:w="1278" w:type="dxa"/>
            <w:tcBorders>
              <w:top w:val="nil"/>
              <w:left w:val="single" w:sz="8" w:space="0" w:color="auto"/>
              <w:bottom w:val="single" w:sz="8" w:space="0" w:color="auto"/>
              <w:right w:val="single" w:sz="8" w:space="0" w:color="auto"/>
            </w:tcBorders>
            <w:shd w:val="clear" w:color="auto" w:fill="auto"/>
            <w:vAlign w:val="center"/>
            <w:hideMark/>
          </w:tcPr>
          <w:p w14:paraId="64E766AF" w14:textId="77777777" w:rsidR="00BA3396" w:rsidRPr="00BA3396" w:rsidRDefault="00BA3396" w:rsidP="00BA3396">
            <w:pPr>
              <w:spacing w:after="0" w:line="240" w:lineRule="auto"/>
              <w:rPr>
                <w:rFonts w:ascii="Arial" w:eastAsia="Calibri" w:hAnsi="Arial" w:cs="Arial"/>
                <w:color w:val="000000"/>
                <w:sz w:val="18"/>
                <w:szCs w:val="18"/>
              </w:rPr>
            </w:pPr>
          </w:p>
          <w:p w14:paraId="1C5B284F" w14:textId="77777777" w:rsidR="00BA3396" w:rsidRPr="00BA3396" w:rsidRDefault="00BA3396" w:rsidP="00BA3396">
            <w:pPr>
              <w:spacing w:after="0" w:line="240" w:lineRule="auto"/>
              <w:rPr>
                <w:rFonts w:ascii="Arial" w:eastAsia="Calibri" w:hAnsi="Arial" w:cs="Arial"/>
                <w:color w:val="000000"/>
                <w:sz w:val="18"/>
                <w:szCs w:val="18"/>
              </w:rPr>
            </w:pPr>
          </w:p>
          <w:p w14:paraId="70262547" w14:textId="77777777" w:rsidR="00BA3396" w:rsidRPr="00BA3396" w:rsidRDefault="00BA3396" w:rsidP="00BA3396">
            <w:pPr>
              <w:spacing w:after="0" w:line="240" w:lineRule="auto"/>
              <w:rPr>
                <w:rFonts w:ascii="Arial" w:eastAsia="Times New Roman" w:hAnsi="Arial" w:cs="Arial"/>
                <w:color w:val="000000"/>
                <w:sz w:val="18"/>
                <w:szCs w:val="18"/>
              </w:rPr>
            </w:pPr>
            <w:r w:rsidRPr="00BA3396">
              <w:rPr>
                <w:rFonts w:ascii="Arial" w:eastAsia="Calibri" w:hAnsi="Arial" w:cs="Arial"/>
                <w:color w:val="000000"/>
                <w:sz w:val="18"/>
                <w:szCs w:val="18"/>
              </w:rPr>
              <w:t>Individuals or Households</w:t>
            </w:r>
          </w:p>
        </w:tc>
        <w:tc>
          <w:tcPr>
            <w:tcW w:w="1260" w:type="dxa"/>
            <w:tcBorders>
              <w:top w:val="nil"/>
              <w:left w:val="nil"/>
              <w:bottom w:val="single" w:sz="8" w:space="0" w:color="auto"/>
              <w:right w:val="single" w:sz="8" w:space="0" w:color="auto"/>
            </w:tcBorders>
            <w:shd w:val="clear" w:color="auto" w:fill="auto"/>
            <w:vAlign w:val="center"/>
            <w:hideMark/>
          </w:tcPr>
          <w:p w14:paraId="0271190C" w14:textId="77777777" w:rsidR="00BA3396" w:rsidRPr="00BA3396" w:rsidRDefault="00BA3396" w:rsidP="00BA3396">
            <w:pPr>
              <w:spacing w:after="0" w:line="240" w:lineRule="auto"/>
              <w:rPr>
                <w:rFonts w:ascii="Arial" w:eastAsia="Times New Roman" w:hAnsi="Arial" w:cs="Arial"/>
                <w:color w:val="000000"/>
                <w:sz w:val="18"/>
                <w:szCs w:val="18"/>
              </w:rPr>
            </w:pPr>
            <w:r w:rsidRPr="00BA3396">
              <w:rPr>
                <w:rFonts w:ascii="Arial" w:eastAsia="Calibri" w:hAnsi="Arial" w:cs="Arial"/>
                <w:color w:val="000000"/>
                <w:sz w:val="18"/>
                <w:szCs w:val="18"/>
              </w:rPr>
              <w:t>Recruitment Screener (survey script) / FEMA Form 008-0-21</w:t>
            </w:r>
          </w:p>
        </w:tc>
        <w:tc>
          <w:tcPr>
            <w:tcW w:w="900" w:type="dxa"/>
            <w:tcBorders>
              <w:top w:val="nil"/>
              <w:left w:val="nil"/>
              <w:bottom w:val="single" w:sz="8" w:space="0" w:color="auto"/>
              <w:right w:val="single" w:sz="8" w:space="0" w:color="auto"/>
            </w:tcBorders>
            <w:shd w:val="clear" w:color="auto" w:fill="auto"/>
            <w:vAlign w:val="center"/>
            <w:hideMark/>
          </w:tcPr>
          <w:p w14:paraId="47DA8566"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253C820F"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1D56486D"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1225424F"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3A6D99D4" w14:textId="77777777" w:rsidR="00BA3396" w:rsidRPr="00BA3396" w:rsidRDefault="00BA3396" w:rsidP="00BA3396">
            <w:pPr>
              <w:spacing w:after="0" w:line="240" w:lineRule="auto"/>
              <w:jc w:val="center"/>
              <w:rPr>
                <w:rFonts w:ascii="Arial" w:eastAsia="Times New Roman" w:hAnsi="Arial" w:cs="Arial"/>
                <w:color w:val="000000"/>
                <w:sz w:val="18"/>
                <w:szCs w:val="18"/>
              </w:rPr>
            </w:pPr>
            <w:r w:rsidRPr="00BA3396">
              <w:rPr>
                <w:rFonts w:ascii="Arial" w:eastAsia="Times New Roman" w:hAnsi="Arial" w:cs="Arial"/>
                <w:color w:val="000000"/>
                <w:sz w:val="18"/>
                <w:szCs w:val="18"/>
              </w:rPr>
              <w:t>50</w:t>
            </w:r>
          </w:p>
        </w:tc>
        <w:tc>
          <w:tcPr>
            <w:tcW w:w="990" w:type="dxa"/>
            <w:tcBorders>
              <w:top w:val="nil"/>
              <w:left w:val="nil"/>
              <w:bottom w:val="single" w:sz="8" w:space="0" w:color="auto"/>
              <w:right w:val="single" w:sz="8" w:space="0" w:color="auto"/>
            </w:tcBorders>
            <w:shd w:val="clear" w:color="auto" w:fill="auto"/>
            <w:vAlign w:val="center"/>
            <w:hideMark/>
          </w:tcPr>
          <w:p w14:paraId="19B33EA6"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0C77179C"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4FD18314"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339E7414"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60D7E6A0" w14:textId="77777777" w:rsidR="00BA3396" w:rsidRPr="00BA3396" w:rsidRDefault="00BA3396" w:rsidP="00BA3396">
            <w:pPr>
              <w:spacing w:after="0" w:line="240" w:lineRule="auto"/>
              <w:jc w:val="center"/>
              <w:rPr>
                <w:rFonts w:ascii="Arial" w:eastAsia="Times New Roman" w:hAnsi="Arial" w:cs="Arial"/>
                <w:color w:val="000000"/>
                <w:sz w:val="18"/>
                <w:szCs w:val="18"/>
              </w:rPr>
            </w:pPr>
            <w:r w:rsidRPr="00BA3396">
              <w:rPr>
                <w:rFonts w:ascii="Arial" w:eastAsia="Times New Roman" w:hAnsi="Arial" w:cs="Arial"/>
                <w:color w:val="000000"/>
                <w:sz w:val="18"/>
                <w:szCs w:val="18"/>
              </w:rPr>
              <w:t>1</w:t>
            </w:r>
          </w:p>
        </w:tc>
        <w:tc>
          <w:tcPr>
            <w:tcW w:w="1407" w:type="dxa"/>
            <w:tcBorders>
              <w:top w:val="nil"/>
              <w:left w:val="nil"/>
              <w:bottom w:val="single" w:sz="8" w:space="0" w:color="auto"/>
              <w:right w:val="single" w:sz="8" w:space="0" w:color="auto"/>
            </w:tcBorders>
            <w:shd w:val="clear" w:color="auto" w:fill="auto"/>
            <w:vAlign w:val="center"/>
            <w:hideMark/>
          </w:tcPr>
          <w:p w14:paraId="55B76D47"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78E81EDF"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7BF5484B"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0BE36C0C"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2EB4B325" w14:textId="77777777" w:rsidR="00BA3396" w:rsidRPr="00BA3396" w:rsidRDefault="00BA3396" w:rsidP="00BA3396">
            <w:pPr>
              <w:spacing w:after="0" w:line="240" w:lineRule="auto"/>
              <w:jc w:val="center"/>
              <w:rPr>
                <w:rFonts w:ascii="Arial" w:eastAsia="Times New Roman" w:hAnsi="Arial" w:cs="Arial"/>
                <w:color w:val="000000"/>
                <w:sz w:val="18"/>
                <w:szCs w:val="18"/>
              </w:rPr>
            </w:pPr>
            <w:r w:rsidRPr="00BA3396">
              <w:rPr>
                <w:rFonts w:ascii="Arial" w:eastAsia="Times New Roman" w:hAnsi="Arial" w:cs="Arial"/>
                <w:color w:val="000000"/>
                <w:sz w:val="18"/>
                <w:szCs w:val="18"/>
              </w:rPr>
              <w:t>50</w:t>
            </w:r>
          </w:p>
        </w:tc>
        <w:tc>
          <w:tcPr>
            <w:tcW w:w="1401" w:type="dxa"/>
            <w:tcBorders>
              <w:top w:val="nil"/>
              <w:left w:val="nil"/>
              <w:bottom w:val="single" w:sz="8" w:space="0" w:color="auto"/>
              <w:right w:val="single" w:sz="8" w:space="0" w:color="auto"/>
            </w:tcBorders>
            <w:shd w:val="clear" w:color="auto" w:fill="auto"/>
            <w:vAlign w:val="center"/>
            <w:hideMark/>
          </w:tcPr>
          <w:p w14:paraId="6549616A"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4B2B0A94"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4D41BF42"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6E532B9A" w14:textId="77777777" w:rsidR="00BA3396" w:rsidRPr="00BA3396" w:rsidRDefault="00BA3396" w:rsidP="00BA3396">
            <w:pPr>
              <w:spacing w:after="0" w:line="240" w:lineRule="auto"/>
              <w:jc w:val="center"/>
              <w:rPr>
                <w:rFonts w:ascii="Arial" w:eastAsia="Calibri" w:hAnsi="Arial" w:cs="Arial"/>
                <w:color w:val="000000"/>
                <w:sz w:val="18"/>
                <w:szCs w:val="18"/>
              </w:rPr>
            </w:pPr>
            <w:r w:rsidRPr="00BA3396">
              <w:rPr>
                <w:rFonts w:ascii="Arial" w:eastAsia="Calibri" w:hAnsi="Arial" w:cs="Arial"/>
                <w:color w:val="000000"/>
                <w:sz w:val="18"/>
                <w:szCs w:val="18"/>
              </w:rPr>
              <w:t>0.1667</w:t>
            </w:r>
          </w:p>
          <w:p w14:paraId="07BCB0FA" w14:textId="77777777" w:rsidR="00BA3396" w:rsidRPr="00BA3396" w:rsidRDefault="00BA3396" w:rsidP="00BA3396">
            <w:pPr>
              <w:spacing w:after="0" w:line="240" w:lineRule="auto"/>
              <w:jc w:val="center"/>
              <w:rPr>
                <w:rFonts w:ascii="Arial" w:eastAsia="Times New Roman" w:hAnsi="Arial" w:cs="Arial"/>
                <w:color w:val="000000"/>
                <w:sz w:val="18"/>
                <w:szCs w:val="18"/>
              </w:rPr>
            </w:pPr>
            <w:r w:rsidRPr="00BA3396">
              <w:rPr>
                <w:rFonts w:ascii="Arial" w:eastAsia="Calibri" w:hAnsi="Arial" w:cs="Arial"/>
                <w:color w:val="000000"/>
                <w:sz w:val="18"/>
                <w:szCs w:val="18"/>
              </w:rPr>
              <w:t>(10 minutes)</w:t>
            </w:r>
          </w:p>
        </w:tc>
        <w:tc>
          <w:tcPr>
            <w:tcW w:w="846" w:type="dxa"/>
            <w:tcBorders>
              <w:top w:val="nil"/>
              <w:left w:val="nil"/>
              <w:bottom w:val="single" w:sz="8" w:space="0" w:color="auto"/>
              <w:right w:val="single" w:sz="8" w:space="0" w:color="auto"/>
            </w:tcBorders>
            <w:shd w:val="clear" w:color="auto" w:fill="auto"/>
            <w:vAlign w:val="center"/>
            <w:hideMark/>
          </w:tcPr>
          <w:p w14:paraId="6CDE2E60"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22A604A0"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560C2964"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2B9CD52B"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3AAAA56B" w14:textId="77777777" w:rsidR="00BA3396" w:rsidRPr="00BA3396" w:rsidRDefault="00BA3396" w:rsidP="00BA3396">
            <w:pPr>
              <w:spacing w:after="0" w:line="240" w:lineRule="auto"/>
              <w:jc w:val="center"/>
              <w:rPr>
                <w:rFonts w:ascii="Arial" w:eastAsia="Times New Roman" w:hAnsi="Arial" w:cs="Arial"/>
                <w:color w:val="000000"/>
                <w:sz w:val="18"/>
                <w:szCs w:val="18"/>
              </w:rPr>
            </w:pPr>
            <w:r w:rsidRPr="00BA3396">
              <w:rPr>
                <w:rFonts w:ascii="Arial" w:eastAsia="Times New Roman" w:hAnsi="Arial" w:cs="Arial"/>
                <w:color w:val="000000"/>
                <w:sz w:val="18"/>
                <w:szCs w:val="18"/>
              </w:rPr>
              <w:t>8</w:t>
            </w:r>
          </w:p>
        </w:tc>
        <w:tc>
          <w:tcPr>
            <w:tcW w:w="810" w:type="dxa"/>
            <w:tcBorders>
              <w:top w:val="nil"/>
              <w:left w:val="nil"/>
              <w:bottom w:val="single" w:sz="8" w:space="0" w:color="auto"/>
              <w:right w:val="single" w:sz="8" w:space="0" w:color="auto"/>
            </w:tcBorders>
            <w:shd w:val="clear" w:color="auto" w:fill="auto"/>
            <w:vAlign w:val="center"/>
            <w:hideMark/>
          </w:tcPr>
          <w:p w14:paraId="3F98C8B2"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635831CC"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497B56D8"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1BBF805A"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1CABB50B" w14:textId="2B624A91" w:rsidR="00BA3396" w:rsidRPr="00BA3396" w:rsidRDefault="00BA3396" w:rsidP="003403D4">
            <w:pPr>
              <w:spacing w:after="0" w:line="240" w:lineRule="auto"/>
              <w:jc w:val="center"/>
              <w:rPr>
                <w:rFonts w:ascii="Arial" w:eastAsia="Times New Roman" w:hAnsi="Arial" w:cs="Arial"/>
                <w:color w:val="000000"/>
                <w:sz w:val="18"/>
                <w:szCs w:val="18"/>
              </w:rPr>
            </w:pPr>
            <w:r w:rsidRPr="00BA3396">
              <w:rPr>
                <w:rFonts w:ascii="Arial" w:eastAsia="Calibri" w:hAnsi="Arial" w:cs="Arial"/>
                <w:color w:val="000000"/>
                <w:sz w:val="18"/>
                <w:szCs w:val="18"/>
              </w:rPr>
              <w:t>$</w:t>
            </w:r>
            <w:r w:rsidR="00A822A7">
              <w:rPr>
                <w:rFonts w:ascii="Arial" w:eastAsia="Calibri" w:hAnsi="Arial" w:cs="Arial"/>
                <w:color w:val="000000"/>
                <w:sz w:val="18"/>
                <w:szCs w:val="18"/>
              </w:rPr>
              <w:t>35.52</w:t>
            </w:r>
          </w:p>
        </w:tc>
        <w:tc>
          <w:tcPr>
            <w:tcW w:w="1260" w:type="dxa"/>
            <w:tcBorders>
              <w:top w:val="nil"/>
              <w:left w:val="nil"/>
              <w:bottom w:val="single" w:sz="8" w:space="0" w:color="auto"/>
              <w:right w:val="single" w:sz="8" w:space="0" w:color="auto"/>
            </w:tcBorders>
            <w:shd w:val="clear" w:color="auto" w:fill="auto"/>
            <w:vAlign w:val="center"/>
            <w:hideMark/>
          </w:tcPr>
          <w:p w14:paraId="024D3141"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66673E50"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21CE69A5"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06B79C9C"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4CFFD2F4" w14:textId="74D366ED" w:rsidR="00BA3396" w:rsidRPr="00BA3396" w:rsidRDefault="00BA3396" w:rsidP="003403D4">
            <w:pPr>
              <w:spacing w:after="0" w:line="240" w:lineRule="auto"/>
              <w:jc w:val="center"/>
              <w:rPr>
                <w:rFonts w:ascii="Arial" w:eastAsia="Times New Roman" w:hAnsi="Arial" w:cs="Arial"/>
                <w:color w:val="000000"/>
                <w:sz w:val="18"/>
                <w:szCs w:val="18"/>
              </w:rPr>
            </w:pPr>
            <w:r w:rsidRPr="00BA3396">
              <w:rPr>
                <w:rFonts w:ascii="Arial" w:eastAsia="Calibri" w:hAnsi="Arial" w:cs="Arial"/>
                <w:color w:val="000000"/>
                <w:sz w:val="18"/>
                <w:szCs w:val="18"/>
              </w:rPr>
              <w:t>$</w:t>
            </w:r>
            <w:r w:rsidR="00A822A7">
              <w:rPr>
                <w:rFonts w:ascii="Arial" w:eastAsia="Calibri" w:hAnsi="Arial" w:cs="Arial"/>
                <w:color w:val="000000"/>
                <w:sz w:val="18"/>
                <w:szCs w:val="18"/>
              </w:rPr>
              <w:t>284.16</w:t>
            </w:r>
          </w:p>
        </w:tc>
      </w:tr>
      <w:tr w:rsidR="00BA3396" w:rsidRPr="00BA3396" w14:paraId="32E09041" w14:textId="77777777" w:rsidTr="00B108C1">
        <w:trPr>
          <w:trHeight w:val="315"/>
        </w:trPr>
        <w:tc>
          <w:tcPr>
            <w:tcW w:w="1278" w:type="dxa"/>
            <w:tcBorders>
              <w:top w:val="nil"/>
              <w:left w:val="single" w:sz="8" w:space="0" w:color="auto"/>
              <w:bottom w:val="single" w:sz="8" w:space="0" w:color="auto"/>
              <w:right w:val="single" w:sz="8" w:space="0" w:color="auto"/>
            </w:tcBorders>
            <w:shd w:val="clear" w:color="auto" w:fill="auto"/>
            <w:vAlign w:val="center"/>
            <w:hideMark/>
          </w:tcPr>
          <w:p w14:paraId="54E24B44" w14:textId="77777777" w:rsidR="00BA3396" w:rsidRPr="00BA3396" w:rsidRDefault="00BA3396" w:rsidP="00BA3396">
            <w:pPr>
              <w:spacing w:after="0" w:line="240" w:lineRule="auto"/>
              <w:rPr>
                <w:rFonts w:ascii="Arial" w:eastAsia="Calibri" w:hAnsi="Arial" w:cs="Arial"/>
                <w:color w:val="000000"/>
                <w:sz w:val="18"/>
                <w:szCs w:val="18"/>
              </w:rPr>
            </w:pPr>
          </w:p>
          <w:p w14:paraId="086E4F3E" w14:textId="77777777" w:rsidR="00BA3396" w:rsidRPr="00BA3396" w:rsidRDefault="00BA3396" w:rsidP="00BA3396">
            <w:pPr>
              <w:spacing w:after="0" w:line="240" w:lineRule="auto"/>
              <w:rPr>
                <w:rFonts w:ascii="Arial" w:eastAsia="Calibri" w:hAnsi="Arial" w:cs="Arial"/>
                <w:color w:val="000000"/>
                <w:sz w:val="18"/>
                <w:szCs w:val="18"/>
              </w:rPr>
            </w:pPr>
          </w:p>
          <w:p w14:paraId="0AE2A158" w14:textId="77777777" w:rsidR="00BA3396" w:rsidRPr="00BA3396" w:rsidRDefault="00BA3396" w:rsidP="00BA3396">
            <w:pPr>
              <w:spacing w:after="0" w:line="240" w:lineRule="auto"/>
              <w:rPr>
                <w:rFonts w:ascii="Arial" w:eastAsia="Calibri" w:hAnsi="Arial" w:cs="Arial"/>
                <w:color w:val="000000"/>
                <w:sz w:val="18"/>
                <w:szCs w:val="18"/>
              </w:rPr>
            </w:pPr>
          </w:p>
          <w:p w14:paraId="335459B4" w14:textId="77777777" w:rsidR="00BA3396" w:rsidRPr="00BA3396" w:rsidRDefault="00BA3396" w:rsidP="00BA3396">
            <w:pPr>
              <w:spacing w:after="0" w:line="240" w:lineRule="auto"/>
              <w:rPr>
                <w:rFonts w:ascii="Arial" w:eastAsia="Times New Roman" w:hAnsi="Arial" w:cs="Arial"/>
                <w:color w:val="000000"/>
                <w:sz w:val="18"/>
                <w:szCs w:val="18"/>
              </w:rPr>
            </w:pPr>
            <w:r w:rsidRPr="00BA3396">
              <w:rPr>
                <w:rFonts w:ascii="Arial" w:eastAsia="Calibri" w:hAnsi="Arial" w:cs="Arial"/>
                <w:color w:val="000000"/>
                <w:sz w:val="18"/>
                <w:szCs w:val="18"/>
              </w:rPr>
              <w:t>Individuals or Households</w:t>
            </w:r>
          </w:p>
        </w:tc>
        <w:tc>
          <w:tcPr>
            <w:tcW w:w="1260" w:type="dxa"/>
            <w:tcBorders>
              <w:top w:val="nil"/>
              <w:left w:val="nil"/>
              <w:bottom w:val="single" w:sz="8" w:space="0" w:color="auto"/>
              <w:right w:val="single" w:sz="8" w:space="0" w:color="auto"/>
            </w:tcBorders>
            <w:shd w:val="clear" w:color="auto" w:fill="auto"/>
            <w:vAlign w:val="center"/>
            <w:hideMark/>
          </w:tcPr>
          <w:p w14:paraId="460212BA" w14:textId="77777777" w:rsidR="00BA3396" w:rsidRPr="00BA3396" w:rsidRDefault="00BA3396" w:rsidP="00BA3396">
            <w:pPr>
              <w:spacing w:after="0" w:line="240" w:lineRule="auto"/>
              <w:rPr>
                <w:rFonts w:ascii="Arial" w:eastAsia="Times New Roman" w:hAnsi="Arial" w:cs="Arial"/>
                <w:color w:val="000000"/>
                <w:sz w:val="18"/>
                <w:szCs w:val="18"/>
              </w:rPr>
            </w:pPr>
            <w:r w:rsidRPr="00BA3396">
              <w:rPr>
                <w:rFonts w:ascii="Arial" w:eastAsia="Calibri" w:hAnsi="Arial" w:cs="Arial"/>
                <w:color w:val="000000"/>
                <w:sz w:val="18"/>
                <w:szCs w:val="18"/>
              </w:rPr>
              <w:t>Focus Group Discussion Guide / FEMA Form 008-0-22</w:t>
            </w:r>
          </w:p>
        </w:tc>
        <w:tc>
          <w:tcPr>
            <w:tcW w:w="900" w:type="dxa"/>
            <w:tcBorders>
              <w:top w:val="nil"/>
              <w:left w:val="nil"/>
              <w:bottom w:val="single" w:sz="8" w:space="0" w:color="auto"/>
              <w:right w:val="single" w:sz="8" w:space="0" w:color="auto"/>
            </w:tcBorders>
            <w:shd w:val="clear" w:color="auto" w:fill="auto"/>
            <w:vAlign w:val="center"/>
            <w:hideMark/>
          </w:tcPr>
          <w:p w14:paraId="58953639"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6F4DFB93"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1DB93290"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64D57109"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6B5E6558"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1F62E392" w14:textId="77777777" w:rsidR="00BA3396" w:rsidRPr="00BA3396" w:rsidRDefault="00BA3396" w:rsidP="00BA3396">
            <w:pPr>
              <w:spacing w:after="0" w:line="240" w:lineRule="auto"/>
              <w:jc w:val="center"/>
              <w:rPr>
                <w:rFonts w:ascii="Arial" w:eastAsia="Times New Roman" w:hAnsi="Arial" w:cs="Arial"/>
                <w:color w:val="000000"/>
                <w:sz w:val="18"/>
                <w:szCs w:val="18"/>
              </w:rPr>
            </w:pPr>
            <w:r w:rsidRPr="00BA3396">
              <w:rPr>
                <w:rFonts w:ascii="Arial" w:eastAsia="Times New Roman" w:hAnsi="Arial" w:cs="Arial"/>
                <w:color w:val="000000"/>
                <w:sz w:val="18"/>
                <w:szCs w:val="18"/>
              </w:rPr>
              <w:t>40</w:t>
            </w:r>
          </w:p>
        </w:tc>
        <w:tc>
          <w:tcPr>
            <w:tcW w:w="990" w:type="dxa"/>
            <w:tcBorders>
              <w:top w:val="nil"/>
              <w:left w:val="nil"/>
              <w:bottom w:val="single" w:sz="8" w:space="0" w:color="auto"/>
              <w:right w:val="single" w:sz="8" w:space="0" w:color="auto"/>
            </w:tcBorders>
            <w:shd w:val="clear" w:color="auto" w:fill="auto"/>
            <w:vAlign w:val="center"/>
            <w:hideMark/>
          </w:tcPr>
          <w:p w14:paraId="2FC12298"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1F58F0CB"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321A71D7"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3B8E13A2"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5493EF1D"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4A490D64" w14:textId="77777777" w:rsidR="00BA3396" w:rsidRPr="00BA3396" w:rsidRDefault="00BA3396" w:rsidP="00BA3396">
            <w:pPr>
              <w:spacing w:after="0" w:line="240" w:lineRule="auto"/>
              <w:jc w:val="center"/>
              <w:rPr>
                <w:rFonts w:ascii="Arial" w:eastAsia="Times New Roman" w:hAnsi="Arial" w:cs="Arial"/>
                <w:color w:val="000000"/>
                <w:sz w:val="18"/>
                <w:szCs w:val="18"/>
              </w:rPr>
            </w:pPr>
            <w:r w:rsidRPr="00BA3396">
              <w:rPr>
                <w:rFonts w:ascii="Arial" w:eastAsia="Times New Roman" w:hAnsi="Arial" w:cs="Arial"/>
                <w:color w:val="000000"/>
                <w:sz w:val="18"/>
                <w:szCs w:val="18"/>
              </w:rPr>
              <w:t>1</w:t>
            </w:r>
          </w:p>
        </w:tc>
        <w:tc>
          <w:tcPr>
            <w:tcW w:w="1407" w:type="dxa"/>
            <w:tcBorders>
              <w:top w:val="nil"/>
              <w:left w:val="nil"/>
              <w:bottom w:val="single" w:sz="8" w:space="0" w:color="auto"/>
              <w:right w:val="single" w:sz="8" w:space="0" w:color="auto"/>
            </w:tcBorders>
            <w:shd w:val="clear" w:color="auto" w:fill="auto"/>
            <w:vAlign w:val="center"/>
            <w:hideMark/>
          </w:tcPr>
          <w:p w14:paraId="6F9397B5"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0C2FE78E"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24D2DC2C"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4855568E"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0CE665DF"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7DDEDF25" w14:textId="77777777" w:rsidR="00BA3396" w:rsidRPr="00BA3396" w:rsidRDefault="00BA3396" w:rsidP="00BA3396">
            <w:pPr>
              <w:spacing w:after="0" w:line="240" w:lineRule="auto"/>
              <w:jc w:val="center"/>
              <w:rPr>
                <w:rFonts w:ascii="Arial" w:eastAsia="Times New Roman" w:hAnsi="Arial" w:cs="Arial"/>
                <w:color w:val="000000"/>
                <w:sz w:val="18"/>
                <w:szCs w:val="18"/>
              </w:rPr>
            </w:pPr>
            <w:r w:rsidRPr="00BA3396">
              <w:rPr>
                <w:rFonts w:ascii="Arial" w:eastAsia="Times New Roman" w:hAnsi="Arial" w:cs="Arial"/>
                <w:color w:val="000000"/>
                <w:sz w:val="18"/>
                <w:szCs w:val="18"/>
              </w:rPr>
              <w:t>40</w:t>
            </w:r>
          </w:p>
        </w:tc>
        <w:tc>
          <w:tcPr>
            <w:tcW w:w="1401" w:type="dxa"/>
            <w:tcBorders>
              <w:top w:val="nil"/>
              <w:left w:val="nil"/>
              <w:bottom w:val="single" w:sz="8" w:space="0" w:color="auto"/>
              <w:right w:val="single" w:sz="8" w:space="0" w:color="auto"/>
            </w:tcBorders>
            <w:shd w:val="clear" w:color="auto" w:fill="auto"/>
            <w:vAlign w:val="center"/>
            <w:hideMark/>
          </w:tcPr>
          <w:p w14:paraId="6A23850D"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6FB4323D"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6EF84B4A"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466D3CE9"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67C68731" w14:textId="77777777" w:rsidR="00BA3396" w:rsidRPr="00BA3396" w:rsidRDefault="00BA3396" w:rsidP="00BA3396">
            <w:pPr>
              <w:spacing w:after="0" w:line="240" w:lineRule="auto"/>
              <w:jc w:val="center"/>
              <w:rPr>
                <w:rFonts w:ascii="Arial" w:eastAsia="Calibri" w:hAnsi="Arial" w:cs="Arial"/>
                <w:color w:val="000000"/>
                <w:sz w:val="18"/>
                <w:szCs w:val="18"/>
              </w:rPr>
            </w:pPr>
            <w:r w:rsidRPr="00BA3396">
              <w:rPr>
                <w:rFonts w:ascii="Arial" w:eastAsia="Calibri" w:hAnsi="Arial" w:cs="Arial"/>
                <w:color w:val="000000"/>
                <w:sz w:val="18"/>
                <w:szCs w:val="18"/>
              </w:rPr>
              <w:t>1.25 hours</w:t>
            </w:r>
          </w:p>
          <w:p w14:paraId="463D46C1" w14:textId="77777777" w:rsidR="00BA3396" w:rsidRPr="00BA3396" w:rsidRDefault="00BA3396" w:rsidP="00BA3396">
            <w:pPr>
              <w:spacing w:after="0" w:line="240" w:lineRule="auto"/>
              <w:jc w:val="center"/>
              <w:rPr>
                <w:rFonts w:ascii="Arial" w:eastAsia="Times New Roman" w:hAnsi="Arial" w:cs="Arial"/>
                <w:color w:val="000000"/>
                <w:sz w:val="18"/>
                <w:szCs w:val="18"/>
              </w:rPr>
            </w:pPr>
            <w:r w:rsidRPr="00BA3396">
              <w:rPr>
                <w:rFonts w:ascii="Arial" w:eastAsia="Calibri" w:hAnsi="Arial" w:cs="Arial"/>
                <w:color w:val="000000"/>
                <w:sz w:val="18"/>
                <w:szCs w:val="18"/>
              </w:rPr>
              <w:t>(75 minutes)</w:t>
            </w:r>
          </w:p>
        </w:tc>
        <w:tc>
          <w:tcPr>
            <w:tcW w:w="846" w:type="dxa"/>
            <w:tcBorders>
              <w:top w:val="nil"/>
              <w:left w:val="nil"/>
              <w:bottom w:val="single" w:sz="8" w:space="0" w:color="auto"/>
              <w:right w:val="single" w:sz="8" w:space="0" w:color="auto"/>
            </w:tcBorders>
            <w:shd w:val="clear" w:color="auto" w:fill="auto"/>
            <w:vAlign w:val="center"/>
            <w:hideMark/>
          </w:tcPr>
          <w:p w14:paraId="37D03FCB"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4B2C14E1"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7529D62C"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610A5F67"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65FAD15A"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623E48DA" w14:textId="77777777" w:rsidR="00BA3396" w:rsidRPr="00BA3396" w:rsidRDefault="00BA3396" w:rsidP="00BA3396">
            <w:pPr>
              <w:spacing w:after="0" w:line="240" w:lineRule="auto"/>
              <w:jc w:val="center"/>
              <w:rPr>
                <w:rFonts w:ascii="Arial" w:eastAsia="Times New Roman" w:hAnsi="Arial" w:cs="Arial"/>
                <w:color w:val="000000"/>
                <w:sz w:val="18"/>
                <w:szCs w:val="18"/>
              </w:rPr>
            </w:pPr>
            <w:r w:rsidRPr="00BA3396">
              <w:rPr>
                <w:rFonts w:ascii="Arial" w:eastAsia="Times New Roman" w:hAnsi="Arial" w:cs="Arial"/>
                <w:color w:val="000000"/>
                <w:sz w:val="18"/>
                <w:szCs w:val="18"/>
              </w:rPr>
              <w:t>50</w:t>
            </w:r>
          </w:p>
        </w:tc>
        <w:tc>
          <w:tcPr>
            <w:tcW w:w="810" w:type="dxa"/>
            <w:tcBorders>
              <w:top w:val="nil"/>
              <w:left w:val="nil"/>
              <w:bottom w:val="single" w:sz="8" w:space="0" w:color="auto"/>
              <w:right w:val="single" w:sz="8" w:space="0" w:color="auto"/>
            </w:tcBorders>
            <w:shd w:val="clear" w:color="auto" w:fill="auto"/>
            <w:vAlign w:val="center"/>
            <w:hideMark/>
          </w:tcPr>
          <w:p w14:paraId="0A7DC743"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165216AE"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663CD3AC"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46914BBE"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4F13A532"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3FB53B97" w14:textId="6D209286" w:rsidR="00BA3396" w:rsidRPr="00BA3396" w:rsidRDefault="00BA3396" w:rsidP="003403D4">
            <w:pPr>
              <w:spacing w:after="0" w:line="240" w:lineRule="auto"/>
              <w:jc w:val="center"/>
              <w:rPr>
                <w:rFonts w:ascii="Arial" w:eastAsia="Times New Roman" w:hAnsi="Arial" w:cs="Arial"/>
                <w:color w:val="000000"/>
                <w:sz w:val="18"/>
                <w:szCs w:val="18"/>
              </w:rPr>
            </w:pPr>
            <w:r w:rsidRPr="00BA3396">
              <w:rPr>
                <w:rFonts w:ascii="Arial" w:eastAsia="Calibri" w:hAnsi="Arial" w:cs="Arial"/>
                <w:color w:val="000000"/>
                <w:sz w:val="18"/>
                <w:szCs w:val="18"/>
              </w:rPr>
              <w:t>$</w:t>
            </w:r>
            <w:r w:rsidR="00A822A7">
              <w:rPr>
                <w:rFonts w:ascii="Arial" w:eastAsia="Calibri" w:hAnsi="Arial" w:cs="Arial"/>
                <w:color w:val="000000"/>
                <w:sz w:val="18"/>
                <w:szCs w:val="18"/>
              </w:rPr>
              <w:t>35.52</w:t>
            </w:r>
          </w:p>
        </w:tc>
        <w:tc>
          <w:tcPr>
            <w:tcW w:w="1260" w:type="dxa"/>
            <w:tcBorders>
              <w:top w:val="nil"/>
              <w:left w:val="nil"/>
              <w:bottom w:val="single" w:sz="8" w:space="0" w:color="auto"/>
              <w:right w:val="single" w:sz="8" w:space="0" w:color="auto"/>
            </w:tcBorders>
            <w:shd w:val="clear" w:color="auto" w:fill="auto"/>
            <w:vAlign w:val="center"/>
            <w:hideMark/>
          </w:tcPr>
          <w:p w14:paraId="26BBF430"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1393913C"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1F375C54"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29DDB877"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39FA7EAE" w14:textId="77777777" w:rsidR="00BA3396" w:rsidRPr="00BA3396" w:rsidRDefault="00BA3396" w:rsidP="00BA3396">
            <w:pPr>
              <w:spacing w:after="0" w:line="240" w:lineRule="auto"/>
              <w:jc w:val="center"/>
              <w:rPr>
                <w:rFonts w:ascii="Arial" w:eastAsia="Times New Roman" w:hAnsi="Arial" w:cs="Arial"/>
                <w:color w:val="000000"/>
                <w:sz w:val="18"/>
                <w:szCs w:val="18"/>
              </w:rPr>
            </w:pPr>
          </w:p>
          <w:p w14:paraId="59DA9DB2" w14:textId="03B641D3" w:rsidR="00BA3396" w:rsidRPr="00BA3396" w:rsidRDefault="00BA3396" w:rsidP="003403D4">
            <w:pPr>
              <w:spacing w:after="0" w:line="240" w:lineRule="auto"/>
              <w:jc w:val="center"/>
              <w:rPr>
                <w:rFonts w:ascii="Arial" w:eastAsia="Times New Roman" w:hAnsi="Arial" w:cs="Arial"/>
                <w:color w:val="000000"/>
                <w:sz w:val="18"/>
                <w:szCs w:val="18"/>
              </w:rPr>
            </w:pPr>
            <w:r w:rsidRPr="00BA3396">
              <w:rPr>
                <w:rFonts w:ascii="Arial" w:eastAsia="Calibri" w:hAnsi="Arial" w:cs="Arial"/>
                <w:color w:val="000000"/>
                <w:sz w:val="18"/>
                <w:szCs w:val="18"/>
              </w:rPr>
              <w:t>$</w:t>
            </w:r>
            <w:r w:rsidR="00A822A7">
              <w:rPr>
                <w:rFonts w:ascii="Arial" w:eastAsia="Calibri" w:hAnsi="Arial" w:cs="Arial"/>
                <w:color w:val="000000"/>
                <w:sz w:val="18"/>
                <w:szCs w:val="18"/>
              </w:rPr>
              <w:t>1,776</w:t>
            </w:r>
          </w:p>
        </w:tc>
      </w:tr>
      <w:tr w:rsidR="00BA3396" w:rsidRPr="00BA3396" w14:paraId="1FFFD117" w14:textId="77777777" w:rsidTr="00B108C1">
        <w:trPr>
          <w:trHeight w:val="315"/>
        </w:trPr>
        <w:tc>
          <w:tcPr>
            <w:tcW w:w="1278" w:type="dxa"/>
            <w:tcBorders>
              <w:top w:val="nil"/>
              <w:left w:val="single" w:sz="8" w:space="0" w:color="auto"/>
              <w:bottom w:val="single" w:sz="8" w:space="0" w:color="auto"/>
              <w:right w:val="single" w:sz="8" w:space="0" w:color="auto"/>
            </w:tcBorders>
            <w:shd w:val="clear" w:color="auto" w:fill="auto"/>
            <w:vAlign w:val="center"/>
            <w:hideMark/>
          </w:tcPr>
          <w:p w14:paraId="6C0AD83D" w14:textId="77777777" w:rsidR="00BA3396" w:rsidRPr="00BA3396" w:rsidRDefault="00BA3396" w:rsidP="00BA3396">
            <w:pPr>
              <w:spacing w:after="0" w:line="240" w:lineRule="auto"/>
              <w:jc w:val="center"/>
              <w:rPr>
                <w:rFonts w:ascii="Arial" w:eastAsia="Times New Roman" w:hAnsi="Arial" w:cs="Arial"/>
                <w:b/>
                <w:bCs/>
                <w:color w:val="000000"/>
                <w:sz w:val="18"/>
                <w:szCs w:val="18"/>
              </w:rPr>
            </w:pPr>
            <w:r w:rsidRPr="00BA3396">
              <w:rPr>
                <w:rFonts w:ascii="Arial" w:eastAsia="Times New Roman" w:hAnsi="Arial" w:cs="Arial"/>
                <w:b/>
                <w:bCs/>
                <w:color w:val="000000"/>
                <w:sz w:val="18"/>
                <w:szCs w:val="18"/>
              </w:rPr>
              <w:t>Total</w:t>
            </w:r>
          </w:p>
        </w:tc>
        <w:tc>
          <w:tcPr>
            <w:tcW w:w="1260" w:type="dxa"/>
            <w:tcBorders>
              <w:top w:val="nil"/>
              <w:left w:val="nil"/>
              <w:bottom w:val="single" w:sz="8" w:space="0" w:color="auto"/>
              <w:right w:val="single" w:sz="8" w:space="0" w:color="auto"/>
            </w:tcBorders>
            <w:shd w:val="clear" w:color="auto" w:fill="000000"/>
            <w:vAlign w:val="center"/>
            <w:hideMark/>
          </w:tcPr>
          <w:p w14:paraId="77169910" w14:textId="77777777" w:rsidR="00BA3396" w:rsidRPr="00BA3396" w:rsidRDefault="00BA3396" w:rsidP="00BA3396">
            <w:pPr>
              <w:spacing w:after="0" w:line="240" w:lineRule="auto"/>
              <w:jc w:val="center"/>
              <w:rPr>
                <w:rFonts w:ascii="Arial" w:eastAsia="Times New Roman" w:hAnsi="Arial" w:cs="Arial"/>
                <w:color w:val="000000"/>
                <w:sz w:val="18"/>
                <w:szCs w:val="18"/>
              </w:rPr>
            </w:pPr>
            <w:r w:rsidRPr="00BA3396">
              <w:rPr>
                <w:rFonts w:ascii="Arial" w:eastAsia="Times New Roman" w:hAnsi="Arial" w:cs="Arial"/>
                <w:color w:val="000000"/>
                <w:sz w:val="18"/>
                <w:szCs w:val="18"/>
              </w:rPr>
              <w:t> </w:t>
            </w:r>
          </w:p>
        </w:tc>
        <w:tc>
          <w:tcPr>
            <w:tcW w:w="900" w:type="dxa"/>
            <w:tcBorders>
              <w:top w:val="nil"/>
              <w:left w:val="nil"/>
              <w:bottom w:val="single" w:sz="8" w:space="0" w:color="auto"/>
              <w:right w:val="single" w:sz="8" w:space="0" w:color="auto"/>
            </w:tcBorders>
            <w:shd w:val="clear" w:color="auto" w:fill="auto"/>
            <w:vAlign w:val="center"/>
            <w:hideMark/>
          </w:tcPr>
          <w:p w14:paraId="38FAF339" w14:textId="0207E35E" w:rsidR="00BA3396" w:rsidRPr="00BA3396" w:rsidRDefault="00FE3356" w:rsidP="00BA3396">
            <w:pPr>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9</w:t>
            </w:r>
            <w:r w:rsidR="00BA3396" w:rsidRPr="00BA3396">
              <w:rPr>
                <w:rFonts w:ascii="Arial" w:eastAsia="Times New Roman" w:hAnsi="Arial" w:cs="Arial"/>
                <w:b/>
                <w:bCs/>
                <w:color w:val="000000"/>
                <w:sz w:val="18"/>
                <w:szCs w:val="18"/>
              </w:rPr>
              <w:t>0</w:t>
            </w:r>
          </w:p>
        </w:tc>
        <w:tc>
          <w:tcPr>
            <w:tcW w:w="990" w:type="dxa"/>
            <w:tcBorders>
              <w:top w:val="nil"/>
              <w:left w:val="nil"/>
              <w:bottom w:val="single" w:sz="8" w:space="0" w:color="auto"/>
              <w:right w:val="single" w:sz="8" w:space="0" w:color="auto"/>
            </w:tcBorders>
            <w:shd w:val="clear" w:color="000000" w:fill="000000"/>
            <w:vAlign w:val="center"/>
            <w:hideMark/>
          </w:tcPr>
          <w:p w14:paraId="0E51A7A7" w14:textId="77777777" w:rsidR="00BA3396" w:rsidRPr="00BA3396" w:rsidRDefault="00BA3396" w:rsidP="00BA3396">
            <w:pPr>
              <w:spacing w:after="0" w:line="240" w:lineRule="auto"/>
              <w:jc w:val="center"/>
              <w:rPr>
                <w:rFonts w:ascii="Arial" w:eastAsia="Times New Roman" w:hAnsi="Arial" w:cs="Arial"/>
                <w:color w:val="000000"/>
                <w:sz w:val="18"/>
                <w:szCs w:val="18"/>
              </w:rPr>
            </w:pPr>
            <w:r w:rsidRPr="00BA3396">
              <w:rPr>
                <w:rFonts w:ascii="Arial" w:eastAsia="Times New Roman" w:hAnsi="Arial" w:cs="Arial"/>
                <w:color w:val="000000"/>
                <w:sz w:val="18"/>
                <w:szCs w:val="18"/>
              </w:rPr>
              <w:t> </w:t>
            </w:r>
          </w:p>
        </w:tc>
        <w:tc>
          <w:tcPr>
            <w:tcW w:w="1407" w:type="dxa"/>
            <w:tcBorders>
              <w:top w:val="nil"/>
              <w:left w:val="nil"/>
              <w:bottom w:val="single" w:sz="8" w:space="0" w:color="auto"/>
              <w:right w:val="single" w:sz="8" w:space="0" w:color="auto"/>
            </w:tcBorders>
            <w:shd w:val="clear" w:color="000000" w:fill="FFFFFF"/>
            <w:vAlign w:val="center"/>
            <w:hideMark/>
          </w:tcPr>
          <w:p w14:paraId="6D997241" w14:textId="77777777" w:rsidR="00BA3396" w:rsidRPr="00BA3396" w:rsidRDefault="00BA3396" w:rsidP="00BA3396">
            <w:pPr>
              <w:spacing w:after="0" w:line="240" w:lineRule="auto"/>
              <w:jc w:val="center"/>
              <w:rPr>
                <w:rFonts w:ascii="Arial" w:eastAsia="Times New Roman" w:hAnsi="Arial" w:cs="Arial"/>
                <w:b/>
                <w:color w:val="000000"/>
                <w:sz w:val="18"/>
                <w:szCs w:val="18"/>
              </w:rPr>
            </w:pPr>
            <w:r w:rsidRPr="00BA3396">
              <w:rPr>
                <w:rFonts w:ascii="Arial" w:eastAsia="Times New Roman" w:hAnsi="Arial" w:cs="Arial"/>
                <w:b/>
                <w:color w:val="000000"/>
                <w:sz w:val="18"/>
                <w:szCs w:val="18"/>
              </w:rPr>
              <w:t>90</w:t>
            </w:r>
          </w:p>
        </w:tc>
        <w:tc>
          <w:tcPr>
            <w:tcW w:w="1401" w:type="dxa"/>
            <w:tcBorders>
              <w:top w:val="nil"/>
              <w:left w:val="nil"/>
              <w:bottom w:val="single" w:sz="8" w:space="0" w:color="auto"/>
              <w:right w:val="single" w:sz="8" w:space="0" w:color="auto"/>
            </w:tcBorders>
            <w:shd w:val="clear" w:color="000000" w:fill="000000"/>
            <w:vAlign w:val="center"/>
            <w:hideMark/>
          </w:tcPr>
          <w:p w14:paraId="32C1177B" w14:textId="77777777" w:rsidR="00BA3396" w:rsidRPr="00BA3396" w:rsidRDefault="00BA3396" w:rsidP="00BA3396">
            <w:pPr>
              <w:spacing w:after="0" w:line="240" w:lineRule="auto"/>
              <w:jc w:val="center"/>
              <w:rPr>
                <w:rFonts w:ascii="Arial" w:eastAsia="Times New Roman" w:hAnsi="Arial" w:cs="Arial"/>
                <w:color w:val="000000"/>
                <w:sz w:val="18"/>
                <w:szCs w:val="18"/>
              </w:rPr>
            </w:pPr>
            <w:r w:rsidRPr="00BA3396">
              <w:rPr>
                <w:rFonts w:ascii="Arial" w:eastAsia="Times New Roman" w:hAnsi="Arial" w:cs="Arial"/>
                <w:color w:val="000000"/>
                <w:sz w:val="18"/>
                <w:szCs w:val="18"/>
              </w:rPr>
              <w:t> </w:t>
            </w:r>
          </w:p>
        </w:tc>
        <w:tc>
          <w:tcPr>
            <w:tcW w:w="846" w:type="dxa"/>
            <w:tcBorders>
              <w:top w:val="nil"/>
              <w:left w:val="nil"/>
              <w:bottom w:val="single" w:sz="8" w:space="0" w:color="auto"/>
              <w:right w:val="single" w:sz="8" w:space="0" w:color="auto"/>
            </w:tcBorders>
            <w:shd w:val="clear" w:color="auto" w:fill="auto"/>
            <w:vAlign w:val="center"/>
            <w:hideMark/>
          </w:tcPr>
          <w:p w14:paraId="34AEAADE" w14:textId="77777777" w:rsidR="00BA3396" w:rsidRPr="00BA3396" w:rsidRDefault="00BA3396" w:rsidP="00BA3396">
            <w:pPr>
              <w:spacing w:after="0" w:line="240" w:lineRule="auto"/>
              <w:jc w:val="center"/>
              <w:rPr>
                <w:rFonts w:ascii="Arial" w:eastAsia="Times New Roman" w:hAnsi="Arial" w:cs="Arial"/>
                <w:b/>
                <w:bCs/>
                <w:color w:val="000000"/>
                <w:sz w:val="18"/>
                <w:szCs w:val="18"/>
              </w:rPr>
            </w:pPr>
            <w:r w:rsidRPr="00BA3396">
              <w:rPr>
                <w:rFonts w:ascii="Arial" w:eastAsia="Times New Roman" w:hAnsi="Arial" w:cs="Arial"/>
                <w:b/>
                <w:bCs/>
                <w:color w:val="000000"/>
                <w:sz w:val="18"/>
                <w:szCs w:val="18"/>
              </w:rPr>
              <w:t>58</w:t>
            </w:r>
          </w:p>
        </w:tc>
        <w:tc>
          <w:tcPr>
            <w:tcW w:w="810" w:type="dxa"/>
            <w:tcBorders>
              <w:top w:val="nil"/>
              <w:left w:val="nil"/>
              <w:bottom w:val="single" w:sz="8" w:space="0" w:color="auto"/>
              <w:right w:val="single" w:sz="8" w:space="0" w:color="auto"/>
            </w:tcBorders>
            <w:shd w:val="clear" w:color="000000" w:fill="000000"/>
            <w:vAlign w:val="center"/>
            <w:hideMark/>
          </w:tcPr>
          <w:p w14:paraId="2BDDD0AE" w14:textId="77777777" w:rsidR="00BA3396" w:rsidRPr="00BA3396" w:rsidRDefault="00BA3396" w:rsidP="00BA3396">
            <w:pPr>
              <w:spacing w:after="0" w:line="240" w:lineRule="auto"/>
              <w:jc w:val="center"/>
              <w:rPr>
                <w:rFonts w:ascii="Arial" w:eastAsia="Times New Roman" w:hAnsi="Arial" w:cs="Arial"/>
                <w:color w:val="000000"/>
                <w:sz w:val="18"/>
                <w:szCs w:val="18"/>
              </w:rPr>
            </w:pPr>
            <w:r w:rsidRPr="00BA3396">
              <w:rPr>
                <w:rFonts w:ascii="Arial" w:eastAsia="Times New Roman" w:hAnsi="Arial" w:cs="Arial"/>
                <w:color w:val="000000"/>
                <w:sz w:val="18"/>
                <w:szCs w:val="18"/>
              </w:rPr>
              <w:t> </w:t>
            </w:r>
          </w:p>
        </w:tc>
        <w:tc>
          <w:tcPr>
            <w:tcW w:w="1260" w:type="dxa"/>
            <w:tcBorders>
              <w:top w:val="nil"/>
              <w:left w:val="nil"/>
              <w:bottom w:val="single" w:sz="8" w:space="0" w:color="auto"/>
              <w:right w:val="single" w:sz="8" w:space="0" w:color="auto"/>
            </w:tcBorders>
            <w:shd w:val="clear" w:color="auto" w:fill="auto"/>
            <w:vAlign w:val="center"/>
            <w:hideMark/>
          </w:tcPr>
          <w:p w14:paraId="779B685E" w14:textId="45AEA57D" w:rsidR="00BA3396" w:rsidRPr="00BA3396" w:rsidRDefault="00BA3396" w:rsidP="003403D4">
            <w:pPr>
              <w:spacing w:after="0" w:line="240" w:lineRule="auto"/>
              <w:jc w:val="center"/>
              <w:rPr>
                <w:rFonts w:ascii="Arial" w:eastAsia="Times New Roman" w:hAnsi="Arial" w:cs="Arial"/>
                <w:b/>
                <w:bCs/>
                <w:color w:val="000000"/>
                <w:sz w:val="18"/>
                <w:szCs w:val="18"/>
              </w:rPr>
            </w:pPr>
            <w:r w:rsidRPr="00BA3396">
              <w:rPr>
                <w:rFonts w:ascii="Arial" w:eastAsia="Calibri" w:hAnsi="Arial" w:cs="Arial"/>
                <w:b/>
                <w:bCs/>
                <w:color w:val="000000"/>
                <w:sz w:val="18"/>
                <w:szCs w:val="18"/>
              </w:rPr>
              <w:t>$</w:t>
            </w:r>
            <w:r w:rsidR="00A822A7">
              <w:rPr>
                <w:rFonts w:ascii="Arial" w:eastAsia="Calibri" w:hAnsi="Arial" w:cs="Arial"/>
                <w:b/>
                <w:bCs/>
                <w:color w:val="000000"/>
                <w:sz w:val="18"/>
                <w:szCs w:val="18"/>
              </w:rPr>
              <w:t>2,060.16</w:t>
            </w:r>
          </w:p>
        </w:tc>
      </w:tr>
    </w:tbl>
    <w:p w14:paraId="34052B69" w14:textId="77777777" w:rsidR="00BA3396" w:rsidRDefault="00BA3396" w:rsidP="00BA3396">
      <w:pPr>
        <w:tabs>
          <w:tab w:val="left" w:pos="-720"/>
        </w:tabs>
        <w:suppressAutoHyphens/>
        <w:spacing w:after="0" w:line="240" w:lineRule="auto"/>
        <w:ind w:left="720"/>
        <w:rPr>
          <w:rFonts w:ascii="Calibri" w:eastAsia="Calibri" w:hAnsi="Calibri" w:cs="Times New Roman"/>
          <w:sz w:val="16"/>
          <w:szCs w:val="16"/>
        </w:rPr>
      </w:pPr>
    </w:p>
    <w:p w14:paraId="455F1CA2" w14:textId="580F96BB" w:rsidR="00BA3396" w:rsidRPr="00BA3396" w:rsidRDefault="00BA3396" w:rsidP="00BA3396">
      <w:pPr>
        <w:numPr>
          <w:ilvl w:val="0"/>
          <w:numId w:val="4"/>
        </w:numPr>
        <w:tabs>
          <w:tab w:val="left" w:pos="-720"/>
        </w:tabs>
        <w:suppressAutoHyphens/>
        <w:spacing w:after="0" w:line="240" w:lineRule="auto"/>
        <w:rPr>
          <w:rFonts w:ascii="Calibri" w:eastAsia="Calibri" w:hAnsi="Calibri" w:cs="Times New Roman"/>
          <w:sz w:val="16"/>
          <w:szCs w:val="16"/>
        </w:rPr>
      </w:pPr>
      <w:r w:rsidRPr="00BA3396">
        <w:rPr>
          <w:rFonts w:ascii="Calibri" w:eastAsia="Calibri" w:hAnsi="Calibri" w:cs="Times New Roman"/>
          <w:sz w:val="16"/>
          <w:szCs w:val="16"/>
        </w:rPr>
        <w:t>Note: The “Avg. Hourly Wage Rate” for each respondent includes a 1.4</w:t>
      </w:r>
      <w:r w:rsidR="006668A7">
        <w:rPr>
          <w:rFonts w:ascii="Calibri" w:eastAsia="Calibri" w:hAnsi="Calibri" w:cs="Times New Roman"/>
          <w:sz w:val="16"/>
          <w:szCs w:val="16"/>
        </w:rPr>
        <w:t>6</w:t>
      </w:r>
      <w:r w:rsidRPr="00BA3396">
        <w:rPr>
          <w:rFonts w:ascii="Calibri" w:eastAsia="Calibri" w:hAnsi="Calibri" w:cs="Times New Roman"/>
          <w:sz w:val="16"/>
          <w:szCs w:val="16"/>
        </w:rPr>
        <w:t xml:space="preserve"> multiplier to reflect a fully-loaded wage rate.</w:t>
      </w:r>
    </w:p>
    <w:p w14:paraId="6CDA433F" w14:textId="77777777" w:rsidR="00BA3396" w:rsidRPr="00BA3396" w:rsidRDefault="00BA3396" w:rsidP="00BA3396">
      <w:pPr>
        <w:spacing w:after="0" w:line="480" w:lineRule="auto"/>
        <w:ind w:firstLine="720"/>
        <w:rPr>
          <w:rFonts w:ascii="Times New Roman" w:eastAsia="Times New Roman" w:hAnsi="Times New Roman" w:cs="Times New Roman"/>
          <w:sz w:val="24"/>
          <w:szCs w:val="20"/>
          <w:u w:val="single"/>
        </w:rPr>
      </w:pPr>
    </w:p>
    <w:p w14:paraId="0C52C445" w14:textId="6E7F12D0" w:rsidR="00321378" w:rsidRPr="009B17DD" w:rsidRDefault="00CD3232" w:rsidP="00BA3396">
      <w:pPr>
        <w:spacing w:after="0"/>
        <w:ind w:left="-450"/>
        <w:rPr>
          <w:rFonts w:ascii="Times New Roman" w:hAnsi="Times New Roman" w:cs="Times New Roman"/>
          <w:color w:val="000000" w:themeColor="text1"/>
          <w:sz w:val="24"/>
          <w:szCs w:val="24"/>
        </w:rPr>
      </w:pPr>
      <w:r w:rsidRPr="00CD546B">
        <w:rPr>
          <w:rFonts w:ascii="Times New Roman" w:hAnsi="Times New Roman" w:cs="Times New Roman"/>
          <w:bCs/>
          <w:sz w:val="24"/>
          <w:szCs w:val="24"/>
        </w:rPr>
        <w:t>Therefore, the total annual estimated burden imposed by this collection of i</w:t>
      </w:r>
      <w:r w:rsidR="00D47435">
        <w:rPr>
          <w:rFonts w:ascii="Times New Roman" w:hAnsi="Times New Roman" w:cs="Times New Roman"/>
          <w:bCs/>
          <w:sz w:val="24"/>
          <w:szCs w:val="24"/>
        </w:rPr>
        <w:t>nformation is approximately 58</w:t>
      </w:r>
      <w:r w:rsidRPr="00CD546B">
        <w:rPr>
          <w:rFonts w:ascii="Times New Roman" w:hAnsi="Times New Roman" w:cs="Times New Roman"/>
          <w:bCs/>
          <w:sz w:val="24"/>
          <w:szCs w:val="24"/>
        </w:rPr>
        <w:t xml:space="preserve"> hours annually.  </w:t>
      </w:r>
      <w:r w:rsidR="00321378" w:rsidRPr="006625E7">
        <w:rPr>
          <w:rFonts w:ascii="Times New Roman" w:hAnsi="Times New Roman" w:cs="Times New Roman"/>
          <w:sz w:val="24"/>
          <w:szCs w:val="24"/>
        </w:rPr>
        <w:t xml:space="preserve">According to the U.S. Department </w:t>
      </w:r>
      <w:r w:rsidR="00321378" w:rsidRPr="009B17DD">
        <w:rPr>
          <w:rFonts w:ascii="Times New Roman" w:hAnsi="Times New Roman" w:cs="Times New Roman"/>
          <w:color w:val="000000" w:themeColor="text1"/>
          <w:sz w:val="24"/>
          <w:szCs w:val="24"/>
        </w:rPr>
        <w:t>of Labor, Bureau of Labor Statistics website (</w:t>
      </w:r>
      <w:hyperlink r:id="rId12" w:history="1">
        <w:r w:rsidR="00321378" w:rsidRPr="009B17DD">
          <w:rPr>
            <w:rStyle w:val="Hyperlink"/>
            <w:rFonts w:ascii="Times New Roman" w:hAnsi="Times New Roman" w:cs="Times New Roman"/>
            <w:color w:val="000000" w:themeColor="text1"/>
            <w:sz w:val="24"/>
            <w:szCs w:val="24"/>
          </w:rPr>
          <w:t>www.bls.gov</w:t>
        </w:r>
      </w:hyperlink>
      <w:r w:rsidR="00321378" w:rsidRPr="009B17DD">
        <w:rPr>
          <w:rFonts w:ascii="Times New Roman" w:hAnsi="Times New Roman" w:cs="Times New Roman"/>
          <w:color w:val="000000" w:themeColor="text1"/>
          <w:sz w:val="24"/>
          <w:szCs w:val="24"/>
        </w:rPr>
        <w:t>) the wage rate category for all occupations is estimated to be $</w:t>
      </w:r>
      <w:r w:rsidR="00AB589D">
        <w:rPr>
          <w:rFonts w:ascii="Times New Roman" w:hAnsi="Times New Roman" w:cs="Times New Roman"/>
          <w:color w:val="000000" w:themeColor="text1"/>
          <w:sz w:val="24"/>
          <w:szCs w:val="24"/>
        </w:rPr>
        <w:t>3</w:t>
      </w:r>
      <w:r w:rsidR="00A822A7">
        <w:rPr>
          <w:rFonts w:ascii="Times New Roman" w:hAnsi="Times New Roman" w:cs="Times New Roman"/>
          <w:color w:val="000000" w:themeColor="text1"/>
          <w:sz w:val="24"/>
          <w:szCs w:val="24"/>
        </w:rPr>
        <w:t>5.52</w:t>
      </w:r>
      <w:r w:rsidR="00321378" w:rsidRPr="009B17DD">
        <w:rPr>
          <w:rFonts w:ascii="Times New Roman" w:hAnsi="Times New Roman" w:cs="Times New Roman"/>
          <w:color w:val="000000" w:themeColor="text1"/>
          <w:sz w:val="24"/>
          <w:szCs w:val="24"/>
        </w:rPr>
        <w:t xml:space="preserve"> per hour including the wage rate multiplier, therefore, the estimated burden hour cost to respondents all occupations is estimated to be</w:t>
      </w:r>
      <w:r w:rsidR="00981DA2" w:rsidRPr="009B17DD">
        <w:rPr>
          <w:rFonts w:ascii="Times New Roman" w:hAnsi="Times New Roman" w:cs="Times New Roman"/>
          <w:color w:val="000000" w:themeColor="text1"/>
          <w:sz w:val="24"/>
          <w:szCs w:val="24"/>
        </w:rPr>
        <w:t xml:space="preserve"> $</w:t>
      </w:r>
      <w:r w:rsidR="00A822A7">
        <w:rPr>
          <w:rFonts w:ascii="Times New Roman" w:hAnsi="Times New Roman" w:cs="Times New Roman"/>
          <w:color w:val="000000" w:themeColor="text1"/>
          <w:sz w:val="24"/>
          <w:szCs w:val="24"/>
        </w:rPr>
        <w:t>2,060.16</w:t>
      </w:r>
      <w:r w:rsidR="00CD26B6">
        <w:rPr>
          <w:rFonts w:ascii="Times New Roman" w:hAnsi="Times New Roman" w:cs="Times New Roman"/>
          <w:color w:val="000000" w:themeColor="text1"/>
          <w:sz w:val="24"/>
          <w:szCs w:val="24"/>
        </w:rPr>
        <w:t xml:space="preserve"> </w:t>
      </w:r>
      <w:r w:rsidR="00321378" w:rsidRPr="009B17DD">
        <w:rPr>
          <w:rFonts w:ascii="Times New Roman" w:hAnsi="Times New Roman" w:cs="Times New Roman"/>
          <w:color w:val="000000" w:themeColor="text1"/>
          <w:sz w:val="24"/>
          <w:szCs w:val="24"/>
        </w:rPr>
        <w:t>annually.  This is calculated in the following equation:</w:t>
      </w:r>
    </w:p>
    <w:p w14:paraId="5E40529F" w14:textId="2C8E4641" w:rsidR="00CD3232" w:rsidRPr="00321378" w:rsidRDefault="00321378" w:rsidP="00CD3232">
      <w:pPr>
        <w:ind w:firstLine="720"/>
        <w:rPr>
          <w:rFonts w:ascii="Times New Roman" w:hAnsi="Times New Roman" w:cs="Times New Roman"/>
          <w:bCs/>
          <w:sz w:val="24"/>
          <w:szCs w:val="24"/>
        </w:rPr>
      </w:pPr>
      <w:r w:rsidRPr="00321378">
        <w:rPr>
          <w:rFonts w:ascii="Times New Roman" w:hAnsi="Times New Roman" w:cs="Times New Roman"/>
          <w:bCs/>
          <w:sz w:val="24"/>
          <w:szCs w:val="24"/>
        </w:rPr>
        <w:t>$2</w:t>
      </w:r>
      <w:r w:rsidR="00A822A7">
        <w:rPr>
          <w:rFonts w:ascii="Times New Roman" w:hAnsi="Times New Roman" w:cs="Times New Roman"/>
          <w:bCs/>
          <w:sz w:val="24"/>
          <w:szCs w:val="24"/>
        </w:rPr>
        <w:t>4.33</w:t>
      </w:r>
      <w:r w:rsidRPr="00321378">
        <w:rPr>
          <w:rFonts w:ascii="Times New Roman" w:hAnsi="Times New Roman" w:cs="Times New Roman"/>
          <w:bCs/>
          <w:sz w:val="24"/>
          <w:szCs w:val="24"/>
        </w:rPr>
        <w:t>per hour</w:t>
      </w:r>
      <w:r w:rsidRPr="00321378">
        <w:rPr>
          <w:rStyle w:val="FootnoteReference"/>
          <w:rFonts w:ascii="Times New Roman" w:hAnsi="Times New Roman" w:cs="Times New Roman"/>
          <w:bCs/>
          <w:sz w:val="24"/>
          <w:szCs w:val="24"/>
        </w:rPr>
        <w:footnoteReference w:id="2"/>
      </w:r>
      <w:r w:rsidR="00D47435">
        <w:rPr>
          <w:rFonts w:ascii="Times New Roman" w:hAnsi="Times New Roman" w:cs="Times New Roman"/>
          <w:bCs/>
          <w:sz w:val="24"/>
          <w:szCs w:val="24"/>
        </w:rPr>
        <w:t xml:space="preserve"> x 1.4</w:t>
      </w:r>
      <w:r w:rsidR="00F75228">
        <w:rPr>
          <w:rFonts w:ascii="Times New Roman" w:hAnsi="Times New Roman" w:cs="Times New Roman"/>
          <w:bCs/>
          <w:sz w:val="24"/>
          <w:szCs w:val="24"/>
        </w:rPr>
        <w:t>6</w:t>
      </w:r>
      <w:r w:rsidR="00FF088D">
        <w:rPr>
          <w:rStyle w:val="FootnoteReference"/>
          <w:rFonts w:ascii="Times New Roman" w:hAnsi="Times New Roman" w:cs="Times New Roman"/>
          <w:b/>
          <w:bCs/>
          <w:sz w:val="24"/>
          <w:szCs w:val="24"/>
        </w:rPr>
        <w:footnoteReference w:id="3"/>
      </w:r>
      <w:r w:rsidR="00FF088D" w:rsidRPr="006625E7">
        <w:rPr>
          <w:rFonts w:ascii="Times New Roman" w:hAnsi="Times New Roman" w:cs="Times New Roman"/>
          <w:b/>
          <w:bCs/>
          <w:sz w:val="24"/>
          <w:szCs w:val="24"/>
        </w:rPr>
        <w:t xml:space="preserve"> </w:t>
      </w:r>
      <w:r w:rsidR="00D47435">
        <w:rPr>
          <w:rFonts w:ascii="Times New Roman" w:hAnsi="Times New Roman" w:cs="Times New Roman"/>
          <w:bCs/>
          <w:sz w:val="24"/>
          <w:szCs w:val="24"/>
        </w:rPr>
        <w:t xml:space="preserve"> multiplier</w:t>
      </w:r>
      <w:r w:rsidR="00F75228">
        <w:rPr>
          <w:rFonts w:ascii="Times New Roman" w:hAnsi="Times New Roman" w:cs="Times New Roman"/>
          <w:bCs/>
          <w:sz w:val="24"/>
          <w:szCs w:val="24"/>
        </w:rPr>
        <w:t xml:space="preserve"> = $3</w:t>
      </w:r>
      <w:r w:rsidR="00A822A7">
        <w:rPr>
          <w:rFonts w:ascii="Times New Roman" w:hAnsi="Times New Roman" w:cs="Times New Roman"/>
          <w:bCs/>
          <w:sz w:val="24"/>
          <w:szCs w:val="24"/>
        </w:rPr>
        <w:t>5.52</w:t>
      </w:r>
      <w:r w:rsidR="00D47435">
        <w:rPr>
          <w:rFonts w:ascii="Times New Roman" w:hAnsi="Times New Roman" w:cs="Times New Roman"/>
          <w:bCs/>
          <w:sz w:val="24"/>
          <w:szCs w:val="24"/>
        </w:rPr>
        <w:t xml:space="preserve"> x 58</w:t>
      </w:r>
      <w:r w:rsidRPr="00321378">
        <w:rPr>
          <w:rFonts w:ascii="Times New Roman" w:hAnsi="Times New Roman" w:cs="Times New Roman"/>
          <w:bCs/>
          <w:sz w:val="24"/>
          <w:szCs w:val="24"/>
        </w:rPr>
        <w:t xml:space="preserve"> </w:t>
      </w:r>
      <w:r w:rsidR="00CD3232" w:rsidRPr="00321378">
        <w:rPr>
          <w:rFonts w:ascii="Times New Roman" w:hAnsi="Times New Roman" w:cs="Times New Roman"/>
          <w:bCs/>
          <w:sz w:val="24"/>
          <w:szCs w:val="24"/>
        </w:rPr>
        <w:t>interviewing hours</w:t>
      </w:r>
      <w:r w:rsidR="00CD3232" w:rsidRPr="00321378">
        <w:rPr>
          <w:rFonts w:ascii="Times New Roman" w:hAnsi="Times New Roman" w:cs="Times New Roman"/>
          <w:bCs/>
          <w:sz w:val="24"/>
          <w:szCs w:val="24"/>
        </w:rPr>
        <w:tab/>
        <w:t>= $</w:t>
      </w:r>
      <w:r w:rsidR="00AB589D">
        <w:rPr>
          <w:rFonts w:ascii="Times New Roman" w:hAnsi="Times New Roman" w:cs="Times New Roman"/>
          <w:bCs/>
          <w:sz w:val="24"/>
          <w:szCs w:val="24"/>
        </w:rPr>
        <w:t>2,0</w:t>
      </w:r>
      <w:r w:rsidR="00A822A7">
        <w:rPr>
          <w:rFonts w:ascii="Times New Roman" w:hAnsi="Times New Roman" w:cs="Times New Roman"/>
          <w:bCs/>
          <w:sz w:val="24"/>
          <w:szCs w:val="24"/>
        </w:rPr>
        <w:t>6</w:t>
      </w:r>
      <w:r w:rsidR="00AB589D">
        <w:rPr>
          <w:rFonts w:ascii="Times New Roman" w:hAnsi="Times New Roman" w:cs="Times New Roman"/>
          <w:bCs/>
          <w:sz w:val="24"/>
          <w:szCs w:val="24"/>
        </w:rPr>
        <w:t>0.</w:t>
      </w:r>
      <w:r w:rsidR="00A822A7">
        <w:rPr>
          <w:rFonts w:ascii="Times New Roman" w:hAnsi="Times New Roman" w:cs="Times New Roman"/>
          <w:bCs/>
          <w:sz w:val="24"/>
          <w:szCs w:val="24"/>
        </w:rPr>
        <w:t>16</w:t>
      </w:r>
    </w:p>
    <w:p w14:paraId="64AE8982" w14:textId="77777777" w:rsidR="00562915" w:rsidRPr="006625E7" w:rsidRDefault="005C66B8"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00562915"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562915" w:rsidRPr="006625E7">
        <w:rPr>
          <w:rFonts w:ascii="Times New Roman" w:hAnsi="Times New Roman" w:cs="Times New Roman"/>
          <w:b/>
          <w:sz w:val="24"/>
          <w:szCs w:val="24"/>
        </w:rPr>
        <w:t>13.</w:t>
      </w:r>
      <w:r w:rsidR="00562915" w:rsidRPr="006625E7">
        <w:rPr>
          <w:rFonts w:ascii="Times New Roman" w:hAnsi="Times New Roman" w:cs="Times New Roman"/>
          <w:sz w:val="24"/>
          <w:szCs w:val="24"/>
        </w:rPr>
        <w:t xml:space="preserve">  </w:t>
      </w:r>
      <w:r w:rsidR="00562915"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14:paraId="16DE21B6" w14:textId="77777777" w:rsidR="00621E48" w:rsidRDefault="00621E48" w:rsidP="006625E7">
      <w:pPr>
        <w:rPr>
          <w:rFonts w:ascii="Times New Roman" w:hAnsi="Times New Roman" w:cs="Times New Roman"/>
          <w:sz w:val="24"/>
          <w:szCs w:val="24"/>
        </w:rPr>
      </w:pPr>
      <w:r w:rsidRPr="00621E48">
        <w:rPr>
          <w:rFonts w:ascii="Times New Roman" w:hAnsi="Times New Roman" w:cs="Times New Roman"/>
          <w:sz w:val="24"/>
          <w:szCs w:val="24"/>
        </w:rPr>
        <w:t xml:space="preserve">There are no record keeping, capital, start-up or maintenance costs associated with this information collection. </w:t>
      </w:r>
    </w:p>
    <w:p w14:paraId="0570FAF2" w14:textId="77777777" w:rsidR="00562915" w:rsidRDefault="00562915" w:rsidP="006625E7">
      <w:pPr>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14:paraId="5A57C771" w14:textId="77777777" w:rsidR="008B038E" w:rsidRDefault="008B038E" w:rsidP="006625E7">
      <w:pPr>
        <w:rPr>
          <w:rFonts w:ascii="Times New Roman" w:hAnsi="Times New Roman" w:cs="Times New Roman"/>
          <w:b/>
          <w:bCs/>
          <w:sz w:val="24"/>
          <w:szCs w:val="24"/>
        </w:rPr>
      </w:pPr>
    </w:p>
    <w:p w14:paraId="748B165C" w14:textId="77777777" w:rsidR="00BA3396" w:rsidRPr="006625E7" w:rsidRDefault="00BA3396" w:rsidP="00BA3396">
      <w:pPr>
        <w:tabs>
          <w:tab w:val="left" w:pos="360"/>
        </w:tabs>
        <w:spacing w:after="0" w:line="240" w:lineRule="auto"/>
        <w:jc w:val="center"/>
        <w:rPr>
          <w:rFonts w:ascii="Times New Roman" w:hAnsi="Times New Roman" w:cs="Times New Roman"/>
          <w:b/>
          <w:bCs/>
          <w:sz w:val="24"/>
          <w:szCs w:val="24"/>
        </w:rPr>
      </w:pPr>
      <w:r w:rsidRPr="006625E7">
        <w:rPr>
          <w:rFonts w:ascii="Times New Roman" w:hAnsi="Times New Roman" w:cs="Times New Roman"/>
          <w:b/>
          <w:bCs/>
          <w:sz w:val="24"/>
          <w:szCs w:val="24"/>
        </w:rPr>
        <w:t>Annual Cost to the Federal Government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0"/>
        <w:gridCol w:w="1518"/>
      </w:tblGrid>
      <w:tr w:rsidR="00BA3396" w:rsidRPr="00E85166" w14:paraId="4633F59D" w14:textId="77777777" w:rsidTr="00980EEA">
        <w:trPr>
          <w:trHeight w:val="70"/>
        </w:trPr>
        <w:tc>
          <w:tcPr>
            <w:tcW w:w="7680" w:type="dxa"/>
            <w:shd w:val="clear" w:color="auto" w:fill="548DD4" w:themeFill="text2" w:themeFillTint="99"/>
            <w:noWrap/>
            <w:vAlign w:val="center"/>
          </w:tcPr>
          <w:p w14:paraId="16E5BF3C" w14:textId="77777777" w:rsidR="00BA3396" w:rsidRPr="00E85166" w:rsidRDefault="00BA3396" w:rsidP="00B108C1">
            <w:pPr>
              <w:jc w:val="center"/>
              <w:rPr>
                <w:rFonts w:ascii="Arial" w:hAnsi="Arial" w:cs="Arial"/>
                <w:b/>
                <w:bCs/>
                <w:sz w:val="20"/>
                <w:szCs w:val="20"/>
              </w:rPr>
            </w:pPr>
            <w:r w:rsidRPr="00E85166">
              <w:rPr>
                <w:rFonts w:ascii="Arial" w:hAnsi="Arial" w:cs="Arial"/>
                <w:b/>
                <w:bCs/>
                <w:sz w:val="20"/>
                <w:szCs w:val="20"/>
              </w:rPr>
              <w:t>Item</w:t>
            </w:r>
          </w:p>
        </w:tc>
        <w:tc>
          <w:tcPr>
            <w:tcW w:w="1518" w:type="dxa"/>
            <w:shd w:val="clear" w:color="auto" w:fill="548DD4" w:themeFill="text2" w:themeFillTint="99"/>
            <w:noWrap/>
          </w:tcPr>
          <w:p w14:paraId="06E6255C" w14:textId="77777777" w:rsidR="00BA3396" w:rsidRPr="00E85166" w:rsidRDefault="00BA3396" w:rsidP="00B108C1">
            <w:pPr>
              <w:jc w:val="center"/>
              <w:rPr>
                <w:rFonts w:ascii="Arial" w:hAnsi="Arial" w:cs="Arial"/>
                <w:b/>
                <w:bCs/>
                <w:sz w:val="20"/>
                <w:szCs w:val="20"/>
              </w:rPr>
            </w:pPr>
            <w:r w:rsidRPr="00E85166">
              <w:rPr>
                <w:rFonts w:ascii="Arial" w:hAnsi="Arial" w:cs="Arial"/>
                <w:b/>
                <w:bCs/>
                <w:sz w:val="20"/>
                <w:szCs w:val="20"/>
              </w:rPr>
              <w:t>Cost ($)</w:t>
            </w:r>
          </w:p>
        </w:tc>
      </w:tr>
      <w:tr w:rsidR="00BA3396" w:rsidRPr="00E85166" w14:paraId="7752D5F9" w14:textId="77777777" w:rsidTr="00980EEA">
        <w:trPr>
          <w:trHeight w:val="495"/>
        </w:trPr>
        <w:tc>
          <w:tcPr>
            <w:tcW w:w="7680" w:type="dxa"/>
          </w:tcPr>
          <w:p w14:paraId="526274E8" w14:textId="77777777" w:rsidR="00BA3396" w:rsidRPr="006625E7" w:rsidRDefault="00BA3396" w:rsidP="00B108C1">
            <w:pPr>
              <w:rPr>
                <w:rFonts w:ascii="Times New Roman" w:hAnsi="Times New Roman" w:cs="Times New Roman"/>
                <w:sz w:val="18"/>
                <w:szCs w:val="18"/>
              </w:rPr>
            </w:pPr>
            <w:r w:rsidRPr="006625E7">
              <w:rPr>
                <w:rFonts w:ascii="Times New Roman" w:hAnsi="Times New Roman" w:cs="Times New Roman"/>
                <w:sz w:val="18"/>
                <w:szCs w:val="18"/>
              </w:rPr>
              <w:t xml:space="preserve">Contract Costs </w:t>
            </w:r>
            <w:r w:rsidRPr="006625E7">
              <w:rPr>
                <w:rFonts w:ascii="Times New Roman" w:hAnsi="Times New Roman" w:cs="Times New Roman"/>
                <w:b/>
                <w:sz w:val="18"/>
                <w:szCs w:val="18"/>
              </w:rPr>
              <w:t>[Describe]</w:t>
            </w:r>
            <w:r w:rsidRPr="006625E7">
              <w:rPr>
                <w:rFonts w:ascii="Times New Roman" w:hAnsi="Times New Roman" w:cs="Times New Roman"/>
                <w:sz w:val="18"/>
                <w:szCs w:val="18"/>
              </w:rPr>
              <w:t xml:space="preserve"> </w:t>
            </w:r>
          </w:p>
        </w:tc>
        <w:tc>
          <w:tcPr>
            <w:tcW w:w="1518" w:type="dxa"/>
          </w:tcPr>
          <w:p w14:paraId="262BBF33" w14:textId="77777777" w:rsidR="00BA3396" w:rsidRPr="006625E7" w:rsidRDefault="00BA3396" w:rsidP="00B108C1">
            <w:pPr>
              <w:rPr>
                <w:rFonts w:ascii="Times New Roman" w:hAnsi="Times New Roman" w:cs="Times New Roman"/>
                <w:sz w:val="18"/>
                <w:szCs w:val="18"/>
              </w:rPr>
            </w:pPr>
            <w:r w:rsidRPr="006625E7">
              <w:rPr>
                <w:rFonts w:ascii="Times New Roman" w:hAnsi="Times New Roman" w:cs="Times New Roman"/>
                <w:sz w:val="18"/>
                <w:szCs w:val="18"/>
              </w:rPr>
              <w:t> </w:t>
            </w:r>
          </w:p>
        </w:tc>
      </w:tr>
      <w:tr w:rsidR="00BA3396" w:rsidRPr="00E85166" w14:paraId="20CD01B0" w14:textId="77777777" w:rsidTr="00B108C1">
        <w:trPr>
          <w:trHeight w:val="510"/>
        </w:trPr>
        <w:tc>
          <w:tcPr>
            <w:tcW w:w="7680" w:type="dxa"/>
          </w:tcPr>
          <w:p w14:paraId="3FE7B87A" w14:textId="77777777" w:rsidR="00BA3396" w:rsidRDefault="00BA3396" w:rsidP="00F05363">
            <w:pPr>
              <w:rPr>
                <w:rFonts w:ascii="Times New Roman" w:hAnsi="Times New Roman" w:cs="Times New Roman"/>
                <w:b/>
                <w:sz w:val="18"/>
                <w:szCs w:val="18"/>
              </w:rPr>
            </w:pPr>
            <w:r w:rsidRPr="006625E7">
              <w:rPr>
                <w:rFonts w:ascii="Times New Roman" w:hAnsi="Times New Roman" w:cs="Times New Roman"/>
                <w:sz w:val="18"/>
                <w:szCs w:val="18"/>
              </w:rPr>
              <w:t>Staff Salaries*</w:t>
            </w:r>
            <w:r w:rsidR="00976F52">
              <w:rPr>
                <w:rFonts w:ascii="Times New Roman" w:hAnsi="Times New Roman" w:cs="Times New Roman"/>
                <w:sz w:val="18"/>
                <w:szCs w:val="18"/>
              </w:rPr>
              <w:t xml:space="preserve"> </w:t>
            </w:r>
            <w:r w:rsidR="001E10CB">
              <w:rPr>
                <w:rFonts w:ascii="Times New Roman" w:hAnsi="Times New Roman" w:cs="Times New Roman"/>
                <w:b/>
                <w:sz w:val="18"/>
                <w:szCs w:val="18"/>
              </w:rPr>
              <w:t>[salary</w:t>
            </w:r>
            <w:r w:rsidR="00976F52" w:rsidRPr="00976F52">
              <w:rPr>
                <w:rFonts w:ascii="Times New Roman" w:hAnsi="Times New Roman" w:cs="Times New Roman"/>
                <w:b/>
                <w:sz w:val="18"/>
                <w:szCs w:val="18"/>
              </w:rPr>
              <w:t xml:space="preserve"> for attending the focus groups and reviewing output]</w:t>
            </w:r>
          </w:p>
          <w:p w14:paraId="379D0673" w14:textId="77777777" w:rsidR="001E10CB" w:rsidRDefault="001E10CB" w:rsidP="006F5A08">
            <w:pPr>
              <w:spacing w:after="0" w:line="240" w:lineRule="auto"/>
              <w:rPr>
                <w:b/>
                <w:bCs/>
              </w:rPr>
            </w:pPr>
            <w:r>
              <w:rPr>
                <w:b/>
                <w:bCs/>
              </w:rPr>
              <w:t>Total: 45 hours</w:t>
            </w:r>
          </w:p>
          <w:p w14:paraId="1E0D335C" w14:textId="3985D924" w:rsidR="001E10CB" w:rsidRDefault="001E10CB" w:rsidP="006F5A08">
            <w:pPr>
              <w:spacing w:after="0" w:line="240" w:lineRule="auto"/>
              <w:rPr>
                <w:b/>
                <w:bCs/>
              </w:rPr>
            </w:pPr>
            <w:r>
              <w:rPr>
                <w:b/>
                <w:bCs/>
              </w:rPr>
              <w:t>1 GS 13</w:t>
            </w:r>
            <w:r w:rsidR="00A73BE3">
              <w:rPr>
                <w:b/>
                <w:bCs/>
              </w:rPr>
              <w:t>, Step 1</w:t>
            </w:r>
            <w:r w:rsidR="00A73BE3">
              <w:rPr>
                <w:rStyle w:val="FootnoteReference"/>
                <w:b/>
                <w:bCs/>
              </w:rPr>
              <w:footnoteReference w:id="4"/>
            </w:r>
            <w:r>
              <w:rPr>
                <w:b/>
                <w:bCs/>
              </w:rPr>
              <w:t xml:space="preserve"> -- </w:t>
            </w:r>
            <w:r>
              <w:t>23 hours</w:t>
            </w:r>
            <w:r>
              <w:rPr>
                <w:b/>
                <w:bCs/>
              </w:rPr>
              <w:t xml:space="preserve"> x $</w:t>
            </w:r>
            <w:r w:rsidR="00A73BE3">
              <w:rPr>
                <w:b/>
                <w:bCs/>
              </w:rPr>
              <w:t>52.91 (</w:t>
            </w:r>
            <w:r>
              <w:rPr>
                <w:b/>
                <w:bCs/>
              </w:rPr>
              <w:t>$</w:t>
            </w:r>
            <w:r w:rsidR="00A73BE3">
              <w:rPr>
                <w:b/>
                <w:bCs/>
              </w:rPr>
              <w:t>36.24</w:t>
            </w:r>
            <w:r w:rsidR="00291912">
              <w:rPr>
                <w:b/>
                <w:bCs/>
              </w:rPr>
              <w:t xml:space="preserve"> </w:t>
            </w:r>
            <w:r>
              <w:rPr>
                <w:b/>
                <w:bCs/>
              </w:rPr>
              <w:t xml:space="preserve">hourly rate </w:t>
            </w:r>
            <w:r w:rsidR="00A73BE3">
              <w:rPr>
                <w:b/>
                <w:bCs/>
              </w:rPr>
              <w:t>x 1.46 = 52.91) =</w:t>
            </w:r>
            <w:r>
              <w:rPr>
                <w:b/>
                <w:bCs/>
              </w:rPr>
              <w:t>   $</w:t>
            </w:r>
            <w:r>
              <w:t xml:space="preserve"> </w:t>
            </w:r>
            <w:r w:rsidR="00291912">
              <w:rPr>
                <w:b/>
                <w:bCs/>
              </w:rPr>
              <w:t>1,2</w:t>
            </w:r>
            <w:r w:rsidR="00A73BE3">
              <w:rPr>
                <w:b/>
                <w:bCs/>
              </w:rPr>
              <w:t>16.93</w:t>
            </w:r>
          </w:p>
          <w:p w14:paraId="36C85297" w14:textId="52CB8069" w:rsidR="001E10CB" w:rsidRDefault="001E10CB" w:rsidP="00A73BE3">
            <w:pPr>
              <w:rPr>
                <w:b/>
                <w:bCs/>
              </w:rPr>
            </w:pPr>
            <w:r>
              <w:rPr>
                <w:b/>
                <w:bCs/>
              </w:rPr>
              <w:t>1 GS 1</w:t>
            </w:r>
            <w:r w:rsidR="00291912">
              <w:rPr>
                <w:b/>
                <w:bCs/>
              </w:rPr>
              <w:t>5</w:t>
            </w:r>
            <w:r>
              <w:rPr>
                <w:b/>
                <w:bCs/>
              </w:rPr>
              <w:t xml:space="preserve"> </w:t>
            </w:r>
            <w:r w:rsidR="00A73BE3">
              <w:rPr>
                <w:b/>
                <w:bCs/>
              </w:rPr>
              <w:t>Step 1</w:t>
            </w:r>
            <w:r>
              <w:rPr>
                <w:b/>
                <w:bCs/>
              </w:rPr>
              <w:t xml:space="preserve"> -- </w:t>
            </w:r>
            <w:r>
              <w:t>22 hours</w:t>
            </w:r>
            <w:r>
              <w:rPr>
                <w:b/>
                <w:bCs/>
              </w:rPr>
              <w:t xml:space="preserve"> x $</w:t>
            </w:r>
            <w:r w:rsidR="00A73BE3">
              <w:rPr>
                <w:b/>
                <w:bCs/>
              </w:rPr>
              <w:t>73.54 (</w:t>
            </w:r>
            <w:r>
              <w:rPr>
                <w:b/>
                <w:bCs/>
              </w:rPr>
              <w:t>$</w:t>
            </w:r>
            <w:r w:rsidR="00A73BE3">
              <w:rPr>
                <w:b/>
                <w:bCs/>
              </w:rPr>
              <w:t>50.37 hourly rate x 1.46 = $73.54</w:t>
            </w:r>
            <w:r w:rsidR="00291912">
              <w:rPr>
                <w:b/>
                <w:bCs/>
              </w:rPr>
              <w:t xml:space="preserve"> </w:t>
            </w:r>
            <w:r>
              <w:rPr>
                <w:b/>
                <w:bCs/>
              </w:rPr>
              <w:t>hourly rate</w:t>
            </w:r>
            <w:r w:rsidR="00A73BE3">
              <w:rPr>
                <w:b/>
                <w:bCs/>
              </w:rPr>
              <w:t>)</w:t>
            </w:r>
            <w:r>
              <w:rPr>
                <w:b/>
                <w:bCs/>
              </w:rPr>
              <w:t xml:space="preserve"> =   $</w:t>
            </w:r>
            <w:r>
              <w:t xml:space="preserve"> </w:t>
            </w:r>
            <w:r w:rsidR="00291912">
              <w:rPr>
                <w:b/>
                <w:bCs/>
              </w:rPr>
              <w:t>1,</w:t>
            </w:r>
            <w:r w:rsidR="00A73BE3">
              <w:rPr>
                <w:b/>
                <w:bCs/>
              </w:rPr>
              <w:t>617.88</w:t>
            </w:r>
          </w:p>
          <w:p w14:paraId="7B781221" w14:textId="3E152DD8" w:rsidR="001E10CB" w:rsidRPr="001E10CB" w:rsidRDefault="0076660A" w:rsidP="003403D4">
            <w:pPr>
              <w:rPr>
                <w:b/>
                <w:bCs/>
              </w:rPr>
            </w:pPr>
            <w:r>
              <w:rPr>
                <w:b/>
                <w:bCs/>
              </w:rPr>
              <w:t>$1,216.93 + $1,617.88 = $2,834.81</w:t>
            </w:r>
          </w:p>
        </w:tc>
        <w:tc>
          <w:tcPr>
            <w:tcW w:w="1518" w:type="dxa"/>
            <w:noWrap/>
          </w:tcPr>
          <w:p w14:paraId="485C87A8" w14:textId="746FB9E5" w:rsidR="00BA3396" w:rsidRPr="006625E7" w:rsidRDefault="00A73BE3" w:rsidP="003403D4">
            <w:pPr>
              <w:rPr>
                <w:rFonts w:ascii="Times New Roman" w:hAnsi="Times New Roman" w:cs="Times New Roman"/>
                <w:sz w:val="18"/>
                <w:szCs w:val="18"/>
              </w:rPr>
            </w:pPr>
            <w:r>
              <w:rPr>
                <w:rFonts w:ascii="Times New Roman" w:hAnsi="Times New Roman" w:cs="Times New Roman"/>
                <w:sz w:val="18"/>
                <w:szCs w:val="18"/>
              </w:rPr>
              <w:t>$2,834.81</w:t>
            </w:r>
          </w:p>
        </w:tc>
      </w:tr>
      <w:tr w:rsidR="00BA3396" w:rsidRPr="00E85166" w14:paraId="168E213C" w14:textId="77777777" w:rsidTr="00980EEA">
        <w:trPr>
          <w:trHeight w:val="270"/>
        </w:trPr>
        <w:tc>
          <w:tcPr>
            <w:tcW w:w="7680" w:type="dxa"/>
            <w:noWrap/>
          </w:tcPr>
          <w:p w14:paraId="73C6859D" w14:textId="77777777" w:rsidR="00BA3396" w:rsidRPr="006625E7" w:rsidRDefault="00BA3396" w:rsidP="00B108C1">
            <w:pPr>
              <w:rPr>
                <w:rFonts w:ascii="Times New Roman" w:hAnsi="Times New Roman" w:cs="Times New Roman"/>
                <w:sz w:val="18"/>
                <w:szCs w:val="18"/>
              </w:rPr>
            </w:pPr>
            <w:r w:rsidRPr="006625E7">
              <w:rPr>
                <w:rFonts w:ascii="Times New Roman" w:hAnsi="Times New Roman" w:cs="Times New Roman"/>
                <w:sz w:val="18"/>
                <w:szCs w:val="18"/>
              </w:rPr>
              <w:t xml:space="preserve">Facilities </w:t>
            </w:r>
            <w:r w:rsidRPr="006625E7">
              <w:rPr>
                <w:rFonts w:ascii="Times New Roman" w:hAnsi="Times New Roman" w:cs="Times New Roman"/>
                <w:b/>
                <w:sz w:val="18"/>
                <w:szCs w:val="18"/>
              </w:rPr>
              <w:t>[cost for renting, overhead, etc. for data collection activity]</w:t>
            </w:r>
          </w:p>
        </w:tc>
        <w:tc>
          <w:tcPr>
            <w:tcW w:w="1518" w:type="dxa"/>
            <w:noWrap/>
          </w:tcPr>
          <w:p w14:paraId="2200DF95" w14:textId="77777777" w:rsidR="00BA3396" w:rsidRPr="006625E7" w:rsidRDefault="00BA3396" w:rsidP="00B108C1">
            <w:pPr>
              <w:rPr>
                <w:rFonts w:ascii="Times New Roman" w:hAnsi="Times New Roman" w:cs="Times New Roman"/>
                <w:sz w:val="18"/>
                <w:szCs w:val="18"/>
              </w:rPr>
            </w:pPr>
            <w:r w:rsidRPr="006625E7">
              <w:rPr>
                <w:rFonts w:ascii="Times New Roman" w:hAnsi="Times New Roman" w:cs="Times New Roman"/>
                <w:sz w:val="18"/>
                <w:szCs w:val="18"/>
              </w:rPr>
              <w:t> </w:t>
            </w:r>
            <w:r w:rsidR="00135F41">
              <w:rPr>
                <w:rFonts w:ascii="Times New Roman" w:hAnsi="Times New Roman" w:cs="Times New Roman"/>
                <w:sz w:val="18"/>
                <w:szCs w:val="18"/>
              </w:rPr>
              <w:t>45,000</w:t>
            </w:r>
          </w:p>
        </w:tc>
      </w:tr>
      <w:tr w:rsidR="00BA3396" w:rsidRPr="00E85166" w14:paraId="250425DD" w14:textId="77777777" w:rsidTr="00980EEA">
        <w:trPr>
          <w:trHeight w:val="240"/>
        </w:trPr>
        <w:tc>
          <w:tcPr>
            <w:tcW w:w="7680" w:type="dxa"/>
            <w:noWrap/>
          </w:tcPr>
          <w:p w14:paraId="659DC6EC" w14:textId="77777777" w:rsidR="00BA3396" w:rsidRPr="006625E7" w:rsidRDefault="00BA3396" w:rsidP="00B108C1">
            <w:pPr>
              <w:rPr>
                <w:rFonts w:ascii="Times New Roman" w:hAnsi="Times New Roman" w:cs="Times New Roman"/>
                <w:sz w:val="18"/>
                <w:szCs w:val="18"/>
              </w:rPr>
            </w:pPr>
            <w:r w:rsidRPr="006625E7">
              <w:rPr>
                <w:rFonts w:ascii="Times New Roman" w:hAnsi="Times New Roman" w:cs="Times New Roman"/>
                <w:sz w:val="18"/>
                <w:szCs w:val="18"/>
              </w:rPr>
              <w:t xml:space="preserve">Computer Hardware and Software </w:t>
            </w:r>
            <w:r w:rsidRPr="006625E7">
              <w:rPr>
                <w:rFonts w:ascii="Times New Roman" w:hAnsi="Times New Roman" w:cs="Times New Roman"/>
                <w:b/>
                <w:sz w:val="18"/>
                <w:szCs w:val="18"/>
              </w:rPr>
              <w:t>[cost of equipment annual lifecycle]</w:t>
            </w:r>
          </w:p>
        </w:tc>
        <w:tc>
          <w:tcPr>
            <w:tcW w:w="1518" w:type="dxa"/>
            <w:noWrap/>
          </w:tcPr>
          <w:p w14:paraId="70E53A8D" w14:textId="77777777" w:rsidR="00BA3396" w:rsidRPr="006625E7" w:rsidRDefault="00BA3396" w:rsidP="00B108C1">
            <w:pPr>
              <w:rPr>
                <w:rFonts w:ascii="Times New Roman" w:hAnsi="Times New Roman" w:cs="Times New Roman"/>
                <w:sz w:val="18"/>
                <w:szCs w:val="18"/>
              </w:rPr>
            </w:pPr>
            <w:r w:rsidRPr="006625E7">
              <w:rPr>
                <w:rFonts w:ascii="Times New Roman" w:hAnsi="Times New Roman" w:cs="Times New Roman"/>
                <w:sz w:val="18"/>
                <w:szCs w:val="18"/>
              </w:rPr>
              <w:t> </w:t>
            </w:r>
          </w:p>
        </w:tc>
      </w:tr>
      <w:tr w:rsidR="00BA3396" w:rsidRPr="00E85166" w14:paraId="5DDE83CF" w14:textId="77777777" w:rsidTr="00980EEA">
        <w:trPr>
          <w:trHeight w:val="255"/>
        </w:trPr>
        <w:tc>
          <w:tcPr>
            <w:tcW w:w="7680" w:type="dxa"/>
            <w:noWrap/>
          </w:tcPr>
          <w:p w14:paraId="2B2D65D4" w14:textId="77777777" w:rsidR="00BA3396" w:rsidRPr="006625E7" w:rsidRDefault="00BA3396" w:rsidP="00B108C1">
            <w:pPr>
              <w:rPr>
                <w:rFonts w:ascii="Times New Roman" w:hAnsi="Times New Roman" w:cs="Times New Roman"/>
                <w:sz w:val="18"/>
                <w:szCs w:val="18"/>
              </w:rPr>
            </w:pPr>
            <w:r w:rsidRPr="006625E7">
              <w:rPr>
                <w:rFonts w:ascii="Times New Roman" w:hAnsi="Times New Roman" w:cs="Times New Roman"/>
                <w:sz w:val="18"/>
                <w:szCs w:val="18"/>
              </w:rPr>
              <w:t xml:space="preserve">Equipment Maintenance </w:t>
            </w:r>
            <w:r w:rsidRPr="006625E7">
              <w:rPr>
                <w:rFonts w:ascii="Times New Roman" w:hAnsi="Times New Roman" w:cs="Times New Roman"/>
                <w:b/>
                <w:sz w:val="18"/>
                <w:szCs w:val="18"/>
              </w:rPr>
              <w:t>[cost of annual maintenance/service agreements for equipment]</w:t>
            </w:r>
          </w:p>
        </w:tc>
        <w:tc>
          <w:tcPr>
            <w:tcW w:w="1518" w:type="dxa"/>
            <w:noWrap/>
          </w:tcPr>
          <w:p w14:paraId="07A847FE" w14:textId="77777777" w:rsidR="00BA3396" w:rsidRPr="006625E7" w:rsidRDefault="00BA3396" w:rsidP="00B108C1">
            <w:pPr>
              <w:rPr>
                <w:rFonts w:ascii="Times New Roman" w:hAnsi="Times New Roman" w:cs="Times New Roman"/>
                <w:sz w:val="18"/>
                <w:szCs w:val="18"/>
              </w:rPr>
            </w:pPr>
            <w:r w:rsidRPr="006625E7">
              <w:rPr>
                <w:rFonts w:ascii="Times New Roman" w:hAnsi="Times New Roman" w:cs="Times New Roman"/>
                <w:sz w:val="18"/>
                <w:szCs w:val="18"/>
              </w:rPr>
              <w:t> </w:t>
            </w:r>
          </w:p>
        </w:tc>
      </w:tr>
      <w:tr w:rsidR="00BA3396" w:rsidRPr="00E85166" w14:paraId="51C647BF" w14:textId="77777777" w:rsidTr="00980EEA">
        <w:trPr>
          <w:trHeight w:val="255"/>
        </w:trPr>
        <w:tc>
          <w:tcPr>
            <w:tcW w:w="7680" w:type="dxa"/>
            <w:noWrap/>
          </w:tcPr>
          <w:p w14:paraId="3C73804E" w14:textId="77777777" w:rsidR="00BA3396" w:rsidRPr="006625E7" w:rsidRDefault="00BA3396" w:rsidP="00B108C1">
            <w:pPr>
              <w:rPr>
                <w:rFonts w:ascii="Times New Roman" w:hAnsi="Times New Roman" w:cs="Times New Roman"/>
                <w:sz w:val="18"/>
                <w:szCs w:val="18"/>
              </w:rPr>
            </w:pPr>
            <w:r w:rsidRPr="006625E7">
              <w:rPr>
                <w:rFonts w:ascii="Times New Roman" w:hAnsi="Times New Roman" w:cs="Times New Roman"/>
                <w:sz w:val="18"/>
                <w:szCs w:val="18"/>
              </w:rPr>
              <w:t xml:space="preserve">Travel </w:t>
            </w:r>
          </w:p>
        </w:tc>
        <w:tc>
          <w:tcPr>
            <w:tcW w:w="1518" w:type="dxa"/>
            <w:noWrap/>
          </w:tcPr>
          <w:p w14:paraId="360DFD97" w14:textId="77777777" w:rsidR="00BA3396" w:rsidRPr="006625E7" w:rsidRDefault="00BA3396" w:rsidP="00B108C1">
            <w:pPr>
              <w:rPr>
                <w:rFonts w:ascii="Times New Roman" w:hAnsi="Times New Roman" w:cs="Times New Roman"/>
                <w:sz w:val="18"/>
                <w:szCs w:val="18"/>
              </w:rPr>
            </w:pPr>
            <w:r w:rsidRPr="006625E7">
              <w:rPr>
                <w:rFonts w:ascii="Times New Roman" w:hAnsi="Times New Roman" w:cs="Times New Roman"/>
                <w:sz w:val="18"/>
                <w:szCs w:val="18"/>
              </w:rPr>
              <w:t> </w:t>
            </w:r>
            <w:r w:rsidR="00135F41">
              <w:rPr>
                <w:rFonts w:ascii="Times New Roman" w:hAnsi="Times New Roman" w:cs="Times New Roman"/>
                <w:sz w:val="18"/>
                <w:szCs w:val="18"/>
              </w:rPr>
              <w:t>5,000</w:t>
            </w:r>
          </w:p>
        </w:tc>
      </w:tr>
      <w:tr w:rsidR="00BA3396" w:rsidRPr="00E85166" w14:paraId="22756272" w14:textId="77777777" w:rsidTr="00980EEA">
        <w:trPr>
          <w:trHeight w:val="255"/>
        </w:trPr>
        <w:tc>
          <w:tcPr>
            <w:tcW w:w="7680" w:type="dxa"/>
            <w:noWrap/>
          </w:tcPr>
          <w:p w14:paraId="3EBB4593" w14:textId="77777777" w:rsidR="00BA3396" w:rsidRPr="006625E7" w:rsidRDefault="00BA3396" w:rsidP="00B108C1">
            <w:pPr>
              <w:rPr>
                <w:rFonts w:ascii="Times New Roman" w:hAnsi="Times New Roman" w:cs="Times New Roman"/>
                <w:sz w:val="18"/>
                <w:szCs w:val="18"/>
              </w:rPr>
            </w:pPr>
            <w:r w:rsidRPr="006625E7">
              <w:rPr>
                <w:rFonts w:ascii="Times New Roman" w:hAnsi="Times New Roman" w:cs="Times New Roman"/>
                <w:sz w:val="18"/>
                <w:szCs w:val="18"/>
              </w:rPr>
              <w:t xml:space="preserve">Printing </w:t>
            </w:r>
            <w:r w:rsidRPr="006625E7">
              <w:rPr>
                <w:rFonts w:ascii="Times New Roman" w:hAnsi="Times New Roman" w:cs="Times New Roman"/>
                <w:b/>
                <w:sz w:val="18"/>
                <w:szCs w:val="18"/>
              </w:rPr>
              <w:t>[number of data collection instruments annually]</w:t>
            </w:r>
          </w:p>
        </w:tc>
        <w:tc>
          <w:tcPr>
            <w:tcW w:w="1518" w:type="dxa"/>
            <w:noWrap/>
          </w:tcPr>
          <w:p w14:paraId="3168F46A" w14:textId="77777777" w:rsidR="00BA3396" w:rsidRPr="006625E7" w:rsidRDefault="00BA3396" w:rsidP="00B108C1">
            <w:pPr>
              <w:rPr>
                <w:rFonts w:ascii="Times New Roman" w:hAnsi="Times New Roman" w:cs="Times New Roman"/>
                <w:sz w:val="18"/>
                <w:szCs w:val="18"/>
              </w:rPr>
            </w:pPr>
            <w:r w:rsidRPr="006625E7">
              <w:rPr>
                <w:rFonts w:ascii="Times New Roman" w:hAnsi="Times New Roman" w:cs="Times New Roman"/>
                <w:sz w:val="18"/>
                <w:szCs w:val="18"/>
              </w:rPr>
              <w:t> </w:t>
            </w:r>
          </w:p>
        </w:tc>
      </w:tr>
      <w:tr w:rsidR="00BA3396" w:rsidRPr="00E85166" w14:paraId="27716B05" w14:textId="77777777" w:rsidTr="00980EEA">
        <w:trPr>
          <w:trHeight w:val="255"/>
        </w:trPr>
        <w:tc>
          <w:tcPr>
            <w:tcW w:w="7680" w:type="dxa"/>
            <w:noWrap/>
          </w:tcPr>
          <w:p w14:paraId="0C4E8463" w14:textId="77777777" w:rsidR="00BA3396" w:rsidRPr="006625E7" w:rsidRDefault="00BA3396" w:rsidP="00B108C1">
            <w:pPr>
              <w:rPr>
                <w:rFonts w:ascii="Times New Roman" w:hAnsi="Times New Roman" w:cs="Times New Roman"/>
                <w:sz w:val="18"/>
                <w:szCs w:val="18"/>
              </w:rPr>
            </w:pPr>
            <w:r w:rsidRPr="006625E7">
              <w:rPr>
                <w:rFonts w:ascii="Times New Roman" w:hAnsi="Times New Roman" w:cs="Times New Roman"/>
                <w:sz w:val="18"/>
                <w:szCs w:val="18"/>
              </w:rPr>
              <w:t xml:space="preserve">Postage </w:t>
            </w:r>
            <w:r w:rsidRPr="006625E7">
              <w:rPr>
                <w:rFonts w:ascii="Times New Roman" w:hAnsi="Times New Roman" w:cs="Times New Roman"/>
                <w:b/>
                <w:sz w:val="18"/>
                <w:szCs w:val="18"/>
              </w:rPr>
              <w:t>[annual number of data collection instruments x postage]</w:t>
            </w:r>
          </w:p>
        </w:tc>
        <w:tc>
          <w:tcPr>
            <w:tcW w:w="1518" w:type="dxa"/>
            <w:noWrap/>
          </w:tcPr>
          <w:p w14:paraId="3B397CB1" w14:textId="77777777" w:rsidR="00BA3396" w:rsidRPr="006625E7" w:rsidRDefault="00BA3396" w:rsidP="00B108C1">
            <w:pPr>
              <w:rPr>
                <w:rFonts w:ascii="Times New Roman" w:hAnsi="Times New Roman" w:cs="Times New Roman"/>
                <w:sz w:val="18"/>
                <w:szCs w:val="18"/>
              </w:rPr>
            </w:pPr>
            <w:r w:rsidRPr="006625E7">
              <w:rPr>
                <w:rFonts w:ascii="Times New Roman" w:hAnsi="Times New Roman" w:cs="Times New Roman"/>
                <w:sz w:val="18"/>
                <w:szCs w:val="18"/>
              </w:rPr>
              <w:t> </w:t>
            </w:r>
          </w:p>
        </w:tc>
      </w:tr>
      <w:tr w:rsidR="00BA3396" w:rsidRPr="00E85166" w14:paraId="5813C543" w14:textId="77777777" w:rsidTr="00980EEA">
        <w:trPr>
          <w:trHeight w:val="255"/>
        </w:trPr>
        <w:tc>
          <w:tcPr>
            <w:tcW w:w="7680" w:type="dxa"/>
            <w:noWrap/>
          </w:tcPr>
          <w:p w14:paraId="452354B1" w14:textId="77777777" w:rsidR="00BA3396" w:rsidRPr="006625E7" w:rsidRDefault="00BA3396" w:rsidP="00B108C1">
            <w:pPr>
              <w:rPr>
                <w:rFonts w:ascii="Times New Roman" w:hAnsi="Times New Roman" w:cs="Times New Roman"/>
                <w:sz w:val="18"/>
                <w:szCs w:val="18"/>
              </w:rPr>
            </w:pPr>
            <w:r w:rsidRPr="006625E7">
              <w:rPr>
                <w:rFonts w:ascii="Times New Roman" w:hAnsi="Times New Roman" w:cs="Times New Roman"/>
                <w:sz w:val="18"/>
                <w:szCs w:val="18"/>
              </w:rPr>
              <w:t>Other</w:t>
            </w:r>
          </w:p>
        </w:tc>
        <w:tc>
          <w:tcPr>
            <w:tcW w:w="1518" w:type="dxa"/>
            <w:noWrap/>
          </w:tcPr>
          <w:p w14:paraId="7774D4C7" w14:textId="77777777" w:rsidR="00BA3396" w:rsidRPr="006625E7" w:rsidRDefault="00BA3396" w:rsidP="00B108C1">
            <w:pPr>
              <w:rPr>
                <w:rFonts w:ascii="Times New Roman" w:hAnsi="Times New Roman" w:cs="Times New Roman"/>
                <w:sz w:val="18"/>
                <w:szCs w:val="18"/>
              </w:rPr>
            </w:pPr>
            <w:r w:rsidRPr="006625E7">
              <w:rPr>
                <w:rFonts w:ascii="Times New Roman" w:hAnsi="Times New Roman" w:cs="Times New Roman"/>
                <w:sz w:val="18"/>
                <w:szCs w:val="18"/>
              </w:rPr>
              <w:t> </w:t>
            </w:r>
          </w:p>
        </w:tc>
      </w:tr>
      <w:tr w:rsidR="00BA3396" w:rsidRPr="00E85166" w14:paraId="4486FF56" w14:textId="77777777" w:rsidTr="00B108C1">
        <w:trPr>
          <w:trHeight w:val="270"/>
        </w:trPr>
        <w:tc>
          <w:tcPr>
            <w:tcW w:w="7680" w:type="dxa"/>
            <w:noWrap/>
          </w:tcPr>
          <w:p w14:paraId="098375A2" w14:textId="77777777" w:rsidR="00BA3396" w:rsidRPr="006625E7" w:rsidRDefault="00BA3396" w:rsidP="00B108C1">
            <w:pPr>
              <w:rPr>
                <w:rFonts w:ascii="Times New Roman" w:hAnsi="Times New Roman" w:cs="Times New Roman"/>
                <w:b/>
                <w:bCs/>
                <w:sz w:val="18"/>
                <w:szCs w:val="18"/>
              </w:rPr>
            </w:pPr>
            <w:r w:rsidRPr="006625E7">
              <w:rPr>
                <w:rFonts w:ascii="Times New Roman" w:hAnsi="Times New Roman" w:cs="Times New Roman"/>
                <w:b/>
                <w:bCs/>
                <w:sz w:val="18"/>
                <w:szCs w:val="18"/>
              </w:rPr>
              <w:t>Total</w:t>
            </w:r>
          </w:p>
        </w:tc>
        <w:tc>
          <w:tcPr>
            <w:tcW w:w="1518" w:type="dxa"/>
            <w:noWrap/>
          </w:tcPr>
          <w:p w14:paraId="1344769C" w14:textId="6C8925ED" w:rsidR="00BA3396" w:rsidRPr="006625E7" w:rsidRDefault="00BA3396" w:rsidP="003403D4">
            <w:pPr>
              <w:rPr>
                <w:rFonts w:ascii="Times New Roman" w:hAnsi="Times New Roman" w:cs="Times New Roman"/>
                <w:b/>
                <w:bCs/>
                <w:sz w:val="18"/>
                <w:szCs w:val="18"/>
              </w:rPr>
            </w:pPr>
            <w:r w:rsidRPr="006625E7">
              <w:rPr>
                <w:rFonts w:ascii="Times New Roman" w:hAnsi="Times New Roman" w:cs="Times New Roman"/>
                <w:b/>
                <w:bCs/>
                <w:sz w:val="18"/>
                <w:szCs w:val="18"/>
              </w:rPr>
              <w:t>$</w:t>
            </w:r>
            <w:r w:rsidR="00A73BE3">
              <w:rPr>
                <w:rFonts w:ascii="Times New Roman" w:hAnsi="Times New Roman" w:cs="Times New Roman"/>
                <w:b/>
                <w:bCs/>
                <w:sz w:val="18"/>
                <w:szCs w:val="18"/>
              </w:rPr>
              <w:t>52,834.81</w:t>
            </w:r>
          </w:p>
        </w:tc>
      </w:tr>
    </w:tbl>
    <w:p w14:paraId="09FE56B8" w14:textId="3F9D7BC2" w:rsidR="00BA3396" w:rsidRPr="009B69D3" w:rsidRDefault="00BA3396" w:rsidP="00BA3396">
      <w:pPr>
        <w:tabs>
          <w:tab w:val="left" w:pos="-720"/>
        </w:tabs>
        <w:suppressAutoHyphens/>
        <w:rPr>
          <w:sz w:val="16"/>
          <w:szCs w:val="16"/>
        </w:rPr>
      </w:pPr>
      <w:r w:rsidRPr="009B69D3">
        <w:rPr>
          <w:sz w:val="16"/>
          <w:szCs w:val="16"/>
        </w:rPr>
        <w:t>* Note: The “</w:t>
      </w:r>
      <w:r>
        <w:rPr>
          <w:sz w:val="16"/>
          <w:szCs w:val="16"/>
        </w:rPr>
        <w:t>Salary</w:t>
      </w:r>
      <w:r w:rsidRPr="009B69D3">
        <w:rPr>
          <w:sz w:val="16"/>
          <w:szCs w:val="16"/>
        </w:rPr>
        <w:t xml:space="preserve"> Rate</w:t>
      </w:r>
      <w:r w:rsidR="00A73BE3" w:rsidRPr="009B69D3">
        <w:rPr>
          <w:sz w:val="16"/>
          <w:szCs w:val="16"/>
        </w:rPr>
        <w:t>”</w:t>
      </w:r>
      <w:r w:rsidRPr="009B69D3">
        <w:rPr>
          <w:sz w:val="16"/>
          <w:szCs w:val="16"/>
        </w:rPr>
        <w:t xml:space="preserve"> includes a 1.4</w:t>
      </w:r>
      <w:r w:rsidR="00F75228">
        <w:rPr>
          <w:sz w:val="16"/>
          <w:szCs w:val="16"/>
        </w:rPr>
        <w:t>6</w:t>
      </w:r>
      <w:r w:rsidRPr="009B69D3">
        <w:rPr>
          <w:sz w:val="16"/>
          <w:szCs w:val="16"/>
        </w:rPr>
        <w:t xml:space="preserve"> multiplier to reflect a fully-loaded wage rate.</w:t>
      </w:r>
    </w:p>
    <w:p w14:paraId="7D518777" w14:textId="64F0F534" w:rsidR="008169F7" w:rsidRDefault="008169F7" w:rsidP="008169F7">
      <w:pPr>
        <w:rPr>
          <w:rFonts w:ascii="Times New Roman" w:hAnsi="Times New Roman" w:cs="Times New Roman"/>
          <w:sz w:val="24"/>
          <w:szCs w:val="24"/>
        </w:rPr>
      </w:pPr>
      <w:r w:rsidRPr="008169F7">
        <w:rPr>
          <w:rFonts w:ascii="Times New Roman" w:hAnsi="Times New Roman" w:cs="Times New Roman"/>
          <w:sz w:val="24"/>
          <w:szCs w:val="24"/>
        </w:rPr>
        <w:t>The Agency incurs costs to set up the focus groups including hiring the contractor (facilitator or moderator), renting meeting space, recruitment of respondents, data collection, reporting, travel and subsistence and the payment of a de minimis cost in the form of a token stipend.  For these expenses, FEMA estimates the costs to be approximately $</w:t>
      </w:r>
      <w:r w:rsidR="0076660A">
        <w:rPr>
          <w:rFonts w:ascii="Times New Roman" w:hAnsi="Times New Roman" w:cs="Times New Roman"/>
          <w:sz w:val="24"/>
          <w:szCs w:val="24"/>
        </w:rPr>
        <w:t>52,834.81</w:t>
      </w:r>
      <w:r w:rsidR="00F75228" w:rsidRPr="008169F7">
        <w:rPr>
          <w:rFonts w:ascii="Times New Roman" w:hAnsi="Times New Roman" w:cs="Times New Roman"/>
          <w:sz w:val="24"/>
          <w:szCs w:val="24"/>
        </w:rPr>
        <w:t xml:space="preserve"> </w:t>
      </w:r>
      <w:r w:rsidRPr="008169F7">
        <w:rPr>
          <w:rFonts w:ascii="Times New Roman" w:hAnsi="Times New Roman" w:cs="Times New Roman"/>
          <w:sz w:val="24"/>
          <w:szCs w:val="24"/>
        </w:rPr>
        <w:t>annually.</w:t>
      </w:r>
    </w:p>
    <w:p w14:paraId="3BC6CA08" w14:textId="77777777" w:rsidR="0074508D" w:rsidRDefault="00562915" w:rsidP="0074508D">
      <w:pPr>
        <w:rPr>
          <w:rFonts w:ascii="Times New Roman" w:hAnsi="Times New Roman" w:cs="Times New Roman"/>
          <w:b/>
          <w:sz w:val="24"/>
          <w:szCs w:val="24"/>
        </w:rPr>
      </w:pP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14:paraId="54415AAA" w14:textId="2C72D398" w:rsidR="00BA3396" w:rsidRPr="00106954" w:rsidRDefault="00BA3396" w:rsidP="00BA3396">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14:paraId="6A4009B7" w14:textId="4C2C30E8" w:rsidR="00BA3396" w:rsidRPr="00106954" w:rsidRDefault="00BA3396" w:rsidP="00BA3396">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14:paraId="35C1A924" w14:textId="77777777" w:rsidR="00625779" w:rsidRPr="00625779" w:rsidRDefault="00BA3396" w:rsidP="00BA3396">
      <w:pPr>
        <w:pStyle w:val="NormalWeb"/>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pPr w:leftFromText="180" w:rightFromText="180" w:vertAnchor="text"/>
        <w:tblW w:w="8932" w:type="dxa"/>
        <w:tblCellMar>
          <w:left w:w="0" w:type="dxa"/>
          <w:right w:w="0" w:type="dxa"/>
        </w:tblCellMar>
        <w:tblLook w:val="04A0" w:firstRow="1" w:lastRow="0" w:firstColumn="1" w:lastColumn="0" w:noHBand="0" w:noVBand="1"/>
      </w:tblPr>
      <w:tblGrid>
        <w:gridCol w:w="1984"/>
        <w:gridCol w:w="1159"/>
        <w:gridCol w:w="960"/>
        <w:gridCol w:w="1122"/>
        <w:gridCol w:w="1310"/>
        <w:gridCol w:w="1300"/>
        <w:gridCol w:w="1097"/>
      </w:tblGrid>
      <w:tr w:rsidR="0074508D" w14:paraId="6C4D1ABD" w14:textId="77777777" w:rsidTr="00BA3396">
        <w:trPr>
          <w:trHeight w:val="270"/>
        </w:trPr>
        <w:tc>
          <w:tcPr>
            <w:tcW w:w="8932" w:type="dxa"/>
            <w:gridSpan w:val="7"/>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bottom"/>
            <w:hideMark/>
          </w:tcPr>
          <w:p w14:paraId="6182A6FD" w14:textId="77777777" w:rsidR="0074508D" w:rsidRPr="0091068F" w:rsidRDefault="0074508D">
            <w:pPr>
              <w:jc w:val="center"/>
              <w:rPr>
                <w:rFonts w:ascii="Arial" w:hAnsi="Arial" w:cs="Arial"/>
                <w:b/>
                <w:bCs/>
                <w:sz w:val="18"/>
                <w:szCs w:val="18"/>
              </w:rPr>
            </w:pPr>
            <w:r w:rsidRPr="0091068F">
              <w:rPr>
                <w:rFonts w:ascii="Arial" w:hAnsi="Arial" w:cs="Arial"/>
                <w:b/>
                <w:bCs/>
                <w:sz w:val="18"/>
                <w:szCs w:val="18"/>
              </w:rPr>
              <w:t>Itemized Changes in Annual Burden Hours</w:t>
            </w:r>
          </w:p>
        </w:tc>
      </w:tr>
      <w:tr w:rsidR="0074508D" w14:paraId="6C33E076" w14:textId="77777777" w:rsidTr="00BA3396">
        <w:trPr>
          <w:trHeight w:val="1455"/>
        </w:trPr>
        <w:tc>
          <w:tcPr>
            <w:tcW w:w="1984" w:type="dxa"/>
            <w:tcBorders>
              <w:top w:val="nil"/>
              <w:left w:val="single" w:sz="8" w:space="0" w:color="auto"/>
              <w:bottom w:val="single" w:sz="8" w:space="0" w:color="auto"/>
              <w:right w:val="single" w:sz="8" w:space="0" w:color="auto"/>
            </w:tcBorders>
            <w:shd w:val="clear" w:color="auto" w:fill="548DD4"/>
            <w:tcMar>
              <w:top w:w="0" w:type="dxa"/>
              <w:left w:w="108" w:type="dxa"/>
              <w:bottom w:w="0" w:type="dxa"/>
              <w:right w:w="108" w:type="dxa"/>
            </w:tcMar>
            <w:vAlign w:val="bottom"/>
            <w:hideMark/>
          </w:tcPr>
          <w:p w14:paraId="6507B4E7" w14:textId="77777777" w:rsidR="0074508D" w:rsidRDefault="0074508D">
            <w:pPr>
              <w:jc w:val="center"/>
              <w:rPr>
                <w:rFonts w:ascii="Times New Roman" w:hAnsi="Times New Roman"/>
                <w:b/>
                <w:bCs/>
                <w:sz w:val="18"/>
                <w:szCs w:val="18"/>
              </w:rPr>
            </w:pPr>
            <w:r>
              <w:rPr>
                <w:rFonts w:ascii="Times New Roman" w:hAnsi="Times New Roman"/>
                <w:b/>
                <w:bCs/>
                <w:sz w:val="18"/>
                <w:szCs w:val="18"/>
              </w:rPr>
              <w:t>Data collection Activity/Instrument</w:t>
            </w:r>
          </w:p>
        </w:tc>
        <w:tc>
          <w:tcPr>
            <w:tcW w:w="1159"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bottom"/>
            <w:hideMark/>
          </w:tcPr>
          <w:p w14:paraId="73B3DFA7" w14:textId="77777777" w:rsidR="0074508D" w:rsidRDefault="0074508D">
            <w:pPr>
              <w:jc w:val="center"/>
              <w:rPr>
                <w:rFonts w:ascii="Times New Roman" w:hAnsi="Times New Roman"/>
                <w:b/>
                <w:bCs/>
                <w:sz w:val="18"/>
                <w:szCs w:val="18"/>
              </w:rPr>
            </w:pPr>
            <w:r>
              <w:rPr>
                <w:rFonts w:ascii="Times New Roman" w:hAnsi="Times New Roman"/>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bottom"/>
            <w:hideMark/>
          </w:tcPr>
          <w:p w14:paraId="5697EC6C" w14:textId="77777777" w:rsidR="0074508D" w:rsidRDefault="0074508D">
            <w:pPr>
              <w:jc w:val="center"/>
              <w:rPr>
                <w:rFonts w:ascii="Times New Roman" w:hAnsi="Times New Roman"/>
                <w:b/>
                <w:bCs/>
                <w:sz w:val="18"/>
                <w:szCs w:val="18"/>
              </w:rPr>
            </w:pPr>
            <w:r>
              <w:rPr>
                <w:rFonts w:ascii="Times New Roman" w:hAnsi="Times New Roman"/>
                <w:b/>
                <w:bCs/>
                <w:sz w:val="18"/>
                <w:szCs w:val="18"/>
              </w:rPr>
              <w:t xml:space="preserve">Program Change (New) </w:t>
            </w:r>
          </w:p>
        </w:tc>
        <w:tc>
          <w:tcPr>
            <w:tcW w:w="1122"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bottom"/>
            <w:hideMark/>
          </w:tcPr>
          <w:p w14:paraId="1D55D4A9" w14:textId="77777777" w:rsidR="0074508D" w:rsidRDefault="0074508D">
            <w:pPr>
              <w:jc w:val="center"/>
              <w:rPr>
                <w:rFonts w:ascii="Times New Roman" w:hAnsi="Times New Roman"/>
                <w:b/>
                <w:bCs/>
                <w:sz w:val="18"/>
                <w:szCs w:val="18"/>
              </w:rPr>
            </w:pPr>
            <w:r>
              <w:rPr>
                <w:rFonts w:ascii="Times New Roman" w:hAnsi="Times New Roman"/>
                <w:b/>
                <w:bCs/>
                <w:sz w:val="18"/>
                <w:szCs w:val="18"/>
              </w:rPr>
              <w:t>Difference</w:t>
            </w:r>
          </w:p>
        </w:tc>
        <w:tc>
          <w:tcPr>
            <w:tcW w:w="1310"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bottom"/>
            <w:hideMark/>
          </w:tcPr>
          <w:p w14:paraId="00CC20AE" w14:textId="77777777" w:rsidR="0074508D" w:rsidRPr="0091068F" w:rsidRDefault="0074508D">
            <w:pPr>
              <w:jc w:val="center"/>
              <w:rPr>
                <w:rFonts w:ascii="Arial" w:hAnsi="Arial" w:cs="Arial"/>
                <w:b/>
                <w:bCs/>
                <w:sz w:val="18"/>
                <w:szCs w:val="18"/>
              </w:rPr>
            </w:pPr>
            <w:r w:rsidRPr="0091068F">
              <w:rPr>
                <w:rFonts w:ascii="Arial" w:hAnsi="Arial" w:cs="Arial"/>
                <w:b/>
                <w:bCs/>
                <w:sz w:val="18"/>
                <w:szCs w:val="18"/>
              </w:rPr>
              <w:t>Adjustment (hours currently on OMB Inventory)</w:t>
            </w:r>
          </w:p>
        </w:tc>
        <w:tc>
          <w:tcPr>
            <w:tcW w:w="1300"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bottom"/>
            <w:hideMark/>
          </w:tcPr>
          <w:p w14:paraId="320E590D" w14:textId="77777777" w:rsidR="0074508D" w:rsidRPr="0091068F" w:rsidRDefault="0074508D">
            <w:pPr>
              <w:jc w:val="center"/>
              <w:rPr>
                <w:rFonts w:ascii="Arial" w:hAnsi="Arial" w:cs="Arial"/>
                <w:b/>
                <w:bCs/>
                <w:sz w:val="18"/>
                <w:szCs w:val="18"/>
              </w:rPr>
            </w:pPr>
            <w:r w:rsidRPr="0091068F">
              <w:rPr>
                <w:rFonts w:ascii="Arial" w:hAnsi="Arial" w:cs="Arial"/>
                <w:b/>
                <w:bCs/>
                <w:sz w:val="18"/>
                <w:szCs w:val="18"/>
              </w:rPr>
              <w:t xml:space="preserve">Adjustment (New) </w:t>
            </w:r>
          </w:p>
        </w:tc>
        <w:tc>
          <w:tcPr>
            <w:tcW w:w="1097"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bottom"/>
            <w:hideMark/>
          </w:tcPr>
          <w:p w14:paraId="6B7B1725" w14:textId="77777777" w:rsidR="0074508D" w:rsidRPr="0091068F" w:rsidRDefault="0074508D">
            <w:pPr>
              <w:jc w:val="center"/>
              <w:rPr>
                <w:rFonts w:ascii="Arial" w:hAnsi="Arial" w:cs="Arial"/>
                <w:b/>
                <w:bCs/>
                <w:sz w:val="18"/>
                <w:szCs w:val="18"/>
              </w:rPr>
            </w:pPr>
            <w:r w:rsidRPr="0091068F">
              <w:rPr>
                <w:rFonts w:ascii="Arial" w:hAnsi="Arial" w:cs="Arial"/>
                <w:b/>
                <w:bCs/>
                <w:sz w:val="18"/>
                <w:szCs w:val="18"/>
              </w:rPr>
              <w:t>Difference</w:t>
            </w:r>
          </w:p>
        </w:tc>
      </w:tr>
      <w:tr w:rsidR="0074508D" w14:paraId="41633F6A" w14:textId="77777777" w:rsidTr="00BA3396">
        <w:trPr>
          <w:trHeight w:val="270"/>
        </w:trPr>
        <w:tc>
          <w:tcPr>
            <w:tcW w:w="19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D36F466" w14:textId="77777777" w:rsidR="0074508D" w:rsidRDefault="0074508D">
            <w:pPr>
              <w:rPr>
                <w:rFonts w:ascii="Times New Roman" w:hAnsi="Times New Roman"/>
                <w:sz w:val="18"/>
                <w:szCs w:val="18"/>
              </w:rPr>
            </w:pPr>
            <w:r>
              <w:rPr>
                <w:rFonts w:ascii="Arial" w:hAnsi="Arial" w:cs="Arial"/>
                <w:color w:val="000000"/>
                <w:sz w:val="18"/>
                <w:szCs w:val="18"/>
              </w:rPr>
              <w:t>Recruitment Screener (survey script)</w:t>
            </w:r>
            <w:r w:rsidR="00CE0627">
              <w:rPr>
                <w:rFonts w:ascii="Arial" w:hAnsi="Arial" w:cs="Arial"/>
                <w:color w:val="000000"/>
                <w:sz w:val="18"/>
                <w:szCs w:val="18"/>
              </w:rPr>
              <w:t xml:space="preserve"> </w:t>
            </w:r>
            <w:r>
              <w:rPr>
                <w:rFonts w:ascii="Arial" w:hAnsi="Arial" w:cs="Arial"/>
                <w:color w:val="000000"/>
                <w:sz w:val="18"/>
                <w:szCs w:val="18"/>
              </w:rPr>
              <w:t xml:space="preserve">/ </w:t>
            </w:r>
            <w:r w:rsidR="003E1567">
              <w:rPr>
                <w:rFonts w:ascii="Arial" w:hAnsi="Arial" w:cs="Arial"/>
                <w:color w:val="000000"/>
                <w:sz w:val="18"/>
                <w:szCs w:val="18"/>
              </w:rPr>
              <w:t xml:space="preserve">FEMA Form </w:t>
            </w:r>
            <w:r w:rsidR="003E1567" w:rsidRPr="003E1567">
              <w:rPr>
                <w:rFonts w:ascii="Arial" w:hAnsi="Arial" w:cs="Arial"/>
                <w:color w:val="000000"/>
                <w:sz w:val="18"/>
                <w:szCs w:val="18"/>
              </w:rPr>
              <w:t>008-0-21</w:t>
            </w:r>
          </w:p>
        </w:tc>
        <w:tc>
          <w:tcPr>
            <w:tcW w:w="11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04AA553" w14:textId="77777777" w:rsidR="0074508D" w:rsidRDefault="0074508D">
            <w:pPr>
              <w:jc w:val="center"/>
              <w:rPr>
                <w:rFonts w:ascii="Times New Roman" w:hAnsi="Times New Roman"/>
                <w:sz w:val="18"/>
                <w:szCs w:val="18"/>
              </w:rPr>
            </w:pPr>
            <w:r>
              <w:rPr>
                <w:rFonts w:ascii="Times New Roman" w:hAnsi="Times New Roman"/>
                <w:sz w:val="18"/>
                <w:szCs w:val="18"/>
              </w:rPr>
              <w:t>0</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AB54ACE" w14:textId="77777777" w:rsidR="0074508D" w:rsidRDefault="0074508D">
            <w:pPr>
              <w:jc w:val="center"/>
              <w:rPr>
                <w:rFonts w:ascii="Times New Roman" w:hAnsi="Times New Roman"/>
                <w:sz w:val="18"/>
                <w:szCs w:val="18"/>
              </w:rPr>
            </w:pPr>
          </w:p>
        </w:tc>
        <w:tc>
          <w:tcPr>
            <w:tcW w:w="112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80378A9" w14:textId="77777777" w:rsidR="0074508D" w:rsidRDefault="0074508D">
            <w:pPr>
              <w:jc w:val="center"/>
              <w:rPr>
                <w:rFonts w:ascii="Times New Roman" w:hAnsi="Times New Roman"/>
                <w:sz w:val="18"/>
                <w:szCs w:val="18"/>
              </w:rPr>
            </w:pP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838AB3D" w14:textId="77777777" w:rsidR="0074508D" w:rsidRPr="0091068F" w:rsidRDefault="0074508D">
            <w:pPr>
              <w:jc w:val="center"/>
              <w:rPr>
                <w:rFonts w:ascii="Arial" w:hAnsi="Arial" w:cs="Arial"/>
                <w:sz w:val="18"/>
                <w:szCs w:val="18"/>
              </w:rPr>
            </w:pPr>
            <w:r w:rsidRPr="0091068F">
              <w:rPr>
                <w:rFonts w:ascii="Arial" w:hAnsi="Arial" w:cs="Arial"/>
                <w:sz w:val="18"/>
                <w:szCs w:val="18"/>
              </w:rPr>
              <w:t> </w:t>
            </w:r>
          </w:p>
        </w:tc>
        <w:tc>
          <w:tcPr>
            <w:tcW w:w="13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10DED59" w14:textId="77777777" w:rsidR="0074508D" w:rsidRPr="0091068F" w:rsidRDefault="0074508D">
            <w:pPr>
              <w:jc w:val="center"/>
              <w:rPr>
                <w:rFonts w:ascii="Arial" w:hAnsi="Arial" w:cs="Arial"/>
                <w:sz w:val="18"/>
                <w:szCs w:val="18"/>
              </w:rPr>
            </w:pPr>
            <w:r w:rsidRPr="0091068F">
              <w:rPr>
                <w:rFonts w:ascii="Arial" w:hAnsi="Arial" w:cs="Arial"/>
                <w:sz w:val="18"/>
                <w:szCs w:val="18"/>
              </w:rPr>
              <w:t> </w:t>
            </w:r>
          </w:p>
        </w:tc>
        <w:tc>
          <w:tcPr>
            <w:tcW w:w="10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E572CED" w14:textId="77777777" w:rsidR="0074508D" w:rsidRPr="0091068F" w:rsidRDefault="0074508D">
            <w:pPr>
              <w:jc w:val="center"/>
              <w:rPr>
                <w:rFonts w:ascii="Arial" w:hAnsi="Arial" w:cs="Arial"/>
                <w:sz w:val="18"/>
                <w:szCs w:val="18"/>
              </w:rPr>
            </w:pPr>
            <w:r w:rsidRPr="0091068F">
              <w:rPr>
                <w:rFonts w:ascii="Arial" w:hAnsi="Arial" w:cs="Arial"/>
                <w:sz w:val="18"/>
                <w:szCs w:val="18"/>
              </w:rPr>
              <w:t> </w:t>
            </w:r>
          </w:p>
        </w:tc>
      </w:tr>
      <w:tr w:rsidR="0074508D" w14:paraId="09BEDFA1" w14:textId="77777777" w:rsidTr="00BA3396">
        <w:trPr>
          <w:trHeight w:val="270"/>
        </w:trPr>
        <w:tc>
          <w:tcPr>
            <w:tcW w:w="19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7849725" w14:textId="77777777" w:rsidR="0074508D" w:rsidRDefault="0074508D">
            <w:pPr>
              <w:rPr>
                <w:rFonts w:ascii="Times New Roman" w:hAnsi="Times New Roman"/>
                <w:sz w:val="18"/>
                <w:szCs w:val="18"/>
              </w:rPr>
            </w:pPr>
            <w:r>
              <w:rPr>
                <w:rFonts w:ascii="Arial" w:hAnsi="Arial" w:cs="Arial"/>
                <w:color w:val="000000"/>
                <w:sz w:val="18"/>
                <w:szCs w:val="18"/>
              </w:rPr>
              <w:t>Focus Group Discussion Guide</w:t>
            </w:r>
            <w:r w:rsidR="00CE0627">
              <w:rPr>
                <w:rFonts w:ascii="Arial" w:hAnsi="Arial" w:cs="Arial"/>
                <w:color w:val="000000"/>
                <w:sz w:val="18"/>
                <w:szCs w:val="18"/>
              </w:rPr>
              <w:t xml:space="preserve"> </w:t>
            </w:r>
            <w:r>
              <w:rPr>
                <w:rFonts w:ascii="Arial" w:hAnsi="Arial" w:cs="Arial"/>
                <w:color w:val="000000"/>
                <w:sz w:val="18"/>
                <w:szCs w:val="18"/>
              </w:rPr>
              <w:t xml:space="preserve">/ </w:t>
            </w:r>
            <w:r w:rsidR="003E1567" w:rsidRPr="003E1567">
              <w:rPr>
                <w:rFonts w:ascii="Arial" w:hAnsi="Arial" w:cs="Arial"/>
                <w:color w:val="000000"/>
                <w:sz w:val="18"/>
                <w:szCs w:val="18"/>
              </w:rPr>
              <w:t>FEMA Form 008-0-22</w:t>
            </w:r>
          </w:p>
        </w:tc>
        <w:tc>
          <w:tcPr>
            <w:tcW w:w="11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4A72920" w14:textId="77777777" w:rsidR="0074508D" w:rsidRDefault="0074508D">
            <w:pPr>
              <w:jc w:val="center"/>
              <w:rPr>
                <w:rFonts w:ascii="Times New Roman" w:hAnsi="Times New Roman"/>
                <w:sz w:val="18"/>
                <w:szCs w:val="18"/>
              </w:rPr>
            </w:pPr>
            <w:r>
              <w:rPr>
                <w:rFonts w:ascii="Times New Roman" w:hAnsi="Times New Roman"/>
                <w:sz w:val="18"/>
                <w:szCs w:val="18"/>
              </w:rPr>
              <w:t>0</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BE1A3CB" w14:textId="77777777" w:rsidR="0074508D" w:rsidRDefault="0074508D">
            <w:pPr>
              <w:jc w:val="center"/>
              <w:rPr>
                <w:rFonts w:ascii="Times New Roman" w:hAnsi="Times New Roman"/>
                <w:sz w:val="18"/>
                <w:szCs w:val="18"/>
              </w:rPr>
            </w:pPr>
          </w:p>
        </w:tc>
        <w:tc>
          <w:tcPr>
            <w:tcW w:w="112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A555D32" w14:textId="77777777" w:rsidR="0074508D" w:rsidRDefault="0074508D">
            <w:pPr>
              <w:jc w:val="center"/>
              <w:rPr>
                <w:rFonts w:ascii="Times New Roman" w:hAnsi="Times New Roman"/>
                <w:sz w:val="18"/>
                <w:szCs w:val="18"/>
              </w:rPr>
            </w:pP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bottom"/>
          </w:tcPr>
          <w:p w14:paraId="07E4EE5B" w14:textId="77777777" w:rsidR="0074508D" w:rsidRPr="0091068F" w:rsidRDefault="0074508D">
            <w:pPr>
              <w:jc w:val="center"/>
              <w:rPr>
                <w:rFonts w:ascii="Arial" w:hAnsi="Arial" w:cs="Arial"/>
                <w:sz w:val="18"/>
                <w:szCs w:val="18"/>
              </w:rPr>
            </w:pPr>
          </w:p>
        </w:tc>
        <w:tc>
          <w:tcPr>
            <w:tcW w:w="1300" w:type="dxa"/>
            <w:tcBorders>
              <w:top w:val="nil"/>
              <w:left w:val="nil"/>
              <w:bottom w:val="single" w:sz="8" w:space="0" w:color="auto"/>
              <w:right w:val="single" w:sz="8" w:space="0" w:color="auto"/>
            </w:tcBorders>
            <w:tcMar>
              <w:top w:w="0" w:type="dxa"/>
              <w:left w:w="108" w:type="dxa"/>
              <w:bottom w:w="0" w:type="dxa"/>
              <w:right w:w="108" w:type="dxa"/>
            </w:tcMar>
            <w:vAlign w:val="bottom"/>
          </w:tcPr>
          <w:p w14:paraId="7498CC75" w14:textId="77777777" w:rsidR="0074508D" w:rsidRPr="0091068F" w:rsidRDefault="0074508D">
            <w:pPr>
              <w:jc w:val="center"/>
              <w:rPr>
                <w:rFonts w:ascii="Arial" w:hAnsi="Arial" w:cs="Arial"/>
                <w:sz w:val="18"/>
                <w:szCs w:val="18"/>
              </w:rPr>
            </w:pPr>
          </w:p>
        </w:tc>
        <w:tc>
          <w:tcPr>
            <w:tcW w:w="1097" w:type="dxa"/>
            <w:tcBorders>
              <w:top w:val="nil"/>
              <w:left w:val="nil"/>
              <w:bottom w:val="single" w:sz="8" w:space="0" w:color="auto"/>
              <w:right w:val="single" w:sz="8" w:space="0" w:color="auto"/>
            </w:tcBorders>
            <w:tcMar>
              <w:top w:w="0" w:type="dxa"/>
              <w:left w:w="108" w:type="dxa"/>
              <w:bottom w:w="0" w:type="dxa"/>
              <w:right w:w="108" w:type="dxa"/>
            </w:tcMar>
            <w:vAlign w:val="bottom"/>
          </w:tcPr>
          <w:p w14:paraId="24E89593" w14:textId="77777777" w:rsidR="0074508D" w:rsidRPr="0091068F" w:rsidRDefault="0074508D">
            <w:pPr>
              <w:jc w:val="center"/>
              <w:rPr>
                <w:rFonts w:ascii="Arial" w:hAnsi="Arial" w:cs="Arial"/>
                <w:sz w:val="18"/>
                <w:szCs w:val="18"/>
              </w:rPr>
            </w:pPr>
          </w:p>
        </w:tc>
      </w:tr>
      <w:tr w:rsidR="0074508D" w14:paraId="535D09BA" w14:textId="77777777" w:rsidTr="00BA3396">
        <w:trPr>
          <w:trHeight w:val="270"/>
        </w:trPr>
        <w:tc>
          <w:tcPr>
            <w:tcW w:w="19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A95D1F1" w14:textId="77777777" w:rsidR="0074508D" w:rsidRDefault="0074508D">
            <w:pPr>
              <w:jc w:val="center"/>
              <w:rPr>
                <w:rFonts w:ascii="Times New Roman" w:hAnsi="Times New Roman"/>
                <w:b/>
                <w:bCs/>
                <w:sz w:val="18"/>
                <w:szCs w:val="18"/>
              </w:rPr>
            </w:pPr>
            <w:r>
              <w:rPr>
                <w:rFonts w:ascii="Times New Roman" w:hAnsi="Times New Roman"/>
                <w:b/>
                <w:bCs/>
                <w:sz w:val="18"/>
                <w:szCs w:val="18"/>
              </w:rPr>
              <w:t>Total(s)</w:t>
            </w:r>
          </w:p>
        </w:tc>
        <w:tc>
          <w:tcPr>
            <w:tcW w:w="11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0A3FC11" w14:textId="77777777" w:rsidR="0074508D" w:rsidRDefault="0074508D">
            <w:pPr>
              <w:jc w:val="center"/>
              <w:rPr>
                <w:rFonts w:ascii="Times New Roman" w:hAnsi="Times New Roman"/>
                <w:b/>
                <w:bCs/>
                <w:sz w:val="18"/>
                <w:szCs w:val="18"/>
              </w:rPr>
            </w:pPr>
            <w:r>
              <w:rPr>
                <w:rFonts w:ascii="Times New Roman" w:hAnsi="Times New Roman"/>
                <w:b/>
                <w:bCs/>
                <w:sz w:val="18"/>
                <w:szCs w:val="18"/>
              </w:rPr>
              <w:t>0</w:t>
            </w:r>
          </w:p>
        </w:tc>
        <w:tc>
          <w:tcPr>
            <w:tcW w:w="9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E09F936" w14:textId="77777777" w:rsidR="0074508D" w:rsidRDefault="0074508D">
            <w:pPr>
              <w:jc w:val="center"/>
              <w:rPr>
                <w:rFonts w:ascii="Times New Roman" w:hAnsi="Times New Roman"/>
                <w:b/>
                <w:bCs/>
                <w:sz w:val="18"/>
                <w:szCs w:val="18"/>
              </w:rPr>
            </w:pPr>
          </w:p>
        </w:tc>
        <w:tc>
          <w:tcPr>
            <w:tcW w:w="112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FAA48B6" w14:textId="77777777" w:rsidR="0074508D" w:rsidRDefault="0074508D">
            <w:pPr>
              <w:jc w:val="center"/>
              <w:rPr>
                <w:rFonts w:ascii="Times New Roman" w:hAnsi="Times New Roman"/>
                <w:b/>
                <w:bCs/>
                <w:sz w:val="18"/>
                <w:szCs w:val="18"/>
              </w:rPr>
            </w:pP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2B43B85" w14:textId="77777777" w:rsidR="0074508D" w:rsidRDefault="0074508D">
            <w:pPr>
              <w:jc w:val="center"/>
              <w:rPr>
                <w:rFonts w:ascii="Times New Roman" w:hAnsi="Times New Roman"/>
                <w:b/>
                <w:bCs/>
                <w:sz w:val="18"/>
                <w:szCs w:val="18"/>
              </w:rPr>
            </w:pPr>
            <w:r>
              <w:rPr>
                <w:rFonts w:ascii="Times New Roman" w:hAnsi="Times New Roman"/>
                <w:b/>
                <w:bCs/>
                <w:sz w:val="18"/>
                <w:szCs w:val="18"/>
              </w:rPr>
              <w:t> </w:t>
            </w:r>
          </w:p>
        </w:tc>
        <w:tc>
          <w:tcPr>
            <w:tcW w:w="13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75C2925" w14:textId="77777777" w:rsidR="0074508D" w:rsidRDefault="0074508D">
            <w:pPr>
              <w:jc w:val="center"/>
              <w:rPr>
                <w:rFonts w:ascii="Times New Roman" w:hAnsi="Times New Roman"/>
                <w:b/>
                <w:bCs/>
                <w:sz w:val="18"/>
                <w:szCs w:val="18"/>
              </w:rPr>
            </w:pPr>
            <w:r>
              <w:rPr>
                <w:rFonts w:ascii="Times New Roman" w:hAnsi="Times New Roman"/>
                <w:b/>
                <w:bCs/>
                <w:sz w:val="18"/>
                <w:szCs w:val="18"/>
              </w:rPr>
              <w:t> </w:t>
            </w:r>
          </w:p>
        </w:tc>
        <w:tc>
          <w:tcPr>
            <w:tcW w:w="10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5A34363" w14:textId="77777777" w:rsidR="0074508D" w:rsidRDefault="0074508D">
            <w:pPr>
              <w:jc w:val="center"/>
              <w:rPr>
                <w:rFonts w:ascii="Times New Roman" w:hAnsi="Times New Roman"/>
                <w:b/>
                <w:bCs/>
                <w:sz w:val="18"/>
                <w:szCs w:val="18"/>
              </w:rPr>
            </w:pPr>
            <w:r>
              <w:rPr>
                <w:rFonts w:ascii="Times New Roman" w:hAnsi="Times New Roman"/>
                <w:b/>
                <w:bCs/>
                <w:sz w:val="18"/>
                <w:szCs w:val="18"/>
              </w:rPr>
              <w:t> </w:t>
            </w:r>
          </w:p>
        </w:tc>
      </w:tr>
    </w:tbl>
    <w:p w14:paraId="334AF977" w14:textId="77777777" w:rsidR="00BA3396" w:rsidRPr="006625E7" w:rsidRDefault="00BA3396" w:rsidP="00BA3396">
      <w:pPr>
        <w:rPr>
          <w:rFonts w:ascii="Times New Roman" w:hAnsi="Times New Roman" w:cs="Times New Roman"/>
          <w:b/>
          <w:bCs/>
          <w:i/>
        </w:rPr>
      </w:pPr>
      <w:r w:rsidRPr="006625E7">
        <w:rPr>
          <w:rFonts w:ascii="Times New Roman" w:hAnsi="Times New Roman" w:cs="Times New Roman"/>
          <w:b/>
          <w:bCs/>
          <w:i/>
        </w:rPr>
        <w:t>Explain:</w:t>
      </w:r>
    </w:p>
    <w:p w14:paraId="5E511C5A" w14:textId="26759AB2" w:rsidR="00BA3396" w:rsidRDefault="00E036BE" w:rsidP="0074508D">
      <w:pPr>
        <w:rPr>
          <w:rFonts w:ascii="Times New Roman" w:hAnsi="Times New Roman" w:cs="Times New Roman"/>
          <w:sz w:val="24"/>
          <w:szCs w:val="24"/>
        </w:rPr>
      </w:pPr>
      <w:r>
        <w:rPr>
          <w:rFonts w:ascii="Times New Roman" w:hAnsi="Times New Roman" w:cs="Times New Roman"/>
          <w:sz w:val="24"/>
          <w:szCs w:val="24"/>
        </w:rPr>
        <w:t>There is no change in the burden hours, and a decrease in cost to the Federal Government.</w:t>
      </w:r>
    </w:p>
    <w:p w14:paraId="68B98588"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5C66B8"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005C66B8" w:rsidRPr="006625E7">
        <w:rPr>
          <w:rFonts w:ascii="Times New Roman" w:hAnsi="Times New Roman" w:cs="Times New Roman"/>
          <w:sz w:val="24"/>
          <w:szCs w:val="24"/>
        </w:rPr>
        <w:fldChar w:fldCharType="end"/>
      </w:r>
    </w:p>
    <w:p w14:paraId="30448E45" w14:textId="77777777" w:rsidR="00621E48" w:rsidRDefault="00621E48" w:rsidP="00562915">
      <w:pPr>
        <w:rPr>
          <w:rFonts w:ascii="Times New Roman" w:hAnsi="Times New Roman" w:cs="Times New Roman"/>
          <w:sz w:val="24"/>
          <w:szCs w:val="24"/>
        </w:rPr>
      </w:pPr>
      <w:r w:rsidRPr="00621E48">
        <w:rPr>
          <w:rFonts w:ascii="Times New Roman" w:hAnsi="Times New Roman" w:cs="Times New Roman"/>
          <w:sz w:val="24"/>
          <w:szCs w:val="24"/>
        </w:rPr>
        <w:t>FEMA does not intend to employ the use of statistics or the publication thereof for this information collection.</w:t>
      </w:r>
    </w:p>
    <w:p w14:paraId="5112BB11" w14:textId="77777777" w:rsidR="00562915" w:rsidRPr="006625E7" w:rsidRDefault="005C66B8"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14:paraId="569F5863" w14:textId="77777777" w:rsidR="002D3A26" w:rsidRDefault="002D3A26" w:rsidP="00562915">
      <w:pPr>
        <w:rPr>
          <w:rFonts w:ascii="Times New Roman" w:hAnsi="Times New Roman" w:cs="Times New Roman"/>
          <w:color w:val="000000"/>
          <w:sz w:val="24"/>
          <w:szCs w:val="24"/>
        </w:rPr>
      </w:pPr>
      <w:r w:rsidRPr="002D3A26">
        <w:rPr>
          <w:rFonts w:ascii="Times New Roman" w:hAnsi="Times New Roman" w:cs="Times New Roman"/>
          <w:color w:val="000000"/>
          <w:sz w:val="24"/>
          <w:szCs w:val="24"/>
        </w:rPr>
        <w:t>FEMA will display the expiration date for OMB approval of this information collection.</w:t>
      </w:r>
    </w:p>
    <w:p w14:paraId="3A0EA64E" w14:textId="77777777" w:rsidR="00562915" w:rsidRPr="006625E7" w:rsidRDefault="005C66B8"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14:paraId="5F0EDE18" w14:textId="77777777" w:rsidR="00DB0642" w:rsidRDefault="002D3A26" w:rsidP="002D3A26">
      <w:pPr>
        <w:rPr>
          <w:rFonts w:ascii="Times New Roman" w:hAnsi="Times New Roman" w:cs="Times New Roman"/>
          <w:sz w:val="24"/>
          <w:szCs w:val="24"/>
        </w:rPr>
      </w:pPr>
      <w:r w:rsidRPr="002D3A26">
        <w:rPr>
          <w:rFonts w:ascii="Times New Roman" w:hAnsi="Times New Roman" w:cs="Times New Roman"/>
          <w:sz w:val="24"/>
          <w:szCs w:val="24"/>
        </w:rPr>
        <w:t>FEMA does not request an exception to the certification of this information collection.</w:t>
      </w:r>
    </w:p>
    <w:p w14:paraId="586B1DCD" w14:textId="77777777" w:rsidR="002F06A2" w:rsidRPr="00C359DF" w:rsidRDefault="002F06A2" w:rsidP="002F06A2">
      <w:pPr>
        <w:spacing w:after="0" w:line="240" w:lineRule="auto"/>
        <w:rPr>
          <w:rFonts w:ascii="Times New Roman" w:eastAsia="Times New Roman" w:hAnsi="Times New Roman" w:cs="Times New Roman"/>
          <w:b/>
          <w:sz w:val="28"/>
          <w:szCs w:val="24"/>
        </w:rPr>
      </w:pPr>
      <w:r w:rsidRPr="00C359DF">
        <w:rPr>
          <w:rFonts w:ascii="Times New Roman" w:eastAsia="Times New Roman" w:hAnsi="Times New Roman" w:cs="Times New Roman"/>
          <w:b/>
          <w:sz w:val="28"/>
          <w:szCs w:val="24"/>
        </w:rPr>
        <w:t>B.  Collections of Information Employing Statistical Methods.</w:t>
      </w:r>
    </w:p>
    <w:p w14:paraId="20632E92" w14:textId="77777777" w:rsidR="002F06A2" w:rsidRPr="00C359DF" w:rsidRDefault="002F06A2" w:rsidP="002F06A2">
      <w:pPr>
        <w:tabs>
          <w:tab w:val="left" w:pos="-720"/>
        </w:tabs>
        <w:suppressAutoHyphens/>
        <w:spacing w:after="0" w:line="240" w:lineRule="auto"/>
        <w:rPr>
          <w:rFonts w:ascii="Times New Roman" w:eastAsia="Times New Roman" w:hAnsi="Times New Roman" w:cs="Times New Roman"/>
          <w:sz w:val="24"/>
          <w:szCs w:val="24"/>
        </w:rPr>
      </w:pPr>
      <w:r w:rsidRPr="00C359DF">
        <w:rPr>
          <w:rFonts w:ascii="Times New Roman" w:eastAsia="Times New Roman" w:hAnsi="Times New Roman" w:cs="Times New Roman"/>
          <w:sz w:val="24"/>
          <w:szCs w:val="24"/>
        </w:rPr>
        <w:fldChar w:fldCharType="begin"/>
      </w:r>
      <w:r w:rsidRPr="00C359DF">
        <w:rPr>
          <w:rFonts w:ascii="Times New Roman" w:eastAsia="Times New Roman" w:hAnsi="Times New Roman" w:cs="Times New Roman"/>
          <w:sz w:val="24"/>
          <w:szCs w:val="24"/>
        </w:rPr>
        <w:instrText>ADVANCE \R 0.95</w:instrText>
      </w:r>
      <w:r w:rsidRPr="00C359DF">
        <w:rPr>
          <w:rFonts w:ascii="Times New Roman" w:eastAsia="Times New Roman" w:hAnsi="Times New Roman" w:cs="Times New Roman"/>
          <w:sz w:val="24"/>
          <w:szCs w:val="24"/>
        </w:rPr>
        <w:fldChar w:fldCharType="end"/>
      </w:r>
      <w:r w:rsidRPr="00C359DF">
        <w:rPr>
          <w:rFonts w:ascii="Times New Roman" w:eastAsia="Times New Roman" w:hAnsi="Times New Roman" w:cs="Times New Roman"/>
          <w:sz w:val="24"/>
          <w:szCs w:val="24"/>
        </w:rPr>
        <w:fldChar w:fldCharType="begin"/>
      </w:r>
      <w:r w:rsidRPr="00C359DF">
        <w:rPr>
          <w:rFonts w:ascii="Times New Roman" w:eastAsia="Times New Roman" w:hAnsi="Times New Roman" w:cs="Times New Roman"/>
          <w:sz w:val="24"/>
          <w:szCs w:val="24"/>
        </w:rPr>
        <w:instrText>ADVANCE \R 0.95</w:instrText>
      </w:r>
      <w:r w:rsidRPr="00C359DF">
        <w:rPr>
          <w:rFonts w:ascii="Times New Roman" w:eastAsia="Times New Roman" w:hAnsi="Times New Roman" w:cs="Times New Roman"/>
          <w:sz w:val="24"/>
          <w:szCs w:val="24"/>
        </w:rPr>
        <w:fldChar w:fldCharType="end"/>
      </w:r>
      <w:r w:rsidRPr="00C359DF">
        <w:rPr>
          <w:rFonts w:ascii="Times New Roman" w:eastAsia="Times New Roman" w:hAnsi="Times New Roman" w:cs="Times New Roman"/>
          <w:sz w:val="24"/>
          <w:szCs w:val="24"/>
        </w:rPr>
        <w:tab/>
      </w:r>
    </w:p>
    <w:p w14:paraId="17FE5C80" w14:textId="77777777" w:rsidR="002F06A2" w:rsidRPr="00C359DF" w:rsidRDefault="002F06A2" w:rsidP="002F06A2">
      <w:pPr>
        <w:tabs>
          <w:tab w:val="left" w:pos="-720"/>
        </w:tabs>
        <w:suppressAutoHyphens/>
        <w:spacing w:after="0" w:line="240" w:lineRule="auto"/>
        <w:rPr>
          <w:rFonts w:ascii="Times New Roman" w:eastAsia="Times New Roman" w:hAnsi="Times New Roman" w:cs="Times New Roman"/>
          <w:sz w:val="24"/>
          <w:szCs w:val="24"/>
        </w:rPr>
      </w:pPr>
      <w:r w:rsidRPr="00C359DF">
        <w:rPr>
          <w:rFonts w:ascii="Times New Roman" w:eastAsia="Times New Roman" w:hAnsi="Times New Roman" w:cs="Times New Roman"/>
          <w:sz w:val="24"/>
          <w:szCs w:val="24"/>
        </w:rPr>
        <w:t>There is no statistical methodology involved in this collection.</w:t>
      </w:r>
    </w:p>
    <w:p w14:paraId="142F5C97" w14:textId="77777777" w:rsidR="002F06A2" w:rsidRPr="00C359DF" w:rsidRDefault="002F06A2" w:rsidP="002F06A2">
      <w:pPr>
        <w:tabs>
          <w:tab w:val="left" w:pos="-720"/>
        </w:tabs>
        <w:suppressAutoHyphens/>
        <w:spacing w:after="0" w:line="240" w:lineRule="auto"/>
        <w:rPr>
          <w:rFonts w:ascii="Times New Roman" w:eastAsia="Times New Roman" w:hAnsi="Times New Roman" w:cs="Times New Roman"/>
          <w:color w:val="FF0000"/>
          <w:sz w:val="24"/>
          <w:szCs w:val="24"/>
        </w:rPr>
      </w:pPr>
    </w:p>
    <w:p w14:paraId="77FFC845" w14:textId="77777777" w:rsidR="002F06A2" w:rsidRPr="00C359DF" w:rsidRDefault="002F06A2" w:rsidP="002F06A2">
      <w:pPr>
        <w:tabs>
          <w:tab w:val="left" w:pos="-720"/>
        </w:tabs>
        <w:suppressAutoHyphens/>
        <w:spacing w:after="0" w:line="240" w:lineRule="auto"/>
        <w:rPr>
          <w:rFonts w:ascii="Times New Roman" w:eastAsia="Times New Roman" w:hAnsi="Times New Roman" w:cs="Times New Roman"/>
          <w:b/>
          <w:color w:val="FF0000"/>
          <w:sz w:val="24"/>
          <w:szCs w:val="24"/>
        </w:rPr>
      </w:pPr>
    </w:p>
    <w:p w14:paraId="2AB300D8" w14:textId="77777777" w:rsidR="002F06A2" w:rsidRPr="00DB0642" w:rsidRDefault="002F06A2" w:rsidP="002D3A26">
      <w:pPr>
        <w:rPr>
          <w:rFonts w:ascii="Times New Roman" w:hAnsi="Times New Roman" w:cs="Times New Roman"/>
          <w:sz w:val="24"/>
          <w:szCs w:val="24"/>
        </w:rPr>
      </w:pPr>
    </w:p>
    <w:sectPr w:rsidR="002F06A2" w:rsidRPr="00DB0642" w:rsidSect="00DD023B">
      <w:footerReference w:type="even" r:id="rId13"/>
      <w:footerReference w:type="defaul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2361B2" w14:textId="77777777" w:rsidR="00D97775" w:rsidRDefault="00D97775">
      <w:pPr>
        <w:spacing w:after="0" w:line="240" w:lineRule="auto"/>
      </w:pPr>
      <w:r>
        <w:separator/>
      </w:r>
    </w:p>
  </w:endnote>
  <w:endnote w:type="continuationSeparator" w:id="0">
    <w:p w14:paraId="75B572AB" w14:textId="77777777" w:rsidR="00D97775" w:rsidRDefault="00D97775">
      <w:pPr>
        <w:spacing w:after="0" w:line="240" w:lineRule="auto"/>
      </w:pPr>
      <w:r>
        <w:continuationSeparator/>
      </w:r>
    </w:p>
  </w:endnote>
  <w:endnote w:type="continuationNotice" w:id="1">
    <w:p w14:paraId="224E263B" w14:textId="77777777" w:rsidR="00D97775" w:rsidRDefault="00D977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69AC1" w14:textId="77777777" w:rsidR="00F42D8D" w:rsidRDefault="005C66B8" w:rsidP="005C41F4">
    <w:pPr>
      <w:pStyle w:val="Footer"/>
      <w:framePr w:wrap="around" w:vAnchor="text" w:hAnchor="margin" w:xAlign="center" w:y="1"/>
      <w:rPr>
        <w:rStyle w:val="PageNumber"/>
      </w:rPr>
    </w:pPr>
    <w:r>
      <w:rPr>
        <w:rStyle w:val="PageNumber"/>
      </w:rPr>
      <w:fldChar w:fldCharType="begin"/>
    </w:r>
    <w:r w:rsidR="00562915">
      <w:rPr>
        <w:rStyle w:val="PageNumber"/>
      </w:rPr>
      <w:instrText xml:space="preserve">PAGE  </w:instrText>
    </w:r>
    <w:r>
      <w:rPr>
        <w:rStyle w:val="PageNumber"/>
      </w:rPr>
      <w:fldChar w:fldCharType="end"/>
    </w:r>
  </w:p>
  <w:p w14:paraId="6A3BB434" w14:textId="77777777" w:rsidR="00F42D8D" w:rsidRDefault="001B58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270EB" w14:textId="77777777" w:rsidR="00F42D8D" w:rsidRDefault="005C66B8" w:rsidP="005C41F4">
    <w:pPr>
      <w:pStyle w:val="Footer"/>
      <w:framePr w:wrap="around" w:vAnchor="text" w:hAnchor="margin" w:xAlign="center" w:y="1"/>
      <w:rPr>
        <w:rStyle w:val="PageNumber"/>
      </w:rPr>
    </w:pPr>
    <w:r>
      <w:rPr>
        <w:rStyle w:val="PageNumber"/>
      </w:rPr>
      <w:fldChar w:fldCharType="begin"/>
    </w:r>
    <w:r w:rsidR="00562915">
      <w:rPr>
        <w:rStyle w:val="PageNumber"/>
      </w:rPr>
      <w:instrText xml:space="preserve">PAGE  </w:instrText>
    </w:r>
    <w:r>
      <w:rPr>
        <w:rStyle w:val="PageNumber"/>
      </w:rPr>
      <w:fldChar w:fldCharType="separate"/>
    </w:r>
    <w:r w:rsidR="001B5877">
      <w:rPr>
        <w:rStyle w:val="PageNumber"/>
        <w:noProof/>
      </w:rPr>
      <w:t>1</w:t>
    </w:r>
    <w:r>
      <w:rPr>
        <w:rStyle w:val="PageNumber"/>
      </w:rPr>
      <w:fldChar w:fldCharType="end"/>
    </w:r>
  </w:p>
  <w:p w14:paraId="7A42C939" w14:textId="77777777" w:rsidR="00F42D8D" w:rsidRDefault="001B587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0F0CED" w14:textId="77777777" w:rsidR="00D97775" w:rsidRDefault="00D97775">
      <w:pPr>
        <w:spacing w:after="0" w:line="240" w:lineRule="auto"/>
      </w:pPr>
      <w:r>
        <w:separator/>
      </w:r>
    </w:p>
  </w:footnote>
  <w:footnote w:type="continuationSeparator" w:id="0">
    <w:p w14:paraId="63AA8FF7" w14:textId="77777777" w:rsidR="00D97775" w:rsidRDefault="00D97775">
      <w:pPr>
        <w:spacing w:after="0" w:line="240" w:lineRule="auto"/>
      </w:pPr>
      <w:r>
        <w:continuationSeparator/>
      </w:r>
    </w:p>
  </w:footnote>
  <w:footnote w:type="continuationNotice" w:id="1">
    <w:p w14:paraId="40B940A4" w14:textId="77777777" w:rsidR="00D97775" w:rsidRDefault="00D97775">
      <w:pPr>
        <w:spacing w:after="0" w:line="240" w:lineRule="auto"/>
      </w:pPr>
    </w:p>
  </w:footnote>
  <w:footnote w:id="2">
    <w:p w14:paraId="30342906" w14:textId="565D0115" w:rsidR="00321378" w:rsidRDefault="00321378">
      <w:pPr>
        <w:pStyle w:val="FootnoteText"/>
      </w:pPr>
      <w:r>
        <w:rPr>
          <w:rStyle w:val="FootnoteReference"/>
        </w:rPr>
        <w:footnoteRef/>
      </w:r>
      <w:r>
        <w:t xml:space="preserve"> </w:t>
      </w:r>
      <w:r w:rsidR="00AB589D" w:rsidRPr="00AB589D">
        <w:rPr>
          <w:rFonts w:ascii="Times New Roman" w:hAnsi="Times New Roman" w:cs="Times New Roman"/>
        </w:rPr>
        <w:t xml:space="preserve">See </w:t>
      </w:r>
      <w:r w:rsidR="00AB589D" w:rsidRPr="00AB589D">
        <w:rPr>
          <w:rFonts w:ascii="Times New Roman" w:hAnsi="Times New Roman" w:cs="Times New Roman"/>
          <w:i/>
        </w:rPr>
        <w:t>U.S. Department of Labor, Bureau of Labor Statistics</w:t>
      </w:r>
      <w:r w:rsidR="00AB589D" w:rsidRPr="00AB589D">
        <w:rPr>
          <w:rFonts w:ascii="Times New Roman" w:hAnsi="Times New Roman" w:cs="Times New Roman"/>
        </w:rPr>
        <w:t>, “</w:t>
      </w:r>
      <w:r w:rsidR="00A822A7">
        <w:rPr>
          <w:rFonts w:ascii="Times New Roman" w:hAnsi="Times New Roman" w:cs="Times New Roman"/>
        </w:rPr>
        <w:t xml:space="preserve">Employer Cost for Employee Compensation </w:t>
      </w:r>
      <w:r w:rsidR="00AB589D" w:rsidRPr="00AB589D">
        <w:rPr>
          <w:rFonts w:ascii="Times New Roman" w:hAnsi="Times New Roman" w:cs="Times New Roman"/>
        </w:rPr>
        <w:t>—</w:t>
      </w:r>
      <w:r w:rsidR="00A822A7">
        <w:rPr>
          <w:rFonts w:ascii="Times New Roman" w:hAnsi="Times New Roman" w:cs="Times New Roman"/>
        </w:rPr>
        <w:t xml:space="preserve">September </w:t>
      </w:r>
      <w:r w:rsidR="00AB589D" w:rsidRPr="00AB589D">
        <w:rPr>
          <w:rFonts w:ascii="Times New Roman" w:hAnsi="Times New Roman" w:cs="Times New Roman"/>
        </w:rPr>
        <w:t>201</w:t>
      </w:r>
      <w:r w:rsidR="00A822A7">
        <w:rPr>
          <w:rFonts w:ascii="Times New Roman" w:hAnsi="Times New Roman" w:cs="Times New Roman"/>
        </w:rPr>
        <w:t>7</w:t>
      </w:r>
      <w:r w:rsidR="00AB589D" w:rsidRPr="00AB589D">
        <w:rPr>
          <w:rFonts w:ascii="Times New Roman" w:hAnsi="Times New Roman" w:cs="Times New Roman"/>
        </w:rPr>
        <w:t xml:space="preserve">,” located at: </w:t>
      </w:r>
      <w:hyperlink r:id="rId1" w:history="1">
        <w:r w:rsidR="00A822A7" w:rsidRPr="00FE123F">
          <w:rPr>
            <w:rStyle w:val="Hyperlink"/>
            <w:rFonts w:ascii="Times New Roman" w:hAnsi="Times New Roman" w:cs="Times New Roman"/>
          </w:rPr>
          <w:t>https://www.bls.gov/news.release/pdf/ecec.pdf</w:t>
        </w:r>
      </w:hyperlink>
      <w:r w:rsidR="00A822A7">
        <w:rPr>
          <w:rFonts w:ascii="Times New Roman" w:hAnsi="Times New Roman" w:cs="Times New Roman"/>
        </w:rPr>
        <w:t xml:space="preserve">. </w:t>
      </w:r>
      <w:r w:rsidR="00AB589D" w:rsidRPr="00AB589D">
        <w:rPr>
          <w:rFonts w:ascii="Times New Roman" w:hAnsi="Times New Roman" w:cs="Times New Roman"/>
        </w:rPr>
        <w:t xml:space="preserve"> </w:t>
      </w:r>
    </w:p>
  </w:footnote>
  <w:footnote w:id="3">
    <w:p w14:paraId="7D71C7A6" w14:textId="77777777" w:rsidR="00FF088D" w:rsidRDefault="00FF088D" w:rsidP="00FF088D">
      <w:pPr>
        <w:pStyle w:val="FootnoteText"/>
      </w:pPr>
      <w:r>
        <w:rPr>
          <w:rStyle w:val="FootnoteReference"/>
        </w:rPr>
        <w:footnoteRef/>
      </w:r>
      <w:r>
        <w:t xml:space="preserve"> </w:t>
      </w:r>
      <w:r w:rsidRPr="00AB589D">
        <w:rPr>
          <w:rFonts w:ascii="Times New Roman" w:hAnsi="Times New Roman" w:cs="Times New Roman"/>
        </w:rPr>
        <w:t>Calculated by dividing total compensation for all workers of $3</w:t>
      </w:r>
      <w:r w:rsidR="00A822A7">
        <w:rPr>
          <w:rFonts w:ascii="Times New Roman" w:hAnsi="Times New Roman" w:cs="Times New Roman"/>
        </w:rPr>
        <w:t>5.52</w:t>
      </w:r>
      <w:r w:rsidRPr="00AB589D">
        <w:rPr>
          <w:rFonts w:ascii="Times New Roman" w:hAnsi="Times New Roman" w:cs="Times New Roman"/>
        </w:rPr>
        <w:t xml:space="preserve"> by wages and salaries for all workers of $2</w:t>
      </w:r>
      <w:r w:rsidR="00A822A7">
        <w:rPr>
          <w:rFonts w:ascii="Times New Roman" w:hAnsi="Times New Roman" w:cs="Times New Roman"/>
        </w:rPr>
        <w:t>4.33</w:t>
      </w:r>
      <w:r w:rsidRPr="00AB589D">
        <w:rPr>
          <w:rFonts w:ascii="Times New Roman" w:hAnsi="Times New Roman" w:cs="Times New Roman"/>
        </w:rPr>
        <w:t xml:space="preserve"> per hour (yields a benefits multiplier of approximately 1.46 x wages).</w:t>
      </w:r>
    </w:p>
  </w:footnote>
  <w:footnote w:id="4">
    <w:p w14:paraId="096F01CA" w14:textId="77777777" w:rsidR="00A73BE3" w:rsidRDefault="00A73BE3">
      <w:pPr>
        <w:pStyle w:val="FootnoteText"/>
      </w:pPr>
      <w:r>
        <w:rPr>
          <w:rStyle w:val="FootnoteReference"/>
        </w:rPr>
        <w:footnoteRef/>
      </w:r>
      <w:r>
        <w:t xml:space="preserve"> </w:t>
      </w:r>
      <w:r w:rsidRPr="00A73BE3">
        <w:rPr>
          <w:rFonts w:ascii="Times New Roman" w:hAnsi="Times New Roman" w:cs="Times New Roman"/>
          <w:i/>
        </w:rPr>
        <w:t>U.S. Office of Personnel Management</w:t>
      </w:r>
      <w:r w:rsidRPr="00A73BE3">
        <w:rPr>
          <w:rFonts w:ascii="Times New Roman" w:hAnsi="Times New Roman" w:cs="Times New Roman"/>
        </w:rPr>
        <w:t xml:space="preserve">, “Salary Table 2018—GS,” January 2018, located at: </w:t>
      </w:r>
      <w:hyperlink r:id="rId2" w:history="1">
        <w:r w:rsidRPr="00A73BE3">
          <w:rPr>
            <w:rStyle w:val="Hyperlink"/>
            <w:rFonts w:ascii="Times New Roman" w:hAnsi="Times New Roman" w:cs="Times New Roman"/>
          </w:rPr>
          <w:t>https://www.opm.gov/policy-data-oversight/pay-leave/salaries-wages/salary-tables/pdf/2018/GS_h.pdf</w:t>
        </w:r>
      </w:hyperlink>
      <w:r w:rsidRPr="00A73BE3">
        <w:rPr>
          <w:rFonts w:ascii="Times New Roman" w:hAnsi="Times New Roman" w:cs="Times New Roman"/>
        </w:rPr>
        <w:t>.</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E4384"/>
    <w:multiLevelType w:val="hybridMultilevel"/>
    <w:tmpl w:val="D1F415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1B1493"/>
    <w:multiLevelType w:val="hybridMultilevel"/>
    <w:tmpl w:val="225EC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E32029"/>
    <w:multiLevelType w:val="hybridMultilevel"/>
    <w:tmpl w:val="613ED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5D158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65BD45E7"/>
    <w:multiLevelType w:val="hybridMultilevel"/>
    <w:tmpl w:val="E5187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4"/>
  </w:num>
  <w:num w:numId="4">
    <w:abstractNumId w:val="1"/>
  </w:num>
  <w:num w:numId="5">
    <w:abstractNumId w:val="5"/>
  </w:num>
  <w:num w:numId="6">
    <w:abstractNumId w:val="2"/>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325CA"/>
    <w:rsid w:val="00040C42"/>
    <w:rsid w:val="000535CC"/>
    <w:rsid w:val="00070D59"/>
    <w:rsid w:val="00074294"/>
    <w:rsid w:val="00082714"/>
    <w:rsid w:val="000964CD"/>
    <w:rsid w:val="000C107E"/>
    <w:rsid w:val="000D03E0"/>
    <w:rsid w:val="000E0F64"/>
    <w:rsid w:val="000E2546"/>
    <w:rsid w:val="00106954"/>
    <w:rsid w:val="0011722C"/>
    <w:rsid w:val="00135F41"/>
    <w:rsid w:val="001405B0"/>
    <w:rsid w:val="0017182C"/>
    <w:rsid w:val="00176ABE"/>
    <w:rsid w:val="001B4AF6"/>
    <w:rsid w:val="001B5877"/>
    <w:rsid w:val="001D14F0"/>
    <w:rsid w:val="001E10CB"/>
    <w:rsid w:val="001F4D25"/>
    <w:rsid w:val="002057D2"/>
    <w:rsid w:val="00214CE0"/>
    <w:rsid w:val="00217612"/>
    <w:rsid w:val="002240AC"/>
    <w:rsid w:val="00235590"/>
    <w:rsid w:val="00236E08"/>
    <w:rsid w:val="00260981"/>
    <w:rsid w:val="002612D3"/>
    <w:rsid w:val="00265C27"/>
    <w:rsid w:val="0027258B"/>
    <w:rsid w:val="0027304E"/>
    <w:rsid w:val="00290C8D"/>
    <w:rsid w:val="00291912"/>
    <w:rsid w:val="002A7563"/>
    <w:rsid w:val="002B27E9"/>
    <w:rsid w:val="002B2B7C"/>
    <w:rsid w:val="002B54AF"/>
    <w:rsid w:val="002D3A26"/>
    <w:rsid w:val="002E36D5"/>
    <w:rsid w:val="002F06A2"/>
    <w:rsid w:val="002F2A70"/>
    <w:rsid w:val="00305EF7"/>
    <w:rsid w:val="0030765E"/>
    <w:rsid w:val="00321378"/>
    <w:rsid w:val="003218EA"/>
    <w:rsid w:val="003403D4"/>
    <w:rsid w:val="00372A10"/>
    <w:rsid w:val="00374BA4"/>
    <w:rsid w:val="003A06CA"/>
    <w:rsid w:val="003A41C7"/>
    <w:rsid w:val="003A427C"/>
    <w:rsid w:val="003C0455"/>
    <w:rsid w:val="003C3F58"/>
    <w:rsid w:val="003D0A2F"/>
    <w:rsid w:val="003E1567"/>
    <w:rsid w:val="003F028E"/>
    <w:rsid w:val="003F33F2"/>
    <w:rsid w:val="00412929"/>
    <w:rsid w:val="004200A8"/>
    <w:rsid w:val="004208E0"/>
    <w:rsid w:val="00452377"/>
    <w:rsid w:val="00455ECE"/>
    <w:rsid w:val="00472692"/>
    <w:rsid w:val="004A0F39"/>
    <w:rsid w:val="004C0316"/>
    <w:rsid w:val="004D6984"/>
    <w:rsid w:val="005011B7"/>
    <w:rsid w:val="00501C3D"/>
    <w:rsid w:val="005062B5"/>
    <w:rsid w:val="0052086B"/>
    <w:rsid w:val="0053434F"/>
    <w:rsid w:val="00544232"/>
    <w:rsid w:val="00562915"/>
    <w:rsid w:val="005A1E0A"/>
    <w:rsid w:val="005A7836"/>
    <w:rsid w:val="005C5915"/>
    <w:rsid w:val="005C66B8"/>
    <w:rsid w:val="005D1DD4"/>
    <w:rsid w:val="005E1D5D"/>
    <w:rsid w:val="005E6793"/>
    <w:rsid w:val="00621E48"/>
    <w:rsid w:val="00625779"/>
    <w:rsid w:val="006625E7"/>
    <w:rsid w:val="006668A7"/>
    <w:rsid w:val="006C2B88"/>
    <w:rsid w:val="006C5C42"/>
    <w:rsid w:val="006F5A08"/>
    <w:rsid w:val="00701862"/>
    <w:rsid w:val="007103B8"/>
    <w:rsid w:val="00731B57"/>
    <w:rsid w:val="007337EF"/>
    <w:rsid w:val="0074508D"/>
    <w:rsid w:val="00750D23"/>
    <w:rsid w:val="00757122"/>
    <w:rsid w:val="007654F8"/>
    <w:rsid w:val="0076660A"/>
    <w:rsid w:val="007824E0"/>
    <w:rsid w:val="007B5775"/>
    <w:rsid w:val="007E5DFF"/>
    <w:rsid w:val="007F0608"/>
    <w:rsid w:val="008169F7"/>
    <w:rsid w:val="00816C3D"/>
    <w:rsid w:val="00822426"/>
    <w:rsid w:val="00835712"/>
    <w:rsid w:val="00841FE5"/>
    <w:rsid w:val="008472CD"/>
    <w:rsid w:val="00860EC4"/>
    <w:rsid w:val="00864B17"/>
    <w:rsid w:val="00870A8F"/>
    <w:rsid w:val="008809FA"/>
    <w:rsid w:val="008B038E"/>
    <w:rsid w:val="008D0FBA"/>
    <w:rsid w:val="008E4FBA"/>
    <w:rsid w:val="0091068F"/>
    <w:rsid w:val="00922058"/>
    <w:rsid w:val="00942AD5"/>
    <w:rsid w:val="00950260"/>
    <w:rsid w:val="009760D8"/>
    <w:rsid w:val="00976F52"/>
    <w:rsid w:val="00980EEA"/>
    <w:rsid w:val="00981DA2"/>
    <w:rsid w:val="009A747E"/>
    <w:rsid w:val="009A7DD6"/>
    <w:rsid w:val="009B17DD"/>
    <w:rsid w:val="009B32F2"/>
    <w:rsid w:val="009E32DB"/>
    <w:rsid w:val="00A054AB"/>
    <w:rsid w:val="00A40AA9"/>
    <w:rsid w:val="00A53CAC"/>
    <w:rsid w:val="00A73BE3"/>
    <w:rsid w:val="00A822A7"/>
    <w:rsid w:val="00AB0F60"/>
    <w:rsid w:val="00AB1B3D"/>
    <w:rsid w:val="00AB1CC4"/>
    <w:rsid w:val="00AB589D"/>
    <w:rsid w:val="00AE4760"/>
    <w:rsid w:val="00B05444"/>
    <w:rsid w:val="00B226BC"/>
    <w:rsid w:val="00B25E89"/>
    <w:rsid w:val="00B64418"/>
    <w:rsid w:val="00B75221"/>
    <w:rsid w:val="00B92B09"/>
    <w:rsid w:val="00BA3396"/>
    <w:rsid w:val="00BA697F"/>
    <w:rsid w:val="00BB543D"/>
    <w:rsid w:val="00BC356D"/>
    <w:rsid w:val="00BC42F9"/>
    <w:rsid w:val="00BC4902"/>
    <w:rsid w:val="00BC4C8A"/>
    <w:rsid w:val="00BC7CDF"/>
    <w:rsid w:val="00BD6DB4"/>
    <w:rsid w:val="00BE106F"/>
    <w:rsid w:val="00BE42FA"/>
    <w:rsid w:val="00BE4A91"/>
    <w:rsid w:val="00BE5310"/>
    <w:rsid w:val="00C06B46"/>
    <w:rsid w:val="00C23306"/>
    <w:rsid w:val="00C31A1F"/>
    <w:rsid w:val="00C43320"/>
    <w:rsid w:val="00C550C3"/>
    <w:rsid w:val="00C962B9"/>
    <w:rsid w:val="00CB7D01"/>
    <w:rsid w:val="00CD26B6"/>
    <w:rsid w:val="00CD3232"/>
    <w:rsid w:val="00CD546B"/>
    <w:rsid w:val="00CE0627"/>
    <w:rsid w:val="00CF240D"/>
    <w:rsid w:val="00D173AA"/>
    <w:rsid w:val="00D47435"/>
    <w:rsid w:val="00D70D95"/>
    <w:rsid w:val="00D737CA"/>
    <w:rsid w:val="00D90ACC"/>
    <w:rsid w:val="00D95071"/>
    <w:rsid w:val="00D97775"/>
    <w:rsid w:val="00DB0642"/>
    <w:rsid w:val="00DB297F"/>
    <w:rsid w:val="00DD023B"/>
    <w:rsid w:val="00DD069A"/>
    <w:rsid w:val="00DF4683"/>
    <w:rsid w:val="00DF71A7"/>
    <w:rsid w:val="00E036BE"/>
    <w:rsid w:val="00E3309A"/>
    <w:rsid w:val="00E5484E"/>
    <w:rsid w:val="00E8160B"/>
    <w:rsid w:val="00EA308D"/>
    <w:rsid w:val="00EC2A4E"/>
    <w:rsid w:val="00EE380D"/>
    <w:rsid w:val="00F05363"/>
    <w:rsid w:val="00F17D82"/>
    <w:rsid w:val="00F60C45"/>
    <w:rsid w:val="00F71F77"/>
    <w:rsid w:val="00F75228"/>
    <w:rsid w:val="00F812D5"/>
    <w:rsid w:val="00FA3034"/>
    <w:rsid w:val="00FA6A9D"/>
    <w:rsid w:val="00FB15D9"/>
    <w:rsid w:val="00FB59C2"/>
    <w:rsid w:val="00FD2843"/>
    <w:rsid w:val="00FE3356"/>
    <w:rsid w:val="00FE38F4"/>
    <w:rsid w:val="00FF088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DB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CommentReference">
    <w:name w:val="annotation reference"/>
    <w:basedOn w:val="DefaultParagraphFont"/>
    <w:unhideWhenUsed/>
    <w:rsid w:val="00AE4760"/>
    <w:rPr>
      <w:sz w:val="16"/>
      <w:szCs w:val="16"/>
    </w:rPr>
  </w:style>
  <w:style w:type="paragraph" w:styleId="CommentText">
    <w:name w:val="annotation text"/>
    <w:basedOn w:val="Normal"/>
    <w:link w:val="CommentTextChar"/>
    <w:unhideWhenUsed/>
    <w:rsid w:val="00AE4760"/>
    <w:pPr>
      <w:spacing w:line="240" w:lineRule="auto"/>
    </w:pPr>
    <w:rPr>
      <w:sz w:val="20"/>
      <w:szCs w:val="20"/>
    </w:rPr>
  </w:style>
  <w:style w:type="character" w:customStyle="1" w:styleId="CommentTextChar">
    <w:name w:val="Comment Text Char"/>
    <w:basedOn w:val="DefaultParagraphFont"/>
    <w:link w:val="CommentText"/>
    <w:rsid w:val="00AE4760"/>
    <w:rPr>
      <w:sz w:val="20"/>
      <w:szCs w:val="20"/>
    </w:rPr>
  </w:style>
  <w:style w:type="paragraph" w:styleId="CommentSubject">
    <w:name w:val="annotation subject"/>
    <w:basedOn w:val="CommentText"/>
    <w:next w:val="CommentText"/>
    <w:link w:val="CommentSubjectChar"/>
    <w:uiPriority w:val="99"/>
    <w:semiHidden/>
    <w:unhideWhenUsed/>
    <w:rsid w:val="00AE4760"/>
    <w:rPr>
      <w:b/>
      <w:bCs/>
    </w:rPr>
  </w:style>
  <w:style w:type="character" w:customStyle="1" w:styleId="CommentSubjectChar">
    <w:name w:val="Comment Subject Char"/>
    <w:basedOn w:val="CommentTextChar"/>
    <w:link w:val="CommentSubject"/>
    <w:uiPriority w:val="99"/>
    <w:semiHidden/>
    <w:rsid w:val="00AE4760"/>
    <w:rPr>
      <w:b/>
      <w:bCs/>
      <w:sz w:val="20"/>
      <w:szCs w:val="20"/>
    </w:rPr>
  </w:style>
  <w:style w:type="paragraph" w:styleId="BalloonText">
    <w:name w:val="Balloon Text"/>
    <w:basedOn w:val="Normal"/>
    <w:link w:val="BalloonTextChar"/>
    <w:uiPriority w:val="99"/>
    <w:semiHidden/>
    <w:unhideWhenUsed/>
    <w:rsid w:val="00AE47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760"/>
    <w:rPr>
      <w:rFonts w:ascii="Tahoma" w:hAnsi="Tahoma" w:cs="Tahoma"/>
      <w:sz w:val="16"/>
      <w:szCs w:val="16"/>
    </w:rPr>
  </w:style>
  <w:style w:type="paragraph" w:styleId="BodyText3">
    <w:name w:val="Body Text 3"/>
    <w:basedOn w:val="Normal"/>
    <w:link w:val="BodyText3Char"/>
    <w:uiPriority w:val="99"/>
    <w:semiHidden/>
    <w:unhideWhenUsed/>
    <w:rsid w:val="00BC4C8A"/>
    <w:pPr>
      <w:spacing w:after="120"/>
    </w:pPr>
    <w:rPr>
      <w:sz w:val="16"/>
      <w:szCs w:val="16"/>
    </w:rPr>
  </w:style>
  <w:style w:type="character" w:customStyle="1" w:styleId="BodyText3Char">
    <w:name w:val="Body Text 3 Char"/>
    <w:basedOn w:val="DefaultParagraphFont"/>
    <w:link w:val="BodyText3"/>
    <w:uiPriority w:val="99"/>
    <w:semiHidden/>
    <w:rsid w:val="00BC4C8A"/>
    <w:rPr>
      <w:sz w:val="16"/>
      <w:szCs w:val="16"/>
    </w:rPr>
  </w:style>
  <w:style w:type="paragraph" w:styleId="FootnoteText">
    <w:name w:val="footnote text"/>
    <w:basedOn w:val="Normal"/>
    <w:link w:val="FootnoteTextChar"/>
    <w:unhideWhenUsed/>
    <w:rsid w:val="00321378"/>
    <w:pPr>
      <w:spacing w:after="0" w:line="240" w:lineRule="auto"/>
    </w:pPr>
    <w:rPr>
      <w:sz w:val="20"/>
      <w:szCs w:val="20"/>
    </w:rPr>
  </w:style>
  <w:style w:type="character" w:customStyle="1" w:styleId="FootnoteTextChar">
    <w:name w:val="Footnote Text Char"/>
    <w:basedOn w:val="DefaultParagraphFont"/>
    <w:link w:val="FootnoteText"/>
    <w:rsid w:val="00321378"/>
    <w:rPr>
      <w:sz w:val="20"/>
      <w:szCs w:val="20"/>
    </w:rPr>
  </w:style>
  <w:style w:type="character" w:styleId="FootnoteReference">
    <w:name w:val="footnote reference"/>
    <w:basedOn w:val="DefaultParagraphFont"/>
    <w:unhideWhenUsed/>
    <w:rsid w:val="00321378"/>
    <w:rPr>
      <w:vertAlign w:val="superscript"/>
    </w:rPr>
  </w:style>
  <w:style w:type="paragraph" w:styleId="Header">
    <w:name w:val="header"/>
    <w:basedOn w:val="Normal"/>
    <w:link w:val="HeaderChar"/>
    <w:uiPriority w:val="99"/>
    <w:unhideWhenUsed/>
    <w:rsid w:val="00AB0F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F60"/>
  </w:style>
  <w:style w:type="paragraph" w:styleId="Revision">
    <w:name w:val="Revision"/>
    <w:hidden/>
    <w:uiPriority w:val="99"/>
    <w:semiHidden/>
    <w:rsid w:val="00AB0F60"/>
    <w:pPr>
      <w:spacing w:after="0" w:line="240" w:lineRule="auto"/>
    </w:pPr>
  </w:style>
  <w:style w:type="character" w:styleId="FollowedHyperlink">
    <w:name w:val="FollowedHyperlink"/>
    <w:basedOn w:val="DefaultParagraphFont"/>
    <w:uiPriority w:val="99"/>
    <w:semiHidden/>
    <w:unhideWhenUsed/>
    <w:rsid w:val="00D9507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CommentReference">
    <w:name w:val="annotation reference"/>
    <w:basedOn w:val="DefaultParagraphFont"/>
    <w:unhideWhenUsed/>
    <w:rsid w:val="00AE4760"/>
    <w:rPr>
      <w:sz w:val="16"/>
      <w:szCs w:val="16"/>
    </w:rPr>
  </w:style>
  <w:style w:type="paragraph" w:styleId="CommentText">
    <w:name w:val="annotation text"/>
    <w:basedOn w:val="Normal"/>
    <w:link w:val="CommentTextChar"/>
    <w:unhideWhenUsed/>
    <w:rsid w:val="00AE4760"/>
    <w:pPr>
      <w:spacing w:line="240" w:lineRule="auto"/>
    </w:pPr>
    <w:rPr>
      <w:sz w:val="20"/>
      <w:szCs w:val="20"/>
    </w:rPr>
  </w:style>
  <w:style w:type="character" w:customStyle="1" w:styleId="CommentTextChar">
    <w:name w:val="Comment Text Char"/>
    <w:basedOn w:val="DefaultParagraphFont"/>
    <w:link w:val="CommentText"/>
    <w:rsid w:val="00AE4760"/>
    <w:rPr>
      <w:sz w:val="20"/>
      <w:szCs w:val="20"/>
    </w:rPr>
  </w:style>
  <w:style w:type="paragraph" w:styleId="CommentSubject">
    <w:name w:val="annotation subject"/>
    <w:basedOn w:val="CommentText"/>
    <w:next w:val="CommentText"/>
    <w:link w:val="CommentSubjectChar"/>
    <w:uiPriority w:val="99"/>
    <w:semiHidden/>
    <w:unhideWhenUsed/>
    <w:rsid w:val="00AE4760"/>
    <w:rPr>
      <w:b/>
      <w:bCs/>
    </w:rPr>
  </w:style>
  <w:style w:type="character" w:customStyle="1" w:styleId="CommentSubjectChar">
    <w:name w:val="Comment Subject Char"/>
    <w:basedOn w:val="CommentTextChar"/>
    <w:link w:val="CommentSubject"/>
    <w:uiPriority w:val="99"/>
    <w:semiHidden/>
    <w:rsid w:val="00AE4760"/>
    <w:rPr>
      <w:b/>
      <w:bCs/>
      <w:sz w:val="20"/>
      <w:szCs w:val="20"/>
    </w:rPr>
  </w:style>
  <w:style w:type="paragraph" w:styleId="BalloonText">
    <w:name w:val="Balloon Text"/>
    <w:basedOn w:val="Normal"/>
    <w:link w:val="BalloonTextChar"/>
    <w:uiPriority w:val="99"/>
    <w:semiHidden/>
    <w:unhideWhenUsed/>
    <w:rsid w:val="00AE47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760"/>
    <w:rPr>
      <w:rFonts w:ascii="Tahoma" w:hAnsi="Tahoma" w:cs="Tahoma"/>
      <w:sz w:val="16"/>
      <w:szCs w:val="16"/>
    </w:rPr>
  </w:style>
  <w:style w:type="paragraph" w:styleId="BodyText3">
    <w:name w:val="Body Text 3"/>
    <w:basedOn w:val="Normal"/>
    <w:link w:val="BodyText3Char"/>
    <w:uiPriority w:val="99"/>
    <w:semiHidden/>
    <w:unhideWhenUsed/>
    <w:rsid w:val="00BC4C8A"/>
    <w:pPr>
      <w:spacing w:after="120"/>
    </w:pPr>
    <w:rPr>
      <w:sz w:val="16"/>
      <w:szCs w:val="16"/>
    </w:rPr>
  </w:style>
  <w:style w:type="character" w:customStyle="1" w:styleId="BodyText3Char">
    <w:name w:val="Body Text 3 Char"/>
    <w:basedOn w:val="DefaultParagraphFont"/>
    <w:link w:val="BodyText3"/>
    <w:uiPriority w:val="99"/>
    <w:semiHidden/>
    <w:rsid w:val="00BC4C8A"/>
    <w:rPr>
      <w:sz w:val="16"/>
      <w:szCs w:val="16"/>
    </w:rPr>
  </w:style>
  <w:style w:type="paragraph" w:styleId="FootnoteText">
    <w:name w:val="footnote text"/>
    <w:basedOn w:val="Normal"/>
    <w:link w:val="FootnoteTextChar"/>
    <w:unhideWhenUsed/>
    <w:rsid w:val="00321378"/>
    <w:pPr>
      <w:spacing w:after="0" w:line="240" w:lineRule="auto"/>
    </w:pPr>
    <w:rPr>
      <w:sz w:val="20"/>
      <w:szCs w:val="20"/>
    </w:rPr>
  </w:style>
  <w:style w:type="character" w:customStyle="1" w:styleId="FootnoteTextChar">
    <w:name w:val="Footnote Text Char"/>
    <w:basedOn w:val="DefaultParagraphFont"/>
    <w:link w:val="FootnoteText"/>
    <w:rsid w:val="00321378"/>
    <w:rPr>
      <w:sz w:val="20"/>
      <w:szCs w:val="20"/>
    </w:rPr>
  </w:style>
  <w:style w:type="character" w:styleId="FootnoteReference">
    <w:name w:val="footnote reference"/>
    <w:basedOn w:val="DefaultParagraphFont"/>
    <w:unhideWhenUsed/>
    <w:rsid w:val="00321378"/>
    <w:rPr>
      <w:vertAlign w:val="superscript"/>
    </w:rPr>
  </w:style>
  <w:style w:type="paragraph" w:styleId="Header">
    <w:name w:val="header"/>
    <w:basedOn w:val="Normal"/>
    <w:link w:val="HeaderChar"/>
    <w:uiPriority w:val="99"/>
    <w:unhideWhenUsed/>
    <w:rsid w:val="00AB0F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F60"/>
  </w:style>
  <w:style w:type="paragraph" w:styleId="Revision">
    <w:name w:val="Revision"/>
    <w:hidden/>
    <w:uiPriority w:val="99"/>
    <w:semiHidden/>
    <w:rsid w:val="00AB0F60"/>
    <w:pPr>
      <w:spacing w:after="0" w:line="240" w:lineRule="auto"/>
    </w:pPr>
  </w:style>
  <w:style w:type="character" w:styleId="FollowedHyperlink">
    <w:name w:val="FollowedHyperlink"/>
    <w:basedOn w:val="DefaultParagraphFont"/>
    <w:uiPriority w:val="99"/>
    <w:semiHidden/>
    <w:unhideWhenUsed/>
    <w:rsid w:val="00D950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499547505">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422793107">
      <w:bodyDiv w:val="1"/>
      <w:marLeft w:val="0"/>
      <w:marRight w:val="0"/>
      <w:marTop w:val="0"/>
      <w:marBottom w:val="0"/>
      <w:divBdr>
        <w:top w:val="none" w:sz="0" w:space="0" w:color="auto"/>
        <w:left w:val="none" w:sz="0" w:space="0" w:color="auto"/>
        <w:bottom w:val="none" w:sz="0" w:space="0" w:color="auto"/>
        <w:right w:val="none" w:sz="0" w:space="0" w:color="auto"/>
      </w:divBdr>
    </w:div>
    <w:div w:id="1547907897">
      <w:bodyDiv w:val="1"/>
      <w:marLeft w:val="0"/>
      <w:marRight w:val="0"/>
      <w:marTop w:val="0"/>
      <w:marBottom w:val="0"/>
      <w:divBdr>
        <w:top w:val="none" w:sz="0" w:space="0" w:color="auto"/>
        <w:left w:val="none" w:sz="0" w:space="0" w:color="auto"/>
        <w:bottom w:val="none" w:sz="0" w:space="0" w:color="auto"/>
        <w:right w:val="none" w:sz="0" w:space="0" w:color="auto"/>
      </w:divBdr>
    </w:div>
    <w:div w:id="1997301281">
      <w:bodyDiv w:val="1"/>
      <w:marLeft w:val="0"/>
      <w:marRight w:val="0"/>
      <w:marTop w:val="0"/>
      <w:marBottom w:val="0"/>
      <w:divBdr>
        <w:top w:val="none" w:sz="0" w:space="0" w:color="auto"/>
        <w:left w:val="none" w:sz="0" w:space="0" w:color="auto"/>
        <w:bottom w:val="none" w:sz="0" w:space="0" w:color="auto"/>
        <w:right w:val="none" w:sz="0" w:space="0" w:color="auto"/>
      </w:divBdr>
    </w:div>
    <w:div w:id="210425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bamawhitehouse.archives.gov/omb/mgmt-gpra/gplaw2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gpo.gov/fdsys/pkg/FR-2011-05-02/pdf/2011-10732.pdf" TargetMode="External"/><Relationship Id="rId4" Type="http://schemas.microsoft.com/office/2007/relationships/stylesWithEffects" Target="stylesWithEffects.xml"/><Relationship Id="rId9" Type="http://schemas.openxmlformats.org/officeDocument/2006/relationships/hyperlink" Target="http://www.archives.gov/federal-register/executive-orders/pdf/12862.pdf"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opm.gov/policy-data-oversight/pay-leave/salaries-wages/salary-tables/pdf/2018/GS_h.pdf" TargetMode="External"/><Relationship Id="rId1"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C439D-FAFB-4781-8894-52B144132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3300</Words>
  <Characters>18812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SYSTEM</cp:lastModifiedBy>
  <cp:revision>2</cp:revision>
  <dcterms:created xsi:type="dcterms:W3CDTF">2018-10-31T20:28:00Z</dcterms:created>
  <dcterms:modified xsi:type="dcterms:W3CDTF">2018-10-31T20:28:00Z</dcterms:modified>
</cp:coreProperties>
</file>