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BC" w:rsidRPr="00C5340F" w:rsidRDefault="00957ABC" w:rsidP="00957ABC">
      <w:pPr>
        <w:jc w:val="center"/>
        <w:rPr>
          <w:rFonts w:ascii="Arial" w:hAnsi="Arial" w:cs="Arial"/>
          <w:b/>
          <w:szCs w:val="24"/>
        </w:rPr>
      </w:pPr>
      <w:bookmarkStart w:id="0" w:name="_GoBack"/>
      <w:bookmarkEnd w:id="0"/>
      <w:r w:rsidRPr="00C5340F">
        <w:rPr>
          <w:rFonts w:ascii="Arial" w:hAnsi="Arial" w:cs="Arial"/>
          <w:b/>
          <w:szCs w:val="24"/>
        </w:rPr>
        <w:t>SUPPORTING STATEMENT</w:t>
      </w:r>
    </w:p>
    <w:p w:rsidR="00957ABC" w:rsidRDefault="00957ABC" w:rsidP="00957ABC">
      <w:pPr>
        <w:jc w:val="center"/>
        <w:rPr>
          <w:rFonts w:ascii="Arial" w:hAnsi="Arial" w:cs="Arial"/>
          <w:b/>
          <w:szCs w:val="24"/>
        </w:rPr>
      </w:pPr>
      <w:r w:rsidRPr="00C5340F">
        <w:rPr>
          <w:rFonts w:ascii="Arial" w:hAnsi="Arial" w:cs="Arial"/>
          <w:b/>
          <w:szCs w:val="24"/>
        </w:rPr>
        <w:t>FOR PAPERWORK REDUCTION ACT SUBMISSION</w:t>
      </w:r>
    </w:p>
    <w:p w:rsidR="00B36664" w:rsidRPr="00B36664" w:rsidRDefault="00B36664" w:rsidP="00B36664">
      <w:pPr>
        <w:tabs>
          <w:tab w:val="left" w:pos="360"/>
          <w:tab w:val="left" w:pos="720"/>
        </w:tabs>
        <w:jc w:val="center"/>
        <w:rPr>
          <w:rFonts w:ascii="Arial" w:hAnsi="Arial" w:cs="Arial"/>
          <w:b/>
          <w:szCs w:val="24"/>
        </w:rPr>
      </w:pPr>
      <w:r w:rsidRPr="00B36664">
        <w:rPr>
          <w:rFonts w:ascii="Arial" w:hAnsi="Arial" w:cs="Arial"/>
          <w:b/>
          <w:szCs w:val="24"/>
        </w:rPr>
        <w:t>Department of Veterans Affairs Acquisition Regulation (VAAR)</w:t>
      </w:r>
    </w:p>
    <w:p w:rsidR="00B36664" w:rsidRPr="00B36664" w:rsidRDefault="00B36664" w:rsidP="00B36664">
      <w:pPr>
        <w:jc w:val="center"/>
        <w:rPr>
          <w:rFonts w:ascii="Arial" w:hAnsi="Arial" w:cs="Arial"/>
          <w:b/>
          <w:szCs w:val="24"/>
        </w:rPr>
      </w:pPr>
      <w:r w:rsidRPr="00B36664">
        <w:rPr>
          <w:rFonts w:ascii="Arial" w:hAnsi="Arial" w:cs="Arial"/>
          <w:b/>
          <w:szCs w:val="24"/>
        </w:rPr>
        <w:t xml:space="preserve">Clause </w:t>
      </w:r>
      <w:bookmarkStart w:id="1" w:name="_Hlk526497071"/>
      <w:r w:rsidRPr="00B36664">
        <w:rPr>
          <w:rFonts w:ascii="Arial" w:hAnsi="Arial" w:cs="Arial"/>
          <w:b/>
          <w:szCs w:val="24"/>
        </w:rPr>
        <w:t xml:space="preserve">852.237-73, </w:t>
      </w:r>
      <w:r>
        <w:rPr>
          <w:rFonts w:ascii="Arial" w:hAnsi="Arial" w:cs="Arial"/>
          <w:b/>
          <w:szCs w:val="24"/>
        </w:rPr>
        <w:t>Crime Control Act – Requirement for Background Checks</w:t>
      </w:r>
      <w:bookmarkEnd w:id="1"/>
    </w:p>
    <w:p w:rsidR="00034C2D" w:rsidRDefault="00957ABC" w:rsidP="00957ABC">
      <w:pPr>
        <w:jc w:val="center"/>
        <w:rPr>
          <w:rFonts w:ascii="Arial" w:hAnsi="Arial" w:cs="Arial"/>
          <w:b/>
          <w:szCs w:val="24"/>
        </w:rPr>
      </w:pPr>
      <w:r w:rsidRPr="00C5340F">
        <w:rPr>
          <w:rFonts w:ascii="Arial" w:hAnsi="Arial" w:cs="Arial"/>
          <w:b/>
          <w:szCs w:val="24"/>
        </w:rPr>
        <w:t>2900-xxxx</w:t>
      </w:r>
    </w:p>
    <w:p w:rsidR="00B36664" w:rsidRPr="00C5340F" w:rsidRDefault="00B36664" w:rsidP="00957ABC">
      <w:pPr>
        <w:jc w:val="center"/>
        <w:rPr>
          <w:rFonts w:ascii="Arial" w:hAnsi="Arial" w:cs="Arial"/>
          <w:b/>
          <w:szCs w:val="24"/>
        </w:rPr>
      </w:pPr>
    </w:p>
    <w:p w:rsidR="00957ABC" w:rsidRPr="00C5340F" w:rsidRDefault="00957ABC" w:rsidP="00957ABC">
      <w:pPr>
        <w:rPr>
          <w:rFonts w:ascii="Arial" w:hAnsi="Arial" w:cs="Arial"/>
          <w:b/>
          <w:szCs w:val="24"/>
        </w:rPr>
      </w:pPr>
      <w:r w:rsidRPr="00C5340F">
        <w:rPr>
          <w:rFonts w:ascii="Arial" w:hAnsi="Arial" w:cs="Arial"/>
          <w:b/>
          <w:szCs w:val="24"/>
        </w:rPr>
        <w:t>A.  Justification.</w:t>
      </w:r>
    </w:p>
    <w:p w:rsidR="00957ABC" w:rsidRPr="00C5340F" w:rsidRDefault="00957ABC" w:rsidP="00957ABC">
      <w:pPr>
        <w:rPr>
          <w:rFonts w:ascii="Arial" w:hAnsi="Arial" w:cs="Arial"/>
          <w:szCs w:val="24"/>
        </w:rPr>
      </w:pPr>
    </w:p>
    <w:p w:rsidR="00957ABC" w:rsidRDefault="00957ABC" w:rsidP="00957ABC">
      <w:pPr>
        <w:rPr>
          <w:rFonts w:ascii="Arial" w:hAnsi="Arial" w:cs="Arial"/>
          <w:b/>
          <w:bCs/>
          <w:szCs w:val="24"/>
        </w:rPr>
      </w:pPr>
      <w:r w:rsidRPr="00C5340F">
        <w:rPr>
          <w:rFonts w:ascii="Arial" w:hAnsi="Arial" w:cs="Arial"/>
          <w:b/>
          <w:bCs/>
          <w:szCs w:val="24"/>
        </w:rPr>
        <w:t xml:space="preserve">1. Explain the circumstances that make the collection of information necessary. Identify any legal or administrative requirements that necessitate the collection. </w:t>
      </w:r>
    </w:p>
    <w:p w:rsidR="000A7DBF" w:rsidRPr="00C5340F" w:rsidRDefault="000A7DBF" w:rsidP="00957ABC">
      <w:pPr>
        <w:rPr>
          <w:rFonts w:ascii="Arial" w:hAnsi="Arial" w:cs="Arial"/>
          <w:b/>
          <w:bCs/>
          <w:szCs w:val="24"/>
        </w:rPr>
      </w:pPr>
    </w:p>
    <w:p w:rsidR="00A5439F" w:rsidRPr="00A5439F" w:rsidRDefault="00AE7D92" w:rsidP="00A5439F">
      <w:pPr>
        <w:tabs>
          <w:tab w:val="left" w:pos="360"/>
          <w:tab w:val="left" w:pos="720"/>
        </w:tabs>
        <w:rPr>
          <w:rFonts w:ascii="Arial" w:hAnsi="Arial" w:cs="Arial"/>
          <w:szCs w:val="24"/>
          <w:lang w:val="en"/>
        </w:rPr>
      </w:pPr>
      <w:r>
        <w:rPr>
          <w:rFonts w:ascii="Arial" w:hAnsi="Arial" w:cs="Arial"/>
          <w:szCs w:val="24"/>
        </w:rPr>
        <w:t xml:space="preserve">As a result of VAAR </w:t>
      </w:r>
      <w:r w:rsidR="00E20FC4">
        <w:rPr>
          <w:rFonts w:ascii="Arial" w:hAnsi="Arial" w:cs="Arial"/>
          <w:szCs w:val="24"/>
        </w:rPr>
        <w:t>proposed</w:t>
      </w:r>
      <w:r>
        <w:rPr>
          <w:rFonts w:ascii="Arial" w:hAnsi="Arial" w:cs="Arial"/>
          <w:szCs w:val="24"/>
        </w:rPr>
        <w:t xml:space="preserve"> rule RIN 2900-AQ20, </w:t>
      </w:r>
      <w:r w:rsidR="00FA560F">
        <w:rPr>
          <w:rFonts w:ascii="Arial" w:hAnsi="Arial" w:cs="Arial"/>
          <w:szCs w:val="24"/>
        </w:rPr>
        <w:t xml:space="preserve">posted to the Federal Register on </w:t>
      </w:r>
      <w:r w:rsidR="0094530B">
        <w:rPr>
          <w:rFonts w:ascii="Arial" w:hAnsi="Arial" w:cs="Arial"/>
          <w:szCs w:val="24"/>
        </w:rPr>
        <w:t>September 7, 2018 (citation 83 FR 45374</w:t>
      </w:r>
      <w:r w:rsidR="00FA560F">
        <w:rPr>
          <w:rFonts w:ascii="Arial" w:hAnsi="Arial" w:cs="Arial"/>
          <w:szCs w:val="24"/>
        </w:rPr>
        <w:t>,</w:t>
      </w:r>
      <w:r w:rsidR="0094530B">
        <w:rPr>
          <w:rFonts w:ascii="Arial" w:hAnsi="Arial" w:cs="Arial"/>
          <w:szCs w:val="24"/>
        </w:rPr>
        <w:t>)</w:t>
      </w:r>
      <w:r w:rsidR="00FA560F">
        <w:rPr>
          <w:rFonts w:ascii="Arial" w:hAnsi="Arial" w:cs="Arial"/>
          <w:szCs w:val="24"/>
        </w:rPr>
        <w:t xml:space="preserve"> t</w:t>
      </w:r>
      <w:r w:rsidR="002D7FC8">
        <w:rPr>
          <w:rFonts w:ascii="Arial" w:hAnsi="Arial" w:cs="Arial"/>
          <w:szCs w:val="24"/>
        </w:rPr>
        <w:t>his is a request f</w:t>
      </w:r>
      <w:r w:rsidR="0051325C">
        <w:rPr>
          <w:rFonts w:ascii="Arial" w:hAnsi="Arial" w:cs="Arial"/>
          <w:szCs w:val="24"/>
        </w:rPr>
        <w:t>r</w:t>
      </w:r>
      <w:r w:rsidR="002D7FC8">
        <w:rPr>
          <w:rFonts w:ascii="Arial" w:hAnsi="Arial" w:cs="Arial"/>
          <w:szCs w:val="24"/>
        </w:rPr>
        <w:t xml:space="preserve">om the Department of Veterans Affairs (VA) </w:t>
      </w:r>
      <w:r w:rsidR="00FA560F">
        <w:rPr>
          <w:rFonts w:ascii="Arial" w:hAnsi="Arial" w:cs="Arial"/>
          <w:szCs w:val="24"/>
        </w:rPr>
        <w:t>to</w:t>
      </w:r>
      <w:r w:rsidR="002D7FC8">
        <w:rPr>
          <w:rFonts w:ascii="Arial" w:hAnsi="Arial" w:cs="Arial"/>
          <w:szCs w:val="24"/>
        </w:rPr>
        <w:t xml:space="preserve"> OMB </w:t>
      </w:r>
      <w:r w:rsidR="00FA560F">
        <w:rPr>
          <w:rFonts w:ascii="Arial" w:hAnsi="Arial" w:cs="Arial"/>
          <w:szCs w:val="24"/>
        </w:rPr>
        <w:t xml:space="preserve">for </w:t>
      </w:r>
      <w:r w:rsidR="002D7FC8">
        <w:rPr>
          <w:rFonts w:ascii="Arial" w:hAnsi="Arial" w:cs="Arial"/>
          <w:szCs w:val="24"/>
        </w:rPr>
        <w:t>approval of a new Information Collection (I</w:t>
      </w:r>
      <w:r w:rsidR="00743184">
        <w:rPr>
          <w:rFonts w:ascii="Arial" w:hAnsi="Arial" w:cs="Arial"/>
          <w:szCs w:val="24"/>
        </w:rPr>
        <w:t>C</w:t>
      </w:r>
      <w:r w:rsidR="002D7FC8">
        <w:rPr>
          <w:rFonts w:ascii="Arial" w:hAnsi="Arial" w:cs="Arial"/>
          <w:szCs w:val="24"/>
        </w:rPr>
        <w:t>). U</w:t>
      </w:r>
      <w:r w:rsidR="00A5439F" w:rsidRPr="00090FF4">
        <w:rPr>
          <w:rFonts w:ascii="Arial" w:hAnsi="Arial" w:cs="Arial"/>
          <w:szCs w:val="24"/>
        </w:rPr>
        <w:t xml:space="preserve">nder </w:t>
      </w:r>
      <w:bookmarkStart w:id="2" w:name="_Hlk526497140"/>
      <w:r w:rsidR="00A5439F" w:rsidRPr="00090FF4">
        <w:rPr>
          <w:rFonts w:ascii="Arial" w:hAnsi="Arial" w:cs="Arial"/>
          <w:szCs w:val="24"/>
        </w:rPr>
        <w:t>the Crime Control Act of 1990 (</w:t>
      </w:r>
      <w:r w:rsidR="00415C7D">
        <w:rPr>
          <w:rFonts w:ascii="Arial" w:hAnsi="Arial" w:cs="Arial"/>
          <w:szCs w:val="24"/>
        </w:rPr>
        <w:t>34 U.S.C. 20351</w:t>
      </w:r>
      <w:r w:rsidR="00A5439F" w:rsidRPr="00090FF4">
        <w:rPr>
          <w:rFonts w:ascii="Arial" w:hAnsi="Arial" w:cs="Arial"/>
          <w:szCs w:val="24"/>
        </w:rPr>
        <w:t>)</w:t>
      </w:r>
      <w:bookmarkEnd w:id="2"/>
      <w:r w:rsidR="00A5439F">
        <w:rPr>
          <w:rFonts w:ascii="Arial" w:hAnsi="Arial" w:cs="Arial"/>
          <w:szCs w:val="24"/>
        </w:rPr>
        <w:t xml:space="preserve">, </w:t>
      </w:r>
      <w:r w:rsidR="00AB7BCE">
        <w:rPr>
          <w:rFonts w:ascii="Arial" w:hAnsi="Arial" w:cs="Arial"/>
          <w:szCs w:val="24"/>
        </w:rPr>
        <w:t>each</w:t>
      </w:r>
      <w:r w:rsidR="00A5439F" w:rsidRPr="00A5439F">
        <w:rPr>
          <w:rFonts w:ascii="Arial" w:hAnsi="Arial" w:cs="Arial"/>
          <w:szCs w:val="24"/>
          <w:lang w:val="en"/>
        </w:rPr>
        <w:t xml:space="preserve"> agency of the Federal Government, and every facility operated by the Federal Government</w:t>
      </w:r>
      <w:r w:rsidR="00A5439F">
        <w:rPr>
          <w:rFonts w:ascii="Arial" w:hAnsi="Arial" w:cs="Arial"/>
          <w:szCs w:val="24"/>
          <w:lang w:val="en"/>
        </w:rPr>
        <w:t>,</w:t>
      </w:r>
      <w:r w:rsidR="00A5439F" w:rsidRPr="00A5439F">
        <w:rPr>
          <w:rFonts w:ascii="Arial" w:hAnsi="Arial" w:cs="Arial"/>
          <w:szCs w:val="24"/>
          <w:lang w:val="en"/>
        </w:rPr>
        <w:t xml:space="preserve"> or operated under contract with the Federal Government, that hires</w:t>
      </w:r>
      <w:r w:rsidR="00A5439F">
        <w:rPr>
          <w:rFonts w:ascii="Arial" w:hAnsi="Arial" w:cs="Arial"/>
          <w:szCs w:val="24"/>
          <w:lang w:val="en"/>
        </w:rPr>
        <w:t>,</w:t>
      </w:r>
      <w:r w:rsidR="00A5439F" w:rsidRPr="00A5439F">
        <w:rPr>
          <w:rFonts w:ascii="Arial" w:hAnsi="Arial" w:cs="Arial"/>
          <w:szCs w:val="24"/>
          <w:lang w:val="en"/>
        </w:rPr>
        <w:t xml:space="preserve"> or contracts for hire</w:t>
      </w:r>
      <w:r w:rsidR="00A5439F">
        <w:rPr>
          <w:rFonts w:ascii="Arial" w:hAnsi="Arial" w:cs="Arial"/>
          <w:szCs w:val="24"/>
          <w:lang w:val="en"/>
        </w:rPr>
        <w:t>,</w:t>
      </w:r>
      <w:r w:rsidR="00A5439F" w:rsidRPr="00A5439F">
        <w:rPr>
          <w:rFonts w:ascii="Arial" w:hAnsi="Arial" w:cs="Arial"/>
          <w:szCs w:val="24"/>
          <w:lang w:val="en"/>
        </w:rPr>
        <w:t xml:space="preserve"> individuals involved with the provision to children under the age of 18 of child care services shall assure that all existing and newly-hired employees undergo a criminal history background check.</w:t>
      </w:r>
    </w:p>
    <w:p w:rsidR="00A5439F" w:rsidRDefault="00A5439F" w:rsidP="00A5439F">
      <w:pPr>
        <w:tabs>
          <w:tab w:val="left" w:pos="360"/>
          <w:tab w:val="left" w:pos="720"/>
        </w:tabs>
        <w:rPr>
          <w:rFonts w:ascii="Helvetica" w:hAnsi="Helvetica" w:cs="Arial"/>
          <w:color w:val="333333"/>
          <w:sz w:val="20"/>
          <w:lang w:val="en"/>
        </w:rPr>
      </w:pPr>
    </w:p>
    <w:p w:rsidR="00A5439F" w:rsidRPr="006F7D1C" w:rsidRDefault="00A5439F" w:rsidP="00A5439F">
      <w:pPr>
        <w:tabs>
          <w:tab w:val="left" w:pos="360"/>
          <w:tab w:val="left" w:pos="720"/>
        </w:tabs>
        <w:rPr>
          <w:rFonts w:ascii="Arial" w:hAnsi="Arial" w:cs="Arial"/>
        </w:rPr>
      </w:pPr>
      <w:r w:rsidRPr="00916BF2">
        <w:rPr>
          <w:rFonts w:ascii="Arial" w:hAnsi="Arial" w:cs="Arial"/>
          <w:color w:val="000000"/>
        </w:rPr>
        <w:t xml:space="preserve">New VAAR clause </w:t>
      </w:r>
      <w:r w:rsidRPr="00916BF2">
        <w:rPr>
          <w:rFonts w:ascii="Arial" w:hAnsi="Arial" w:cs="Arial"/>
        </w:rPr>
        <w:t>852.237–73</w:t>
      </w:r>
      <w:r>
        <w:rPr>
          <w:rFonts w:ascii="Arial" w:hAnsi="Arial" w:cs="Arial"/>
        </w:rPr>
        <w:t>,</w:t>
      </w:r>
      <w:r w:rsidRPr="00916BF2">
        <w:rPr>
          <w:rFonts w:ascii="Arial" w:hAnsi="Arial" w:cs="Arial"/>
        </w:rPr>
        <w:t xml:space="preserve"> Crime Control Act—Requirement for Background Checks</w:t>
      </w:r>
      <w:r>
        <w:rPr>
          <w:rFonts w:ascii="Arial" w:hAnsi="Arial" w:cs="Arial"/>
        </w:rPr>
        <w:t xml:space="preserve">, is required </w:t>
      </w:r>
      <w:r w:rsidRPr="00090FF4">
        <w:rPr>
          <w:rFonts w:ascii="Arial" w:hAnsi="Arial" w:cs="Arial"/>
          <w:szCs w:val="24"/>
        </w:rPr>
        <w:t xml:space="preserve">in </w:t>
      </w:r>
      <w:r>
        <w:rPr>
          <w:rFonts w:ascii="Arial" w:hAnsi="Arial" w:cs="Arial"/>
        </w:rPr>
        <w:t xml:space="preserve">all </w:t>
      </w:r>
      <w:r w:rsidRPr="00090FF4">
        <w:rPr>
          <w:rFonts w:ascii="Arial" w:hAnsi="Arial" w:cs="Arial"/>
          <w:szCs w:val="24"/>
        </w:rPr>
        <w:t xml:space="preserve">solicitations, contracts, and orders that involve providing child care services to children under the age of 18, including social services, health and mental health care, child- (day) care, education (whether or not directly involved in teaching), and rehabilitative programs covered under the </w:t>
      </w:r>
      <w:r w:rsidR="00D747AC">
        <w:rPr>
          <w:rFonts w:ascii="Arial" w:hAnsi="Arial" w:cs="Arial"/>
          <w:szCs w:val="24"/>
        </w:rPr>
        <w:t>statute</w:t>
      </w:r>
      <w:r>
        <w:rPr>
          <w:rFonts w:ascii="Arial" w:hAnsi="Arial" w:cs="Arial"/>
        </w:rPr>
        <w:t>.</w:t>
      </w:r>
    </w:p>
    <w:p w:rsidR="00957ABC" w:rsidRPr="00C5340F" w:rsidRDefault="00957ABC" w:rsidP="00957ABC">
      <w:pPr>
        <w:rPr>
          <w:rFonts w:ascii="Arial" w:hAnsi="Arial" w:cs="Arial"/>
          <w:szCs w:val="24"/>
        </w:rPr>
      </w:pPr>
    </w:p>
    <w:p w:rsidR="00957ABC" w:rsidRPr="00C5340F" w:rsidRDefault="00957ABC" w:rsidP="00957ABC">
      <w:pPr>
        <w:rPr>
          <w:rFonts w:ascii="Arial" w:hAnsi="Arial" w:cs="Arial"/>
          <w:b/>
          <w:bCs/>
          <w:szCs w:val="24"/>
        </w:rPr>
      </w:pPr>
      <w:r w:rsidRPr="00C5340F">
        <w:rPr>
          <w:rFonts w:ascii="Arial" w:hAnsi="Arial" w:cs="Arial"/>
          <w:b/>
          <w:bCs/>
          <w:szCs w:val="24"/>
        </w:rPr>
        <w:t>2. Indicate how, by whom, and for what purpose the information is to be used. Except for a new collection, indicate the actual use the agency has made of the information received from the current collection.</w:t>
      </w:r>
    </w:p>
    <w:p w:rsidR="00957ABC" w:rsidRPr="00C5340F" w:rsidRDefault="00957ABC" w:rsidP="00957ABC">
      <w:pPr>
        <w:rPr>
          <w:rFonts w:ascii="Arial" w:hAnsi="Arial" w:cs="Arial"/>
          <w:b/>
          <w:bCs/>
          <w:szCs w:val="24"/>
        </w:rPr>
      </w:pPr>
    </w:p>
    <w:p w:rsidR="00957ABC" w:rsidRDefault="002D7FC8" w:rsidP="00957ABC">
      <w:pPr>
        <w:rPr>
          <w:rFonts w:ascii="Arial" w:hAnsi="Arial" w:cs="Arial"/>
          <w:bCs/>
          <w:szCs w:val="24"/>
        </w:rPr>
      </w:pPr>
      <w:r>
        <w:rPr>
          <w:rFonts w:ascii="Arial" w:hAnsi="Arial" w:cs="Arial"/>
          <w:bCs/>
          <w:szCs w:val="24"/>
        </w:rPr>
        <w:t>The contract clause requires the contractor to perform the background checks on behalf of DVA to assure the safety of children under the age of 18 that are recipients of services under a DVA program. It is intended to assure their safety by avoiding hiring individuals with a history of criminal acts and especially acts of child abuse.</w:t>
      </w:r>
    </w:p>
    <w:p w:rsidR="002D7FC8" w:rsidRPr="002D7FC8" w:rsidRDefault="002D7FC8" w:rsidP="00957ABC">
      <w:pPr>
        <w:rPr>
          <w:rFonts w:ascii="Arial" w:hAnsi="Arial" w:cs="Arial"/>
          <w:bCs/>
          <w:szCs w:val="24"/>
        </w:rPr>
      </w:pPr>
    </w:p>
    <w:p w:rsidR="00957ABC" w:rsidRDefault="00957ABC" w:rsidP="00957ABC">
      <w:pPr>
        <w:rPr>
          <w:rFonts w:ascii="Arial" w:hAnsi="Arial" w:cs="Arial"/>
          <w:b/>
          <w:bCs/>
          <w:szCs w:val="24"/>
        </w:rPr>
      </w:pPr>
      <w:r w:rsidRPr="00C5340F">
        <w:rPr>
          <w:rFonts w:ascii="Arial" w:hAnsi="Arial" w:cs="Arial"/>
          <w:b/>
          <w:bCs/>
          <w:szCs w:val="24"/>
        </w:rPr>
        <w:t xml:space="preserve">3. Describe whether, and to what extent, the collection of information involves the use of automated, electronic, mechanical, or other technological collection techniques or other forms of information technology, </w:t>
      </w:r>
      <w:r w:rsidRPr="00C5340F">
        <w:rPr>
          <w:rFonts w:ascii="Arial" w:hAnsi="Arial" w:cs="Arial"/>
          <w:b/>
          <w:bCs/>
          <w:i/>
          <w:iCs/>
          <w:szCs w:val="24"/>
        </w:rPr>
        <w:t xml:space="preserve">e.g. </w:t>
      </w:r>
      <w:r w:rsidRPr="00C5340F">
        <w:rPr>
          <w:rFonts w:ascii="Arial" w:hAnsi="Arial" w:cs="Arial"/>
          <w:b/>
          <w:bCs/>
          <w:szCs w:val="24"/>
        </w:rPr>
        <w:t>permitting electronic submission of responses, and the basis for the decision for adopting this means of collection. Also describe any consideration of using information technology to reduce burden.</w:t>
      </w:r>
    </w:p>
    <w:p w:rsidR="002D7FC8" w:rsidRPr="00C5340F" w:rsidRDefault="002D7FC8" w:rsidP="00957ABC">
      <w:pPr>
        <w:rPr>
          <w:rFonts w:ascii="Arial" w:hAnsi="Arial" w:cs="Arial"/>
          <w:b/>
          <w:bCs/>
          <w:szCs w:val="24"/>
        </w:rPr>
      </w:pPr>
    </w:p>
    <w:p w:rsidR="00957ABC" w:rsidRPr="002D7FC8" w:rsidRDefault="00AB2393" w:rsidP="00957ABC">
      <w:pPr>
        <w:rPr>
          <w:rFonts w:ascii="Arial" w:hAnsi="Arial" w:cs="Arial"/>
          <w:bCs/>
          <w:szCs w:val="24"/>
        </w:rPr>
      </w:pPr>
      <w:r>
        <w:rPr>
          <w:rFonts w:ascii="Arial" w:hAnsi="Arial" w:cs="Arial"/>
          <w:bCs/>
          <w:szCs w:val="24"/>
        </w:rPr>
        <w:t>In accordance with the statute, t</w:t>
      </w:r>
      <w:r w:rsidR="002D7FC8">
        <w:rPr>
          <w:rFonts w:ascii="Arial" w:hAnsi="Arial" w:cs="Arial"/>
          <w:bCs/>
          <w:szCs w:val="24"/>
        </w:rPr>
        <w:t xml:space="preserve">he investigations will </w:t>
      </w:r>
      <w:r w:rsidR="002D7FC8" w:rsidRPr="002D7FC8">
        <w:rPr>
          <w:rFonts w:ascii="Arial" w:hAnsi="Arial" w:cs="Arial"/>
          <w:color w:val="333333"/>
          <w:szCs w:val="24"/>
          <w:lang w:val="en"/>
        </w:rPr>
        <w:t>based on a set of the employee’s fingerprints obtained by a law enforcement officer and on other identifying information</w:t>
      </w:r>
      <w:r w:rsidR="002D7FC8">
        <w:rPr>
          <w:rFonts w:ascii="Arial" w:hAnsi="Arial" w:cs="Arial"/>
          <w:color w:val="333333"/>
          <w:szCs w:val="24"/>
          <w:lang w:val="en"/>
        </w:rPr>
        <w:t xml:space="preserve">, and will be </w:t>
      </w:r>
      <w:r w:rsidRPr="00AB2393">
        <w:rPr>
          <w:rFonts w:ascii="Arial" w:hAnsi="Arial" w:cs="Arial"/>
          <w:color w:val="333333"/>
          <w:szCs w:val="24"/>
          <w:lang w:val="en"/>
        </w:rPr>
        <w:t xml:space="preserve">conducted through the Identification Division of the Federal Bureau of </w:t>
      </w:r>
      <w:r w:rsidRPr="00AB2393">
        <w:rPr>
          <w:rFonts w:ascii="Arial" w:hAnsi="Arial" w:cs="Arial"/>
          <w:color w:val="333333"/>
          <w:szCs w:val="24"/>
          <w:lang w:val="en"/>
        </w:rPr>
        <w:lastRenderedPageBreak/>
        <w:t>Investigation</w:t>
      </w:r>
      <w:r>
        <w:rPr>
          <w:rFonts w:ascii="Arial" w:hAnsi="Arial" w:cs="Arial"/>
          <w:color w:val="333333"/>
          <w:szCs w:val="24"/>
          <w:lang w:val="en"/>
        </w:rPr>
        <w:t>,</w:t>
      </w:r>
      <w:r w:rsidRPr="00AB2393">
        <w:rPr>
          <w:rFonts w:ascii="Arial" w:hAnsi="Arial" w:cs="Arial"/>
          <w:color w:val="333333"/>
          <w:szCs w:val="24"/>
          <w:lang w:val="en"/>
        </w:rPr>
        <w:t xml:space="preserve"> through the State criminal history repositories</w:t>
      </w:r>
      <w:r>
        <w:rPr>
          <w:rFonts w:ascii="Arial" w:hAnsi="Arial" w:cs="Arial"/>
          <w:color w:val="333333"/>
          <w:szCs w:val="24"/>
          <w:lang w:val="en"/>
        </w:rPr>
        <w:t>, and through DVA personnel programs.</w:t>
      </w:r>
    </w:p>
    <w:p w:rsidR="00957ABC" w:rsidRPr="00C5340F" w:rsidRDefault="00957ABC" w:rsidP="00957ABC">
      <w:pPr>
        <w:rPr>
          <w:rFonts w:ascii="Arial" w:hAnsi="Arial" w:cs="Arial"/>
          <w:b/>
          <w:bCs/>
          <w:szCs w:val="24"/>
        </w:rPr>
      </w:pPr>
    </w:p>
    <w:p w:rsidR="00957ABC" w:rsidRPr="00C5340F" w:rsidRDefault="00957ABC" w:rsidP="00957ABC">
      <w:pPr>
        <w:rPr>
          <w:rFonts w:ascii="Arial" w:hAnsi="Arial" w:cs="Arial"/>
          <w:b/>
          <w:bCs/>
          <w:szCs w:val="24"/>
        </w:rPr>
      </w:pPr>
      <w:r w:rsidRPr="00C5340F">
        <w:rPr>
          <w:rFonts w:ascii="Arial" w:hAnsi="Arial" w:cs="Arial"/>
          <w:b/>
          <w:bCs/>
          <w:szCs w:val="24"/>
        </w:rPr>
        <w:t>4. Describe efforts to identify duplication. Show specifically why any similar information already available cannot be used or modified for use for the purposes described in Item 2 above.</w:t>
      </w:r>
    </w:p>
    <w:p w:rsidR="00957ABC" w:rsidRPr="00C5340F" w:rsidRDefault="00957ABC" w:rsidP="00957ABC">
      <w:pPr>
        <w:rPr>
          <w:rFonts w:ascii="Arial" w:hAnsi="Arial" w:cs="Arial"/>
          <w:b/>
          <w:bCs/>
          <w:szCs w:val="24"/>
        </w:rPr>
      </w:pPr>
    </w:p>
    <w:p w:rsidR="00957ABC" w:rsidRPr="00AB2393" w:rsidRDefault="00AB2393" w:rsidP="00957ABC">
      <w:pPr>
        <w:rPr>
          <w:rFonts w:ascii="Arial" w:hAnsi="Arial" w:cs="Arial"/>
          <w:bCs/>
          <w:szCs w:val="24"/>
        </w:rPr>
      </w:pPr>
      <w:r>
        <w:rPr>
          <w:rFonts w:ascii="Arial" w:hAnsi="Arial" w:cs="Arial"/>
          <w:bCs/>
          <w:szCs w:val="24"/>
        </w:rPr>
        <w:t xml:space="preserve">The investigations will be researching existing data records as described in </w:t>
      </w:r>
      <w:r w:rsidR="00540A92">
        <w:rPr>
          <w:rFonts w:ascii="Arial" w:hAnsi="Arial" w:cs="Arial"/>
          <w:bCs/>
          <w:szCs w:val="24"/>
        </w:rPr>
        <w:t>3</w:t>
      </w:r>
      <w:r>
        <w:rPr>
          <w:rFonts w:ascii="Arial" w:hAnsi="Arial" w:cs="Arial"/>
          <w:bCs/>
          <w:szCs w:val="24"/>
        </w:rPr>
        <w:t xml:space="preserve"> above. There will no duplication of investigations already completed.</w:t>
      </w:r>
    </w:p>
    <w:p w:rsidR="00957ABC" w:rsidRPr="00C5340F" w:rsidRDefault="00957ABC" w:rsidP="00957ABC">
      <w:pPr>
        <w:rPr>
          <w:rFonts w:ascii="Arial" w:hAnsi="Arial" w:cs="Arial"/>
          <w:szCs w:val="24"/>
        </w:rPr>
      </w:pPr>
    </w:p>
    <w:p w:rsidR="005617A4" w:rsidRDefault="00957ABC" w:rsidP="00957ABC">
      <w:pPr>
        <w:rPr>
          <w:rFonts w:ascii="Arial" w:hAnsi="Arial" w:cs="Arial"/>
          <w:b/>
          <w:szCs w:val="24"/>
        </w:rPr>
      </w:pPr>
      <w:r w:rsidRPr="00C5340F">
        <w:rPr>
          <w:rFonts w:ascii="Arial" w:hAnsi="Arial" w:cs="Arial"/>
          <w:b/>
          <w:szCs w:val="24"/>
        </w:rPr>
        <w:t xml:space="preserve">5. If the collection of information impacts small businesses or other small </w:t>
      </w:r>
      <w:r w:rsidR="00E37D8D" w:rsidRPr="00C5340F">
        <w:rPr>
          <w:rFonts w:ascii="Arial" w:hAnsi="Arial" w:cs="Arial"/>
          <w:b/>
          <w:szCs w:val="24"/>
        </w:rPr>
        <w:t>entities</w:t>
      </w:r>
      <w:r w:rsidR="00E37D8D">
        <w:rPr>
          <w:rFonts w:ascii="Arial" w:hAnsi="Arial" w:cs="Arial"/>
          <w:b/>
          <w:szCs w:val="24"/>
        </w:rPr>
        <w:t>,</w:t>
      </w:r>
      <w:r w:rsidR="00E37D8D" w:rsidRPr="00C5340F">
        <w:rPr>
          <w:rFonts w:ascii="Arial" w:hAnsi="Arial" w:cs="Arial"/>
          <w:b/>
          <w:szCs w:val="24"/>
        </w:rPr>
        <w:t xml:space="preserve"> describe</w:t>
      </w:r>
      <w:r w:rsidRPr="00C5340F">
        <w:rPr>
          <w:rFonts w:ascii="Arial" w:hAnsi="Arial" w:cs="Arial"/>
          <w:b/>
          <w:szCs w:val="24"/>
        </w:rPr>
        <w:t xml:space="preserve"> any methods used to minimize burden</w:t>
      </w:r>
    </w:p>
    <w:p w:rsidR="00957ABC" w:rsidRPr="00AB2393" w:rsidRDefault="00957ABC" w:rsidP="00957ABC">
      <w:pPr>
        <w:rPr>
          <w:rFonts w:ascii="Arial" w:hAnsi="Arial" w:cs="Arial"/>
          <w:szCs w:val="24"/>
        </w:rPr>
      </w:pPr>
    </w:p>
    <w:p w:rsidR="00957ABC" w:rsidRPr="00C5340F" w:rsidRDefault="00AB2393" w:rsidP="00957ABC">
      <w:pPr>
        <w:rPr>
          <w:rFonts w:ascii="Arial" w:hAnsi="Arial" w:cs="Arial"/>
          <w:b/>
          <w:szCs w:val="24"/>
        </w:rPr>
      </w:pPr>
      <w:r w:rsidRPr="00AB2393">
        <w:rPr>
          <w:rFonts w:ascii="Arial" w:hAnsi="Arial" w:cs="Arial"/>
          <w:szCs w:val="24"/>
        </w:rPr>
        <w:t>Small businesses will be affected in the same way as large businesses</w:t>
      </w:r>
      <w:r>
        <w:rPr>
          <w:rFonts w:ascii="Arial" w:hAnsi="Arial" w:cs="Arial"/>
          <w:szCs w:val="24"/>
        </w:rPr>
        <w:t xml:space="preserve"> in order to comply with the statute and safeguard the children being served.</w:t>
      </w:r>
    </w:p>
    <w:p w:rsidR="00957ABC" w:rsidRPr="00C5340F" w:rsidRDefault="00957ABC" w:rsidP="00957ABC">
      <w:pPr>
        <w:rPr>
          <w:rFonts w:ascii="Arial" w:hAnsi="Arial" w:cs="Arial"/>
          <w:b/>
          <w:szCs w:val="24"/>
        </w:rPr>
      </w:pPr>
    </w:p>
    <w:p w:rsidR="00957ABC" w:rsidRPr="00C5340F" w:rsidRDefault="00957ABC" w:rsidP="00957ABC">
      <w:pPr>
        <w:rPr>
          <w:rFonts w:ascii="Arial" w:hAnsi="Arial" w:cs="Arial"/>
          <w:b/>
          <w:szCs w:val="24"/>
        </w:rPr>
      </w:pPr>
      <w:r w:rsidRPr="00C5340F">
        <w:rPr>
          <w:rFonts w:ascii="Arial" w:hAnsi="Arial" w:cs="Arial"/>
          <w:b/>
          <w:szCs w:val="24"/>
        </w:rPr>
        <w:t>6. Describe the consequence to Federal program or policy activities if the collection is not conducted or is conducted less frequently, as well as any technical or legal obstacles to reducing burden.</w:t>
      </w:r>
    </w:p>
    <w:p w:rsidR="00957ABC" w:rsidRPr="00C5340F" w:rsidRDefault="00957ABC" w:rsidP="00957ABC">
      <w:pPr>
        <w:rPr>
          <w:rFonts w:ascii="Arial" w:hAnsi="Arial" w:cs="Arial"/>
          <w:b/>
          <w:szCs w:val="24"/>
        </w:rPr>
      </w:pPr>
    </w:p>
    <w:p w:rsidR="00957ABC" w:rsidRPr="00AB2393" w:rsidRDefault="00FB5BA8" w:rsidP="00957ABC">
      <w:pPr>
        <w:rPr>
          <w:rFonts w:ascii="Arial" w:hAnsi="Arial" w:cs="Arial"/>
          <w:szCs w:val="24"/>
        </w:rPr>
      </w:pPr>
      <w:r>
        <w:rPr>
          <w:rFonts w:ascii="Arial" w:hAnsi="Arial" w:cs="Arial"/>
          <w:szCs w:val="24"/>
        </w:rPr>
        <w:t xml:space="preserve">The IC requires the collection of the information for each prospective hire under the contract. </w:t>
      </w:r>
      <w:r w:rsidR="00AB2393" w:rsidRPr="00AB2393">
        <w:rPr>
          <w:rFonts w:ascii="Arial" w:hAnsi="Arial" w:cs="Arial"/>
          <w:szCs w:val="24"/>
        </w:rPr>
        <w:t>To c</w:t>
      </w:r>
      <w:r w:rsidR="00AB2393">
        <w:rPr>
          <w:rFonts w:ascii="Arial" w:hAnsi="Arial" w:cs="Arial"/>
          <w:szCs w:val="24"/>
        </w:rPr>
        <w:t>o</w:t>
      </w:r>
      <w:r w:rsidR="00AB2393" w:rsidRPr="00AB2393">
        <w:rPr>
          <w:rFonts w:ascii="Arial" w:hAnsi="Arial" w:cs="Arial"/>
          <w:szCs w:val="24"/>
        </w:rPr>
        <w:t>l</w:t>
      </w:r>
      <w:r w:rsidR="00AB2393">
        <w:rPr>
          <w:rFonts w:ascii="Arial" w:hAnsi="Arial" w:cs="Arial"/>
          <w:szCs w:val="24"/>
        </w:rPr>
        <w:t>l</w:t>
      </w:r>
      <w:r w:rsidR="00AB2393" w:rsidRPr="00AB2393">
        <w:rPr>
          <w:rFonts w:ascii="Arial" w:hAnsi="Arial" w:cs="Arial"/>
          <w:szCs w:val="24"/>
        </w:rPr>
        <w:t xml:space="preserve">ect the information less frequently would </w:t>
      </w:r>
      <w:r w:rsidR="00AB2393">
        <w:rPr>
          <w:rFonts w:ascii="Arial" w:hAnsi="Arial" w:cs="Arial"/>
          <w:szCs w:val="24"/>
        </w:rPr>
        <w:t>mean that some potential employees would be hired without having background checks. This would not only be a failure to comply with the statute, but would expose the DVA to loss of public confidence and to great liability for any harm that would come to the children</w:t>
      </w:r>
      <w:r>
        <w:rPr>
          <w:rFonts w:ascii="Arial" w:hAnsi="Arial" w:cs="Arial"/>
          <w:szCs w:val="24"/>
        </w:rPr>
        <w:t xml:space="preserve"> from the hiring of a person with a criminal background.</w:t>
      </w:r>
    </w:p>
    <w:p w:rsidR="00957ABC" w:rsidRPr="00C5340F" w:rsidRDefault="00957ABC" w:rsidP="00957ABC">
      <w:pPr>
        <w:rPr>
          <w:rFonts w:ascii="Arial" w:hAnsi="Arial" w:cs="Arial"/>
          <w:b/>
          <w:szCs w:val="24"/>
        </w:rPr>
      </w:pPr>
    </w:p>
    <w:p w:rsidR="00957ABC" w:rsidRPr="00C5340F" w:rsidRDefault="00957ABC" w:rsidP="00957ABC">
      <w:pPr>
        <w:rPr>
          <w:rFonts w:ascii="Arial" w:hAnsi="Arial" w:cs="Arial"/>
          <w:b/>
          <w:szCs w:val="24"/>
        </w:rPr>
      </w:pPr>
      <w:r w:rsidRPr="00C5340F">
        <w:rPr>
          <w:rFonts w:ascii="Arial" w:hAnsi="Arial" w:cs="Arial"/>
          <w:b/>
          <w:szCs w:val="24"/>
        </w:rPr>
        <w:t xml:space="preserve">7. Explain any special circumstances that would cause an information collection </w:t>
      </w:r>
      <w:r w:rsidR="004E592E" w:rsidRPr="004E592E">
        <w:rPr>
          <w:rFonts w:ascii="Arial" w:hAnsi="Arial" w:cs="Arial"/>
          <w:b/>
          <w:szCs w:val="24"/>
        </w:rPr>
        <w:t>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F707CD" w:rsidRPr="00C5340F" w:rsidRDefault="00F707CD" w:rsidP="00957ABC">
      <w:pPr>
        <w:rPr>
          <w:rFonts w:ascii="Arial" w:hAnsi="Arial" w:cs="Arial"/>
          <w:b/>
          <w:szCs w:val="24"/>
        </w:rPr>
      </w:pPr>
    </w:p>
    <w:p w:rsidR="00FB5BA8" w:rsidRPr="004E592E" w:rsidRDefault="00FB5BA8" w:rsidP="00FB5BA8">
      <w:pPr>
        <w:rPr>
          <w:rFonts w:ascii="Arial" w:hAnsi="Arial" w:cs="Arial"/>
          <w:b/>
          <w:szCs w:val="24"/>
        </w:rPr>
      </w:pPr>
      <w:r>
        <w:rPr>
          <w:rFonts w:ascii="Arial" w:hAnsi="Arial" w:cs="Arial"/>
          <w:szCs w:val="24"/>
        </w:rPr>
        <w:t>No periodic reporting will be required.</w:t>
      </w:r>
      <w:r w:rsidR="004E592E">
        <w:rPr>
          <w:rFonts w:ascii="Arial" w:hAnsi="Arial" w:cs="Arial"/>
          <w:szCs w:val="24"/>
        </w:rPr>
        <w:t xml:space="preserve"> </w:t>
      </w:r>
      <w:r>
        <w:rPr>
          <w:rFonts w:ascii="Arial" w:hAnsi="Arial" w:cs="Arial"/>
          <w:szCs w:val="24"/>
        </w:rPr>
        <w:t xml:space="preserve">While under the statute the person being considered for the position will be given an opportunity to review </w:t>
      </w:r>
      <w:r w:rsidR="00FE444D">
        <w:rPr>
          <w:rFonts w:ascii="Arial" w:hAnsi="Arial" w:cs="Arial"/>
          <w:szCs w:val="24"/>
        </w:rPr>
        <w:t>and challenge</w:t>
      </w:r>
      <w:r>
        <w:rPr>
          <w:rFonts w:ascii="Arial" w:hAnsi="Arial" w:cs="Arial"/>
          <w:szCs w:val="24"/>
        </w:rPr>
        <w:t xml:space="preserve"> the accuracy and completeness of the report, the statute does not specify a limit on the length of time for the person to reply.</w:t>
      </w:r>
    </w:p>
    <w:p w:rsidR="00FB5BA8" w:rsidRPr="00FB5BA8" w:rsidRDefault="00FB5BA8" w:rsidP="00FB5BA8">
      <w:pPr>
        <w:rPr>
          <w:rFonts w:ascii="Arial" w:hAnsi="Arial" w:cs="Arial"/>
          <w:szCs w:val="24"/>
        </w:rPr>
      </w:pPr>
    </w:p>
    <w:p w:rsidR="009C4B4E" w:rsidRDefault="00FB5BA8" w:rsidP="00F96DDA">
      <w:pPr>
        <w:rPr>
          <w:rFonts w:ascii="Arial" w:hAnsi="Arial" w:cs="Arial"/>
        </w:rPr>
      </w:pPr>
      <w:r>
        <w:rPr>
          <w:rFonts w:ascii="Arial" w:hAnsi="Arial" w:cs="Arial"/>
          <w:szCs w:val="24"/>
        </w:rPr>
        <w:t>Responses from the law enforcement organizations will mostly be electronically submitted.  Where there are written responses, no more than an original and two copies will be required.</w:t>
      </w:r>
      <w:r w:rsidR="00F96DDA">
        <w:rPr>
          <w:rFonts w:ascii="Arial" w:hAnsi="Arial" w:cs="Arial"/>
          <w:szCs w:val="24"/>
        </w:rPr>
        <w:t xml:space="preserve"> </w:t>
      </w:r>
      <w:r w:rsidR="009C4B4E">
        <w:rPr>
          <w:rFonts w:ascii="Arial" w:hAnsi="Arial" w:cs="Arial"/>
          <w:szCs w:val="24"/>
        </w:rPr>
        <w:t>The records will be retained in accordance with the practices of the law enforcement organizations.</w:t>
      </w:r>
      <w:r w:rsidR="00F96DDA">
        <w:rPr>
          <w:rFonts w:ascii="Arial" w:hAnsi="Arial" w:cs="Arial"/>
          <w:szCs w:val="24"/>
        </w:rPr>
        <w:t xml:space="preserve"> </w:t>
      </w:r>
      <w:r w:rsidR="009C4B4E">
        <w:rPr>
          <w:rFonts w:ascii="Arial" w:hAnsi="Arial" w:cs="Arial"/>
        </w:rPr>
        <w:t>This IC does not involve a statistical survey.</w:t>
      </w:r>
    </w:p>
    <w:p w:rsidR="009C4B4E" w:rsidRPr="009C4B4E" w:rsidRDefault="009C4B4E" w:rsidP="009C4B4E">
      <w:pPr>
        <w:pStyle w:val="Default"/>
        <w:rPr>
          <w:rFonts w:ascii="Arial" w:hAnsi="Arial" w:cs="Arial"/>
        </w:rPr>
      </w:pPr>
    </w:p>
    <w:p w:rsidR="00A23F6B" w:rsidRPr="00C5340F" w:rsidRDefault="004E592E" w:rsidP="00F96DDA">
      <w:pPr>
        <w:pStyle w:val="Default"/>
        <w:rPr>
          <w:rFonts w:ascii="Arial" w:hAnsi="Arial" w:cs="Arial"/>
          <w:b/>
        </w:rPr>
      </w:pPr>
      <w:r>
        <w:rPr>
          <w:rFonts w:ascii="Arial" w:hAnsi="Arial" w:cs="Arial"/>
          <w:b/>
        </w:rPr>
        <w:t xml:space="preserve"> </w:t>
      </w:r>
    </w:p>
    <w:p w:rsidR="00A23F6B" w:rsidRPr="00C5340F" w:rsidRDefault="00A23F6B" w:rsidP="00957ABC">
      <w:pPr>
        <w:rPr>
          <w:rFonts w:ascii="Arial" w:hAnsi="Arial" w:cs="Arial"/>
          <w:b/>
          <w:bCs/>
          <w:szCs w:val="24"/>
        </w:rPr>
      </w:pPr>
      <w:r w:rsidRPr="00C5340F">
        <w:rPr>
          <w:rFonts w:ascii="Arial" w:hAnsi="Arial" w:cs="Arial"/>
          <w:b/>
          <w:bCs/>
          <w:szCs w:val="24"/>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23F6B" w:rsidRPr="00C5340F" w:rsidRDefault="00A23F6B" w:rsidP="00957ABC">
      <w:pPr>
        <w:rPr>
          <w:rFonts w:ascii="Arial" w:hAnsi="Arial" w:cs="Arial"/>
          <w:b/>
          <w:bCs/>
          <w:szCs w:val="24"/>
        </w:rPr>
      </w:pPr>
    </w:p>
    <w:p w:rsidR="00FE444D" w:rsidRPr="00BC736C" w:rsidRDefault="00BC736C" w:rsidP="00A23F6B">
      <w:pPr>
        <w:rPr>
          <w:rFonts w:ascii="Arial" w:hAnsi="Arial" w:cs="Arial"/>
          <w:szCs w:val="24"/>
        </w:rPr>
      </w:pPr>
      <w:r>
        <w:rPr>
          <w:rFonts w:ascii="Arial" w:hAnsi="Arial" w:cs="Arial"/>
          <w:szCs w:val="24"/>
        </w:rPr>
        <w:t xml:space="preserve">Notice regarding this information collection requirement was posted to the Federal Register with proposed rule RIN 2900-AQ20 on September 7, 2018 (83 FR 45374) with comment period closing date of November 6, 2018. </w:t>
      </w:r>
    </w:p>
    <w:p w:rsidR="00F96DDA" w:rsidRPr="00C5340F" w:rsidRDefault="00F96DDA" w:rsidP="00A23F6B">
      <w:pPr>
        <w:rPr>
          <w:rFonts w:ascii="Arial" w:hAnsi="Arial" w:cs="Arial"/>
          <w:b/>
          <w:szCs w:val="24"/>
        </w:rPr>
      </w:pPr>
    </w:p>
    <w:p w:rsidR="00A23F6B" w:rsidRPr="00C5340F" w:rsidRDefault="00A23F6B" w:rsidP="00A23F6B">
      <w:pPr>
        <w:rPr>
          <w:rFonts w:ascii="Arial" w:hAnsi="Arial" w:cs="Arial"/>
          <w:b/>
          <w:bCs/>
          <w:szCs w:val="24"/>
        </w:rPr>
      </w:pPr>
      <w:r w:rsidRPr="00C5340F">
        <w:rPr>
          <w:rFonts w:ascii="Arial" w:hAnsi="Arial" w:cs="Arial"/>
          <w:b/>
          <w:bCs/>
          <w:szCs w:val="24"/>
        </w:rPr>
        <w:t>9. Explain any decision to provide any payment or gift to respondents, other than remuneration of contractors or grantees.</w:t>
      </w:r>
    </w:p>
    <w:p w:rsidR="00A23F6B" w:rsidRPr="00C5340F" w:rsidRDefault="00A23F6B" w:rsidP="00A23F6B">
      <w:pPr>
        <w:rPr>
          <w:rFonts w:ascii="Arial" w:hAnsi="Arial" w:cs="Arial"/>
          <w:b/>
          <w:bCs/>
          <w:szCs w:val="24"/>
        </w:rPr>
      </w:pPr>
    </w:p>
    <w:p w:rsidR="00A23F6B" w:rsidRPr="00AB6A47" w:rsidRDefault="00AB6A47" w:rsidP="00A23F6B">
      <w:pPr>
        <w:rPr>
          <w:rFonts w:ascii="Arial" w:hAnsi="Arial" w:cs="Arial"/>
          <w:bCs/>
          <w:szCs w:val="24"/>
        </w:rPr>
      </w:pPr>
      <w:r>
        <w:rPr>
          <w:rFonts w:ascii="Arial" w:hAnsi="Arial" w:cs="Arial"/>
          <w:bCs/>
          <w:szCs w:val="24"/>
        </w:rPr>
        <w:t>No gifts will be provided, but payment of fees to the law enforcement organizations may be required.</w:t>
      </w:r>
    </w:p>
    <w:p w:rsidR="00A23F6B" w:rsidRPr="00C5340F" w:rsidRDefault="00A23F6B" w:rsidP="00A23F6B">
      <w:pPr>
        <w:rPr>
          <w:rFonts w:ascii="Arial" w:hAnsi="Arial" w:cs="Arial"/>
          <w:b/>
          <w:szCs w:val="24"/>
        </w:rPr>
      </w:pPr>
    </w:p>
    <w:p w:rsidR="00A23F6B" w:rsidRPr="00C5340F" w:rsidRDefault="00A23F6B" w:rsidP="00A23F6B">
      <w:pPr>
        <w:rPr>
          <w:rFonts w:ascii="Arial" w:hAnsi="Arial" w:cs="Arial"/>
          <w:b/>
          <w:bCs/>
          <w:szCs w:val="24"/>
        </w:rPr>
      </w:pPr>
      <w:r w:rsidRPr="00C5340F">
        <w:rPr>
          <w:rFonts w:ascii="Arial" w:hAnsi="Arial" w:cs="Arial"/>
          <w:b/>
          <w:bCs/>
          <w:szCs w:val="24"/>
        </w:rPr>
        <w:t>10. Describe any assurance of confidentiality provided to respondents and the basis for the assurance in statute, regulation, or agency policy.</w:t>
      </w:r>
    </w:p>
    <w:p w:rsidR="00AB6A47" w:rsidRDefault="00AB6A47" w:rsidP="00AB6A47">
      <w:pPr>
        <w:spacing w:after="60"/>
        <w:rPr>
          <w:rFonts w:ascii="Arial" w:hAnsi="Arial" w:cs="Arial"/>
          <w:color w:val="333333"/>
          <w:szCs w:val="24"/>
          <w:lang w:val="en"/>
        </w:rPr>
      </w:pPr>
    </w:p>
    <w:p w:rsidR="005617A4" w:rsidRPr="00AB6A47" w:rsidRDefault="00AB6A47" w:rsidP="00FF1636">
      <w:pPr>
        <w:spacing w:after="60"/>
        <w:rPr>
          <w:rFonts w:ascii="Arial" w:hAnsi="Arial" w:cs="Arial"/>
          <w:bCs/>
          <w:szCs w:val="24"/>
        </w:rPr>
      </w:pPr>
      <w:r>
        <w:rPr>
          <w:rFonts w:ascii="Arial" w:hAnsi="Arial" w:cs="Arial"/>
          <w:color w:val="333333"/>
          <w:szCs w:val="24"/>
          <w:lang w:val="en"/>
        </w:rPr>
        <w:t>The statute requires the</w:t>
      </w:r>
      <w:r w:rsidRPr="00AB6A47">
        <w:rPr>
          <w:rFonts w:ascii="Arial" w:hAnsi="Arial" w:cs="Arial"/>
          <w:color w:val="333333"/>
          <w:szCs w:val="24"/>
          <w:lang w:val="en"/>
        </w:rPr>
        <w:t xml:space="preserve"> Federal agency </w:t>
      </w:r>
      <w:r w:rsidR="00FF1636">
        <w:rPr>
          <w:rFonts w:ascii="Arial" w:hAnsi="Arial" w:cs="Arial"/>
          <w:color w:val="333333"/>
          <w:szCs w:val="24"/>
          <w:lang w:val="en"/>
        </w:rPr>
        <w:t xml:space="preserve">or federal contractor </w:t>
      </w:r>
      <w:r w:rsidRPr="00AB6A47">
        <w:rPr>
          <w:rFonts w:ascii="Arial" w:hAnsi="Arial" w:cs="Arial"/>
          <w:color w:val="333333"/>
          <w:szCs w:val="24"/>
          <w:lang w:val="en"/>
        </w:rPr>
        <w:t xml:space="preserve">seeking a criminal history record check </w:t>
      </w:r>
      <w:r w:rsidR="00FF1636">
        <w:rPr>
          <w:rFonts w:ascii="Arial" w:hAnsi="Arial" w:cs="Arial"/>
          <w:color w:val="333333"/>
          <w:szCs w:val="24"/>
          <w:lang w:val="en"/>
        </w:rPr>
        <w:t>first to</w:t>
      </w:r>
      <w:r w:rsidRPr="00AB6A47">
        <w:rPr>
          <w:rFonts w:ascii="Arial" w:hAnsi="Arial" w:cs="Arial"/>
          <w:color w:val="333333"/>
          <w:szCs w:val="24"/>
          <w:lang w:val="en"/>
        </w:rPr>
        <w:t xml:space="preserve"> obtain the signature of the employee or prospective employee indicating that the employee or prospective employee has been notified of the employer’s obligation to require a record check as a condition of employment and the employee’s right to obtain a copy of the criminal history report made available to the employing Federal agency and the right to challenge the accuracy and completeness of any information contained in the report.</w:t>
      </w:r>
    </w:p>
    <w:p w:rsidR="005617A4" w:rsidRDefault="005617A4" w:rsidP="00A23F6B">
      <w:pPr>
        <w:rPr>
          <w:rFonts w:ascii="Arial" w:hAnsi="Arial" w:cs="Arial"/>
          <w:b/>
          <w:bCs/>
          <w:szCs w:val="24"/>
        </w:rPr>
      </w:pPr>
    </w:p>
    <w:p w:rsidR="00A23F6B" w:rsidRPr="00C5340F" w:rsidRDefault="00A23F6B" w:rsidP="00A23F6B">
      <w:pPr>
        <w:rPr>
          <w:rFonts w:ascii="Arial" w:hAnsi="Arial" w:cs="Arial"/>
          <w:b/>
          <w:bCs/>
          <w:szCs w:val="24"/>
        </w:rPr>
      </w:pPr>
      <w:r w:rsidRPr="00C5340F">
        <w:rPr>
          <w:rFonts w:ascii="Arial" w:hAnsi="Arial" w:cs="Arial"/>
          <w:b/>
          <w:bCs/>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23F6B" w:rsidRPr="00C5340F" w:rsidRDefault="00A23F6B" w:rsidP="00A23F6B">
      <w:pPr>
        <w:rPr>
          <w:rFonts w:ascii="Arial" w:hAnsi="Arial" w:cs="Arial"/>
          <w:b/>
          <w:bCs/>
          <w:szCs w:val="24"/>
        </w:rPr>
      </w:pPr>
    </w:p>
    <w:p w:rsidR="00A23F6B" w:rsidRDefault="00A247C3" w:rsidP="00A23F6B">
      <w:pPr>
        <w:rPr>
          <w:rFonts w:ascii="Arial" w:hAnsi="Arial" w:cs="Arial"/>
          <w:bCs/>
          <w:szCs w:val="24"/>
        </w:rPr>
      </w:pPr>
      <w:r>
        <w:rPr>
          <w:rFonts w:ascii="Arial" w:hAnsi="Arial" w:cs="Arial"/>
          <w:bCs/>
          <w:szCs w:val="24"/>
        </w:rPr>
        <w:t>The information being collected is highly sensitive and deals with sexual behavior of individuals being checked.  This is the express requirement of the statute. The information will only be used to determine if the prospective employee is suitable for this type of work involving children and that he or she poses no threat to the children.</w:t>
      </w:r>
    </w:p>
    <w:p w:rsidR="00A247C3" w:rsidRDefault="00A247C3" w:rsidP="00A23F6B">
      <w:pPr>
        <w:rPr>
          <w:rFonts w:ascii="Arial" w:hAnsi="Arial" w:cs="Arial"/>
          <w:bCs/>
          <w:szCs w:val="24"/>
        </w:rPr>
      </w:pPr>
    </w:p>
    <w:p w:rsidR="00A247C3" w:rsidRPr="00FF1636" w:rsidRDefault="00A247C3" w:rsidP="00A23F6B">
      <w:pPr>
        <w:rPr>
          <w:rFonts w:ascii="Arial" w:hAnsi="Arial" w:cs="Arial"/>
          <w:bCs/>
          <w:szCs w:val="24"/>
        </w:rPr>
      </w:pPr>
      <w:r>
        <w:rPr>
          <w:rFonts w:ascii="Arial" w:hAnsi="Arial" w:cs="Arial"/>
          <w:bCs/>
          <w:szCs w:val="24"/>
        </w:rPr>
        <w:t>The employee is notified that the background check will be made and is given a copy of any report and an opportunity to challenge its accuracy and completeness.</w:t>
      </w:r>
    </w:p>
    <w:p w:rsidR="00A23F6B" w:rsidRPr="00C5340F" w:rsidRDefault="00A23F6B" w:rsidP="00A23F6B">
      <w:pPr>
        <w:rPr>
          <w:rFonts w:ascii="Arial" w:hAnsi="Arial" w:cs="Arial"/>
          <w:b/>
          <w:szCs w:val="24"/>
        </w:rPr>
      </w:pPr>
    </w:p>
    <w:p w:rsidR="00694C71" w:rsidRPr="00C5340F" w:rsidRDefault="00A23F6B" w:rsidP="00694C71">
      <w:pPr>
        <w:rPr>
          <w:rFonts w:ascii="Arial" w:hAnsi="Arial" w:cs="Arial"/>
          <w:b/>
          <w:bCs/>
          <w:szCs w:val="24"/>
        </w:rPr>
      </w:pPr>
      <w:r w:rsidRPr="00C5340F">
        <w:rPr>
          <w:rFonts w:ascii="Arial" w:hAnsi="Arial" w:cs="Arial"/>
          <w:b/>
          <w:bCs/>
          <w:szCs w:val="24"/>
        </w:rPr>
        <w:t xml:space="preserve">12. </w:t>
      </w:r>
      <w:r w:rsidR="00694C71" w:rsidRPr="00C5340F">
        <w:rPr>
          <w:rFonts w:ascii="Arial" w:hAnsi="Arial" w:cs="Arial"/>
          <w:b/>
          <w:bCs/>
          <w:szCs w:val="24"/>
        </w:rPr>
        <w:t>A)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w:t>
      </w:r>
      <w:r w:rsidR="00A02BDD">
        <w:rPr>
          <w:rFonts w:ascii="Arial" w:hAnsi="Arial" w:cs="Arial"/>
          <w:b/>
          <w:bCs/>
          <w:szCs w:val="24"/>
        </w:rPr>
        <w:t>B</w:t>
      </w:r>
      <w:r w:rsidR="00694C71" w:rsidRPr="00C5340F">
        <w:rPr>
          <w:rFonts w:ascii="Arial" w:hAnsi="Arial" w:cs="Arial"/>
          <w:b/>
          <w:bCs/>
          <w:szCs w:val="24"/>
        </w:rPr>
        <w:t xml:space="preserve"> Form 83-I.</w:t>
      </w:r>
    </w:p>
    <w:p w:rsidR="00A23F6B" w:rsidRPr="00C5340F" w:rsidRDefault="00A23F6B" w:rsidP="00A23F6B">
      <w:pPr>
        <w:rPr>
          <w:rFonts w:ascii="Arial" w:hAnsi="Arial" w:cs="Arial"/>
          <w:b/>
          <w:bCs/>
          <w:szCs w:val="24"/>
        </w:rPr>
      </w:pPr>
    </w:p>
    <w:p w:rsidR="00A144A3" w:rsidRDefault="00A247C3" w:rsidP="00A23F6B">
      <w:pPr>
        <w:rPr>
          <w:rFonts w:ascii="Arial" w:hAnsi="Arial" w:cs="Arial"/>
          <w:bCs/>
          <w:szCs w:val="24"/>
        </w:rPr>
      </w:pPr>
      <w:r>
        <w:rPr>
          <w:rFonts w:ascii="Arial" w:hAnsi="Arial" w:cs="Arial"/>
          <w:bCs/>
          <w:szCs w:val="24"/>
        </w:rPr>
        <w:tab/>
      </w:r>
    </w:p>
    <w:tbl>
      <w:tblPr>
        <w:tblStyle w:val="TableGrid"/>
        <w:tblW w:w="0" w:type="auto"/>
        <w:tblLook w:val="04A0" w:firstRow="1" w:lastRow="0" w:firstColumn="1" w:lastColumn="0" w:noHBand="0" w:noVBand="1"/>
      </w:tblPr>
      <w:tblGrid>
        <w:gridCol w:w="1692"/>
        <w:gridCol w:w="1603"/>
        <w:gridCol w:w="1452"/>
        <w:gridCol w:w="1757"/>
        <w:gridCol w:w="986"/>
        <w:gridCol w:w="2086"/>
      </w:tblGrid>
      <w:tr w:rsidR="00A02BDD" w:rsidTr="00A02BDD">
        <w:tc>
          <w:tcPr>
            <w:tcW w:w="1692" w:type="dxa"/>
          </w:tcPr>
          <w:p w:rsidR="00A02BDD" w:rsidRDefault="00A02BDD" w:rsidP="00A23F6B">
            <w:pPr>
              <w:rPr>
                <w:rFonts w:ascii="Arial" w:hAnsi="Arial" w:cs="Arial"/>
                <w:bCs/>
                <w:szCs w:val="24"/>
              </w:rPr>
            </w:pPr>
            <w:r>
              <w:rPr>
                <w:rFonts w:ascii="Arial" w:hAnsi="Arial" w:cs="Arial"/>
                <w:bCs/>
                <w:szCs w:val="24"/>
              </w:rPr>
              <w:t>No. of Respondents</w:t>
            </w:r>
          </w:p>
        </w:tc>
        <w:tc>
          <w:tcPr>
            <w:tcW w:w="1603" w:type="dxa"/>
          </w:tcPr>
          <w:p w:rsidR="00A02BDD" w:rsidRDefault="00A02BDD" w:rsidP="00A23F6B">
            <w:pPr>
              <w:rPr>
                <w:rFonts w:ascii="Arial" w:hAnsi="Arial" w:cs="Arial"/>
                <w:bCs/>
                <w:szCs w:val="24"/>
              </w:rPr>
            </w:pPr>
            <w:r>
              <w:rPr>
                <w:rFonts w:ascii="Arial" w:hAnsi="Arial" w:cs="Arial"/>
                <w:bCs/>
                <w:szCs w:val="24"/>
              </w:rPr>
              <w:t>X No. of Responses</w:t>
            </w:r>
          </w:p>
        </w:tc>
        <w:tc>
          <w:tcPr>
            <w:tcW w:w="1452" w:type="dxa"/>
          </w:tcPr>
          <w:p w:rsidR="00A02BDD" w:rsidRDefault="00A02BDD" w:rsidP="00A23F6B">
            <w:pPr>
              <w:rPr>
                <w:rFonts w:ascii="Arial" w:hAnsi="Arial" w:cs="Arial"/>
                <w:bCs/>
                <w:szCs w:val="24"/>
              </w:rPr>
            </w:pPr>
            <w:r>
              <w:rPr>
                <w:rFonts w:ascii="Arial" w:hAnsi="Arial" w:cs="Arial"/>
                <w:bCs/>
                <w:szCs w:val="24"/>
              </w:rPr>
              <w:t>= Annual Responses</w:t>
            </w:r>
          </w:p>
        </w:tc>
        <w:tc>
          <w:tcPr>
            <w:tcW w:w="1757" w:type="dxa"/>
          </w:tcPr>
          <w:p w:rsidR="00A02BDD" w:rsidRDefault="00A02BDD" w:rsidP="00A23F6B">
            <w:pPr>
              <w:rPr>
                <w:rFonts w:ascii="Arial" w:hAnsi="Arial" w:cs="Arial"/>
                <w:bCs/>
                <w:szCs w:val="24"/>
              </w:rPr>
            </w:pPr>
            <w:r>
              <w:rPr>
                <w:rFonts w:ascii="Arial" w:hAnsi="Arial" w:cs="Arial"/>
                <w:bCs/>
                <w:szCs w:val="24"/>
              </w:rPr>
              <w:t>X No. of Minutes</w:t>
            </w:r>
          </w:p>
        </w:tc>
        <w:tc>
          <w:tcPr>
            <w:tcW w:w="986" w:type="dxa"/>
            <w:vMerge w:val="restart"/>
          </w:tcPr>
          <w:p w:rsidR="00A02BDD" w:rsidRDefault="00A02BDD" w:rsidP="00A144A3">
            <w:pPr>
              <w:pStyle w:val="TableParagraph"/>
              <w:tabs>
                <w:tab w:val="left" w:pos="90"/>
                <w:tab w:val="left" w:pos="540"/>
              </w:tabs>
              <w:spacing w:line="280" w:lineRule="exact"/>
              <w:jc w:val="center"/>
              <w:rPr>
                <w:rFonts w:ascii="Arial" w:eastAsia="Arial" w:hAnsi="Arial" w:cs="Arial"/>
                <w:w w:val="110"/>
                <w:sz w:val="24"/>
                <w:szCs w:val="24"/>
              </w:rPr>
            </w:pPr>
          </w:p>
          <w:p w:rsidR="00A02BDD" w:rsidRPr="00A144A3" w:rsidRDefault="00A02BDD" w:rsidP="00A144A3">
            <w:pPr>
              <w:pStyle w:val="TableParagraph"/>
              <w:tabs>
                <w:tab w:val="left" w:pos="90"/>
                <w:tab w:val="left" w:pos="540"/>
              </w:tabs>
              <w:spacing w:line="280" w:lineRule="exact"/>
              <w:jc w:val="center"/>
              <w:rPr>
                <w:rFonts w:ascii="Arial" w:eastAsia="Arial" w:hAnsi="Arial" w:cs="Arial"/>
                <w:sz w:val="24"/>
                <w:szCs w:val="24"/>
              </w:rPr>
            </w:pPr>
            <w:r w:rsidRPr="0090704E">
              <w:rPr>
                <w:rFonts w:ascii="Arial" w:eastAsia="Arial" w:hAnsi="Arial" w:cs="Arial"/>
                <w:w w:val="110"/>
                <w:sz w:val="24"/>
                <w:szCs w:val="24"/>
              </w:rPr>
              <w:t>÷</w:t>
            </w:r>
            <w:r w:rsidRPr="0090704E">
              <w:rPr>
                <w:rFonts w:ascii="Arial" w:eastAsia="Arial" w:hAnsi="Arial" w:cs="Arial"/>
                <w:spacing w:val="-21"/>
                <w:w w:val="110"/>
                <w:sz w:val="24"/>
                <w:szCs w:val="24"/>
              </w:rPr>
              <w:t xml:space="preserve"> </w:t>
            </w:r>
            <w:r w:rsidRPr="0090704E">
              <w:rPr>
                <w:rFonts w:ascii="Arial" w:eastAsia="Arial" w:hAnsi="Arial" w:cs="Arial"/>
                <w:w w:val="110"/>
                <w:sz w:val="24"/>
                <w:szCs w:val="24"/>
              </w:rPr>
              <w:t>60</w:t>
            </w:r>
          </w:p>
        </w:tc>
        <w:tc>
          <w:tcPr>
            <w:tcW w:w="2086" w:type="dxa"/>
          </w:tcPr>
          <w:p w:rsidR="00A02BDD" w:rsidRDefault="00907670" w:rsidP="00A23F6B">
            <w:pPr>
              <w:rPr>
                <w:rFonts w:ascii="Arial" w:hAnsi="Arial" w:cs="Arial"/>
                <w:bCs/>
                <w:szCs w:val="24"/>
              </w:rPr>
            </w:pPr>
            <w:r>
              <w:rPr>
                <w:rFonts w:ascii="Arial" w:hAnsi="Arial" w:cs="Arial"/>
                <w:bCs/>
                <w:szCs w:val="24"/>
              </w:rPr>
              <w:t>= Annual</w:t>
            </w:r>
            <w:r w:rsidR="00A02BDD">
              <w:rPr>
                <w:rFonts w:ascii="Arial" w:hAnsi="Arial" w:cs="Arial"/>
                <w:bCs/>
                <w:szCs w:val="24"/>
              </w:rPr>
              <w:t xml:space="preserve"> Burden Hours</w:t>
            </w:r>
          </w:p>
        </w:tc>
      </w:tr>
      <w:tr w:rsidR="00A02BDD" w:rsidTr="00A02BDD">
        <w:tc>
          <w:tcPr>
            <w:tcW w:w="1692" w:type="dxa"/>
          </w:tcPr>
          <w:p w:rsidR="00A02BDD" w:rsidRDefault="00A02BDD" w:rsidP="00A144A3">
            <w:pPr>
              <w:jc w:val="center"/>
              <w:rPr>
                <w:rFonts w:ascii="Arial" w:hAnsi="Arial" w:cs="Arial"/>
                <w:bCs/>
                <w:szCs w:val="24"/>
              </w:rPr>
            </w:pPr>
            <w:r>
              <w:rPr>
                <w:rFonts w:ascii="Arial" w:hAnsi="Arial" w:cs="Arial"/>
                <w:bCs/>
                <w:szCs w:val="24"/>
              </w:rPr>
              <w:t>500</w:t>
            </w:r>
          </w:p>
        </w:tc>
        <w:tc>
          <w:tcPr>
            <w:tcW w:w="1603" w:type="dxa"/>
          </w:tcPr>
          <w:p w:rsidR="00A02BDD" w:rsidRDefault="00A02BDD" w:rsidP="00A144A3">
            <w:pPr>
              <w:jc w:val="center"/>
              <w:rPr>
                <w:rFonts w:ascii="Arial" w:hAnsi="Arial" w:cs="Arial"/>
                <w:bCs/>
                <w:szCs w:val="24"/>
              </w:rPr>
            </w:pPr>
            <w:r>
              <w:rPr>
                <w:rFonts w:ascii="Arial" w:hAnsi="Arial" w:cs="Arial"/>
                <w:bCs/>
                <w:szCs w:val="24"/>
              </w:rPr>
              <w:t>20</w:t>
            </w:r>
          </w:p>
        </w:tc>
        <w:tc>
          <w:tcPr>
            <w:tcW w:w="1452" w:type="dxa"/>
          </w:tcPr>
          <w:p w:rsidR="00A02BDD" w:rsidRDefault="00907670" w:rsidP="00A144A3">
            <w:pPr>
              <w:jc w:val="center"/>
              <w:rPr>
                <w:rFonts w:ascii="Arial" w:hAnsi="Arial" w:cs="Arial"/>
                <w:bCs/>
                <w:szCs w:val="24"/>
              </w:rPr>
            </w:pPr>
            <w:r>
              <w:rPr>
                <w:rFonts w:ascii="Arial" w:hAnsi="Arial" w:cs="Arial"/>
                <w:bCs/>
                <w:szCs w:val="24"/>
              </w:rPr>
              <w:t>10,000</w:t>
            </w:r>
          </w:p>
        </w:tc>
        <w:tc>
          <w:tcPr>
            <w:tcW w:w="1757" w:type="dxa"/>
          </w:tcPr>
          <w:p w:rsidR="00A02BDD" w:rsidRDefault="00A02BDD" w:rsidP="00A144A3">
            <w:pPr>
              <w:jc w:val="center"/>
              <w:rPr>
                <w:rFonts w:ascii="Arial" w:hAnsi="Arial" w:cs="Arial"/>
                <w:bCs/>
                <w:szCs w:val="24"/>
              </w:rPr>
            </w:pPr>
            <w:r>
              <w:rPr>
                <w:rFonts w:ascii="Arial" w:hAnsi="Arial" w:cs="Arial"/>
                <w:bCs/>
                <w:szCs w:val="24"/>
              </w:rPr>
              <w:t>60</w:t>
            </w:r>
          </w:p>
        </w:tc>
        <w:tc>
          <w:tcPr>
            <w:tcW w:w="986" w:type="dxa"/>
            <w:vMerge/>
          </w:tcPr>
          <w:p w:rsidR="00A02BDD" w:rsidRDefault="00A02BDD" w:rsidP="00A144A3">
            <w:pPr>
              <w:jc w:val="center"/>
              <w:rPr>
                <w:rFonts w:ascii="Arial" w:hAnsi="Arial" w:cs="Arial"/>
                <w:bCs/>
                <w:szCs w:val="24"/>
              </w:rPr>
            </w:pPr>
          </w:p>
        </w:tc>
        <w:tc>
          <w:tcPr>
            <w:tcW w:w="2086" w:type="dxa"/>
          </w:tcPr>
          <w:p w:rsidR="00A02BDD" w:rsidRDefault="00A02BDD" w:rsidP="00A144A3">
            <w:pPr>
              <w:jc w:val="center"/>
              <w:rPr>
                <w:rFonts w:ascii="Arial" w:hAnsi="Arial" w:cs="Arial"/>
                <w:bCs/>
                <w:szCs w:val="24"/>
              </w:rPr>
            </w:pPr>
            <w:r>
              <w:rPr>
                <w:rFonts w:ascii="Arial" w:hAnsi="Arial" w:cs="Arial"/>
                <w:bCs/>
                <w:szCs w:val="24"/>
              </w:rPr>
              <w:t>10,000</w:t>
            </w:r>
          </w:p>
        </w:tc>
      </w:tr>
    </w:tbl>
    <w:p w:rsidR="00A144A3" w:rsidRDefault="00A144A3" w:rsidP="00A144A3">
      <w:pPr>
        <w:jc w:val="center"/>
        <w:rPr>
          <w:rFonts w:ascii="Arial" w:hAnsi="Arial" w:cs="Arial"/>
          <w:bCs/>
          <w:szCs w:val="24"/>
        </w:rPr>
      </w:pPr>
    </w:p>
    <w:p w:rsidR="00A144A3" w:rsidRDefault="00A144A3" w:rsidP="00A23F6B">
      <w:pPr>
        <w:rPr>
          <w:rFonts w:ascii="Arial" w:hAnsi="Arial" w:cs="Arial"/>
          <w:bCs/>
          <w:szCs w:val="24"/>
        </w:rPr>
      </w:pPr>
    </w:p>
    <w:p w:rsidR="00A23F6B" w:rsidRDefault="00A23F6B" w:rsidP="00A23F6B">
      <w:pPr>
        <w:rPr>
          <w:rFonts w:ascii="Arial" w:hAnsi="Arial" w:cs="Arial"/>
          <w:b/>
          <w:bCs/>
          <w:szCs w:val="24"/>
        </w:rPr>
      </w:pPr>
      <w:r w:rsidRPr="00C5340F">
        <w:rPr>
          <w:rFonts w:ascii="Arial" w:hAnsi="Arial" w:cs="Arial"/>
          <w:b/>
          <w:bCs/>
          <w:szCs w:val="24"/>
        </w:rPr>
        <w:t>B) Provide estimates of annualized cost to respondents for the hour burdens for collections of information, identifying and using appropriate wage rate categories.</w:t>
      </w:r>
    </w:p>
    <w:p w:rsidR="00907670" w:rsidRDefault="00907670" w:rsidP="00A23F6B">
      <w:pPr>
        <w:rPr>
          <w:rFonts w:ascii="Arial" w:hAnsi="Arial" w:cs="Arial"/>
          <w:b/>
          <w:bCs/>
          <w:szCs w:val="24"/>
        </w:rPr>
      </w:pPr>
    </w:p>
    <w:p w:rsidR="00907670" w:rsidRDefault="00907670" w:rsidP="00A23F6B">
      <w:pPr>
        <w:rPr>
          <w:rFonts w:ascii="Arial" w:hAnsi="Arial" w:cs="Arial"/>
        </w:rPr>
      </w:pPr>
      <w:r w:rsidRPr="005F64F7">
        <w:rPr>
          <w:rFonts w:ascii="Arial" w:hAnsi="Arial" w:cs="Arial"/>
        </w:rPr>
        <w:t>Estimated annualized cost:  $</w:t>
      </w:r>
      <w:r w:rsidR="00AD6BB7">
        <w:rPr>
          <w:rFonts w:ascii="Arial" w:hAnsi="Arial" w:cs="Arial"/>
        </w:rPr>
        <w:t>497,000</w:t>
      </w:r>
      <w:r w:rsidRPr="005F64F7">
        <w:rPr>
          <w:rFonts w:ascii="Arial" w:hAnsi="Arial" w:cs="Arial"/>
        </w:rPr>
        <w:t xml:space="preserve"> (</w:t>
      </w:r>
      <w:r>
        <w:rPr>
          <w:rFonts w:ascii="Arial" w:hAnsi="Arial" w:cs="Arial"/>
        </w:rPr>
        <w:t>10,000</w:t>
      </w:r>
      <w:r w:rsidRPr="005F64F7">
        <w:rPr>
          <w:rFonts w:ascii="Arial" w:hAnsi="Arial" w:cs="Arial"/>
        </w:rPr>
        <w:t xml:space="preserve"> hours at $</w:t>
      </w:r>
      <w:r w:rsidR="00AD6BB7">
        <w:rPr>
          <w:rFonts w:ascii="Arial" w:hAnsi="Arial" w:cs="Arial"/>
        </w:rPr>
        <w:t>49.70</w:t>
      </w:r>
      <w:r w:rsidRPr="005F64F7">
        <w:rPr>
          <w:rFonts w:ascii="Arial" w:hAnsi="Arial" w:cs="Arial"/>
        </w:rPr>
        <w:t xml:space="preserve"> per hour</w:t>
      </w:r>
      <w:r>
        <w:rPr>
          <w:rFonts w:ascii="Arial" w:hAnsi="Arial" w:cs="Arial"/>
        </w:rPr>
        <w:t xml:space="preserve">.)  </w:t>
      </w:r>
      <w:r w:rsidRPr="001F7712">
        <w:rPr>
          <w:rFonts w:ascii="Arial" w:hAnsi="Arial" w:cs="Arial"/>
        </w:rPr>
        <w:t>The Bureau of Labor Statistics (BLS) gathers information on full-time wage and salary workers.  According to the latest (May 2017) available BLS data, the mean hourly wage is $</w:t>
      </w:r>
      <w:r w:rsidR="00594562">
        <w:rPr>
          <w:rFonts w:ascii="Arial" w:hAnsi="Arial" w:cs="Arial"/>
        </w:rPr>
        <w:t>24.34</w:t>
      </w:r>
      <w:r w:rsidRPr="001F7712">
        <w:rPr>
          <w:rFonts w:ascii="Arial" w:hAnsi="Arial" w:cs="Arial"/>
        </w:rPr>
        <w:t xml:space="preserve"> on BLS wage code – “</w:t>
      </w:r>
      <w:r w:rsidR="00AD6BB7">
        <w:rPr>
          <w:rFonts w:ascii="Arial" w:hAnsi="Arial" w:cs="Arial"/>
        </w:rPr>
        <w:t>11</w:t>
      </w:r>
      <w:r>
        <w:rPr>
          <w:rFonts w:ascii="Arial" w:hAnsi="Arial" w:cs="Arial"/>
        </w:rPr>
        <w:t>-</w:t>
      </w:r>
      <w:r w:rsidR="00AD6BB7">
        <w:rPr>
          <w:rFonts w:ascii="Arial" w:hAnsi="Arial" w:cs="Arial"/>
        </w:rPr>
        <w:t>3011</w:t>
      </w:r>
      <w:r w:rsidRPr="001F7712">
        <w:rPr>
          <w:rFonts w:ascii="Arial" w:hAnsi="Arial" w:cs="Arial"/>
        </w:rPr>
        <w:t xml:space="preserve"> </w:t>
      </w:r>
      <w:r w:rsidR="00AD6BB7">
        <w:rPr>
          <w:rFonts w:ascii="Arial" w:hAnsi="Arial" w:cs="Arial"/>
        </w:rPr>
        <w:t>Administrative Services Managers</w:t>
      </w:r>
      <w:r w:rsidRPr="001F7712">
        <w:rPr>
          <w:rFonts w:ascii="Arial" w:hAnsi="Arial" w:cs="Arial"/>
        </w:rPr>
        <w:t xml:space="preserve">.”  This information was taken from the following website:  </w:t>
      </w:r>
      <w:hyperlink r:id="rId9" w:anchor="11-0000" w:history="1">
        <w:r w:rsidR="00AD6BB7" w:rsidRPr="00551402">
          <w:rPr>
            <w:rStyle w:val="Hyperlink"/>
            <w:rFonts w:ascii="Arial" w:hAnsi="Arial" w:cs="Arial"/>
          </w:rPr>
          <w:t>https://www.bls.gov/oes/current/oes_nat.htm#11-0000</w:t>
        </w:r>
      </w:hyperlink>
      <w:r w:rsidR="00AD6BB7">
        <w:rPr>
          <w:rFonts w:ascii="Arial" w:hAnsi="Arial" w:cs="Arial"/>
        </w:rPr>
        <w:t>.</w:t>
      </w:r>
    </w:p>
    <w:p w:rsidR="00AD6BB7" w:rsidRPr="00C5340F" w:rsidRDefault="00AD6BB7" w:rsidP="00A23F6B">
      <w:pPr>
        <w:rPr>
          <w:rFonts w:ascii="Arial" w:hAnsi="Arial" w:cs="Arial"/>
          <w:b/>
          <w:bCs/>
          <w:szCs w:val="24"/>
        </w:rPr>
      </w:pPr>
    </w:p>
    <w:p w:rsidR="00A23F6B" w:rsidRPr="00C5340F" w:rsidRDefault="00A23F6B" w:rsidP="00A23F6B">
      <w:pPr>
        <w:rPr>
          <w:rFonts w:ascii="Arial" w:hAnsi="Arial" w:cs="Arial"/>
          <w:b/>
          <w:bCs/>
          <w:szCs w:val="24"/>
        </w:rPr>
      </w:pPr>
      <w:r w:rsidRPr="00C5340F">
        <w:rPr>
          <w:rFonts w:ascii="Arial" w:hAnsi="Arial" w:cs="Arial"/>
          <w:b/>
          <w:bCs/>
          <w:szCs w:val="24"/>
        </w:rPr>
        <w:t>13. 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A23F6B" w:rsidRDefault="00A23F6B" w:rsidP="00A23F6B">
      <w:pPr>
        <w:rPr>
          <w:rFonts w:ascii="Arial" w:hAnsi="Arial" w:cs="Arial"/>
          <w:b/>
          <w:bCs/>
          <w:szCs w:val="24"/>
        </w:rPr>
      </w:pPr>
    </w:p>
    <w:p w:rsidR="00694C71" w:rsidRPr="00694C71" w:rsidRDefault="00694C71" w:rsidP="00A23F6B">
      <w:pPr>
        <w:rPr>
          <w:rFonts w:ascii="Arial" w:hAnsi="Arial" w:cs="Arial"/>
          <w:bCs/>
          <w:szCs w:val="24"/>
        </w:rPr>
      </w:pPr>
      <w:r>
        <w:rPr>
          <w:rFonts w:ascii="Arial" w:hAnsi="Arial" w:cs="Arial"/>
          <w:bCs/>
          <w:szCs w:val="24"/>
        </w:rPr>
        <w:t>There are no capital start-up costs or operation and maintenance costs associated with this IC.</w:t>
      </w:r>
    </w:p>
    <w:p w:rsidR="00A23F6B" w:rsidRPr="00C5340F" w:rsidRDefault="00A23F6B" w:rsidP="00A23F6B">
      <w:pPr>
        <w:rPr>
          <w:rFonts w:ascii="Arial" w:hAnsi="Arial" w:cs="Arial"/>
          <w:szCs w:val="24"/>
        </w:rPr>
      </w:pPr>
    </w:p>
    <w:p w:rsidR="0023673F" w:rsidRPr="00C5340F" w:rsidRDefault="0023673F" w:rsidP="0023673F">
      <w:pPr>
        <w:rPr>
          <w:rFonts w:ascii="Arial" w:hAnsi="Arial" w:cs="Arial"/>
          <w:b/>
          <w:bCs/>
          <w:szCs w:val="24"/>
        </w:rPr>
      </w:pPr>
      <w:r w:rsidRPr="00C5340F">
        <w:rPr>
          <w:rFonts w:ascii="Arial" w:hAnsi="Arial" w:cs="Arial"/>
          <w:b/>
          <w:bCs/>
          <w:szCs w:val="24"/>
        </w:rPr>
        <w:t>14. Provide estimates of annualized cost to the Federal Government. Provide a description of the method used to estimate cost and any other expense that would not have been incurred without this collection of information.</w:t>
      </w:r>
    </w:p>
    <w:p w:rsidR="0023673F" w:rsidRPr="00C5340F" w:rsidRDefault="0023673F" w:rsidP="0023673F">
      <w:pPr>
        <w:rPr>
          <w:rFonts w:ascii="Arial" w:hAnsi="Arial" w:cs="Arial"/>
          <w:b/>
          <w:bCs/>
          <w:szCs w:val="24"/>
        </w:rPr>
      </w:pPr>
    </w:p>
    <w:p w:rsidR="00C87DBA" w:rsidRPr="007428BE" w:rsidRDefault="00C87DBA" w:rsidP="00C87DBA">
      <w:pPr>
        <w:ind w:firstLine="720"/>
        <w:rPr>
          <w:rFonts w:ascii="Arial" w:hAnsi="Arial" w:cs="Arial"/>
          <w:bCs/>
          <w:szCs w:val="24"/>
        </w:rPr>
      </w:pPr>
      <w:r w:rsidRPr="007428BE">
        <w:rPr>
          <w:rFonts w:ascii="Arial" w:hAnsi="Arial" w:cs="Arial"/>
          <w:bCs/>
          <w:szCs w:val="24"/>
        </w:rPr>
        <w:t>No. of contracts (est.)</w:t>
      </w:r>
      <w:r w:rsidRPr="007428BE">
        <w:rPr>
          <w:rFonts w:ascii="Arial" w:hAnsi="Arial" w:cs="Arial"/>
          <w:bCs/>
          <w:szCs w:val="24"/>
        </w:rPr>
        <w:tab/>
      </w:r>
      <w:r w:rsidRPr="007428BE">
        <w:rPr>
          <w:rFonts w:ascii="Arial" w:hAnsi="Arial" w:cs="Arial"/>
          <w:bCs/>
          <w:szCs w:val="24"/>
        </w:rPr>
        <w:tab/>
      </w:r>
      <w:r w:rsidRPr="007428BE">
        <w:rPr>
          <w:rFonts w:ascii="Arial" w:hAnsi="Arial" w:cs="Arial"/>
          <w:bCs/>
          <w:szCs w:val="24"/>
        </w:rPr>
        <w:tab/>
      </w:r>
      <w:r w:rsidR="007428BE" w:rsidRPr="007428BE">
        <w:rPr>
          <w:rFonts w:ascii="Arial" w:hAnsi="Arial" w:cs="Arial"/>
          <w:bCs/>
          <w:szCs w:val="24"/>
        </w:rPr>
        <w:t>5</w:t>
      </w:r>
      <w:r w:rsidRPr="007428BE">
        <w:rPr>
          <w:rFonts w:ascii="Arial" w:hAnsi="Arial" w:cs="Arial"/>
          <w:bCs/>
          <w:szCs w:val="24"/>
        </w:rPr>
        <w:t>00</w:t>
      </w:r>
    </w:p>
    <w:p w:rsidR="00C87DBA" w:rsidRPr="007428BE" w:rsidRDefault="00C87DBA" w:rsidP="00C87DBA">
      <w:pPr>
        <w:rPr>
          <w:rFonts w:ascii="Arial" w:hAnsi="Arial" w:cs="Arial"/>
          <w:bCs/>
          <w:szCs w:val="24"/>
        </w:rPr>
      </w:pPr>
      <w:r w:rsidRPr="007428BE">
        <w:rPr>
          <w:rFonts w:ascii="Arial" w:hAnsi="Arial" w:cs="Arial"/>
          <w:bCs/>
          <w:szCs w:val="24"/>
        </w:rPr>
        <w:tab/>
        <w:t>No of checks per contract (est.)</w:t>
      </w:r>
      <w:r w:rsidRPr="007428BE">
        <w:rPr>
          <w:rFonts w:ascii="Arial" w:hAnsi="Arial" w:cs="Arial"/>
          <w:bCs/>
          <w:szCs w:val="24"/>
        </w:rPr>
        <w:tab/>
      </w:r>
      <w:r w:rsidRPr="007428BE">
        <w:rPr>
          <w:rFonts w:ascii="Arial" w:hAnsi="Arial" w:cs="Arial"/>
          <w:bCs/>
          <w:szCs w:val="24"/>
        </w:rPr>
        <w:tab/>
        <w:t xml:space="preserve">  20</w:t>
      </w:r>
    </w:p>
    <w:p w:rsidR="00C87DBA" w:rsidRPr="007428BE" w:rsidRDefault="00C87DBA" w:rsidP="00C87DBA">
      <w:pPr>
        <w:rPr>
          <w:rFonts w:ascii="Arial" w:hAnsi="Arial" w:cs="Arial"/>
          <w:bCs/>
          <w:szCs w:val="24"/>
        </w:rPr>
      </w:pPr>
      <w:r w:rsidRPr="007428BE">
        <w:rPr>
          <w:rFonts w:ascii="Arial" w:hAnsi="Arial" w:cs="Arial"/>
          <w:bCs/>
          <w:szCs w:val="24"/>
        </w:rPr>
        <w:tab/>
        <w:t>Hourly burden per instance (est.)</w:t>
      </w:r>
      <w:r w:rsidRPr="007428BE">
        <w:rPr>
          <w:rFonts w:ascii="Arial" w:hAnsi="Arial" w:cs="Arial"/>
          <w:bCs/>
          <w:szCs w:val="24"/>
        </w:rPr>
        <w:tab/>
      </w:r>
      <w:r w:rsidRPr="007428BE">
        <w:rPr>
          <w:rFonts w:ascii="Arial" w:hAnsi="Arial" w:cs="Arial"/>
          <w:bCs/>
          <w:szCs w:val="24"/>
        </w:rPr>
        <w:tab/>
        <w:t xml:space="preserve">    1</w:t>
      </w:r>
    </w:p>
    <w:p w:rsidR="00C87DBA" w:rsidRPr="007428BE" w:rsidRDefault="00C87DBA" w:rsidP="00C87DBA">
      <w:pPr>
        <w:rPr>
          <w:rFonts w:ascii="Arial" w:hAnsi="Arial" w:cs="Arial"/>
          <w:bCs/>
          <w:szCs w:val="24"/>
        </w:rPr>
      </w:pPr>
      <w:r w:rsidRPr="007428BE">
        <w:rPr>
          <w:rFonts w:ascii="Arial" w:hAnsi="Arial" w:cs="Arial"/>
          <w:bCs/>
          <w:szCs w:val="24"/>
        </w:rPr>
        <w:tab/>
        <w:t>Annual hourly burden</w:t>
      </w:r>
      <w:r w:rsidRPr="007428BE">
        <w:rPr>
          <w:rFonts w:ascii="Arial" w:hAnsi="Arial" w:cs="Arial"/>
          <w:bCs/>
          <w:szCs w:val="24"/>
        </w:rPr>
        <w:tab/>
      </w:r>
      <w:r w:rsidRPr="007428BE">
        <w:rPr>
          <w:rFonts w:ascii="Arial" w:hAnsi="Arial" w:cs="Arial"/>
          <w:bCs/>
          <w:szCs w:val="24"/>
        </w:rPr>
        <w:tab/>
      </w:r>
      <w:r w:rsidR="007428BE" w:rsidRPr="007428BE">
        <w:rPr>
          <w:rFonts w:ascii="Arial" w:hAnsi="Arial" w:cs="Arial"/>
          <w:bCs/>
          <w:szCs w:val="24"/>
        </w:rPr>
        <w:t xml:space="preserve">      10,</w:t>
      </w:r>
      <w:r w:rsidRPr="007428BE">
        <w:rPr>
          <w:rFonts w:ascii="Arial" w:hAnsi="Arial" w:cs="Arial"/>
          <w:bCs/>
          <w:szCs w:val="24"/>
        </w:rPr>
        <w:t>000</w:t>
      </w:r>
    </w:p>
    <w:p w:rsidR="0023673F" w:rsidRPr="007428BE" w:rsidRDefault="0023673F" w:rsidP="0023673F">
      <w:pPr>
        <w:rPr>
          <w:rFonts w:ascii="Arial" w:hAnsi="Arial" w:cs="Arial"/>
          <w:b/>
          <w:bCs/>
          <w:szCs w:val="24"/>
        </w:rPr>
      </w:pPr>
    </w:p>
    <w:p w:rsidR="00956C6E" w:rsidRPr="00FE444D" w:rsidRDefault="00956C6E" w:rsidP="00956C6E">
      <w:pPr>
        <w:autoSpaceDE w:val="0"/>
        <w:autoSpaceDN w:val="0"/>
        <w:adjustRightInd w:val="0"/>
        <w:rPr>
          <w:rFonts w:ascii="Arial" w:hAnsi="Arial" w:cs="Arial"/>
        </w:rPr>
      </w:pPr>
      <w:r w:rsidRPr="00FE444D">
        <w:rPr>
          <w:rFonts w:ascii="Arial" w:hAnsi="Arial" w:cs="Arial"/>
        </w:rPr>
        <w:t>Estimated annualized cost:  $</w:t>
      </w:r>
      <w:r>
        <w:rPr>
          <w:rFonts w:ascii="Arial" w:hAnsi="Arial" w:cs="Arial"/>
        </w:rPr>
        <w:t>551,8</w:t>
      </w:r>
      <w:r w:rsidR="00E63CAC">
        <w:rPr>
          <w:rFonts w:ascii="Arial" w:hAnsi="Arial" w:cs="Arial"/>
        </w:rPr>
        <w:t>0</w:t>
      </w:r>
      <w:r>
        <w:rPr>
          <w:rFonts w:ascii="Arial" w:hAnsi="Arial" w:cs="Arial"/>
        </w:rPr>
        <w:t>0</w:t>
      </w:r>
      <w:r w:rsidRPr="00FE444D">
        <w:rPr>
          <w:rFonts w:ascii="Arial" w:hAnsi="Arial" w:cs="Arial"/>
        </w:rPr>
        <w:t xml:space="preserve"> (</w:t>
      </w:r>
      <w:r>
        <w:rPr>
          <w:rFonts w:ascii="Arial" w:hAnsi="Arial" w:cs="Arial"/>
        </w:rPr>
        <w:t>10,000</w:t>
      </w:r>
      <w:r w:rsidRPr="00FE444D">
        <w:rPr>
          <w:rFonts w:ascii="Arial" w:hAnsi="Arial" w:cs="Arial"/>
        </w:rPr>
        <w:t xml:space="preserve"> hours at $</w:t>
      </w:r>
      <w:r>
        <w:rPr>
          <w:rFonts w:ascii="Arial" w:hAnsi="Arial" w:cs="Arial"/>
        </w:rPr>
        <w:t>55.18</w:t>
      </w:r>
      <w:r w:rsidRPr="00FE444D">
        <w:rPr>
          <w:rFonts w:ascii="Arial" w:hAnsi="Arial" w:cs="Arial"/>
        </w:rPr>
        <w:t xml:space="preserve"> per hour, estimated salary rate, including benefits, based on the likelihood that an individual at a level similar to an average GS-1</w:t>
      </w:r>
      <w:r>
        <w:rPr>
          <w:rFonts w:ascii="Arial" w:hAnsi="Arial" w:cs="Arial"/>
        </w:rPr>
        <w:t>3</w:t>
      </w:r>
      <w:r w:rsidRPr="00FE444D">
        <w:rPr>
          <w:rFonts w:ascii="Arial" w:hAnsi="Arial" w:cs="Arial"/>
        </w:rPr>
        <w:t>, Step 5, VA contracting officer would provide this information). (Based on the OPM Salary Table, 201</w:t>
      </w:r>
      <w:r>
        <w:rPr>
          <w:rFonts w:ascii="Arial" w:hAnsi="Arial" w:cs="Arial"/>
        </w:rPr>
        <w:t>7</w:t>
      </w:r>
      <w:r w:rsidRPr="00FE444D">
        <w:rPr>
          <w:rFonts w:ascii="Arial" w:hAnsi="Arial" w:cs="Arial"/>
        </w:rPr>
        <w:t xml:space="preserve">-GS at </w:t>
      </w:r>
      <w:hyperlink r:id="rId10" w:history="1">
        <w:r w:rsidRPr="00FE444D">
          <w:rPr>
            <w:rStyle w:val="Hyperlink"/>
            <w:rFonts w:ascii="Arial" w:hAnsi="Arial" w:cs="Arial"/>
          </w:rPr>
          <w:t>https://www.opm.gov/policy-data-oversight/pay-leave/salaries-wages/salary-tables/17Tables/html/GS.aspx</w:t>
        </w:r>
      </w:hyperlink>
      <w:r w:rsidRPr="00FE444D">
        <w:rPr>
          <w:rFonts w:ascii="Arial" w:hAnsi="Arial" w:cs="Arial"/>
        </w:rPr>
        <w:t>, with a base hourly rate of $</w:t>
      </w:r>
      <w:r>
        <w:rPr>
          <w:rFonts w:ascii="Arial" w:hAnsi="Arial" w:cs="Arial"/>
        </w:rPr>
        <w:t>40.50</w:t>
      </w:r>
      <w:r w:rsidRPr="00FE444D">
        <w:rPr>
          <w:rFonts w:ascii="Arial" w:hAnsi="Arial" w:cs="Arial"/>
        </w:rPr>
        <w:t xml:space="preserve"> + $1</w:t>
      </w:r>
      <w:r>
        <w:rPr>
          <w:rFonts w:ascii="Arial" w:hAnsi="Arial" w:cs="Arial"/>
        </w:rPr>
        <w:t>4</w:t>
      </w:r>
      <w:r w:rsidRPr="00FE444D">
        <w:rPr>
          <w:rFonts w:ascii="Arial" w:hAnsi="Arial" w:cs="Arial"/>
        </w:rPr>
        <w:t>.</w:t>
      </w:r>
      <w:r>
        <w:rPr>
          <w:rFonts w:ascii="Arial" w:hAnsi="Arial" w:cs="Arial"/>
        </w:rPr>
        <w:t>68</w:t>
      </w:r>
      <w:r w:rsidRPr="00FE444D">
        <w:rPr>
          <w:rFonts w:ascii="Arial" w:hAnsi="Arial" w:cs="Arial"/>
        </w:rPr>
        <w:t xml:space="preserve"> Total Civilian Position Fringe Benefits rate of 36.25%.)</w:t>
      </w:r>
    </w:p>
    <w:p w:rsidR="00C87DBA" w:rsidRPr="00C5340F" w:rsidRDefault="00C87DBA" w:rsidP="00956C6E">
      <w:pPr>
        <w:autoSpaceDE w:val="0"/>
        <w:autoSpaceDN w:val="0"/>
        <w:adjustRightInd w:val="0"/>
        <w:rPr>
          <w:rFonts w:ascii="Arial" w:hAnsi="Arial" w:cs="Arial"/>
          <w:b/>
          <w:bCs/>
          <w:szCs w:val="24"/>
        </w:rPr>
      </w:pPr>
    </w:p>
    <w:p w:rsidR="0023673F" w:rsidRPr="00C5340F" w:rsidRDefault="0023673F" w:rsidP="0023673F">
      <w:pPr>
        <w:rPr>
          <w:rFonts w:ascii="Arial" w:hAnsi="Arial" w:cs="Arial"/>
          <w:b/>
          <w:bCs/>
          <w:szCs w:val="24"/>
        </w:rPr>
      </w:pPr>
      <w:r w:rsidRPr="00C5340F">
        <w:rPr>
          <w:rFonts w:ascii="Arial" w:hAnsi="Arial" w:cs="Arial"/>
          <w:b/>
          <w:bCs/>
          <w:szCs w:val="24"/>
        </w:rPr>
        <w:t>15. Explain the reasons for any program changes or adjustments reported in Items 13 or 14 of the OMB Form 83-1.</w:t>
      </w:r>
    </w:p>
    <w:p w:rsidR="0023673F" w:rsidRPr="00C5340F" w:rsidRDefault="0023673F" w:rsidP="0023673F">
      <w:pPr>
        <w:rPr>
          <w:rFonts w:ascii="Arial" w:hAnsi="Arial" w:cs="Arial"/>
          <w:b/>
          <w:bCs/>
          <w:szCs w:val="24"/>
        </w:rPr>
      </w:pPr>
    </w:p>
    <w:p w:rsidR="0023673F" w:rsidRPr="00327E88" w:rsidRDefault="00327E88" w:rsidP="0023673F">
      <w:pPr>
        <w:rPr>
          <w:rFonts w:ascii="Arial" w:hAnsi="Arial" w:cs="Arial"/>
          <w:bCs/>
          <w:szCs w:val="24"/>
        </w:rPr>
      </w:pPr>
      <w:r>
        <w:rPr>
          <w:rFonts w:ascii="Arial" w:hAnsi="Arial" w:cs="Arial"/>
          <w:bCs/>
          <w:szCs w:val="24"/>
        </w:rPr>
        <w:t>This is a new collection with no history to date.</w:t>
      </w:r>
    </w:p>
    <w:p w:rsidR="0023673F" w:rsidRPr="00C5340F" w:rsidRDefault="0023673F" w:rsidP="0023673F">
      <w:pPr>
        <w:rPr>
          <w:rFonts w:ascii="Arial" w:hAnsi="Arial" w:cs="Arial"/>
          <w:szCs w:val="24"/>
        </w:rPr>
      </w:pPr>
    </w:p>
    <w:p w:rsidR="0023673F" w:rsidRPr="00C5340F" w:rsidRDefault="0023673F" w:rsidP="0023673F">
      <w:pPr>
        <w:rPr>
          <w:rFonts w:ascii="Arial" w:hAnsi="Arial" w:cs="Arial"/>
          <w:b/>
          <w:bCs/>
          <w:szCs w:val="24"/>
        </w:rPr>
      </w:pPr>
      <w:r w:rsidRPr="00C5340F">
        <w:rPr>
          <w:rFonts w:ascii="Arial" w:hAnsi="Arial" w:cs="Arial"/>
          <w:b/>
          <w:bCs/>
          <w:szCs w:val="24"/>
        </w:rPr>
        <w:t>16. For collections of information whose results are planned to be published, outline plans for tabulation and publication.</w:t>
      </w:r>
    </w:p>
    <w:p w:rsidR="0023673F" w:rsidRPr="00C5340F" w:rsidRDefault="0023673F" w:rsidP="0023673F">
      <w:pPr>
        <w:rPr>
          <w:rFonts w:ascii="Arial" w:hAnsi="Arial" w:cs="Arial"/>
          <w:b/>
          <w:bCs/>
          <w:szCs w:val="24"/>
        </w:rPr>
      </w:pPr>
    </w:p>
    <w:p w:rsidR="0023673F" w:rsidRPr="00327E88" w:rsidRDefault="00327E88" w:rsidP="0023673F">
      <w:pPr>
        <w:rPr>
          <w:rFonts w:ascii="Arial" w:hAnsi="Arial" w:cs="Arial"/>
          <w:bCs/>
          <w:szCs w:val="24"/>
        </w:rPr>
      </w:pPr>
      <w:r>
        <w:rPr>
          <w:rFonts w:ascii="Arial" w:hAnsi="Arial" w:cs="Arial"/>
          <w:bCs/>
          <w:szCs w:val="24"/>
        </w:rPr>
        <w:t>There are no plans to publish any data from this IC.</w:t>
      </w:r>
    </w:p>
    <w:p w:rsidR="0023673F" w:rsidRPr="00C5340F" w:rsidRDefault="0023673F" w:rsidP="0023673F">
      <w:pPr>
        <w:rPr>
          <w:rFonts w:ascii="Arial" w:hAnsi="Arial" w:cs="Arial"/>
          <w:szCs w:val="24"/>
        </w:rPr>
      </w:pPr>
    </w:p>
    <w:p w:rsidR="0023673F" w:rsidRPr="00C5340F" w:rsidRDefault="0023673F" w:rsidP="0023673F">
      <w:pPr>
        <w:rPr>
          <w:rFonts w:ascii="Arial" w:hAnsi="Arial" w:cs="Arial"/>
          <w:b/>
          <w:bCs/>
          <w:szCs w:val="24"/>
        </w:rPr>
      </w:pPr>
      <w:r w:rsidRPr="00C5340F">
        <w:rPr>
          <w:rFonts w:ascii="Arial" w:hAnsi="Arial" w:cs="Arial"/>
          <w:b/>
          <w:bCs/>
          <w:szCs w:val="24"/>
        </w:rPr>
        <w:t xml:space="preserve">17. If seeking approval to not display the </w:t>
      </w:r>
      <w:r w:rsidRPr="00C5340F">
        <w:rPr>
          <w:rFonts w:ascii="Arial" w:hAnsi="Arial" w:cs="Arial"/>
          <w:b/>
          <w:szCs w:val="24"/>
        </w:rPr>
        <w:t>expiration</w:t>
      </w:r>
      <w:r w:rsidRPr="00C5340F">
        <w:rPr>
          <w:rFonts w:ascii="Arial" w:hAnsi="Arial" w:cs="Arial"/>
          <w:szCs w:val="24"/>
        </w:rPr>
        <w:t xml:space="preserve"> </w:t>
      </w:r>
      <w:r w:rsidRPr="00C5340F">
        <w:rPr>
          <w:rFonts w:ascii="Arial" w:hAnsi="Arial" w:cs="Arial"/>
          <w:b/>
          <w:bCs/>
          <w:szCs w:val="24"/>
        </w:rPr>
        <w:t>date for OMS approval of the information collection, explain the reasons that display would be inappropriate.</w:t>
      </w:r>
    </w:p>
    <w:p w:rsidR="0023673F" w:rsidRPr="00C5340F" w:rsidRDefault="0023673F" w:rsidP="0023673F">
      <w:pPr>
        <w:rPr>
          <w:rFonts w:ascii="Arial" w:hAnsi="Arial" w:cs="Arial"/>
          <w:b/>
          <w:bCs/>
          <w:szCs w:val="24"/>
        </w:rPr>
      </w:pPr>
    </w:p>
    <w:p w:rsidR="00AD6BB7" w:rsidRPr="00244E0C" w:rsidRDefault="00AD6BB7" w:rsidP="00AD6BB7">
      <w:pPr>
        <w:tabs>
          <w:tab w:val="left" w:pos="360"/>
          <w:tab w:val="left" w:pos="720"/>
        </w:tabs>
        <w:rPr>
          <w:rFonts w:ascii="Arial" w:hAnsi="Arial" w:cs="Arial"/>
        </w:rPr>
      </w:pPr>
      <w:r>
        <w:rPr>
          <w:rFonts w:ascii="Arial" w:hAnsi="Arial" w:cs="Arial"/>
        </w:rPr>
        <w:t>VA is not seeking approval to omit the expiration date for OMB approval.</w:t>
      </w:r>
    </w:p>
    <w:p w:rsidR="0023673F" w:rsidRPr="00C5340F" w:rsidRDefault="0023673F" w:rsidP="0023673F">
      <w:pPr>
        <w:rPr>
          <w:rFonts w:ascii="Arial" w:hAnsi="Arial" w:cs="Arial"/>
          <w:szCs w:val="24"/>
        </w:rPr>
      </w:pPr>
    </w:p>
    <w:p w:rsidR="0023673F" w:rsidRDefault="0023673F" w:rsidP="0023673F">
      <w:pPr>
        <w:rPr>
          <w:rFonts w:ascii="Arial" w:hAnsi="Arial" w:cs="Arial"/>
          <w:b/>
          <w:bCs/>
          <w:szCs w:val="24"/>
        </w:rPr>
      </w:pPr>
      <w:r w:rsidRPr="00C5340F">
        <w:rPr>
          <w:rFonts w:ascii="Arial" w:hAnsi="Arial" w:cs="Arial"/>
          <w:b/>
          <w:bCs/>
          <w:szCs w:val="24"/>
        </w:rPr>
        <w:t>18. Explain each exception to the certification statement identified in Item 19 "Certification for paperwork Reduction Act."</w:t>
      </w:r>
    </w:p>
    <w:p w:rsidR="00327E88" w:rsidRDefault="00327E88" w:rsidP="0023673F">
      <w:pPr>
        <w:rPr>
          <w:rFonts w:ascii="Arial" w:hAnsi="Arial" w:cs="Arial"/>
          <w:b/>
          <w:bCs/>
          <w:szCs w:val="24"/>
        </w:rPr>
      </w:pPr>
    </w:p>
    <w:p w:rsidR="00327E88" w:rsidRPr="006F7D1C" w:rsidRDefault="00327E88" w:rsidP="00327E88">
      <w:pPr>
        <w:tabs>
          <w:tab w:val="left" w:pos="360"/>
          <w:tab w:val="left" w:pos="720"/>
        </w:tabs>
        <w:rPr>
          <w:rFonts w:ascii="Arial" w:hAnsi="Arial" w:cs="Arial"/>
        </w:rPr>
      </w:pPr>
      <w:r w:rsidRPr="006F7D1C">
        <w:rPr>
          <w:rFonts w:ascii="Arial" w:hAnsi="Arial" w:cs="Arial"/>
        </w:rPr>
        <w:t>This submission does not contain any exceptions to the certification statements.</w:t>
      </w:r>
    </w:p>
    <w:p w:rsidR="00327E88" w:rsidRPr="006F7D1C" w:rsidRDefault="00327E88" w:rsidP="00327E88">
      <w:pPr>
        <w:tabs>
          <w:tab w:val="left" w:pos="360"/>
          <w:tab w:val="left" w:pos="720"/>
        </w:tabs>
        <w:rPr>
          <w:rFonts w:ascii="Arial" w:hAnsi="Arial" w:cs="Arial"/>
        </w:rPr>
      </w:pPr>
    </w:p>
    <w:p w:rsidR="00327E88" w:rsidRPr="006F7D1C" w:rsidRDefault="00327E88" w:rsidP="00327E88">
      <w:pPr>
        <w:tabs>
          <w:tab w:val="left" w:pos="360"/>
          <w:tab w:val="left" w:pos="720"/>
        </w:tabs>
        <w:rPr>
          <w:rFonts w:ascii="Arial" w:hAnsi="Arial" w:cs="Arial"/>
        </w:rPr>
      </w:pPr>
      <w:r w:rsidRPr="00327E88">
        <w:rPr>
          <w:rFonts w:ascii="Arial" w:hAnsi="Arial" w:cs="Arial"/>
          <w:b/>
        </w:rPr>
        <w:t xml:space="preserve">B.  </w:t>
      </w:r>
      <w:r w:rsidRPr="00327E88">
        <w:rPr>
          <w:rFonts w:ascii="Arial" w:hAnsi="Arial" w:cs="Arial"/>
          <w:b/>
          <w:u w:val="single"/>
        </w:rPr>
        <w:t>Collection of Information Employing Statistical Methods</w:t>
      </w:r>
      <w:r w:rsidRPr="006F7D1C">
        <w:rPr>
          <w:rFonts w:ascii="Arial" w:hAnsi="Arial" w:cs="Arial"/>
        </w:rPr>
        <w:t>:  Statistical methods will not be employed.</w:t>
      </w:r>
    </w:p>
    <w:p w:rsidR="008F5871" w:rsidRDefault="008F5871">
      <w:pPr>
        <w:spacing w:after="200" w:line="276" w:lineRule="auto"/>
        <w:rPr>
          <w:rFonts w:ascii="Arial" w:hAnsi="Arial" w:cs="Arial"/>
          <w:szCs w:val="24"/>
        </w:rPr>
      </w:pPr>
      <w:r>
        <w:rPr>
          <w:rFonts w:ascii="Arial" w:hAnsi="Arial" w:cs="Arial"/>
          <w:szCs w:val="24"/>
        </w:rPr>
        <w:br w:type="page"/>
      </w:r>
    </w:p>
    <w:p w:rsidR="008F5871" w:rsidRPr="008F5871" w:rsidRDefault="008F5871" w:rsidP="008F5871">
      <w:pPr>
        <w:rPr>
          <w:rFonts w:ascii="Arial" w:hAnsi="Arial" w:cs="Arial"/>
          <w:b/>
          <w:bCs/>
          <w:color w:val="333333"/>
          <w:sz w:val="32"/>
          <w:szCs w:val="32"/>
          <w:lang w:val="en"/>
        </w:rPr>
      </w:pPr>
      <w:bookmarkStart w:id="3" w:name="a"/>
      <w:bookmarkEnd w:id="3"/>
      <w:r w:rsidRPr="008F5871">
        <w:rPr>
          <w:rFonts w:ascii="Arial" w:eastAsiaTheme="minorHAnsi" w:hAnsi="Arial" w:cs="Arial"/>
          <w:sz w:val="32"/>
          <w:szCs w:val="32"/>
          <w:lang w:val="en"/>
        </w:rPr>
        <w:t>42 U.S. Code § 13041 - Requirement for background checks</w:t>
      </w:r>
    </w:p>
    <w:p w:rsidR="008F5871" w:rsidRPr="008F5871" w:rsidRDefault="008F5871" w:rsidP="008F5871">
      <w:pPr>
        <w:rPr>
          <w:rFonts w:ascii="Helvetica" w:hAnsi="Helvetica" w:cs="Arial"/>
          <w:b/>
          <w:bCs/>
          <w:color w:val="333333"/>
          <w:sz w:val="20"/>
          <w:lang w:val="en"/>
        </w:rPr>
      </w:pPr>
    </w:p>
    <w:p w:rsidR="008F5871" w:rsidRPr="008F5871" w:rsidRDefault="008F5871" w:rsidP="008F5871">
      <w:pPr>
        <w:rPr>
          <w:rFonts w:ascii="Helvetica" w:hAnsi="Helvetica" w:cs="Arial"/>
          <w:color w:val="333333"/>
          <w:sz w:val="22"/>
          <w:szCs w:val="22"/>
          <w:lang w:val="en"/>
        </w:rPr>
      </w:pPr>
      <w:r w:rsidRPr="008F5871">
        <w:rPr>
          <w:rFonts w:ascii="Helvetica" w:hAnsi="Helvetica" w:cs="Arial"/>
          <w:b/>
          <w:bCs/>
          <w:color w:val="333333"/>
          <w:sz w:val="20"/>
          <w:lang w:val="en"/>
        </w:rPr>
        <w:t>(a) In general</w:t>
      </w:r>
      <w:r w:rsidRPr="008F5871">
        <w:rPr>
          <w:rFonts w:ascii="Helvetica" w:hAnsi="Helvetica" w:cs="Arial"/>
          <w:color w:val="333333"/>
          <w:sz w:val="22"/>
          <w:szCs w:val="22"/>
          <w:lang w:val="en"/>
        </w:rPr>
        <w:t xml:space="preserve"> </w:t>
      </w:r>
    </w:p>
    <w:p w:rsidR="008F5871" w:rsidRDefault="008F5871" w:rsidP="008F5871">
      <w:pPr>
        <w:rPr>
          <w:rFonts w:ascii="Helvetica" w:hAnsi="Helvetica" w:cs="Arial"/>
          <w:b/>
          <w:bCs/>
          <w:color w:val="333333"/>
          <w:sz w:val="20"/>
          <w:lang w:val="en"/>
        </w:rPr>
      </w:pPr>
      <w:bookmarkStart w:id="4" w:name="a_1"/>
      <w:bookmarkEnd w:id="4"/>
    </w:p>
    <w:p w:rsidR="008F5871" w:rsidRPr="008F5871" w:rsidRDefault="008F5871" w:rsidP="008F5871">
      <w:pPr>
        <w:rPr>
          <w:rFonts w:ascii="Helvetica" w:hAnsi="Helvetica" w:cs="Arial"/>
          <w:color w:val="333333"/>
          <w:sz w:val="20"/>
          <w:lang w:val="en"/>
        </w:rPr>
      </w:pPr>
      <w:r w:rsidRPr="008F5871">
        <w:rPr>
          <w:rFonts w:ascii="Helvetica" w:hAnsi="Helvetica" w:cs="Arial"/>
          <w:b/>
          <w:bCs/>
          <w:color w:val="333333"/>
          <w:sz w:val="20"/>
          <w:lang w:val="en"/>
        </w:rPr>
        <w:t>(1)</w:t>
      </w:r>
      <w:r w:rsidRPr="008F5871">
        <w:rPr>
          <w:rFonts w:ascii="Helvetica" w:hAnsi="Helvetica" w:cs="Arial"/>
          <w:color w:val="333333"/>
          <w:sz w:val="22"/>
          <w:szCs w:val="22"/>
          <w:lang w:val="en"/>
        </w:rPr>
        <w:t xml:space="preserve"> </w:t>
      </w:r>
      <w:r w:rsidRPr="008F5871">
        <w:rPr>
          <w:rFonts w:ascii="Helvetica" w:hAnsi="Helvetica" w:cs="Arial"/>
          <w:color w:val="333333"/>
          <w:sz w:val="20"/>
          <w:lang w:val="en"/>
        </w:rPr>
        <w:t>Each agency of the Federal Government, and every facility operated by the Federal Government (or operated under contract with the Federal Government), that hires (or contracts for hire) individuals involved with the provision to children under the age of 18 of child care services shall assure that all existing and newly-hired employees undergo a criminal history background check. All existing staff shall receive such checks not later than May 29, 1991. Except as provided in subsection (b)(3) of this section, no additional staff shall be hired without a check having been completed.</w:t>
      </w:r>
    </w:p>
    <w:p w:rsidR="008F5871" w:rsidRDefault="008F5871" w:rsidP="008F5871">
      <w:pPr>
        <w:spacing w:after="60"/>
        <w:rPr>
          <w:rFonts w:ascii="Helvetica" w:hAnsi="Helvetica" w:cs="Arial"/>
          <w:b/>
          <w:bCs/>
          <w:color w:val="333333"/>
          <w:sz w:val="20"/>
          <w:lang w:val="en"/>
        </w:rPr>
      </w:pPr>
      <w:bookmarkStart w:id="5" w:name="a_2"/>
      <w:bookmarkEnd w:id="5"/>
    </w:p>
    <w:p w:rsidR="008F5871" w:rsidRPr="008F5871" w:rsidRDefault="008F5871" w:rsidP="008F5871">
      <w:pPr>
        <w:spacing w:after="60"/>
        <w:rPr>
          <w:rFonts w:ascii="Helvetica" w:hAnsi="Helvetica" w:cs="Arial"/>
          <w:color w:val="333333"/>
          <w:sz w:val="20"/>
          <w:lang w:val="en"/>
        </w:rPr>
      </w:pPr>
      <w:r>
        <w:rPr>
          <w:rFonts w:ascii="Helvetica" w:hAnsi="Helvetica" w:cs="Arial"/>
          <w:b/>
          <w:bCs/>
          <w:color w:val="333333"/>
          <w:sz w:val="20"/>
          <w:lang w:val="en"/>
        </w:rPr>
        <w:t xml:space="preserve">(2) </w:t>
      </w:r>
      <w:r w:rsidRPr="008F5871">
        <w:rPr>
          <w:rFonts w:ascii="Helvetica" w:hAnsi="Helvetica" w:cs="Arial"/>
          <w:color w:val="333333"/>
          <w:sz w:val="20"/>
          <w:lang w:val="en"/>
        </w:rPr>
        <w:t>For the purposes of this section, the term “child care services” means child protective services (including the investigation of child abuse and neglect reports), social services, health and mental health care, child (day) care, education (whether or not directly involved in teaching), foster care, residential care, recreational or rehabilitative programs, and detention, correctional, or treatment services.</w:t>
      </w:r>
    </w:p>
    <w:p w:rsidR="008F5871" w:rsidRPr="008F5871" w:rsidRDefault="008F5871" w:rsidP="008F5871">
      <w:pPr>
        <w:rPr>
          <w:rFonts w:ascii="Helvetica" w:hAnsi="Helvetica" w:cs="Arial"/>
          <w:color w:val="333333"/>
          <w:sz w:val="22"/>
          <w:szCs w:val="22"/>
          <w:lang w:val="en"/>
        </w:rPr>
      </w:pPr>
      <w:bookmarkStart w:id="6" w:name="b"/>
      <w:bookmarkEnd w:id="6"/>
      <w:r w:rsidRPr="008F5871">
        <w:rPr>
          <w:rFonts w:ascii="Helvetica" w:hAnsi="Helvetica" w:cs="Arial"/>
          <w:b/>
          <w:bCs/>
          <w:color w:val="333333"/>
          <w:sz w:val="20"/>
          <w:lang w:val="en"/>
        </w:rPr>
        <w:t>(b) Criminal history check</w:t>
      </w:r>
      <w:r w:rsidRPr="008F5871">
        <w:rPr>
          <w:rFonts w:ascii="Helvetica" w:hAnsi="Helvetica" w:cs="Arial"/>
          <w:color w:val="333333"/>
          <w:sz w:val="22"/>
          <w:szCs w:val="22"/>
          <w:lang w:val="en"/>
        </w:rPr>
        <w:t xml:space="preserve"> </w:t>
      </w:r>
    </w:p>
    <w:p w:rsidR="008F5871" w:rsidRDefault="008F5871" w:rsidP="008F5871">
      <w:pPr>
        <w:rPr>
          <w:rFonts w:ascii="Helvetica" w:hAnsi="Helvetica" w:cs="Arial"/>
          <w:b/>
          <w:bCs/>
          <w:color w:val="333333"/>
          <w:sz w:val="20"/>
          <w:lang w:val="en"/>
        </w:rPr>
      </w:pPr>
      <w:bookmarkStart w:id="7" w:name="b_1"/>
      <w:bookmarkEnd w:id="7"/>
    </w:p>
    <w:p w:rsidR="008F5871" w:rsidRPr="008F5871" w:rsidRDefault="008F5871" w:rsidP="008F5871">
      <w:pPr>
        <w:rPr>
          <w:rFonts w:ascii="Helvetica" w:hAnsi="Helvetica" w:cs="Arial"/>
          <w:color w:val="333333"/>
          <w:sz w:val="22"/>
          <w:szCs w:val="22"/>
          <w:lang w:val="en"/>
        </w:rPr>
      </w:pPr>
      <w:r w:rsidRPr="008F5871">
        <w:rPr>
          <w:rFonts w:ascii="Helvetica" w:hAnsi="Helvetica" w:cs="Arial"/>
          <w:b/>
          <w:bCs/>
          <w:color w:val="333333"/>
          <w:sz w:val="20"/>
          <w:lang w:val="en"/>
        </w:rPr>
        <w:t>(1)</w:t>
      </w:r>
      <w:r w:rsidRPr="008F5871">
        <w:rPr>
          <w:rFonts w:ascii="Helvetica" w:hAnsi="Helvetica" w:cs="Arial"/>
          <w:color w:val="333333"/>
          <w:sz w:val="20"/>
          <w:lang w:val="en"/>
        </w:rPr>
        <w:t xml:space="preserve"> A background check required by subsection (a) of this section shall be—</w:t>
      </w:r>
      <w:r w:rsidRPr="008F5871">
        <w:rPr>
          <w:rFonts w:ascii="Helvetica" w:hAnsi="Helvetica" w:cs="Arial"/>
          <w:color w:val="333333"/>
          <w:sz w:val="22"/>
          <w:szCs w:val="22"/>
          <w:lang w:val="en"/>
        </w:rPr>
        <w:t xml:space="preserve"> </w:t>
      </w:r>
    </w:p>
    <w:p w:rsidR="008F5871" w:rsidRPr="008F5871" w:rsidRDefault="008F5871" w:rsidP="008F5871">
      <w:pPr>
        <w:rPr>
          <w:rFonts w:ascii="Helvetica" w:hAnsi="Helvetica" w:cs="Arial"/>
          <w:color w:val="333333"/>
          <w:sz w:val="20"/>
          <w:lang w:val="en"/>
        </w:rPr>
      </w:pPr>
      <w:bookmarkStart w:id="8" w:name="b_1_A"/>
      <w:bookmarkEnd w:id="8"/>
      <w:r w:rsidRPr="008F5871">
        <w:rPr>
          <w:rFonts w:ascii="Helvetica" w:hAnsi="Helvetica" w:cs="Arial"/>
          <w:b/>
          <w:bCs/>
          <w:color w:val="333333"/>
          <w:sz w:val="20"/>
          <w:lang w:val="en"/>
        </w:rPr>
        <w:t>(A)</w:t>
      </w:r>
      <w:r w:rsidRPr="008F5871">
        <w:rPr>
          <w:rFonts w:ascii="Helvetica" w:hAnsi="Helvetica" w:cs="Arial"/>
          <w:color w:val="333333"/>
          <w:sz w:val="22"/>
          <w:szCs w:val="22"/>
          <w:lang w:val="en"/>
        </w:rPr>
        <w:t xml:space="preserve"> </w:t>
      </w:r>
      <w:r w:rsidRPr="008F5871">
        <w:rPr>
          <w:rFonts w:ascii="Helvetica" w:hAnsi="Helvetica" w:cs="Arial"/>
          <w:color w:val="333333"/>
          <w:sz w:val="20"/>
          <w:lang w:val="en"/>
        </w:rPr>
        <w:t>based on a set of the employee’s fingerprints obtained by a law enforcement officer and on other identifying information;</w:t>
      </w:r>
    </w:p>
    <w:p w:rsidR="008F5871" w:rsidRPr="008F5871" w:rsidRDefault="008F5871" w:rsidP="008F5871">
      <w:pPr>
        <w:rPr>
          <w:rFonts w:ascii="Helvetica" w:hAnsi="Helvetica" w:cs="Arial"/>
          <w:color w:val="333333"/>
          <w:sz w:val="20"/>
          <w:lang w:val="en"/>
        </w:rPr>
      </w:pPr>
      <w:bookmarkStart w:id="9" w:name="b_1_B"/>
      <w:bookmarkEnd w:id="9"/>
      <w:r w:rsidRPr="008F5871">
        <w:rPr>
          <w:rFonts w:ascii="Helvetica" w:hAnsi="Helvetica" w:cs="Arial"/>
          <w:b/>
          <w:bCs/>
          <w:color w:val="333333"/>
          <w:sz w:val="20"/>
          <w:lang w:val="en"/>
        </w:rPr>
        <w:t>(B)</w:t>
      </w:r>
      <w:r w:rsidRPr="008F5871">
        <w:rPr>
          <w:rFonts w:ascii="Helvetica" w:hAnsi="Helvetica" w:cs="Arial"/>
          <w:color w:val="333333"/>
          <w:sz w:val="22"/>
          <w:szCs w:val="22"/>
          <w:lang w:val="en"/>
        </w:rPr>
        <w:t xml:space="preserve"> </w:t>
      </w:r>
      <w:r w:rsidRPr="008F5871">
        <w:rPr>
          <w:rFonts w:ascii="Helvetica" w:hAnsi="Helvetica" w:cs="Arial"/>
          <w:color w:val="333333"/>
          <w:sz w:val="20"/>
          <w:lang w:val="en"/>
        </w:rPr>
        <w:t>conducted through the Identification Division of the Federal Bureau of Investigation and through the State criminal history repositories of all States that an employee or prospective employee lists as current and former residences in an employment application; and</w:t>
      </w:r>
    </w:p>
    <w:p w:rsidR="008F5871" w:rsidRPr="008F5871" w:rsidRDefault="008F5871" w:rsidP="008F5871">
      <w:pPr>
        <w:rPr>
          <w:rFonts w:ascii="Helvetica" w:hAnsi="Helvetica" w:cs="Arial"/>
          <w:color w:val="333333"/>
          <w:sz w:val="20"/>
          <w:lang w:val="en"/>
        </w:rPr>
      </w:pPr>
      <w:bookmarkStart w:id="10" w:name="b_1_C"/>
      <w:bookmarkEnd w:id="10"/>
      <w:r w:rsidRPr="008F5871">
        <w:rPr>
          <w:rFonts w:ascii="Helvetica" w:hAnsi="Helvetica" w:cs="Arial"/>
          <w:b/>
          <w:bCs/>
          <w:color w:val="333333"/>
          <w:sz w:val="20"/>
          <w:lang w:val="en"/>
        </w:rPr>
        <w:t>(C)</w:t>
      </w:r>
      <w:r w:rsidRPr="008F5871">
        <w:rPr>
          <w:rFonts w:ascii="Helvetica" w:hAnsi="Helvetica" w:cs="Arial"/>
          <w:color w:val="333333"/>
          <w:sz w:val="22"/>
          <w:szCs w:val="22"/>
          <w:lang w:val="en"/>
        </w:rPr>
        <w:t xml:space="preserve"> </w:t>
      </w:r>
      <w:r w:rsidRPr="008F5871">
        <w:rPr>
          <w:rFonts w:ascii="Helvetica" w:hAnsi="Helvetica" w:cs="Arial"/>
          <w:color w:val="333333"/>
          <w:sz w:val="20"/>
          <w:lang w:val="en"/>
        </w:rPr>
        <w:t>initiated through the personnel programs of the applicable Federal agencies.</w:t>
      </w:r>
    </w:p>
    <w:p w:rsidR="008F5871" w:rsidRDefault="008F5871" w:rsidP="008F5871">
      <w:pPr>
        <w:rPr>
          <w:rFonts w:ascii="Helvetica" w:hAnsi="Helvetica" w:cs="Arial"/>
          <w:b/>
          <w:bCs/>
          <w:color w:val="333333"/>
          <w:sz w:val="20"/>
          <w:lang w:val="en"/>
        </w:rPr>
      </w:pPr>
      <w:bookmarkStart w:id="11" w:name="b_2"/>
      <w:bookmarkEnd w:id="11"/>
    </w:p>
    <w:p w:rsidR="008F5871" w:rsidRPr="008F5871" w:rsidRDefault="008F5871" w:rsidP="008F5871">
      <w:pPr>
        <w:rPr>
          <w:rFonts w:ascii="Helvetica" w:hAnsi="Helvetica" w:cs="Arial"/>
          <w:color w:val="333333"/>
          <w:sz w:val="20"/>
          <w:lang w:val="en"/>
        </w:rPr>
      </w:pPr>
      <w:r w:rsidRPr="008F5871">
        <w:rPr>
          <w:rFonts w:ascii="Helvetica" w:hAnsi="Helvetica" w:cs="Arial"/>
          <w:b/>
          <w:bCs/>
          <w:color w:val="333333"/>
          <w:sz w:val="20"/>
          <w:lang w:val="en"/>
        </w:rPr>
        <w:t>(2)</w:t>
      </w:r>
      <w:r w:rsidRPr="008F5871">
        <w:rPr>
          <w:rFonts w:ascii="Helvetica" w:hAnsi="Helvetica" w:cs="Arial"/>
          <w:color w:val="333333"/>
          <w:sz w:val="22"/>
          <w:szCs w:val="22"/>
          <w:lang w:val="en"/>
        </w:rPr>
        <w:t xml:space="preserve"> </w:t>
      </w:r>
      <w:r w:rsidRPr="008F5871">
        <w:rPr>
          <w:rFonts w:ascii="Helvetica" w:hAnsi="Helvetica" w:cs="Arial"/>
          <w:color w:val="333333"/>
          <w:sz w:val="20"/>
          <w:lang w:val="en"/>
        </w:rPr>
        <w:t>The results of the background check shall be communicated to the employing agency.</w:t>
      </w:r>
    </w:p>
    <w:p w:rsidR="008F5871" w:rsidRDefault="008F5871" w:rsidP="008F5871">
      <w:pPr>
        <w:rPr>
          <w:rFonts w:ascii="Helvetica" w:hAnsi="Helvetica" w:cs="Arial"/>
          <w:b/>
          <w:bCs/>
          <w:color w:val="333333"/>
          <w:sz w:val="20"/>
          <w:lang w:val="en"/>
        </w:rPr>
      </w:pPr>
      <w:bookmarkStart w:id="12" w:name="b_3"/>
      <w:bookmarkEnd w:id="12"/>
    </w:p>
    <w:p w:rsidR="008F5871" w:rsidRPr="008F5871" w:rsidRDefault="008F5871" w:rsidP="008F5871">
      <w:pPr>
        <w:rPr>
          <w:rFonts w:ascii="Helvetica" w:hAnsi="Helvetica" w:cs="Arial"/>
          <w:color w:val="333333"/>
          <w:sz w:val="20"/>
          <w:lang w:val="en"/>
        </w:rPr>
      </w:pPr>
      <w:r w:rsidRPr="008F5871">
        <w:rPr>
          <w:rFonts w:ascii="Helvetica" w:hAnsi="Helvetica" w:cs="Arial"/>
          <w:b/>
          <w:bCs/>
          <w:color w:val="333333"/>
          <w:sz w:val="20"/>
          <w:lang w:val="en"/>
        </w:rPr>
        <w:t>(3)</w:t>
      </w:r>
      <w:r w:rsidRPr="008F5871">
        <w:rPr>
          <w:rFonts w:ascii="Helvetica" w:hAnsi="Helvetica" w:cs="Arial"/>
          <w:color w:val="333333"/>
          <w:sz w:val="22"/>
          <w:szCs w:val="22"/>
          <w:lang w:val="en"/>
        </w:rPr>
        <w:t xml:space="preserve"> </w:t>
      </w:r>
      <w:r w:rsidRPr="008F5871">
        <w:rPr>
          <w:rFonts w:ascii="Helvetica" w:hAnsi="Helvetica" w:cs="Arial"/>
          <w:color w:val="333333"/>
          <w:sz w:val="20"/>
          <w:lang w:val="en"/>
        </w:rPr>
        <w:t>An agency or facility described in subsection (a)(1) of this section may hire a staff person provisionally prior to the completion of a background check if, at all times prior to receipt of the background check during which children are in the care of the person, the person is within the sight and under the supervision of a staff person with respect to whom a background check has been completed.</w:t>
      </w:r>
    </w:p>
    <w:p w:rsidR="008F5871" w:rsidRDefault="008F5871" w:rsidP="008F5871">
      <w:pPr>
        <w:rPr>
          <w:rFonts w:ascii="Helvetica" w:hAnsi="Helvetica" w:cs="Arial"/>
          <w:b/>
          <w:bCs/>
          <w:color w:val="333333"/>
          <w:sz w:val="20"/>
          <w:lang w:val="en"/>
        </w:rPr>
      </w:pPr>
      <w:bookmarkStart w:id="13" w:name="c"/>
      <w:bookmarkEnd w:id="13"/>
    </w:p>
    <w:p w:rsidR="008F5871" w:rsidRPr="008F5871" w:rsidRDefault="008F5871" w:rsidP="008F5871">
      <w:pPr>
        <w:rPr>
          <w:rFonts w:ascii="Helvetica" w:hAnsi="Helvetica" w:cs="Arial"/>
          <w:color w:val="333333"/>
          <w:sz w:val="22"/>
          <w:szCs w:val="22"/>
          <w:lang w:val="en"/>
        </w:rPr>
      </w:pPr>
      <w:r w:rsidRPr="008F5871">
        <w:rPr>
          <w:rFonts w:ascii="Helvetica" w:hAnsi="Helvetica" w:cs="Arial"/>
          <w:b/>
          <w:bCs/>
          <w:color w:val="333333"/>
          <w:sz w:val="20"/>
          <w:lang w:val="en"/>
        </w:rPr>
        <w:t>(c) Applicable criminal histories</w:t>
      </w:r>
      <w:r w:rsidRPr="008F5871">
        <w:rPr>
          <w:rFonts w:ascii="Helvetica" w:hAnsi="Helvetica" w:cs="Arial"/>
          <w:color w:val="333333"/>
          <w:sz w:val="22"/>
          <w:szCs w:val="22"/>
          <w:lang w:val="en"/>
        </w:rPr>
        <w:t xml:space="preserve"> </w:t>
      </w:r>
    </w:p>
    <w:p w:rsidR="008F5871" w:rsidRDefault="008F5871" w:rsidP="008F5871">
      <w:pPr>
        <w:spacing w:after="150"/>
        <w:rPr>
          <w:rFonts w:ascii="Helvetica" w:hAnsi="Helvetica" w:cs="Arial"/>
          <w:color w:val="333333"/>
          <w:sz w:val="20"/>
          <w:lang w:val="en"/>
        </w:rPr>
      </w:pPr>
    </w:p>
    <w:p w:rsidR="008F5871" w:rsidRPr="008F5871" w:rsidRDefault="008F5871" w:rsidP="008F5871">
      <w:pPr>
        <w:spacing w:after="150"/>
        <w:rPr>
          <w:rFonts w:ascii="Helvetica" w:hAnsi="Helvetica" w:cs="Arial"/>
          <w:color w:val="333333"/>
          <w:sz w:val="20"/>
          <w:lang w:val="en"/>
        </w:rPr>
      </w:pPr>
      <w:r w:rsidRPr="008F5871">
        <w:rPr>
          <w:rFonts w:ascii="Helvetica" w:hAnsi="Helvetica" w:cs="Arial"/>
          <w:color w:val="333333"/>
          <w:sz w:val="20"/>
          <w:lang w:val="en"/>
        </w:rPr>
        <w:t>Any conviction for a sex crime, an offense involving a child victim, or a drug felony, may be ground for denying employment or for dismissal of an employee in any of the positions listed in subsection (a)(2) of this section. In the case of an incident in which an individual has been charged with one of those offenses, when the charge has not yet been disposed of, an employer may suspend an employee from having any contact with children while on the job until the case is resolved. Conviction of a crime other than a sex crime may be considered if it bears on an individual’s fitness to have responsibility for the safety and well-being of children.</w:t>
      </w:r>
    </w:p>
    <w:p w:rsidR="008F5871" w:rsidRPr="008F5871" w:rsidRDefault="008F5871" w:rsidP="008F5871">
      <w:pPr>
        <w:rPr>
          <w:rFonts w:ascii="Helvetica" w:hAnsi="Helvetica" w:cs="Arial"/>
          <w:color w:val="333333"/>
          <w:sz w:val="22"/>
          <w:szCs w:val="22"/>
          <w:lang w:val="en"/>
        </w:rPr>
      </w:pPr>
      <w:bookmarkStart w:id="14" w:name="d"/>
      <w:bookmarkEnd w:id="14"/>
      <w:r w:rsidRPr="008F5871">
        <w:rPr>
          <w:rFonts w:ascii="Helvetica" w:hAnsi="Helvetica" w:cs="Arial"/>
          <w:b/>
          <w:bCs/>
          <w:color w:val="333333"/>
          <w:sz w:val="20"/>
          <w:lang w:val="en"/>
        </w:rPr>
        <w:t>(d) Employment applications</w:t>
      </w:r>
      <w:r w:rsidRPr="008F5871">
        <w:rPr>
          <w:rFonts w:ascii="Helvetica" w:hAnsi="Helvetica" w:cs="Arial"/>
          <w:color w:val="333333"/>
          <w:sz w:val="22"/>
          <w:szCs w:val="22"/>
          <w:lang w:val="en"/>
        </w:rPr>
        <w:t xml:space="preserve"> </w:t>
      </w:r>
    </w:p>
    <w:p w:rsidR="008F5871" w:rsidRDefault="008F5871" w:rsidP="008F5871">
      <w:pPr>
        <w:rPr>
          <w:rFonts w:ascii="Helvetica" w:hAnsi="Helvetica" w:cs="Arial"/>
          <w:b/>
          <w:bCs/>
          <w:color w:val="333333"/>
          <w:sz w:val="20"/>
          <w:lang w:val="en"/>
        </w:rPr>
      </w:pPr>
      <w:bookmarkStart w:id="15" w:name="d_1"/>
      <w:bookmarkEnd w:id="15"/>
    </w:p>
    <w:p w:rsidR="008F5871" w:rsidRPr="008F5871" w:rsidRDefault="008F5871" w:rsidP="008F5871">
      <w:pPr>
        <w:rPr>
          <w:rFonts w:ascii="Helvetica" w:hAnsi="Helvetica" w:cs="Arial"/>
          <w:color w:val="333333"/>
          <w:sz w:val="20"/>
          <w:lang w:val="en"/>
        </w:rPr>
      </w:pPr>
      <w:r w:rsidRPr="008F5871">
        <w:rPr>
          <w:rFonts w:ascii="Helvetica" w:hAnsi="Helvetica" w:cs="Arial"/>
          <w:b/>
          <w:bCs/>
          <w:color w:val="333333"/>
          <w:sz w:val="20"/>
          <w:lang w:val="en"/>
        </w:rPr>
        <w:t>(1)</w:t>
      </w:r>
      <w:r w:rsidRPr="008F5871">
        <w:rPr>
          <w:rFonts w:ascii="Helvetica" w:hAnsi="Helvetica" w:cs="Arial"/>
          <w:color w:val="333333"/>
          <w:sz w:val="22"/>
          <w:szCs w:val="22"/>
          <w:lang w:val="en"/>
        </w:rPr>
        <w:t xml:space="preserve"> </w:t>
      </w:r>
      <w:r w:rsidRPr="008F5871">
        <w:rPr>
          <w:rFonts w:ascii="Helvetica" w:hAnsi="Helvetica" w:cs="Arial"/>
          <w:color w:val="333333"/>
          <w:sz w:val="20"/>
          <w:lang w:val="en"/>
        </w:rPr>
        <w:t>Employment applications for individuals who are seeking work for an agency of the Federal Government, or for a facility or program operated by (or through contract with) the Federal Government, in any of the positions listed in subsection (a)(1) of this section, shall contain a question asking whether the individual has ever been arrested for or charged with a crime involving a child, and if so requiring a description of the disposition of the arrest or charge. An application shall state that it is being signed under penalty of perjury, with the applicable Federal punishment for perjury stated on the application.</w:t>
      </w:r>
    </w:p>
    <w:p w:rsidR="008F5871" w:rsidRDefault="008F5871" w:rsidP="008F5871">
      <w:pPr>
        <w:rPr>
          <w:rFonts w:ascii="Helvetica" w:hAnsi="Helvetica" w:cs="Arial"/>
          <w:b/>
          <w:bCs/>
          <w:color w:val="333333"/>
          <w:sz w:val="20"/>
          <w:lang w:val="en"/>
        </w:rPr>
      </w:pPr>
      <w:bookmarkStart w:id="16" w:name="d_2"/>
      <w:bookmarkEnd w:id="16"/>
    </w:p>
    <w:p w:rsidR="008F5871" w:rsidRPr="008F5871" w:rsidRDefault="008F5871" w:rsidP="008F5871">
      <w:pPr>
        <w:rPr>
          <w:rFonts w:ascii="Helvetica" w:hAnsi="Helvetica" w:cs="Arial"/>
          <w:color w:val="333333"/>
          <w:sz w:val="20"/>
          <w:lang w:val="en"/>
        </w:rPr>
      </w:pPr>
      <w:r w:rsidRPr="008F5871">
        <w:rPr>
          <w:rFonts w:ascii="Helvetica" w:hAnsi="Helvetica" w:cs="Arial"/>
          <w:b/>
          <w:bCs/>
          <w:color w:val="333333"/>
          <w:sz w:val="20"/>
          <w:lang w:val="en"/>
        </w:rPr>
        <w:t>(2)</w:t>
      </w:r>
      <w:r w:rsidRPr="008F5871">
        <w:rPr>
          <w:rFonts w:ascii="Helvetica" w:hAnsi="Helvetica" w:cs="Arial"/>
          <w:color w:val="333333"/>
          <w:sz w:val="22"/>
          <w:szCs w:val="22"/>
          <w:lang w:val="en"/>
        </w:rPr>
        <w:t xml:space="preserve"> </w:t>
      </w:r>
      <w:r w:rsidRPr="008F5871">
        <w:rPr>
          <w:rFonts w:ascii="Helvetica" w:hAnsi="Helvetica" w:cs="Arial"/>
          <w:color w:val="333333"/>
          <w:sz w:val="20"/>
          <w:lang w:val="en"/>
        </w:rPr>
        <w:t>A Federal agency seeking a criminal history record check shall first obtain the signature of the employee or prospective employee indicating that the employee or prospective employee has been notified of the employer’s obligation to require a record check as a condition of employment and the employee’s right to obtain a copy of the criminal history report made available to the employing Federal agency and the right to challenge the accuracy and completeness of any information contained in the report.</w:t>
      </w:r>
    </w:p>
    <w:p w:rsidR="008F5871" w:rsidRDefault="008F5871" w:rsidP="008F5871">
      <w:pPr>
        <w:rPr>
          <w:rFonts w:ascii="Helvetica" w:hAnsi="Helvetica" w:cs="Arial"/>
          <w:b/>
          <w:bCs/>
          <w:color w:val="333333"/>
          <w:sz w:val="20"/>
          <w:lang w:val="en"/>
        </w:rPr>
      </w:pPr>
      <w:bookmarkStart w:id="17" w:name="e"/>
      <w:bookmarkEnd w:id="17"/>
    </w:p>
    <w:p w:rsidR="008F5871" w:rsidRPr="008F5871" w:rsidRDefault="008F5871" w:rsidP="008F5871">
      <w:pPr>
        <w:rPr>
          <w:rFonts w:ascii="Helvetica" w:hAnsi="Helvetica" w:cs="Arial"/>
          <w:color w:val="333333"/>
          <w:sz w:val="22"/>
          <w:szCs w:val="22"/>
          <w:lang w:val="en"/>
        </w:rPr>
      </w:pPr>
      <w:r w:rsidRPr="008F5871">
        <w:rPr>
          <w:rFonts w:ascii="Helvetica" w:hAnsi="Helvetica" w:cs="Arial"/>
          <w:b/>
          <w:bCs/>
          <w:color w:val="333333"/>
          <w:sz w:val="20"/>
          <w:lang w:val="en"/>
        </w:rPr>
        <w:t>(e) Encouragement of voluntary criminal history checks for others who may have contact with children</w:t>
      </w:r>
      <w:r w:rsidRPr="008F5871">
        <w:rPr>
          <w:rFonts w:ascii="Helvetica" w:hAnsi="Helvetica" w:cs="Arial"/>
          <w:color w:val="333333"/>
          <w:sz w:val="22"/>
          <w:szCs w:val="22"/>
          <w:lang w:val="en"/>
        </w:rPr>
        <w:t xml:space="preserve"> </w:t>
      </w:r>
    </w:p>
    <w:p w:rsidR="008F5871" w:rsidRPr="008F5871" w:rsidRDefault="008F5871" w:rsidP="008F5871">
      <w:pPr>
        <w:spacing w:after="150"/>
        <w:rPr>
          <w:rFonts w:ascii="Helvetica" w:hAnsi="Helvetica" w:cs="Arial"/>
          <w:color w:val="333333"/>
          <w:sz w:val="20"/>
          <w:lang w:val="en"/>
        </w:rPr>
      </w:pPr>
      <w:r w:rsidRPr="008F5871">
        <w:rPr>
          <w:rFonts w:ascii="Helvetica" w:hAnsi="Helvetica" w:cs="Arial"/>
          <w:color w:val="333333"/>
          <w:sz w:val="20"/>
          <w:lang w:val="en"/>
        </w:rPr>
        <w:t>Federal agencies and facilities are encouraged to submit identifying information for criminal history checks on volunteers working in any of the positions listed in subsection (a) of this section and on adult household members in places where child care or foster care services are being provided in a home.</w:t>
      </w:r>
    </w:p>
    <w:p w:rsidR="008F5871" w:rsidRPr="008F5871" w:rsidRDefault="008F5871" w:rsidP="008F5871">
      <w:pPr>
        <w:spacing w:after="60"/>
        <w:rPr>
          <w:rFonts w:ascii="Helvetica" w:hAnsi="Helvetica" w:cs="Arial"/>
          <w:color w:val="333333"/>
          <w:sz w:val="20"/>
          <w:lang w:val="en"/>
        </w:rPr>
      </w:pPr>
      <w:r w:rsidRPr="008F5871">
        <w:rPr>
          <w:rFonts w:ascii="Helvetica" w:hAnsi="Helvetica" w:cs="Arial"/>
          <w:color w:val="333333"/>
          <w:sz w:val="20"/>
          <w:lang w:val="en"/>
        </w:rPr>
        <w:t>(</w:t>
      </w:r>
      <w:hyperlink r:id="rId11" w:tooltip="Pub. L. 101–647, title II, § 231" w:history="1">
        <w:r w:rsidRPr="008F5871">
          <w:rPr>
            <w:rFonts w:ascii="Helvetica" w:hAnsi="Helvetica" w:cs="Arial"/>
            <w:color w:val="428BCA"/>
            <w:sz w:val="20"/>
            <w:lang w:val="en"/>
          </w:rPr>
          <w:t>Pub. L. 101–647, title II, § 231</w:t>
        </w:r>
      </w:hyperlink>
      <w:r w:rsidRPr="008F5871">
        <w:rPr>
          <w:rFonts w:ascii="Helvetica" w:hAnsi="Helvetica" w:cs="Arial"/>
          <w:color w:val="333333"/>
          <w:sz w:val="20"/>
          <w:lang w:val="en"/>
        </w:rPr>
        <w:t xml:space="preserve">, Nov. 29, 1990, </w:t>
      </w:r>
      <w:hyperlink r:id="rId12" w:tooltip="104 Stat. 4808" w:history="1">
        <w:r w:rsidRPr="008F5871">
          <w:rPr>
            <w:rFonts w:ascii="Helvetica" w:hAnsi="Helvetica" w:cs="Arial"/>
            <w:color w:val="428BCA"/>
            <w:sz w:val="20"/>
            <w:lang w:val="en"/>
          </w:rPr>
          <w:t>104 Stat. 4808</w:t>
        </w:r>
      </w:hyperlink>
      <w:r w:rsidRPr="008F5871">
        <w:rPr>
          <w:rFonts w:ascii="Helvetica" w:hAnsi="Helvetica" w:cs="Arial"/>
          <w:color w:val="333333"/>
          <w:sz w:val="20"/>
          <w:lang w:val="en"/>
        </w:rPr>
        <w:t xml:space="preserve">; </w:t>
      </w:r>
      <w:hyperlink r:id="rId13" w:tooltip="Pub. L. 102–190, div. A, title X, § 1094(a)" w:history="1">
        <w:r w:rsidRPr="008F5871">
          <w:rPr>
            <w:rFonts w:ascii="Helvetica" w:hAnsi="Helvetica" w:cs="Arial"/>
            <w:color w:val="428BCA"/>
            <w:sz w:val="20"/>
            <w:lang w:val="en"/>
          </w:rPr>
          <w:t>Pub. L. 102–190, div. A, title X, § 1094(a)</w:t>
        </w:r>
      </w:hyperlink>
      <w:r w:rsidRPr="008F5871">
        <w:rPr>
          <w:rFonts w:ascii="Helvetica" w:hAnsi="Helvetica" w:cs="Arial"/>
          <w:color w:val="333333"/>
          <w:sz w:val="20"/>
          <w:lang w:val="en"/>
        </w:rPr>
        <w:t xml:space="preserve">, Dec. 5, 1991, </w:t>
      </w:r>
      <w:hyperlink r:id="rId14" w:tooltip="105 Stat. 1488" w:history="1">
        <w:r w:rsidRPr="008F5871">
          <w:rPr>
            <w:rFonts w:ascii="Helvetica" w:hAnsi="Helvetica" w:cs="Arial"/>
            <w:color w:val="428BCA"/>
            <w:sz w:val="20"/>
            <w:lang w:val="en"/>
          </w:rPr>
          <w:t>105 Stat. 1488</w:t>
        </w:r>
      </w:hyperlink>
      <w:r w:rsidRPr="008F5871">
        <w:rPr>
          <w:rFonts w:ascii="Helvetica" w:hAnsi="Helvetica" w:cs="Arial"/>
          <w:color w:val="333333"/>
          <w:sz w:val="20"/>
          <w:lang w:val="en"/>
        </w:rPr>
        <w:t>.)</w:t>
      </w:r>
    </w:p>
    <w:p w:rsidR="008F5871" w:rsidRPr="008F5871" w:rsidRDefault="008F5871" w:rsidP="008F5871">
      <w:pPr>
        <w:spacing w:after="200" w:line="276" w:lineRule="auto"/>
        <w:rPr>
          <w:rFonts w:asciiTheme="minorHAnsi" w:eastAsiaTheme="minorHAnsi" w:hAnsiTheme="minorHAnsi" w:cstheme="minorBidi"/>
          <w:sz w:val="22"/>
          <w:szCs w:val="22"/>
        </w:rPr>
      </w:pPr>
    </w:p>
    <w:p w:rsidR="00327E88" w:rsidRPr="00327E88" w:rsidRDefault="00327E88" w:rsidP="0023673F">
      <w:pPr>
        <w:rPr>
          <w:rFonts w:ascii="Arial" w:hAnsi="Arial" w:cs="Arial"/>
          <w:szCs w:val="24"/>
        </w:rPr>
      </w:pPr>
    </w:p>
    <w:sectPr w:rsidR="00327E88" w:rsidRPr="00327E88" w:rsidSect="00743184">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869" w:rsidRDefault="00847869" w:rsidP="00743184">
      <w:r>
        <w:separator/>
      </w:r>
    </w:p>
  </w:endnote>
  <w:endnote w:type="continuationSeparator" w:id="0">
    <w:p w:rsidR="00847869" w:rsidRDefault="00847869" w:rsidP="0074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586878"/>
      <w:docPartObj>
        <w:docPartGallery w:val="Page Numbers (Bottom of Page)"/>
        <w:docPartUnique/>
      </w:docPartObj>
    </w:sdtPr>
    <w:sdtEndPr/>
    <w:sdtContent>
      <w:sdt>
        <w:sdtPr>
          <w:id w:val="-1669238322"/>
          <w:docPartObj>
            <w:docPartGallery w:val="Page Numbers (Top of Page)"/>
            <w:docPartUnique/>
          </w:docPartObj>
        </w:sdtPr>
        <w:sdtEndPr/>
        <w:sdtContent>
          <w:p w:rsidR="00743184" w:rsidRDefault="0074318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2148E5">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148E5">
              <w:rPr>
                <w:b/>
                <w:bCs/>
                <w:noProof/>
              </w:rPr>
              <w:t>2</w:t>
            </w:r>
            <w:r>
              <w:rPr>
                <w:b/>
                <w:bCs/>
                <w:szCs w:val="24"/>
              </w:rPr>
              <w:fldChar w:fldCharType="end"/>
            </w:r>
          </w:p>
        </w:sdtContent>
      </w:sdt>
    </w:sdtContent>
  </w:sdt>
  <w:p w:rsidR="00743184" w:rsidRDefault="00743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869" w:rsidRDefault="00847869" w:rsidP="00743184">
      <w:r>
        <w:separator/>
      </w:r>
    </w:p>
  </w:footnote>
  <w:footnote w:type="continuationSeparator" w:id="0">
    <w:p w:rsidR="00847869" w:rsidRDefault="00847869" w:rsidP="00743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84" w:rsidRPr="00743184" w:rsidRDefault="00743184" w:rsidP="00743184">
    <w:pPr>
      <w:pStyle w:val="Header"/>
      <w:jc w:val="center"/>
      <w:rPr>
        <w:rFonts w:ascii="Arial" w:hAnsi="Arial" w:cs="Arial"/>
      </w:rPr>
    </w:pPr>
    <w:r w:rsidRPr="00743184">
      <w:rPr>
        <w:rFonts w:ascii="Arial" w:hAnsi="Arial" w:cs="Arial"/>
      </w:rPr>
      <w:t>Supporting Statement for 2900-xxxx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99366"/>
    <w:multiLevelType w:val="hybridMultilevel"/>
    <w:tmpl w:val="0F7B9F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D8E4A"/>
    <w:multiLevelType w:val="hybridMultilevel"/>
    <w:tmpl w:val="E89D31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BABEA99"/>
    <w:multiLevelType w:val="hybridMultilevel"/>
    <w:tmpl w:val="EC8E97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90D48B1"/>
    <w:multiLevelType w:val="hybridMultilevel"/>
    <w:tmpl w:val="04569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BC"/>
    <w:rsid w:val="000A7DBF"/>
    <w:rsid w:val="000C2B39"/>
    <w:rsid w:val="00141B38"/>
    <w:rsid w:val="001A02E8"/>
    <w:rsid w:val="001B3E47"/>
    <w:rsid w:val="001D2113"/>
    <w:rsid w:val="002148E5"/>
    <w:rsid w:val="0023673F"/>
    <w:rsid w:val="00242300"/>
    <w:rsid w:val="00257C30"/>
    <w:rsid w:val="0028461D"/>
    <w:rsid w:val="002D7FC8"/>
    <w:rsid w:val="003151E2"/>
    <w:rsid w:val="00327E88"/>
    <w:rsid w:val="00352FF8"/>
    <w:rsid w:val="00367A1F"/>
    <w:rsid w:val="00415C7D"/>
    <w:rsid w:val="004E592E"/>
    <w:rsid w:val="0051325C"/>
    <w:rsid w:val="00540A92"/>
    <w:rsid w:val="005617A4"/>
    <w:rsid w:val="0057290C"/>
    <w:rsid w:val="00594562"/>
    <w:rsid w:val="00694C71"/>
    <w:rsid w:val="006A0348"/>
    <w:rsid w:val="006E62DC"/>
    <w:rsid w:val="007321E0"/>
    <w:rsid w:val="007428BE"/>
    <w:rsid w:val="00743184"/>
    <w:rsid w:val="007E6A99"/>
    <w:rsid w:val="008155DB"/>
    <w:rsid w:val="0082292B"/>
    <w:rsid w:val="00847869"/>
    <w:rsid w:val="008C506D"/>
    <w:rsid w:val="008F5871"/>
    <w:rsid w:val="00907670"/>
    <w:rsid w:val="009127FD"/>
    <w:rsid w:val="0094530B"/>
    <w:rsid w:val="00956C6E"/>
    <w:rsid w:val="00957ABC"/>
    <w:rsid w:val="009A4822"/>
    <w:rsid w:val="009C4B4E"/>
    <w:rsid w:val="00A02BDD"/>
    <w:rsid w:val="00A144A3"/>
    <w:rsid w:val="00A23F6B"/>
    <w:rsid w:val="00A247C3"/>
    <w:rsid w:val="00A5439F"/>
    <w:rsid w:val="00AA15FF"/>
    <w:rsid w:val="00AB2393"/>
    <w:rsid w:val="00AB6A47"/>
    <w:rsid w:val="00AB7BCE"/>
    <w:rsid w:val="00AD6BB7"/>
    <w:rsid w:val="00AE7D92"/>
    <w:rsid w:val="00B36664"/>
    <w:rsid w:val="00B542CE"/>
    <w:rsid w:val="00BC736C"/>
    <w:rsid w:val="00C5340F"/>
    <w:rsid w:val="00C87DBA"/>
    <w:rsid w:val="00CB16E9"/>
    <w:rsid w:val="00CE1093"/>
    <w:rsid w:val="00CE7361"/>
    <w:rsid w:val="00D747AC"/>
    <w:rsid w:val="00DB3C98"/>
    <w:rsid w:val="00DE21A1"/>
    <w:rsid w:val="00E20FC4"/>
    <w:rsid w:val="00E37D8D"/>
    <w:rsid w:val="00E63CAC"/>
    <w:rsid w:val="00EA0F67"/>
    <w:rsid w:val="00EA705E"/>
    <w:rsid w:val="00F707CD"/>
    <w:rsid w:val="00F87011"/>
    <w:rsid w:val="00F96DDA"/>
    <w:rsid w:val="00FA560F"/>
    <w:rsid w:val="00FB5BA8"/>
    <w:rsid w:val="00FE444D"/>
    <w:rsid w:val="00FF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BC"/>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ABC"/>
    <w:pPr>
      <w:ind w:left="720"/>
      <w:contextualSpacing/>
    </w:pPr>
  </w:style>
  <w:style w:type="paragraph" w:customStyle="1" w:styleId="Default">
    <w:name w:val="Default"/>
    <w:rsid w:val="00957A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FE444D"/>
    <w:rPr>
      <w:color w:val="0000FF" w:themeColor="hyperlink"/>
      <w:u w:val="single"/>
    </w:rPr>
  </w:style>
  <w:style w:type="paragraph" w:styleId="BalloonText">
    <w:name w:val="Balloon Text"/>
    <w:basedOn w:val="Normal"/>
    <w:link w:val="BalloonTextChar"/>
    <w:uiPriority w:val="99"/>
    <w:semiHidden/>
    <w:unhideWhenUsed/>
    <w:rsid w:val="006A0348"/>
    <w:rPr>
      <w:rFonts w:ascii="Tahoma" w:hAnsi="Tahoma" w:cs="Tahoma"/>
      <w:sz w:val="16"/>
      <w:szCs w:val="16"/>
    </w:rPr>
  </w:style>
  <w:style w:type="character" w:customStyle="1" w:styleId="BalloonTextChar">
    <w:name w:val="Balloon Text Char"/>
    <w:basedOn w:val="DefaultParagraphFont"/>
    <w:link w:val="BalloonText"/>
    <w:uiPriority w:val="99"/>
    <w:semiHidden/>
    <w:rsid w:val="006A0348"/>
    <w:rPr>
      <w:rFonts w:ascii="Tahoma" w:eastAsia="Times New Roman" w:hAnsi="Tahoma" w:cs="Tahoma"/>
      <w:sz w:val="16"/>
      <w:szCs w:val="16"/>
    </w:rPr>
  </w:style>
  <w:style w:type="paragraph" w:styleId="Header">
    <w:name w:val="header"/>
    <w:basedOn w:val="Normal"/>
    <w:link w:val="HeaderChar"/>
    <w:uiPriority w:val="99"/>
    <w:unhideWhenUsed/>
    <w:rsid w:val="00743184"/>
    <w:pPr>
      <w:tabs>
        <w:tab w:val="center" w:pos="4680"/>
        <w:tab w:val="right" w:pos="9360"/>
      </w:tabs>
    </w:pPr>
  </w:style>
  <w:style w:type="character" w:customStyle="1" w:styleId="HeaderChar">
    <w:name w:val="Header Char"/>
    <w:basedOn w:val="DefaultParagraphFont"/>
    <w:link w:val="Header"/>
    <w:uiPriority w:val="99"/>
    <w:rsid w:val="00743184"/>
    <w:rPr>
      <w:rFonts w:ascii="Times" w:eastAsia="Times New Roman" w:hAnsi="Times" w:cs="Times New Roman"/>
      <w:sz w:val="24"/>
      <w:szCs w:val="20"/>
    </w:rPr>
  </w:style>
  <w:style w:type="paragraph" w:styleId="Footer">
    <w:name w:val="footer"/>
    <w:basedOn w:val="Normal"/>
    <w:link w:val="FooterChar"/>
    <w:uiPriority w:val="99"/>
    <w:unhideWhenUsed/>
    <w:rsid w:val="00743184"/>
    <w:pPr>
      <w:tabs>
        <w:tab w:val="center" w:pos="4680"/>
        <w:tab w:val="right" w:pos="9360"/>
      </w:tabs>
    </w:pPr>
  </w:style>
  <w:style w:type="character" w:customStyle="1" w:styleId="FooterChar">
    <w:name w:val="Footer Char"/>
    <w:basedOn w:val="DefaultParagraphFont"/>
    <w:link w:val="Footer"/>
    <w:uiPriority w:val="99"/>
    <w:rsid w:val="00743184"/>
    <w:rPr>
      <w:rFonts w:ascii="Times" w:eastAsia="Times New Roman" w:hAnsi="Times" w:cs="Times New Roman"/>
      <w:sz w:val="24"/>
      <w:szCs w:val="20"/>
    </w:rPr>
  </w:style>
  <w:style w:type="table" w:styleId="TableGrid">
    <w:name w:val="Table Grid"/>
    <w:basedOn w:val="TableNormal"/>
    <w:uiPriority w:val="59"/>
    <w:rsid w:val="00A1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144A3"/>
    <w:pPr>
      <w:widowControl w:val="0"/>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AD6BB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BC"/>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ABC"/>
    <w:pPr>
      <w:ind w:left="720"/>
      <w:contextualSpacing/>
    </w:pPr>
  </w:style>
  <w:style w:type="paragraph" w:customStyle="1" w:styleId="Default">
    <w:name w:val="Default"/>
    <w:rsid w:val="00957A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FE444D"/>
    <w:rPr>
      <w:color w:val="0000FF" w:themeColor="hyperlink"/>
      <w:u w:val="single"/>
    </w:rPr>
  </w:style>
  <w:style w:type="paragraph" w:styleId="BalloonText">
    <w:name w:val="Balloon Text"/>
    <w:basedOn w:val="Normal"/>
    <w:link w:val="BalloonTextChar"/>
    <w:uiPriority w:val="99"/>
    <w:semiHidden/>
    <w:unhideWhenUsed/>
    <w:rsid w:val="006A0348"/>
    <w:rPr>
      <w:rFonts w:ascii="Tahoma" w:hAnsi="Tahoma" w:cs="Tahoma"/>
      <w:sz w:val="16"/>
      <w:szCs w:val="16"/>
    </w:rPr>
  </w:style>
  <w:style w:type="character" w:customStyle="1" w:styleId="BalloonTextChar">
    <w:name w:val="Balloon Text Char"/>
    <w:basedOn w:val="DefaultParagraphFont"/>
    <w:link w:val="BalloonText"/>
    <w:uiPriority w:val="99"/>
    <w:semiHidden/>
    <w:rsid w:val="006A0348"/>
    <w:rPr>
      <w:rFonts w:ascii="Tahoma" w:eastAsia="Times New Roman" w:hAnsi="Tahoma" w:cs="Tahoma"/>
      <w:sz w:val="16"/>
      <w:szCs w:val="16"/>
    </w:rPr>
  </w:style>
  <w:style w:type="paragraph" w:styleId="Header">
    <w:name w:val="header"/>
    <w:basedOn w:val="Normal"/>
    <w:link w:val="HeaderChar"/>
    <w:uiPriority w:val="99"/>
    <w:unhideWhenUsed/>
    <w:rsid w:val="00743184"/>
    <w:pPr>
      <w:tabs>
        <w:tab w:val="center" w:pos="4680"/>
        <w:tab w:val="right" w:pos="9360"/>
      </w:tabs>
    </w:pPr>
  </w:style>
  <w:style w:type="character" w:customStyle="1" w:styleId="HeaderChar">
    <w:name w:val="Header Char"/>
    <w:basedOn w:val="DefaultParagraphFont"/>
    <w:link w:val="Header"/>
    <w:uiPriority w:val="99"/>
    <w:rsid w:val="00743184"/>
    <w:rPr>
      <w:rFonts w:ascii="Times" w:eastAsia="Times New Roman" w:hAnsi="Times" w:cs="Times New Roman"/>
      <w:sz w:val="24"/>
      <w:szCs w:val="20"/>
    </w:rPr>
  </w:style>
  <w:style w:type="paragraph" w:styleId="Footer">
    <w:name w:val="footer"/>
    <w:basedOn w:val="Normal"/>
    <w:link w:val="FooterChar"/>
    <w:uiPriority w:val="99"/>
    <w:unhideWhenUsed/>
    <w:rsid w:val="00743184"/>
    <w:pPr>
      <w:tabs>
        <w:tab w:val="center" w:pos="4680"/>
        <w:tab w:val="right" w:pos="9360"/>
      </w:tabs>
    </w:pPr>
  </w:style>
  <w:style w:type="character" w:customStyle="1" w:styleId="FooterChar">
    <w:name w:val="Footer Char"/>
    <w:basedOn w:val="DefaultParagraphFont"/>
    <w:link w:val="Footer"/>
    <w:uiPriority w:val="99"/>
    <w:rsid w:val="00743184"/>
    <w:rPr>
      <w:rFonts w:ascii="Times" w:eastAsia="Times New Roman" w:hAnsi="Times" w:cs="Times New Roman"/>
      <w:sz w:val="24"/>
      <w:szCs w:val="20"/>
    </w:rPr>
  </w:style>
  <w:style w:type="table" w:styleId="TableGrid">
    <w:name w:val="Table Grid"/>
    <w:basedOn w:val="TableNormal"/>
    <w:uiPriority w:val="59"/>
    <w:rsid w:val="00A1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144A3"/>
    <w:pPr>
      <w:widowControl w:val="0"/>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AD6B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omas.loc.gov/cgi-bin/bdquery/L?d102:./list/bd/d102pl.lst:190(Public_Law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scode.house.gov/statviewer.htm?volume=104&amp;page=48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omas.loc.gov/cgi-bin/bdquery/L?d101:./list/bd/d101pl.lst:647(Public_Law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opm.gov/policy-data-oversight/pay-leave/salaries-wages/salary-tables/17Tables/html/GS.aspx" TargetMode="External"/><Relationship Id="rId4" Type="http://schemas.microsoft.com/office/2007/relationships/stylesWithEffects" Target="stylesWithEffects.xml"/><Relationship Id="rId9" Type="http://schemas.openxmlformats.org/officeDocument/2006/relationships/hyperlink" Target="https://www.bls.gov/oes/current/oes_nat.htm" TargetMode="External"/><Relationship Id="rId14" Type="http://schemas.openxmlformats.org/officeDocument/2006/relationships/hyperlink" Target="http://uscode.house.gov/statviewer.htm?volume=105&amp;page=1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69317-99DE-45F9-9778-1798FF35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Edward (Contractor - Markon)</dc:creator>
  <cp:lastModifiedBy>SYSTEM</cp:lastModifiedBy>
  <cp:revision>2</cp:revision>
  <cp:lastPrinted>2018-10-05T18:26:00Z</cp:lastPrinted>
  <dcterms:created xsi:type="dcterms:W3CDTF">2018-10-09T18:01:00Z</dcterms:created>
  <dcterms:modified xsi:type="dcterms:W3CDTF">2018-10-09T18:01:00Z</dcterms:modified>
</cp:coreProperties>
</file>