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A36A5" w14:textId="77777777" w:rsidR="00DE7D4F" w:rsidRDefault="00DE7D4F" w:rsidP="00DE7D4F">
      <w:pPr>
        <w:widowControl w:val="0"/>
        <w:tabs>
          <w:tab w:val="clear" w:pos="432"/>
          <w:tab w:val="left" w:pos="1440"/>
          <w:tab w:val="left" w:pos="7470"/>
        </w:tabs>
        <w:spacing w:line="240" w:lineRule="auto"/>
        <w:ind w:right="2923" w:firstLine="0"/>
      </w:pPr>
      <w:bookmarkStart w:id="0" w:name="_GoBack"/>
      <w:bookmarkEnd w:id="0"/>
      <w:r>
        <w:rPr>
          <w:rFonts w:ascii="Arial" w:hAnsi="Arial"/>
          <w:b/>
          <w:sz w:val="20"/>
        </w:rPr>
        <w:t>TO:</w:t>
      </w:r>
      <w:r>
        <w:tab/>
      </w:r>
      <w:bookmarkStart w:id="1" w:name="ToList"/>
      <w:bookmarkEnd w:id="1"/>
      <w:r>
        <w:t>Bob Sivinski,</w:t>
      </w:r>
      <w:r w:rsidRPr="00C84BD9">
        <w:rPr>
          <w:rFonts w:ascii="Arial" w:eastAsia="Calibri" w:hAnsi="Arial" w:cs="Arial"/>
          <w:sz w:val="22"/>
          <w:szCs w:val="22"/>
        </w:rPr>
        <w:t xml:space="preserve"> </w:t>
      </w:r>
      <w:r w:rsidRPr="00C84BD9">
        <w:t>Office of Management and Budget</w:t>
      </w:r>
    </w:p>
    <w:p w14:paraId="108F3AA0" w14:textId="77777777" w:rsidR="00DE7D4F" w:rsidRDefault="00DE7D4F" w:rsidP="00DE7D4F">
      <w:pPr>
        <w:widowControl w:val="0"/>
        <w:tabs>
          <w:tab w:val="clear" w:pos="432"/>
          <w:tab w:val="left" w:pos="1440"/>
          <w:tab w:val="left" w:pos="7380"/>
          <w:tab w:val="right" w:pos="9720"/>
        </w:tabs>
        <w:spacing w:line="240" w:lineRule="auto"/>
        <w:ind w:left="-446" w:right="-360" w:firstLine="446"/>
        <w:rPr>
          <w:rFonts w:ascii="Arial" w:hAnsi="Arial"/>
          <w:b/>
          <w:sz w:val="20"/>
        </w:rPr>
      </w:pPr>
    </w:p>
    <w:p w14:paraId="61C8D388" w14:textId="4DA06AE2" w:rsidR="00DE7D4F" w:rsidRDefault="00DE7D4F" w:rsidP="00DE7D4F">
      <w:pPr>
        <w:widowControl w:val="0"/>
        <w:tabs>
          <w:tab w:val="clear" w:pos="432"/>
          <w:tab w:val="left" w:pos="1440"/>
          <w:tab w:val="left" w:pos="7830"/>
          <w:tab w:val="right" w:pos="9720"/>
        </w:tabs>
        <w:spacing w:before="40" w:line="240" w:lineRule="auto"/>
        <w:ind w:right="-360" w:firstLine="0"/>
        <w:rPr>
          <w:b/>
          <w:w w:val="107"/>
          <w:sz w:val="16"/>
        </w:rPr>
      </w:pPr>
      <w:r w:rsidRPr="00E93E5F">
        <w:rPr>
          <w:rFonts w:ascii="Arial" w:hAnsi="Arial"/>
          <w:b/>
          <w:sz w:val="20"/>
        </w:rPr>
        <w:t>FROM</w:t>
      </w:r>
      <w:r>
        <w:rPr>
          <w:rFonts w:ascii="Arial" w:hAnsi="Arial"/>
          <w:b/>
          <w:sz w:val="20"/>
        </w:rPr>
        <w:t>:</w:t>
      </w:r>
      <w:r>
        <w:tab/>
      </w:r>
      <w:bookmarkStart w:id="2" w:name="From"/>
      <w:bookmarkEnd w:id="2"/>
      <w:r>
        <w:t>Stephanie Rosch</w:t>
      </w:r>
      <w:r>
        <w:tab/>
      </w:r>
      <w:r>
        <w:rPr>
          <w:rFonts w:ascii="Arial" w:hAnsi="Arial"/>
          <w:b/>
          <w:sz w:val="20"/>
        </w:rPr>
        <w:t>DATE:</w:t>
      </w:r>
      <w:r>
        <w:t xml:space="preserve"> </w:t>
      </w:r>
      <w:bookmarkStart w:id="3" w:name="DateMark"/>
      <w:bookmarkEnd w:id="3"/>
      <w:r w:rsidR="002E3783">
        <w:t>11</w:t>
      </w:r>
      <w:r w:rsidR="00DB3216">
        <w:t>/</w:t>
      </w:r>
      <w:r w:rsidR="00BE17C9">
        <w:t>9</w:t>
      </w:r>
      <w:r w:rsidR="00563BCB">
        <w:t>/2018</w:t>
      </w:r>
    </w:p>
    <w:p w14:paraId="7067E637" w14:textId="77777777" w:rsidR="00DE7D4F" w:rsidRDefault="00DE7D4F" w:rsidP="00DE7D4F">
      <w:pPr>
        <w:widowControl w:val="0"/>
        <w:tabs>
          <w:tab w:val="clear" w:pos="432"/>
          <w:tab w:val="left" w:pos="1440"/>
          <w:tab w:val="left" w:pos="7830"/>
          <w:tab w:val="left" w:pos="8010"/>
        </w:tabs>
        <w:spacing w:line="240" w:lineRule="auto"/>
        <w:ind w:left="-446" w:right="-360" w:firstLine="446"/>
      </w:pPr>
      <w:r>
        <w:tab/>
      </w:r>
      <w:r w:rsidR="00C235ED">
        <w:t>Economic Research Service</w:t>
      </w:r>
      <w:r>
        <w:tab/>
      </w:r>
      <w:bookmarkStart w:id="4" w:name="MemoNumber"/>
      <w:bookmarkEnd w:id="4"/>
    </w:p>
    <w:p w14:paraId="5CF7B5B4" w14:textId="77777777" w:rsidR="00C235ED" w:rsidRDefault="00C235ED" w:rsidP="00DE7D4F">
      <w:pPr>
        <w:widowControl w:val="0"/>
        <w:tabs>
          <w:tab w:val="clear" w:pos="432"/>
          <w:tab w:val="left" w:pos="1440"/>
          <w:tab w:val="left" w:pos="7380"/>
        </w:tabs>
        <w:spacing w:line="240" w:lineRule="auto"/>
        <w:ind w:left="1440" w:right="2923" w:hanging="1440"/>
        <w:rPr>
          <w:rFonts w:ascii="Arial" w:hAnsi="Arial"/>
          <w:b/>
          <w:sz w:val="20"/>
        </w:rPr>
      </w:pPr>
    </w:p>
    <w:p w14:paraId="26029F9F" w14:textId="77777777" w:rsidR="00DE7D4F" w:rsidRDefault="00DE7D4F" w:rsidP="00DE7D4F">
      <w:pPr>
        <w:widowControl w:val="0"/>
        <w:tabs>
          <w:tab w:val="clear" w:pos="432"/>
          <w:tab w:val="left" w:pos="1440"/>
          <w:tab w:val="left" w:pos="7380"/>
        </w:tabs>
        <w:spacing w:line="240" w:lineRule="auto"/>
        <w:ind w:left="1440" w:right="2923" w:hanging="1440"/>
      </w:pPr>
      <w:r>
        <w:rPr>
          <w:rFonts w:ascii="Arial" w:hAnsi="Arial"/>
          <w:b/>
          <w:sz w:val="20"/>
        </w:rPr>
        <w:t>SUBJECT</w:t>
      </w:r>
      <w:r>
        <w:t>:</w:t>
      </w:r>
      <w:r>
        <w:tab/>
      </w:r>
      <w:bookmarkStart w:id="5" w:name="Subject"/>
      <w:bookmarkEnd w:id="5"/>
      <w:r w:rsidRPr="000A002D">
        <w:t>OMB CONTROL NUMBER: 0536-00</w:t>
      </w:r>
      <w:r>
        <w:t>76</w:t>
      </w:r>
    </w:p>
    <w:p w14:paraId="4DB25973" w14:textId="391192AE" w:rsidR="00DE7D4F" w:rsidRDefault="00DE7D4F" w:rsidP="00DE7D4F">
      <w:pPr>
        <w:spacing w:line="240" w:lineRule="auto"/>
        <w:ind w:left="1440" w:hanging="1440"/>
      </w:pPr>
      <w:r>
        <w:tab/>
      </w:r>
      <w:r>
        <w:tab/>
      </w:r>
      <w:r w:rsidR="00E57DA9">
        <w:t xml:space="preserve">A </w:t>
      </w:r>
      <w:r w:rsidR="001200C4">
        <w:t>n</w:t>
      </w:r>
      <w:r>
        <w:t xml:space="preserve">on-substantive change </w:t>
      </w:r>
      <w:r w:rsidR="001200C4">
        <w:t xml:space="preserve">request </w:t>
      </w:r>
      <w:r>
        <w:t xml:space="preserve">to </w:t>
      </w:r>
      <w:r w:rsidR="00206419">
        <w:t>add two additional laboratories</w:t>
      </w:r>
      <w:r>
        <w:t xml:space="preserve"> for experimental </w:t>
      </w:r>
      <w:r w:rsidR="00161DC5">
        <w:t xml:space="preserve">economic study of </w:t>
      </w:r>
      <w:r w:rsidR="00161DC5" w:rsidRPr="003877B9">
        <w:rPr>
          <w:rFonts w:eastAsiaTheme="minorHAnsi"/>
        </w:rPr>
        <w:t>Risk Preferences and Demand for Crop Insurance and Cover Crop Programs</w:t>
      </w:r>
      <w:r w:rsidR="009D2DE1">
        <w:rPr>
          <w:rFonts w:eastAsiaTheme="minorHAnsi"/>
        </w:rPr>
        <w:t xml:space="preserve"> </w:t>
      </w:r>
      <w:r w:rsidR="00161DC5">
        <w:rPr>
          <w:rFonts w:eastAsiaTheme="minorHAnsi"/>
        </w:rPr>
        <w:t>(RPDCICCP</w:t>
      </w:r>
      <w:r w:rsidR="00161DC5">
        <w:t>)</w:t>
      </w:r>
    </w:p>
    <w:p w14:paraId="4E1E5D94" w14:textId="77777777" w:rsidR="00DE7D4F" w:rsidRDefault="00DE7D4F" w:rsidP="00DE7D4F"/>
    <w:p w14:paraId="7DF8D792" w14:textId="75C29636" w:rsidR="00176352" w:rsidRDefault="00176352" w:rsidP="00DE7D4F">
      <w:pPr>
        <w:spacing w:line="240" w:lineRule="auto"/>
      </w:pPr>
      <w:r>
        <w:t xml:space="preserve">The ERS </w:t>
      </w:r>
      <w:r w:rsidR="00874CB9">
        <w:t xml:space="preserve">experimental economic study of </w:t>
      </w:r>
      <w:r w:rsidR="00874CB9" w:rsidRPr="003877B9">
        <w:rPr>
          <w:rFonts w:eastAsiaTheme="minorHAnsi"/>
        </w:rPr>
        <w:t>Risk Preferences and Demand for Crop Insurance and Cover Crop Programs</w:t>
      </w:r>
      <w:r w:rsidR="009D2DE1">
        <w:rPr>
          <w:rFonts w:eastAsiaTheme="minorHAnsi"/>
        </w:rPr>
        <w:t xml:space="preserve"> </w:t>
      </w:r>
      <w:r w:rsidR="00874CB9">
        <w:rPr>
          <w:rFonts w:eastAsiaTheme="minorHAnsi"/>
        </w:rPr>
        <w:t>(RPDCICCP</w:t>
      </w:r>
      <w:r w:rsidR="00874CB9">
        <w:t xml:space="preserve">) </w:t>
      </w:r>
      <w:r>
        <w:t xml:space="preserve">was approved to </w:t>
      </w:r>
      <w:r w:rsidR="00F15219">
        <w:t>conduct</w:t>
      </w:r>
      <w:r>
        <w:t xml:space="preserve"> data collection from </w:t>
      </w:r>
      <w:r w:rsidR="00F15219">
        <w:t>2,0</w:t>
      </w:r>
      <w:r>
        <w:t xml:space="preserve">00 student subjects </w:t>
      </w:r>
      <w:r w:rsidR="0027370D">
        <w:t xml:space="preserve">(including 500 respondents and 1,500 non-respondents) </w:t>
      </w:r>
      <w:r>
        <w:t>at the University of Rhode Island.  Due to project delays an</w:t>
      </w:r>
      <w:r w:rsidR="004B2E73">
        <w:t>d new time constraints</w:t>
      </w:r>
      <w:r>
        <w:t xml:space="preserve"> </w:t>
      </w:r>
      <w:r w:rsidR="004B2E73">
        <w:t>for our</w:t>
      </w:r>
      <w:r>
        <w:t xml:space="preserve"> co-PI from the University of Rhode Island, ERS would like permission to use the experimental economics laboratories at Michigan State University </w:t>
      </w:r>
      <w:r w:rsidR="00AB4C98">
        <w:t xml:space="preserve">(MSU) </w:t>
      </w:r>
      <w:r>
        <w:t xml:space="preserve">and Purdue University </w:t>
      </w:r>
      <w:r w:rsidR="004B2E73">
        <w:t>to complete this</w:t>
      </w:r>
      <w:r>
        <w:t xml:space="preserve"> data collection.  </w:t>
      </w:r>
    </w:p>
    <w:p w14:paraId="4E72EFF4" w14:textId="181C5533" w:rsidR="00176352" w:rsidRDefault="00AB4C98" w:rsidP="00DE7D4F">
      <w:pPr>
        <w:spacing w:line="240" w:lineRule="auto"/>
      </w:pPr>
      <w:r>
        <w:t xml:space="preserve">The total number of subjects participating in this collection will remain at </w:t>
      </w:r>
      <w:r w:rsidR="0027370D">
        <w:t>2,0</w:t>
      </w:r>
      <w:r>
        <w:t xml:space="preserve">00, and no additional respondent burden </w:t>
      </w:r>
      <w:r w:rsidR="0027370D">
        <w:t>hour</w:t>
      </w:r>
      <w:r w:rsidR="00E57DA9">
        <w:t>s</w:t>
      </w:r>
      <w:r w:rsidR="0027370D">
        <w:t xml:space="preserve"> </w:t>
      </w:r>
      <w:r>
        <w:t xml:space="preserve">will be </w:t>
      </w:r>
      <w:r w:rsidR="0027370D">
        <w:t>requested</w:t>
      </w:r>
      <w:r>
        <w:t xml:space="preserve">.  No new project funding is required to support this change.  Money from the existing award to the University of Rhode Island will be reallocated for </w:t>
      </w:r>
      <w:r w:rsidR="00ED7E3B">
        <w:t xml:space="preserve">new </w:t>
      </w:r>
      <w:r>
        <w:t xml:space="preserve">subawards to MSU and Purdue.    </w:t>
      </w:r>
      <w:r w:rsidR="008B37A9">
        <w:t xml:space="preserve">  </w:t>
      </w:r>
    </w:p>
    <w:p w14:paraId="2A6C3D7B" w14:textId="77777777" w:rsidR="00374531" w:rsidRDefault="00FD2CEC" w:rsidP="00DE7D4F">
      <w:pPr>
        <w:spacing w:line="240" w:lineRule="auto"/>
      </w:pPr>
      <w:r>
        <w:t xml:space="preserve">We </w:t>
      </w:r>
      <w:r w:rsidR="009B3339">
        <w:t>plan</w:t>
      </w:r>
      <w:r>
        <w:t xml:space="preserve"> to divide data collection between the three laboratories as follows:  </w:t>
      </w:r>
    </w:p>
    <w:p w14:paraId="157F695C" w14:textId="77777777" w:rsidR="00374531" w:rsidRDefault="00374531" w:rsidP="00DE7D4F">
      <w:pPr>
        <w:spacing w:line="240" w:lineRule="auto"/>
      </w:pPr>
    </w:p>
    <w:tbl>
      <w:tblPr>
        <w:tblW w:w="9900" w:type="dxa"/>
        <w:tblInd w:w="-10" w:type="dxa"/>
        <w:tblLook w:val="04A0" w:firstRow="1" w:lastRow="0" w:firstColumn="1" w:lastColumn="0" w:noHBand="0" w:noVBand="1"/>
      </w:tblPr>
      <w:tblGrid>
        <w:gridCol w:w="960"/>
        <w:gridCol w:w="769"/>
        <w:gridCol w:w="546"/>
        <w:gridCol w:w="888"/>
        <w:gridCol w:w="808"/>
        <w:gridCol w:w="719"/>
        <w:gridCol w:w="987"/>
        <w:gridCol w:w="899"/>
        <w:gridCol w:w="719"/>
        <w:gridCol w:w="719"/>
        <w:gridCol w:w="916"/>
        <w:gridCol w:w="970"/>
      </w:tblGrid>
      <w:tr w:rsidR="00374531" w:rsidRPr="00374531" w14:paraId="34C036C8" w14:textId="77777777" w:rsidTr="002E3783">
        <w:trPr>
          <w:trHeight w:val="300"/>
        </w:trPr>
        <w:tc>
          <w:tcPr>
            <w:tcW w:w="9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F9A172"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r w:rsidRPr="00374531">
              <w:rPr>
                <w:rFonts w:ascii="Calibri" w:hAnsi="Calibri" w:cs="Calibri"/>
                <w:bCs/>
                <w:color w:val="000000"/>
                <w:sz w:val="18"/>
                <w:szCs w:val="18"/>
              </w:rPr>
              <w:t>Name of School</w:t>
            </w:r>
          </w:p>
        </w:tc>
        <w:tc>
          <w:tcPr>
            <w:tcW w:w="7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B38701"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r w:rsidRPr="00374531">
              <w:rPr>
                <w:rFonts w:ascii="Calibri" w:hAnsi="Calibri" w:cs="Calibri"/>
                <w:bCs/>
                <w:color w:val="000000"/>
                <w:sz w:val="18"/>
                <w:szCs w:val="18"/>
              </w:rPr>
              <w:t>Sample Size</w:t>
            </w:r>
          </w:p>
        </w:tc>
        <w:tc>
          <w:tcPr>
            <w:tcW w:w="5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4EFD1E"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r w:rsidRPr="00374531">
              <w:rPr>
                <w:rFonts w:ascii="Calibri" w:hAnsi="Calibri" w:cs="Calibri"/>
                <w:bCs/>
                <w:color w:val="000000"/>
                <w:sz w:val="18"/>
                <w:szCs w:val="18"/>
              </w:rPr>
              <w:t>Freq</w:t>
            </w:r>
          </w:p>
        </w:tc>
        <w:tc>
          <w:tcPr>
            <w:tcW w:w="3410" w:type="dxa"/>
            <w:gridSpan w:val="4"/>
            <w:tcBorders>
              <w:top w:val="single" w:sz="8" w:space="0" w:color="auto"/>
              <w:left w:val="nil"/>
              <w:bottom w:val="single" w:sz="8" w:space="0" w:color="auto"/>
              <w:right w:val="single" w:sz="8" w:space="0" w:color="000000"/>
            </w:tcBorders>
            <w:shd w:val="clear" w:color="auto" w:fill="auto"/>
            <w:vAlign w:val="center"/>
            <w:hideMark/>
          </w:tcPr>
          <w:p w14:paraId="255133E1" w14:textId="77777777" w:rsidR="00374531" w:rsidRPr="00374531" w:rsidRDefault="00374531" w:rsidP="00374531">
            <w:pPr>
              <w:tabs>
                <w:tab w:val="clear" w:pos="432"/>
              </w:tabs>
              <w:spacing w:line="240" w:lineRule="auto"/>
              <w:ind w:firstLine="0"/>
              <w:jc w:val="center"/>
              <w:rPr>
                <w:rFonts w:ascii="Calibri" w:hAnsi="Calibri" w:cs="Calibri"/>
                <w:color w:val="000000"/>
                <w:sz w:val="18"/>
                <w:szCs w:val="18"/>
              </w:rPr>
            </w:pPr>
            <w:r w:rsidRPr="00374531">
              <w:rPr>
                <w:rFonts w:ascii="Calibri" w:hAnsi="Calibri" w:cs="Calibri"/>
                <w:bCs/>
                <w:color w:val="000000"/>
                <w:sz w:val="18"/>
                <w:szCs w:val="18"/>
              </w:rPr>
              <w:t>Responses</w:t>
            </w:r>
          </w:p>
        </w:tc>
        <w:tc>
          <w:tcPr>
            <w:tcW w:w="3258" w:type="dxa"/>
            <w:gridSpan w:val="4"/>
            <w:tcBorders>
              <w:top w:val="single" w:sz="8" w:space="0" w:color="auto"/>
              <w:left w:val="nil"/>
              <w:bottom w:val="single" w:sz="8" w:space="0" w:color="auto"/>
              <w:right w:val="single" w:sz="8" w:space="0" w:color="000000"/>
            </w:tcBorders>
            <w:shd w:val="clear" w:color="auto" w:fill="auto"/>
            <w:vAlign w:val="center"/>
            <w:hideMark/>
          </w:tcPr>
          <w:p w14:paraId="373FF942" w14:textId="77777777" w:rsidR="00374531" w:rsidRPr="00374531" w:rsidRDefault="00374531" w:rsidP="00374531">
            <w:pPr>
              <w:tabs>
                <w:tab w:val="clear" w:pos="432"/>
              </w:tabs>
              <w:spacing w:line="240" w:lineRule="auto"/>
              <w:ind w:firstLine="0"/>
              <w:jc w:val="center"/>
              <w:rPr>
                <w:rFonts w:ascii="Calibri" w:hAnsi="Calibri" w:cs="Calibri"/>
                <w:color w:val="000000"/>
                <w:sz w:val="18"/>
                <w:szCs w:val="18"/>
              </w:rPr>
            </w:pPr>
            <w:r w:rsidRPr="00374531">
              <w:rPr>
                <w:rFonts w:ascii="Calibri" w:hAnsi="Calibri" w:cs="Calibri"/>
                <w:bCs/>
                <w:color w:val="000000"/>
                <w:sz w:val="18"/>
                <w:szCs w:val="18"/>
              </w:rPr>
              <w:t>Non-Response</w:t>
            </w:r>
          </w:p>
        </w:tc>
        <w:tc>
          <w:tcPr>
            <w:tcW w:w="9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4A2D7F" w14:textId="77777777" w:rsidR="00374531" w:rsidRPr="00374531" w:rsidRDefault="00374531" w:rsidP="00374531">
            <w:pPr>
              <w:tabs>
                <w:tab w:val="clear" w:pos="432"/>
              </w:tabs>
              <w:spacing w:line="240" w:lineRule="auto"/>
              <w:ind w:firstLine="0"/>
              <w:jc w:val="left"/>
              <w:rPr>
                <w:rFonts w:ascii="Calibri" w:hAnsi="Calibri" w:cs="Calibri"/>
                <w:b/>
                <w:bCs/>
                <w:color w:val="000000"/>
                <w:sz w:val="18"/>
                <w:szCs w:val="18"/>
              </w:rPr>
            </w:pPr>
            <w:r w:rsidRPr="00374531">
              <w:rPr>
                <w:rFonts w:ascii="Calibri" w:hAnsi="Calibri" w:cs="Calibri"/>
                <w:b/>
                <w:bCs/>
                <w:color w:val="000000"/>
                <w:sz w:val="18"/>
                <w:szCs w:val="18"/>
              </w:rPr>
              <w:t>Total Burden Hours</w:t>
            </w:r>
          </w:p>
        </w:tc>
      </w:tr>
      <w:tr w:rsidR="002E3783" w:rsidRPr="00374531" w14:paraId="38FB130B" w14:textId="77777777" w:rsidTr="002E3783">
        <w:trPr>
          <w:trHeight w:val="288"/>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4D0261BC"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p>
        </w:tc>
        <w:tc>
          <w:tcPr>
            <w:tcW w:w="755" w:type="dxa"/>
            <w:vMerge/>
            <w:tcBorders>
              <w:top w:val="single" w:sz="8" w:space="0" w:color="auto"/>
              <w:left w:val="single" w:sz="8" w:space="0" w:color="auto"/>
              <w:bottom w:val="single" w:sz="8" w:space="0" w:color="000000"/>
              <w:right w:val="single" w:sz="8" w:space="0" w:color="auto"/>
            </w:tcBorders>
            <w:vAlign w:val="center"/>
            <w:hideMark/>
          </w:tcPr>
          <w:p w14:paraId="6F6C4348"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p>
        </w:tc>
        <w:tc>
          <w:tcPr>
            <w:tcW w:w="546" w:type="dxa"/>
            <w:vMerge/>
            <w:tcBorders>
              <w:top w:val="single" w:sz="8" w:space="0" w:color="auto"/>
              <w:left w:val="single" w:sz="8" w:space="0" w:color="auto"/>
              <w:bottom w:val="single" w:sz="8" w:space="0" w:color="000000"/>
              <w:right w:val="single" w:sz="8" w:space="0" w:color="auto"/>
            </w:tcBorders>
            <w:vAlign w:val="center"/>
            <w:hideMark/>
          </w:tcPr>
          <w:p w14:paraId="275E2721"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p>
        </w:tc>
        <w:tc>
          <w:tcPr>
            <w:tcW w:w="890" w:type="dxa"/>
            <w:vMerge w:val="restart"/>
            <w:tcBorders>
              <w:top w:val="nil"/>
              <w:left w:val="single" w:sz="8" w:space="0" w:color="auto"/>
              <w:bottom w:val="single" w:sz="8" w:space="0" w:color="000000"/>
              <w:right w:val="single" w:sz="8" w:space="0" w:color="auto"/>
            </w:tcBorders>
            <w:shd w:val="clear" w:color="auto" w:fill="auto"/>
            <w:vAlign w:val="center"/>
            <w:hideMark/>
          </w:tcPr>
          <w:p w14:paraId="620FEE22"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r w:rsidRPr="00374531">
              <w:rPr>
                <w:rFonts w:ascii="Calibri" w:hAnsi="Calibri" w:cs="Calibri"/>
                <w:bCs/>
                <w:color w:val="000000"/>
                <w:sz w:val="18"/>
                <w:szCs w:val="18"/>
              </w:rPr>
              <w:t>Resp. Count</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182F83B1"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r w:rsidRPr="00374531">
              <w:rPr>
                <w:rFonts w:ascii="Calibri" w:hAnsi="Calibri" w:cs="Calibri"/>
                <w:bCs/>
                <w:color w:val="000000"/>
                <w:sz w:val="18"/>
                <w:szCs w:val="18"/>
              </w:rPr>
              <w:t>Freq x Count</w:t>
            </w:r>
          </w:p>
        </w:tc>
        <w:tc>
          <w:tcPr>
            <w:tcW w:w="720" w:type="dxa"/>
            <w:tcBorders>
              <w:top w:val="nil"/>
              <w:left w:val="nil"/>
              <w:bottom w:val="nil"/>
              <w:right w:val="single" w:sz="8" w:space="0" w:color="auto"/>
            </w:tcBorders>
            <w:shd w:val="clear" w:color="auto" w:fill="auto"/>
            <w:vAlign w:val="center"/>
            <w:hideMark/>
          </w:tcPr>
          <w:p w14:paraId="71DBE202"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r w:rsidRPr="00374531">
              <w:rPr>
                <w:rFonts w:ascii="Calibri" w:hAnsi="Calibri" w:cs="Calibri"/>
                <w:bCs/>
                <w:color w:val="000000"/>
                <w:sz w:val="18"/>
                <w:szCs w:val="18"/>
              </w:rPr>
              <w:t>Min./</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1B7A5639"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r w:rsidRPr="00374531">
              <w:rPr>
                <w:rFonts w:ascii="Calibri" w:hAnsi="Calibri" w:cs="Calibri"/>
                <w:bCs/>
                <w:color w:val="000000"/>
                <w:sz w:val="18"/>
                <w:szCs w:val="18"/>
              </w:rPr>
              <w:t>Burden Hours</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3F4A86F9"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r w:rsidRPr="00374531">
              <w:rPr>
                <w:rFonts w:ascii="Calibri" w:hAnsi="Calibri" w:cs="Calibri"/>
                <w:bCs/>
                <w:color w:val="000000"/>
                <w:sz w:val="18"/>
                <w:szCs w:val="18"/>
              </w:rPr>
              <w:t>Nonresp Count</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hideMark/>
          </w:tcPr>
          <w:p w14:paraId="2928D620"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r w:rsidRPr="00374531">
              <w:rPr>
                <w:rFonts w:ascii="Calibri" w:hAnsi="Calibri" w:cs="Calibri"/>
                <w:bCs/>
                <w:color w:val="000000"/>
                <w:sz w:val="18"/>
                <w:szCs w:val="18"/>
              </w:rPr>
              <w:t>Freq. x Count</w:t>
            </w:r>
          </w:p>
        </w:tc>
        <w:tc>
          <w:tcPr>
            <w:tcW w:w="720" w:type="dxa"/>
            <w:tcBorders>
              <w:top w:val="nil"/>
              <w:left w:val="nil"/>
              <w:bottom w:val="nil"/>
              <w:right w:val="single" w:sz="8" w:space="0" w:color="auto"/>
            </w:tcBorders>
            <w:shd w:val="clear" w:color="auto" w:fill="auto"/>
            <w:vAlign w:val="center"/>
            <w:hideMark/>
          </w:tcPr>
          <w:p w14:paraId="1EAB5109"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r w:rsidRPr="00374531">
              <w:rPr>
                <w:rFonts w:ascii="Calibri" w:hAnsi="Calibri" w:cs="Calibri"/>
                <w:bCs/>
                <w:color w:val="000000"/>
                <w:sz w:val="18"/>
                <w:szCs w:val="18"/>
              </w:rPr>
              <w:t>Min./</w:t>
            </w:r>
          </w:p>
        </w:tc>
        <w:tc>
          <w:tcPr>
            <w:tcW w:w="918" w:type="dxa"/>
            <w:vMerge w:val="restart"/>
            <w:tcBorders>
              <w:top w:val="nil"/>
              <w:left w:val="single" w:sz="8" w:space="0" w:color="auto"/>
              <w:bottom w:val="single" w:sz="8" w:space="0" w:color="000000"/>
              <w:right w:val="single" w:sz="8" w:space="0" w:color="auto"/>
            </w:tcBorders>
            <w:shd w:val="clear" w:color="auto" w:fill="auto"/>
            <w:vAlign w:val="center"/>
            <w:hideMark/>
          </w:tcPr>
          <w:p w14:paraId="2D507DB8"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r w:rsidRPr="00374531">
              <w:rPr>
                <w:rFonts w:ascii="Calibri" w:hAnsi="Calibri" w:cs="Calibri"/>
                <w:bCs/>
                <w:color w:val="000000"/>
                <w:sz w:val="18"/>
                <w:szCs w:val="18"/>
              </w:rPr>
              <w:t>Burden Hours</w:t>
            </w:r>
          </w:p>
        </w:tc>
        <w:tc>
          <w:tcPr>
            <w:tcW w:w="972" w:type="dxa"/>
            <w:vMerge/>
            <w:tcBorders>
              <w:top w:val="single" w:sz="8" w:space="0" w:color="auto"/>
              <w:left w:val="single" w:sz="8" w:space="0" w:color="auto"/>
              <w:bottom w:val="single" w:sz="8" w:space="0" w:color="000000"/>
              <w:right w:val="single" w:sz="8" w:space="0" w:color="auto"/>
            </w:tcBorders>
            <w:vAlign w:val="center"/>
            <w:hideMark/>
          </w:tcPr>
          <w:p w14:paraId="03F3BF35" w14:textId="77777777" w:rsidR="00374531" w:rsidRPr="00374531" w:rsidRDefault="00374531" w:rsidP="00374531">
            <w:pPr>
              <w:tabs>
                <w:tab w:val="clear" w:pos="432"/>
              </w:tabs>
              <w:spacing w:line="240" w:lineRule="auto"/>
              <w:ind w:firstLine="0"/>
              <w:jc w:val="left"/>
              <w:rPr>
                <w:rFonts w:ascii="Calibri" w:hAnsi="Calibri" w:cs="Calibri"/>
                <w:b/>
                <w:bCs/>
                <w:color w:val="000000"/>
                <w:sz w:val="18"/>
                <w:szCs w:val="18"/>
              </w:rPr>
            </w:pPr>
          </w:p>
        </w:tc>
      </w:tr>
      <w:tr w:rsidR="002E3783" w:rsidRPr="00374531" w14:paraId="3A95EE2F" w14:textId="77777777" w:rsidTr="002E3783">
        <w:trPr>
          <w:trHeight w:val="30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13166F15"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p>
        </w:tc>
        <w:tc>
          <w:tcPr>
            <w:tcW w:w="755" w:type="dxa"/>
            <w:vMerge/>
            <w:tcBorders>
              <w:top w:val="single" w:sz="8" w:space="0" w:color="auto"/>
              <w:left w:val="single" w:sz="8" w:space="0" w:color="auto"/>
              <w:bottom w:val="single" w:sz="8" w:space="0" w:color="000000"/>
              <w:right w:val="single" w:sz="8" w:space="0" w:color="auto"/>
            </w:tcBorders>
            <w:vAlign w:val="center"/>
            <w:hideMark/>
          </w:tcPr>
          <w:p w14:paraId="5EB02330"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p>
        </w:tc>
        <w:tc>
          <w:tcPr>
            <w:tcW w:w="546" w:type="dxa"/>
            <w:vMerge/>
            <w:tcBorders>
              <w:top w:val="single" w:sz="8" w:space="0" w:color="auto"/>
              <w:left w:val="single" w:sz="8" w:space="0" w:color="auto"/>
              <w:bottom w:val="single" w:sz="8" w:space="0" w:color="000000"/>
              <w:right w:val="single" w:sz="8" w:space="0" w:color="auto"/>
            </w:tcBorders>
            <w:vAlign w:val="center"/>
            <w:hideMark/>
          </w:tcPr>
          <w:p w14:paraId="2642C8DF"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p>
        </w:tc>
        <w:tc>
          <w:tcPr>
            <w:tcW w:w="890" w:type="dxa"/>
            <w:vMerge/>
            <w:tcBorders>
              <w:top w:val="nil"/>
              <w:left w:val="single" w:sz="8" w:space="0" w:color="auto"/>
              <w:bottom w:val="single" w:sz="8" w:space="0" w:color="000000"/>
              <w:right w:val="single" w:sz="8" w:space="0" w:color="auto"/>
            </w:tcBorders>
            <w:vAlign w:val="center"/>
            <w:hideMark/>
          </w:tcPr>
          <w:p w14:paraId="6B20E415"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p>
        </w:tc>
        <w:tc>
          <w:tcPr>
            <w:tcW w:w="810" w:type="dxa"/>
            <w:vMerge/>
            <w:tcBorders>
              <w:top w:val="nil"/>
              <w:left w:val="single" w:sz="8" w:space="0" w:color="auto"/>
              <w:bottom w:val="single" w:sz="8" w:space="0" w:color="000000"/>
              <w:right w:val="single" w:sz="8" w:space="0" w:color="auto"/>
            </w:tcBorders>
            <w:vAlign w:val="center"/>
            <w:hideMark/>
          </w:tcPr>
          <w:p w14:paraId="67DAE7FF"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p>
        </w:tc>
        <w:tc>
          <w:tcPr>
            <w:tcW w:w="720" w:type="dxa"/>
            <w:tcBorders>
              <w:top w:val="nil"/>
              <w:left w:val="nil"/>
              <w:bottom w:val="single" w:sz="8" w:space="0" w:color="auto"/>
              <w:right w:val="single" w:sz="8" w:space="0" w:color="auto"/>
            </w:tcBorders>
            <w:shd w:val="clear" w:color="auto" w:fill="auto"/>
            <w:vAlign w:val="center"/>
            <w:hideMark/>
          </w:tcPr>
          <w:p w14:paraId="540310E8"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r w:rsidRPr="00374531">
              <w:rPr>
                <w:rFonts w:ascii="Calibri" w:hAnsi="Calibri" w:cs="Calibri"/>
                <w:bCs/>
                <w:color w:val="000000"/>
                <w:sz w:val="18"/>
                <w:szCs w:val="18"/>
              </w:rPr>
              <w:t>Resp.</w:t>
            </w:r>
          </w:p>
        </w:tc>
        <w:tc>
          <w:tcPr>
            <w:tcW w:w="990" w:type="dxa"/>
            <w:vMerge/>
            <w:tcBorders>
              <w:top w:val="nil"/>
              <w:left w:val="single" w:sz="8" w:space="0" w:color="auto"/>
              <w:bottom w:val="single" w:sz="8" w:space="0" w:color="000000"/>
              <w:right w:val="single" w:sz="8" w:space="0" w:color="auto"/>
            </w:tcBorders>
            <w:vAlign w:val="center"/>
            <w:hideMark/>
          </w:tcPr>
          <w:p w14:paraId="14AC6402"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p>
        </w:tc>
        <w:tc>
          <w:tcPr>
            <w:tcW w:w="900" w:type="dxa"/>
            <w:vMerge/>
            <w:tcBorders>
              <w:top w:val="nil"/>
              <w:left w:val="single" w:sz="8" w:space="0" w:color="auto"/>
              <w:bottom w:val="single" w:sz="8" w:space="0" w:color="000000"/>
              <w:right w:val="single" w:sz="8" w:space="0" w:color="auto"/>
            </w:tcBorders>
            <w:vAlign w:val="center"/>
            <w:hideMark/>
          </w:tcPr>
          <w:p w14:paraId="34855E65"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p>
        </w:tc>
        <w:tc>
          <w:tcPr>
            <w:tcW w:w="720" w:type="dxa"/>
            <w:vMerge/>
            <w:tcBorders>
              <w:top w:val="nil"/>
              <w:left w:val="single" w:sz="8" w:space="0" w:color="auto"/>
              <w:bottom w:val="single" w:sz="8" w:space="0" w:color="000000"/>
              <w:right w:val="single" w:sz="8" w:space="0" w:color="auto"/>
            </w:tcBorders>
            <w:vAlign w:val="center"/>
            <w:hideMark/>
          </w:tcPr>
          <w:p w14:paraId="7B830EF9"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p>
        </w:tc>
        <w:tc>
          <w:tcPr>
            <w:tcW w:w="720" w:type="dxa"/>
            <w:tcBorders>
              <w:top w:val="nil"/>
              <w:left w:val="nil"/>
              <w:bottom w:val="single" w:sz="8" w:space="0" w:color="auto"/>
              <w:right w:val="single" w:sz="8" w:space="0" w:color="auto"/>
            </w:tcBorders>
            <w:shd w:val="clear" w:color="auto" w:fill="auto"/>
            <w:vAlign w:val="center"/>
            <w:hideMark/>
          </w:tcPr>
          <w:p w14:paraId="6DE24ED4"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r w:rsidRPr="00374531">
              <w:rPr>
                <w:rFonts w:ascii="Calibri" w:hAnsi="Calibri" w:cs="Calibri"/>
                <w:bCs/>
                <w:color w:val="000000"/>
                <w:sz w:val="18"/>
                <w:szCs w:val="18"/>
              </w:rPr>
              <w:t>Nonr.</w:t>
            </w:r>
          </w:p>
        </w:tc>
        <w:tc>
          <w:tcPr>
            <w:tcW w:w="918" w:type="dxa"/>
            <w:vMerge/>
            <w:tcBorders>
              <w:top w:val="nil"/>
              <w:left w:val="single" w:sz="8" w:space="0" w:color="auto"/>
              <w:bottom w:val="single" w:sz="8" w:space="0" w:color="000000"/>
              <w:right w:val="single" w:sz="8" w:space="0" w:color="auto"/>
            </w:tcBorders>
            <w:vAlign w:val="center"/>
            <w:hideMark/>
          </w:tcPr>
          <w:p w14:paraId="1DF71C45"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p>
        </w:tc>
        <w:tc>
          <w:tcPr>
            <w:tcW w:w="972" w:type="dxa"/>
            <w:vMerge/>
            <w:tcBorders>
              <w:top w:val="single" w:sz="8" w:space="0" w:color="auto"/>
              <w:left w:val="single" w:sz="8" w:space="0" w:color="auto"/>
              <w:bottom w:val="single" w:sz="8" w:space="0" w:color="000000"/>
              <w:right w:val="single" w:sz="8" w:space="0" w:color="auto"/>
            </w:tcBorders>
            <w:vAlign w:val="center"/>
            <w:hideMark/>
          </w:tcPr>
          <w:p w14:paraId="2C044348" w14:textId="77777777" w:rsidR="00374531" w:rsidRPr="00374531" w:rsidRDefault="00374531" w:rsidP="00374531">
            <w:pPr>
              <w:tabs>
                <w:tab w:val="clear" w:pos="432"/>
              </w:tabs>
              <w:spacing w:line="240" w:lineRule="auto"/>
              <w:ind w:firstLine="0"/>
              <w:jc w:val="left"/>
              <w:rPr>
                <w:rFonts w:ascii="Calibri" w:hAnsi="Calibri" w:cs="Calibri"/>
                <w:b/>
                <w:bCs/>
                <w:color w:val="000000"/>
                <w:sz w:val="18"/>
                <w:szCs w:val="18"/>
              </w:rPr>
            </w:pPr>
          </w:p>
        </w:tc>
      </w:tr>
      <w:tr w:rsidR="00374531" w:rsidRPr="00374531" w14:paraId="3C938D28" w14:textId="77777777" w:rsidTr="002E3783">
        <w:trPr>
          <w:trHeight w:val="744"/>
        </w:trPr>
        <w:tc>
          <w:tcPr>
            <w:tcW w:w="959" w:type="dxa"/>
            <w:tcBorders>
              <w:top w:val="nil"/>
              <w:left w:val="single" w:sz="8" w:space="0" w:color="auto"/>
              <w:bottom w:val="single" w:sz="8" w:space="0" w:color="auto"/>
              <w:right w:val="single" w:sz="8" w:space="0" w:color="auto"/>
            </w:tcBorders>
            <w:shd w:val="clear" w:color="auto" w:fill="auto"/>
            <w:vAlign w:val="bottom"/>
            <w:hideMark/>
          </w:tcPr>
          <w:p w14:paraId="24DF506D"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r w:rsidRPr="00374531">
              <w:rPr>
                <w:rFonts w:ascii="Calibri" w:hAnsi="Calibri" w:cs="Calibri"/>
                <w:color w:val="000000"/>
                <w:sz w:val="18"/>
                <w:szCs w:val="18"/>
              </w:rPr>
              <w:t>University of Rhode Island</w:t>
            </w:r>
          </w:p>
        </w:tc>
        <w:tc>
          <w:tcPr>
            <w:tcW w:w="755" w:type="dxa"/>
            <w:tcBorders>
              <w:top w:val="nil"/>
              <w:left w:val="nil"/>
              <w:bottom w:val="single" w:sz="8" w:space="0" w:color="auto"/>
              <w:right w:val="single" w:sz="8" w:space="0" w:color="auto"/>
            </w:tcBorders>
            <w:shd w:val="clear" w:color="auto" w:fill="auto"/>
            <w:vAlign w:val="center"/>
            <w:hideMark/>
          </w:tcPr>
          <w:p w14:paraId="261D26CA" w14:textId="0330AA8E" w:rsidR="00374531" w:rsidRPr="00374531" w:rsidRDefault="00074258" w:rsidP="00374531">
            <w:pPr>
              <w:tabs>
                <w:tab w:val="clear" w:pos="432"/>
              </w:tabs>
              <w:spacing w:line="240" w:lineRule="auto"/>
              <w:ind w:firstLine="0"/>
              <w:jc w:val="center"/>
              <w:rPr>
                <w:rFonts w:ascii="Calibri" w:hAnsi="Calibri" w:cs="Calibri"/>
                <w:color w:val="000000"/>
                <w:sz w:val="22"/>
                <w:szCs w:val="22"/>
              </w:rPr>
            </w:pPr>
            <w:r>
              <w:rPr>
                <w:rFonts w:ascii="Calibri" w:hAnsi="Calibri" w:cs="Calibri"/>
                <w:bCs/>
                <w:color w:val="000000"/>
                <w:sz w:val="22"/>
                <w:szCs w:val="22"/>
              </w:rPr>
              <w:t>600</w:t>
            </w:r>
            <w:r w:rsidR="00374531" w:rsidRPr="00374531">
              <w:rPr>
                <w:rFonts w:ascii="Calibri" w:hAnsi="Calibri" w:cs="Calibri"/>
                <w:bCs/>
                <w:color w:val="000000"/>
                <w:sz w:val="22"/>
                <w:szCs w:val="22"/>
              </w:rPr>
              <w:t xml:space="preserve"> </w:t>
            </w:r>
          </w:p>
        </w:tc>
        <w:tc>
          <w:tcPr>
            <w:tcW w:w="546" w:type="dxa"/>
            <w:tcBorders>
              <w:top w:val="nil"/>
              <w:left w:val="nil"/>
              <w:bottom w:val="single" w:sz="8" w:space="0" w:color="auto"/>
              <w:right w:val="single" w:sz="8" w:space="0" w:color="auto"/>
            </w:tcBorders>
            <w:shd w:val="clear" w:color="auto" w:fill="auto"/>
            <w:vAlign w:val="center"/>
            <w:hideMark/>
          </w:tcPr>
          <w:p w14:paraId="4765C7E8" w14:textId="77777777" w:rsidR="00374531" w:rsidRPr="00374531" w:rsidRDefault="00374531" w:rsidP="00374531">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bCs/>
                <w:color w:val="000000"/>
                <w:sz w:val="22"/>
                <w:szCs w:val="22"/>
              </w:rPr>
              <w:t>1</w:t>
            </w:r>
          </w:p>
        </w:tc>
        <w:tc>
          <w:tcPr>
            <w:tcW w:w="890" w:type="dxa"/>
            <w:tcBorders>
              <w:top w:val="nil"/>
              <w:left w:val="nil"/>
              <w:bottom w:val="single" w:sz="8" w:space="0" w:color="auto"/>
              <w:right w:val="single" w:sz="8" w:space="0" w:color="auto"/>
            </w:tcBorders>
            <w:shd w:val="clear" w:color="auto" w:fill="auto"/>
            <w:vAlign w:val="center"/>
            <w:hideMark/>
          </w:tcPr>
          <w:p w14:paraId="26B2F5C9" w14:textId="77777777" w:rsidR="00374531" w:rsidRPr="00374531" w:rsidRDefault="00374531" w:rsidP="00374531">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bCs/>
                <w:color w:val="000000"/>
                <w:sz w:val="22"/>
                <w:szCs w:val="22"/>
              </w:rPr>
              <w:t>150</w:t>
            </w:r>
          </w:p>
        </w:tc>
        <w:tc>
          <w:tcPr>
            <w:tcW w:w="810" w:type="dxa"/>
            <w:tcBorders>
              <w:top w:val="nil"/>
              <w:left w:val="nil"/>
              <w:bottom w:val="single" w:sz="8" w:space="0" w:color="auto"/>
              <w:right w:val="single" w:sz="8" w:space="0" w:color="auto"/>
            </w:tcBorders>
            <w:shd w:val="clear" w:color="auto" w:fill="auto"/>
            <w:vAlign w:val="center"/>
            <w:hideMark/>
          </w:tcPr>
          <w:p w14:paraId="3A8BE614" w14:textId="77777777" w:rsidR="00374531" w:rsidRPr="00374531" w:rsidRDefault="00374531" w:rsidP="00374531">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bCs/>
                <w:color w:val="000000"/>
                <w:sz w:val="22"/>
                <w:szCs w:val="22"/>
              </w:rPr>
              <w:t>150</w:t>
            </w:r>
          </w:p>
        </w:tc>
        <w:tc>
          <w:tcPr>
            <w:tcW w:w="720" w:type="dxa"/>
            <w:tcBorders>
              <w:top w:val="nil"/>
              <w:left w:val="nil"/>
              <w:bottom w:val="single" w:sz="8" w:space="0" w:color="auto"/>
              <w:right w:val="single" w:sz="8" w:space="0" w:color="auto"/>
            </w:tcBorders>
            <w:shd w:val="clear" w:color="auto" w:fill="auto"/>
            <w:vAlign w:val="center"/>
            <w:hideMark/>
          </w:tcPr>
          <w:p w14:paraId="240660BD" w14:textId="77777777" w:rsidR="00374531" w:rsidRPr="00374531" w:rsidRDefault="00374531" w:rsidP="00374531">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bCs/>
                <w:color w:val="000000"/>
                <w:sz w:val="22"/>
                <w:szCs w:val="22"/>
              </w:rPr>
              <w:t>95</w:t>
            </w:r>
          </w:p>
        </w:tc>
        <w:tc>
          <w:tcPr>
            <w:tcW w:w="990" w:type="dxa"/>
            <w:tcBorders>
              <w:top w:val="nil"/>
              <w:left w:val="nil"/>
              <w:bottom w:val="single" w:sz="8" w:space="0" w:color="auto"/>
              <w:right w:val="single" w:sz="8" w:space="0" w:color="auto"/>
            </w:tcBorders>
            <w:shd w:val="clear" w:color="auto" w:fill="auto"/>
            <w:vAlign w:val="center"/>
            <w:hideMark/>
          </w:tcPr>
          <w:p w14:paraId="23B9F37A" w14:textId="77777777" w:rsidR="00374531" w:rsidRPr="00374531" w:rsidRDefault="00374531" w:rsidP="00374531">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bCs/>
                <w:color w:val="000000"/>
                <w:sz w:val="22"/>
                <w:szCs w:val="22"/>
              </w:rPr>
              <w:t>237.5</w:t>
            </w:r>
          </w:p>
        </w:tc>
        <w:tc>
          <w:tcPr>
            <w:tcW w:w="900" w:type="dxa"/>
            <w:tcBorders>
              <w:top w:val="nil"/>
              <w:left w:val="nil"/>
              <w:bottom w:val="single" w:sz="8" w:space="0" w:color="auto"/>
              <w:right w:val="single" w:sz="8" w:space="0" w:color="auto"/>
            </w:tcBorders>
            <w:shd w:val="clear" w:color="auto" w:fill="auto"/>
            <w:vAlign w:val="center"/>
            <w:hideMark/>
          </w:tcPr>
          <w:p w14:paraId="2FBE475E" w14:textId="1788573E" w:rsidR="00374531" w:rsidRPr="00374531" w:rsidRDefault="00DF3C59" w:rsidP="00374531">
            <w:pPr>
              <w:tabs>
                <w:tab w:val="clear" w:pos="432"/>
              </w:tabs>
              <w:spacing w:line="240" w:lineRule="auto"/>
              <w:ind w:firstLine="0"/>
              <w:jc w:val="center"/>
              <w:rPr>
                <w:rFonts w:ascii="Calibri" w:hAnsi="Calibri" w:cs="Calibri"/>
                <w:color w:val="000000"/>
                <w:sz w:val="22"/>
                <w:szCs w:val="22"/>
              </w:rPr>
            </w:pPr>
            <w:r>
              <w:rPr>
                <w:rFonts w:ascii="Calibri" w:hAnsi="Calibri" w:cs="Calibri"/>
                <w:color w:val="000000"/>
                <w:sz w:val="22"/>
                <w:szCs w:val="22"/>
              </w:rPr>
              <w:t>450</w:t>
            </w:r>
          </w:p>
        </w:tc>
        <w:tc>
          <w:tcPr>
            <w:tcW w:w="720" w:type="dxa"/>
            <w:tcBorders>
              <w:top w:val="nil"/>
              <w:left w:val="nil"/>
              <w:bottom w:val="single" w:sz="8" w:space="0" w:color="auto"/>
              <w:right w:val="single" w:sz="8" w:space="0" w:color="auto"/>
            </w:tcBorders>
            <w:shd w:val="clear" w:color="auto" w:fill="auto"/>
            <w:vAlign w:val="center"/>
            <w:hideMark/>
          </w:tcPr>
          <w:p w14:paraId="31C4B5E5" w14:textId="0730A840" w:rsidR="00374531" w:rsidRPr="00374531" w:rsidRDefault="00DF3C59" w:rsidP="00374531">
            <w:pPr>
              <w:tabs>
                <w:tab w:val="clear" w:pos="432"/>
              </w:tabs>
              <w:spacing w:line="240" w:lineRule="auto"/>
              <w:ind w:firstLine="0"/>
              <w:jc w:val="center"/>
              <w:rPr>
                <w:rFonts w:ascii="Calibri" w:hAnsi="Calibri" w:cs="Calibri"/>
                <w:color w:val="000000"/>
                <w:sz w:val="22"/>
                <w:szCs w:val="22"/>
              </w:rPr>
            </w:pPr>
            <w:r>
              <w:rPr>
                <w:rFonts w:ascii="Calibri" w:hAnsi="Calibri" w:cs="Calibri"/>
                <w:color w:val="000000"/>
                <w:sz w:val="22"/>
                <w:szCs w:val="22"/>
              </w:rPr>
              <w:t>4</w:t>
            </w:r>
            <w:r w:rsidR="005C74C3">
              <w:rPr>
                <w:rFonts w:ascii="Calibri" w:hAnsi="Calibri" w:cs="Calibri"/>
                <w:color w:val="000000"/>
                <w:sz w:val="22"/>
                <w:szCs w:val="22"/>
              </w:rPr>
              <w:t>50</w:t>
            </w:r>
            <w:r w:rsidR="00374531" w:rsidRPr="00374531">
              <w:rPr>
                <w:rFonts w:ascii="Calibri"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auto"/>
            <w:vAlign w:val="center"/>
            <w:hideMark/>
          </w:tcPr>
          <w:p w14:paraId="6282D660" w14:textId="77777777" w:rsidR="00374531" w:rsidRPr="00374531" w:rsidRDefault="00374531" w:rsidP="00374531">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bCs/>
                <w:color w:val="000000"/>
                <w:sz w:val="22"/>
                <w:szCs w:val="22"/>
              </w:rPr>
              <w:t>2.76</w:t>
            </w:r>
          </w:p>
        </w:tc>
        <w:tc>
          <w:tcPr>
            <w:tcW w:w="918" w:type="dxa"/>
            <w:tcBorders>
              <w:top w:val="nil"/>
              <w:left w:val="nil"/>
              <w:bottom w:val="single" w:sz="8" w:space="0" w:color="auto"/>
              <w:right w:val="single" w:sz="8" w:space="0" w:color="auto"/>
            </w:tcBorders>
            <w:shd w:val="clear" w:color="auto" w:fill="auto"/>
            <w:vAlign w:val="center"/>
            <w:hideMark/>
          </w:tcPr>
          <w:p w14:paraId="506705F4" w14:textId="1476C3DF" w:rsidR="00374531" w:rsidRPr="00374531" w:rsidRDefault="00374531" w:rsidP="00DF3C59">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color w:val="000000"/>
                <w:sz w:val="22"/>
                <w:szCs w:val="22"/>
              </w:rPr>
              <w:t> </w:t>
            </w:r>
            <w:r w:rsidR="00DF3C59">
              <w:rPr>
                <w:rFonts w:ascii="Calibri" w:hAnsi="Calibri" w:cs="Calibri"/>
                <w:color w:val="000000"/>
                <w:sz w:val="22"/>
                <w:szCs w:val="22"/>
              </w:rPr>
              <w:t>20.7</w:t>
            </w:r>
          </w:p>
        </w:tc>
        <w:tc>
          <w:tcPr>
            <w:tcW w:w="972" w:type="dxa"/>
            <w:tcBorders>
              <w:top w:val="nil"/>
              <w:left w:val="nil"/>
              <w:bottom w:val="single" w:sz="8" w:space="0" w:color="auto"/>
              <w:right w:val="single" w:sz="8" w:space="0" w:color="auto"/>
            </w:tcBorders>
            <w:shd w:val="clear" w:color="auto" w:fill="auto"/>
            <w:vAlign w:val="center"/>
            <w:hideMark/>
          </w:tcPr>
          <w:p w14:paraId="1B5C3CC2" w14:textId="066733FA" w:rsidR="00374531" w:rsidRPr="00374531" w:rsidRDefault="00DF3C59" w:rsidP="00374531">
            <w:pPr>
              <w:tabs>
                <w:tab w:val="clear" w:pos="432"/>
              </w:tabs>
              <w:spacing w:line="240" w:lineRule="auto"/>
              <w:ind w:firstLine="0"/>
              <w:jc w:val="center"/>
              <w:rPr>
                <w:rFonts w:ascii="Calibri" w:hAnsi="Calibri" w:cs="Calibri"/>
                <w:b/>
                <w:bCs/>
                <w:color w:val="000000"/>
                <w:sz w:val="22"/>
                <w:szCs w:val="22"/>
              </w:rPr>
            </w:pPr>
            <w:r>
              <w:rPr>
                <w:rFonts w:ascii="Calibri" w:hAnsi="Calibri" w:cs="Calibri"/>
                <w:b/>
                <w:bCs/>
                <w:color w:val="000000"/>
                <w:sz w:val="22"/>
                <w:szCs w:val="22"/>
              </w:rPr>
              <w:t>258.2</w:t>
            </w:r>
            <w:r w:rsidR="00374531" w:rsidRPr="00374531">
              <w:rPr>
                <w:rFonts w:ascii="Calibri" w:hAnsi="Calibri" w:cs="Calibri"/>
                <w:b/>
                <w:bCs/>
                <w:color w:val="000000"/>
                <w:sz w:val="22"/>
                <w:szCs w:val="22"/>
              </w:rPr>
              <w:t> </w:t>
            </w:r>
          </w:p>
        </w:tc>
      </w:tr>
      <w:tr w:rsidR="0083755C" w:rsidRPr="00374531" w14:paraId="658379C2" w14:textId="77777777" w:rsidTr="002E3783">
        <w:trPr>
          <w:trHeight w:val="744"/>
        </w:trPr>
        <w:tc>
          <w:tcPr>
            <w:tcW w:w="959" w:type="dxa"/>
            <w:tcBorders>
              <w:top w:val="nil"/>
              <w:left w:val="single" w:sz="8" w:space="0" w:color="auto"/>
              <w:bottom w:val="single" w:sz="8" w:space="0" w:color="auto"/>
              <w:right w:val="single" w:sz="8" w:space="0" w:color="auto"/>
            </w:tcBorders>
            <w:shd w:val="clear" w:color="auto" w:fill="auto"/>
            <w:vAlign w:val="bottom"/>
            <w:hideMark/>
          </w:tcPr>
          <w:p w14:paraId="039B1798" w14:textId="77777777" w:rsidR="0083755C" w:rsidRPr="00374531" w:rsidRDefault="0083755C" w:rsidP="0083755C">
            <w:pPr>
              <w:tabs>
                <w:tab w:val="clear" w:pos="432"/>
              </w:tabs>
              <w:spacing w:line="240" w:lineRule="auto"/>
              <w:ind w:firstLine="0"/>
              <w:jc w:val="left"/>
              <w:rPr>
                <w:rFonts w:ascii="Calibri" w:hAnsi="Calibri" w:cs="Calibri"/>
                <w:color w:val="000000"/>
                <w:sz w:val="18"/>
                <w:szCs w:val="18"/>
              </w:rPr>
            </w:pPr>
            <w:r w:rsidRPr="00374531">
              <w:rPr>
                <w:rFonts w:ascii="Calibri" w:hAnsi="Calibri" w:cs="Calibri"/>
                <w:color w:val="000000"/>
                <w:sz w:val="18"/>
                <w:szCs w:val="18"/>
              </w:rPr>
              <w:t>Michigan State University</w:t>
            </w:r>
          </w:p>
        </w:tc>
        <w:tc>
          <w:tcPr>
            <w:tcW w:w="755" w:type="dxa"/>
            <w:tcBorders>
              <w:top w:val="nil"/>
              <w:left w:val="nil"/>
              <w:bottom w:val="single" w:sz="8" w:space="0" w:color="auto"/>
              <w:right w:val="single" w:sz="8" w:space="0" w:color="auto"/>
            </w:tcBorders>
            <w:shd w:val="clear" w:color="auto" w:fill="auto"/>
            <w:vAlign w:val="center"/>
            <w:hideMark/>
          </w:tcPr>
          <w:p w14:paraId="6FE4D072" w14:textId="7D0BC0A8" w:rsidR="0083755C" w:rsidRPr="00374531" w:rsidRDefault="0083755C" w:rsidP="0083755C">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bCs/>
                <w:color w:val="000000"/>
                <w:sz w:val="22"/>
                <w:szCs w:val="22"/>
              </w:rPr>
              <w:t xml:space="preserve"> </w:t>
            </w:r>
            <w:r w:rsidR="00074258">
              <w:rPr>
                <w:rFonts w:ascii="Calibri" w:hAnsi="Calibri" w:cs="Calibri"/>
                <w:bCs/>
                <w:color w:val="000000"/>
                <w:sz w:val="22"/>
                <w:szCs w:val="22"/>
              </w:rPr>
              <w:t>600</w:t>
            </w:r>
          </w:p>
        </w:tc>
        <w:tc>
          <w:tcPr>
            <w:tcW w:w="546" w:type="dxa"/>
            <w:tcBorders>
              <w:top w:val="nil"/>
              <w:left w:val="nil"/>
              <w:bottom w:val="single" w:sz="8" w:space="0" w:color="auto"/>
              <w:right w:val="single" w:sz="8" w:space="0" w:color="auto"/>
            </w:tcBorders>
            <w:shd w:val="clear" w:color="auto" w:fill="auto"/>
            <w:vAlign w:val="center"/>
            <w:hideMark/>
          </w:tcPr>
          <w:p w14:paraId="381DA864" w14:textId="77777777" w:rsidR="0083755C" w:rsidRPr="00374531" w:rsidRDefault="0083755C" w:rsidP="0083755C">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bCs/>
                <w:color w:val="000000"/>
                <w:sz w:val="22"/>
                <w:szCs w:val="22"/>
              </w:rPr>
              <w:t>1</w:t>
            </w:r>
          </w:p>
        </w:tc>
        <w:tc>
          <w:tcPr>
            <w:tcW w:w="890" w:type="dxa"/>
            <w:tcBorders>
              <w:top w:val="nil"/>
              <w:left w:val="nil"/>
              <w:bottom w:val="single" w:sz="8" w:space="0" w:color="auto"/>
              <w:right w:val="single" w:sz="8" w:space="0" w:color="auto"/>
            </w:tcBorders>
            <w:shd w:val="clear" w:color="auto" w:fill="auto"/>
            <w:vAlign w:val="center"/>
            <w:hideMark/>
          </w:tcPr>
          <w:p w14:paraId="64D1CB49" w14:textId="77777777" w:rsidR="0083755C" w:rsidRPr="00374531" w:rsidRDefault="0083755C" w:rsidP="0083755C">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bCs/>
                <w:color w:val="000000"/>
                <w:sz w:val="22"/>
                <w:szCs w:val="22"/>
              </w:rPr>
              <w:t>150</w:t>
            </w:r>
          </w:p>
        </w:tc>
        <w:tc>
          <w:tcPr>
            <w:tcW w:w="810" w:type="dxa"/>
            <w:tcBorders>
              <w:top w:val="nil"/>
              <w:left w:val="nil"/>
              <w:bottom w:val="single" w:sz="8" w:space="0" w:color="auto"/>
              <w:right w:val="single" w:sz="8" w:space="0" w:color="auto"/>
            </w:tcBorders>
            <w:shd w:val="clear" w:color="auto" w:fill="auto"/>
            <w:vAlign w:val="center"/>
            <w:hideMark/>
          </w:tcPr>
          <w:p w14:paraId="5F7089E2" w14:textId="77777777" w:rsidR="0083755C" w:rsidRPr="00374531" w:rsidRDefault="0083755C" w:rsidP="0083755C">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bCs/>
                <w:color w:val="000000"/>
                <w:sz w:val="22"/>
                <w:szCs w:val="22"/>
              </w:rPr>
              <w:t>150</w:t>
            </w:r>
          </w:p>
        </w:tc>
        <w:tc>
          <w:tcPr>
            <w:tcW w:w="720" w:type="dxa"/>
            <w:tcBorders>
              <w:top w:val="nil"/>
              <w:left w:val="nil"/>
              <w:bottom w:val="single" w:sz="8" w:space="0" w:color="auto"/>
              <w:right w:val="single" w:sz="8" w:space="0" w:color="auto"/>
            </w:tcBorders>
            <w:shd w:val="clear" w:color="auto" w:fill="auto"/>
            <w:vAlign w:val="center"/>
            <w:hideMark/>
          </w:tcPr>
          <w:p w14:paraId="7B667F2F" w14:textId="77777777" w:rsidR="0083755C" w:rsidRPr="00374531" w:rsidRDefault="0083755C" w:rsidP="0083755C">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bCs/>
                <w:color w:val="000000"/>
                <w:sz w:val="22"/>
                <w:szCs w:val="22"/>
              </w:rPr>
              <w:t>95</w:t>
            </w:r>
          </w:p>
        </w:tc>
        <w:tc>
          <w:tcPr>
            <w:tcW w:w="990" w:type="dxa"/>
            <w:tcBorders>
              <w:top w:val="nil"/>
              <w:left w:val="nil"/>
              <w:bottom w:val="single" w:sz="8" w:space="0" w:color="auto"/>
              <w:right w:val="single" w:sz="8" w:space="0" w:color="auto"/>
            </w:tcBorders>
            <w:shd w:val="clear" w:color="auto" w:fill="auto"/>
            <w:vAlign w:val="center"/>
            <w:hideMark/>
          </w:tcPr>
          <w:p w14:paraId="262A3758" w14:textId="77777777" w:rsidR="0083755C" w:rsidRPr="00374531" w:rsidRDefault="0083755C" w:rsidP="0083755C">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bCs/>
                <w:color w:val="000000"/>
                <w:sz w:val="22"/>
                <w:szCs w:val="22"/>
              </w:rPr>
              <w:t>237.5</w:t>
            </w:r>
          </w:p>
        </w:tc>
        <w:tc>
          <w:tcPr>
            <w:tcW w:w="900" w:type="dxa"/>
            <w:tcBorders>
              <w:top w:val="nil"/>
              <w:left w:val="nil"/>
              <w:bottom w:val="single" w:sz="8" w:space="0" w:color="auto"/>
              <w:right w:val="single" w:sz="8" w:space="0" w:color="auto"/>
            </w:tcBorders>
            <w:shd w:val="clear" w:color="auto" w:fill="auto"/>
            <w:vAlign w:val="center"/>
            <w:hideMark/>
          </w:tcPr>
          <w:p w14:paraId="3C99FBD1" w14:textId="424FF7CD" w:rsidR="0083755C" w:rsidRPr="00374531" w:rsidRDefault="0083755C" w:rsidP="0083755C">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color w:val="000000"/>
                <w:sz w:val="22"/>
                <w:szCs w:val="22"/>
              </w:rPr>
              <w:t> </w:t>
            </w:r>
            <w:r w:rsidR="00DF3C59">
              <w:rPr>
                <w:rFonts w:ascii="Calibri" w:hAnsi="Calibri" w:cs="Calibri"/>
                <w:color w:val="000000"/>
                <w:sz w:val="22"/>
                <w:szCs w:val="22"/>
              </w:rPr>
              <w:t>450</w:t>
            </w:r>
          </w:p>
        </w:tc>
        <w:tc>
          <w:tcPr>
            <w:tcW w:w="720" w:type="dxa"/>
            <w:tcBorders>
              <w:top w:val="nil"/>
              <w:left w:val="nil"/>
              <w:bottom w:val="single" w:sz="8" w:space="0" w:color="auto"/>
              <w:right w:val="single" w:sz="8" w:space="0" w:color="auto"/>
            </w:tcBorders>
            <w:shd w:val="clear" w:color="auto" w:fill="auto"/>
            <w:vAlign w:val="center"/>
            <w:hideMark/>
          </w:tcPr>
          <w:p w14:paraId="7A5E5A63" w14:textId="29516890" w:rsidR="0083755C" w:rsidRPr="00374531" w:rsidRDefault="0083755C" w:rsidP="0083755C">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color w:val="000000"/>
                <w:sz w:val="22"/>
                <w:szCs w:val="22"/>
              </w:rPr>
              <w:t> </w:t>
            </w:r>
            <w:r w:rsidR="00DF3C59">
              <w:rPr>
                <w:rFonts w:ascii="Calibri" w:hAnsi="Calibri" w:cs="Calibri"/>
                <w:color w:val="000000"/>
                <w:sz w:val="22"/>
                <w:szCs w:val="22"/>
              </w:rPr>
              <w:t>4</w:t>
            </w:r>
            <w:r>
              <w:rPr>
                <w:rFonts w:ascii="Calibri" w:hAnsi="Calibri" w:cs="Calibri"/>
                <w:color w:val="000000"/>
                <w:sz w:val="22"/>
                <w:szCs w:val="22"/>
              </w:rPr>
              <w:t>50</w:t>
            </w:r>
          </w:p>
        </w:tc>
        <w:tc>
          <w:tcPr>
            <w:tcW w:w="720" w:type="dxa"/>
            <w:tcBorders>
              <w:top w:val="nil"/>
              <w:left w:val="nil"/>
              <w:bottom w:val="single" w:sz="8" w:space="0" w:color="auto"/>
              <w:right w:val="single" w:sz="8" w:space="0" w:color="auto"/>
            </w:tcBorders>
            <w:shd w:val="clear" w:color="auto" w:fill="auto"/>
            <w:vAlign w:val="center"/>
            <w:hideMark/>
          </w:tcPr>
          <w:p w14:paraId="10BE8386" w14:textId="77777777" w:rsidR="0083755C" w:rsidRPr="00374531" w:rsidRDefault="0083755C" w:rsidP="0083755C">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color w:val="000000"/>
                <w:sz w:val="22"/>
                <w:szCs w:val="22"/>
              </w:rPr>
              <w:t>2.76</w:t>
            </w:r>
          </w:p>
        </w:tc>
        <w:tc>
          <w:tcPr>
            <w:tcW w:w="918" w:type="dxa"/>
            <w:tcBorders>
              <w:top w:val="nil"/>
              <w:left w:val="nil"/>
              <w:bottom w:val="single" w:sz="8" w:space="0" w:color="auto"/>
              <w:right w:val="single" w:sz="8" w:space="0" w:color="auto"/>
            </w:tcBorders>
            <w:shd w:val="clear" w:color="auto" w:fill="auto"/>
            <w:vAlign w:val="center"/>
            <w:hideMark/>
          </w:tcPr>
          <w:p w14:paraId="77C87362" w14:textId="12FD0662" w:rsidR="0083755C" w:rsidRPr="00374531" w:rsidRDefault="00DF3C59" w:rsidP="0083755C">
            <w:pPr>
              <w:tabs>
                <w:tab w:val="clear" w:pos="432"/>
              </w:tabs>
              <w:spacing w:line="240" w:lineRule="auto"/>
              <w:ind w:firstLine="0"/>
              <w:jc w:val="center"/>
              <w:rPr>
                <w:rFonts w:ascii="Calibri" w:hAnsi="Calibri" w:cs="Calibri"/>
                <w:color w:val="000000"/>
                <w:sz w:val="22"/>
                <w:szCs w:val="22"/>
              </w:rPr>
            </w:pPr>
            <w:r>
              <w:rPr>
                <w:rFonts w:ascii="Calibri" w:hAnsi="Calibri" w:cs="Calibri"/>
                <w:color w:val="000000"/>
                <w:sz w:val="22"/>
                <w:szCs w:val="22"/>
              </w:rPr>
              <w:t>20.7</w:t>
            </w:r>
          </w:p>
        </w:tc>
        <w:tc>
          <w:tcPr>
            <w:tcW w:w="972" w:type="dxa"/>
            <w:tcBorders>
              <w:top w:val="nil"/>
              <w:left w:val="nil"/>
              <w:bottom w:val="single" w:sz="8" w:space="0" w:color="auto"/>
              <w:right w:val="single" w:sz="8" w:space="0" w:color="auto"/>
            </w:tcBorders>
            <w:shd w:val="clear" w:color="auto" w:fill="auto"/>
            <w:vAlign w:val="center"/>
            <w:hideMark/>
          </w:tcPr>
          <w:p w14:paraId="5FFF7049" w14:textId="30C31EBC" w:rsidR="0083755C" w:rsidRPr="00374531" w:rsidRDefault="0083755C" w:rsidP="0083755C">
            <w:pPr>
              <w:tabs>
                <w:tab w:val="clear" w:pos="432"/>
              </w:tabs>
              <w:spacing w:line="240" w:lineRule="auto"/>
              <w:ind w:firstLine="0"/>
              <w:jc w:val="center"/>
              <w:rPr>
                <w:rFonts w:ascii="Calibri" w:hAnsi="Calibri" w:cs="Calibri"/>
                <w:b/>
                <w:bCs/>
                <w:color w:val="000000"/>
                <w:sz w:val="22"/>
                <w:szCs w:val="22"/>
              </w:rPr>
            </w:pPr>
            <w:r w:rsidRPr="00374531">
              <w:rPr>
                <w:rFonts w:ascii="Calibri" w:hAnsi="Calibri" w:cs="Calibri"/>
                <w:b/>
                <w:bCs/>
                <w:color w:val="000000"/>
                <w:sz w:val="22"/>
                <w:szCs w:val="22"/>
              </w:rPr>
              <w:t> </w:t>
            </w:r>
            <w:r w:rsidR="00DF3C59">
              <w:rPr>
                <w:rFonts w:ascii="Calibri" w:hAnsi="Calibri" w:cs="Calibri"/>
                <w:b/>
                <w:bCs/>
                <w:color w:val="000000"/>
                <w:sz w:val="22"/>
                <w:szCs w:val="22"/>
              </w:rPr>
              <w:t>258.2</w:t>
            </w:r>
          </w:p>
        </w:tc>
      </w:tr>
      <w:tr w:rsidR="00374531" w:rsidRPr="00374531" w14:paraId="1DB72829" w14:textId="77777777" w:rsidTr="0083755C">
        <w:trPr>
          <w:trHeight w:val="504"/>
        </w:trPr>
        <w:tc>
          <w:tcPr>
            <w:tcW w:w="959" w:type="dxa"/>
            <w:tcBorders>
              <w:top w:val="nil"/>
              <w:left w:val="single" w:sz="8" w:space="0" w:color="auto"/>
              <w:bottom w:val="single" w:sz="8" w:space="0" w:color="auto"/>
              <w:right w:val="single" w:sz="8" w:space="0" w:color="auto"/>
            </w:tcBorders>
            <w:shd w:val="clear" w:color="auto" w:fill="auto"/>
            <w:vAlign w:val="bottom"/>
            <w:hideMark/>
          </w:tcPr>
          <w:p w14:paraId="7FE2EE20" w14:textId="77777777" w:rsidR="00374531" w:rsidRPr="00374531" w:rsidRDefault="00374531" w:rsidP="00374531">
            <w:pPr>
              <w:tabs>
                <w:tab w:val="clear" w:pos="432"/>
              </w:tabs>
              <w:spacing w:line="240" w:lineRule="auto"/>
              <w:ind w:firstLine="0"/>
              <w:jc w:val="left"/>
              <w:rPr>
                <w:rFonts w:ascii="Calibri" w:hAnsi="Calibri" w:cs="Calibri"/>
                <w:color w:val="000000"/>
                <w:sz w:val="18"/>
                <w:szCs w:val="18"/>
              </w:rPr>
            </w:pPr>
            <w:r w:rsidRPr="00374531">
              <w:rPr>
                <w:rFonts w:ascii="Calibri" w:hAnsi="Calibri" w:cs="Calibri"/>
                <w:color w:val="000000"/>
                <w:sz w:val="18"/>
                <w:szCs w:val="18"/>
              </w:rPr>
              <w:t xml:space="preserve">Purdue University </w:t>
            </w:r>
          </w:p>
        </w:tc>
        <w:tc>
          <w:tcPr>
            <w:tcW w:w="755" w:type="dxa"/>
            <w:tcBorders>
              <w:top w:val="nil"/>
              <w:left w:val="nil"/>
              <w:bottom w:val="single" w:sz="8" w:space="0" w:color="auto"/>
              <w:right w:val="single" w:sz="8" w:space="0" w:color="auto"/>
            </w:tcBorders>
            <w:shd w:val="clear" w:color="auto" w:fill="auto"/>
            <w:vAlign w:val="center"/>
            <w:hideMark/>
          </w:tcPr>
          <w:p w14:paraId="3FD63BFC" w14:textId="46EADA47" w:rsidR="00374531" w:rsidRPr="00374531" w:rsidRDefault="00074258" w:rsidP="00374531">
            <w:pPr>
              <w:tabs>
                <w:tab w:val="clear" w:pos="432"/>
              </w:tabs>
              <w:spacing w:line="240" w:lineRule="auto"/>
              <w:ind w:firstLine="0"/>
              <w:jc w:val="center"/>
              <w:rPr>
                <w:rFonts w:ascii="Calibri" w:hAnsi="Calibri" w:cs="Calibri"/>
                <w:color w:val="000000"/>
                <w:sz w:val="22"/>
                <w:szCs w:val="22"/>
              </w:rPr>
            </w:pPr>
            <w:r>
              <w:rPr>
                <w:rFonts w:ascii="Calibri" w:hAnsi="Calibri" w:cs="Calibri"/>
                <w:bCs/>
                <w:color w:val="000000"/>
                <w:sz w:val="22"/>
                <w:szCs w:val="22"/>
              </w:rPr>
              <w:t>800</w:t>
            </w:r>
            <w:r w:rsidR="00374531" w:rsidRPr="00374531">
              <w:rPr>
                <w:rFonts w:ascii="Calibri" w:hAnsi="Calibri" w:cs="Calibri"/>
                <w:bCs/>
                <w:color w:val="000000"/>
                <w:sz w:val="22"/>
                <w:szCs w:val="22"/>
              </w:rPr>
              <w:t xml:space="preserve"> </w:t>
            </w:r>
          </w:p>
        </w:tc>
        <w:tc>
          <w:tcPr>
            <w:tcW w:w="546" w:type="dxa"/>
            <w:tcBorders>
              <w:top w:val="nil"/>
              <w:left w:val="nil"/>
              <w:bottom w:val="single" w:sz="8" w:space="0" w:color="auto"/>
              <w:right w:val="single" w:sz="8" w:space="0" w:color="auto"/>
            </w:tcBorders>
            <w:shd w:val="clear" w:color="auto" w:fill="auto"/>
            <w:vAlign w:val="center"/>
            <w:hideMark/>
          </w:tcPr>
          <w:p w14:paraId="18C7FDDA" w14:textId="77777777" w:rsidR="00374531" w:rsidRPr="00374531" w:rsidRDefault="00374531" w:rsidP="00374531">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bCs/>
                <w:color w:val="000000"/>
                <w:sz w:val="22"/>
                <w:szCs w:val="22"/>
              </w:rPr>
              <w:t>1</w:t>
            </w:r>
          </w:p>
        </w:tc>
        <w:tc>
          <w:tcPr>
            <w:tcW w:w="890" w:type="dxa"/>
            <w:tcBorders>
              <w:top w:val="nil"/>
              <w:left w:val="nil"/>
              <w:bottom w:val="single" w:sz="8" w:space="0" w:color="auto"/>
              <w:right w:val="single" w:sz="8" w:space="0" w:color="auto"/>
            </w:tcBorders>
            <w:shd w:val="clear" w:color="auto" w:fill="auto"/>
            <w:vAlign w:val="center"/>
            <w:hideMark/>
          </w:tcPr>
          <w:p w14:paraId="4B625CBA" w14:textId="77777777" w:rsidR="00374531" w:rsidRPr="00374531" w:rsidRDefault="00374531" w:rsidP="00374531">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bCs/>
                <w:color w:val="000000"/>
                <w:sz w:val="22"/>
                <w:szCs w:val="22"/>
              </w:rPr>
              <w:t>200</w:t>
            </w:r>
          </w:p>
        </w:tc>
        <w:tc>
          <w:tcPr>
            <w:tcW w:w="810" w:type="dxa"/>
            <w:tcBorders>
              <w:top w:val="nil"/>
              <w:left w:val="nil"/>
              <w:bottom w:val="single" w:sz="8" w:space="0" w:color="auto"/>
              <w:right w:val="single" w:sz="8" w:space="0" w:color="auto"/>
            </w:tcBorders>
            <w:shd w:val="clear" w:color="auto" w:fill="auto"/>
            <w:vAlign w:val="center"/>
            <w:hideMark/>
          </w:tcPr>
          <w:p w14:paraId="178C1ED2" w14:textId="77777777" w:rsidR="00374531" w:rsidRPr="00374531" w:rsidRDefault="00374531" w:rsidP="00374531">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bCs/>
                <w:color w:val="000000"/>
                <w:sz w:val="22"/>
                <w:szCs w:val="22"/>
              </w:rPr>
              <w:t>200</w:t>
            </w:r>
          </w:p>
        </w:tc>
        <w:tc>
          <w:tcPr>
            <w:tcW w:w="720" w:type="dxa"/>
            <w:tcBorders>
              <w:top w:val="nil"/>
              <w:left w:val="nil"/>
              <w:bottom w:val="single" w:sz="8" w:space="0" w:color="auto"/>
              <w:right w:val="single" w:sz="8" w:space="0" w:color="auto"/>
            </w:tcBorders>
            <w:shd w:val="clear" w:color="auto" w:fill="auto"/>
            <w:vAlign w:val="center"/>
            <w:hideMark/>
          </w:tcPr>
          <w:p w14:paraId="75870A32" w14:textId="77777777" w:rsidR="00374531" w:rsidRPr="00374531" w:rsidRDefault="00374531" w:rsidP="00374531">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bCs/>
                <w:color w:val="000000"/>
                <w:sz w:val="22"/>
                <w:szCs w:val="22"/>
              </w:rPr>
              <w:t>95</w:t>
            </w:r>
          </w:p>
        </w:tc>
        <w:tc>
          <w:tcPr>
            <w:tcW w:w="990" w:type="dxa"/>
            <w:tcBorders>
              <w:top w:val="nil"/>
              <w:left w:val="nil"/>
              <w:bottom w:val="single" w:sz="8" w:space="0" w:color="auto"/>
              <w:right w:val="single" w:sz="8" w:space="0" w:color="auto"/>
            </w:tcBorders>
            <w:shd w:val="clear" w:color="auto" w:fill="auto"/>
            <w:vAlign w:val="center"/>
            <w:hideMark/>
          </w:tcPr>
          <w:p w14:paraId="589F0AF0" w14:textId="77777777" w:rsidR="00374531" w:rsidRPr="00374531" w:rsidRDefault="00374531" w:rsidP="00374531">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bCs/>
                <w:color w:val="000000"/>
                <w:sz w:val="22"/>
                <w:szCs w:val="22"/>
              </w:rPr>
              <w:t>316.7</w:t>
            </w:r>
          </w:p>
        </w:tc>
        <w:tc>
          <w:tcPr>
            <w:tcW w:w="900" w:type="dxa"/>
            <w:tcBorders>
              <w:top w:val="nil"/>
              <w:left w:val="nil"/>
              <w:bottom w:val="single" w:sz="8" w:space="0" w:color="auto"/>
              <w:right w:val="single" w:sz="8" w:space="0" w:color="auto"/>
            </w:tcBorders>
            <w:shd w:val="clear" w:color="auto" w:fill="auto"/>
            <w:vAlign w:val="center"/>
          </w:tcPr>
          <w:p w14:paraId="68736CE1" w14:textId="52A33FEB" w:rsidR="00374531" w:rsidRPr="00374531" w:rsidRDefault="00DF3C59" w:rsidP="00374531">
            <w:pPr>
              <w:tabs>
                <w:tab w:val="clear" w:pos="432"/>
              </w:tabs>
              <w:spacing w:line="240" w:lineRule="auto"/>
              <w:ind w:firstLine="0"/>
              <w:jc w:val="center"/>
              <w:rPr>
                <w:rFonts w:ascii="Calibri" w:hAnsi="Calibri" w:cs="Calibri"/>
                <w:color w:val="000000"/>
                <w:sz w:val="22"/>
                <w:szCs w:val="22"/>
              </w:rPr>
            </w:pPr>
            <w:r>
              <w:rPr>
                <w:rFonts w:ascii="Calibri" w:hAnsi="Calibri" w:cs="Calibri"/>
                <w:color w:val="000000"/>
                <w:sz w:val="22"/>
                <w:szCs w:val="22"/>
              </w:rPr>
              <w:t>600</w:t>
            </w:r>
          </w:p>
        </w:tc>
        <w:tc>
          <w:tcPr>
            <w:tcW w:w="720" w:type="dxa"/>
            <w:tcBorders>
              <w:top w:val="nil"/>
              <w:left w:val="nil"/>
              <w:bottom w:val="single" w:sz="8" w:space="0" w:color="auto"/>
              <w:right w:val="single" w:sz="8" w:space="0" w:color="auto"/>
            </w:tcBorders>
            <w:shd w:val="clear" w:color="auto" w:fill="auto"/>
            <w:vAlign w:val="center"/>
          </w:tcPr>
          <w:p w14:paraId="2F24EFD2" w14:textId="35EBC438" w:rsidR="00374531" w:rsidRPr="00374531" w:rsidRDefault="00DF3C59" w:rsidP="00374531">
            <w:pPr>
              <w:tabs>
                <w:tab w:val="clear" w:pos="432"/>
              </w:tabs>
              <w:spacing w:line="240" w:lineRule="auto"/>
              <w:ind w:firstLine="0"/>
              <w:jc w:val="center"/>
              <w:rPr>
                <w:rFonts w:ascii="Calibri" w:hAnsi="Calibri" w:cs="Calibri"/>
                <w:color w:val="000000"/>
                <w:sz w:val="22"/>
                <w:szCs w:val="22"/>
              </w:rPr>
            </w:pPr>
            <w:r>
              <w:rPr>
                <w:rFonts w:ascii="Calibri" w:hAnsi="Calibri" w:cs="Calibri"/>
                <w:color w:val="000000"/>
                <w:sz w:val="22"/>
                <w:szCs w:val="22"/>
              </w:rPr>
              <w:t>6</w:t>
            </w:r>
            <w:r w:rsidR="0083755C">
              <w:rPr>
                <w:rFonts w:ascii="Calibri" w:hAnsi="Calibri" w:cs="Calibri"/>
                <w:color w:val="000000"/>
                <w:sz w:val="22"/>
                <w:szCs w:val="22"/>
              </w:rPr>
              <w:t>00</w:t>
            </w:r>
          </w:p>
        </w:tc>
        <w:tc>
          <w:tcPr>
            <w:tcW w:w="720" w:type="dxa"/>
            <w:tcBorders>
              <w:top w:val="nil"/>
              <w:left w:val="nil"/>
              <w:bottom w:val="single" w:sz="8" w:space="0" w:color="auto"/>
              <w:right w:val="single" w:sz="8" w:space="0" w:color="auto"/>
            </w:tcBorders>
            <w:shd w:val="clear" w:color="auto" w:fill="auto"/>
            <w:vAlign w:val="center"/>
            <w:hideMark/>
          </w:tcPr>
          <w:p w14:paraId="37111D56" w14:textId="77777777" w:rsidR="00374531" w:rsidRPr="00374531" w:rsidRDefault="00374531" w:rsidP="00374531">
            <w:pPr>
              <w:tabs>
                <w:tab w:val="clear" w:pos="432"/>
              </w:tabs>
              <w:spacing w:line="240" w:lineRule="auto"/>
              <w:ind w:firstLine="0"/>
              <w:jc w:val="center"/>
              <w:rPr>
                <w:rFonts w:ascii="Calibri" w:hAnsi="Calibri" w:cs="Calibri"/>
                <w:color w:val="000000"/>
                <w:sz w:val="22"/>
                <w:szCs w:val="22"/>
              </w:rPr>
            </w:pPr>
            <w:r w:rsidRPr="00374531">
              <w:rPr>
                <w:rFonts w:ascii="Calibri" w:hAnsi="Calibri" w:cs="Calibri"/>
                <w:color w:val="000000"/>
                <w:sz w:val="22"/>
                <w:szCs w:val="22"/>
              </w:rPr>
              <w:t>2.76</w:t>
            </w:r>
          </w:p>
        </w:tc>
        <w:tc>
          <w:tcPr>
            <w:tcW w:w="918" w:type="dxa"/>
            <w:tcBorders>
              <w:top w:val="nil"/>
              <w:left w:val="nil"/>
              <w:bottom w:val="single" w:sz="8" w:space="0" w:color="auto"/>
              <w:right w:val="single" w:sz="8" w:space="0" w:color="auto"/>
            </w:tcBorders>
            <w:shd w:val="clear" w:color="auto" w:fill="auto"/>
            <w:vAlign w:val="center"/>
            <w:hideMark/>
          </w:tcPr>
          <w:p w14:paraId="269F421D" w14:textId="34DADD4B" w:rsidR="00374531" w:rsidRPr="00374531" w:rsidRDefault="00DF3C59" w:rsidP="0083755C">
            <w:pPr>
              <w:tabs>
                <w:tab w:val="clear" w:pos="432"/>
              </w:tabs>
              <w:spacing w:line="240" w:lineRule="auto"/>
              <w:ind w:firstLine="0"/>
              <w:jc w:val="center"/>
              <w:rPr>
                <w:rFonts w:ascii="Calibri" w:hAnsi="Calibri" w:cs="Calibri"/>
                <w:color w:val="000000"/>
                <w:sz w:val="22"/>
                <w:szCs w:val="22"/>
              </w:rPr>
            </w:pPr>
            <w:r>
              <w:rPr>
                <w:rFonts w:ascii="Calibri" w:hAnsi="Calibri" w:cs="Calibri"/>
                <w:color w:val="000000"/>
                <w:sz w:val="22"/>
                <w:szCs w:val="22"/>
              </w:rPr>
              <w:t>27.6</w:t>
            </w:r>
            <w:r w:rsidR="00374531" w:rsidRPr="00374531">
              <w:rPr>
                <w:rFonts w:ascii="Calibri" w:hAnsi="Calibri" w:cs="Calibri"/>
                <w:color w:val="000000"/>
                <w:sz w:val="22"/>
                <w:szCs w:val="22"/>
              </w:rPr>
              <w:t> </w:t>
            </w:r>
          </w:p>
        </w:tc>
        <w:tc>
          <w:tcPr>
            <w:tcW w:w="972" w:type="dxa"/>
            <w:tcBorders>
              <w:top w:val="nil"/>
              <w:left w:val="nil"/>
              <w:bottom w:val="single" w:sz="8" w:space="0" w:color="auto"/>
              <w:right w:val="single" w:sz="8" w:space="0" w:color="auto"/>
            </w:tcBorders>
            <w:shd w:val="clear" w:color="auto" w:fill="auto"/>
            <w:vAlign w:val="center"/>
            <w:hideMark/>
          </w:tcPr>
          <w:p w14:paraId="46B80C28" w14:textId="4608257A" w:rsidR="00374531" w:rsidRPr="00374531" w:rsidRDefault="00374531" w:rsidP="00374531">
            <w:pPr>
              <w:tabs>
                <w:tab w:val="clear" w:pos="432"/>
              </w:tabs>
              <w:spacing w:line="240" w:lineRule="auto"/>
              <w:ind w:firstLine="0"/>
              <w:jc w:val="center"/>
              <w:rPr>
                <w:rFonts w:ascii="Calibri" w:hAnsi="Calibri" w:cs="Calibri"/>
                <w:b/>
                <w:bCs/>
                <w:color w:val="000000"/>
                <w:sz w:val="22"/>
                <w:szCs w:val="22"/>
              </w:rPr>
            </w:pPr>
            <w:r w:rsidRPr="00374531">
              <w:rPr>
                <w:rFonts w:ascii="Calibri" w:hAnsi="Calibri" w:cs="Calibri"/>
                <w:b/>
                <w:bCs/>
                <w:color w:val="000000"/>
                <w:sz w:val="22"/>
                <w:szCs w:val="22"/>
              </w:rPr>
              <w:t> </w:t>
            </w:r>
            <w:r w:rsidR="00DF3C59">
              <w:rPr>
                <w:rFonts w:ascii="Calibri" w:hAnsi="Calibri" w:cs="Calibri"/>
                <w:b/>
                <w:bCs/>
                <w:color w:val="000000"/>
                <w:sz w:val="22"/>
                <w:szCs w:val="22"/>
              </w:rPr>
              <w:t>344.3</w:t>
            </w:r>
          </w:p>
        </w:tc>
      </w:tr>
      <w:tr w:rsidR="00374531" w:rsidRPr="00374531" w14:paraId="7557890C" w14:textId="77777777" w:rsidTr="002E3783">
        <w:trPr>
          <w:trHeight w:val="300"/>
        </w:trPr>
        <w:tc>
          <w:tcPr>
            <w:tcW w:w="959" w:type="dxa"/>
            <w:tcBorders>
              <w:top w:val="nil"/>
              <w:left w:val="single" w:sz="8" w:space="0" w:color="auto"/>
              <w:bottom w:val="single" w:sz="8" w:space="0" w:color="auto"/>
              <w:right w:val="single" w:sz="8" w:space="0" w:color="auto"/>
            </w:tcBorders>
            <w:shd w:val="clear" w:color="auto" w:fill="auto"/>
            <w:vAlign w:val="center"/>
            <w:hideMark/>
          </w:tcPr>
          <w:p w14:paraId="168C6744" w14:textId="77777777" w:rsidR="00374531" w:rsidRPr="00374531" w:rsidRDefault="00374531" w:rsidP="00374531">
            <w:pPr>
              <w:tabs>
                <w:tab w:val="clear" w:pos="432"/>
              </w:tabs>
              <w:spacing w:line="240" w:lineRule="auto"/>
              <w:ind w:firstLine="0"/>
              <w:jc w:val="left"/>
              <w:rPr>
                <w:rFonts w:ascii="Calibri" w:hAnsi="Calibri" w:cs="Calibri"/>
                <w:color w:val="000000"/>
                <w:sz w:val="22"/>
                <w:szCs w:val="22"/>
              </w:rPr>
            </w:pPr>
            <w:r w:rsidRPr="00374531">
              <w:rPr>
                <w:rFonts w:ascii="Calibri" w:hAnsi="Calibri" w:cs="Calibri"/>
                <w:bCs/>
                <w:color w:val="000000"/>
                <w:sz w:val="22"/>
                <w:szCs w:val="22"/>
              </w:rPr>
              <w:t> </w:t>
            </w:r>
          </w:p>
        </w:tc>
        <w:tc>
          <w:tcPr>
            <w:tcW w:w="755" w:type="dxa"/>
            <w:tcBorders>
              <w:top w:val="nil"/>
              <w:left w:val="nil"/>
              <w:bottom w:val="single" w:sz="8" w:space="0" w:color="auto"/>
              <w:right w:val="single" w:sz="8" w:space="0" w:color="auto"/>
            </w:tcBorders>
            <w:shd w:val="clear" w:color="auto" w:fill="auto"/>
            <w:vAlign w:val="center"/>
            <w:hideMark/>
          </w:tcPr>
          <w:p w14:paraId="2362624A" w14:textId="77777777" w:rsidR="00374531" w:rsidRPr="00374531" w:rsidRDefault="00374531" w:rsidP="00374531">
            <w:pPr>
              <w:tabs>
                <w:tab w:val="clear" w:pos="432"/>
              </w:tabs>
              <w:spacing w:line="240" w:lineRule="auto"/>
              <w:ind w:firstLine="0"/>
              <w:jc w:val="left"/>
              <w:rPr>
                <w:rFonts w:ascii="Calibri" w:hAnsi="Calibri" w:cs="Calibri"/>
                <w:color w:val="000000"/>
                <w:sz w:val="22"/>
                <w:szCs w:val="22"/>
              </w:rPr>
            </w:pPr>
            <w:r w:rsidRPr="00374531">
              <w:rPr>
                <w:rFonts w:ascii="Calibri" w:hAnsi="Calibri" w:cs="Calibri"/>
                <w:bCs/>
                <w:color w:val="000000"/>
                <w:sz w:val="22"/>
                <w:szCs w:val="22"/>
              </w:rPr>
              <w:t> </w:t>
            </w:r>
          </w:p>
        </w:tc>
        <w:tc>
          <w:tcPr>
            <w:tcW w:w="546" w:type="dxa"/>
            <w:tcBorders>
              <w:top w:val="nil"/>
              <w:left w:val="nil"/>
              <w:bottom w:val="single" w:sz="8" w:space="0" w:color="auto"/>
              <w:right w:val="single" w:sz="8" w:space="0" w:color="auto"/>
            </w:tcBorders>
            <w:shd w:val="clear" w:color="auto" w:fill="auto"/>
            <w:vAlign w:val="center"/>
            <w:hideMark/>
          </w:tcPr>
          <w:p w14:paraId="10616868" w14:textId="77777777" w:rsidR="00374531" w:rsidRPr="00374531" w:rsidRDefault="00374531" w:rsidP="00374531">
            <w:pPr>
              <w:tabs>
                <w:tab w:val="clear" w:pos="432"/>
              </w:tabs>
              <w:spacing w:line="240" w:lineRule="auto"/>
              <w:ind w:firstLine="0"/>
              <w:jc w:val="left"/>
              <w:rPr>
                <w:rFonts w:ascii="Calibri" w:hAnsi="Calibri" w:cs="Calibri"/>
                <w:color w:val="000000"/>
                <w:sz w:val="22"/>
                <w:szCs w:val="22"/>
              </w:rPr>
            </w:pPr>
            <w:r w:rsidRPr="00374531">
              <w:rPr>
                <w:rFonts w:ascii="Calibri" w:hAnsi="Calibri" w:cs="Calibri"/>
                <w:bCs/>
                <w:color w:val="000000"/>
                <w:sz w:val="22"/>
                <w:szCs w:val="22"/>
              </w:rPr>
              <w:t> </w:t>
            </w:r>
          </w:p>
        </w:tc>
        <w:tc>
          <w:tcPr>
            <w:tcW w:w="890" w:type="dxa"/>
            <w:tcBorders>
              <w:top w:val="nil"/>
              <w:left w:val="nil"/>
              <w:bottom w:val="single" w:sz="8" w:space="0" w:color="auto"/>
              <w:right w:val="single" w:sz="8" w:space="0" w:color="auto"/>
            </w:tcBorders>
            <w:shd w:val="clear" w:color="auto" w:fill="auto"/>
            <w:vAlign w:val="center"/>
            <w:hideMark/>
          </w:tcPr>
          <w:p w14:paraId="03EF281D" w14:textId="77777777" w:rsidR="00374531" w:rsidRPr="00374531" w:rsidRDefault="00374531" w:rsidP="00374531">
            <w:pPr>
              <w:tabs>
                <w:tab w:val="clear" w:pos="432"/>
              </w:tabs>
              <w:spacing w:line="240" w:lineRule="auto"/>
              <w:ind w:firstLine="0"/>
              <w:jc w:val="left"/>
              <w:rPr>
                <w:rFonts w:ascii="Calibri" w:hAnsi="Calibri" w:cs="Calibri"/>
                <w:color w:val="000000"/>
                <w:sz w:val="22"/>
                <w:szCs w:val="22"/>
              </w:rPr>
            </w:pPr>
            <w:r w:rsidRPr="00374531">
              <w:rPr>
                <w:rFonts w:ascii="Calibri" w:hAnsi="Calibri" w:cs="Calibri"/>
                <w:bCs/>
                <w:color w:val="000000"/>
                <w:sz w:val="22"/>
                <w:szCs w:val="22"/>
              </w:rPr>
              <w:t> </w:t>
            </w:r>
          </w:p>
        </w:tc>
        <w:tc>
          <w:tcPr>
            <w:tcW w:w="810" w:type="dxa"/>
            <w:tcBorders>
              <w:top w:val="nil"/>
              <w:left w:val="nil"/>
              <w:bottom w:val="single" w:sz="8" w:space="0" w:color="auto"/>
              <w:right w:val="single" w:sz="8" w:space="0" w:color="auto"/>
            </w:tcBorders>
            <w:shd w:val="clear" w:color="auto" w:fill="auto"/>
            <w:vAlign w:val="center"/>
            <w:hideMark/>
          </w:tcPr>
          <w:p w14:paraId="08E29B35" w14:textId="77777777" w:rsidR="00374531" w:rsidRPr="00374531" w:rsidRDefault="00374531" w:rsidP="00374531">
            <w:pPr>
              <w:tabs>
                <w:tab w:val="clear" w:pos="432"/>
              </w:tabs>
              <w:spacing w:line="240" w:lineRule="auto"/>
              <w:ind w:firstLine="0"/>
              <w:jc w:val="left"/>
              <w:rPr>
                <w:rFonts w:ascii="Calibri" w:hAnsi="Calibri" w:cs="Calibri"/>
                <w:color w:val="000000"/>
                <w:sz w:val="22"/>
                <w:szCs w:val="22"/>
              </w:rPr>
            </w:pPr>
            <w:r w:rsidRPr="00374531">
              <w:rPr>
                <w:rFonts w:ascii="Calibri" w:hAnsi="Calibri" w:cs="Calibri"/>
                <w:bCs/>
                <w:color w:val="000000"/>
                <w:sz w:val="22"/>
                <w:szCs w:val="22"/>
              </w:rPr>
              <w:t> </w:t>
            </w:r>
          </w:p>
        </w:tc>
        <w:tc>
          <w:tcPr>
            <w:tcW w:w="720" w:type="dxa"/>
            <w:tcBorders>
              <w:top w:val="nil"/>
              <w:left w:val="nil"/>
              <w:bottom w:val="single" w:sz="8" w:space="0" w:color="auto"/>
              <w:right w:val="single" w:sz="8" w:space="0" w:color="auto"/>
            </w:tcBorders>
            <w:shd w:val="clear" w:color="auto" w:fill="auto"/>
            <w:vAlign w:val="center"/>
            <w:hideMark/>
          </w:tcPr>
          <w:p w14:paraId="7868FC58" w14:textId="77777777" w:rsidR="00374531" w:rsidRPr="00374531" w:rsidRDefault="00374531" w:rsidP="00374531">
            <w:pPr>
              <w:tabs>
                <w:tab w:val="clear" w:pos="432"/>
              </w:tabs>
              <w:spacing w:line="240" w:lineRule="auto"/>
              <w:ind w:firstLine="0"/>
              <w:jc w:val="left"/>
              <w:rPr>
                <w:rFonts w:ascii="Calibri" w:hAnsi="Calibri" w:cs="Calibri"/>
                <w:color w:val="000000"/>
                <w:sz w:val="22"/>
                <w:szCs w:val="22"/>
              </w:rPr>
            </w:pPr>
            <w:r w:rsidRPr="00374531">
              <w:rPr>
                <w:rFonts w:ascii="Calibri" w:hAnsi="Calibri" w:cs="Calibri"/>
                <w:bCs/>
                <w:color w:val="000000"/>
                <w:sz w:val="22"/>
                <w:szCs w:val="22"/>
              </w:rPr>
              <w:t> </w:t>
            </w:r>
          </w:p>
        </w:tc>
        <w:tc>
          <w:tcPr>
            <w:tcW w:w="990" w:type="dxa"/>
            <w:tcBorders>
              <w:top w:val="nil"/>
              <w:left w:val="nil"/>
              <w:bottom w:val="single" w:sz="8" w:space="0" w:color="auto"/>
              <w:right w:val="single" w:sz="8" w:space="0" w:color="auto"/>
            </w:tcBorders>
            <w:shd w:val="clear" w:color="auto" w:fill="auto"/>
            <w:vAlign w:val="center"/>
            <w:hideMark/>
          </w:tcPr>
          <w:p w14:paraId="6EA5AFBB" w14:textId="77777777" w:rsidR="00374531" w:rsidRPr="00374531" w:rsidRDefault="00374531" w:rsidP="00374531">
            <w:pPr>
              <w:tabs>
                <w:tab w:val="clear" w:pos="432"/>
              </w:tabs>
              <w:spacing w:line="240" w:lineRule="auto"/>
              <w:ind w:firstLine="0"/>
              <w:jc w:val="left"/>
              <w:rPr>
                <w:rFonts w:ascii="Calibri" w:hAnsi="Calibri" w:cs="Calibri"/>
                <w:color w:val="000000"/>
                <w:sz w:val="22"/>
                <w:szCs w:val="22"/>
              </w:rPr>
            </w:pPr>
            <w:r w:rsidRPr="00374531">
              <w:rPr>
                <w:rFonts w:ascii="Calibri" w:hAnsi="Calibri" w:cs="Calibri"/>
                <w:color w:val="000000"/>
                <w:sz w:val="22"/>
                <w:szCs w:val="22"/>
              </w:rPr>
              <w:t> </w:t>
            </w:r>
          </w:p>
        </w:tc>
        <w:tc>
          <w:tcPr>
            <w:tcW w:w="900" w:type="dxa"/>
            <w:tcBorders>
              <w:top w:val="nil"/>
              <w:left w:val="nil"/>
              <w:bottom w:val="single" w:sz="8" w:space="0" w:color="auto"/>
              <w:right w:val="single" w:sz="8" w:space="0" w:color="auto"/>
            </w:tcBorders>
            <w:shd w:val="clear" w:color="auto" w:fill="auto"/>
            <w:vAlign w:val="center"/>
            <w:hideMark/>
          </w:tcPr>
          <w:p w14:paraId="65538B33" w14:textId="77777777" w:rsidR="00374531" w:rsidRPr="00374531" w:rsidRDefault="00374531" w:rsidP="00374531">
            <w:pPr>
              <w:tabs>
                <w:tab w:val="clear" w:pos="432"/>
              </w:tabs>
              <w:spacing w:line="240" w:lineRule="auto"/>
              <w:ind w:firstLine="0"/>
              <w:jc w:val="left"/>
              <w:rPr>
                <w:rFonts w:ascii="Calibri" w:hAnsi="Calibri" w:cs="Calibri"/>
                <w:color w:val="000000"/>
                <w:sz w:val="22"/>
                <w:szCs w:val="22"/>
              </w:rPr>
            </w:pPr>
            <w:r w:rsidRPr="00374531">
              <w:rPr>
                <w:rFonts w:ascii="Calibri" w:hAnsi="Calibri" w:cs="Calibri"/>
                <w:bCs/>
                <w:color w:val="000000"/>
                <w:sz w:val="22"/>
                <w:szCs w:val="22"/>
              </w:rPr>
              <w:t> </w:t>
            </w:r>
          </w:p>
        </w:tc>
        <w:tc>
          <w:tcPr>
            <w:tcW w:w="720" w:type="dxa"/>
            <w:tcBorders>
              <w:top w:val="nil"/>
              <w:left w:val="nil"/>
              <w:bottom w:val="single" w:sz="8" w:space="0" w:color="auto"/>
              <w:right w:val="single" w:sz="8" w:space="0" w:color="auto"/>
            </w:tcBorders>
            <w:shd w:val="clear" w:color="auto" w:fill="auto"/>
            <w:vAlign w:val="center"/>
            <w:hideMark/>
          </w:tcPr>
          <w:p w14:paraId="510FFD84" w14:textId="77777777" w:rsidR="00374531" w:rsidRPr="00374531" w:rsidRDefault="00374531" w:rsidP="00374531">
            <w:pPr>
              <w:tabs>
                <w:tab w:val="clear" w:pos="432"/>
              </w:tabs>
              <w:spacing w:line="240" w:lineRule="auto"/>
              <w:ind w:firstLine="0"/>
              <w:jc w:val="left"/>
              <w:rPr>
                <w:rFonts w:ascii="Calibri" w:hAnsi="Calibri" w:cs="Calibri"/>
                <w:color w:val="000000"/>
                <w:sz w:val="22"/>
                <w:szCs w:val="22"/>
              </w:rPr>
            </w:pPr>
            <w:r w:rsidRPr="00374531">
              <w:rPr>
                <w:rFonts w:ascii="Calibri" w:hAnsi="Calibri" w:cs="Calibri"/>
                <w:bCs/>
                <w:color w:val="000000"/>
                <w:sz w:val="22"/>
                <w:szCs w:val="22"/>
              </w:rPr>
              <w:t> </w:t>
            </w:r>
          </w:p>
        </w:tc>
        <w:tc>
          <w:tcPr>
            <w:tcW w:w="720" w:type="dxa"/>
            <w:tcBorders>
              <w:top w:val="nil"/>
              <w:left w:val="nil"/>
              <w:bottom w:val="single" w:sz="8" w:space="0" w:color="auto"/>
              <w:right w:val="single" w:sz="8" w:space="0" w:color="auto"/>
            </w:tcBorders>
            <w:shd w:val="clear" w:color="auto" w:fill="auto"/>
            <w:vAlign w:val="center"/>
            <w:hideMark/>
          </w:tcPr>
          <w:p w14:paraId="6D7D908F" w14:textId="77777777" w:rsidR="00374531" w:rsidRPr="00374531" w:rsidRDefault="00374531" w:rsidP="00374531">
            <w:pPr>
              <w:tabs>
                <w:tab w:val="clear" w:pos="432"/>
              </w:tabs>
              <w:spacing w:line="240" w:lineRule="auto"/>
              <w:ind w:firstLine="0"/>
              <w:jc w:val="left"/>
              <w:rPr>
                <w:rFonts w:ascii="Calibri" w:hAnsi="Calibri" w:cs="Calibri"/>
                <w:color w:val="000000"/>
                <w:sz w:val="22"/>
                <w:szCs w:val="22"/>
              </w:rPr>
            </w:pPr>
            <w:r w:rsidRPr="00374531">
              <w:rPr>
                <w:rFonts w:ascii="Calibri" w:hAnsi="Calibri" w:cs="Calibri"/>
                <w:bCs/>
                <w:color w:val="000000"/>
                <w:sz w:val="22"/>
                <w:szCs w:val="22"/>
              </w:rPr>
              <w:t> </w:t>
            </w:r>
          </w:p>
        </w:tc>
        <w:tc>
          <w:tcPr>
            <w:tcW w:w="918" w:type="dxa"/>
            <w:tcBorders>
              <w:top w:val="nil"/>
              <w:left w:val="nil"/>
              <w:bottom w:val="single" w:sz="8" w:space="0" w:color="auto"/>
              <w:right w:val="single" w:sz="8" w:space="0" w:color="auto"/>
            </w:tcBorders>
            <w:shd w:val="clear" w:color="auto" w:fill="auto"/>
            <w:vAlign w:val="center"/>
            <w:hideMark/>
          </w:tcPr>
          <w:p w14:paraId="051FB577" w14:textId="77777777" w:rsidR="00374531" w:rsidRPr="00374531" w:rsidRDefault="00374531" w:rsidP="00374531">
            <w:pPr>
              <w:tabs>
                <w:tab w:val="clear" w:pos="432"/>
              </w:tabs>
              <w:spacing w:line="240" w:lineRule="auto"/>
              <w:ind w:firstLine="0"/>
              <w:jc w:val="left"/>
              <w:rPr>
                <w:rFonts w:ascii="Calibri" w:hAnsi="Calibri" w:cs="Calibri"/>
                <w:color w:val="000000"/>
                <w:sz w:val="22"/>
                <w:szCs w:val="22"/>
              </w:rPr>
            </w:pPr>
            <w:r w:rsidRPr="00374531">
              <w:rPr>
                <w:rFonts w:ascii="Calibri" w:hAnsi="Calibri" w:cs="Calibri"/>
                <w:bCs/>
                <w:color w:val="000000"/>
                <w:sz w:val="22"/>
                <w:szCs w:val="22"/>
              </w:rPr>
              <w:t> </w:t>
            </w:r>
          </w:p>
        </w:tc>
        <w:tc>
          <w:tcPr>
            <w:tcW w:w="972" w:type="dxa"/>
            <w:tcBorders>
              <w:top w:val="nil"/>
              <w:left w:val="nil"/>
              <w:bottom w:val="single" w:sz="8" w:space="0" w:color="auto"/>
              <w:right w:val="single" w:sz="8" w:space="0" w:color="auto"/>
            </w:tcBorders>
            <w:shd w:val="clear" w:color="auto" w:fill="auto"/>
            <w:vAlign w:val="center"/>
            <w:hideMark/>
          </w:tcPr>
          <w:p w14:paraId="2C813EEB" w14:textId="77777777" w:rsidR="00374531" w:rsidRPr="00374531" w:rsidRDefault="00374531" w:rsidP="00374531">
            <w:pPr>
              <w:tabs>
                <w:tab w:val="clear" w:pos="432"/>
              </w:tabs>
              <w:spacing w:line="240" w:lineRule="auto"/>
              <w:ind w:firstLine="0"/>
              <w:jc w:val="left"/>
              <w:rPr>
                <w:rFonts w:ascii="Calibri" w:hAnsi="Calibri" w:cs="Calibri"/>
                <w:b/>
                <w:bCs/>
                <w:color w:val="000000"/>
                <w:sz w:val="22"/>
                <w:szCs w:val="22"/>
              </w:rPr>
            </w:pPr>
            <w:r w:rsidRPr="00374531">
              <w:rPr>
                <w:rFonts w:ascii="Calibri" w:hAnsi="Calibri" w:cs="Calibri"/>
                <w:b/>
                <w:bCs/>
                <w:color w:val="000000"/>
                <w:sz w:val="22"/>
                <w:szCs w:val="22"/>
              </w:rPr>
              <w:t> </w:t>
            </w:r>
          </w:p>
        </w:tc>
      </w:tr>
      <w:tr w:rsidR="00374531" w:rsidRPr="00374531" w14:paraId="44D15E8F" w14:textId="77777777" w:rsidTr="002E3783">
        <w:trPr>
          <w:trHeight w:val="300"/>
        </w:trPr>
        <w:tc>
          <w:tcPr>
            <w:tcW w:w="959" w:type="dxa"/>
            <w:tcBorders>
              <w:top w:val="nil"/>
              <w:left w:val="single" w:sz="8" w:space="0" w:color="auto"/>
              <w:bottom w:val="single" w:sz="8" w:space="0" w:color="auto"/>
              <w:right w:val="single" w:sz="8" w:space="0" w:color="auto"/>
            </w:tcBorders>
            <w:shd w:val="clear" w:color="auto" w:fill="auto"/>
            <w:vAlign w:val="center"/>
            <w:hideMark/>
          </w:tcPr>
          <w:p w14:paraId="3A317CBB" w14:textId="77777777" w:rsidR="00374531" w:rsidRPr="00374531" w:rsidRDefault="00374531" w:rsidP="00374531">
            <w:pPr>
              <w:tabs>
                <w:tab w:val="clear" w:pos="432"/>
              </w:tabs>
              <w:spacing w:line="240" w:lineRule="auto"/>
              <w:ind w:firstLine="0"/>
              <w:jc w:val="left"/>
              <w:rPr>
                <w:rFonts w:ascii="Calibri" w:hAnsi="Calibri" w:cs="Calibri"/>
                <w:b/>
                <w:bCs/>
                <w:color w:val="000000"/>
                <w:sz w:val="22"/>
                <w:szCs w:val="22"/>
              </w:rPr>
            </w:pPr>
            <w:r w:rsidRPr="00374531">
              <w:rPr>
                <w:rFonts w:ascii="Calibri" w:hAnsi="Calibri" w:cs="Calibri"/>
                <w:b/>
                <w:bCs/>
                <w:color w:val="000000"/>
                <w:sz w:val="22"/>
                <w:szCs w:val="22"/>
              </w:rPr>
              <w:t>Total</w:t>
            </w:r>
          </w:p>
        </w:tc>
        <w:tc>
          <w:tcPr>
            <w:tcW w:w="755" w:type="dxa"/>
            <w:tcBorders>
              <w:top w:val="nil"/>
              <w:left w:val="nil"/>
              <w:bottom w:val="single" w:sz="8" w:space="0" w:color="auto"/>
              <w:right w:val="single" w:sz="8" w:space="0" w:color="auto"/>
            </w:tcBorders>
            <w:shd w:val="clear" w:color="auto" w:fill="auto"/>
            <w:vAlign w:val="center"/>
            <w:hideMark/>
          </w:tcPr>
          <w:p w14:paraId="178AF704" w14:textId="3AC4C044" w:rsidR="00374531" w:rsidRPr="00374531" w:rsidRDefault="00374531" w:rsidP="00374531">
            <w:pPr>
              <w:tabs>
                <w:tab w:val="clear" w:pos="432"/>
              </w:tabs>
              <w:spacing w:line="240" w:lineRule="auto"/>
              <w:ind w:firstLine="0"/>
              <w:jc w:val="left"/>
              <w:rPr>
                <w:rFonts w:ascii="Calibri" w:hAnsi="Calibri" w:cs="Calibri"/>
                <w:b/>
                <w:bCs/>
                <w:color w:val="000000"/>
                <w:sz w:val="22"/>
                <w:szCs w:val="22"/>
              </w:rPr>
            </w:pPr>
            <w:r w:rsidRPr="00374531">
              <w:rPr>
                <w:rFonts w:ascii="Calibri" w:hAnsi="Calibri" w:cs="Calibri"/>
                <w:b/>
                <w:bCs/>
                <w:color w:val="000000"/>
                <w:sz w:val="22"/>
                <w:szCs w:val="22"/>
              </w:rPr>
              <w:t> </w:t>
            </w:r>
            <w:r w:rsidR="00074258">
              <w:rPr>
                <w:rFonts w:ascii="Calibri" w:hAnsi="Calibri" w:cs="Calibri"/>
                <w:b/>
                <w:bCs/>
                <w:color w:val="000000"/>
                <w:sz w:val="22"/>
                <w:szCs w:val="22"/>
              </w:rPr>
              <w:t>2,000</w:t>
            </w:r>
          </w:p>
        </w:tc>
        <w:tc>
          <w:tcPr>
            <w:tcW w:w="546" w:type="dxa"/>
            <w:tcBorders>
              <w:top w:val="nil"/>
              <w:left w:val="nil"/>
              <w:bottom w:val="single" w:sz="8" w:space="0" w:color="auto"/>
              <w:right w:val="single" w:sz="8" w:space="0" w:color="auto"/>
            </w:tcBorders>
            <w:shd w:val="clear" w:color="auto" w:fill="auto"/>
            <w:vAlign w:val="center"/>
            <w:hideMark/>
          </w:tcPr>
          <w:p w14:paraId="49330934" w14:textId="77777777" w:rsidR="00374531" w:rsidRPr="00374531" w:rsidRDefault="00374531" w:rsidP="00374531">
            <w:pPr>
              <w:tabs>
                <w:tab w:val="clear" w:pos="432"/>
              </w:tabs>
              <w:spacing w:line="240" w:lineRule="auto"/>
              <w:ind w:firstLine="0"/>
              <w:jc w:val="left"/>
              <w:rPr>
                <w:rFonts w:ascii="Calibri" w:hAnsi="Calibri" w:cs="Calibri"/>
                <w:b/>
                <w:bCs/>
                <w:color w:val="000000"/>
                <w:sz w:val="22"/>
                <w:szCs w:val="22"/>
              </w:rPr>
            </w:pPr>
            <w:r w:rsidRPr="00374531">
              <w:rPr>
                <w:rFonts w:ascii="Calibri" w:hAnsi="Calibri" w:cs="Calibri"/>
                <w:b/>
                <w:bCs/>
                <w:color w:val="000000"/>
                <w:sz w:val="22"/>
                <w:szCs w:val="22"/>
              </w:rPr>
              <w:t> </w:t>
            </w:r>
          </w:p>
        </w:tc>
        <w:tc>
          <w:tcPr>
            <w:tcW w:w="890" w:type="dxa"/>
            <w:tcBorders>
              <w:top w:val="nil"/>
              <w:left w:val="nil"/>
              <w:bottom w:val="single" w:sz="8" w:space="0" w:color="auto"/>
              <w:right w:val="single" w:sz="8" w:space="0" w:color="auto"/>
            </w:tcBorders>
            <w:shd w:val="clear" w:color="auto" w:fill="auto"/>
            <w:vAlign w:val="center"/>
            <w:hideMark/>
          </w:tcPr>
          <w:p w14:paraId="45F4E4EF" w14:textId="77777777" w:rsidR="00374531" w:rsidRPr="00374531" w:rsidRDefault="00374531" w:rsidP="00374531">
            <w:pPr>
              <w:tabs>
                <w:tab w:val="clear" w:pos="432"/>
              </w:tabs>
              <w:spacing w:line="240" w:lineRule="auto"/>
              <w:ind w:firstLine="0"/>
              <w:jc w:val="center"/>
              <w:rPr>
                <w:rFonts w:ascii="Calibri" w:hAnsi="Calibri" w:cs="Calibri"/>
                <w:b/>
                <w:bCs/>
                <w:color w:val="000000"/>
                <w:sz w:val="22"/>
                <w:szCs w:val="22"/>
              </w:rPr>
            </w:pPr>
            <w:r w:rsidRPr="00374531">
              <w:rPr>
                <w:rFonts w:ascii="Calibri" w:hAnsi="Calibri" w:cs="Calibri"/>
                <w:b/>
                <w:bCs/>
                <w:color w:val="000000"/>
                <w:sz w:val="22"/>
                <w:szCs w:val="22"/>
              </w:rPr>
              <w:t>500</w:t>
            </w:r>
          </w:p>
        </w:tc>
        <w:tc>
          <w:tcPr>
            <w:tcW w:w="810" w:type="dxa"/>
            <w:tcBorders>
              <w:top w:val="nil"/>
              <w:left w:val="nil"/>
              <w:bottom w:val="single" w:sz="8" w:space="0" w:color="auto"/>
              <w:right w:val="single" w:sz="8" w:space="0" w:color="auto"/>
            </w:tcBorders>
            <w:shd w:val="clear" w:color="auto" w:fill="auto"/>
            <w:vAlign w:val="center"/>
            <w:hideMark/>
          </w:tcPr>
          <w:p w14:paraId="5EFF84E1" w14:textId="77777777" w:rsidR="00374531" w:rsidRPr="00374531" w:rsidRDefault="00374531" w:rsidP="00374531">
            <w:pPr>
              <w:tabs>
                <w:tab w:val="clear" w:pos="432"/>
              </w:tabs>
              <w:spacing w:line="240" w:lineRule="auto"/>
              <w:ind w:firstLine="0"/>
              <w:jc w:val="center"/>
              <w:rPr>
                <w:rFonts w:ascii="Calibri" w:hAnsi="Calibri" w:cs="Calibri"/>
                <w:b/>
                <w:bCs/>
                <w:color w:val="000000"/>
                <w:sz w:val="22"/>
                <w:szCs w:val="22"/>
              </w:rPr>
            </w:pPr>
            <w:r w:rsidRPr="00374531">
              <w:rPr>
                <w:rFonts w:ascii="Calibri" w:hAnsi="Calibri" w:cs="Calibri"/>
                <w:b/>
                <w:bCs/>
                <w:color w:val="000000"/>
                <w:sz w:val="22"/>
                <w:szCs w:val="22"/>
              </w:rPr>
              <w:t> </w:t>
            </w:r>
          </w:p>
        </w:tc>
        <w:tc>
          <w:tcPr>
            <w:tcW w:w="720" w:type="dxa"/>
            <w:tcBorders>
              <w:top w:val="nil"/>
              <w:left w:val="nil"/>
              <w:bottom w:val="single" w:sz="8" w:space="0" w:color="auto"/>
              <w:right w:val="single" w:sz="8" w:space="0" w:color="auto"/>
            </w:tcBorders>
            <w:shd w:val="clear" w:color="auto" w:fill="auto"/>
            <w:vAlign w:val="center"/>
            <w:hideMark/>
          </w:tcPr>
          <w:p w14:paraId="0B99A6B3" w14:textId="77777777" w:rsidR="00374531" w:rsidRPr="00374531" w:rsidRDefault="00374531" w:rsidP="00374531">
            <w:pPr>
              <w:tabs>
                <w:tab w:val="clear" w:pos="432"/>
              </w:tabs>
              <w:spacing w:line="240" w:lineRule="auto"/>
              <w:ind w:firstLine="0"/>
              <w:jc w:val="center"/>
              <w:rPr>
                <w:rFonts w:ascii="Calibri" w:hAnsi="Calibri" w:cs="Calibri"/>
                <w:b/>
                <w:bCs/>
                <w:color w:val="000000"/>
                <w:sz w:val="22"/>
                <w:szCs w:val="22"/>
              </w:rPr>
            </w:pPr>
            <w:r w:rsidRPr="00374531">
              <w:rPr>
                <w:rFonts w:ascii="Calibri" w:hAnsi="Calibri" w:cs="Calibri"/>
                <w:b/>
                <w:bCs/>
                <w:color w:val="000000"/>
                <w:sz w:val="22"/>
                <w:szCs w:val="22"/>
              </w:rPr>
              <w:t> </w:t>
            </w:r>
          </w:p>
        </w:tc>
        <w:tc>
          <w:tcPr>
            <w:tcW w:w="990" w:type="dxa"/>
            <w:tcBorders>
              <w:top w:val="nil"/>
              <w:left w:val="nil"/>
              <w:bottom w:val="single" w:sz="8" w:space="0" w:color="auto"/>
              <w:right w:val="single" w:sz="8" w:space="0" w:color="auto"/>
            </w:tcBorders>
            <w:shd w:val="clear" w:color="auto" w:fill="auto"/>
            <w:vAlign w:val="center"/>
            <w:hideMark/>
          </w:tcPr>
          <w:p w14:paraId="209CD747" w14:textId="77777777" w:rsidR="00374531" w:rsidRPr="00374531" w:rsidRDefault="00374531" w:rsidP="00374531">
            <w:pPr>
              <w:tabs>
                <w:tab w:val="clear" w:pos="432"/>
              </w:tabs>
              <w:spacing w:line="240" w:lineRule="auto"/>
              <w:ind w:firstLine="0"/>
              <w:jc w:val="center"/>
              <w:rPr>
                <w:rFonts w:ascii="Calibri" w:hAnsi="Calibri" w:cs="Calibri"/>
                <w:b/>
                <w:bCs/>
                <w:color w:val="000000"/>
                <w:sz w:val="22"/>
                <w:szCs w:val="22"/>
              </w:rPr>
            </w:pPr>
            <w:r w:rsidRPr="00374531">
              <w:rPr>
                <w:rFonts w:ascii="Calibri" w:hAnsi="Calibri" w:cs="Calibri"/>
                <w:b/>
                <w:bCs/>
                <w:color w:val="000000"/>
                <w:sz w:val="22"/>
                <w:szCs w:val="22"/>
              </w:rPr>
              <w:t>791.7</w:t>
            </w:r>
          </w:p>
        </w:tc>
        <w:tc>
          <w:tcPr>
            <w:tcW w:w="900" w:type="dxa"/>
            <w:tcBorders>
              <w:top w:val="nil"/>
              <w:left w:val="nil"/>
              <w:bottom w:val="single" w:sz="8" w:space="0" w:color="auto"/>
              <w:right w:val="single" w:sz="8" w:space="0" w:color="auto"/>
            </w:tcBorders>
            <w:shd w:val="clear" w:color="auto" w:fill="auto"/>
            <w:vAlign w:val="center"/>
            <w:hideMark/>
          </w:tcPr>
          <w:p w14:paraId="3BFB85C0" w14:textId="77777777" w:rsidR="00374531" w:rsidRPr="00374531" w:rsidRDefault="00374531" w:rsidP="00374531">
            <w:pPr>
              <w:tabs>
                <w:tab w:val="clear" w:pos="432"/>
              </w:tabs>
              <w:spacing w:line="240" w:lineRule="auto"/>
              <w:ind w:firstLine="0"/>
              <w:jc w:val="center"/>
              <w:rPr>
                <w:rFonts w:ascii="Calibri" w:hAnsi="Calibri" w:cs="Calibri"/>
                <w:b/>
                <w:bCs/>
                <w:color w:val="000000"/>
                <w:sz w:val="22"/>
                <w:szCs w:val="22"/>
              </w:rPr>
            </w:pPr>
            <w:r w:rsidRPr="00374531">
              <w:rPr>
                <w:rFonts w:ascii="Calibri" w:hAnsi="Calibri" w:cs="Calibri"/>
                <w:b/>
                <w:bCs/>
                <w:color w:val="000000"/>
                <w:sz w:val="22"/>
                <w:szCs w:val="22"/>
              </w:rPr>
              <w:t>1,500</w:t>
            </w:r>
          </w:p>
        </w:tc>
        <w:tc>
          <w:tcPr>
            <w:tcW w:w="720" w:type="dxa"/>
            <w:tcBorders>
              <w:top w:val="nil"/>
              <w:left w:val="nil"/>
              <w:bottom w:val="single" w:sz="8" w:space="0" w:color="auto"/>
              <w:right w:val="single" w:sz="8" w:space="0" w:color="auto"/>
            </w:tcBorders>
            <w:shd w:val="clear" w:color="auto" w:fill="auto"/>
            <w:vAlign w:val="center"/>
            <w:hideMark/>
          </w:tcPr>
          <w:p w14:paraId="3B46F11D" w14:textId="77777777" w:rsidR="00374531" w:rsidRPr="00374531" w:rsidRDefault="00374531" w:rsidP="00374531">
            <w:pPr>
              <w:tabs>
                <w:tab w:val="clear" w:pos="432"/>
              </w:tabs>
              <w:spacing w:line="240" w:lineRule="auto"/>
              <w:ind w:firstLine="0"/>
              <w:jc w:val="center"/>
              <w:rPr>
                <w:rFonts w:ascii="Calibri" w:hAnsi="Calibri" w:cs="Calibri"/>
                <w:b/>
                <w:bCs/>
                <w:color w:val="000000"/>
                <w:sz w:val="22"/>
                <w:szCs w:val="22"/>
              </w:rPr>
            </w:pPr>
            <w:r w:rsidRPr="00374531">
              <w:rPr>
                <w:rFonts w:ascii="Calibri" w:hAnsi="Calibri" w:cs="Calibri"/>
                <w:b/>
                <w:bCs/>
                <w:color w:val="000000"/>
                <w:sz w:val="22"/>
                <w:szCs w:val="22"/>
              </w:rPr>
              <w:t> </w:t>
            </w:r>
          </w:p>
        </w:tc>
        <w:tc>
          <w:tcPr>
            <w:tcW w:w="720" w:type="dxa"/>
            <w:tcBorders>
              <w:top w:val="nil"/>
              <w:left w:val="nil"/>
              <w:bottom w:val="single" w:sz="8" w:space="0" w:color="auto"/>
              <w:right w:val="single" w:sz="8" w:space="0" w:color="auto"/>
            </w:tcBorders>
            <w:shd w:val="clear" w:color="auto" w:fill="auto"/>
            <w:vAlign w:val="center"/>
            <w:hideMark/>
          </w:tcPr>
          <w:p w14:paraId="2B9CC1A0" w14:textId="77777777" w:rsidR="00374531" w:rsidRPr="00374531" w:rsidRDefault="00374531" w:rsidP="00374531">
            <w:pPr>
              <w:tabs>
                <w:tab w:val="clear" w:pos="432"/>
              </w:tabs>
              <w:spacing w:line="240" w:lineRule="auto"/>
              <w:ind w:firstLine="0"/>
              <w:jc w:val="center"/>
              <w:rPr>
                <w:rFonts w:ascii="Calibri" w:hAnsi="Calibri" w:cs="Calibri"/>
                <w:b/>
                <w:bCs/>
                <w:color w:val="000000"/>
                <w:sz w:val="22"/>
                <w:szCs w:val="22"/>
              </w:rPr>
            </w:pPr>
            <w:r w:rsidRPr="00374531">
              <w:rPr>
                <w:rFonts w:ascii="Calibri" w:hAnsi="Calibri" w:cs="Calibri"/>
                <w:b/>
                <w:bCs/>
                <w:color w:val="000000"/>
                <w:sz w:val="22"/>
                <w:szCs w:val="22"/>
              </w:rPr>
              <w:t> </w:t>
            </w:r>
          </w:p>
        </w:tc>
        <w:tc>
          <w:tcPr>
            <w:tcW w:w="918" w:type="dxa"/>
            <w:tcBorders>
              <w:top w:val="nil"/>
              <w:left w:val="nil"/>
              <w:bottom w:val="single" w:sz="8" w:space="0" w:color="auto"/>
              <w:right w:val="single" w:sz="8" w:space="0" w:color="auto"/>
            </w:tcBorders>
            <w:shd w:val="clear" w:color="auto" w:fill="auto"/>
            <w:vAlign w:val="center"/>
            <w:hideMark/>
          </w:tcPr>
          <w:p w14:paraId="37BCD3AB" w14:textId="77777777" w:rsidR="00374531" w:rsidRPr="00374531" w:rsidRDefault="00374531" w:rsidP="00374531">
            <w:pPr>
              <w:tabs>
                <w:tab w:val="clear" w:pos="432"/>
              </w:tabs>
              <w:spacing w:line="240" w:lineRule="auto"/>
              <w:ind w:firstLine="0"/>
              <w:jc w:val="center"/>
              <w:rPr>
                <w:rFonts w:ascii="Calibri" w:hAnsi="Calibri" w:cs="Calibri"/>
                <w:b/>
                <w:bCs/>
                <w:color w:val="000000"/>
                <w:sz w:val="22"/>
                <w:szCs w:val="22"/>
              </w:rPr>
            </w:pPr>
            <w:r w:rsidRPr="00374531">
              <w:rPr>
                <w:rFonts w:ascii="Calibri" w:hAnsi="Calibri" w:cs="Calibri"/>
                <w:b/>
                <w:bCs/>
                <w:color w:val="000000"/>
                <w:sz w:val="22"/>
                <w:szCs w:val="22"/>
              </w:rPr>
              <w:t>69</w:t>
            </w:r>
          </w:p>
        </w:tc>
        <w:tc>
          <w:tcPr>
            <w:tcW w:w="972" w:type="dxa"/>
            <w:tcBorders>
              <w:top w:val="nil"/>
              <w:left w:val="nil"/>
              <w:bottom w:val="single" w:sz="8" w:space="0" w:color="auto"/>
              <w:right w:val="single" w:sz="8" w:space="0" w:color="auto"/>
            </w:tcBorders>
            <w:shd w:val="clear" w:color="auto" w:fill="auto"/>
            <w:vAlign w:val="center"/>
            <w:hideMark/>
          </w:tcPr>
          <w:p w14:paraId="621117F8" w14:textId="77777777" w:rsidR="00374531" w:rsidRPr="00374531" w:rsidRDefault="00374531" w:rsidP="00374531">
            <w:pPr>
              <w:tabs>
                <w:tab w:val="clear" w:pos="432"/>
              </w:tabs>
              <w:spacing w:line="240" w:lineRule="auto"/>
              <w:ind w:firstLine="0"/>
              <w:jc w:val="center"/>
              <w:rPr>
                <w:rFonts w:ascii="Calibri" w:hAnsi="Calibri" w:cs="Calibri"/>
                <w:b/>
                <w:bCs/>
                <w:color w:val="000000"/>
                <w:sz w:val="22"/>
                <w:szCs w:val="22"/>
              </w:rPr>
            </w:pPr>
            <w:r w:rsidRPr="00374531">
              <w:rPr>
                <w:rFonts w:ascii="Calibri" w:hAnsi="Calibri" w:cs="Calibri"/>
                <w:b/>
                <w:bCs/>
                <w:color w:val="000000"/>
                <w:sz w:val="22"/>
                <w:szCs w:val="22"/>
              </w:rPr>
              <w:t>860.7</w:t>
            </w:r>
          </w:p>
        </w:tc>
      </w:tr>
    </w:tbl>
    <w:p w14:paraId="2F256925" w14:textId="77777777" w:rsidR="00444B7F" w:rsidRDefault="00444B7F" w:rsidP="002E3783">
      <w:pPr>
        <w:spacing w:line="240" w:lineRule="auto"/>
        <w:ind w:firstLine="0"/>
      </w:pPr>
    </w:p>
    <w:p w14:paraId="493F7813" w14:textId="77777777" w:rsidR="00374531" w:rsidRDefault="00374531" w:rsidP="002E3783">
      <w:pPr>
        <w:spacing w:line="240" w:lineRule="auto"/>
        <w:ind w:firstLine="0"/>
      </w:pPr>
    </w:p>
    <w:p w14:paraId="22EE3D42" w14:textId="6D90DA4E" w:rsidR="00154A27" w:rsidRDefault="00FD2CEC" w:rsidP="002E3783">
      <w:pPr>
        <w:spacing w:line="240" w:lineRule="auto"/>
        <w:ind w:firstLine="0"/>
      </w:pPr>
      <w:r>
        <w:t xml:space="preserve">This division of subjects across three universities will allow ERS to conclude data collection on an expedited schedule, and provide the opportunity to compare characteristics of student participants from all three universities.  </w:t>
      </w:r>
    </w:p>
    <w:p w14:paraId="28B0C3FA" w14:textId="25C8CCEE" w:rsidR="00590B81" w:rsidRPr="009E6C76" w:rsidRDefault="005E1433" w:rsidP="005E1433">
      <w:pPr>
        <w:spacing w:line="240" w:lineRule="auto"/>
      </w:pPr>
      <w:r>
        <w:t xml:space="preserve">Approval has been granted by the Institutional Review Boards (IRBs) of MSU and Purdue to conduct these experiments in their facilities.  We include the additional consent </w:t>
      </w:r>
      <w:r w:rsidR="007D6470">
        <w:t xml:space="preserve">forms (Attachments K and M), </w:t>
      </w:r>
      <w:r>
        <w:t>recruitment emails (Attachments L and N)</w:t>
      </w:r>
      <w:r w:rsidR="007D6470">
        <w:t>, and required payment form (Attachment O)</w:t>
      </w:r>
      <w:r>
        <w:t xml:space="preserve"> as new addenda to the existing ICR clearance documents.  These documents all contain the necessary </w:t>
      </w:r>
      <w:r w:rsidR="00590B81">
        <w:t xml:space="preserve">disclaimer text </w:t>
      </w:r>
      <w:r>
        <w:t xml:space="preserve">and display </w:t>
      </w:r>
      <w:r w:rsidR="00590B81">
        <w:t xml:space="preserve">the OMB Control number.      </w:t>
      </w:r>
    </w:p>
    <w:p w14:paraId="205B0DBD" w14:textId="77777777" w:rsidR="00DE7D4F" w:rsidRDefault="00DE7D4F" w:rsidP="00DE7D4F">
      <w:pPr>
        <w:spacing w:line="240" w:lineRule="auto"/>
      </w:pPr>
    </w:p>
    <w:p w14:paraId="602ABCD0" w14:textId="77777777" w:rsidR="00DE7D4F" w:rsidRDefault="00DE7D4F" w:rsidP="00DE7D4F">
      <w:pPr>
        <w:spacing w:line="240" w:lineRule="auto"/>
      </w:pPr>
    </w:p>
    <w:p w14:paraId="629A5765" w14:textId="77777777" w:rsidR="00DE7D4F" w:rsidRDefault="006A25A5" w:rsidP="006A25A5">
      <w:pPr>
        <w:spacing w:line="240" w:lineRule="auto"/>
        <w:ind w:firstLine="0"/>
      </w:pPr>
      <w:r>
        <w:t>Attachments:</w:t>
      </w:r>
    </w:p>
    <w:p w14:paraId="5617A3BE" w14:textId="77777777" w:rsidR="006A25A5" w:rsidRDefault="006A25A5" w:rsidP="006A25A5">
      <w:pPr>
        <w:pStyle w:val="ListParagraph"/>
        <w:numPr>
          <w:ilvl w:val="0"/>
          <w:numId w:val="1"/>
        </w:numPr>
        <w:spacing w:line="240" w:lineRule="auto"/>
      </w:pPr>
      <w:r>
        <w:t xml:space="preserve">Attachment </w:t>
      </w:r>
      <w:r w:rsidR="007018BD">
        <w:t>K – MSU Minimal Risk Consent Form</w:t>
      </w:r>
      <w:r>
        <w:t xml:space="preserve"> </w:t>
      </w:r>
    </w:p>
    <w:p w14:paraId="63F198FF" w14:textId="77777777" w:rsidR="006A25A5" w:rsidRDefault="007018BD" w:rsidP="006A25A5">
      <w:pPr>
        <w:pStyle w:val="ListParagraph"/>
        <w:numPr>
          <w:ilvl w:val="0"/>
          <w:numId w:val="1"/>
        </w:numPr>
        <w:spacing w:line="240" w:lineRule="auto"/>
      </w:pPr>
      <w:r>
        <w:t>Attachment L – MSU Recruitment Message</w:t>
      </w:r>
    </w:p>
    <w:p w14:paraId="46875AD5" w14:textId="77777777" w:rsidR="007018BD" w:rsidRDefault="007018BD" w:rsidP="006A25A5">
      <w:pPr>
        <w:pStyle w:val="ListParagraph"/>
        <w:numPr>
          <w:ilvl w:val="0"/>
          <w:numId w:val="1"/>
        </w:numPr>
        <w:spacing w:line="240" w:lineRule="auto"/>
      </w:pPr>
      <w:r>
        <w:t>Attachment M – Purdue Consent Form</w:t>
      </w:r>
    </w:p>
    <w:p w14:paraId="51B4824E" w14:textId="77777777" w:rsidR="007018BD" w:rsidRDefault="007018BD" w:rsidP="006A25A5">
      <w:pPr>
        <w:pStyle w:val="ListParagraph"/>
        <w:numPr>
          <w:ilvl w:val="0"/>
          <w:numId w:val="1"/>
        </w:numPr>
        <w:spacing w:line="240" w:lineRule="auto"/>
      </w:pPr>
      <w:r>
        <w:t>Attachment N – Purdue Recruitment Message</w:t>
      </w:r>
    </w:p>
    <w:p w14:paraId="2BBC6E98" w14:textId="4ED26644" w:rsidR="00434CE5" w:rsidRDefault="00434CE5" w:rsidP="006A25A5">
      <w:pPr>
        <w:pStyle w:val="ListParagraph"/>
        <w:numPr>
          <w:ilvl w:val="0"/>
          <w:numId w:val="1"/>
        </w:numPr>
        <w:spacing w:line="240" w:lineRule="auto"/>
      </w:pPr>
      <w:r>
        <w:t>Attachment O – Purdue Payment Form</w:t>
      </w:r>
    </w:p>
    <w:p w14:paraId="14F7DDE1" w14:textId="77777777" w:rsidR="007018BD" w:rsidRDefault="007018BD" w:rsidP="007018BD">
      <w:pPr>
        <w:spacing w:line="240" w:lineRule="auto"/>
        <w:ind w:firstLine="0"/>
      </w:pPr>
    </w:p>
    <w:p w14:paraId="0407B7AA" w14:textId="77777777" w:rsidR="007018BD" w:rsidRDefault="007018BD" w:rsidP="007018BD">
      <w:pPr>
        <w:spacing w:line="240" w:lineRule="auto"/>
        <w:ind w:firstLine="0"/>
      </w:pPr>
    </w:p>
    <w:p w14:paraId="371DADB4" w14:textId="77777777" w:rsidR="006A25A5" w:rsidRDefault="006A25A5" w:rsidP="006A25A5">
      <w:pPr>
        <w:spacing w:line="240" w:lineRule="auto"/>
        <w:ind w:firstLine="0"/>
      </w:pPr>
    </w:p>
    <w:p w14:paraId="089DAE08" w14:textId="77777777" w:rsidR="006A25A5" w:rsidRPr="00377CB5" w:rsidRDefault="006A25A5" w:rsidP="006A25A5">
      <w:pPr>
        <w:spacing w:line="240" w:lineRule="auto"/>
        <w:ind w:firstLine="0"/>
      </w:pPr>
    </w:p>
    <w:p w14:paraId="242A2201" w14:textId="77777777" w:rsidR="00DE7D4F" w:rsidRPr="00FD3773" w:rsidRDefault="00DE7D4F" w:rsidP="00DE7D4F">
      <w:pPr>
        <w:spacing w:line="240" w:lineRule="auto"/>
        <w:rPr>
          <w:rFonts w:ascii="Calibri" w:hAnsi="Calibri" w:cs="Calibri"/>
        </w:rPr>
      </w:pPr>
    </w:p>
    <w:p w14:paraId="7F674392" w14:textId="77777777" w:rsidR="00DE7D4F" w:rsidRPr="00FD3773" w:rsidRDefault="00DE7D4F" w:rsidP="00DE7D4F">
      <w:pPr>
        <w:tabs>
          <w:tab w:val="clear" w:pos="432"/>
          <w:tab w:val="left" w:pos="-480"/>
          <w:tab w:val="left" w:pos="0"/>
          <w:tab w:val="left" w:pos="420"/>
          <w:tab w:val="left" w:pos="690"/>
          <w:tab w:val="left" w:pos="1140"/>
          <w:tab w:val="left" w:pos="1410"/>
          <w:tab w:val="left" w:pos="4320"/>
        </w:tabs>
        <w:rPr>
          <w:rFonts w:ascii="Calibri" w:hAnsi="Calibri" w:cs="Calibri"/>
        </w:rPr>
      </w:pPr>
    </w:p>
    <w:p w14:paraId="3798359F" w14:textId="77777777" w:rsidR="0008528E" w:rsidRDefault="0008528E"/>
    <w:sectPr w:rsidR="00085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F25DA"/>
    <w:multiLevelType w:val="hybridMultilevel"/>
    <w:tmpl w:val="8B82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C33"/>
    <w:rsid w:val="000554CC"/>
    <w:rsid w:val="00074258"/>
    <w:rsid w:val="00075553"/>
    <w:rsid w:val="0008528E"/>
    <w:rsid w:val="001200C4"/>
    <w:rsid w:val="00154A27"/>
    <w:rsid w:val="00161DC5"/>
    <w:rsid w:val="00176352"/>
    <w:rsid w:val="001B1F92"/>
    <w:rsid w:val="001D6C9C"/>
    <w:rsid w:val="001E5B47"/>
    <w:rsid w:val="00206419"/>
    <w:rsid w:val="00261BBE"/>
    <w:rsid w:val="0027370D"/>
    <w:rsid w:val="00283B96"/>
    <w:rsid w:val="002C5C33"/>
    <w:rsid w:val="002E2A63"/>
    <w:rsid w:val="002E3783"/>
    <w:rsid w:val="00303CA0"/>
    <w:rsid w:val="003262AE"/>
    <w:rsid w:val="00360BCD"/>
    <w:rsid w:val="00374531"/>
    <w:rsid w:val="003A05D2"/>
    <w:rsid w:val="0040294E"/>
    <w:rsid w:val="00434CE5"/>
    <w:rsid w:val="00444B7F"/>
    <w:rsid w:val="00457F61"/>
    <w:rsid w:val="004B2E73"/>
    <w:rsid w:val="00563BCB"/>
    <w:rsid w:val="00590B81"/>
    <w:rsid w:val="005C74C3"/>
    <w:rsid w:val="005E0879"/>
    <w:rsid w:val="005E1433"/>
    <w:rsid w:val="0065062D"/>
    <w:rsid w:val="00661A42"/>
    <w:rsid w:val="00683FAB"/>
    <w:rsid w:val="006A25A5"/>
    <w:rsid w:val="007018BD"/>
    <w:rsid w:val="00760D33"/>
    <w:rsid w:val="007654B4"/>
    <w:rsid w:val="007A62EC"/>
    <w:rsid w:val="007D1F09"/>
    <w:rsid w:val="007D6470"/>
    <w:rsid w:val="007E6DEC"/>
    <w:rsid w:val="0083755C"/>
    <w:rsid w:val="0084541F"/>
    <w:rsid w:val="00874CB9"/>
    <w:rsid w:val="008B37A9"/>
    <w:rsid w:val="009B3339"/>
    <w:rsid w:val="009B5AF4"/>
    <w:rsid w:val="009D2DE1"/>
    <w:rsid w:val="009E6C76"/>
    <w:rsid w:val="009F2FDC"/>
    <w:rsid w:val="00A54E6B"/>
    <w:rsid w:val="00A81DE6"/>
    <w:rsid w:val="00AB4C98"/>
    <w:rsid w:val="00AF57B6"/>
    <w:rsid w:val="00BB5B77"/>
    <w:rsid w:val="00BE17C9"/>
    <w:rsid w:val="00C235ED"/>
    <w:rsid w:val="00C30264"/>
    <w:rsid w:val="00CC0F90"/>
    <w:rsid w:val="00D13C16"/>
    <w:rsid w:val="00DB3216"/>
    <w:rsid w:val="00DD7370"/>
    <w:rsid w:val="00DE7D4F"/>
    <w:rsid w:val="00DF3C59"/>
    <w:rsid w:val="00E57DA9"/>
    <w:rsid w:val="00E93E5F"/>
    <w:rsid w:val="00ED7E3B"/>
    <w:rsid w:val="00EF116D"/>
    <w:rsid w:val="00F15219"/>
    <w:rsid w:val="00F61716"/>
    <w:rsid w:val="00F762C7"/>
    <w:rsid w:val="00F90106"/>
    <w:rsid w:val="00FD2CEC"/>
    <w:rsid w:val="00FD7C2F"/>
    <w:rsid w:val="00FE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D4F"/>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E7D4F"/>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E7D4F"/>
    <w:rPr>
      <w:rFonts w:ascii="Times New Roman" w:eastAsia="Times New Roman" w:hAnsi="Times New Roman" w:cs="Times New Roman"/>
      <w:b/>
      <w:sz w:val="24"/>
      <w:szCs w:val="24"/>
    </w:rPr>
  </w:style>
  <w:style w:type="character" w:styleId="Hyperlink">
    <w:name w:val="Hyperlink"/>
    <w:rsid w:val="00DE7D4F"/>
    <w:rPr>
      <w:rFonts w:cs="Times New Roman"/>
      <w:color w:val="0000FF"/>
      <w:u w:val="single"/>
    </w:rPr>
  </w:style>
  <w:style w:type="paragraph" w:styleId="ListParagraph">
    <w:name w:val="List Paragraph"/>
    <w:basedOn w:val="Normal"/>
    <w:uiPriority w:val="34"/>
    <w:qFormat/>
    <w:rsid w:val="006A25A5"/>
    <w:pPr>
      <w:ind w:left="720"/>
      <w:contextualSpacing/>
    </w:pPr>
  </w:style>
  <w:style w:type="paragraph" w:styleId="BalloonText">
    <w:name w:val="Balloon Text"/>
    <w:basedOn w:val="Normal"/>
    <w:link w:val="BalloonTextChar"/>
    <w:uiPriority w:val="99"/>
    <w:semiHidden/>
    <w:unhideWhenUsed/>
    <w:rsid w:val="00444B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B7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90106"/>
    <w:rPr>
      <w:sz w:val="16"/>
      <w:szCs w:val="16"/>
    </w:rPr>
  </w:style>
  <w:style w:type="paragraph" w:styleId="CommentText">
    <w:name w:val="annotation text"/>
    <w:basedOn w:val="Normal"/>
    <w:link w:val="CommentTextChar"/>
    <w:uiPriority w:val="99"/>
    <w:semiHidden/>
    <w:unhideWhenUsed/>
    <w:rsid w:val="00F90106"/>
    <w:pPr>
      <w:spacing w:line="240" w:lineRule="auto"/>
    </w:pPr>
    <w:rPr>
      <w:sz w:val="20"/>
      <w:szCs w:val="20"/>
    </w:rPr>
  </w:style>
  <w:style w:type="character" w:customStyle="1" w:styleId="CommentTextChar">
    <w:name w:val="Comment Text Char"/>
    <w:basedOn w:val="DefaultParagraphFont"/>
    <w:link w:val="CommentText"/>
    <w:uiPriority w:val="99"/>
    <w:semiHidden/>
    <w:rsid w:val="00F901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0106"/>
    <w:rPr>
      <w:b/>
      <w:bCs/>
    </w:rPr>
  </w:style>
  <w:style w:type="character" w:customStyle="1" w:styleId="CommentSubjectChar">
    <w:name w:val="Comment Subject Char"/>
    <w:basedOn w:val="CommentTextChar"/>
    <w:link w:val="CommentSubject"/>
    <w:uiPriority w:val="99"/>
    <w:semiHidden/>
    <w:rsid w:val="00F9010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D4F"/>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E7D4F"/>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E7D4F"/>
    <w:rPr>
      <w:rFonts w:ascii="Times New Roman" w:eastAsia="Times New Roman" w:hAnsi="Times New Roman" w:cs="Times New Roman"/>
      <w:b/>
      <w:sz w:val="24"/>
      <w:szCs w:val="24"/>
    </w:rPr>
  </w:style>
  <w:style w:type="character" w:styleId="Hyperlink">
    <w:name w:val="Hyperlink"/>
    <w:rsid w:val="00DE7D4F"/>
    <w:rPr>
      <w:rFonts w:cs="Times New Roman"/>
      <w:color w:val="0000FF"/>
      <w:u w:val="single"/>
    </w:rPr>
  </w:style>
  <w:style w:type="paragraph" w:styleId="ListParagraph">
    <w:name w:val="List Paragraph"/>
    <w:basedOn w:val="Normal"/>
    <w:uiPriority w:val="34"/>
    <w:qFormat/>
    <w:rsid w:val="006A25A5"/>
    <w:pPr>
      <w:ind w:left="720"/>
      <w:contextualSpacing/>
    </w:pPr>
  </w:style>
  <w:style w:type="paragraph" w:styleId="BalloonText">
    <w:name w:val="Balloon Text"/>
    <w:basedOn w:val="Normal"/>
    <w:link w:val="BalloonTextChar"/>
    <w:uiPriority w:val="99"/>
    <w:semiHidden/>
    <w:unhideWhenUsed/>
    <w:rsid w:val="00444B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B7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90106"/>
    <w:rPr>
      <w:sz w:val="16"/>
      <w:szCs w:val="16"/>
    </w:rPr>
  </w:style>
  <w:style w:type="paragraph" w:styleId="CommentText">
    <w:name w:val="annotation text"/>
    <w:basedOn w:val="Normal"/>
    <w:link w:val="CommentTextChar"/>
    <w:uiPriority w:val="99"/>
    <w:semiHidden/>
    <w:unhideWhenUsed/>
    <w:rsid w:val="00F90106"/>
    <w:pPr>
      <w:spacing w:line="240" w:lineRule="auto"/>
    </w:pPr>
    <w:rPr>
      <w:sz w:val="20"/>
      <w:szCs w:val="20"/>
    </w:rPr>
  </w:style>
  <w:style w:type="character" w:customStyle="1" w:styleId="CommentTextChar">
    <w:name w:val="Comment Text Char"/>
    <w:basedOn w:val="DefaultParagraphFont"/>
    <w:link w:val="CommentText"/>
    <w:uiPriority w:val="99"/>
    <w:semiHidden/>
    <w:rsid w:val="00F901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0106"/>
    <w:rPr>
      <w:b/>
      <w:bCs/>
    </w:rPr>
  </w:style>
  <w:style w:type="character" w:customStyle="1" w:styleId="CommentSubjectChar">
    <w:name w:val="Comment Subject Char"/>
    <w:basedOn w:val="CommentTextChar"/>
    <w:link w:val="CommentSubject"/>
    <w:uiPriority w:val="99"/>
    <w:semiHidden/>
    <w:rsid w:val="00F9010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76893">
      <w:bodyDiv w:val="1"/>
      <w:marLeft w:val="0"/>
      <w:marRight w:val="0"/>
      <w:marTop w:val="0"/>
      <w:marBottom w:val="0"/>
      <w:divBdr>
        <w:top w:val="none" w:sz="0" w:space="0" w:color="auto"/>
        <w:left w:val="none" w:sz="0" w:space="0" w:color="auto"/>
        <w:bottom w:val="none" w:sz="0" w:space="0" w:color="auto"/>
        <w:right w:val="none" w:sz="0" w:space="0" w:color="auto"/>
      </w:divBdr>
    </w:div>
    <w:div w:id="188011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Rosch, Stephanie - ERS</dc:creator>
  <cp:keywords/>
  <dc:description/>
  <cp:lastModifiedBy>SYSTEM</cp:lastModifiedBy>
  <cp:revision>2</cp:revision>
  <dcterms:created xsi:type="dcterms:W3CDTF">2018-11-13T22:37:00Z</dcterms:created>
  <dcterms:modified xsi:type="dcterms:W3CDTF">2018-11-13T22:37:00Z</dcterms:modified>
</cp:coreProperties>
</file>