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501" w:rsidRDefault="00B05BFA" w:rsidP="00BA0501">
      <w:pPr>
        <w:contextualSpacing/>
        <w:jc w:val="center"/>
      </w:pPr>
      <w:bookmarkStart w:id="0" w:name="_GoBack"/>
      <w:bookmarkEnd w:id="0"/>
      <w:r>
        <w:t>ReConnect Program – Notice of Inquiry</w:t>
      </w:r>
    </w:p>
    <w:p w:rsidR="00B05BFA" w:rsidRDefault="00B05BFA" w:rsidP="00BA0501">
      <w:pPr>
        <w:contextualSpacing/>
        <w:jc w:val="center"/>
      </w:pPr>
      <w:r>
        <w:t xml:space="preserve">Summary of Comments </w:t>
      </w:r>
    </w:p>
    <w:p w:rsidR="00B05BFA" w:rsidRDefault="00B05BFA" w:rsidP="00BA0501">
      <w:pPr>
        <w:contextualSpacing/>
        <w:jc w:val="center"/>
      </w:pPr>
    </w:p>
    <w:p w:rsidR="00B723DA" w:rsidRDefault="00BA0501" w:rsidP="00B917C3">
      <w:r>
        <w:t xml:space="preserve">On </w:t>
      </w:r>
      <w:r w:rsidR="00DA537D">
        <w:t>July 27, 2018,</w:t>
      </w:r>
      <w:r>
        <w:t xml:space="preserve"> the </w:t>
      </w:r>
      <w:r w:rsidR="00B723DA">
        <w:t>USDA</w:t>
      </w:r>
      <w:r>
        <w:t xml:space="preserve"> invited comments from the public on the Rural e-Connectivity Pilot Program (“ReConnect Program”).  </w:t>
      </w:r>
      <w:r w:rsidR="00B723DA">
        <w:t>Specifically, the</w:t>
      </w:r>
      <w:r>
        <w:t xml:space="preserve"> </w:t>
      </w:r>
      <w:r w:rsidR="00206B2A">
        <w:t>USDA requested comments</w:t>
      </w:r>
      <w:r>
        <w:t xml:space="preserve"> regarding (1) </w:t>
      </w:r>
      <w:r w:rsidR="00B05BFA">
        <w:t>the definition of Sufficient Access</w:t>
      </w:r>
      <w:r>
        <w:t xml:space="preserve">, (2) </w:t>
      </w:r>
      <w:r w:rsidR="00B05BFA">
        <w:t>the best ways to t</w:t>
      </w:r>
      <w:r>
        <w:t xml:space="preserve">est </w:t>
      </w:r>
      <w:r w:rsidR="00614B23">
        <w:t>b</w:t>
      </w:r>
      <w:r>
        <w:t xml:space="preserve">roadband </w:t>
      </w:r>
      <w:r w:rsidR="00614B23">
        <w:t>a</w:t>
      </w:r>
      <w:r>
        <w:t xml:space="preserve">vailability, and (3) </w:t>
      </w:r>
      <w:r w:rsidR="00614B23">
        <w:t>measuring program o</w:t>
      </w:r>
      <w:r>
        <w:t>utcomes.</w:t>
      </w:r>
      <w:r w:rsidR="00DA537D">
        <w:t xml:space="preserve">  </w:t>
      </w:r>
      <w:r w:rsidR="00B05BFA">
        <w:t>The public comment period closed September 10</w:t>
      </w:r>
      <w:r w:rsidR="00B05BFA" w:rsidRPr="00DA537D">
        <w:rPr>
          <w:vertAlign w:val="superscript"/>
        </w:rPr>
        <w:t>th</w:t>
      </w:r>
      <w:r w:rsidR="00B05BFA">
        <w:t>.</w:t>
      </w:r>
      <w:r w:rsidR="00B723DA">
        <w:t xml:space="preserve">  </w:t>
      </w:r>
    </w:p>
    <w:p w:rsidR="00BA0501" w:rsidRDefault="00B723DA" w:rsidP="00B917C3">
      <w:r>
        <w:t xml:space="preserve">Over 280 comments were received. </w:t>
      </w:r>
      <w:r w:rsidR="00B05BFA">
        <w:t xml:space="preserve"> </w:t>
      </w:r>
      <w:r w:rsidR="00DA537D">
        <w:t>98-percent</w:t>
      </w:r>
      <w:r w:rsidR="00B05BFA">
        <w:t xml:space="preserve"> of which we</w:t>
      </w:r>
      <w:r w:rsidR="00DA537D">
        <w:t>re supportive of USDA</w:t>
      </w:r>
      <w:r w:rsidR="00B05BFA">
        <w:t>’s</w:t>
      </w:r>
      <w:r w:rsidR="00DA537D">
        <w:t xml:space="preserve"> programs.</w:t>
      </w:r>
    </w:p>
    <w:p w:rsidR="003629DA" w:rsidRPr="00206B2A" w:rsidRDefault="00142AF8" w:rsidP="00B917C3">
      <w:pPr>
        <w:rPr>
          <w:b/>
        </w:rPr>
      </w:pPr>
      <w:r>
        <w:rPr>
          <w:noProof/>
          <w:color w:val="FF0000"/>
        </w:rPr>
        <w:drawing>
          <wp:anchor distT="0" distB="0" distL="114300" distR="114300" simplePos="0" relativeHeight="251663360" behindDoc="1" locked="0" layoutInCell="1" allowOverlap="1" wp14:anchorId="700DB04D" wp14:editId="583170F5">
            <wp:simplePos x="0" y="0"/>
            <wp:positionH relativeFrom="margin">
              <wp:posOffset>3019425</wp:posOffset>
            </wp:positionH>
            <wp:positionV relativeFrom="page">
              <wp:posOffset>2417445</wp:posOffset>
            </wp:positionV>
            <wp:extent cx="3606165" cy="1991360"/>
            <wp:effectExtent l="0" t="0" r="0" b="8890"/>
            <wp:wrapTight wrapText="bothSides">
              <wp:wrapPolygon edited="0">
                <wp:start x="0" y="0"/>
                <wp:lineTo x="0" y="21490"/>
                <wp:lineTo x="21452" y="21490"/>
                <wp:lineTo x="2145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165" cy="199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B2A" w:rsidRPr="00206B2A">
        <w:rPr>
          <w:b/>
        </w:rPr>
        <w:t>Comment Categories:</w:t>
      </w:r>
    </w:p>
    <w:p w:rsidR="007526C1" w:rsidRPr="00142AF8" w:rsidRDefault="00142AF8" w:rsidP="00B917C3">
      <w:r w:rsidRPr="00142AF8"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BC751EC" wp14:editId="289ED2A8">
                <wp:simplePos x="0" y="0"/>
                <wp:positionH relativeFrom="column">
                  <wp:posOffset>3826510</wp:posOffset>
                </wp:positionH>
                <wp:positionV relativeFrom="paragraph">
                  <wp:posOffset>1554480</wp:posOffset>
                </wp:positionV>
                <wp:extent cx="1759585" cy="131445"/>
                <wp:effectExtent l="0" t="0" r="0" b="1905"/>
                <wp:wrapTight wrapText="bothSides">
                  <wp:wrapPolygon edited="0">
                    <wp:start x="0" y="0"/>
                    <wp:lineTo x="0" y="18783"/>
                    <wp:lineTo x="21280" y="18783"/>
                    <wp:lineTo x="21280" y="0"/>
                    <wp:lineTo x="0" y="0"/>
                  </wp:wrapPolygon>
                </wp:wrapTight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9585" cy="13144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42AF8" w:rsidRPr="008847E5" w:rsidRDefault="00142AF8" w:rsidP="00142AF8">
                            <w:pPr>
                              <w:pStyle w:val="Caption"/>
                              <w:rPr>
                                <w:noProof/>
                                <w:color w:val="FF0000"/>
                              </w:rPr>
                            </w:pPr>
                            <w:r>
                              <w:t>* Community Based BB Advocates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1.3pt;margin-top:122.4pt;width:138.55pt;height:10.3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" stroked="f">
                <v:textbox inset="0,0,0,0">
                  <w:txbxContent>
                    <w:p w:rsidR="00142AF8" w:rsidRPr="008847E5" w:rsidRDefault="00142AF8" w:rsidP="00142AF8">
                      <w:pPr>
                        <w:pStyle w:val="Caption"/>
                        <w:rPr>
                          <w:noProof/>
                          <w:color w:val="FF0000"/>
                        </w:rPr>
                      </w:pPr>
                      <w:r>
                        <w:t>* Community Based BB Advocates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D1661" w:rsidRPr="00142AF8">
        <w:t xml:space="preserve">Categories of comments reflect a diverse national range. </w:t>
      </w:r>
      <w:r w:rsidR="007526C1" w:rsidRPr="00142AF8">
        <w:t>The single largest category was from individuals, 37-percent.  Most of these individuals complained about poor service defined as slow speeds, lack of access to reliable broadband and, or high cost of receiving service.</w:t>
      </w:r>
      <w:r w:rsidR="003629DA" w:rsidRPr="00142AF8">
        <w:t xml:space="preserve">  88-percent of all comments </w:t>
      </w:r>
      <w:r w:rsidR="00206B2A" w:rsidRPr="00142AF8">
        <w:t>expressed dissatisfaction</w:t>
      </w:r>
      <w:r w:rsidR="003629DA" w:rsidRPr="00142AF8">
        <w:t xml:space="preserve"> with</w:t>
      </w:r>
      <w:r w:rsidR="00BA0501">
        <w:t xml:space="preserve"> their</w:t>
      </w:r>
      <w:r w:rsidR="003629DA" w:rsidRPr="00142AF8">
        <w:t xml:space="preserve"> current service. </w:t>
      </w:r>
      <w:r w:rsidR="007526C1" w:rsidRPr="00142AF8">
        <w:t xml:space="preserve"> Rural telephone or electric cooperatives from across the United States submitted 12-percent of comments.  Generally, they were in support of expanded broadband and the inclusion of utilities as eligible applicants.  Similarly, a national cross section of state and local government entities submitted 14-percent of comments.  State and local government are strongly supportive of expansion of broadband.</w:t>
      </w:r>
      <w:r w:rsidR="002E3BF2" w:rsidRPr="00142AF8">
        <w:t xml:space="preserve">  Nine percent of comments came from Associations of all types.</w:t>
      </w:r>
      <w:r w:rsidR="006D3C45" w:rsidRPr="00142AF8">
        <w:t xml:space="preserve"> Many comments suggest focusing on current, regional a</w:t>
      </w:r>
      <w:r>
        <w:t>nd future rural broadband needs</w:t>
      </w:r>
      <w:r w:rsidR="00BA0501">
        <w:t>, with a focus on</w:t>
      </w:r>
      <w:r w:rsidR="006D3C45" w:rsidRPr="00142AF8">
        <w:t xml:space="preserve"> </w:t>
      </w:r>
      <w:r w:rsidR="00BA0501">
        <w:t>s</w:t>
      </w:r>
      <w:r w:rsidR="006D3C45" w:rsidRPr="00142AF8">
        <w:t xml:space="preserve">calability and capacity of broadband </w:t>
      </w:r>
      <w:r w:rsidR="00BA0501">
        <w:t>systems</w:t>
      </w:r>
      <w:r w:rsidR="006D3C45" w:rsidRPr="00142AF8">
        <w:t>.</w:t>
      </w:r>
      <w:r w:rsidR="00D50F67" w:rsidRPr="00142AF8">
        <w:t xml:space="preserve"> </w:t>
      </w:r>
      <w:r w:rsidR="000C6EED" w:rsidRPr="00142AF8">
        <w:t xml:space="preserve"> </w:t>
      </w:r>
      <w:r w:rsidR="00B917C3" w:rsidRPr="00142AF8">
        <w:t>See Exhibit 1</w:t>
      </w:r>
      <w:r w:rsidR="00C85A12" w:rsidRPr="00142AF8">
        <w:t>.</w:t>
      </w:r>
      <w:r w:rsidR="000C6EED" w:rsidRPr="00142AF8">
        <w:t xml:space="preserve"> </w:t>
      </w:r>
    </w:p>
    <w:p w:rsidR="007D1661" w:rsidRPr="00A07BE2" w:rsidRDefault="00DC3A7A" w:rsidP="00865F8A">
      <w:pPr>
        <w:rPr>
          <w:b/>
        </w:rPr>
      </w:pPr>
      <w:r w:rsidRPr="00A07BE2">
        <w:rPr>
          <w:b/>
        </w:rPr>
        <w:t>Eligible Rural Area</w:t>
      </w:r>
      <w:r w:rsidR="00F3192B" w:rsidRPr="00A07BE2">
        <w:rPr>
          <w:b/>
        </w:rPr>
        <w:t xml:space="preserve"> Factors</w:t>
      </w:r>
    </w:p>
    <w:p w:rsidR="002E3BF2" w:rsidRDefault="00B723DA" w:rsidP="002E3BF2">
      <w:r>
        <w:rPr>
          <w:b/>
          <w:noProof/>
        </w:rPr>
        <w:drawing>
          <wp:anchor distT="0" distB="0" distL="114300" distR="114300" simplePos="0" relativeHeight="251667456" behindDoc="0" locked="0" layoutInCell="1" allowOverlap="1" wp14:anchorId="70043D89" wp14:editId="6DB9AE0C">
            <wp:simplePos x="0" y="0"/>
            <wp:positionH relativeFrom="column">
              <wp:posOffset>3373120</wp:posOffset>
            </wp:positionH>
            <wp:positionV relativeFrom="paragraph">
              <wp:posOffset>9525</wp:posOffset>
            </wp:positionV>
            <wp:extent cx="3054985" cy="1994535"/>
            <wp:effectExtent l="0" t="0" r="0" b="5715"/>
            <wp:wrapSquare wrapText="bothSides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985" cy="199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3BF2" w:rsidRPr="00A00BDA">
        <w:rPr>
          <w:b/>
          <w:u w:val="single"/>
        </w:rPr>
        <w:t>B</w:t>
      </w:r>
      <w:r w:rsidR="007D1661" w:rsidRPr="00A00BDA">
        <w:rPr>
          <w:b/>
          <w:u w:val="single"/>
        </w:rPr>
        <w:t>roadband S</w:t>
      </w:r>
      <w:r w:rsidR="002E3BF2" w:rsidRPr="00A00BDA">
        <w:rPr>
          <w:b/>
          <w:u w:val="single"/>
        </w:rPr>
        <w:t>peed</w:t>
      </w:r>
      <w:r w:rsidR="002E3BF2" w:rsidRPr="00142AF8">
        <w:t xml:space="preserve">, </w:t>
      </w:r>
      <w:r w:rsidR="003629DA" w:rsidRPr="00142AF8">
        <w:t>83-percent</w:t>
      </w:r>
      <w:r w:rsidR="00BA0501">
        <w:t xml:space="preserve"> of comments</w:t>
      </w:r>
      <w:r w:rsidR="003629DA" w:rsidRPr="00142AF8">
        <w:t xml:space="preserve"> identified broadband speed as important.</w:t>
      </w:r>
      <w:r w:rsidR="003629DA" w:rsidRPr="003629DA">
        <w:rPr>
          <w:color w:val="FF0000"/>
        </w:rPr>
        <w:t xml:space="preserve">  </w:t>
      </w:r>
      <w:r w:rsidR="003629DA">
        <w:t xml:space="preserve">88-percent of those who specifically commented on speed felt that </w:t>
      </w:r>
      <w:r w:rsidR="002E3BF2">
        <w:t xml:space="preserve">25/3 mbps or higher </w:t>
      </w:r>
      <w:r w:rsidR="00F3192B">
        <w:t>should be</w:t>
      </w:r>
      <w:r w:rsidR="002E3BF2">
        <w:t xml:space="preserve"> the </w:t>
      </w:r>
      <w:r w:rsidR="00F3192B">
        <w:t>speed</w:t>
      </w:r>
      <w:r w:rsidR="002E3BF2">
        <w:t xml:space="preserve"> criterion defining </w:t>
      </w:r>
      <w:r w:rsidR="002E3BF2" w:rsidRPr="00AE3574">
        <w:rPr>
          <w:i/>
        </w:rPr>
        <w:t>served</w:t>
      </w:r>
      <w:r w:rsidR="003629DA" w:rsidRPr="00AE3574">
        <w:t>.</w:t>
      </w:r>
      <w:r w:rsidR="002E3BF2">
        <w:t xml:space="preserve"> </w:t>
      </w:r>
      <w:r w:rsidR="002F3B47">
        <w:t xml:space="preserve">  Most fe</w:t>
      </w:r>
      <w:r w:rsidR="00BA0501">
        <w:t>lt</w:t>
      </w:r>
      <w:r w:rsidR="002F3B47">
        <w:t xml:space="preserve"> that 10/1 mbps </w:t>
      </w:r>
      <w:r w:rsidR="00BA0501">
        <w:t>was</w:t>
      </w:r>
      <w:r w:rsidR="002F3B47">
        <w:t xml:space="preserve"> too slow and that USDA should be consistent with the FCC 25/3 mbps standard.  </w:t>
      </w:r>
      <w:r w:rsidR="00A00BDA">
        <w:t xml:space="preserve">Other comments suggest that upload speed, latency and synchronous </w:t>
      </w:r>
      <w:r w:rsidR="00F3192B">
        <w:t>speeds should also be broadband criterion.</w:t>
      </w:r>
      <w:r w:rsidR="00310428">
        <w:t xml:space="preserve"> </w:t>
      </w:r>
      <w:r w:rsidR="004B282C">
        <w:t xml:space="preserve">  </w:t>
      </w:r>
      <w:r w:rsidR="00496E13">
        <w:t>See Exhibit 2</w:t>
      </w:r>
      <w:r w:rsidR="00730B36">
        <w:t>.</w:t>
      </w:r>
      <w:r w:rsidR="00865F8A" w:rsidRPr="00865F8A">
        <w:rPr>
          <w:noProof/>
        </w:rPr>
        <w:t xml:space="preserve"> </w:t>
      </w:r>
    </w:p>
    <w:p w:rsidR="002F3B47" w:rsidRDefault="002F3B47" w:rsidP="00DC43FC">
      <w:r w:rsidRPr="00F3192B">
        <w:rPr>
          <w:b/>
          <w:u w:val="single"/>
        </w:rPr>
        <w:t>Affordability</w:t>
      </w:r>
      <w:r w:rsidRPr="002F3B47">
        <w:t xml:space="preserve">, defined as </w:t>
      </w:r>
      <w:r w:rsidRPr="00F3192B">
        <w:rPr>
          <w:i/>
        </w:rPr>
        <w:t>cost of monthly service or cost to connect</w:t>
      </w:r>
      <w:r w:rsidRPr="002F3B47">
        <w:t xml:space="preserve"> home to the nearest fiber was raised by two thirds of comments.  Many of the comments suggested that </w:t>
      </w:r>
      <w:r w:rsidRPr="00730B36">
        <w:rPr>
          <w:i/>
          <w:u w:val="single"/>
        </w:rPr>
        <w:t>affordability be included in the definition of unserved</w:t>
      </w:r>
      <w:r w:rsidRPr="002F3B47">
        <w:t xml:space="preserve">.  The </w:t>
      </w:r>
      <w:r w:rsidRPr="00F3192B">
        <w:rPr>
          <w:i/>
        </w:rPr>
        <w:t>cost to connect</w:t>
      </w:r>
      <w:r w:rsidRPr="002F3B47">
        <w:t xml:space="preserve"> to the nearest fiber was described as a barrier to broadband access.  Many individual comments expressed frustration over the refusal of incumbent providers to </w:t>
      </w:r>
      <w:r w:rsidR="00D50F67">
        <w:t>c</w:t>
      </w:r>
      <w:r w:rsidRPr="002F3B47">
        <w:t>onnect them to higher speed broadband wi</w:t>
      </w:r>
      <w:r w:rsidR="00C85A12">
        <w:t>thout high connection charges.  See Exhibit 3.</w:t>
      </w:r>
      <w:r w:rsidR="00CB079F" w:rsidRPr="00CB079F">
        <w:rPr>
          <w:noProof/>
        </w:rPr>
        <w:t xml:space="preserve"> </w:t>
      </w:r>
    </w:p>
    <w:p w:rsidR="00F3192B" w:rsidRDefault="00F57F90" w:rsidP="00DC43FC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0756F72D" wp14:editId="2E5533B8">
            <wp:simplePos x="0" y="0"/>
            <wp:positionH relativeFrom="column">
              <wp:posOffset>2954577</wp:posOffset>
            </wp:positionH>
            <wp:positionV relativeFrom="paragraph">
              <wp:posOffset>0</wp:posOffset>
            </wp:positionV>
            <wp:extent cx="3696675" cy="2041742"/>
            <wp:effectExtent l="19050" t="19050" r="18415" b="1587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675" cy="204174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92B" w:rsidRPr="00F3192B">
        <w:rPr>
          <w:b/>
          <w:u w:val="single"/>
        </w:rPr>
        <w:t>Reliability</w:t>
      </w:r>
      <w:r w:rsidR="00F3192B">
        <w:t xml:space="preserve">, is as important as broadband speed, according to </w:t>
      </w:r>
      <w:r w:rsidR="003629DA" w:rsidRPr="00595CF7">
        <w:t>82-percent</w:t>
      </w:r>
      <w:r w:rsidR="00F3192B" w:rsidRPr="00595CF7">
        <w:t xml:space="preserve"> </w:t>
      </w:r>
      <w:r w:rsidR="00F3192B">
        <w:t xml:space="preserve">of comments. </w:t>
      </w:r>
      <w:r w:rsidR="00F3192B" w:rsidRPr="00F3192B">
        <w:t xml:space="preserve">Some felt that a </w:t>
      </w:r>
      <w:r w:rsidR="00F3192B" w:rsidRPr="00730B36">
        <w:rPr>
          <w:i/>
          <w:u w:val="single"/>
        </w:rPr>
        <w:t>reliability metric</w:t>
      </w:r>
      <w:r w:rsidR="00F3192B" w:rsidRPr="00F3192B">
        <w:t xml:space="preserve"> should be included in the </w:t>
      </w:r>
      <w:r w:rsidR="00F3192B" w:rsidRPr="00730B36">
        <w:rPr>
          <w:i/>
          <w:u w:val="single"/>
        </w:rPr>
        <w:t>definition of “unserved”</w:t>
      </w:r>
      <w:r w:rsidR="00F3192B" w:rsidRPr="00F3192B">
        <w:t xml:space="preserve"> and broadband capacity.  </w:t>
      </w:r>
      <w:r w:rsidR="006D3C45">
        <w:t xml:space="preserve">Another metric suggested is </w:t>
      </w:r>
      <w:r w:rsidR="006D3C45" w:rsidRPr="006D3C45">
        <w:rPr>
          <w:i/>
        </w:rPr>
        <w:t>Rural Urban broadband equivalency</w:t>
      </w:r>
      <w:r w:rsidR="006D3C45">
        <w:t xml:space="preserve">. </w:t>
      </w:r>
      <w:r w:rsidR="006D3C45" w:rsidRPr="006D3C45">
        <w:t xml:space="preserve"> </w:t>
      </w:r>
      <w:r w:rsidR="00F3192B" w:rsidRPr="00F3192B">
        <w:t>Broadband reliability is critical from a business, telehealth and public safety emergency communication perspective.   The spread of virtual at home employment raises the importance of business tier reliable broadband to the home.</w:t>
      </w:r>
      <w:r w:rsidR="00F3192B">
        <w:t xml:space="preserve">  </w:t>
      </w:r>
      <w:r w:rsidR="00C85A12">
        <w:t>See Exhibit 3.</w:t>
      </w:r>
    </w:p>
    <w:p w:rsidR="00B723DA" w:rsidRDefault="00F57F90" w:rsidP="004C6CFA">
      <w:r>
        <w:rPr>
          <w:noProof/>
        </w:rPr>
        <w:drawing>
          <wp:anchor distT="0" distB="0" distL="114300" distR="114300" simplePos="0" relativeHeight="251666432" behindDoc="1" locked="0" layoutInCell="1" allowOverlap="1" wp14:anchorId="15ADE06E" wp14:editId="4A87937C">
            <wp:simplePos x="0" y="0"/>
            <wp:positionH relativeFrom="column">
              <wp:posOffset>3465516</wp:posOffset>
            </wp:positionH>
            <wp:positionV relativeFrom="paragraph">
              <wp:posOffset>83542</wp:posOffset>
            </wp:positionV>
            <wp:extent cx="3172460" cy="2379345"/>
            <wp:effectExtent l="19050" t="19050" r="27940" b="20955"/>
            <wp:wrapTight wrapText="bothSides">
              <wp:wrapPolygon edited="0">
                <wp:start x="-130" y="-173"/>
                <wp:lineTo x="-130" y="21617"/>
                <wp:lineTo x="21661" y="21617"/>
                <wp:lineTo x="21661" y="-173"/>
                <wp:lineTo x="-130" y="-173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23793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  <w:r w:rsidR="004C6CFA" w:rsidRPr="004C6CFA">
        <w:rPr>
          <w:b/>
          <w:u w:val="single"/>
        </w:rPr>
        <w:t>FCC Mapping or Testing</w:t>
      </w:r>
      <w:r w:rsidR="004C6CFA" w:rsidRPr="004C6CFA">
        <w:t xml:space="preserve">:  52-percent of comments on the FCC broadband maps </w:t>
      </w:r>
      <w:r w:rsidR="004C6CFA" w:rsidRPr="00A07BE2">
        <w:rPr>
          <w:i/>
        </w:rPr>
        <w:t>rejected using it</w:t>
      </w:r>
      <w:r w:rsidR="004C6CFA" w:rsidRPr="004C6CFA">
        <w:t xml:space="preserve"> </w:t>
      </w:r>
      <w:r w:rsidR="004C6CFA" w:rsidRPr="00A07BE2">
        <w:rPr>
          <w:i/>
        </w:rPr>
        <w:t>for determination of broadband service.</w:t>
      </w:r>
      <w:r w:rsidR="004C6CFA" w:rsidRPr="004C6CFA">
        <w:t xml:space="preserve">  The remainder made no comment.  Of those who mentioned broadband mapping, 28-percent explicitly rejected the FCC map with no alternative suggested.  24-percent suggested validating with testing.  These comments also complained that telecommunications companies were inaccurate or misleading in their claim of service. 19-percent suggested using state or local maps as a more accurate alternative.  The California Public Utilities Commission offers its broadband map as more substantive and granular.  Two-percent suggested using NTIA maps or end user data.  Twenty-four-percent had a broad range of different ideas for better mapping alternatives to the FCC map. Commenters felt that the FCC methodology was flawed </w:t>
      </w:r>
      <w:r w:rsidR="00730B36">
        <w:t xml:space="preserve">by (1) </w:t>
      </w:r>
      <w:r w:rsidR="004C6CFA" w:rsidRPr="004C6CFA">
        <w:t>using Census Blocks which over represent</w:t>
      </w:r>
      <w:r w:rsidR="00A07BE2">
        <w:t>s</w:t>
      </w:r>
      <w:r w:rsidR="004C6CFA" w:rsidRPr="004C6CFA">
        <w:t xml:space="preserve"> service in rural areas, and </w:t>
      </w:r>
      <w:r w:rsidR="00730B36">
        <w:t xml:space="preserve">(2) </w:t>
      </w:r>
      <w:r w:rsidR="004C6CFA" w:rsidRPr="004C6CFA">
        <w:t>reliance on the advertised speeds from telecommunica</w:t>
      </w:r>
      <w:r w:rsidR="003A56F6">
        <w:t xml:space="preserve">tions companies.  </w:t>
      </w:r>
      <w:r w:rsidR="00A07BE2">
        <w:t>They suggest f</w:t>
      </w:r>
      <w:r w:rsidR="00BA6245">
        <w:t xml:space="preserve">ocusing on </w:t>
      </w:r>
      <w:r w:rsidR="00730B36">
        <w:t xml:space="preserve">measuring </w:t>
      </w:r>
      <w:r w:rsidR="00BA6245">
        <w:t xml:space="preserve">the gap between </w:t>
      </w:r>
      <w:r w:rsidR="00BA6245" w:rsidRPr="00730B36">
        <w:rPr>
          <w:i/>
        </w:rPr>
        <w:t>advertised speeds</w:t>
      </w:r>
      <w:r w:rsidR="00BA6245">
        <w:t xml:space="preserve"> available and </w:t>
      </w:r>
      <w:r w:rsidR="00BA6245" w:rsidRPr="00730B36">
        <w:rPr>
          <w:i/>
        </w:rPr>
        <w:t>speeds delivered</w:t>
      </w:r>
      <w:r w:rsidR="00BA6245">
        <w:t xml:space="preserve">; and testing for broadband service </w:t>
      </w:r>
      <w:r w:rsidR="00BA6245" w:rsidRPr="00730B36">
        <w:rPr>
          <w:i/>
        </w:rPr>
        <w:t>during peak periods of</w:t>
      </w:r>
      <w:r w:rsidR="000C6EED">
        <w:t xml:space="preserve"> </w:t>
      </w:r>
      <w:r w:rsidR="00595CF7">
        <w:t>usage will</w:t>
      </w:r>
      <w:r w:rsidR="00BA6245">
        <w:t xml:space="preserve"> help establish more accurate real world broadband maps. </w:t>
      </w:r>
      <w:r w:rsidR="00C85A12">
        <w:t xml:space="preserve"> See Exhibit 4.</w:t>
      </w:r>
    </w:p>
    <w:p w:rsidR="00310428" w:rsidRDefault="00BA63D6" w:rsidP="004C6CFA">
      <w:r w:rsidRPr="00A412A1">
        <w:rPr>
          <w:noProof/>
        </w:rPr>
        <w:drawing>
          <wp:anchor distT="0" distB="0" distL="114300" distR="114300" simplePos="0" relativeHeight="251659264" behindDoc="1" locked="0" layoutInCell="1" allowOverlap="1" wp14:anchorId="4E31C660" wp14:editId="669431E8">
            <wp:simplePos x="0" y="0"/>
            <wp:positionH relativeFrom="column">
              <wp:posOffset>3557270</wp:posOffset>
            </wp:positionH>
            <wp:positionV relativeFrom="paragraph">
              <wp:posOffset>25400</wp:posOffset>
            </wp:positionV>
            <wp:extent cx="3032760" cy="2430780"/>
            <wp:effectExtent l="19050" t="19050" r="15240" b="26670"/>
            <wp:wrapTight wrapText="bothSides">
              <wp:wrapPolygon edited="0">
                <wp:start x="-136" y="-169"/>
                <wp:lineTo x="-136" y="21668"/>
                <wp:lineTo x="21573" y="21668"/>
                <wp:lineTo x="21573" y="-169"/>
                <wp:lineTo x="-136" y="-169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4307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24DF" w:rsidRPr="0059236E">
        <w:rPr>
          <w:b/>
          <w:u w:val="single"/>
        </w:rPr>
        <w:t>Type of Broadband Technology</w:t>
      </w:r>
      <w:r w:rsidR="003D24DF" w:rsidRPr="003D24DF">
        <w:t>:  Fiber to the home is supported by 77-percent of those who expressed a view point. This is a diverse group that includes individuals, businesses, rural electrics, broadband providers.  Interestingly, National Grange and the Western Governors Association are advocates of whitespace technology because of its potential to co</w:t>
      </w:r>
      <w:r w:rsidR="003A56F6">
        <w:t>nnect broadband to farm fields</w:t>
      </w:r>
      <w:r w:rsidR="00E7794C">
        <w:t>,</w:t>
      </w:r>
      <w:r w:rsidR="003A56F6">
        <w:t xml:space="preserve"> also</w:t>
      </w:r>
      <w:r w:rsidR="003D24DF" w:rsidRPr="003D24DF">
        <w:t xml:space="preserve"> advocated by Microsoft.  </w:t>
      </w:r>
      <w:r w:rsidR="00C85A12">
        <w:t>See Exhibit 5.</w:t>
      </w:r>
    </w:p>
    <w:p w:rsidR="00DC3A7A" w:rsidRDefault="00DC3A7A" w:rsidP="009350AD"/>
    <w:sectPr w:rsidR="00DC3A7A" w:rsidSect="005B27F1">
      <w:headerReference w:type="default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6286" w:rsidRDefault="00896286" w:rsidP="00FC18CD">
      <w:pPr>
        <w:spacing w:after="0" w:line="240" w:lineRule="auto"/>
      </w:pPr>
      <w:r>
        <w:separator/>
      </w:r>
    </w:p>
  </w:endnote>
  <w:endnote w:type="continuationSeparator" w:id="0">
    <w:p w:rsidR="00896286" w:rsidRDefault="00896286" w:rsidP="00FC18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9818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FC18CD" w:rsidRDefault="00FC18C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607A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FC18CD" w:rsidRDefault="00FC18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6286" w:rsidRDefault="00896286" w:rsidP="00FC18CD">
      <w:pPr>
        <w:spacing w:after="0" w:line="240" w:lineRule="auto"/>
      </w:pPr>
      <w:r>
        <w:separator/>
      </w:r>
    </w:p>
  </w:footnote>
  <w:footnote w:type="continuationSeparator" w:id="0">
    <w:p w:rsidR="00896286" w:rsidRDefault="00896286" w:rsidP="00FC18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18CD" w:rsidRDefault="00FC18CD" w:rsidP="00FC18CD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E9BD64" wp14:editId="4E13740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7A7BF52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sdt>
      <w:sdtPr>
        <w:rPr>
          <w:color w:val="4472C4" w:themeColor="accent1"/>
          <w:sz w:val="20"/>
          <w:szCs w:val="20"/>
        </w:rPr>
        <w:alias w:val="Title"/>
        <w:id w:val="15524250"/>
        <w:placeholder>
          <w:docPart w:val="7844F9D1F3D840839B28346ED8D62762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FC18CD">
          <w:rPr>
            <w:color w:val="4472C4" w:themeColor="accent1"/>
            <w:sz w:val="20"/>
            <w:szCs w:val="20"/>
          </w:rPr>
          <w:t xml:space="preserve">Highlights of </w:t>
        </w:r>
        <w:r w:rsidR="00BA0501">
          <w:rPr>
            <w:color w:val="4472C4" w:themeColor="accent1"/>
            <w:sz w:val="20"/>
            <w:szCs w:val="20"/>
          </w:rPr>
          <w:t xml:space="preserve">Rural e-Connectivity Pilot Program </w:t>
        </w:r>
        <w:r w:rsidRPr="00FC18CD">
          <w:rPr>
            <w:color w:val="4472C4" w:themeColor="accent1"/>
            <w:sz w:val="20"/>
            <w:szCs w:val="20"/>
          </w:rPr>
          <w:t>Comments</w:t>
        </w:r>
      </w:sdtContent>
    </w:sdt>
    <w:r w:rsidR="009350AD">
      <w:rPr>
        <w:color w:val="4472C4" w:themeColor="accent1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352DE"/>
    <w:multiLevelType w:val="hybridMultilevel"/>
    <w:tmpl w:val="C096D6F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B2441BC"/>
    <w:multiLevelType w:val="hybridMultilevel"/>
    <w:tmpl w:val="119C10E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12620E3"/>
    <w:multiLevelType w:val="hybridMultilevel"/>
    <w:tmpl w:val="9F285C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C1A56DA"/>
    <w:multiLevelType w:val="hybridMultilevel"/>
    <w:tmpl w:val="6F28F3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2BF3780"/>
    <w:multiLevelType w:val="hybridMultilevel"/>
    <w:tmpl w:val="E62CD3A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4B1BAD"/>
    <w:multiLevelType w:val="hybridMultilevel"/>
    <w:tmpl w:val="D9FAC67A"/>
    <w:lvl w:ilvl="0" w:tplc="2572D0C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A7A"/>
    <w:rsid w:val="00061067"/>
    <w:rsid w:val="00083F6F"/>
    <w:rsid w:val="000C6EED"/>
    <w:rsid w:val="00125A2F"/>
    <w:rsid w:val="00142AF8"/>
    <w:rsid w:val="00206B2A"/>
    <w:rsid w:val="00232DF8"/>
    <w:rsid w:val="00261442"/>
    <w:rsid w:val="00273E49"/>
    <w:rsid w:val="002E3BF2"/>
    <w:rsid w:val="002F3B47"/>
    <w:rsid w:val="002F7029"/>
    <w:rsid w:val="00310428"/>
    <w:rsid w:val="003629DA"/>
    <w:rsid w:val="00371C90"/>
    <w:rsid w:val="003A56F6"/>
    <w:rsid w:val="003D24DF"/>
    <w:rsid w:val="00496E13"/>
    <w:rsid w:val="004B282C"/>
    <w:rsid w:val="004C6CFA"/>
    <w:rsid w:val="004F4EAB"/>
    <w:rsid w:val="00521B45"/>
    <w:rsid w:val="0059236E"/>
    <w:rsid w:val="00595CF7"/>
    <w:rsid w:val="005A4865"/>
    <w:rsid w:val="005A76BB"/>
    <w:rsid w:val="005B27F1"/>
    <w:rsid w:val="005D5399"/>
    <w:rsid w:val="00614B23"/>
    <w:rsid w:val="0063090C"/>
    <w:rsid w:val="006577EC"/>
    <w:rsid w:val="00667ABE"/>
    <w:rsid w:val="006D3C45"/>
    <w:rsid w:val="00730B36"/>
    <w:rsid w:val="007526C1"/>
    <w:rsid w:val="007D1661"/>
    <w:rsid w:val="00801845"/>
    <w:rsid w:val="008127F0"/>
    <w:rsid w:val="00865F8A"/>
    <w:rsid w:val="00896286"/>
    <w:rsid w:val="008C21F4"/>
    <w:rsid w:val="008E0CCC"/>
    <w:rsid w:val="009222CA"/>
    <w:rsid w:val="009350AD"/>
    <w:rsid w:val="009F79FF"/>
    <w:rsid w:val="00A00BDA"/>
    <w:rsid w:val="00A07BE2"/>
    <w:rsid w:val="00A412A1"/>
    <w:rsid w:val="00A61841"/>
    <w:rsid w:val="00AE3574"/>
    <w:rsid w:val="00B05BFA"/>
    <w:rsid w:val="00B723DA"/>
    <w:rsid w:val="00B917C3"/>
    <w:rsid w:val="00BA0501"/>
    <w:rsid w:val="00BA6245"/>
    <w:rsid w:val="00BA63D6"/>
    <w:rsid w:val="00C057E9"/>
    <w:rsid w:val="00C82C06"/>
    <w:rsid w:val="00C85A12"/>
    <w:rsid w:val="00CB079F"/>
    <w:rsid w:val="00CC7EF6"/>
    <w:rsid w:val="00CD36DF"/>
    <w:rsid w:val="00CD42E6"/>
    <w:rsid w:val="00D50F67"/>
    <w:rsid w:val="00D80EE6"/>
    <w:rsid w:val="00DA537D"/>
    <w:rsid w:val="00DB05D6"/>
    <w:rsid w:val="00DC3A7A"/>
    <w:rsid w:val="00DC43FC"/>
    <w:rsid w:val="00E259A9"/>
    <w:rsid w:val="00E7794C"/>
    <w:rsid w:val="00E903A5"/>
    <w:rsid w:val="00F272CB"/>
    <w:rsid w:val="00F3192B"/>
    <w:rsid w:val="00F5607A"/>
    <w:rsid w:val="00F57F90"/>
    <w:rsid w:val="00F83F70"/>
    <w:rsid w:val="00FC18CD"/>
    <w:rsid w:val="00FC6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CD"/>
  </w:style>
  <w:style w:type="paragraph" w:styleId="Footer">
    <w:name w:val="footer"/>
    <w:basedOn w:val="Normal"/>
    <w:link w:val="FooterChar"/>
    <w:uiPriority w:val="99"/>
    <w:unhideWhenUsed/>
    <w:rsid w:val="00FC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CD"/>
  </w:style>
  <w:style w:type="paragraph" w:styleId="Caption">
    <w:name w:val="caption"/>
    <w:basedOn w:val="Normal"/>
    <w:next w:val="Normal"/>
    <w:uiPriority w:val="35"/>
    <w:unhideWhenUsed/>
    <w:qFormat/>
    <w:rsid w:val="00142A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C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A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8CD"/>
  </w:style>
  <w:style w:type="paragraph" w:styleId="Footer">
    <w:name w:val="footer"/>
    <w:basedOn w:val="Normal"/>
    <w:link w:val="FooterChar"/>
    <w:uiPriority w:val="99"/>
    <w:unhideWhenUsed/>
    <w:rsid w:val="00FC18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8CD"/>
  </w:style>
  <w:style w:type="paragraph" w:styleId="Caption">
    <w:name w:val="caption"/>
    <w:basedOn w:val="Normal"/>
    <w:next w:val="Normal"/>
    <w:uiPriority w:val="35"/>
    <w:unhideWhenUsed/>
    <w:qFormat/>
    <w:rsid w:val="00142AF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2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44F9D1F3D840839B28346ED8D62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867D7-D963-4C0E-8A3E-F26C263C7882}"/>
      </w:docPartPr>
      <w:docPartBody>
        <w:p w:rsidR="003C2C11" w:rsidRDefault="003C2C11" w:rsidP="003C2C11">
          <w:pPr>
            <w:pStyle w:val="7844F9D1F3D840839B28346ED8D62762"/>
          </w:pPr>
          <w:r>
            <w:rPr>
              <w:color w:val="4F81BD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11"/>
    <w:rsid w:val="002A004E"/>
    <w:rsid w:val="003C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44F9D1F3D840839B28346ED8D62762">
    <w:name w:val="7844F9D1F3D840839B28346ED8D62762"/>
    <w:rsid w:val="003C2C1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844F9D1F3D840839B28346ED8D62762">
    <w:name w:val="7844F9D1F3D840839B28346ED8D62762"/>
    <w:rsid w:val="003C2C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A457FB-1538-4121-BBCB-D1CA7B052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Highlights of Rural e-Connectivity Pilot Program Comments</vt:lpstr>
    </vt:vector>
  </TitlesOfParts>
  <Company/>
  <LinksUpToDate>false</LinksUpToDate>
  <CharactersWithSpaces>4673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Highlights of Rural e-Connectivity Pilot Program Comments</dc:title>
  <dc:subject/>
  <dc:creator>Tse, Robert - RD, Davis, CA</dc:creator>
  <cp:keywords/>
  <dc:description/>
  <cp:lastModifiedBy>SYSTEM</cp:lastModifiedBy>
  <cp:revision>2</cp:revision>
  <dcterms:created xsi:type="dcterms:W3CDTF">2018-12-03T16:11:00Z</dcterms:created>
  <dcterms:modified xsi:type="dcterms:W3CDTF">2018-12-03T16:11:00Z</dcterms:modified>
</cp:coreProperties>
</file>