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CCA35" w14:textId="77777777" w:rsidR="006903DA" w:rsidRDefault="006903DA" w:rsidP="00C612A0">
      <w:pPr>
        <w:tabs>
          <w:tab w:val="left" w:pos="720"/>
        </w:tabs>
        <w:spacing w:line="480" w:lineRule="auto"/>
        <w:rPr>
          <w:b/>
        </w:rPr>
      </w:pPr>
      <w:bookmarkStart w:id="0" w:name="_GoBack"/>
      <w:bookmarkEnd w:id="0"/>
      <w:r>
        <w:rPr>
          <w:b/>
        </w:rPr>
        <w:t>DEPARTMENT OF AGRICULTURE</w:t>
      </w:r>
    </w:p>
    <w:p w14:paraId="344647FE" w14:textId="77777777" w:rsidR="00C612A0" w:rsidRDefault="00C612A0" w:rsidP="00C612A0">
      <w:pPr>
        <w:tabs>
          <w:tab w:val="left" w:pos="720"/>
        </w:tabs>
        <w:spacing w:line="480" w:lineRule="auto"/>
        <w:rPr>
          <w:b/>
        </w:rPr>
      </w:pPr>
      <w:bookmarkStart w:id="1" w:name="_DV_M1"/>
      <w:bookmarkEnd w:id="1"/>
    </w:p>
    <w:p w14:paraId="0744B4F7" w14:textId="77777777" w:rsidR="006903DA" w:rsidRDefault="006903DA" w:rsidP="00C612A0">
      <w:pPr>
        <w:tabs>
          <w:tab w:val="left" w:pos="720"/>
        </w:tabs>
        <w:spacing w:line="480" w:lineRule="auto"/>
        <w:rPr>
          <w:b/>
        </w:rPr>
      </w:pPr>
      <w:r>
        <w:rPr>
          <w:b/>
        </w:rPr>
        <w:t>Rural Utilities Service</w:t>
      </w:r>
    </w:p>
    <w:p w14:paraId="71DF2B77" w14:textId="77777777" w:rsidR="00C612A0" w:rsidRDefault="00C612A0" w:rsidP="00C612A0">
      <w:pPr>
        <w:tabs>
          <w:tab w:val="left" w:pos="720"/>
        </w:tabs>
        <w:spacing w:line="480" w:lineRule="auto"/>
        <w:rPr>
          <w:b/>
        </w:rPr>
      </w:pPr>
      <w:bookmarkStart w:id="2" w:name="_DV_M2"/>
      <w:bookmarkEnd w:id="2"/>
    </w:p>
    <w:p w14:paraId="199355DD" w14:textId="77777777" w:rsidR="006903DA" w:rsidRDefault="006903DA" w:rsidP="00C612A0">
      <w:pPr>
        <w:tabs>
          <w:tab w:val="left" w:pos="720"/>
        </w:tabs>
        <w:spacing w:line="480" w:lineRule="auto"/>
        <w:rPr>
          <w:b/>
        </w:rPr>
      </w:pPr>
      <w:r>
        <w:rPr>
          <w:b/>
        </w:rPr>
        <w:t xml:space="preserve">Broadband </w:t>
      </w:r>
      <w:r w:rsidR="00623985">
        <w:rPr>
          <w:b/>
        </w:rPr>
        <w:t xml:space="preserve">Pilot </w:t>
      </w:r>
      <w:r>
        <w:rPr>
          <w:b/>
        </w:rPr>
        <w:t>Program</w:t>
      </w:r>
    </w:p>
    <w:p w14:paraId="4451CCD6" w14:textId="77777777" w:rsidR="00C612A0" w:rsidRDefault="00C612A0" w:rsidP="00C612A0">
      <w:pPr>
        <w:tabs>
          <w:tab w:val="left" w:pos="720"/>
        </w:tabs>
        <w:spacing w:line="480" w:lineRule="auto"/>
        <w:rPr>
          <w:b/>
        </w:rPr>
      </w:pPr>
    </w:p>
    <w:p w14:paraId="112C0782" w14:textId="77777777" w:rsidR="006903DA" w:rsidRDefault="006903DA" w:rsidP="00C612A0">
      <w:pPr>
        <w:tabs>
          <w:tab w:val="left" w:pos="720"/>
        </w:tabs>
        <w:spacing w:line="480" w:lineRule="auto"/>
      </w:pPr>
      <w:bookmarkStart w:id="3" w:name="_DV_M3"/>
      <w:bookmarkStart w:id="4" w:name="_DV_M6"/>
      <w:bookmarkEnd w:id="3"/>
      <w:bookmarkEnd w:id="4"/>
      <w:r>
        <w:rPr>
          <w:b/>
        </w:rPr>
        <w:t>AGENCY</w:t>
      </w:r>
      <w:r w:rsidRPr="009138A8">
        <w:rPr>
          <w:b/>
        </w:rPr>
        <w:t>:</w:t>
      </w:r>
      <w:r>
        <w:t xml:space="preserve">  Rural Utilities Service, Department of Agriculture.</w:t>
      </w:r>
    </w:p>
    <w:p w14:paraId="6128D0EE" w14:textId="77777777" w:rsidR="00C612A0" w:rsidRDefault="00C612A0" w:rsidP="00C612A0">
      <w:pPr>
        <w:tabs>
          <w:tab w:val="left" w:pos="720"/>
        </w:tabs>
        <w:spacing w:line="480" w:lineRule="auto"/>
        <w:rPr>
          <w:b/>
        </w:rPr>
      </w:pPr>
    </w:p>
    <w:p w14:paraId="75E417F8" w14:textId="77777777" w:rsidR="006903DA" w:rsidRPr="003018F3" w:rsidRDefault="006903DA" w:rsidP="00C612A0">
      <w:pPr>
        <w:tabs>
          <w:tab w:val="left" w:pos="720"/>
        </w:tabs>
        <w:spacing w:line="480" w:lineRule="auto"/>
        <w:rPr>
          <w:b/>
        </w:rPr>
      </w:pPr>
      <w:r>
        <w:rPr>
          <w:b/>
        </w:rPr>
        <w:t xml:space="preserve">ACTION:  </w:t>
      </w:r>
      <w:r w:rsidRPr="00F55892">
        <w:t>Fund</w:t>
      </w:r>
      <w:r w:rsidR="00C23BB2">
        <w:t>ing</w:t>
      </w:r>
      <w:r w:rsidRPr="00F55892">
        <w:t xml:space="preserve"> </w:t>
      </w:r>
      <w:r w:rsidR="00C23BB2">
        <w:t>Opportunity Announcement</w:t>
      </w:r>
      <w:r w:rsidRPr="00F55892">
        <w:t xml:space="preserve"> (</w:t>
      </w:r>
      <w:r w:rsidR="00C23BB2">
        <w:t>FOA</w:t>
      </w:r>
      <w:r w:rsidRPr="00F55892">
        <w:t>) and solicitation of applications.</w:t>
      </w:r>
    </w:p>
    <w:p w14:paraId="4A78794F" w14:textId="77777777" w:rsidR="00C612A0" w:rsidRDefault="00C612A0" w:rsidP="00C612A0">
      <w:pPr>
        <w:tabs>
          <w:tab w:val="left" w:pos="720"/>
        </w:tabs>
        <w:spacing w:line="480" w:lineRule="auto"/>
        <w:rPr>
          <w:b/>
        </w:rPr>
      </w:pPr>
      <w:bookmarkStart w:id="5" w:name="_DV_M8"/>
      <w:bookmarkEnd w:id="5"/>
    </w:p>
    <w:p w14:paraId="0AD29B0D" w14:textId="77777777" w:rsidR="006903DA" w:rsidRDefault="006903DA" w:rsidP="00C612A0">
      <w:pPr>
        <w:tabs>
          <w:tab w:val="left" w:pos="720"/>
        </w:tabs>
        <w:spacing w:line="480" w:lineRule="auto"/>
      </w:pPr>
      <w:r>
        <w:rPr>
          <w:b/>
        </w:rPr>
        <w:t>SUMMARY</w:t>
      </w:r>
      <w:r w:rsidRPr="009138A8">
        <w:rPr>
          <w:b/>
        </w:rPr>
        <w:t>:</w:t>
      </w:r>
      <w:r>
        <w:t xml:space="preserve">  The Rural Utilities Service (RUS) announces its general policy and application procedures for funding under the broadband </w:t>
      </w:r>
      <w:r w:rsidR="00623985">
        <w:t xml:space="preserve">pilot program </w:t>
      </w:r>
      <w:r>
        <w:t xml:space="preserve">established pursuant to the </w:t>
      </w:r>
      <w:r w:rsidR="00D2613E">
        <w:t>Consolidated Appropriations Act, 2018</w:t>
      </w:r>
      <w:r>
        <w:t xml:space="preserve"> which provides loans, grants, and loan/grant combinations to facilitate broadband deployment in rural areas.  In facilitating the expansion </w:t>
      </w:r>
      <w:r w:rsidR="00A012A5">
        <w:t>of broadband</w:t>
      </w:r>
      <w:r>
        <w:t xml:space="preserve"> services and infrastructure, </w:t>
      </w:r>
      <w:r w:rsidR="00623985">
        <w:t xml:space="preserve">the pilot </w:t>
      </w:r>
      <w:r>
        <w:t xml:space="preserve">will fuel long-term </w:t>
      </w:r>
      <w:r w:rsidR="00E41DAC">
        <w:t xml:space="preserve">rural </w:t>
      </w:r>
      <w:r>
        <w:t xml:space="preserve">economic </w:t>
      </w:r>
      <w:r w:rsidR="00E41DAC">
        <w:t>development</w:t>
      </w:r>
      <w:r>
        <w:t xml:space="preserve"> and opportunit</w:t>
      </w:r>
      <w:r w:rsidR="00E41DAC">
        <w:t>ies in rural America</w:t>
      </w:r>
      <w:r>
        <w:t>.</w:t>
      </w:r>
      <w:r w:rsidR="00E41139">
        <w:t xml:space="preserve">  One of those opportunities is precision agriculture.  The use of this technology requires a robust broadband connection.  The awards made under this program will bring high speed broadband to the farms which will allow them to increase productivity.</w:t>
      </w:r>
    </w:p>
    <w:p w14:paraId="4C9302E9" w14:textId="77777777" w:rsidR="008564B4" w:rsidRDefault="008564B4" w:rsidP="00C612A0">
      <w:pPr>
        <w:tabs>
          <w:tab w:val="left" w:pos="720"/>
        </w:tabs>
        <w:spacing w:line="480" w:lineRule="auto"/>
      </w:pPr>
      <w:r>
        <w:tab/>
        <w:t>To promote broadband in rural America, RUS encourages state and local jurisdictions to waive any fees associated with granting rights-of-ways and to assist applicants and awardees with satisfying any environmental requirements such as approval from the State Historical Preservation Office</w:t>
      </w:r>
      <w:r w:rsidR="00D14977">
        <w:t>.</w:t>
      </w:r>
    </w:p>
    <w:p w14:paraId="3EE37F88" w14:textId="77777777" w:rsidR="00D14977" w:rsidRDefault="00D14977" w:rsidP="00C612A0">
      <w:pPr>
        <w:tabs>
          <w:tab w:val="left" w:pos="720"/>
        </w:tabs>
        <w:spacing w:line="480" w:lineRule="auto"/>
      </w:pPr>
      <w:r>
        <w:lastRenderedPageBreak/>
        <w:tab/>
        <w:t>Please note that the application process</w:t>
      </w:r>
      <w:r w:rsidR="000B320B">
        <w:t xml:space="preserve"> is designed so that an applicant must demonstrate financial and technical feasibility of the project and the entire operation of the applicant.  Applicant</w:t>
      </w:r>
      <w:r w:rsidR="00CE57E4">
        <w:t>s</w:t>
      </w:r>
      <w:r w:rsidR="000B320B">
        <w:t xml:space="preserve"> that do not demonstrate financial or technical feasibility will not be considered for an award.</w:t>
      </w:r>
    </w:p>
    <w:p w14:paraId="38A06AE9" w14:textId="77777777" w:rsidR="00C612A0" w:rsidRDefault="00C612A0" w:rsidP="0045680A">
      <w:pPr>
        <w:tabs>
          <w:tab w:val="left" w:pos="720"/>
        </w:tabs>
        <w:spacing w:line="480" w:lineRule="auto"/>
        <w:rPr>
          <w:b/>
        </w:rPr>
      </w:pPr>
      <w:bookmarkStart w:id="6" w:name="_DV_M9"/>
      <w:bookmarkEnd w:id="6"/>
    </w:p>
    <w:p w14:paraId="7D3232B3" w14:textId="77777777" w:rsidR="00AC0B9B" w:rsidRDefault="006903DA" w:rsidP="00AC0B9B">
      <w:pPr>
        <w:tabs>
          <w:tab w:val="left" w:pos="720"/>
        </w:tabs>
        <w:spacing w:line="480" w:lineRule="auto"/>
        <w:rPr>
          <w:rStyle w:val="DeltaViewInsertion"/>
          <w:color w:val="000000"/>
          <w:u w:val="none"/>
        </w:rPr>
      </w:pPr>
      <w:r>
        <w:rPr>
          <w:b/>
        </w:rPr>
        <w:t>DATES</w:t>
      </w:r>
      <w:r w:rsidRPr="009138A8">
        <w:rPr>
          <w:b/>
        </w:rPr>
        <w:t>:</w:t>
      </w:r>
      <w:r>
        <w:t xml:space="preserve">  </w:t>
      </w:r>
      <w:r w:rsidR="00080070">
        <w:t xml:space="preserve">The Agency will finalize </w:t>
      </w:r>
      <w:r w:rsidR="00437EEA">
        <w:t>the application</w:t>
      </w:r>
      <w:r w:rsidR="00080070">
        <w:t xml:space="preserve"> window by notice in the Federal Register and Grants.gov on February 22, 2019.</w:t>
      </w:r>
      <w:r w:rsidR="00AC0B9B">
        <w:t xml:space="preserve">  Please note there are three funding categories with each category having different application windows.  Please refer to the specific funding category for the appropriate application </w:t>
      </w:r>
      <w:r w:rsidR="00437EEA">
        <w:t>deadline</w:t>
      </w:r>
      <w:r w:rsidR="00AC0B9B">
        <w:t xml:space="preserve">. </w:t>
      </w:r>
    </w:p>
    <w:p w14:paraId="09CFF6DD" w14:textId="77777777" w:rsidR="00080070" w:rsidRDefault="00080070" w:rsidP="00080070">
      <w:pPr>
        <w:spacing w:line="480" w:lineRule="auto"/>
        <w:rPr>
          <w:sz w:val="22"/>
          <w:szCs w:val="22"/>
        </w:rPr>
      </w:pPr>
    </w:p>
    <w:p w14:paraId="0A3E3D40" w14:textId="77777777" w:rsidR="00C612A0" w:rsidRDefault="00C612A0" w:rsidP="0045680A">
      <w:pPr>
        <w:tabs>
          <w:tab w:val="left" w:pos="720"/>
        </w:tabs>
        <w:spacing w:line="480" w:lineRule="auto"/>
        <w:rPr>
          <w:b/>
          <w:color w:val="000000"/>
        </w:rPr>
      </w:pPr>
      <w:bookmarkStart w:id="7" w:name="_DV_M10"/>
      <w:bookmarkStart w:id="8" w:name="_DV_M12"/>
      <w:bookmarkStart w:id="9" w:name="_DV_M14"/>
      <w:bookmarkEnd w:id="7"/>
      <w:bookmarkEnd w:id="8"/>
      <w:bookmarkEnd w:id="9"/>
    </w:p>
    <w:p w14:paraId="10C0863C" w14:textId="77777777" w:rsidR="006903DA" w:rsidRDefault="006903DA" w:rsidP="0045680A">
      <w:pPr>
        <w:tabs>
          <w:tab w:val="left" w:pos="720"/>
        </w:tabs>
        <w:spacing w:line="480" w:lineRule="auto"/>
        <w:rPr>
          <w:b/>
          <w:color w:val="000000"/>
        </w:rPr>
      </w:pPr>
      <w:r>
        <w:rPr>
          <w:b/>
          <w:color w:val="000000"/>
        </w:rPr>
        <w:t>APPLICATION SUBMISSION:</w:t>
      </w:r>
      <w:r>
        <w:rPr>
          <w:color w:val="000000"/>
        </w:rPr>
        <w:t xml:space="preserve">  The application </w:t>
      </w:r>
      <w:r w:rsidR="00A81279">
        <w:rPr>
          <w:color w:val="000000"/>
        </w:rPr>
        <w:t>system</w:t>
      </w:r>
      <w:r>
        <w:rPr>
          <w:color w:val="000000"/>
        </w:rPr>
        <w:t xml:space="preserve"> for electronic submissions will be </w:t>
      </w:r>
      <w:r w:rsidRPr="00FB04A9">
        <w:rPr>
          <w:color w:val="000000"/>
        </w:rPr>
        <w:t xml:space="preserve">available at </w:t>
      </w:r>
      <w:r w:rsidR="00FB04A9" w:rsidRPr="00FB04A9">
        <w:rPr>
          <w:color w:val="000000"/>
        </w:rPr>
        <w:t>https://reconnect.usda.gov</w:t>
      </w:r>
      <w:r w:rsidRPr="00FB04A9">
        <w:rPr>
          <w:color w:val="000000"/>
        </w:rPr>
        <w:t>.</w:t>
      </w:r>
    </w:p>
    <w:p w14:paraId="44EA784C" w14:textId="77777777" w:rsidR="006903DA" w:rsidRDefault="006903DA" w:rsidP="000A581C">
      <w:pPr>
        <w:tabs>
          <w:tab w:val="left" w:pos="720"/>
        </w:tabs>
        <w:spacing w:line="480" w:lineRule="auto"/>
        <w:rPr>
          <w:color w:val="000000"/>
        </w:rPr>
      </w:pPr>
      <w:bookmarkStart w:id="10" w:name="_DV_M15"/>
      <w:bookmarkEnd w:id="10"/>
      <w:r w:rsidRPr="004365DF">
        <w:rPr>
          <w:color w:val="000000"/>
          <w:u w:val="single"/>
        </w:rPr>
        <w:t>Electronic submissions</w:t>
      </w:r>
      <w:r>
        <w:rPr>
          <w:i/>
          <w:color w:val="000000"/>
        </w:rPr>
        <w:t>:</w:t>
      </w:r>
      <w:r>
        <w:rPr>
          <w:color w:val="000000"/>
        </w:rPr>
        <w:t xml:space="preserve">  Electronic submissions of applications will allow for the expeditious review of an Applicant’s proposal. As a result, all </w:t>
      </w:r>
      <w:r w:rsidRPr="00CE6B27">
        <w:rPr>
          <w:color w:val="000000"/>
        </w:rPr>
        <w:t>Applicants</w:t>
      </w:r>
      <w:r w:rsidR="002A3A94" w:rsidRPr="00CE6B27">
        <w:rPr>
          <w:color w:val="000000"/>
        </w:rPr>
        <w:t xml:space="preserve"> </w:t>
      </w:r>
      <w:r w:rsidRPr="00CE6B27">
        <w:rPr>
          <w:color w:val="000000"/>
        </w:rPr>
        <w:t>must file</w:t>
      </w:r>
      <w:r>
        <w:rPr>
          <w:color w:val="000000"/>
        </w:rPr>
        <w:t xml:space="preserve"> their application electronically.  </w:t>
      </w:r>
      <w:bookmarkStart w:id="11" w:name="_DV_M21"/>
      <w:bookmarkEnd w:id="11"/>
    </w:p>
    <w:p w14:paraId="7215E6E7" w14:textId="77777777" w:rsidR="006903DA" w:rsidRDefault="006903DA" w:rsidP="000D1035">
      <w:pPr>
        <w:tabs>
          <w:tab w:val="left" w:pos="720"/>
        </w:tabs>
        <w:rPr>
          <w:b/>
          <w:color w:val="000000"/>
        </w:rPr>
      </w:pPr>
      <w:bookmarkStart w:id="12" w:name="_DV_M634"/>
      <w:bookmarkStart w:id="13" w:name="_DV_M635"/>
      <w:bookmarkStart w:id="14" w:name="_DV_M637"/>
      <w:bookmarkStart w:id="15" w:name="_DV_M641"/>
      <w:bookmarkStart w:id="16" w:name="_DV_M642"/>
      <w:bookmarkStart w:id="17" w:name="_DV_M643"/>
      <w:bookmarkStart w:id="18" w:name="_DV_M644"/>
      <w:bookmarkStart w:id="19" w:name="_DV_M645"/>
      <w:bookmarkStart w:id="20" w:name="_DV_M646"/>
      <w:bookmarkStart w:id="21" w:name="_DV_M647"/>
      <w:bookmarkStart w:id="22" w:name="_DV_M648"/>
      <w:bookmarkStart w:id="23" w:name="_DV_M649"/>
      <w:bookmarkStart w:id="24" w:name="_DV_M650"/>
      <w:bookmarkStart w:id="25" w:name="_DV_M651"/>
      <w:bookmarkStart w:id="26" w:name="_DV_M652"/>
      <w:bookmarkStart w:id="27" w:name="_DV_M653"/>
      <w:bookmarkStart w:id="28" w:name="_DV_M654"/>
      <w:bookmarkStart w:id="29" w:name="_DV_M655"/>
      <w:bookmarkStart w:id="30" w:name="_DV_M656"/>
      <w:bookmarkStart w:id="31" w:name="_DV_M657"/>
      <w:bookmarkStart w:id="32" w:name="_DV_M658"/>
      <w:bookmarkStart w:id="33" w:name="_DV_M659"/>
      <w:bookmarkStart w:id="34" w:name="_DV_M660"/>
      <w:bookmarkStart w:id="35" w:name="_DV_M661"/>
      <w:bookmarkStart w:id="36" w:name="_DV_M662"/>
      <w:bookmarkStart w:id="37" w:name="_DV_M663"/>
      <w:bookmarkStart w:id="38" w:name="_DV_M665"/>
      <w:bookmarkStart w:id="39" w:name="_DV_M666"/>
      <w:bookmarkStart w:id="40" w:name="_DV_M667"/>
      <w:bookmarkStart w:id="41" w:name="_DV_M668"/>
      <w:bookmarkStart w:id="42" w:name="_DV_M669"/>
      <w:bookmarkStart w:id="43" w:name="_DV_M670"/>
      <w:bookmarkStart w:id="44" w:name="_DV_M671"/>
      <w:bookmarkStart w:id="45" w:name="_DV_M67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D483051" w14:textId="77777777" w:rsidR="006903DA" w:rsidRDefault="006903DA" w:rsidP="0045680A">
      <w:pPr>
        <w:tabs>
          <w:tab w:val="left" w:pos="720"/>
        </w:tabs>
        <w:spacing w:line="480" w:lineRule="auto"/>
        <w:rPr>
          <w:rStyle w:val="Hyperlink"/>
        </w:rPr>
      </w:pPr>
      <w:bookmarkStart w:id="46" w:name="_DV_M22"/>
      <w:bookmarkStart w:id="47" w:name="_DV_M25"/>
      <w:bookmarkEnd w:id="46"/>
      <w:bookmarkEnd w:id="47"/>
      <w:r>
        <w:rPr>
          <w:b/>
          <w:color w:val="000000"/>
        </w:rPr>
        <w:t>CONTACT INFORMATION</w:t>
      </w:r>
      <w:r w:rsidRPr="009138A8">
        <w:rPr>
          <w:b/>
          <w:color w:val="000000"/>
        </w:rPr>
        <w:t>:</w:t>
      </w:r>
      <w:r>
        <w:rPr>
          <w:color w:val="000000"/>
        </w:rPr>
        <w:t xml:space="preserve">  For general inquiries, contact </w:t>
      </w:r>
      <w:r w:rsidR="00A94393">
        <w:rPr>
          <w:color w:val="000000"/>
        </w:rPr>
        <w:t>Chad Parker</w:t>
      </w:r>
      <w:r>
        <w:rPr>
          <w:color w:val="000000"/>
        </w:rPr>
        <w:t xml:space="preserve">, Assistant Administrator Telecommunications Program, Rural Utilities Service, U.S. Department of Agriculture (USDA), email: </w:t>
      </w:r>
      <w:r w:rsidR="00A94393">
        <w:rPr>
          <w:color w:val="000000"/>
        </w:rPr>
        <w:t>chad.parker@wdc.usda.gov</w:t>
      </w:r>
      <w:r>
        <w:rPr>
          <w:color w:val="000000"/>
        </w:rPr>
        <w:t>, telephone</w:t>
      </w:r>
      <w:r w:rsidR="00EC6205">
        <w:rPr>
          <w:color w:val="000000"/>
        </w:rPr>
        <w:t xml:space="preserve"> (</w:t>
      </w:r>
      <w:r w:rsidR="00A94393">
        <w:rPr>
          <w:color w:val="000000"/>
        </w:rPr>
        <w:t>202) 720</w:t>
      </w:r>
      <w:r w:rsidR="001417DF">
        <w:rPr>
          <w:color w:val="000000"/>
        </w:rPr>
        <w:t>-</w:t>
      </w:r>
      <w:r w:rsidR="00A94393">
        <w:rPr>
          <w:color w:val="000000"/>
        </w:rPr>
        <w:t>9554</w:t>
      </w:r>
      <w:r>
        <w:rPr>
          <w:color w:val="000000"/>
        </w:rPr>
        <w:t>. You may obtain additional information regarding applications</w:t>
      </w:r>
      <w:r w:rsidR="00FB04A9">
        <w:rPr>
          <w:color w:val="000000"/>
        </w:rPr>
        <w:t xml:space="preserve"> at https://reconnect.usda.</w:t>
      </w:r>
      <w:r w:rsidR="00FB04A9" w:rsidRPr="00EC6205">
        <w:rPr>
          <w:color w:val="000000"/>
        </w:rPr>
        <w:t>gov</w:t>
      </w:r>
      <w:bookmarkStart w:id="48" w:name="_DV_M26"/>
      <w:bookmarkEnd w:id="48"/>
      <w:r w:rsidRPr="00EC6205">
        <w:t>.</w:t>
      </w:r>
    </w:p>
    <w:p w14:paraId="65726BC4" w14:textId="77777777" w:rsidR="00C612A0" w:rsidRDefault="00C612A0" w:rsidP="0045680A">
      <w:pPr>
        <w:tabs>
          <w:tab w:val="left" w:pos="720"/>
        </w:tabs>
        <w:spacing w:line="480" w:lineRule="auto"/>
        <w:rPr>
          <w:b/>
          <w:color w:val="000000"/>
        </w:rPr>
      </w:pPr>
    </w:p>
    <w:p w14:paraId="719D1DF5" w14:textId="77777777" w:rsidR="006903DA" w:rsidRDefault="006903DA" w:rsidP="0045680A">
      <w:pPr>
        <w:tabs>
          <w:tab w:val="left" w:pos="720"/>
        </w:tabs>
        <w:spacing w:line="480" w:lineRule="auto"/>
        <w:rPr>
          <w:color w:val="000000"/>
        </w:rPr>
      </w:pPr>
      <w:r>
        <w:rPr>
          <w:b/>
          <w:color w:val="000000"/>
        </w:rPr>
        <w:t xml:space="preserve">AUTHORITY:  </w:t>
      </w:r>
      <w:r>
        <w:rPr>
          <w:color w:val="000000"/>
        </w:rPr>
        <w:t xml:space="preserve">This </w:t>
      </w:r>
      <w:r w:rsidR="00937296">
        <w:rPr>
          <w:color w:val="000000"/>
        </w:rPr>
        <w:t xml:space="preserve">solicitation </w:t>
      </w:r>
      <w:r>
        <w:rPr>
          <w:color w:val="000000"/>
        </w:rPr>
        <w:t xml:space="preserve">is issued pursuant to the </w:t>
      </w:r>
      <w:bookmarkStart w:id="49" w:name="_DV_M27"/>
      <w:bookmarkEnd w:id="49"/>
      <w:r w:rsidR="00A94393">
        <w:rPr>
          <w:color w:val="000000"/>
        </w:rPr>
        <w:t>Consolidated Appropriations Act, 2018</w:t>
      </w:r>
      <w:r w:rsidR="004106D4">
        <w:rPr>
          <w:color w:val="000000"/>
        </w:rPr>
        <w:t xml:space="preserve">, </w:t>
      </w:r>
      <w:r w:rsidR="004106D4">
        <w:t>Pub. L. 115-141,</w:t>
      </w:r>
      <w:r>
        <w:rPr>
          <w:color w:val="000000"/>
        </w:rPr>
        <w:t xml:space="preserve"> and the </w:t>
      </w:r>
      <w:bookmarkStart w:id="50" w:name="_DV_M29"/>
      <w:bookmarkEnd w:id="50"/>
      <w:r>
        <w:rPr>
          <w:color w:val="000000"/>
        </w:rPr>
        <w:t>Rural Electrification Act of 1936</w:t>
      </w:r>
      <w:bookmarkStart w:id="51" w:name="_DV_M30"/>
      <w:bookmarkEnd w:id="51"/>
      <w:r>
        <w:rPr>
          <w:color w:val="000000"/>
        </w:rPr>
        <w:t xml:space="preserve">, 7 U.S.C. § 901 </w:t>
      </w:r>
      <w:r w:rsidRPr="00C44D0D">
        <w:rPr>
          <w:i/>
          <w:color w:val="000000"/>
        </w:rPr>
        <w:t>et seq</w:t>
      </w:r>
      <w:r>
        <w:rPr>
          <w:color w:val="000000"/>
        </w:rPr>
        <w:t>.</w:t>
      </w:r>
    </w:p>
    <w:p w14:paraId="33934574" w14:textId="77777777" w:rsidR="00C612A0" w:rsidRDefault="00C612A0" w:rsidP="0045680A">
      <w:pPr>
        <w:tabs>
          <w:tab w:val="left" w:pos="720"/>
        </w:tabs>
        <w:spacing w:line="480" w:lineRule="auto"/>
        <w:rPr>
          <w:b/>
          <w:color w:val="000000"/>
        </w:rPr>
      </w:pPr>
      <w:bookmarkStart w:id="52" w:name="_DV_M31"/>
      <w:bookmarkEnd w:id="52"/>
    </w:p>
    <w:p w14:paraId="60FB2B23" w14:textId="77777777" w:rsidR="006903DA" w:rsidRDefault="006903DA" w:rsidP="0045680A">
      <w:pPr>
        <w:tabs>
          <w:tab w:val="left" w:pos="720"/>
        </w:tabs>
        <w:spacing w:line="480" w:lineRule="auto"/>
        <w:rPr>
          <w:color w:val="000000"/>
        </w:rPr>
      </w:pPr>
      <w:r>
        <w:rPr>
          <w:b/>
          <w:color w:val="000000"/>
        </w:rPr>
        <w:t>SUPPLEMENTARY INFORMATION</w:t>
      </w:r>
      <w:r w:rsidRPr="009138A8">
        <w:rPr>
          <w:b/>
          <w:color w:val="000000"/>
        </w:rPr>
        <w:t>:</w:t>
      </w:r>
    </w:p>
    <w:p w14:paraId="1EB2D587" w14:textId="77777777" w:rsidR="00C245AB" w:rsidRDefault="00C245AB" w:rsidP="0045680A">
      <w:pPr>
        <w:tabs>
          <w:tab w:val="left" w:pos="720"/>
        </w:tabs>
        <w:spacing w:line="480" w:lineRule="auto"/>
        <w:rPr>
          <w:color w:val="000000"/>
          <w:u w:val="single"/>
        </w:rPr>
      </w:pPr>
      <w:bookmarkStart w:id="53" w:name="_DV_M32"/>
      <w:bookmarkEnd w:id="53"/>
    </w:p>
    <w:p w14:paraId="4DB66087" w14:textId="77777777" w:rsidR="00C245AB" w:rsidRPr="00B06DFC" w:rsidRDefault="00C245AB" w:rsidP="0045680A">
      <w:pPr>
        <w:tabs>
          <w:tab w:val="left" w:pos="720"/>
        </w:tabs>
        <w:spacing w:line="480" w:lineRule="auto"/>
        <w:rPr>
          <w:b/>
          <w:color w:val="000000"/>
        </w:rPr>
      </w:pPr>
      <w:r w:rsidRPr="00B06DFC">
        <w:rPr>
          <w:b/>
          <w:color w:val="000000"/>
        </w:rPr>
        <w:t>Overview</w:t>
      </w:r>
    </w:p>
    <w:p w14:paraId="68A1F5A1" w14:textId="77777777" w:rsidR="00C245AB" w:rsidRDefault="00C245AB" w:rsidP="0045680A">
      <w:pPr>
        <w:tabs>
          <w:tab w:val="left" w:pos="720"/>
        </w:tabs>
        <w:spacing w:line="480" w:lineRule="auto"/>
        <w:rPr>
          <w:color w:val="000000"/>
        </w:rPr>
      </w:pPr>
      <w:r>
        <w:rPr>
          <w:color w:val="000000"/>
          <w:u w:val="single"/>
        </w:rPr>
        <w:t>Federal Agency</w:t>
      </w:r>
      <w:r w:rsidRPr="00B06DFC">
        <w:rPr>
          <w:color w:val="000000"/>
        </w:rPr>
        <w:t>: Rural Utilities Service, USDA</w:t>
      </w:r>
      <w:r w:rsidR="001417DF">
        <w:rPr>
          <w:color w:val="000000"/>
        </w:rPr>
        <w:t>.</w:t>
      </w:r>
    </w:p>
    <w:p w14:paraId="2859127B" w14:textId="77777777" w:rsidR="00C245AB" w:rsidRDefault="00C245AB" w:rsidP="0045680A">
      <w:pPr>
        <w:tabs>
          <w:tab w:val="left" w:pos="720"/>
        </w:tabs>
        <w:spacing w:line="480" w:lineRule="auto"/>
        <w:rPr>
          <w:color w:val="000000"/>
        </w:rPr>
      </w:pPr>
      <w:r w:rsidRPr="00B06DFC">
        <w:rPr>
          <w:color w:val="000000"/>
          <w:u w:val="single"/>
        </w:rPr>
        <w:t>Funding Opportunity Title</w:t>
      </w:r>
      <w:r>
        <w:rPr>
          <w:color w:val="000000"/>
        </w:rPr>
        <w:t xml:space="preserve">:  </w:t>
      </w:r>
      <w:r w:rsidR="00B06DFC" w:rsidRPr="00A33880">
        <w:rPr>
          <w:color w:val="000000"/>
        </w:rPr>
        <w:t>Rural eConnectivity Pilot Program</w:t>
      </w:r>
      <w:r w:rsidR="00B06DFC">
        <w:rPr>
          <w:color w:val="000000"/>
        </w:rPr>
        <w:t xml:space="preserve"> (</w:t>
      </w:r>
      <w:r w:rsidR="00B06DFC" w:rsidRPr="00A33880">
        <w:rPr>
          <w:color w:val="000000"/>
        </w:rPr>
        <w:t>ReConnect Program)</w:t>
      </w:r>
      <w:r w:rsidR="00B06DFC">
        <w:rPr>
          <w:color w:val="000000"/>
        </w:rPr>
        <w:t>.</w:t>
      </w:r>
    </w:p>
    <w:p w14:paraId="7C26CF39" w14:textId="77777777" w:rsidR="00C245AB" w:rsidRPr="00B06DFC" w:rsidRDefault="00C245AB" w:rsidP="0045680A">
      <w:pPr>
        <w:tabs>
          <w:tab w:val="left" w:pos="720"/>
        </w:tabs>
        <w:spacing w:line="480" w:lineRule="auto"/>
        <w:rPr>
          <w:color w:val="000000"/>
        </w:rPr>
      </w:pPr>
      <w:r w:rsidRPr="00B06DFC">
        <w:rPr>
          <w:color w:val="000000"/>
          <w:u w:val="single"/>
        </w:rPr>
        <w:t>Announcement Type</w:t>
      </w:r>
      <w:r>
        <w:rPr>
          <w:color w:val="000000"/>
        </w:rPr>
        <w:t xml:space="preserve">: </w:t>
      </w:r>
      <w:r w:rsidR="00797078">
        <w:rPr>
          <w:color w:val="000000"/>
        </w:rPr>
        <w:t xml:space="preserve">Funding Opportunity Announcement (FOA) and solicitation of applications. </w:t>
      </w:r>
    </w:p>
    <w:p w14:paraId="77E8B60A" w14:textId="77777777" w:rsidR="006903DA" w:rsidRDefault="006903DA" w:rsidP="0045680A">
      <w:pPr>
        <w:tabs>
          <w:tab w:val="left" w:pos="720"/>
        </w:tabs>
        <w:spacing w:line="480" w:lineRule="auto"/>
        <w:rPr>
          <w:color w:val="000000"/>
        </w:rPr>
      </w:pPr>
      <w:r>
        <w:rPr>
          <w:color w:val="000000"/>
          <w:u w:val="single"/>
        </w:rPr>
        <w:t>Catalog of Federal Domestic Assistance (CFDA) Number</w:t>
      </w:r>
      <w:r>
        <w:rPr>
          <w:color w:val="000000"/>
        </w:rPr>
        <w:t xml:space="preserve">: </w:t>
      </w:r>
      <w:r w:rsidR="00B06DFC">
        <w:rPr>
          <w:color w:val="000000"/>
        </w:rPr>
        <w:t>Rural eConnectivity</w:t>
      </w:r>
      <w:r w:rsidR="00A81279" w:rsidRPr="00E27CA6">
        <w:rPr>
          <w:color w:val="000000"/>
        </w:rPr>
        <w:t xml:space="preserve"> Pilot Program</w:t>
      </w:r>
      <w:r w:rsidR="00797078">
        <w:rPr>
          <w:color w:val="000000"/>
        </w:rPr>
        <w:t xml:space="preserve"> (R</w:t>
      </w:r>
      <w:r w:rsidR="00787513">
        <w:rPr>
          <w:color w:val="000000"/>
        </w:rPr>
        <w:t>e</w:t>
      </w:r>
      <w:r w:rsidR="00797078">
        <w:rPr>
          <w:color w:val="000000"/>
        </w:rPr>
        <w:t>Connect</w:t>
      </w:r>
      <w:r w:rsidR="00B06DFC">
        <w:rPr>
          <w:color w:val="000000"/>
        </w:rPr>
        <w:t xml:space="preserve"> Program</w:t>
      </w:r>
      <w:r w:rsidR="00797078">
        <w:rPr>
          <w:color w:val="000000"/>
        </w:rPr>
        <w:t>) -</w:t>
      </w:r>
      <w:r w:rsidR="00E10521" w:rsidRPr="00E27CA6">
        <w:rPr>
          <w:color w:val="000000"/>
        </w:rPr>
        <w:t xml:space="preserve"> 10.752</w:t>
      </w:r>
      <w:bookmarkStart w:id="54" w:name="_DV_M33"/>
      <w:bookmarkStart w:id="55" w:name="_DV_M34"/>
      <w:bookmarkEnd w:id="54"/>
      <w:bookmarkEnd w:id="55"/>
      <w:r w:rsidRPr="00E27CA6">
        <w:rPr>
          <w:color w:val="000000"/>
        </w:rPr>
        <w:t>.</w:t>
      </w:r>
    </w:p>
    <w:p w14:paraId="359C930C" w14:textId="77777777" w:rsidR="00C245AB" w:rsidRDefault="00C245AB" w:rsidP="0045680A">
      <w:pPr>
        <w:tabs>
          <w:tab w:val="left" w:pos="720"/>
        </w:tabs>
        <w:spacing w:line="480" w:lineRule="auto"/>
        <w:rPr>
          <w:color w:val="000000"/>
        </w:rPr>
      </w:pPr>
    </w:p>
    <w:p w14:paraId="52C1FF1C" w14:textId="77777777" w:rsidR="001417DF" w:rsidRDefault="001417DF" w:rsidP="0045680A">
      <w:pPr>
        <w:tabs>
          <w:tab w:val="left" w:pos="720"/>
        </w:tabs>
        <w:spacing w:line="480" w:lineRule="auto"/>
        <w:rPr>
          <w:color w:val="000000"/>
          <w:u w:val="single"/>
        </w:rPr>
      </w:pPr>
    </w:p>
    <w:p w14:paraId="7764C782" w14:textId="77777777" w:rsidR="006903DA" w:rsidRPr="00B06DFC" w:rsidRDefault="00222F84" w:rsidP="0045680A">
      <w:pPr>
        <w:tabs>
          <w:tab w:val="left" w:pos="720"/>
        </w:tabs>
        <w:spacing w:line="480" w:lineRule="auto"/>
        <w:rPr>
          <w:b/>
          <w:color w:val="000000"/>
          <w:u w:val="single"/>
        </w:rPr>
      </w:pPr>
      <w:r w:rsidRPr="00B06DFC">
        <w:rPr>
          <w:b/>
          <w:color w:val="000000"/>
          <w:u w:val="single"/>
        </w:rPr>
        <w:t>I</w:t>
      </w:r>
      <w:r w:rsidR="006903DA" w:rsidRPr="00B06DFC">
        <w:rPr>
          <w:b/>
          <w:color w:val="000000"/>
          <w:u w:val="single"/>
        </w:rPr>
        <w:t>tems in Supplementary Information</w:t>
      </w:r>
    </w:p>
    <w:p w14:paraId="7046CD78" w14:textId="77777777" w:rsidR="006903DA" w:rsidRPr="00B06DFC" w:rsidRDefault="006903DA" w:rsidP="0045680A">
      <w:pPr>
        <w:tabs>
          <w:tab w:val="left" w:pos="720"/>
        </w:tabs>
        <w:spacing w:line="480" w:lineRule="auto"/>
        <w:rPr>
          <w:i/>
          <w:color w:val="000000"/>
        </w:rPr>
      </w:pPr>
      <w:bookmarkStart w:id="56" w:name="_DV_M35"/>
      <w:bookmarkEnd w:id="56"/>
      <w:r w:rsidRPr="00B06DFC">
        <w:rPr>
          <w:i/>
          <w:color w:val="000000"/>
        </w:rPr>
        <w:t xml:space="preserve">I.  </w:t>
      </w:r>
      <w:r w:rsidR="00797078" w:rsidRPr="00B06DFC">
        <w:rPr>
          <w:i/>
          <w:color w:val="000000"/>
        </w:rPr>
        <w:t xml:space="preserve">    </w:t>
      </w:r>
      <w:r w:rsidRPr="00B06DFC">
        <w:rPr>
          <w:i/>
          <w:color w:val="000000"/>
        </w:rPr>
        <w:t xml:space="preserve">Overview  </w:t>
      </w:r>
    </w:p>
    <w:p w14:paraId="67456F8D" w14:textId="77777777" w:rsidR="006903DA" w:rsidRPr="00B06DFC" w:rsidRDefault="006903DA" w:rsidP="0045680A">
      <w:pPr>
        <w:tabs>
          <w:tab w:val="left" w:pos="720"/>
        </w:tabs>
        <w:spacing w:line="480" w:lineRule="auto"/>
        <w:rPr>
          <w:i/>
          <w:color w:val="000000"/>
        </w:rPr>
      </w:pPr>
      <w:bookmarkStart w:id="57" w:name="_DV_M36"/>
      <w:bookmarkStart w:id="58" w:name="_DV_M37"/>
      <w:bookmarkEnd w:id="57"/>
      <w:bookmarkEnd w:id="58"/>
      <w:r w:rsidRPr="00B06DFC">
        <w:rPr>
          <w:i/>
          <w:color w:val="000000"/>
        </w:rPr>
        <w:t xml:space="preserve">II. </w:t>
      </w:r>
      <w:r w:rsidR="00797078" w:rsidRPr="00B06DFC">
        <w:rPr>
          <w:i/>
          <w:color w:val="000000"/>
        </w:rPr>
        <w:t xml:space="preserve">    </w:t>
      </w:r>
      <w:r w:rsidRPr="00B06DFC">
        <w:rPr>
          <w:i/>
          <w:color w:val="000000"/>
        </w:rPr>
        <w:t>Definitions</w:t>
      </w:r>
      <w:r w:rsidRPr="00F14257">
        <w:rPr>
          <w:i/>
          <w:color w:val="000000"/>
        </w:rPr>
        <w:t xml:space="preserve"> </w:t>
      </w:r>
    </w:p>
    <w:p w14:paraId="6DD550E8" w14:textId="77777777" w:rsidR="002F144F" w:rsidRPr="00B06DFC" w:rsidRDefault="002F144F" w:rsidP="0045680A">
      <w:pPr>
        <w:tabs>
          <w:tab w:val="left" w:pos="720"/>
        </w:tabs>
        <w:spacing w:line="480" w:lineRule="auto"/>
        <w:rPr>
          <w:i/>
          <w:color w:val="000000"/>
        </w:rPr>
      </w:pPr>
      <w:r w:rsidRPr="00B06DFC">
        <w:rPr>
          <w:i/>
          <w:color w:val="000000"/>
        </w:rPr>
        <w:t>III</w:t>
      </w:r>
      <w:r w:rsidR="00F74EFD" w:rsidRPr="00B06DFC">
        <w:rPr>
          <w:i/>
          <w:color w:val="000000"/>
        </w:rPr>
        <w:t>.</w:t>
      </w:r>
      <w:r w:rsidRPr="00B06DFC">
        <w:rPr>
          <w:i/>
          <w:color w:val="000000"/>
        </w:rPr>
        <w:t xml:space="preserve"> </w:t>
      </w:r>
      <w:r w:rsidR="00797078" w:rsidRPr="00B06DFC">
        <w:rPr>
          <w:i/>
          <w:color w:val="000000"/>
        </w:rPr>
        <w:t xml:space="preserve">   </w:t>
      </w:r>
      <w:r w:rsidRPr="00B06DFC">
        <w:rPr>
          <w:i/>
          <w:color w:val="000000"/>
        </w:rPr>
        <w:t>Substantially Underserved Trust Areas</w:t>
      </w:r>
      <w:r w:rsidR="00F9261A" w:rsidRPr="00B06DFC">
        <w:rPr>
          <w:i/>
          <w:color w:val="000000"/>
        </w:rPr>
        <w:t xml:space="preserve"> </w:t>
      </w:r>
    </w:p>
    <w:p w14:paraId="2B8DC892" w14:textId="77777777" w:rsidR="006903DA" w:rsidRPr="00B06DFC" w:rsidRDefault="006903DA" w:rsidP="0045680A">
      <w:pPr>
        <w:tabs>
          <w:tab w:val="left" w:pos="720"/>
        </w:tabs>
        <w:spacing w:line="480" w:lineRule="auto"/>
        <w:rPr>
          <w:i/>
          <w:color w:val="000000"/>
        </w:rPr>
      </w:pPr>
      <w:bookmarkStart w:id="59" w:name="_DV_M38"/>
      <w:bookmarkEnd w:id="59"/>
      <w:r w:rsidRPr="00B06DFC">
        <w:rPr>
          <w:i/>
          <w:color w:val="000000"/>
        </w:rPr>
        <w:t>I</w:t>
      </w:r>
      <w:r w:rsidR="002F144F" w:rsidRPr="00B06DFC">
        <w:rPr>
          <w:i/>
          <w:color w:val="000000"/>
        </w:rPr>
        <w:t>V</w:t>
      </w:r>
      <w:r w:rsidR="00797078" w:rsidRPr="00B06DFC">
        <w:rPr>
          <w:i/>
          <w:color w:val="000000"/>
        </w:rPr>
        <w:t xml:space="preserve">.    </w:t>
      </w:r>
      <w:r w:rsidRPr="00B06DFC">
        <w:rPr>
          <w:i/>
          <w:color w:val="000000"/>
        </w:rPr>
        <w:t xml:space="preserve">Funding Opportunity Description  </w:t>
      </w:r>
    </w:p>
    <w:p w14:paraId="79545F47" w14:textId="77777777" w:rsidR="006903DA" w:rsidRPr="00B06DFC" w:rsidRDefault="006903DA" w:rsidP="0045680A">
      <w:pPr>
        <w:tabs>
          <w:tab w:val="left" w:pos="720"/>
        </w:tabs>
        <w:spacing w:line="480" w:lineRule="auto"/>
        <w:rPr>
          <w:i/>
          <w:color w:val="000000"/>
        </w:rPr>
      </w:pPr>
      <w:bookmarkStart w:id="60" w:name="_DV_M39"/>
      <w:bookmarkEnd w:id="60"/>
      <w:r w:rsidRPr="00B06DFC">
        <w:rPr>
          <w:i/>
          <w:color w:val="000000"/>
        </w:rPr>
        <w:t xml:space="preserve">V.  </w:t>
      </w:r>
      <w:r w:rsidR="00797078" w:rsidRPr="00B06DFC">
        <w:rPr>
          <w:i/>
          <w:color w:val="000000"/>
        </w:rPr>
        <w:t xml:space="preserve">   </w:t>
      </w:r>
      <w:r w:rsidRPr="00B06DFC">
        <w:rPr>
          <w:i/>
          <w:color w:val="000000"/>
        </w:rPr>
        <w:t xml:space="preserve">Eligibility Information  </w:t>
      </w:r>
    </w:p>
    <w:p w14:paraId="34D8299E" w14:textId="77777777" w:rsidR="006903DA" w:rsidRPr="00B06DFC" w:rsidRDefault="006903DA" w:rsidP="0045680A">
      <w:pPr>
        <w:tabs>
          <w:tab w:val="left" w:pos="720"/>
        </w:tabs>
        <w:spacing w:line="480" w:lineRule="auto"/>
        <w:rPr>
          <w:i/>
          <w:color w:val="000000"/>
        </w:rPr>
      </w:pPr>
      <w:bookmarkStart w:id="61" w:name="_DV_M40"/>
      <w:bookmarkEnd w:id="61"/>
      <w:r w:rsidRPr="00B06DFC">
        <w:rPr>
          <w:i/>
          <w:color w:val="000000"/>
        </w:rPr>
        <w:t>V</w:t>
      </w:r>
      <w:r w:rsidR="002F144F" w:rsidRPr="00B06DFC">
        <w:rPr>
          <w:i/>
          <w:color w:val="000000"/>
        </w:rPr>
        <w:t>I</w:t>
      </w:r>
      <w:r w:rsidRPr="00B06DFC">
        <w:rPr>
          <w:i/>
          <w:color w:val="000000"/>
        </w:rPr>
        <w:t xml:space="preserve">.  </w:t>
      </w:r>
      <w:r w:rsidR="00797078" w:rsidRPr="00B06DFC">
        <w:rPr>
          <w:i/>
          <w:color w:val="000000"/>
        </w:rPr>
        <w:t xml:space="preserve">  </w:t>
      </w:r>
      <w:r w:rsidRPr="00B06DFC">
        <w:rPr>
          <w:i/>
          <w:color w:val="000000"/>
        </w:rPr>
        <w:t xml:space="preserve">Application and Submission Information  </w:t>
      </w:r>
      <w:bookmarkStart w:id="62" w:name="_DV_M41"/>
      <w:bookmarkEnd w:id="62"/>
    </w:p>
    <w:p w14:paraId="63C171EE" w14:textId="77777777" w:rsidR="006903DA" w:rsidRPr="00B06DFC" w:rsidRDefault="006903DA" w:rsidP="0045680A">
      <w:pPr>
        <w:tabs>
          <w:tab w:val="left" w:pos="720"/>
        </w:tabs>
        <w:spacing w:line="480" w:lineRule="auto"/>
        <w:rPr>
          <w:i/>
          <w:color w:val="000000"/>
        </w:rPr>
      </w:pPr>
      <w:r w:rsidRPr="00B06DFC">
        <w:rPr>
          <w:i/>
          <w:color w:val="000000"/>
        </w:rPr>
        <w:t>VI</w:t>
      </w:r>
      <w:r w:rsidR="002F144F" w:rsidRPr="00B06DFC">
        <w:rPr>
          <w:i/>
          <w:color w:val="000000"/>
        </w:rPr>
        <w:t>I</w:t>
      </w:r>
      <w:r w:rsidRPr="00B06DFC">
        <w:rPr>
          <w:i/>
          <w:color w:val="000000"/>
        </w:rPr>
        <w:t xml:space="preserve">. </w:t>
      </w:r>
      <w:r w:rsidR="00797078" w:rsidRPr="00B06DFC">
        <w:rPr>
          <w:i/>
          <w:color w:val="000000"/>
        </w:rPr>
        <w:t xml:space="preserve">  </w:t>
      </w:r>
      <w:r w:rsidRPr="00B06DFC">
        <w:rPr>
          <w:i/>
          <w:color w:val="000000"/>
        </w:rPr>
        <w:t xml:space="preserve">Application Evaluation Criteria  </w:t>
      </w:r>
    </w:p>
    <w:p w14:paraId="0F3CA802" w14:textId="77777777" w:rsidR="002F144F" w:rsidRPr="00B06DFC" w:rsidRDefault="002F144F" w:rsidP="0045680A">
      <w:pPr>
        <w:tabs>
          <w:tab w:val="left" w:pos="720"/>
        </w:tabs>
        <w:spacing w:line="480" w:lineRule="auto"/>
        <w:rPr>
          <w:i/>
          <w:color w:val="000000"/>
        </w:rPr>
      </w:pPr>
      <w:r w:rsidRPr="00B06DFC">
        <w:rPr>
          <w:i/>
          <w:color w:val="000000"/>
        </w:rPr>
        <w:t>VIII.</w:t>
      </w:r>
      <w:r w:rsidR="00797078" w:rsidRPr="00B06DFC">
        <w:rPr>
          <w:i/>
          <w:color w:val="000000"/>
        </w:rPr>
        <w:t xml:space="preserve">  </w:t>
      </w:r>
      <w:r w:rsidRPr="00B06DFC">
        <w:rPr>
          <w:i/>
          <w:color w:val="000000"/>
        </w:rPr>
        <w:t>Notice of Proposed Funded Service Areas</w:t>
      </w:r>
      <w:r w:rsidR="00F9261A" w:rsidRPr="00B06DFC">
        <w:rPr>
          <w:i/>
          <w:color w:val="000000"/>
        </w:rPr>
        <w:t xml:space="preserve"> </w:t>
      </w:r>
    </w:p>
    <w:p w14:paraId="25060176" w14:textId="77777777" w:rsidR="002F144F" w:rsidRPr="00B06DFC" w:rsidRDefault="002F144F" w:rsidP="0045680A">
      <w:pPr>
        <w:tabs>
          <w:tab w:val="left" w:pos="720"/>
        </w:tabs>
        <w:spacing w:line="480" w:lineRule="auto"/>
        <w:rPr>
          <w:i/>
          <w:color w:val="000000"/>
        </w:rPr>
      </w:pPr>
      <w:r w:rsidRPr="00B06DFC">
        <w:rPr>
          <w:i/>
          <w:color w:val="000000"/>
        </w:rPr>
        <w:t>IX</w:t>
      </w:r>
      <w:r w:rsidR="00937296" w:rsidRPr="00B06DFC">
        <w:rPr>
          <w:i/>
          <w:color w:val="000000"/>
        </w:rPr>
        <w:t>.</w:t>
      </w:r>
      <w:r w:rsidRPr="00B06DFC">
        <w:rPr>
          <w:i/>
          <w:color w:val="000000"/>
        </w:rPr>
        <w:t xml:space="preserve">  </w:t>
      </w:r>
      <w:r w:rsidR="00797078" w:rsidRPr="00B06DFC">
        <w:rPr>
          <w:i/>
          <w:color w:val="000000"/>
        </w:rPr>
        <w:t xml:space="preserve">   </w:t>
      </w:r>
      <w:r w:rsidRPr="00B06DFC">
        <w:rPr>
          <w:i/>
          <w:color w:val="000000"/>
        </w:rPr>
        <w:t>Evaluation and Processing Procedur</w:t>
      </w:r>
      <w:r w:rsidR="00F9261A" w:rsidRPr="00B06DFC">
        <w:rPr>
          <w:i/>
          <w:color w:val="000000"/>
        </w:rPr>
        <w:t>e</w:t>
      </w:r>
      <w:r w:rsidRPr="00B06DFC">
        <w:rPr>
          <w:i/>
          <w:color w:val="000000"/>
        </w:rPr>
        <w:t>s</w:t>
      </w:r>
      <w:r w:rsidR="00F9261A" w:rsidRPr="00B06DFC">
        <w:rPr>
          <w:i/>
          <w:color w:val="000000"/>
        </w:rPr>
        <w:t xml:space="preserve">  </w:t>
      </w:r>
    </w:p>
    <w:p w14:paraId="7272D033" w14:textId="77777777" w:rsidR="006903DA" w:rsidRPr="00B06DFC" w:rsidRDefault="002F144F" w:rsidP="0045680A">
      <w:pPr>
        <w:tabs>
          <w:tab w:val="left" w:pos="720"/>
        </w:tabs>
        <w:spacing w:line="480" w:lineRule="auto"/>
        <w:rPr>
          <w:i/>
          <w:color w:val="000000"/>
        </w:rPr>
      </w:pPr>
      <w:bookmarkStart w:id="63" w:name="_DV_M42"/>
      <w:bookmarkStart w:id="64" w:name="_DV_M43"/>
      <w:bookmarkEnd w:id="63"/>
      <w:bookmarkEnd w:id="64"/>
      <w:r w:rsidRPr="00B06DFC">
        <w:rPr>
          <w:i/>
          <w:color w:val="000000"/>
        </w:rPr>
        <w:t>X</w:t>
      </w:r>
      <w:r w:rsidR="006903DA" w:rsidRPr="00B06DFC">
        <w:rPr>
          <w:i/>
          <w:color w:val="000000"/>
        </w:rPr>
        <w:t xml:space="preserve">.  </w:t>
      </w:r>
      <w:r w:rsidR="00797078" w:rsidRPr="00B06DFC">
        <w:rPr>
          <w:i/>
          <w:color w:val="000000"/>
        </w:rPr>
        <w:t xml:space="preserve">   </w:t>
      </w:r>
      <w:r w:rsidR="006903DA" w:rsidRPr="00B06DFC">
        <w:rPr>
          <w:i/>
          <w:color w:val="000000"/>
        </w:rPr>
        <w:t xml:space="preserve">Award Administration Information  </w:t>
      </w:r>
    </w:p>
    <w:p w14:paraId="39AA278B" w14:textId="77777777" w:rsidR="00137FD8" w:rsidRPr="00F14257" w:rsidRDefault="002F144F" w:rsidP="0045680A">
      <w:pPr>
        <w:tabs>
          <w:tab w:val="left" w:pos="720"/>
        </w:tabs>
        <w:spacing w:line="480" w:lineRule="auto"/>
        <w:rPr>
          <w:i/>
          <w:color w:val="000000"/>
        </w:rPr>
      </w:pPr>
      <w:bookmarkStart w:id="65" w:name="_DV_M44"/>
      <w:bookmarkEnd w:id="65"/>
      <w:r w:rsidRPr="00B06DFC">
        <w:rPr>
          <w:i/>
          <w:color w:val="000000"/>
        </w:rPr>
        <w:t>XI</w:t>
      </w:r>
      <w:r w:rsidR="006903DA" w:rsidRPr="00B06DFC">
        <w:rPr>
          <w:i/>
          <w:color w:val="000000"/>
        </w:rPr>
        <w:t xml:space="preserve">.  </w:t>
      </w:r>
      <w:r w:rsidR="00797078" w:rsidRPr="00B06DFC">
        <w:rPr>
          <w:i/>
          <w:color w:val="000000"/>
        </w:rPr>
        <w:t xml:space="preserve">  </w:t>
      </w:r>
      <w:r w:rsidR="006903DA" w:rsidRPr="00B06DFC">
        <w:rPr>
          <w:i/>
          <w:color w:val="000000"/>
        </w:rPr>
        <w:t>Other Information</w:t>
      </w:r>
    </w:p>
    <w:p w14:paraId="4FBBD271" w14:textId="77777777" w:rsidR="006903DA" w:rsidRPr="00B06DFC" w:rsidRDefault="006903DA" w:rsidP="0045680A">
      <w:pPr>
        <w:tabs>
          <w:tab w:val="left" w:pos="720"/>
        </w:tabs>
        <w:spacing w:line="480" w:lineRule="auto"/>
        <w:rPr>
          <w:color w:val="000000"/>
          <w:u w:val="single"/>
        </w:rPr>
      </w:pPr>
    </w:p>
    <w:p w14:paraId="738515CF" w14:textId="77777777" w:rsidR="006903DA" w:rsidRPr="00A33880" w:rsidRDefault="006903DA" w:rsidP="0002456D">
      <w:pPr>
        <w:pStyle w:val="Heading1"/>
        <w:numPr>
          <w:ilvl w:val="0"/>
          <w:numId w:val="0"/>
        </w:numPr>
        <w:tabs>
          <w:tab w:val="left" w:pos="720"/>
        </w:tabs>
      </w:pPr>
      <w:bookmarkStart w:id="66" w:name="_DV_M45"/>
      <w:bookmarkStart w:id="67" w:name="_DV_M46"/>
      <w:bookmarkStart w:id="68" w:name="_DV_M47"/>
      <w:bookmarkStart w:id="69" w:name="_DV_M48"/>
      <w:bookmarkStart w:id="70" w:name="_DV_M49"/>
      <w:bookmarkStart w:id="71" w:name="_DV_M50"/>
      <w:bookmarkStart w:id="72" w:name="_DV_M51"/>
      <w:bookmarkStart w:id="73" w:name="_DV_M54"/>
      <w:bookmarkStart w:id="74" w:name="_Toc232520532"/>
      <w:bookmarkStart w:id="75" w:name="_Toc232848281"/>
      <w:bookmarkStart w:id="76" w:name="_Toc233114960"/>
      <w:bookmarkStart w:id="77" w:name="_Toc233115499"/>
      <w:bookmarkStart w:id="78" w:name="_Toc233631963"/>
      <w:bookmarkEnd w:id="66"/>
      <w:bookmarkEnd w:id="67"/>
      <w:bookmarkEnd w:id="68"/>
      <w:bookmarkEnd w:id="69"/>
      <w:bookmarkEnd w:id="70"/>
      <w:bookmarkEnd w:id="71"/>
      <w:bookmarkEnd w:id="72"/>
      <w:bookmarkEnd w:id="73"/>
      <w:r w:rsidRPr="004E5CDE">
        <w:rPr>
          <w:color w:val="000000"/>
        </w:rPr>
        <w:t xml:space="preserve">I.  </w:t>
      </w:r>
      <w:r w:rsidR="00BF5F4B" w:rsidRPr="00A33880">
        <w:rPr>
          <w:color w:val="000000"/>
        </w:rPr>
        <w:t>Overview</w:t>
      </w:r>
      <w:bookmarkEnd w:id="74"/>
      <w:bookmarkEnd w:id="75"/>
      <w:bookmarkEnd w:id="76"/>
      <w:bookmarkEnd w:id="77"/>
      <w:bookmarkEnd w:id="78"/>
    </w:p>
    <w:p w14:paraId="53A2A175" w14:textId="77777777" w:rsidR="006903DA" w:rsidRPr="004E5CDE" w:rsidRDefault="00797078" w:rsidP="00B06DFC">
      <w:pPr>
        <w:tabs>
          <w:tab w:val="left" w:pos="720"/>
        </w:tabs>
        <w:spacing w:line="480" w:lineRule="auto"/>
        <w:rPr>
          <w:color w:val="000000"/>
        </w:rPr>
      </w:pPr>
      <w:r w:rsidRPr="00A33880">
        <w:rPr>
          <w:color w:val="000000"/>
        </w:rPr>
        <w:t xml:space="preserve">     </w:t>
      </w:r>
      <w:r w:rsidR="006903DA" w:rsidRPr="00A33880">
        <w:rPr>
          <w:color w:val="000000"/>
        </w:rPr>
        <w:t xml:space="preserve">On </w:t>
      </w:r>
      <w:r w:rsidR="00516C2F" w:rsidRPr="00A33880">
        <w:rPr>
          <w:color w:val="000000"/>
        </w:rPr>
        <w:t>March 2</w:t>
      </w:r>
      <w:r w:rsidR="004A1639" w:rsidRPr="00A33880">
        <w:rPr>
          <w:color w:val="000000"/>
        </w:rPr>
        <w:t>3, 2018</w:t>
      </w:r>
      <w:r w:rsidR="006903DA" w:rsidRPr="00A33880">
        <w:rPr>
          <w:color w:val="000000"/>
        </w:rPr>
        <w:t xml:space="preserve">, </w:t>
      </w:r>
      <w:r w:rsidR="00516C2F" w:rsidRPr="00A33880">
        <w:rPr>
          <w:color w:val="000000"/>
        </w:rPr>
        <w:t>Congress passed</w:t>
      </w:r>
      <w:r w:rsidR="006903DA" w:rsidRPr="00A33880">
        <w:rPr>
          <w:color w:val="000000"/>
        </w:rPr>
        <w:t xml:space="preserve"> </w:t>
      </w:r>
      <w:r w:rsidR="004A1639" w:rsidRPr="00A33880">
        <w:rPr>
          <w:color w:val="000000"/>
        </w:rPr>
        <w:t>the Consolidated Appropriations Act 2018</w:t>
      </w:r>
      <w:r w:rsidR="00EF4396" w:rsidRPr="00A33880">
        <w:rPr>
          <w:color w:val="000000"/>
        </w:rPr>
        <w:t xml:space="preserve"> (the FY2018 Appropriations)</w:t>
      </w:r>
      <w:r w:rsidR="00516C2F" w:rsidRPr="00A33880">
        <w:rPr>
          <w:color w:val="000000"/>
        </w:rPr>
        <w:t>, which established a broadband loan and grant pilot program</w:t>
      </w:r>
      <w:r w:rsidR="00567497" w:rsidRPr="00A33880">
        <w:rPr>
          <w:color w:val="000000"/>
        </w:rPr>
        <w:t>,</w:t>
      </w:r>
      <w:r w:rsidR="00516C2F" w:rsidRPr="00A33880">
        <w:rPr>
          <w:color w:val="000000"/>
        </w:rPr>
        <w:t xml:space="preserve"> </w:t>
      </w:r>
      <w:r w:rsidR="00567497" w:rsidRPr="00A33880">
        <w:rPr>
          <w:color w:val="000000"/>
        </w:rPr>
        <w:t xml:space="preserve">the Rural </w:t>
      </w:r>
      <w:r w:rsidR="00516C2F" w:rsidRPr="00A33880">
        <w:rPr>
          <w:color w:val="000000"/>
        </w:rPr>
        <w:t>eConnectivity Pilot</w:t>
      </w:r>
      <w:r w:rsidR="00EC08BB" w:rsidRPr="00A33880">
        <w:rPr>
          <w:color w:val="000000"/>
        </w:rPr>
        <w:t xml:space="preserve"> Program</w:t>
      </w:r>
      <w:r w:rsidR="00567497" w:rsidRPr="00A33880">
        <w:rPr>
          <w:color w:val="000000"/>
        </w:rPr>
        <w:t xml:space="preserve"> (hereinafter the </w:t>
      </w:r>
      <w:r w:rsidR="00BB7310" w:rsidRPr="00A33880">
        <w:rPr>
          <w:color w:val="000000"/>
        </w:rPr>
        <w:t>ReConnect Program</w:t>
      </w:r>
      <w:r w:rsidR="00516C2F" w:rsidRPr="00A33880">
        <w:rPr>
          <w:color w:val="000000"/>
        </w:rPr>
        <w:t>)</w:t>
      </w:r>
      <w:r w:rsidR="006903DA" w:rsidRPr="00A33880">
        <w:rPr>
          <w:color w:val="000000"/>
        </w:rPr>
        <w:t xml:space="preserve">. </w:t>
      </w:r>
      <w:r w:rsidR="004A1639" w:rsidRPr="00A33880">
        <w:rPr>
          <w:color w:val="000000"/>
        </w:rPr>
        <w:t>One of the</w:t>
      </w:r>
      <w:r w:rsidR="006903DA" w:rsidRPr="00A33880">
        <w:rPr>
          <w:color w:val="000000"/>
        </w:rPr>
        <w:t xml:space="preserve"> essential goal</w:t>
      </w:r>
      <w:r w:rsidR="004A1639" w:rsidRPr="00A33880">
        <w:rPr>
          <w:color w:val="000000"/>
        </w:rPr>
        <w:t>s</w:t>
      </w:r>
      <w:r w:rsidR="006903DA" w:rsidRPr="00A33880">
        <w:rPr>
          <w:color w:val="000000"/>
        </w:rPr>
        <w:t xml:space="preserve"> of the </w:t>
      </w:r>
      <w:r w:rsidR="00FB04A9" w:rsidRPr="00A33880">
        <w:rPr>
          <w:color w:val="000000"/>
        </w:rPr>
        <w:t xml:space="preserve">ReConnect </w:t>
      </w:r>
      <w:r w:rsidR="00EC08BB" w:rsidRPr="00A33880">
        <w:rPr>
          <w:color w:val="000000"/>
        </w:rPr>
        <w:t>Program</w:t>
      </w:r>
      <w:r w:rsidR="00EC08BB">
        <w:rPr>
          <w:color w:val="000000"/>
        </w:rPr>
        <w:t xml:space="preserve"> </w:t>
      </w:r>
      <w:r w:rsidR="006903DA" w:rsidRPr="004E5CDE">
        <w:rPr>
          <w:color w:val="000000"/>
        </w:rPr>
        <w:t xml:space="preserve">is to </w:t>
      </w:r>
      <w:r w:rsidR="00AD6E86">
        <w:rPr>
          <w:color w:val="000000"/>
        </w:rPr>
        <w:t xml:space="preserve">expand broadband </w:t>
      </w:r>
      <w:r w:rsidR="00C0436D">
        <w:rPr>
          <w:color w:val="000000"/>
        </w:rPr>
        <w:t xml:space="preserve">service to rural areas without sufficient access to broadband, defined as </w:t>
      </w:r>
      <w:bookmarkStart w:id="79" w:name="_Hlk529204625"/>
      <w:r w:rsidR="00C0436D">
        <w:rPr>
          <w:color w:val="000000"/>
        </w:rPr>
        <w:t xml:space="preserve">10 </w:t>
      </w:r>
      <w:r w:rsidR="00EC08BB">
        <w:rPr>
          <w:color w:val="000000"/>
        </w:rPr>
        <w:t>megabits per second (</w:t>
      </w:r>
      <w:r w:rsidR="00C0436D">
        <w:rPr>
          <w:color w:val="000000"/>
        </w:rPr>
        <w:t>Mbps</w:t>
      </w:r>
      <w:r w:rsidR="00EC08BB">
        <w:rPr>
          <w:color w:val="000000"/>
        </w:rPr>
        <w:t>)</w:t>
      </w:r>
      <w:r w:rsidR="00C0436D">
        <w:rPr>
          <w:color w:val="000000"/>
        </w:rPr>
        <w:t xml:space="preserve"> downstream and 1 Mbps</w:t>
      </w:r>
      <w:r w:rsidR="009B7B82">
        <w:rPr>
          <w:color w:val="000000"/>
        </w:rPr>
        <w:t xml:space="preserve"> upstream</w:t>
      </w:r>
      <w:bookmarkEnd w:id="79"/>
      <w:r w:rsidR="00C0436D">
        <w:rPr>
          <w:color w:val="000000"/>
        </w:rPr>
        <w:t>.</w:t>
      </w:r>
      <w:r w:rsidR="006903DA" w:rsidRPr="004E5CDE">
        <w:rPr>
          <w:color w:val="000000"/>
        </w:rPr>
        <w:t xml:space="preserve"> </w:t>
      </w:r>
      <w:r w:rsidR="00AD6E86">
        <w:rPr>
          <w:color w:val="000000"/>
        </w:rPr>
        <w:t xml:space="preserve">For this </w:t>
      </w:r>
      <w:r w:rsidR="006903DA" w:rsidRPr="004E5CDE">
        <w:rPr>
          <w:color w:val="000000"/>
        </w:rPr>
        <w:t xml:space="preserve">purpose, </w:t>
      </w:r>
      <w:r w:rsidR="00AD6E86">
        <w:rPr>
          <w:color w:val="000000"/>
        </w:rPr>
        <w:t xml:space="preserve">Congress </w:t>
      </w:r>
      <w:r w:rsidR="006903DA" w:rsidRPr="004E5CDE">
        <w:rPr>
          <w:color w:val="000000"/>
        </w:rPr>
        <w:t>provide</w:t>
      </w:r>
      <w:r w:rsidR="006903DA">
        <w:rPr>
          <w:color w:val="000000"/>
        </w:rPr>
        <w:t>d</w:t>
      </w:r>
      <w:r w:rsidR="006903DA" w:rsidRPr="004E5CDE">
        <w:rPr>
          <w:color w:val="000000"/>
        </w:rPr>
        <w:t xml:space="preserve"> RUS with $</w:t>
      </w:r>
      <w:r w:rsidR="00C0436D">
        <w:rPr>
          <w:color w:val="000000"/>
        </w:rPr>
        <w:t>600 million</w:t>
      </w:r>
      <w:r w:rsidR="00AD6E86">
        <w:rPr>
          <w:color w:val="000000"/>
        </w:rPr>
        <w:t xml:space="preserve"> and </w:t>
      </w:r>
      <w:r w:rsidR="006903DA" w:rsidRPr="000C6C88">
        <w:t xml:space="preserve">expanded </w:t>
      </w:r>
      <w:r w:rsidR="00AD6E86">
        <w:t>its</w:t>
      </w:r>
      <w:r w:rsidR="006903DA" w:rsidRPr="000C6C88">
        <w:t xml:space="preserve"> existing authority to make loans </w:t>
      </w:r>
      <w:r w:rsidR="00C0436D">
        <w:t>and grants</w:t>
      </w:r>
      <w:r w:rsidR="006903DA" w:rsidRPr="000C6C88">
        <w:t xml:space="preserve">. </w:t>
      </w:r>
      <w:r w:rsidR="00F922FF">
        <w:t xml:space="preserve">Additionally, </w:t>
      </w:r>
      <w:r w:rsidR="00EF4396">
        <w:rPr>
          <w:color w:val="000000"/>
        </w:rPr>
        <w:t>the FY2018 Appropriations</w:t>
      </w:r>
      <w:r w:rsidR="009C31E2">
        <w:rPr>
          <w:color w:val="000000"/>
        </w:rPr>
        <w:t xml:space="preserve"> </w:t>
      </w:r>
      <w:r w:rsidR="006903DA" w:rsidRPr="004E5CDE">
        <w:rPr>
          <w:color w:val="000000"/>
        </w:rPr>
        <w:t xml:space="preserve">specifically </w:t>
      </w:r>
      <w:r w:rsidR="00D1048C">
        <w:rPr>
          <w:color w:val="000000"/>
        </w:rPr>
        <w:t xml:space="preserve">authorized technical assistance </w:t>
      </w:r>
      <w:r w:rsidR="002071B9">
        <w:rPr>
          <w:color w:val="000000"/>
        </w:rPr>
        <w:t>to</w:t>
      </w:r>
      <w:r w:rsidR="00D1048C">
        <w:rPr>
          <w:color w:val="000000"/>
        </w:rPr>
        <w:t xml:space="preserve"> </w:t>
      </w:r>
      <w:r w:rsidR="00D1048C" w:rsidRPr="00080070">
        <w:rPr>
          <w:color w:val="000000"/>
        </w:rPr>
        <w:t xml:space="preserve">assist the </w:t>
      </w:r>
      <w:r w:rsidR="000D15C2" w:rsidRPr="00080070">
        <w:rPr>
          <w:color w:val="000000"/>
        </w:rPr>
        <w:t>A</w:t>
      </w:r>
      <w:r w:rsidR="00D1048C" w:rsidRPr="00080070">
        <w:rPr>
          <w:color w:val="000000"/>
        </w:rPr>
        <w:t>gency</w:t>
      </w:r>
      <w:r w:rsidR="00D1048C">
        <w:rPr>
          <w:color w:val="000000"/>
        </w:rPr>
        <w:t xml:space="preserve"> in expanding needed service to the most rural communities </w:t>
      </w:r>
      <w:r w:rsidR="00C0436D">
        <w:rPr>
          <w:color w:val="000000"/>
        </w:rPr>
        <w:t xml:space="preserve">where 90 percent of the households are </w:t>
      </w:r>
      <w:r w:rsidR="006903DA" w:rsidRPr="004E5CDE">
        <w:rPr>
          <w:color w:val="000000"/>
        </w:rPr>
        <w:t>without sufficient access to broadband service.</w:t>
      </w:r>
    </w:p>
    <w:p w14:paraId="2118D7B4" w14:textId="77777777" w:rsidR="006903DA" w:rsidRDefault="006903DA" w:rsidP="0002456D">
      <w:pPr>
        <w:pStyle w:val="Heading1"/>
        <w:numPr>
          <w:ilvl w:val="0"/>
          <w:numId w:val="0"/>
        </w:numPr>
        <w:tabs>
          <w:tab w:val="left" w:pos="720"/>
        </w:tabs>
      </w:pPr>
      <w:bookmarkStart w:id="80" w:name="_DV_M81"/>
      <w:bookmarkStart w:id="81" w:name="_DV_M82"/>
      <w:bookmarkStart w:id="82" w:name="_DV_M83"/>
      <w:bookmarkStart w:id="83" w:name="_DV_M84"/>
      <w:bookmarkStart w:id="84" w:name="_DV_M85"/>
      <w:bookmarkStart w:id="85" w:name="_DV_M86"/>
      <w:bookmarkStart w:id="86" w:name="_DV_M89"/>
      <w:bookmarkStart w:id="87" w:name="_DV_M90"/>
      <w:bookmarkStart w:id="88" w:name="_DV_M93"/>
      <w:bookmarkStart w:id="89" w:name="_DV_M96"/>
      <w:bookmarkStart w:id="90" w:name="_DV_M145"/>
      <w:bookmarkStart w:id="91" w:name="_Toc232520537"/>
      <w:bookmarkStart w:id="92" w:name="_Toc232848292"/>
      <w:bookmarkStart w:id="93" w:name="_Toc233114971"/>
      <w:bookmarkStart w:id="94" w:name="_Toc233115510"/>
      <w:bookmarkStart w:id="95" w:name="_Toc233631974"/>
      <w:bookmarkEnd w:id="80"/>
      <w:bookmarkEnd w:id="81"/>
      <w:bookmarkEnd w:id="82"/>
      <w:bookmarkEnd w:id="83"/>
      <w:bookmarkEnd w:id="84"/>
      <w:bookmarkEnd w:id="85"/>
      <w:bookmarkEnd w:id="86"/>
      <w:bookmarkEnd w:id="87"/>
      <w:bookmarkEnd w:id="88"/>
      <w:bookmarkEnd w:id="89"/>
      <w:bookmarkEnd w:id="90"/>
      <w:r>
        <w:t xml:space="preserve">II.  </w:t>
      </w:r>
      <w:r w:rsidR="00F82434">
        <w:t>D</w:t>
      </w:r>
      <w:r>
        <w:t>efinitions</w:t>
      </w:r>
      <w:bookmarkStart w:id="96" w:name="_DV_M146"/>
      <w:bookmarkEnd w:id="91"/>
      <w:bookmarkEnd w:id="92"/>
      <w:bookmarkEnd w:id="93"/>
      <w:bookmarkEnd w:id="94"/>
      <w:bookmarkEnd w:id="95"/>
      <w:bookmarkEnd w:id="96"/>
      <w:r>
        <w:t xml:space="preserve"> </w:t>
      </w:r>
    </w:p>
    <w:p w14:paraId="5117D1D5" w14:textId="77777777" w:rsidR="006903DA" w:rsidRDefault="002071B9" w:rsidP="00B06DFC">
      <w:pPr>
        <w:tabs>
          <w:tab w:val="left" w:pos="720"/>
        </w:tabs>
        <w:spacing w:line="480" w:lineRule="auto"/>
        <w:rPr>
          <w:color w:val="000000"/>
        </w:rPr>
      </w:pPr>
      <w:bookmarkStart w:id="97" w:name="_DV_M147"/>
      <w:bookmarkEnd w:id="97"/>
      <w:r>
        <w:rPr>
          <w:color w:val="000000"/>
        </w:rPr>
        <w:t xml:space="preserve">     </w:t>
      </w:r>
      <w:r w:rsidR="00F82434">
        <w:rPr>
          <w:color w:val="000000"/>
        </w:rPr>
        <w:t xml:space="preserve"> </w:t>
      </w:r>
      <w:r w:rsidR="006903DA">
        <w:rPr>
          <w:color w:val="000000"/>
        </w:rPr>
        <w:t xml:space="preserve">The terms and conditions provided in this </w:t>
      </w:r>
      <w:r w:rsidR="00C23BB2">
        <w:rPr>
          <w:color w:val="000000"/>
        </w:rPr>
        <w:t>FOA</w:t>
      </w:r>
      <w:r w:rsidR="006903DA">
        <w:rPr>
          <w:color w:val="000000"/>
        </w:rPr>
        <w:t xml:space="preserve"> are applicable to and for purposes of this </w:t>
      </w:r>
      <w:r w:rsidR="00C23BB2">
        <w:rPr>
          <w:color w:val="000000"/>
        </w:rPr>
        <w:t>FOA</w:t>
      </w:r>
      <w:r w:rsidR="006903DA">
        <w:rPr>
          <w:color w:val="000000"/>
        </w:rPr>
        <w:t xml:space="preserve"> only.  </w:t>
      </w:r>
      <w:bookmarkStart w:id="98" w:name="_DV_M148"/>
      <w:bookmarkEnd w:id="98"/>
      <w:r w:rsidR="006903DA">
        <w:rPr>
          <w:color w:val="000000"/>
        </w:rPr>
        <w:t>Unless otherwise provided in the award documents, all financial terms not defined herein shall have the meaning as defined by Generally Accepted Accounting Principles.</w:t>
      </w:r>
    </w:p>
    <w:p w14:paraId="19D9B01F" w14:textId="77777777" w:rsidR="006903DA" w:rsidRPr="00B06DFC" w:rsidRDefault="002071B9" w:rsidP="00B06DFC">
      <w:pPr>
        <w:tabs>
          <w:tab w:val="left" w:pos="720"/>
        </w:tabs>
        <w:spacing w:line="480" w:lineRule="auto"/>
        <w:rPr>
          <w:color w:val="000000"/>
        </w:rPr>
      </w:pPr>
      <w:r w:rsidRPr="00B06DFC">
        <w:rPr>
          <w:color w:val="000000"/>
        </w:rPr>
        <w:t xml:space="preserve">     </w:t>
      </w:r>
      <w:r w:rsidR="006903DA" w:rsidRPr="00B06DFC">
        <w:rPr>
          <w:color w:val="000000"/>
          <w:u w:val="single"/>
        </w:rPr>
        <w:t>Administrator</w:t>
      </w:r>
      <w:r w:rsidR="006903DA" w:rsidRPr="00B06DFC">
        <w:rPr>
          <w:color w:val="000000"/>
        </w:rPr>
        <w:t xml:space="preserve"> means the RUS Administrator, or the Administrator’s designee.</w:t>
      </w:r>
    </w:p>
    <w:p w14:paraId="4F4663A3" w14:textId="77777777" w:rsidR="006903DA" w:rsidRPr="00B06DFC" w:rsidRDefault="002071B9" w:rsidP="00A33880">
      <w:pPr>
        <w:tabs>
          <w:tab w:val="left" w:pos="720"/>
        </w:tabs>
        <w:spacing w:line="480" w:lineRule="auto"/>
        <w:rPr>
          <w:color w:val="000000"/>
        </w:rPr>
      </w:pPr>
      <w:bookmarkStart w:id="99" w:name="_DV_M149"/>
      <w:bookmarkEnd w:id="99"/>
      <w:r>
        <w:rPr>
          <w:color w:val="000000"/>
        </w:rPr>
        <w:t xml:space="preserve">     </w:t>
      </w:r>
      <w:r w:rsidR="006903DA" w:rsidRPr="00B06DFC">
        <w:rPr>
          <w:color w:val="000000"/>
          <w:u w:val="single"/>
        </w:rPr>
        <w:t>Applicant</w:t>
      </w:r>
      <w:r w:rsidR="006903DA" w:rsidRPr="00B06DFC">
        <w:rPr>
          <w:color w:val="000000"/>
        </w:rPr>
        <w:t xml:space="preserve"> means an entity requesting </w:t>
      </w:r>
      <w:r w:rsidR="00EC08BB" w:rsidRPr="00B06DFC">
        <w:rPr>
          <w:color w:val="000000"/>
        </w:rPr>
        <w:t>funding</w:t>
      </w:r>
      <w:r w:rsidR="006903DA" w:rsidRPr="00B06DFC">
        <w:rPr>
          <w:color w:val="000000"/>
        </w:rPr>
        <w:t xml:space="preserve"> under this </w:t>
      </w:r>
      <w:r w:rsidR="00C23BB2" w:rsidRPr="00B06DFC">
        <w:rPr>
          <w:color w:val="000000"/>
        </w:rPr>
        <w:t>FOA</w:t>
      </w:r>
      <w:r w:rsidR="0002456D" w:rsidRPr="00B06DFC">
        <w:rPr>
          <w:color w:val="000000"/>
        </w:rPr>
        <w:t>.</w:t>
      </w:r>
    </w:p>
    <w:p w14:paraId="5A693DE7" w14:textId="77777777" w:rsidR="006C30C9" w:rsidRPr="00B06DFC" w:rsidRDefault="002071B9" w:rsidP="00A33880">
      <w:pPr>
        <w:tabs>
          <w:tab w:val="left" w:pos="720"/>
        </w:tabs>
        <w:spacing w:line="480" w:lineRule="auto"/>
        <w:rPr>
          <w:color w:val="000000"/>
        </w:rPr>
      </w:pPr>
      <w:r>
        <w:rPr>
          <w:color w:val="000000"/>
        </w:rPr>
        <w:t xml:space="preserve">     </w:t>
      </w:r>
      <w:r w:rsidR="006C30C9" w:rsidRPr="00B06DFC">
        <w:rPr>
          <w:color w:val="000000"/>
          <w:u w:val="single"/>
        </w:rPr>
        <w:t>Application</w:t>
      </w:r>
      <w:r w:rsidR="006C30C9" w:rsidRPr="00B06DFC">
        <w:rPr>
          <w:color w:val="000000"/>
        </w:rPr>
        <w:t xml:space="preserve"> means the Applicant’s request for federal funding, which may be approved in whole or part by RUS.</w:t>
      </w:r>
    </w:p>
    <w:p w14:paraId="1278B105" w14:textId="77777777" w:rsidR="006903DA" w:rsidRPr="00B06DFC" w:rsidRDefault="002071B9" w:rsidP="00B06DFC">
      <w:pPr>
        <w:tabs>
          <w:tab w:val="left" w:pos="720"/>
        </w:tabs>
        <w:spacing w:line="480" w:lineRule="auto"/>
        <w:rPr>
          <w:color w:val="000000"/>
        </w:rPr>
      </w:pPr>
      <w:bookmarkStart w:id="100" w:name="_DV_M150"/>
      <w:bookmarkStart w:id="101" w:name="_DV_M151"/>
      <w:bookmarkEnd w:id="100"/>
      <w:bookmarkEnd w:id="101"/>
      <w:r w:rsidRPr="00B06DFC">
        <w:rPr>
          <w:color w:val="000000"/>
        </w:rPr>
        <w:t xml:space="preserve">     </w:t>
      </w:r>
      <w:r w:rsidR="006903DA" w:rsidRPr="00B06DFC">
        <w:rPr>
          <w:color w:val="000000"/>
          <w:u w:val="single"/>
        </w:rPr>
        <w:t>Award documents</w:t>
      </w:r>
      <w:r w:rsidR="006903DA" w:rsidRPr="00B06DFC">
        <w:rPr>
          <w:color w:val="000000"/>
        </w:rPr>
        <w:t xml:space="preserve"> mean, as applicable, </w:t>
      </w:r>
      <w:r w:rsidR="00C45504" w:rsidRPr="00B06DFC">
        <w:rPr>
          <w:color w:val="000000"/>
        </w:rPr>
        <w:t xml:space="preserve">all associated </w:t>
      </w:r>
      <w:r w:rsidR="006903DA" w:rsidRPr="00B06DFC">
        <w:rPr>
          <w:color w:val="000000"/>
        </w:rPr>
        <w:t xml:space="preserve">grant </w:t>
      </w:r>
      <w:r w:rsidR="00DA4323" w:rsidRPr="00B06DFC">
        <w:rPr>
          <w:color w:val="000000"/>
        </w:rPr>
        <w:t>agreements</w:t>
      </w:r>
      <w:r w:rsidR="006903DA" w:rsidRPr="00B06DFC">
        <w:rPr>
          <w:color w:val="000000"/>
        </w:rPr>
        <w:t xml:space="preserve">, loan </w:t>
      </w:r>
      <w:r w:rsidR="00DA4323" w:rsidRPr="00B06DFC">
        <w:rPr>
          <w:color w:val="000000"/>
        </w:rPr>
        <w:t>agreements</w:t>
      </w:r>
      <w:r w:rsidR="006903DA" w:rsidRPr="00B06DFC">
        <w:rPr>
          <w:color w:val="000000"/>
        </w:rPr>
        <w:t xml:space="preserve">, or loan/grant </w:t>
      </w:r>
      <w:r w:rsidR="00DA4323" w:rsidRPr="00B06DFC">
        <w:rPr>
          <w:color w:val="000000"/>
        </w:rPr>
        <w:t>agreements</w:t>
      </w:r>
      <w:r w:rsidR="006903DA" w:rsidRPr="00B06DFC">
        <w:rPr>
          <w:color w:val="000000"/>
        </w:rPr>
        <w:t>.</w:t>
      </w:r>
    </w:p>
    <w:p w14:paraId="3B2BC816" w14:textId="77777777" w:rsidR="006903DA" w:rsidRPr="00B06DFC" w:rsidRDefault="002071B9" w:rsidP="00B06DFC">
      <w:pPr>
        <w:tabs>
          <w:tab w:val="left" w:pos="720"/>
        </w:tabs>
        <w:spacing w:line="480" w:lineRule="auto"/>
        <w:rPr>
          <w:color w:val="000000"/>
        </w:rPr>
      </w:pPr>
      <w:bookmarkStart w:id="102" w:name="_DV_M152"/>
      <w:bookmarkEnd w:id="102"/>
      <w:r w:rsidRPr="00B06DFC">
        <w:rPr>
          <w:color w:val="000000"/>
        </w:rPr>
        <w:t xml:space="preserve">     </w:t>
      </w:r>
      <w:r w:rsidR="006903DA" w:rsidRPr="00B06DFC">
        <w:rPr>
          <w:color w:val="000000"/>
          <w:u w:val="single"/>
        </w:rPr>
        <w:t>Award</w:t>
      </w:r>
      <w:r w:rsidR="006903DA" w:rsidRPr="00B06DFC">
        <w:rPr>
          <w:color w:val="000000"/>
        </w:rPr>
        <w:t xml:space="preserve"> means a grant, loan, or loan/grant combination made under this </w:t>
      </w:r>
      <w:r w:rsidR="00C23BB2" w:rsidRPr="00B06DFC">
        <w:rPr>
          <w:color w:val="000000"/>
        </w:rPr>
        <w:t>FOA</w:t>
      </w:r>
      <w:r w:rsidR="006903DA" w:rsidRPr="00B06DFC">
        <w:rPr>
          <w:color w:val="000000"/>
        </w:rPr>
        <w:t>.</w:t>
      </w:r>
    </w:p>
    <w:p w14:paraId="19A7C179" w14:textId="77777777" w:rsidR="00E27CA6" w:rsidRPr="00B06DFC" w:rsidRDefault="002071B9" w:rsidP="00A33880">
      <w:pPr>
        <w:tabs>
          <w:tab w:val="left" w:pos="720"/>
        </w:tabs>
        <w:spacing w:line="480" w:lineRule="auto"/>
        <w:rPr>
          <w:color w:val="000000"/>
        </w:rPr>
      </w:pPr>
      <w:bookmarkStart w:id="103" w:name="_DV_M153"/>
      <w:bookmarkEnd w:id="103"/>
      <w:r>
        <w:rPr>
          <w:color w:val="000000"/>
        </w:rPr>
        <w:t xml:space="preserve">     </w:t>
      </w:r>
      <w:r w:rsidR="006903DA" w:rsidRPr="00B06DFC">
        <w:rPr>
          <w:color w:val="000000"/>
          <w:u w:val="single"/>
        </w:rPr>
        <w:t>Awardee</w:t>
      </w:r>
      <w:r w:rsidR="006903DA" w:rsidRPr="00B06DFC">
        <w:rPr>
          <w:color w:val="000000"/>
        </w:rPr>
        <w:t xml:space="preserve"> means a grantee, borrower, or borrower/grantee</w:t>
      </w:r>
      <w:r w:rsidR="00895DD2" w:rsidRPr="00B06DFC">
        <w:rPr>
          <w:color w:val="000000"/>
        </w:rPr>
        <w:t xml:space="preserve"> that has applied and been awarded federal assistance</w:t>
      </w:r>
      <w:r w:rsidR="006903DA" w:rsidRPr="00B06DFC">
        <w:rPr>
          <w:color w:val="000000"/>
        </w:rPr>
        <w:t xml:space="preserve"> under this </w:t>
      </w:r>
      <w:r w:rsidR="00C23BB2" w:rsidRPr="00B06DFC">
        <w:rPr>
          <w:color w:val="000000"/>
        </w:rPr>
        <w:t>FOA</w:t>
      </w:r>
      <w:r w:rsidR="006903DA" w:rsidRPr="00B06DFC">
        <w:rPr>
          <w:color w:val="000000"/>
        </w:rPr>
        <w:t>.</w:t>
      </w:r>
      <w:bookmarkStart w:id="104" w:name="_DV_M154"/>
      <w:bookmarkStart w:id="105" w:name="_DV_M155"/>
      <w:bookmarkEnd w:id="104"/>
      <w:bookmarkEnd w:id="105"/>
      <w:r w:rsidR="006903DA" w:rsidRPr="00B06DFC">
        <w:rPr>
          <w:color w:val="000000"/>
        </w:rPr>
        <w:tab/>
      </w:r>
      <w:bookmarkStart w:id="106" w:name="_DV_M156"/>
      <w:bookmarkStart w:id="107" w:name="_DV_M157"/>
      <w:bookmarkEnd w:id="106"/>
      <w:bookmarkEnd w:id="107"/>
    </w:p>
    <w:p w14:paraId="53B5EB63" w14:textId="77777777" w:rsidR="006903DA" w:rsidRPr="00B06DFC" w:rsidRDefault="002071B9" w:rsidP="00A33880">
      <w:pPr>
        <w:tabs>
          <w:tab w:val="left" w:pos="720"/>
        </w:tabs>
        <w:spacing w:line="480" w:lineRule="auto"/>
        <w:rPr>
          <w:color w:val="000000"/>
        </w:rPr>
      </w:pPr>
      <w:r>
        <w:rPr>
          <w:color w:val="000000"/>
        </w:rPr>
        <w:t xml:space="preserve">     </w:t>
      </w:r>
      <w:r w:rsidR="006903DA" w:rsidRPr="00B06DFC">
        <w:rPr>
          <w:color w:val="000000"/>
          <w:u w:val="single"/>
        </w:rPr>
        <w:t xml:space="preserve">Broadband </w:t>
      </w:r>
      <w:bookmarkStart w:id="108" w:name="_DV_M158"/>
      <w:bookmarkStart w:id="109" w:name="_DV_M161"/>
      <w:bookmarkStart w:id="110" w:name="_DV_M162"/>
      <w:bookmarkStart w:id="111" w:name="_DV_M163"/>
      <w:bookmarkStart w:id="112" w:name="_DV_M164"/>
      <w:bookmarkStart w:id="113" w:name="_DV_M165"/>
      <w:bookmarkEnd w:id="108"/>
      <w:bookmarkEnd w:id="109"/>
      <w:bookmarkEnd w:id="110"/>
      <w:bookmarkEnd w:id="111"/>
      <w:bookmarkEnd w:id="112"/>
      <w:bookmarkEnd w:id="113"/>
      <w:r w:rsidR="002A3A94" w:rsidRPr="00B06DFC">
        <w:rPr>
          <w:color w:val="000000"/>
          <w:u w:val="single"/>
        </w:rPr>
        <w:t>loan</w:t>
      </w:r>
      <w:r w:rsidR="006903DA" w:rsidRPr="00B06DFC">
        <w:rPr>
          <w:color w:val="000000"/>
        </w:rPr>
        <w:t xml:space="preserve"> </w:t>
      </w:r>
      <w:r w:rsidR="001A358E" w:rsidRPr="00B06DFC">
        <w:rPr>
          <w:color w:val="000000"/>
        </w:rPr>
        <w:t xml:space="preserve">means, </w:t>
      </w:r>
      <w:r w:rsidR="002A3A94" w:rsidRPr="00B06DFC">
        <w:rPr>
          <w:color w:val="000000"/>
        </w:rPr>
        <w:t xml:space="preserve">for purposes of this </w:t>
      </w:r>
      <w:r w:rsidR="00C23BB2" w:rsidRPr="00B06DFC">
        <w:rPr>
          <w:color w:val="000000"/>
        </w:rPr>
        <w:t>FOA</w:t>
      </w:r>
      <w:r w:rsidR="001A358E" w:rsidRPr="00B06DFC">
        <w:rPr>
          <w:color w:val="000000"/>
        </w:rPr>
        <w:t>,</w:t>
      </w:r>
      <w:r w:rsidR="002A3A94" w:rsidRPr="00B06DFC">
        <w:rPr>
          <w:color w:val="000000"/>
        </w:rPr>
        <w:t xml:space="preserve"> </w:t>
      </w:r>
      <w:r w:rsidR="001A358E" w:rsidRPr="00B06DFC">
        <w:rPr>
          <w:color w:val="000000"/>
        </w:rPr>
        <w:t xml:space="preserve">a loan that has been approved </w:t>
      </w:r>
      <w:r w:rsidR="00080070">
        <w:rPr>
          <w:color w:val="000000"/>
        </w:rPr>
        <w:t xml:space="preserve">or </w:t>
      </w:r>
      <w:r w:rsidR="00071211">
        <w:rPr>
          <w:color w:val="000000"/>
        </w:rPr>
        <w:t xml:space="preserve">is </w:t>
      </w:r>
      <w:r w:rsidR="00080070">
        <w:rPr>
          <w:color w:val="000000"/>
        </w:rPr>
        <w:t>currently under review</w:t>
      </w:r>
      <w:r w:rsidR="00071211">
        <w:rPr>
          <w:color w:val="000000"/>
        </w:rPr>
        <w:t xml:space="preserve"> </w:t>
      </w:r>
      <w:r w:rsidR="001A358E" w:rsidRPr="00B06DFC">
        <w:rPr>
          <w:color w:val="000000"/>
        </w:rPr>
        <w:t xml:space="preserve">by RUS </w:t>
      </w:r>
      <w:r w:rsidR="007A11AF" w:rsidRPr="00B06DFC">
        <w:rPr>
          <w:color w:val="000000"/>
        </w:rPr>
        <w:t>after</w:t>
      </w:r>
      <w:r w:rsidR="001A358E" w:rsidRPr="00B06DFC">
        <w:rPr>
          <w:color w:val="000000"/>
        </w:rPr>
        <w:t xml:space="preserve"> </w:t>
      </w:r>
      <w:r w:rsidR="00FB04A9" w:rsidRPr="00B06DFC">
        <w:rPr>
          <w:color w:val="000000"/>
        </w:rPr>
        <w:t xml:space="preserve">the beginning of Fiscal Year </w:t>
      </w:r>
      <w:r w:rsidR="001A358E" w:rsidRPr="00B06DFC">
        <w:rPr>
          <w:color w:val="000000"/>
        </w:rPr>
        <w:t>2000 in the Telecommunications Infrastructure Program, Farm Bill Broadband Program</w:t>
      </w:r>
      <w:r w:rsidR="004C0004" w:rsidRPr="00B06DFC">
        <w:rPr>
          <w:color w:val="000000"/>
        </w:rPr>
        <w:t>,</w:t>
      </w:r>
      <w:r w:rsidR="001A358E" w:rsidRPr="00B06DFC">
        <w:rPr>
          <w:color w:val="000000"/>
        </w:rPr>
        <w:t xml:space="preserve"> or the Broadband Initiatives Program</w:t>
      </w:r>
      <w:r w:rsidR="007A11AF" w:rsidRPr="00B459C3">
        <w:rPr>
          <w:color w:val="000000"/>
        </w:rPr>
        <w:t>.</w:t>
      </w:r>
      <w:r w:rsidR="00F9261A" w:rsidRPr="00B459C3">
        <w:rPr>
          <w:color w:val="000000"/>
        </w:rPr>
        <w:t xml:space="preserve"> </w:t>
      </w:r>
      <w:r w:rsidR="009B6B16" w:rsidRPr="00B459C3">
        <w:rPr>
          <w:color w:val="000000"/>
        </w:rPr>
        <w:t>Loans that were approved and then subsequently fully de-obligated are not included in this definition.</w:t>
      </w:r>
    </w:p>
    <w:p w14:paraId="05142A28" w14:textId="77777777" w:rsidR="00DC329D" w:rsidRPr="00B06DFC" w:rsidRDefault="002071B9" w:rsidP="00A33880">
      <w:pPr>
        <w:tabs>
          <w:tab w:val="left" w:pos="720"/>
        </w:tabs>
        <w:spacing w:line="480" w:lineRule="auto"/>
        <w:rPr>
          <w:color w:val="000000"/>
        </w:rPr>
      </w:pPr>
      <w:r>
        <w:rPr>
          <w:color w:val="000000"/>
        </w:rPr>
        <w:t xml:space="preserve">     </w:t>
      </w:r>
      <w:r w:rsidR="003E3E3C" w:rsidRPr="00B06DFC">
        <w:rPr>
          <w:color w:val="000000"/>
          <w:u w:val="single"/>
        </w:rPr>
        <w:t xml:space="preserve">Broadband </w:t>
      </w:r>
      <w:r w:rsidR="008B331B" w:rsidRPr="00B06DFC">
        <w:rPr>
          <w:color w:val="000000"/>
          <w:u w:val="single"/>
        </w:rPr>
        <w:t>s</w:t>
      </w:r>
      <w:r w:rsidR="003E3E3C" w:rsidRPr="00B06DFC">
        <w:rPr>
          <w:color w:val="000000"/>
          <w:u w:val="single"/>
        </w:rPr>
        <w:t>ervice</w:t>
      </w:r>
      <w:r w:rsidR="003E3E3C" w:rsidRPr="00B06DFC">
        <w:rPr>
          <w:color w:val="000000"/>
        </w:rPr>
        <w:t xml:space="preserve"> means </w:t>
      </w:r>
      <w:r w:rsidR="00B423A2" w:rsidRPr="00B06DFC">
        <w:rPr>
          <w:color w:val="000000"/>
        </w:rPr>
        <w:t>any technology as having the capacity to transmit data to enable a subscriber to the service to originate and receive high-quality voice, data, graphics and video.</w:t>
      </w:r>
    </w:p>
    <w:p w14:paraId="71A1F74D" w14:textId="77777777" w:rsidR="003E3E3C" w:rsidRPr="00235494" w:rsidRDefault="002071B9" w:rsidP="00A33880">
      <w:pPr>
        <w:spacing w:line="480" w:lineRule="auto"/>
      </w:pPr>
      <w:r>
        <w:rPr>
          <w:color w:val="000000"/>
        </w:rPr>
        <w:t xml:space="preserve">     </w:t>
      </w:r>
      <w:r w:rsidR="00627273" w:rsidRPr="00A33880">
        <w:rPr>
          <w:u w:val="single"/>
        </w:rPr>
        <w:t>Business</w:t>
      </w:r>
      <w:r w:rsidR="00627273" w:rsidRPr="00235494">
        <w:t xml:space="preserve"> means</w:t>
      </w:r>
      <w:r w:rsidR="003E3E3C" w:rsidRPr="00235494">
        <w:t xml:space="preserve"> </w:t>
      </w:r>
      <w:r w:rsidR="00235494" w:rsidRPr="00A33880">
        <w:rPr>
          <w:spacing w:val="3"/>
          <w:shd w:val="clear" w:color="auto" w:fill="FFFFFF"/>
        </w:rPr>
        <w:t>a commercial or </w:t>
      </w:r>
      <w:hyperlink r:id="rId9" w:history="1">
        <w:r w:rsidR="00235494" w:rsidRPr="00A33880">
          <w:rPr>
            <w:rStyle w:val="Hyperlink"/>
            <w:color w:val="auto"/>
            <w:spacing w:val="3"/>
            <w:u w:val="none"/>
            <w:bdr w:val="none" w:sz="0" w:space="0" w:color="auto" w:frame="1"/>
            <w:shd w:val="clear" w:color="auto" w:fill="FFFFFF"/>
          </w:rPr>
          <w:t>mercantile</w:t>
        </w:r>
      </w:hyperlink>
      <w:r w:rsidR="00235494" w:rsidRPr="00A33880">
        <w:rPr>
          <w:spacing w:val="3"/>
          <w:shd w:val="clear" w:color="auto" w:fill="FFFFFF"/>
        </w:rPr>
        <w:t> activity engaged in as a means of livelihood. F</w:t>
      </w:r>
      <w:r w:rsidR="00A012A5" w:rsidRPr="00235494">
        <w:t>or purposes of th</w:t>
      </w:r>
      <w:r w:rsidR="00895DD2" w:rsidRPr="00235494">
        <w:t>is</w:t>
      </w:r>
      <w:r w:rsidR="00A012A5" w:rsidRPr="00235494">
        <w:t xml:space="preserve"> FOA, farms will not be counted as businesses for scoring purposes.</w:t>
      </w:r>
    </w:p>
    <w:p w14:paraId="6D993CB5" w14:textId="77777777" w:rsidR="006903DA" w:rsidRDefault="006903DA" w:rsidP="00A33880">
      <w:pPr>
        <w:tabs>
          <w:tab w:val="left" w:pos="720"/>
        </w:tabs>
        <w:spacing w:line="480" w:lineRule="auto"/>
        <w:outlineLvl w:val="0"/>
        <w:rPr>
          <w:color w:val="000000"/>
        </w:rPr>
      </w:pPr>
      <w:bookmarkStart w:id="114" w:name="_DV_M166"/>
      <w:bookmarkStart w:id="115" w:name="_DV_M167"/>
      <w:bookmarkStart w:id="116" w:name="_Toc232520540"/>
      <w:bookmarkStart w:id="117" w:name="_Toc232848295"/>
      <w:bookmarkStart w:id="118" w:name="_Toc233114974"/>
      <w:bookmarkStart w:id="119" w:name="_Toc233115513"/>
      <w:bookmarkStart w:id="120" w:name="_Toc233631977"/>
      <w:bookmarkEnd w:id="114"/>
      <w:bookmarkEnd w:id="115"/>
      <w:r w:rsidRPr="00B06DFC">
        <w:rPr>
          <w:color w:val="000000"/>
          <w:u w:val="single"/>
        </w:rPr>
        <w:t>CALEA</w:t>
      </w:r>
      <w:r w:rsidRPr="00B06DFC">
        <w:rPr>
          <w:color w:val="000000"/>
        </w:rPr>
        <w:t xml:space="preserve"> means the Communications Assistance for Law Enforcement Act, 47 U.S.C. § 1001 </w:t>
      </w:r>
      <w:r w:rsidRPr="00B06DFC">
        <w:rPr>
          <w:i/>
          <w:color w:val="000000"/>
        </w:rPr>
        <w:t>et seq</w:t>
      </w:r>
      <w:r w:rsidRPr="00B06DFC">
        <w:rPr>
          <w:color w:val="000000"/>
        </w:rPr>
        <w:t>.</w:t>
      </w:r>
    </w:p>
    <w:p w14:paraId="2ABACFC9" w14:textId="77777777" w:rsidR="006903DA" w:rsidRPr="00B06DFC" w:rsidRDefault="00B36614" w:rsidP="00A33880">
      <w:pPr>
        <w:tabs>
          <w:tab w:val="left" w:pos="720"/>
        </w:tabs>
        <w:spacing w:line="480" w:lineRule="auto"/>
        <w:outlineLvl w:val="0"/>
        <w:rPr>
          <w:color w:val="000000"/>
        </w:rPr>
      </w:pPr>
      <w:r w:rsidRPr="00B36614">
        <w:rPr>
          <w:color w:val="000000"/>
        </w:rPr>
        <w:t xml:space="preserve">      </w:t>
      </w:r>
      <w:r w:rsidR="006903DA" w:rsidRPr="00B06DFC">
        <w:rPr>
          <w:color w:val="000000"/>
          <w:u w:val="single"/>
        </w:rPr>
        <w:t>Composite economic life</w:t>
      </w:r>
      <w:r w:rsidR="006903DA" w:rsidRPr="00B06DFC">
        <w:rPr>
          <w:color w:val="000000"/>
        </w:rPr>
        <w:t xml:space="preserve"> means the weighted (by dollar amount of each class of facility) average economic life of all classes of facilities </w:t>
      </w:r>
      <w:r w:rsidR="006B3A87" w:rsidRPr="00B06DFC">
        <w:rPr>
          <w:color w:val="000000"/>
        </w:rPr>
        <w:t xml:space="preserve">necessary to complete construction of the broadband facilities in the proposed funded service area. </w:t>
      </w:r>
      <w:bookmarkStart w:id="121" w:name="_DV_M168"/>
      <w:bookmarkEnd w:id="116"/>
      <w:bookmarkEnd w:id="117"/>
      <w:bookmarkEnd w:id="118"/>
      <w:bookmarkEnd w:id="119"/>
      <w:bookmarkEnd w:id="120"/>
      <w:bookmarkEnd w:id="121"/>
      <w:r w:rsidR="006903DA" w:rsidRPr="00B06DFC">
        <w:rPr>
          <w:color w:val="000000"/>
        </w:rPr>
        <w:t xml:space="preserve"> </w:t>
      </w:r>
    </w:p>
    <w:p w14:paraId="5BC21860" w14:textId="77777777" w:rsidR="006903DA" w:rsidRPr="00B06DFC" w:rsidRDefault="002071B9" w:rsidP="00A33880">
      <w:pPr>
        <w:tabs>
          <w:tab w:val="left" w:pos="720"/>
        </w:tabs>
        <w:spacing w:line="480" w:lineRule="auto"/>
        <w:rPr>
          <w:color w:val="000000"/>
        </w:rPr>
      </w:pPr>
      <w:bookmarkStart w:id="122" w:name="_DV_M169"/>
      <w:bookmarkEnd w:id="122"/>
      <w:r>
        <w:rPr>
          <w:color w:val="000000"/>
        </w:rPr>
        <w:t xml:space="preserve">     </w:t>
      </w:r>
      <w:bookmarkStart w:id="123" w:name="_DV_M170"/>
      <w:bookmarkStart w:id="124" w:name="_DV_M172"/>
      <w:bookmarkEnd w:id="123"/>
      <w:bookmarkEnd w:id="124"/>
      <w:r w:rsidR="006903DA" w:rsidRPr="00B06DFC">
        <w:rPr>
          <w:color w:val="000000"/>
          <w:u w:val="single"/>
        </w:rPr>
        <w:t>Critical community facilities</w:t>
      </w:r>
      <w:r w:rsidR="006903DA" w:rsidRPr="00B06DFC">
        <w:rPr>
          <w:color w:val="000000"/>
        </w:rPr>
        <w:t xml:space="preserve"> means public facilities that provide community services essential for supporting the safety, health, and well-being of residents, including, but not limited to, emergency response and other public safety activities, hospitals and clinics, libraries and schools.</w:t>
      </w:r>
    </w:p>
    <w:p w14:paraId="402E0A38" w14:textId="77777777" w:rsidR="006903DA" w:rsidRPr="00A33880" w:rsidRDefault="002071B9" w:rsidP="00A33880">
      <w:pPr>
        <w:tabs>
          <w:tab w:val="left" w:pos="720"/>
        </w:tabs>
        <w:spacing w:line="480" w:lineRule="auto"/>
        <w:rPr>
          <w:rStyle w:val="DeltaViewMoveDestination"/>
          <w:color w:val="000000"/>
          <w:u w:val="none"/>
        </w:rPr>
      </w:pPr>
      <w:r>
        <w:rPr>
          <w:color w:val="000000"/>
        </w:rPr>
        <w:t xml:space="preserve">     </w:t>
      </w:r>
      <w:bookmarkStart w:id="125" w:name="_DV_C170"/>
      <w:r w:rsidR="006903DA" w:rsidRPr="00A33880">
        <w:rPr>
          <w:rStyle w:val="DeltaViewInsertion"/>
          <w:color w:val="000000"/>
          <w:u w:val="single"/>
        </w:rPr>
        <w:t>Current ratio</w:t>
      </w:r>
      <w:r w:rsidR="006903DA" w:rsidRPr="00A33880">
        <w:rPr>
          <w:rStyle w:val="DeltaViewInsertion"/>
          <w:color w:val="000000"/>
          <w:u w:val="none"/>
        </w:rPr>
        <w:t xml:space="preserve"> means the </w:t>
      </w:r>
      <w:bookmarkStart w:id="126" w:name="_DV_X275"/>
      <w:bookmarkStart w:id="127" w:name="_DV_C171"/>
      <w:bookmarkEnd w:id="125"/>
      <w:r w:rsidR="006903DA" w:rsidRPr="00A33880">
        <w:rPr>
          <w:rStyle w:val="DeltaViewMoveDestination"/>
          <w:color w:val="000000"/>
          <w:u w:val="none"/>
        </w:rPr>
        <w:t>current assets divided by the current liabilities.</w:t>
      </w:r>
      <w:bookmarkEnd w:id="126"/>
      <w:bookmarkEnd w:id="127"/>
    </w:p>
    <w:p w14:paraId="414ADD09" w14:textId="77777777" w:rsidR="001417DF" w:rsidRDefault="002071B9" w:rsidP="00A33880">
      <w:pPr>
        <w:tabs>
          <w:tab w:val="left" w:pos="720"/>
        </w:tabs>
        <w:spacing w:line="480" w:lineRule="auto"/>
      </w:pPr>
      <w:r>
        <w:rPr>
          <w:rStyle w:val="DeltaViewMoveDestination"/>
          <w:color w:val="000000"/>
          <w:u w:val="none"/>
        </w:rPr>
        <w:t xml:space="preserve">     </w:t>
      </w:r>
      <w:r w:rsidR="00D22476" w:rsidRPr="00A33880">
        <w:rPr>
          <w:rStyle w:val="DeltaViewMoveDestination"/>
          <w:color w:val="000000"/>
          <w:u w:val="single"/>
        </w:rPr>
        <w:t>Debt service coverage ratio</w:t>
      </w:r>
      <w:r w:rsidR="00D22476" w:rsidRPr="00A33880">
        <w:rPr>
          <w:rStyle w:val="DeltaViewMoveDestination"/>
          <w:color w:val="000000"/>
          <w:u w:val="none"/>
        </w:rPr>
        <w:t xml:space="preserve"> </w:t>
      </w:r>
      <w:r w:rsidR="00A10079" w:rsidRPr="00A33880">
        <w:rPr>
          <w:rStyle w:val="DeltaViewMoveDestination"/>
          <w:color w:val="000000"/>
          <w:u w:val="none"/>
        </w:rPr>
        <w:t xml:space="preserve">(DSCR) </w:t>
      </w:r>
      <w:r w:rsidR="00D22476" w:rsidRPr="00A33880">
        <w:rPr>
          <w:rStyle w:val="DeltaViewMoveDestination"/>
          <w:color w:val="000000"/>
          <w:u w:val="none"/>
        </w:rPr>
        <w:t>means</w:t>
      </w:r>
      <w:r w:rsidR="00AF2CA0" w:rsidRPr="00AF2CA0">
        <w:t xml:space="preserve"> (Total Net Income or Margins + Interest Expense </w:t>
      </w:r>
      <w:r w:rsidR="00A10079">
        <w:t>-</w:t>
      </w:r>
      <w:r w:rsidR="00A10079" w:rsidRPr="00AF2CA0">
        <w:t xml:space="preserve"> </w:t>
      </w:r>
      <w:r w:rsidR="00AF2CA0" w:rsidRPr="00AF2CA0">
        <w:t xml:space="preserve">Allowance for Funds Used </w:t>
      </w:r>
      <w:r w:rsidR="0046662B" w:rsidRPr="00AF2CA0">
        <w:t>during</w:t>
      </w:r>
      <w:r w:rsidR="00AF2CA0" w:rsidRPr="00AF2CA0">
        <w:t xml:space="preserve"> Construction + Depreciation + Amortization) /</w:t>
      </w:r>
      <w:r w:rsidR="00BC465E">
        <w:t xml:space="preserve"> (Interest on Funded Debt + Other Interest + </w:t>
      </w:r>
      <w:r w:rsidR="00AF2CA0" w:rsidRPr="00AF2CA0">
        <w:t>Principal Payment on Debt and Capital Leases)</w:t>
      </w:r>
    </w:p>
    <w:p w14:paraId="700E822D" w14:textId="77777777" w:rsidR="006903DA" w:rsidRPr="00A33880" w:rsidRDefault="006903DA" w:rsidP="00A33880">
      <w:pPr>
        <w:tabs>
          <w:tab w:val="left" w:pos="720"/>
        </w:tabs>
        <w:spacing w:line="480" w:lineRule="auto"/>
        <w:rPr>
          <w:color w:val="000000"/>
        </w:rPr>
      </w:pPr>
      <w:bookmarkStart w:id="128" w:name="_DV_M173"/>
      <w:bookmarkEnd w:id="128"/>
      <w:r w:rsidRPr="001417DF">
        <w:rPr>
          <w:color w:val="000000"/>
        </w:rPr>
        <w:t xml:space="preserve"> </w:t>
      </w:r>
      <w:bookmarkStart w:id="129" w:name="_DV_M174"/>
      <w:bookmarkEnd w:id="129"/>
      <w:r w:rsidR="001417DF" w:rsidRPr="001417DF">
        <w:rPr>
          <w:color w:val="000000"/>
        </w:rPr>
        <w:t xml:space="preserve">   </w:t>
      </w:r>
      <w:r w:rsidR="001417DF">
        <w:rPr>
          <w:color w:val="000000"/>
        </w:rPr>
        <w:t xml:space="preserve"> </w:t>
      </w:r>
      <w:bookmarkStart w:id="130" w:name="_DV_M175"/>
      <w:bookmarkStart w:id="131" w:name="_Toc232520542"/>
      <w:bookmarkStart w:id="132" w:name="_Toc232848297"/>
      <w:bookmarkEnd w:id="130"/>
      <w:r w:rsidRPr="00A33880">
        <w:rPr>
          <w:color w:val="000000"/>
          <w:u w:val="single"/>
        </w:rPr>
        <w:t>Economic life</w:t>
      </w:r>
      <w:r w:rsidRPr="00A33880">
        <w:rPr>
          <w:color w:val="000000"/>
        </w:rPr>
        <w:t xml:space="preserve"> means the estimated useful service life of an asset as determined by RUS.</w:t>
      </w:r>
      <w:bookmarkEnd w:id="131"/>
      <w:bookmarkEnd w:id="132"/>
    </w:p>
    <w:p w14:paraId="77A4E55E" w14:textId="77777777" w:rsidR="00F251D7" w:rsidRPr="00B06DFC" w:rsidRDefault="002071B9" w:rsidP="00B06DFC">
      <w:pPr>
        <w:tabs>
          <w:tab w:val="left" w:pos="720"/>
        </w:tabs>
        <w:spacing w:line="480" w:lineRule="auto"/>
        <w:rPr>
          <w:color w:val="000000"/>
        </w:rPr>
      </w:pPr>
      <w:r>
        <w:rPr>
          <w:color w:val="000000"/>
        </w:rPr>
        <w:t xml:space="preserve">     </w:t>
      </w:r>
      <w:r w:rsidR="00F251D7" w:rsidRPr="00B06DFC">
        <w:rPr>
          <w:color w:val="000000"/>
          <w:u w:val="single"/>
        </w:rPr>
        <w:t>Eligible service area</w:t>
      </w:r>
      <w:r w:rsidR="00F251D7" w:rsidRPr="00B06DFC">
        <w:rPr>
          <w:color w:val="000000"/>
        </w:rPr>
        <w:t xml:space="preserve"> means any propos</w:t>
      </w:r>
      <w:r w:rsidR="00E91BD1" w:rsidRPr="00B06DFC">
        <w:rPr>
          <w:color w:val="000000"/>
        </w:rPr>
        <w:t>ed funded service area where 90 percent</w:t>
      </w:r>
      <w:r w:rsidR="00F251D7" w:rsidRPr="00B06DFC">
        <w:rPr>
          <w:color w:val="000000"/>
        </w:rPr>
        <w:t xml:space="preserve"> of the households </w:t>
      </w:r>
      <w:r w:rsidR="00D2613E" w:rsidRPr="00B06DFC">
        <w:rPr>
          <w:color w:val="000000"/>
        </w:rPr>
        <w:t>to be served do not have sufficient acces</w:t>
      </w:r>
      <w:r w:rsidR="00E91BD1" w:rsidRPr="00B06DFC">
        <w:rPr>
          <w:color w:val="000000"/>
        </w:rPr>
        <w:t>s to broadband</w:t>
      </w:r>
      <w:r w:rsidR="00D67ADA" w:rsidRPr="00B06DFC">
        <w:rPr>
          <w:color w:val="000000"/>
        </w:rPr>
        <w:t>.  For eligibility purposes, if an applicant is applying for multiple</w:t>
      </w:r>
      <w:r w:rsidR="0033629C" w:rsidRPr="00B06DFC">
        <w:rPr>
          <w:color w:val="000000"/>
        </w:rPr>
        <w:t xml:space="preserve"> </w:t>
      </w:r>
      <w:r w:rsidR="00D67ADA" w:rsidRPr="00B06DFC">
        <w:rPr>
          <w:color w:val="000000"/>
        </w:rPr>
        <w:t xml:space="preserve">proposed funded service areas, </w:t>
      </w:r>
      <w:r w:rsidR="0033629C" w:rsidRPr="00B06DFC">
        <w:rPr>
          <w:color w:val="000000"/>
        </w:rPr>
        <w:t>each service area will be evaluated on a stand-alone basis.</w:t>
      </w:r>
      <w:r w:rsidR="00EC08BB" w:rsidRPr="00B06DFC">
        <w:rPr>
          <w:color w:val="000000"/>
        </w:rPr>
        <w:t xml:space="preserve">  </w:t>
      </w:r>
    </w:p>
    <w:p w14:paraId="0C002C15" w14:textId="77777777" w:rsidR="00AF2CA0" w:rsidRPr="00B06DFC" w:rsidRDefault="002071B9" w:rsidP="00B06DFC">
      <w:pPr>
        <w:tabs>
          <w:tab w:val="left" w:pos="720"/>
        </w:tabs>
        <w:spacing w:line="480" w:lineRule="auto"/>
        <w:rPr>
          <w:color w:val="000000"/>
        </w:rPr>
      </w:pPr>
      <w:r>
        <w:rPr>
          <w:color w:val="000000"/>
        </w:rPr>
        <w:t xml:space="preserve">     </w:t>
      </w:r>
      <w:r w:rsidR="00AF2CA0" w:rsidRPr="00B06DFC">
        <w:rPr>
          <w:color w:val="000000"/>
          <w:u w:val="single"/>
        </w:rPr>
        <w:t>Equity</w:t>
      </w:r>
      <w:r w:rsidR="00AF2CA0" w:rsidRPr="00B06DFC">
        <w:rPr>
          <w:color w:val="000000"/>
        </w:rPr>
        <w:t xml:space="preserve"> means </w:t>
      </w:r>
      <w:r w:rsidR="001A72B0" w:rsidRPr="00B06DFC">
        <w:rPr>
          <w:color w:val="000000"/>
        </w:rPr>
        <w:t>total assets minus total liabilities</w:t>
      </w:r>
      <w:r w:rsidR="00895DD2" w:rsidRPr="00B06DFC">
        <w:rPr>
          <w:color w:val="000000"/>
        </w:rPr>
        <w:t xml:space="preserve"> </w:t>
      </w:r>
      <w:r w:rsidR="002F58F4" w:rsidRPr="00B06DFC">
        <w:rPr>
          <w:color w:val="000000"/>
        </w:rPr>
        <w:t>as reflected on the Applicant’s balance sheet.</w:t>
      </w:r>
    </w:p>
    <w:p w14:paraId="7DA7C883" w14:textId="77777777" w:rsidR="00A012A5" w:rsidRPr="00A33880" w:rsidRDefault="002071B9" w:rsidP="00A33880">
      <w:pPr>
        <w:tabs>
          <w:tab w:val="left" w:pos="720"/>
        </w:tabs>
        <w:spacing w:line="480" w:lineRule="auto"/>
        <w:outlineLvl w:val="0"/>
        <w:rPr>
          <w:color w:val="000000"/>
        </w:rPr>
      </w:pPr>
      <w:r>
        <w:rPr>
          <w:color w:val="000000"/>
        </w:rPr>
        <w:t xml:space="preserve">     </w:t>
      </w:r>
      <w:r w:rsidR="00627273" w:rsidRPr="00A33880">
        <w:rPr>
          <w:color w:val="000000"/>
          <w:u w:val="single"/>
        </w:rPr>
        <w:t>Farm</w:t>
      </w:r>
      <w:r w:rsidR="00627273" w:rsidRPr="00A33880">
        <w:rPr>
          <w:color w:val="000000"/>
        </w:rPr>
        <w:t xml:space="preserve"> means</w:t>
      </w:r>
      <w:r w:rsidR="00C6114D" w:rsidRPr="00B06DFC">
        <w:rPr>
          <w:color w:val="222222"/>
          <w:shd w:val="clear" w:color="auto" w:fill="FFFFFF"/>
        </w:rPr>
        <w:t xml:space="preserve"> an</w:t>
      </w:r>
      <w:r w:rsidR="00FB04A9" w:rsidRPr="00B06DFC">
        <w:rPr>
          <w:color w:val="222222"/>
          <w:shd w:val="clear" w:color="auto" w:fill="FFFFFF"/>
        </w:rPr>
        <w:t>y establishment from which $1,000 or more of agricultural products were sold or would normally be sold during the year</w:t>
      </w:r>
      <w:r w:rsidR="00D86B64" w:rsidRPr="00B06DFC">
        <w:rPr>
          <w:color w:val="222222"/>
          <w:shd w:val="clear" w:color="auto" w:fill="FFFFFF"/>
        </w:rPr>
        <w:t>.</w:t>
      </w:r>
      <w:bookmarkStart w:id="133" w:name="_DV_M176"/>
      <w:bookmarkStart w:id="134" w:name="_DV_M177"/>
      <w:bookmarkStart w:id="135" w:name="_Toc232520543"/>
      <w:bookmarkStart w:id="136" w:name="_Toc232848298"/>
      <w:bookmarkStart w:id="137" w:name="_Toc233114976"/>
      <w:bookmarkStart w:id="138" w:name="_Toc233115515"/>
      <w:bookmarkStart w:id="139" w:name="_Toc233631979"/>
      <w:bookmarkEnd w:id="133"/>
      <w:bookmarkEnd w:id="134"/>
    </w:p>
    <w:p w14:paraId="28C45435" w14:textId="77777777" w:rsidR="006903DA" w:rsidRPr="00B06DFC" w:rsidRDefault="002071B9" w:rsidP="00A33880">
      <w:pPr>
        <w:tabs>
          <w:tab w:val="left" w:pos="720"/>
        </w:tabs>
        <w:spacing w:line="480" w:lineRule="auto"/>
        <w:outlineLvl w:val="0"/>
        <w:rPr>
          <w:color w:val="000000"/>
        </w:rPr>
      </w:pPr>
      <w:r>
        <w:rPr>
          <w:color w:val="000000"/>
        </w:rPr>
        <w:t xml:space="preserve">     </w:t>
      </w:r>
      <w:r w:rsidR="006903DA" w:rsidRPr="00B06DFC">
        <w:rPr>
          <w:color w:val="000000"/>
          <w:u w:val="single"/>
        </w:rPr>
        <w:t>Forecast period</w:t>
      </w:r>
      <w:r w:rsidR="006903DA" w:rsidRPr="00B06DFC">
        <w:rPr>
          <w:color w:val="000000"/>
        </w:rPr>
        <w:t xml:space="preserve"> means the </w:t>
      </w:r>
      <w:r w:rsidR="00895DD2" w:rsidRPr="00B06DFC">
        <w:rPr>
          <w:color w:val="000000"/>
        </w:rPr>
        <w:t xml:space="preserve">five-year </w:t>
      </w:r>
      <w:r w:rsidR="006903DA" w:rsidRPr="00B06DFC">
        <w:rPr>
          <w:color w:val="000000"/>
        </w:rPr>
        <w:t xml:space="preserve">period </w:t>
      </w:r>
      <w:r w:rsidR="00895DD2" w:rsidRPr="00B06DFC">
        <w:rPr>
          <w:color w:val="000000"/>
        </w:rPr>
        <w:t xml:space="preserve">of projections in </w:t>
      </w:r>
      <w:r w:rsidR="006903DA" w:rsidRPr="00B06DFC">
        <w:rPr>
          <w:color w:val="000000"/>
        </w:rPr>
        <w:t>an application</w:t>
      </w:r>
      <w:r w:rsidR="00895DD2" w:rsidRPr="00B06DFC">
        <w:rPr>
          <w:color w:val="000000"/>
        </w:rPr>
        <w:t xml:space="preserve">, which shall be used by RUS to determine </w:t>
      </w:r>
      <w:r w:rsidR="006903DA" w:rsidRPr="00B06DFC">
        <w:rPr>
          <w:color w:val="000000"/>
        </w:rPr>
        <w:t>financial</w:t>
      </w:r>
      <w:r w:rsidR="00E43FF1" w:rsidRPr="00B06DFC">
        <w:rPr>
          <w:color w:val="000000"/>
        </w:rPr>
        <w:t xml:space="preserve"> and technical</w:t>
      </w:r>
      <w:r w:rsidR="006903DA" w:rsidRPr="00B06DFC">
        <w:rPr>
          <w:color w:val="000000"/>
        </w:rPr>
        <w:t xml:space="preserve"> feasib</w:t>
      </w:r>
      <w:r w:rsidR="00E43FF1" w:rsidRPr="00B06DFC">
        <w:rPr>
          <w:color w:val="000000"/>
        </w:rPr>
        <w:t>ility</w:t>
      </w:r>
      <w:r w:rsidR="00895DD2" w:rsidRPr="00B06DFC">
        <w:rPr>
          <w:color w:val="000000"/>
        </w:rPr>
        <w:t xml:space="preserve"> of the application</w:t>
      </w:r>
      <w:r w:rsidR="006903DA" w:rsidRPr="00B06DFC">
        <w:rPr>
          <w:color w:val="000000"/>
        </w:rPr>
        <w:t>.</w:t>
      </w:r>
      <w:bookmarkEnd w:id="135"/>
      <w:bookmarkEnd w:id="136"/>
      <w:bookmarkEnd w:id="137"/>
      <w:bookmarkEnd w:id="138"/>
      <w:bookmarkEnd w:id="139"/>
    </w:p>
    <w:p w14:paraId="0EDF5098" w14:textId="77777777" w:rsidR="006903DA" w:rsidRPr="00B06DFC" w:rsidRDefault="002071B9" w:rsidP="00A33880">
      <w:pPr>
        <w:tabs>
          <w:tab w:val="left" w:pos="720"/>
        </w:tabs>
        <w:spacing w:line="480" w:lineRule="auto"/>
        <w:rPr>
          <w:color w:val="000000"/>
        </w:rPr>
      </w:pPr>
      <w:bookmarkStart w:id="140" w:name="_DV_M178"/>
      <w:bookmarkStart w:id="141" w:name="_DV_M179"/>
      <w:bookmarkEnd w:id="140"/>
      <w:bookmarkEnd w:id="141"/>
      <w:r>
        <w:rPr>
          <w:color w:val="000000"/>
        </w:rPr>
        <w:t xml:space="preserve">     </w:t>
      </w:r>
      <w:r w:rsidR="006903DA" w:rsidRPr="00B06DFC">
        <w:rPr>
          <w:color w:val="000000"/>
          <w:u w:val="single"/>
        </w:rPr>
        <w:t>GAAP</w:t>
      </w:r>
      <w:r w:rsidR="006903DA" w:rsidRPr="00B06DFC">
        <w:rPr>
          <w:color w:val="000000"/>
        </w:rPr>
        <w:t xml:space="preserve"> means accounting principles</w:t>
      </w:r>
      <w:r w:rsidR="000B320B">
        <w:rPr>
          <w:color w:val="000000"/>
        </w:rPr>
        <w:t xml:space="preserve"> generally accepted in the United States of America</w:t>
      </w:r>
      <w:r w:rsidR="006903DA" w:rsidRPr="00B06DFC">
        <w:rPr>
          <w:color w:val="000000"/>
        </w:rPr>
        <w:t xml:space="preserve">. </w:t>
      </w:r>
    </w:p>
    <w:p w14:paraId="28239ACE" w14:textId="77777777" w:rsidR="00BE7243" w:rsidRPr="00B06DFC" w:rsidRDefault="002071B9" w:rsidP="00A33880">
      <w:pPr>
        <w:tabs>
          <w:tab w:val="left" w:pos="720"/>
        </w:tabs>
        <w:spacing w:line="480" w:lineRule="auto"/>
        <w:rPr>
          <w:color w:val="000000"/>
        </w:rPr>
      </w:pPr>
      <w:r>
        <w:rPr>
          <w:color w:val="000000"/>
        </w:rPr>
        <w:t xml:space="preserve">     </w:t>
      </w:r>
      <w:r w:rsidR="00BE7243" w:rsidRPr="00B06DFC">
        <w:rPr>
          <w:color w:val="000000"/>
          <w:u w:val="single"/>
        </w:rPr>
        <w:t>Grant</w:t>
      </w:r>
      <w:r w:rsidR="00BE7243" w:rsidRPr="00B06DFC">
        <w:rPr>
          <w:color w:val="000000"/>
        </w:rPr>
        <w:t xml:space="preserve"> means any federal assistance in the form of a grant made under this FOA.</w:t>
      </w:r>
    </w:p>
    <w:p w14:paraId="78F6A487" w14:textId="77777777" w:rsidR="00D53AA0" w:rsidRPr="00B06DFC" w:rsidRDefault="002071B9" w:rsidP="00A33880">
      <w:pPr>
        <w:tabs>
          <w:tab w:val="left" w:pos="720"/>
        </w:tabs>
        <w:spacing w:line="480" w:lineRule="auto"/>
        <w:rPr>
          <w:color w:val="000000"/>
        </w:rPr>
      </w:pPr>
      <w:bookmarkStart w:id="142" w:name="_DV_M180"/>
      <w:bookmarkEnd w:id="142"/>
      <w:r>
        <w:rPr>
          <w:color w:val="000000"/>
        </w:rPr>
        <w:t xml:space="preserve">     </w:t>
      </w:r>
      <w:bookmarkStart w:id="143" w:name="_DV_M181"/>
      <w:bookmarkStart w:id="144" w:name="_Toc232520544"/>
      <w:bookmarkStart w:id="145" w:name="_Toc232848299"/>
      <w:bookmarkEnd w:id="143"/>
      <w:r w:rsidR="006903DA" w:rsidRPr="00B06DFC">
        <w:rPr>
          <w:color w:val="000000"/>
          <w:u w:val="single"/>
        </w:rPr>
        <w:t>Grant agreement</w:t>
      </w:r>
      <w:r w:rsidR="006903DA" w:rsidRPr="00B06DFC">
        <w:rPr>
          <w:color w:val="000000"/>
        </w:rPr>
        <w:t xml:space="preserve"> means the </w:t>
      </w:r>
      <w:r w:rsidR="00BE7243" w:rsidRPr="00B06DFC">
        <w:rPr>
          <w:color w:val="000000"/>
        </w:rPr>
        <w:t xml:space="preserve">grant contract and security </w:t>
      </w:r>
      <w:r w:rsidR="006903DA" w:rsidRPr="00B06DFC">
        <w:rPr>
          <w:color w:val="000000"/>
        </w:rPr>
        <w:t xml:space="preserve">agreement between RUS and the Awardee </w:t>
      </w:r>
      <w:r w:rsidR="00BE7243" w:rsidRPr="00B06DFC">
        <w:rPr>
          <w:color w:val="000000"/>
        </w:rPr>
        <w:t>securing</w:t>
      </w:r>
      <w:r w:rsidR="004627A5" w:rsidRPr="00B06DFC">
        <w:rPr>
          <w:color w:val="000000"/>
        </w:rPr>
        <w:t xml:space="preserve"> the</w:t>
      </w:r>
      <w:r w:rsidR="006903DA" w:rsidRPr="00B06DFC">
        <w:rPr>
          <w:color w:val="000000"/>
        </w:rPr>
        <w:t xml:space="preserve"> </w:t>
      </w:r>
      <w:r w:rsidR="00F635C2" w:rsidRPr="00B06DFC">
        <w:rPr>
          <w:color w:val="000000"/>
        </w:rPr>
        <w:t>G</w:t>
      </w:r>
      <w:r w:rsidR="006903DA" w:rsidRPr="00B06DFC">
        <w:rPr>
          <w:color w:val="000000"/>
        </w:rPr>
        <w:t xml:space="preserve">rant awarded under this </w:t>
      </w:r>
      <w:r w:rsidR="00C23BB2" w:rsidRPr="00B06DFC">
        <w:rPr>
          <w:color w:val="000000"/>
        </w:rPr>
        <w:t>FOA</w:t>
      </w:r>
      <w:r w:rsidR="006903DA" w:rsidRPr="00B06DFC">
        <w:rPr>
          <w:color w:val="000000"/>
        </w:rPr>
        <w:t>, including any amendments thereto, available for review at</w:t>
      </w:r>
      <w:bookmarkStart w:id="146" w:name="_DV_M182"/>
      <w:bookmarkEnd w:id="144"/>
      <w:bookmarkEnd w:id="145"/>
      <w:bookmarkEnd w:id="146"/>
      <w:r w:rsidR="00D53AA0" w:rsidRPr="00B06DFC">
        <w:rPr>
          <w:color w:val="000000"/>
        </w:rPr>
        <w:t xml:space="preserve"> </w:t>
      </w:r>
      <w:r w:rsidR="00E70AED" w:rsidRPr="002A5B8A">
        <w:t>https://reconnect.usda.gov</w:t>
      </w:r>
      <w:r w:rsidR="00E70AED">
        <w:t>.</w:t>
      </w:r>
    </w:p>
    <w:p w14:paraId="2912CB20" w14:textId="77777777" w:rsidR="006903DA" w:rsidRPr="00B06DFC" w:rsidRDefault="002071B9" w:rsidP="00A33880">
      <w:pPr>
        <w:tabs>
          <w:tab w:val="left" w:pos="720"/>
        </w:tabs>
        <w:spacing w:line="480" w:lineRule="auto"/>
        <w:rPr>
          <w:color w:val="000000"/>
        </w:rPr>
      </w:pPr>
      <w:r>
        <w:rPr>
          <w:color w:val="000000"/>
        </w:rPr>
        <w:t xml:space="preserve">     </w:t>
      </w:r>
      <w:bookmarkStart w:id="147" w:name="_DV_M183"/>
      <w:bookmarkStart w:id="148" w:name="_DV_M184"/>
      <w:bookmarkStart w:id="149" w:name="_DV_M185"/>
      <w:bookmarkStart w:id="150" w:name="_DV_M186"/>
      <w:bookmarkStart w:id="151" w:name="_DV_M189"/>
      <w:bookmarkStart w:id="152" w:name="_DV_M190"/>
      <w:bookmarkStart w:id="153" w:name="_DV_M196"/>
      <w:bookmarkStart w:id="154" w:name="_DV_M201"/>
      <w:bookmarkEnd w:id="147"/>
      <w:bookmarkEnd w:id="148"/>
      <w:bookmarkEnd w:id="149"/>
      <w:bookmarkEnd w:id="150"/>
      <w:bookmarkEnd w:id="151"/>
      <w:bookmarkEnd w:id="152"/>
      <w:bookmarkEnd w:id="153"/>
      <w:bookmarkEnd w:id="154"/>
      <w:r w:rsidR="006903DA" w:rsidRPr="00B06DFC">
        <w:rPr>
          <w:color w:val="000000"/>
          <w:u w:val="single"/>
        </w:rPr>
        <w:t>Loan</w:t>
      </w:r>
      <w:r w:rsidR="006903DA" w:rsidRPr="00B06DFC">
        <w:rPr>
          <w:color w:val="000000"/>
        </w:rPr>
        <w:t xml:space="preserve"> means any </w:t>
      </w:r>
      <w:r w:rsidR="00BE7243" w:rsidRPr="00B06DFC">
        <w:rPr>
          <w:color w:val="000000"/>
        </w:rPr>
        <w:t xml:space="preserve">federal assistance in the form of a </w:t>
      </w:r>
      <w:r w:rsidR="006903DA" w:rsidRPr="00B06DFC">
        <w:rPr>
          <w:color w:val="000000"/>
        </w:rPr>
        <w:t xml:space="preserve">loan made under this </w:t>
      </w:r>
      <w:r w:rsidR="00C23BB2" w:rsidRPr="00B06DFC">
        <w:rPr>
          <w:color w:val="000000"/>
        </w:rPr>
        <w:t>FOA</w:t>
      </w:r>
      <w:r w:rsidR="006903DA" w:rsidRPr="00B06DFC">
        <w:rPr>
          <w:color w:val="000000"/>
        </w:rPr>
        <w:t xml:space="preserve">. </w:t>
      </w:r>
    </w:p>
    <w:p w14:paraId="51075CAC" w14:textId="77777777" w:rsidR="00D53AA0" w:rsidRPr="00B06DFC" w:rsidRDefault="002071B9" w:rsidP="00B06DFC">
      <w:pPr>
        <w:tabs>
          <w:tab w:val="left" w:pos="720"/>
        </w:tabs>
        <w:spacing w:line="480" w:lineRule="auto"/>
        <w:rPr>
          <w:color w:val="000000"/>
        </w:rPr>
      </w:pPr>
      <w:bookmarkStart w:id="155" w:name="_DV_M202"/>
      <w:bookmarkEnd w:id="155"/>
      <w:r w:rsidRPr="00B06DFC">
        <w:rPr>
          <w:color w:val="000000"/>
        </w:rPr>
        <w:t xml:space="preserve">     </w:t>
      </w:r>
      <w:r w:rsidR="006903DA" w:rsidRPr="00B06DFC">
        <w:rPr>
          <w:color w:val="000000"/>
          <w:u w:val="single"/>
        </w:rPr>
        <w:t xml:space="preserve">Loan </w:t>
      </w:r>
      <w:r w:rsidR="004627A5" w:rsidRPr="00B06DFC">
        <w:rPr>
          <w:color w:val="000000"/>
          <w:u w:val="single"/>
        </w:rPr>
        <w:t>agreement</w:t>
      </w:r>
      <w:r w:rsidR="004627A5" w:rsidRPr="00B06DFC">
        <w:rPr>
          <w:color w:val="000000"/>
        </w:rPr>
        <w:t xml:space="preserve"> </w:t>
      </w:r>
      <w:r w:rsidR="006903DA" w:rsidRPr="00B06DFC">
        <w:rPr>
          <w:color w:val="000000"/>
        </w:rPr>
        <w:t xml:space="preserve">means the loan </w:t>
      </w:r>
      <w:r w:rsidR="00BE7243" w:rsidRPr="00B06DFC">
        <w:rPr>
          <w:color w:val="000000"/>
        </w:rPr>
        <w:t xml:space="preserve">contract and security agreement </w:t>
      </w:r>
      <w:r w:rsidR="006903DA" w:rsidRPr="00B06DFC">
        <w:rPr>
          <w:color w:val="000000"/>
        </w:rPr>
        <w:t>between RUS and the Awardee</w:t>
      </w:r>
      <w:r w:rsidR="00BE7243" w:rsidRPr="00B06DFC">
        <w:rPr>
          <w:color w:val="000000"/>
        </w:rPr>
        <w:t xml:space="preserve"> securing the </w:t>
      </w:r>
      <w:r w:rsidR="00F635C2" w:rsidRPr="00B06DFC">
        <w:rPr>
          <w:color w:val="000000"/>
        </w:rPr>
        <w:t>L</w:t>
      </w:r>
      <w:r w:rsidR="00BE7243" w:rsidRPr="00B06DFC">
        <w:rPr>
          <w:color w:val="000000"/>
        </w:rPr>
        <w:t>oan</w:t>
      </w:r>
      <w:r w:rsidR="006903DA" w:rsidRPr="00B06DFC">
        <w:rPr>
          <w:color w:val="000000"/>
        </w:rPr>
        <w:t xml:space="preserve">, including all amendments thereto, available for review at </w:t>
      </w:r>
      <w:bookmarkStart w:id="156" w:name="_DV_M203"/>
      <w:bookmarkEnd w:id="156"/>
      <w:r w:rsidR="00E70AED" w:rsidRPr="002A5B8A">
        <w:t>https://reconnect.usda.gov</w:t>
      </w:r>
      <w:r w:rsidR="00E70AED">
        <w:t>.</w:t>
      </w:r>
    </w:p>
    <w:p w14:paraId="227B085B" w14:textId="77777777" w:rsidR="006903DA" w:rsidRPr="00B06DFC" w:rsidRDefault="002071B9" w:rsidP="00B06DFC">
      <w:pPr>
        <w:tabs>
          <w:tab w:val="left" w:pos="720"/>
        </w:tabs>
        <w:spacing w:line="480" w:lineRule="auto"/>
        <w:rPr>
          <w:color w:val="000000"/>
        </w:rPr>
      </w:pPr>
      <w:bookmarkStart w:id="157" w:name="_DV_M204"/>
      <w:bookmarkEnd w:id="157"/>
      <w:r w:rsidRPr="00B06DFC">
        <w:rPr>
          <w:color w:val="000000"/>
        </w:rPr>
        <w:t xml:space="preserve">     </w:t>
      </w:r>
      <w:r w:rsidR="006903DA" w:rsidRPr="00B06DFC">
        <w:rPr>
          <w:color w:val="000000"/>
          <w:u w:val="single"/>
        </w:rPr>
        <w:t>Loan/grant</w:t>
      </w:r>
      <w:r w:rsidR="006903DA" w:rsidRPr="00B06DFC">
        <w:rPr>
          <w:color w:val="000000"/>
        </w:rPr>
        <w:t xml:space="preserve"> means any </w:t>
      </w:r>
      <w:r w:rsidR="00BE7243" w:rsidRPr="00B06DFC">
        <w:rPr>
          <w:color w:val="000000"/>
        </w:rPr>
        <w:t xml:space="preserve">federal assistance in the form of a </w:t>
      </w:r>
      <w:r w:rsidR="006903DA" w:rsidRPr="00B06DFC">
        <w:rPr>
          <w:color w:val="000000"/>
        </w:rPr>
        <w:t xml:space="preserve">loan/grant combination made under this </w:t>
      </w:r>
      <w:r w:rsidR="00C23BB2" w:rsidRPr="00B06DFC">
        <w:rPr>
          <w:color w:val="000000"/>
        </w:rPr>
        <w:t>FOA</w:t>
      </w:r>
      <w:r w:rsidR="006903DA" w:rsidRPr="00B06DFC">
        <w:rPr>
          <w:color w:val="000000"/>
        </w:rPr>
        <w:t>.</w:t>
      </w:r>
    </w:p>
    <w:p w14:paraId="64FC44AD" w14:textId="77777777" w:rsidR="006903DA" w:rsidRPr="00B06DFC" w:rsidRDefault="002071B9" w:rsidP="00B06DFC">
      <w:pPr>
        <w:tabs>
          <w:tab w:val="left" w:pos="720"/>
        </w:tabs>
        <w:spacing w:line="480" w:lineRule="auto"/>
        <w:rPr>
          <w:color w:val="000000"/>
        </w:rPr>
      </w:pPr>
      <w:bookmarkStart w:id="158" w:name="_DV_M205"/>
      <w:bookmarkEnd w:id="158"/>
      <w:r w:rsidRPr="00B06DFC">
        <w:rPr>
          <w:color w:val="000000"/>
        </w:rPr>
        <w:t xml:space="preserve">     </w:t>
      </w:r>
      <w:r w:rsidR="006903DA" w:rsidRPr="00B06DFC">
        <w:rPr>
          <w:color w:val="000000"/>
          <w:u w:val="single"/>
        </w:rPr>
        <w:t xml:space="preserve">Loan/grant </w:t>
      </w:r>
      <w:r w:rsidR="00BE7243" w:rsidRPr="00B06DFC">
        <w:rPr>
          <w:color w:val="000000"/>
          <w:u w:val="single"/>
        </w:rPr>
        <w:t>agreement</w:t>
      </w:r>
      <w:r w:rsidR="00BE7243" w:rsidRPr="00B06DFC">
        <w:rPr>
          <w:color w:val="000000"/>
        </w:rPr>
        <w:t xml:space="preserve"> </w:t>
      </w:r>
      <w:r w:rsidR="006903DA" w:rsidRPr="00B06DFC">
        <w:rPr>
          <w:color w:val="000000"/>
        </w:rPr>
        <w:t xml:space="preserve">means the loan/grant contract </w:t>
      </w:r>
      <w:r w:rsidR="003263E8" w:rsidRPr="00B06DFC">
        <w:rPr>
          <w:color w:val="000000"/>
        </w:rPr>
        <w:t xml:space="preserve">and security agreement </w:t>
      </w:r>
      <w:r w:rsidR="006903DA" w:rsidRPr="00B06DFC">
        <w:rPr>
          <w:color w:val="000000"/>
        </w:rPr>
        <w:t xml:space="preserve">between RUS and the </w:t>
      </w:r>
      <w:bookmarkStart w:id="159" w:name="_DV_C182"/>
      <w:r w:rsidR="006903DA" w:rsidRPr="00B06DFC">
        <w:rPr>
          <w:color w:val="000000"/>
        </w:rPr>
        <w:t>Awardee</w:t>
      </w:r>
      <w:r w:rsidR="00F635C2" w:rsidRPr="00B06DFC">
        <w:rPr>
          <w:color w:val="000000"/>
        </w:rPr>
        <w:t xml:space="preserve"> securing the Loan/grant</w:t>
      </w:r>
      <w:r w:rsidR="006903DA" w:rsidRPr="00A33880">
        <w:rPr>
          <w:rStyle w:val="DeltaViewInsertion"/>
          <w:color w:val="000000"/>
          <w:u w:val="none"/>
        </w:rPr>
        <w:t>, including all amendments thereto available at</w:t>
      </w:r>
      <w:r w:rsidR="00D53AA0" w:rsidRPr="00A33880">
        <w:rPr>
          <w:rStyle w:val="DeltaViewInsertion"/>
          <w:color w:val="000000"/>
          <w:u w:val="none"/>
        </w:rPr>
        <w:t xml:space="preserve"> </w:t>
      </w:r>
      <w:r w:rsidR="00E70AED" w:rsidRPr="002A5B8A">
        <w:t>https://reconnect.usda.gov</w:t>
      </w:r>
      <w:r w:rsidR="00E70AED">
        <w:t>.</w:t>
      </w:r>
      <w:r w:rsidR="006903DA" w:rsidRPr="00A33880">
        <w:rPr>
          <w:rStyle w:val="DeltaViewInsertion"/>
          <w:color w:val="000000"/>
          <w:u w:val="none"/>
        </w:rPr>
        <w:t xml:space="preserve"> </w:t>
      </w:r>
      <w:bookmarkStart w:id="160" w:name="_DV_M206"/>
      <w:bookmarkEnd w:id="159"/>
      <w:bookmarkEnd w:id="160"/>
    </w:p>
    <w:p w14:paraId="3CE394D6" w14:textId="77777777" w:rsidR="00A10079" w:rsidRPr="00B06DFC" w:rsidRDefault="002071B9" w:rsidP="00B06DFC">
      <w:pPr>
        <w:tabs>
          <w:tab w:val="left" w:pos="720"/>
        </w:tabs>
        <w:spacing w:line="480" w:lineRule="auto"/>
        <w:outlineLvl w:val="0"/>
        <w:rPr>
          <w:color w:val="000000"/>
        </w:rPr>
      </w:pPr>
      <w:bookmarkStart w:id="161" w:name="_DV_M207"/>
      <w:bookmarkStart w:id="162" w:name="_DV_M208"/>
      <w:bookmarkStart w:id="163" w:name="_DV_M213"/>
      <w:bookmarkStart w:id="164" w:name="_Toc232520549"/>
      <w:bookmarkStart w:id="165" w:name="_Toc232848304"/>
      <w:bookmarkStart w:id="166" w:name="_Toc233114980"/>
      <w:bookmarkStart w:id="167" w:name="_Toc233115519"/>
      <w:bookmarkStart w:id="168" w:name="_Toc233631983"/>
      <w:bookmarkEnd w:id="161"/>
      <w:bookmarkEnd w:id="162"/>
      <w:bookmarkEnd w:id="163"/>
      <w:r w:rsidRPr="00B06DFC">
        <w:rPr>
          <w:color w:val="000000"/>
        </w:rPr>
        <w:t xml:space="preserve">     </w:t>
      </w:r>
      <w:r w:rsidR="00A10079" w:rsidRPr="00B06DFC">
        <w:rPr>
          <w:color w:val="000000"/>
          <w:u w:val="single"/>
        </w:rPr>
        <w:t>Non-funded service area</w:t>
      </w:r>
      <w:r w:rsidR="00A10079" w:rsidRPr="00B06DFC">
        <w:rPr>
          <w:color w:val="000000"/>
        </w:rPr>
        <w:t xml:space="preserve"> means any area in which the applicant offers service or intends to offer service during the forecast period but is not a part of </w:t>
      </w:r>
      <w:r w:rsidR="006C30C9" w:rsidRPr="00B06DFC">
        <w:rPr>
          <w:color w:val="000000"/>
        </w:rPr>
        <w:t xml:space="preserve">its </w:t>
      </w:r>
      <w:r w:rsidR="00D67ADA" w:rsidRPr="00B06DFC">
        <w:rPr>
          <w:color w:val="000000"/>
        </w:rPr>
        <w:t>proposed funded service area</w:t>
      </w:r>
      <w:r w:rsidR="00A10079" w:rsidRPr="00B06DFC">
        <w:rPr>
          <w:color w:val="000000"/>
        </w:rPr>
        <w:t xml:space="preserve">. </w:t>
      </w:r>
    </w:p>
    <w:p w14:paraId="01D1B67B" w14:textId="77777777" w:rsidR="006903DA" w:rsidRPr="00B06DFC" w:rsidRDefault="002071B9" w:rsidP="00B06DFC">
      <w:pPr>
        <w:tabs>
          <w:tab w:val="left" w:pos="720"/>
        </w:tabs>
        <w:spacing w:line="480" w:lineRule="auto"/>
        <w:outlineLvl w:val="0"/>
        <w:rPr>
          <w:color w:val="000000"/>
        </w:rPr>
      </w:pPr>
      <w:r w:rsidRPr="00B06DFC">
        <w:rPr>
          <w:color w:val="000000"/>
        </w:rPr>
        <w:t xml:space="preserve">     </w:t>
      </w:r>
      <w:r w:rsidR="006903DA" w:rsidRPr="00B06DFC">
        <w:rPr>
          <w:color w:val="000000"/>
          <w:u w:val="single"/>
        </w:rPr>
        <w:t>Pre-application expense</w:t>
      </w:r>
      <w:r w:rsidR="007C5BAA" w:rsidRPr="00B06DFC">
        <w:rPr>
          <w:color w:val="000000"/>
          <w:u w:val="single"/>
        </w:rPr>
        <w:t>s</w:t>
      </w:r>
      <w:r w:rsidR="006903DA" w:rsidRPr="00B06DFC">
        <w:rPr>
          <w:color w:val="000000"/>
        </w:rPr>
        <w:t xml:space="preserve"> means any reasonable expense</w:t>
      </w:r>
      <w:r w:rsidR="007C5BAA" w:rsidRPr="00B06DFC">
        <w:rPr>
          <w:color w:val="000000"/>
        </w:rPr>
        <w:t>s</w:t>
      </w:r>
      <w:r w:rsidR="006C30C9" w:rsidRPr="00B06DFC">
        <w:rPr>
          <w:color w:val="000000"/>
        </w:rPr>
        <w:t>, as determined by RUS,</w:t>
      </w:r>
      <w:r w:rsidR="006903DA" w:rsidRPr="00B06DFC">
        <w:rPr>
          <w:color w:val="000000"/>
        </w:rPr>
        <w:t xml:space="preserve"> incurred after the release of this </w:t>
      </w:r>
      <w:r w:rsidR="00C23BB2" w:rsidRPr="00B06DFC">
        <w:rPr>
          <w:color w:val="000000"/>
        </w:rPr>
        <w:t>FOA</w:t>
      </w:r>
      <w:r w:rsidR="006903DA" w:rsidRPr="00B06DFC">
        <w:rPr>
          <w:color w:val="000000"/>
        </w:rPr>
        <w:t xml:space="preserve"> to prepare an </w:t>
      </w:r>
      <w:r w:rsidR="00973CF7" w:rsidRPr="00B06DFC">
        <w:rPr>
          <w:color w:val="000000"/>
        </w:rPr>
        <w:t>A</w:t>
      </w:r>
      <w:r w:rsidR="006903DA" w:rsidRPr="00B06DFC">
        <w:rPr>
          <w:color w:val="000000"/>
        </w:rPr>
        <w:t xml:space="preserve">pplication or to respond to RUS inquiries about the </w:t>
      </w:r>
      <w:r w:rsidR="00973CF7" w:rsidRPr="00B06DFC">
        <w:rPr>
          <w:color w:val="000000"/>
        </w:rPr>
        <w:t>A</w:t>
      </w:r>
      <w:r w:rsidR="006903DA" w:rsidRPr="00B06DFC">
        <w:rPr>
          <w:color w:val="000000"/>
        </w:rPr>
        <w:t>pplication</w:t>
      </w:r>
      <w:r w:rsidR="00EA35CC" w:rsidRPr="00B06DFC">
        <w:rPr>
          <w:color w:val="000000"/>
        </w:rPr>
        <w:t>.</w:t>
      </w:r>
      <w:bookmarkEnd w:id="164"/>
      <w:bookmarkEnd w:id="165"/>
      <w:bookmarkEnd w:id="166"/>
      <w:bookmarkEnd w:id="167"/>
      <w:bookmarkEnd w:id="168"/>
    </w:p>
    <w:p w14:paraId="65522CE7" w14:textId="77777777" w:rsidR="00B8435E" w:rsidRPr="00B06DFC" w:rsidRDefault="002071B9" w:rsidP="00B06DFC">
      <w:pPr>
        <w:tabs>
          <w:tab w:val="left" w:pos="720"/>
        </w:tabs>
        <w:spacing w:line="480" w:lineRule="auto"/>
        <w:outlineLvl w:val="0"/>
        <w:rPr>
          <w:color w:val="000000"/>
        </w:rPr>
      </w:pPr>
      <w:r w:rsidRPr="00B06DFC">
        <w:rPr>
          <w:color w:val="000000"/>
        </w:rPr>
        <w:t xml:space="preserve">     </w:t>
      </w:r>
      <w:r w:rsidR="00B8435E" w:rsidRPr="00B06DFC">
        <w:rPr>
          <w:color w:val="000000"/>
          <w:u w:val="single"/>
        </w:rPr>
        <w:t>Premises</w:t>
      </w:r>
      <w:r w:rsidR="00B8435E" w:rsidRPr="00B06DFC">
        <w:rPr>
          <w:color w:val="000000"/>
        </w:rPr>
        <w:t xml:space="preserve"> means households</w:t>
      </w:r>
      <w:r w:rsidR="009B6B16">
        <w:rPr>
          <w:color w:val="000000"/>
        </w:rPr>
        <w:t>, farms</w:t>
      </w:r>
      <w:r w:rsidR="00B8435E" w:rsidRPr="00B06DFC">
        <w:rPr>
          <w:color w:val="000000"/>
        </w:rPr>
        <w:t xml:space="preserve"> </w:t>
      </w:r>
      <w:r w:rsidR="007C5BAA" w:rsidRPr="00B06DFC">
        <w:rPr>
          <w:color w:val="000000"/>
        </w:rPr>
        <w:t xml:space="preserve">and </w:t>
      </w:r>
      <w:r w:rsidR="00B8435E" w:rsidRPr="00B06DFC">
        <w:rPr>
          <w:color w:val="000000"/>
        </w:rPr>
        <w:t xml:space="preserve">businesses. </w:t>
      </w:r>
    </w:p>
    <w:p w14:paraId="1C9177CF" w14:textId="77777777" w:rsidR="004D5392" w:rsidRPr="00B06DFC" w:rsidRDefault="002071B9" w:rsidP="00B06DFC">
      <w:pPr>
        <w:tabs>
          <w:tab w:val="left" w:pos="720"/>
        </w:tabs>
        <w:spacing w:line="480" w:lineRule="auto"/>
        <w:outlineLvl w:val="0"/>
        <w:rPr>
          <w:color w:val="000000"/>
        </w:rPr>
      </w:pPr>
      <w:r w:rsidRPr="00B06DFC">
        <w:rPr>
          <w:color w:val="000000"/>
        </w:rPr>
        <w:t xml:space="preserve">     </w:t>
      </w:r>
      <w:r w:rsidR="004D5392" w:rsidRPr="00B06DFC">
        <w:rPr>
          <w:color w:val="000000"/>
          <w:u w:val="single"/>
        </w:rPr>
        <w:t>Project</w:t>
      </w:r>
      <w:r w:rsidR="004D5392" w:rsidRPr="00B06DFC">
        <w:rPr>
          <w:color w:val="000000"/>
        </w:rPr>
        <w:t xml:space="preserve"> means all </w:t>
      </w:r>
      <w:r w:rsidR="00813F4E" w:rsidRPr="00B06DFC">
        <w:rPr>
          <w:color w:val="000000"/>
        </w:rPr>
        <w:t xml:space="preserve">of </w:t>
      </w:r>
      <w:r w:rsidR="004D5392" w:rsidRPr="00B06DFC">
        <w:rPr>
          <w:color w:val="000000"/>
        </w:rPr>
        <w:t xml:space="preserve">the </w:t>
      </w:r>
      <w:r w:rsidR="006C30C9" w:rsidRPr="00B06DFC">
        <w:rPr>
          <w:color w:val="000000"/>
        </w:rPr>
        <w:t xml:space="preserve">work to be performed </w:t>
      </w:r>
      <w:r w:rsidR="00B36614">
        <w:rPr>
          <w:color w:val="000000"/>
        </w:rPr>
        <w:t xml:space="preserve">to bring broadband service to all premises </w:t>
      </w:r>
      <w:r w:rsidR="006C30C9" w:rsidRPr="00B06DFC">
        <w:rPr>
          <w:color w:val="000000"/>
        </w:rPr>
        <w:t xml:space="preserve">in the proposed funded service area under the Application, including </w:t>
      </w:r>
      <w:r w:rsidR="004D5392" w:rsidRPr="00B06DFC">
        <w:rPr>
          <w:color w:val="000000"/>
        </w:rPr>
        <w:t>construction</w:t>
      </w:r>
      <w:r w:rsidR="006C30C9" w:rsidRPr="00B06DFC">
        <w:rPr>
          <w:color w:val="000000"/>
        </w:rPr>
        <w:t xml:space="preserve">, the purchase and installation of equipment, and </w:t>
      </w:r>
      <w:r w:rsidR="00B36614">
        <w:rPr>
          <w:color w:val="000000"/>
        </w:rPr>
        <w:t xml:space="preserve">professional services including </w:t>
      </w:r>
      <w:r w:rsidR="00F71B42" w:rsidRPr="00B06DFC">
        <w:rPr>
          <w:color w:val="000000"/>
        </w:rPr>
        <w:t xml:space="preserve">engineering and accountant/consultant fees, whether funded by federal assistance, </w:t>
      </w:r>
      <w:r w:rsidR="003B3904" w:rsidRPr="00B06DFC">
        <w:rPr>
          <w:color w:val="000000"/>
        </w:rPr>
        <w:t>matching</w:t>
      </w:r>
      <w:r w:rsidR="00F71B42" w:rsidRPr="00B06DFC">
        <w:rPr>
          <w:color w:val="000000"/>
        </w:rPr>
        <w:t>,</w:t>
      </w:r>
      <w:r w:rsidR="003B3904" w:rsidRPr="00B06DFC">
        <w:rPr>
          <w:color w:val="000000"/>
        </w:rPr>
        <w:t xml:space="preserve"> or other funds.</w:t>
      </w:r>
    </w:p>
    <w:p w14:paraId="13ADFB2C" w14:textId="77777777" w:rsidR="006903DA" w:rsidRDefault="002071B9" w:rsidP="00B06DFC">
      <w:pPr>
        <w:pStyle w:val="CommentText"/>
        <w:spacing w:line="480" w:lineRule="auto"/>
        <w:rPr>
          <w:color w:val="000000"/>
        </w:rPr>
      </w:pPr>
      <w:r w:rsidRPr="00B06DFC">
        <w:rPr>
          <w:color w:val="000000"/>
          <w:sz w:val="24"/>
          <w:szCs w:val="24"/>
        </w:rPr>
        <w:t xml:space="preserve">     </w:t>
      </w:r>
      <w:r w:rsidR="006903DA" w:rsidRPr="00013758">
        <w:rPr>
          <w:color w:val="000000"/>
          <w:sz w:val="24"/>
          <w:szCs w:val="24"/>
          <w:u w:val="single"/>
        </w:rPr>
        <w:t>Proposed funded service area</w:t>
      </w:r>
      <w:r w:rsidR="00277E3C">
        <w:rPr>
          <w:color w:val="000000"/>
          <w:sz w:val="24"/>
          <w:szCs w:val="24"/>
          <w:u w:val="single"/>
        </w:rPr>
        <w:t xml:space="preserve"> (PFSA)</w:t>
      </w:r>
      <w:r w:rsidR="006903DA" w:rsidRPr="00013758">
        <w:rPr>
          <w:color w:val="000000"/>
          <w:sz w:val="24"/>
          <w:szCs w:val="24"/>
        </w:rPr>
        <w:t xml:space="preserve"> means</w:t>
      </w:r>
      <w:r w:rsidR="006903DA">
        <w:rPr>
          <w:color w:val="000000"/>
          <w:sz w:val="24"/>
          <w:szCs w:val="24"/>
        </w:rPr>
        <w:t xml:space="preserve"> </w:t>
      </w:r>
      <w:r w:rsidR="006903DA" w:rsidRPr="00013758">
        <w:rPr>
          <w:color w:val="000000"/>
          <w:sz w:val="24"/>
          <w:szCs w:val="24"/>
        </w:rPr>
        <w:t>the</w:t>
      </w:r>
      <w:r w:rsidR="006903DA">
        <w:rPr>
          <w:color w:val="000000"/>
          <w:sz w:val="24"/>
          <w:szCs w:val="24"/>
        </w:rPr>
        <w:t xml:space="preserve"> </w:t>
      </w:r>
      <w:r w:rsidR="006903DA" w:rsidRPr="00013758">
        <w:rPr>
          <w:color w:val="000000"/>
          <w:sz w:val="24"/>
          <w:szCs w:val="24"/>
        </w:rPr>
        <w:t>area</w:t>
      </w:r>
      <w:r w:rsidR="006903DA">
        <w:rPr>
          <w:color w:val="000000"/>
          <w:sz w:val="24"/>
          <w:szCs w:val="24"/>
        </w:rPr>
        <w:t xml:space="preserve"> </w:t>
      </w:r>
      <w:r w:rsidR="006903DA" w:rsidRPr="00013758">
        <w:rPr>
          <w:color w:val="000000"/>
          <w:sz w:val="24"/>
          <w:szCs w:val="24"/>
        </w:rPr>
        <w:t>(</w:t>
      </w:r>
      <w:r w:rsidR="00F71B42">
        <w:rPr>
          <w:color w:val="000000"/>
          <w:sz w:val="24"/>
          <w:szCs w:val="24"/>
        </w:rPr>
        <w:t xml:space="preserve">whether </w:t>
      </w:r>
      <w:r w:rsidR="006903DA" w:rsidRPr="00013758">
        <w:rPr>
          <w:color w:val="000000"/>
          <w:sz w:val="24"/>
          <w:szCs w:val="24"/>
        </w:rPr>
        <w:t xml:space="preserve">all or part of an existing or new service area) where the </w:t>
      </w:r>
      <w:r w:rsidR="00D53AA0">
        <w:rPr>
          <w:color w:val="000000"/>
          <w:sz w:val="24"/>
          <w:szCs w:val="24"/>
        </w:rPr>
        <w:t>a</w:t>
      </w:r>
      <w:r w:rsidR="006903DA">
        <w:rPr>
          <w:color w:val="000000"/>
          <w:sz w:val="24"/>
          <w:szCs w:val="24"/>
        </w:rPr>
        <w:t>pplicant</w:t>
      </w:r>
      <w:r w:rsidR="006903DA" w:rsidRPr="00013758">
        <w:rPr>
          <w:color w:val="000000"/>
          <w:sz w:val="24"/>
          <w:szCs w:val="24"/>
        </w:rPr>
        <w:t xml:space="preserve"> is requesting funds to provide broadband </w:t>
      </w:r>
      <w:r w:rsidR="006903DA" w:rsidRPr="00B96716">
        <w:rPr>
          <w:color w:val="000000"/>
          <w:sz w:val="24"/>
          <w:szCs w:val="24"/>
        </w:rPr>
        <w:t xml:space="preserve">service.  </w:t>
      </w:r>
      <w:r w:rsidR="00D22476" w:rsidRPr="00B96716">
        <w:rPr>
          <w:color w:val="000000"/>
          <w:sz w:val="24"/>
          <w:szCs w:val="24"/>
        </w:rPr>
        <w:t>Multiple service areas will be</w:t>
      </w:r>
      <w:r w:rsidR="003058AB" w:rsidRPr="00B96716">
        <w:rPr>
          <w:color w:val="000000"/>
          <w:sz w:val="24"/>
          <w:szCs w:val="24"/>
        </w:rPr>
        <w:t xml:space="preserve"> treated as separate stand-alone service areas</w:t>
      </w:r>
      <w:r w:rsidR="00E91BD1" w:rsidRPr="00B96716">
        <w:rPr>
          <w:color w:val="000000"/>
          <w:sz w:val="24"/>
          <w:szCs w:val="24"/>
        </w:rPr>
        <w:t xml:space="preserve"> </w:t>
      </w:r>
      <w:r w:rsidR="00D22476" w:rsidRPr="00B96716">
        <w:rPr>
          <w:color w:val="000000"/>
          <w:sz w:val="24"/>
          <w:szCs w:val="24"/>
        </w:rPr>
        <w:t xml:space="preserve">for the purpose of determining how much of the </w:t>
      </w:r>
      <w:r w:rsidR="00E91BD1" w:rsidRPr="00B96716">
        <w:rPr>
          <w:color w:val="000000"/>
          <w:sz w:val="24"/>
          <w:szCs w:val="24"/>
        </w:rPr>
        <w:t xml:space="preserve">proposed funded </w:t>
      </w:r>
      <w:r w:rsidR="00D22476" w:rsidRPr="00B96716">
        <w:rPr>
          <w:color w:val="000000"/>
          <w:sz w:val="24"/>
          <w:szCs w:val="24"/>
        </w:rPr>
        <w:t>service area does not have sufficient access to broadband.</w:t>
      </w:r>
      <w:r w:rsidR="006903DA" w:rsidRPr="00B96716">
        <w:rPr>
          <w:color w:val="000000"/>
          <w:sz w:val="24"/>
          <w:szCs w:val="24"/>
        </w:rPr>
        <w:t xml:space="preserve">  </w:t>
      </w:r>
      <w:r w:rsidR="003058AB" w:rsidRPr="00B96716">
        <w:rPr>
          <w:color w:val="000000"/>
          <w:sz w:val="24"/>
          <w:szCs w:val="24"/>
        </w:rPr>
        <w:t>Each service area must meet the minimum requirements for the</w:t>
      </w:r>
      <w:r w:rsidR="003058AB">
        <w:rPr>
          <w:color w:val="000000"/>
          <w:sz w:val="24"/>
          <w:szCs w:val="24"/>
        </w:rPr>
        <w:t xml:space="preserve"> appropriate funding category</w:t>
      </w:r>
      <w:r w:rsidR="00B96716">
        <w:rPr>
          <w:color w:val="000000"/>
          <w:sz w:val="24"/>
          <w:szCs w:val="24"/>
        </w:rPr>
        <w:t xml:space="preserve"> to be an eligible area</w:t>
      </w:r>
      <w:r w:rsidR="003058AB">
        <w:rPr>
          <w:color w:val="000000"/>
          <w:sz w:val="24"/>
          <w:szCs w:val="24"/>
        </w:rPr>
        <w:t xml:space="preserve">.  </w:t>
      </w:r>
    </w:p>
    <w:p w14:paraId="14897897" w14:textId="77777777" w:rsidR="006903DA" w:rsidRPr="00B06DFC" w:rsidRDefault="002071B9" w:rsidP="00B06DFC">
      <w:pPr>
        <w:tabs>
          <w:tab w:val="left" w:pos="720"/>
        </w:tabs>
        <w:spacing w:line="480" w:lineRule="auto"/>
        <w:rPr>
          <w:color w:val="000000"/>
        </w:rPr>
      </w:pPr>
      <w:bookmarkStart w:id="169" w:name="_DV_M214"/>
      <w:bookmarkStart w:id="170" w:name="_DV_M216"/>
      <w:bookmarkEnd w:id="169"/>
      <w:bookmarkEnd w:id="170"/>
      <w:r w:rsidRPr="00B06DFC">
        <w:rPr>
          <w:color w:val="000000"/>
        </w:rPr>
        <w:t xml:space="preserve">     </w:t>
      </w:r>
      <w:r w:rsidR="006903DA" w:rsidRPr="00B06DFC">
        <w:rPr>
          <w:color w:val="000000"/>
          <w:u w:val="single"/>
        </w:rPr>
        <w:t>RE Act</w:t>
      </w:r>
      <w:r w:rsidR="006903DA" w:rsidRPr="00B06DFC">
        <w:rPr>
          <w:color w:val="000000"/>
        </w:rPr>
        <w:t xml:space="preserve"> means the</w:t>
      </w:r>
      <w:bookmarkStart w:id="171" w:name="_DV_M217"/>
      <w:bookmarkEnd w:id="171"/>
      <w:r w:rsidR="006903DA" w:rsidRPr="00B06DFC">
        <w:rPr>
          <w:color w:val="000000"/>
        </w:rPr>
        <w:t xml:space="preserve"> “Rural Electrification Act of 1936</w:t>
      </w:r>
      <w:bookmarkStart w:id="172" w:name="_DV_M218"/>
      <w:bookmarkEnd w:id="172"/>
      <w:r w:rsidR="006903DA" w:rsidRPr="00B06DFC">
        <w:rPr>
          <w:color w:val="000000"/>
        </w:rPr>
        <w:t xml:space="preserve">,” as amended (7 U.S.C. § 901 </w:t>
      </w:r>
      <w:r w:rsidR="006903DA" w:rsidRPr="00B06DFC">
        <w:rPr>
          <w:i/>
          <w:color w:val="000000"/>
        </w:rPr>
        <w:t>et seq.</w:t>
      </w:r>
      <w:r w:rsidR="006903DA" w:rsidRPr="00B06DFC">
        <w:rPr>
          <w:color w:val="000000"/>
        </w:rPr>
        <w:t>).</w:t>
      </w:r>
    </w:p>
    <w:p w14:paraId="78E3F5C5" w14:textId="77777777" w:rsidR="006903DA" w:rsidRPr="00B06DFC" w:rsidRDefault="002071B9" w:rsidP="00A33880">
      <w:pPr>
        <w:tabs>
          <w:tab w:val="left" w:pos="720"/>
        </w:tabs>
        <w:spacing w:line="480" w:lineRule="auto"/>
        <w:rPr>
          <w:color w:val="000000"/>
        </w:rPr>
      </w:pPr>
      <w:bookmarkStart w:id="173" w:name="_DV_M219"/>
      <w:bookmarkEnd w:id="173"/>
      <w:r>
        <w:rPr>
          <w:color w:val="000000"/>
        </w:rPr>
        <w:t xml:space="preserve">     </w:t>
      </w:r>
      <w:bookmarkStart w:id="174" w:name="_DV_M220"/>
      <w:bookmarkStart w:id="175" w:name="_DV_M221"/>
      <w:bookmarkEnd w:id="174"/>
      <w:bookmarkEnd w:id="175"/>
      <w:r w:rsidR="006903DA" w:rsidRPr="00B06DFC">
        <w:rPr>
          <w:color w:val="000000"/>
          <w:u w:val="single"/>
        </w:rPr>
        <w:t>Rural area</w:t>
      </w:r>
      <w:r w:rsidR="006903DA" w:rsidRPr="00B06DFC">
        <w:rPr>
          <w:color w:val="000000"/>
        </w:rPr>
        <w:t xml:space="preserve"> means any area</w:t>
      </w:r>
      <w:r w:rsidR="00620AD9" w:rsidRPr="00B06DFC">
        <w:rPr>
          <w:color w:val="000000"/>
        </w:rPr>
        <w:t xml:space="preserve"> </w:t>
      </w:r>
      <w:r w:rsidR="006903DA" w:rsidRPr="00B06DFC">
        <w:rPr>
          <w:color w:val="000000"/>
        </w:rPr>
        <w:t xml:space="preserve">which is not located within:  (1) a city, town, or incorporated area that has a population of greater than 20,000 inhabitants; or (2) an urbanized area contiguous and adjacent to a city or town that has a population of greater than 50,000 inhabitants.  </w:t>
      </w:r>
    </w:p>
    <w:p w14:paraId="5C587A41" w14:textId="77777777" w:rsidR="006903DA" w:rsidRPr="00F45FFD" w:rsidRDefault="002071B9" w:rsidP="00A33880">
      <w:pPr>
        <w:spacing w:line="480" w:lineRule="auto"/>
      </w:pPr>
      <w:r>
        <w:rPr>
          <w:color w:val="000000"/>
        </w:rPr>
        <w:t xml:space="preserve">     </w:t>
      </w:r>
      <w:r w:rsidR="006903DA" w:rsidRPr="00A33880">
        <w:rPr>
          <w:u w:val="single"/>
        </w:rPr>
        <w:t>RUS Accounting Requirements</w:t>
      </w:r>
      <w:r w:rsidR="006903DA" w:rsidRPr="00F45FFD">
        <w:t xml:space="preserve"> shall mean compliance with U.S. G</w:t>
      </w:r>
      <w:r w:rsidR="006903DA">
        <w:t>A</w:t>
      </w:r>
      <w:r w:rsidR="006903DA" w:rsidRPr="00F45FFD">
        <w:t>AP</w:t>
      </w:r>
      <w:r w:rsidR="006903DA">
        <w:t>,</w:t>
      </w:r>
      <w:r w:rsidR="006903DA" w:rsidRPr="00F45FFD">
        <w:t xml:space="preserve"> acceptable to RUS</w:t>
      </w:r>
      <w:r w:rsidR="006903DA">
        <w:t>,</w:t>
      </w:r>
      <w:r w:rsidR="006903DA" w:rsidRPr="00F45FFD">
        <w:t xml:space="preserve"> </w:t>
      </w:r>
      <w:r w:rsidR="00B301CF" w:rsidRPr="00F45FFD">
        <w:t>the system of accounting prescribed by RUS Bulletin 1770B-1</w:t>
      </w:r>
      <w:r w:rsidR="00B301CF" w:rsidRPr="00A33880">
        <w:rPr>
          <w:color w:val="000000"/>
        </w:rPr>
        <w:t>,</w:t>
      </w:r>
      <w:r w:rsidR="00B301CF" w:rsidRPr="00F45FFD">
        <w:t xml:space="preserve"> </w:t>
      </w:r>
      <w:r w:rsidR="00B301CF">
        <w:t xml:space="preserve">and </w:t>
      </w:r>
      <w:r w:rsidR="006903DA" w:rsidRPr="00F45FFD">
        <w:t xml:space="preserve">the </w:t>
      </w:r>
      <w:r w:rsidR="00B301CF">
        <w:t>Uniform Administrative Requirements, Cost Principles, and Audit Requirements for Federal Awards</w:t>
      </w:r>
      <w:r w:rsidR="0041567E">
        <w:t xml:space="preserve">, found at </w:t>
      </w:r>
      <w:r w:rsidR="00227518">
        <w:t>2</w:t>
      </w:r>
      <w:r w:rsidR="006903DA" w:rsidRPr="00F45FFD">
        <w:t xml:space="preserve"> CFR </w:t>
      </w:r>
      <w:r w:rsidR="00227518">
        <w:t xml:space="preserve">part </w:t>
      </w:r>
      <w:r w:rsidR="00F251D7">
        <w:t>200</w:t>
      </w:r>
      <w:r w:rsidR="00B301CF">
        <w:t xml:space="preserve">. </w:t>
      </w:r>
      <w:r w:rsidR="006903DA" w:rsidRPr="00F45FFD">
        <w:t xml:space="preserve"> </w:t>
      </w:r>
      <w:r w:rsidR="00B301CF">
        <w:t>F</w:t>
      </w:r>
      <w:r w:rsidR="006903DA" w:rsidRPr="00F45FFD">
        <w:t xml:space="preserve">or </w:t>
      </w:r>
      <w:r w:rsidR="00B301CF">
        <w:t xml:space="preserve">all </w:t>
      </w:r>
      <w:r w:rsidR="006903DA">
        <w:t>Awardee</w:t>
      </w:r>
      <w:r w:rsidR="006903DA" w:rsidRPr="00F45FFD">
        <w:t xml:space="preserve">s the term </w:t>
      </w:r>
      <w:r w:rsidR="00B301CF">
        <w:t>“</w:t>
      </w:r>
      <w:r w:rsidR="006903DA" w:rsidRPr="00F45FFD">
        <w:t>grant recipient</w:t>
      </w:r>
      <w:r w:rsidR="00B301CF">
        <w:t>”</w:t>
      </w:r>
      <w:r w:rsidR="006903DA" w:rsidRPr="00F45FFD">
        <w:t xml:space="preserve"> </w:t>
      </w:r>
      <w:r w:rsidR="00B301CF">
        <w:t xml:space="preserve">in 2 CFR 200 </w:t>
      </w:r>
      <w:r w:rsidR="006903DA" w:rsidRPr="00F45FFD">
        <w:t xml:space="preserve">shall also </w:t>
      </w:r>
      <w:r w:rsidR="00B301CF">
        <w:t>be read to encompass</w:t>
      </w:r>
      <w:r w:rsidR="00B301CF" w:rsidRPr="00F45FFD">
        <w:t xml:space="preserve"> </w:t>
      </w:r>
      <w:r w:rsidR="00B301CF">
        <w:t>“</w:t>
      </w:r>
      <w:r w:rsidR="006903DA" w:rsidRPr="00F45FFD">
        <w:t>loan recipient</w:t>
      </w:r>
      <w:r w:rsidR="00B301CF">
        <w:t>”</w:t>
      </w:r>
      <w:r w:rsidR="006903DA" w:rsidRPr="00F45FFD">
        <w:t xml:space="preserve"> and </w:t>
      </w:r>
      <w:r w:rsidR="00B301CF">
        <w:t>“</w:t>
      </w:r>
      <w:r w:rsidR="006903DA" w:rsidRPr="00F45FFD">
        <w:t xml:space="preserve">loan/grant </w:t>
      </w:r>
      <w:r w:rsidR="00B301CF">
        <w:t>recipient”, such that 2 CFR 200 shall be applicable to all Awardees under this FOA.</w:t>
      </w:r>
      <w:r w:rsidR="006903DA" w:rsidRPr="00F45FFD">
        <w:t xml:space="preserve">  </w:t>
      </w:r>
    </w:p>
    <w:p w14:paraId="4956FAD6" w14:textId="77777777" w:rsidR="00657C11" w:rsidRPr="00B06DFC" w:rsidRDefault="002071B9" w:rsidP="00A33880">
      <w:pPr>
        <w:spacing w:line="480" w:lineRule="auto"/>
        <w:rPr>
          <w:color w:val="000000"/>
        </w:rPr>
      </w:pPr>
      <w:bookmarkStart w:id="176" w:name="_DV_M222"/>
      <w:bookmarkStart w:id="177" w:name="_DV_M223"/>
      <w:bookmarkEnd w:id="176"/>
      <w:bookmarkEnd w:id="177"/>
      <w:r>
        <w:rPr>
          <w:color w:val="000000"/>
        </w:rPr>
        <w:t xml:space="preserve">     </w:t>
      </w:r>
      <w:r w:rsidR="000513CF" w:rsidRPr="00B06DFC">
        <w:rPr>
          <w:color w:val="000000"/>
          <w:u w:val="single"/>
        </w:rPr>
        <w:t>Sufficient a</w:t>
      </w:r>
      <w:r w:rsidR="005B13D5" w:rsidRPr="00B06DFC">
        <w:rPr>
          <w:color w:val="000000"/>
          <w:u w:val="single"/>
        </w:rPr>
        <w:t>ccess to broadband</w:t>
      </w:r>
      <w:r w:rsidR="005B13D5" w:rsidRPr="00B06DFC">
        <w:rPr>
          <w:color w:val="000000"/>
        </w:rPr>
        <w:t xml:space="preserve"> means</w:t>
      </w:r>
      <w:r w:rsidR="00D22476" w:rsidRPr="00B06DFC">
        <w:rPr>
          <w:color w:val="000000"/>
        </w:rPr>
        <w:t xml:space="preserve"> a</w:t>
      </w:r>
      <w:r w:rsidR="00942A28" w:rsidRPr="00B06DFC">
        <w:rPr>
          <w:color w:val="000000"/>
        </w:rPr>
        <w:t>ny rural area that has</w:t>
      </w:r>
      <w:r w:rsidR="00D22476" w:rsidRPr="00B06DFC">
        <w:rPr>
          <w:color w:val="000000"/>
        </w:rPr>
        <w:t xml:space="preserve"> </w:t>
      </w:r>
      <w:r w:rsidR="006469E1" w:rsidRPr="00A33880">
        <w:rPr>
          <w:rFonts w:eastAsia="DeVinne-Italic"/>
          <w:iCs/>
        </w:rPr>
        <w:t>fixed</w:t>
      </w:r>
      <w:r w:rsidR="002F5BDE" w:rsidRPr="00A33880">
        <w:rPr>
          <w:rFonts w:eastAsia="DeVinne-Italic"/>
          <w:iCs/>
        </w:rPr>
        <w:t>, terrestrial</w:t>
      </w:r>
      <w:r w:rsidR="006469E1" w:rsidRPr="00A33880">
        <w:rPr>
          <w:rFonts w:eastAsia="DeVinne-Italic"/>
          <w:iCs/>
        </w:rPr>
        <w:t xml:space="preserve"> </w:t>
      </w:r>
      <w:r w:rsidR="00D22476" w:rsidRPr="00B06DFC">
        <w:rPr>
          <w:color w:val="000000"/>
        </w:rPr>
        <w:t xml:space="preserve">broadband service </w:t>
      </w:r>
      <w:r w:rsidR="00DC329D" w:rsidRPr="00B06DFC">
        <w:rPr>
          <w:color w:val="000000"/>
        </w:rPr>
        <w:t xml:space="preserve">delivering at least </w:t>
      </w:r>
      <w:r w:rsidR="00D22476" w:rsidRPr="00B06DFC">
        <w:rPr>
          <w:color w:val="000000"/>
        </w:rPr>
        <w:t xml:space="preserve">10 </w:t>
      </w:r>
      <w:r w:rsidR="00D53AA0" w:rsidRPr="00B06DFC">
        <w:rPr>
          <w:color w:val="000000"/>
        </w:rPr>
        <w:t>Mbps</w:t>
      </w:r>
      <w:r w:rsidR="00D22476" w:rsidRPr="00B06DFC">
        <w:rPr>
          <w:color w:val="000000"/>
        </w:rPr>
        <w:t xml:space="preserve"> downstream and 1 </w:t>
      </w:r>
      <w:r w:rsidR="00D53AA0" w:rsidRPr="00B06DFC">
        <w:rPr>
          <w:color w:val="000000"/>
        </w:rPr>
        <w:t>Mbps</w:t>
      </w:r>
      <w:r w:rsidR="00D22476" w:rsidRPr="00B06DFC">
        <w:rPr>
          <w:color w:val="000000"/>
        </w:rPr>
        <w:t xml:space="preserve"> upstream. </w:t>
      </w:r>
      <w:r w:rsidR="0011262E" w:rsidRPr="00B06DFC">
        <w:rPr>
          <w:color w:val="000000"/>
        </w:rPr>
        <w:t xml:space="preserve">  Mobile and satellite services will not be considered in making the determination that households in the proposed funded service area do not have sufficient access to broadband.</w:t>
      </w:r>
    </w:p>
    <w:p w14:paraId="28E1BAD0" w14:textId="77777777" w:rsidR="00192987" w:rsidRPr="00CF7959" w:rsidRDefault="002071B9" w:rsidP="00B06DFC">
      <w:pPr>
        <w:tabs>
          <w:tab w:val="left" w:pos="720"/>
        </w:tabs>
        <w:spacing w:line="480" w:lineRule="auto"/>
      </w:pPr>
      <w:r>
        <w:rPr>
          <w:color w:val="000000"/>
        </w:rPr>
        <w:t xml:space="preserve">     </w:t>
      </w:r>
      <w:r w:rsidR="00B96716" w:rsidRPr="00B06DFC">
        <w:rPr>
          <w:color w:val="000000"/>
          <w:u w:val="single"/>
        </w:rPr>
        <w:t>Tangible equity</w:t>
      </w:r>
      <w:r w:rsidR="00192987" w:rsidRPr="00B06DFC">
        <w:rPr>
          <w:color w:val="000000"/>
        </w:rPr>
        <w:t xml:space="preserve"> </w:t>
      </w:r>
      <w:r w:rsidR="00DB77DC" w:rsidRPr="00B06DFC">
        <w:rPr>
          <w:color w:val="000000"/>
        </w:rPr>
        <w:t>means</w:t>
      </w:r>
      <w:r w:rsidR="00192987" w:rsidRPr="00B06DFC">
        <w:rPr>
          <w:color w:val="000000"/>
        </w:rPr>
        <w:t xml:space="preserve"> a measure of a company's capital, which is used </w:t>
      </w:r>
      <w:r w:rsidR="00657C11" w:rsidRPr="00B06DFC">
        <w:rPr>
          <w:color w:val="000000"/>
        </w:rPr>
        <w:t xml:space="preserve">by </w:t>
      </w:r>
      <w:r w:rsidR="00192987" w:rsidRPr="00B06DFC">
        <w:rPr>
          <w:color w:val="000000"/>
        </w:rPr>
        <w:t xml:space="preserve">financial institutions to </w:t>
      </w:r>
      <w:r w:rsidR="00657C11" w:rsidRPr="00B06DFC">
        <w:rPr>
          <w:color w:val="000000"/>
        </w:rPr>
        <w:t>evaluate</w:t>
      </w:r>
      <w:r w:rsidR="00192987" w:rsidRPr="00B06DFC">
        <w:rPr>
          <w:color w:val="000000"/>
        </w:rPr>
        <w:t xml:space="preserve"> potential loss</w:t>
      </w:r>
      <w:r w:rsidR="00DB77DC" w:rsidRPr="00B06DFC">
        <w:rPr>
          <w:color w:val="000000"/>
        </w:rPr>
        <w:t>es</w:t>
      </w:r>
      <w:r w:rsidR="001A4EB5">
        <w:rPr>
          <w:color w:val="000000"/>
        </w:rPr>
        <w:t xml:space="preserve"> by eliminating intangible assets, goodwill and preferred stock from total equity</w:t>
      </w:r>
      <w:r w:rsidR="00DB77DC" w:rsidRPr="00B06DFC">
        <w:rPr>
          <w:color w:val="000000"/>
        </w:rPr>
        <w:t xml:space="preserve">. </w:t>
      </w:r>
    </w:p>
    <w:p w14:paraId="76C87395" w14:textId="77777777" w:rsidR="008C2174" w:rsidRDefault="002071B9" w:rsidP="00A33880">
      <w:pPr>
        <w:tabs>
          <w:tab w:val="left" w:pos="720"/>
        </w:tabs>
        <w:spacing w:line="480" w:lineRule="auto"/>
      </w:pPr>
      <w:r>
        <w:rPr>
          <w:color w:val="000000"/>
        </w:rPr>
        <w:t xml:space="preserve">     </w:t>
      </w:r>
      <w:r w:rsidR="00B96716" w:rsidRPr="00B06DFC">
        <w:rPr>
          <w:color w:val="000000"/>
          <w:u w:val="single"/>
        </w:rPr>
        <w:t>Tangible equity</w:t>
      </w:r>
      <w:r w:rsidR="00022C4D" w:rsidRPr="00B06DFC">
        <w:rPr>
          <w:color w:val="000000"/>
          <w:u w:val="single"/>
        </w:rPr>
        <w:t xml:space="preserve"> to total assets </w:t>
      </w:r>
      <w:r w:rsidR="00022C4D" w:rsidRPr="00B06DFC">
        <w:rPr>
          <w:color w:val="000000"/>
        </w:rPr>
        <w:t xml:space="preserve">means </w:t>
      </w:r>
      <w:r w:rsidR="00B96716" w:rsidRPr="00B06DFC">
        <w:rPr>
          <w:color w:val="000000"/>
        </w:rPr>
        <w:t>tangible equity</w:t>
      </w:r>
      <w:r w:rsidR="00022C4D" w:rsidRPr="00B06DFC">
        <w:rPr>
          <w:color w:val="000000"/>
        </w:rPr>
        <w:t xml:space="preserve"> divided by total assets</w:t>
      </w:r>
      <w:r w:rsidR="00DB77DC">
        <w:t>.</w:t>
      </w:r>
      <w:r w:rsidR="006903DA" w:rsidRPr="00BA590F">
        <w:tab/>
      </w:r>
      <w:bookmarkStart w:id="178" w:name="_DV_X271"/>
      <w:bookmarkStart w:id="179" w:name="_DV_C190"/>
    </w:p>
    <w:p w14:paraId="030719E9" w14:textId="77777777" w:rsidR="00163747" w:rsidRPr="00A33880" w:rsidRDefault="002071B9" w:rsidP="00A33880">
      <w:pPr>
        <w:tabs>
          <w:tab w:val="left" w:pos="720"/>
        </w:tabs>
        <w:spacing w:line="480" w:lineRule="auto"/>
        <w:rPr>
          <w:color w:val="000000"/>
        </w:rPr>
      </w:pPr>
      <w:r>
        <w:t xml:space="preserve">     </w:t>
      </w:r>
      <w:r w:rsidR="00022C4D" w:rsidRPr="00A33880">
        <w:rPr>
          <w:rStyle w:val="DeltaViewMoveDestination"/>
          <w:color w:val="000000"/>
          <w:u w:val="single"/>
        </w:rPr>
        <w:t>Times interest earned ratio</w:t>
      </w:r>
      <w:r w:rsidR="00E73220" w:rsidRPr="00A33880">
        <w:rPr>
          <w:rStyle w:val="DeltaViewMoveDestination"/>
          <w:color w:val="000000"/>
          <w:u w:val="single"/>
        </w:rPr>
        <w:t xml:space="preserve"> </w:t>
      </w:r>
      <w:r w:rsidR="00022C4D" w:rsidRPr="00A33880">
        <w:rPr>
          <w:rStyle w:val="DeltaViewMoveDestination"/>
          <w:color w:val="000000"/>
          <w:u w:val="none"/>
        </w:rPr>
        <w:t xml:space="preserve">(TIER) </w:t>
      </w:r>
      <w:r w:rsidR="00022C4D">
        <w:t xml:space="preserve">means </w:t>
      </w:r>
      <w:r w:rsidR="00022C4D" w:rsidRPr="00AF2CA0">
        <w:t xml:space="preserve">(Total Net Income or Margins + </w:t>
      </w:r>
      <w:r w:rsidR="00022C4D">
        <w:t xml:space="preserve">Total </w:t>
      </w:r>
      <w:r w:rsidR="00022C4D" w:rsidRPr="00AF2CA0">
        <w:t xml:space="preserve">Interest Expense </w:t>
      </w:r>
      <w:r w:rsidR="00022C4D">
        <w:t>-</w:t>
      </w:r>
      <w:r w:rsidR="00022C4D" w:rsidRPr="00AF2CA0">
        <w:t xml:space="preserve"> Allowance for Funds Used during C</w:t>
      </w:r>
      <w:r w:rsidR="00022C4D">
        <w:t xml:space="preserve">onstruction) divided by (Total </w:t>
      </w:r>
      <w:r w:rsidR="00022C4D" w:rsidRPr="00AF2CA0">
        <w:t xml:space="preserve">Interest Expense </w:t>
      </w:r>
      <w:r w:rsidR="00022C4D">
        <w:t>-</w:t>
      </w:r>
      <w:r w:rsidR="00022C4D" w:rsidRPr="00AF2CA0">
        <w:t xml:space="preserve"> Allowance for Funds Used during C</w:t>
      </w:r>
      <w:r w:rsidR="00022C4D">
        <w:t>onstruction</w:t>
      </w:r>
      <w:r w:rsidR="00022C4D" w:rsidRPr="00A33880">
        <w:rPr>
          <w:rStyle w:val="DeltaViewMoveDestination"/>
          <w:color w:val="000000"/>
          <w:u w:val="none"/>
        </w:rPr>
        <w:t xml:space="preserve">). </w:t>
      </w:r>
      <w:bookmarkEnd w:id="178"/>
      <w:bookmarkEnd w:id="179"/>
    </w:p>
    <w:p w14:paraId="4279C002" w14:textId="77777777" w:rsidR="00E63021" w:rsidRDefault="00E63021" w:rsidP="00A33880">
      <w:pPr>
        <w:tabs>
          <w:tab w:val="left" w:pos="720"/>
        </w:tabs>
        <w:overflowPunct w:val="0"/>
        <w:spacing w:line="480" w:lineRule="auto"/>
        <w:textAlignment w:val="baseline"/>
        <w:rPr>
          <w:b/>
          <w:szCs w:val="20"/>
        </w:rPr>
      </w:pPr>
      <w:bookmarkStart w:id="180" w:name="_DV_M224"/>
      <w:bookmarkStart w:id="181" w:name="_DV_M225"/>
      <w:bookmarkStart w:id="182" w:name="_DV_M228"/>
      <w:bookmarkStart w:id="183" w:name="_DV_M229"/>
      <w:bookmarkEnd w:id="180"/>
      <w:bookmarkEnd w:id="181"/>
      <w:bookmarkEnd w:id="182"/>
      <w:bookmarkEnd w:id="183"/>
    </w:p>
    <w:p w14:paraId="53C7E7B1" w14:textId="77777777" w:rsidR="00EC72A7" w:rsidRPr="00EC72A7" w:rsidRDefault="00EC72A7" w:rsidP="00D31A4A">
      <w:pPr>
        <w:tabs>
          <w:tab w:val="left" w:pos="720"/>
        </w:tabs>
        <w:overflowPunct w:val="0"/>
        <w:spacing w:line="480" w:lineRule="auto"/>
        <w:textAlignment w:val="baseline"/>
      </w:pPr>
      <w:r>
        <w:rPr>
          <w:b/>
          <w:szCs w:val="20"/>
        </w:rPr>
        <w:t>III</w:t>
      </w:r>
      <w:r w:rsidR="00070BE9">
        <w:rPr>
          <w:b/>
          <w:szCs w:val="20"/>
        </w:rPr>
        <w:t xml:space="preserve">. </w:t>
      </w:r>
      <w:r w:rsidR="00F82434">
        <w:rPr>
          <w:b/>
          <w:szCs w:val="20"/>
        </w:rPr>
        <w:t xml:space="preserve"> </w:t>
      </w:r>
      <w:r w:rsidR="00070BE9">
        <w:rPr>
          <w:b/>
          <w:szCs w:val="20"/>
        </w:rPr>
        <w:t>Substantially</w:t>
      </w:r>
      <w:r w:rsidRPr="00EC72A7">
        <w:rPr>
          <w:b/>
          <w:szCs w:val="20"/>
        </w:rPr>
        <w:t xml:space="preserve"> </w:t>
      </w:r>
      <w:r w:rsidR="00022C4D">
        <w:rPr>
          <w:b/>
          <w:szCs w:val="20"/>
        </w:rPr>
        <w:t>U</w:t>
      </w:r>
      <w:r w:rsidRPr="00EC72A7">
        <w:rPr>
          <w:b/>
          <w:szCs w:val="20"/>
        </w:rPr>
        <w:t xml:space="preserve">nderserved </w:t>
      </w:r>
      <w:r w:rsidR="00022C4D">
        <w:rPr>
          <w:b/>
          <w:szCs w:val="20"/>
        </w:rPr>
        <w:t>T</w:t>
      </w:r>
      <w:r w:rsidRPr="00EC72A7">
        <w:rPr>
          <w:b/>
          <w:szCs w:val="20"/>
        </w:rPr>
        <w:t xml:space="preserve">rust </w:t>
      </w:r>
      <w:r w:rsidR="00022C4D">
        <w:rPr>
          <w:b/>
          <w:szCs w:val="20"/>
        </w:rPr>
        <w:t>A</w:t>
      </w:r>
      <w:r w:rsidRPr="00EC72A7">
        <w:rPr>
          <w:b/>
          <w:szCs w:val="20"/>
        </w:rPr>
        <w:t xml:space="preserve">reas.  </w:t>
      </w:r>
    </w:p>
    <w:p w14:paraId="37104F69" w14:textId="77777777" w:rsidR="00EC72A7" w:rsidRPr="00EC72A7" w:rsidRDefault="00653EC7" w:rsidP="00B06DFC">
      <w:pPr>
        <w:overflowPunct w:val="0"/>
        <w:spacing w:line="480" w:lineRule="auto"/>
        <w:textAlignment w:val="baseline"/>
        <w:rPr>
          <w:szCs w:val="20"/>
        </w:rPr>
      </w:pPr>
      <w:r>
        <w:rPr>
          <w:szCs w:val="20"/>
        </w:rPr>
        <w:t>A.</w:t>
      </w:r>
      <w:r w:rsidR="00EC72A7" w:rsidRPr="00EC72A7">
        <w:rPr>
          <w:szCs w:val="20"/>
        </w:rPr>
        <w:t xml:space="preserve">  If the Administrator determines that a community within ‘‘trust land’’ (as defined in 38 U.S.C. 3765) has a high need for the benefi</w:t>
      </w:r>
      <w:r w:rsidR="00EC72A7">
        <w:rPr>
          <w:szCs w:val="20"/>
        </w:rPr>
        <w:t xml:space="preserve">ts of </w:t>
      </w:r>
      <w:r w:rsidR="00BB7310">
        <w:rPr>
          <w:szCs w:val="20"/>
        </w:rPr>
        <w:t>the ReConnect Program</w:t>
      </w:r>
      <w:r w:rsidR="00EC72A7">
        <w:rPr>
          <w:szCs w:val="20"/>
        </w:rPr>
        <w:t xml:space="preserve">, </w:t>
      </w:r>
      <w:r w:rsidR="00BA2584">
        <w:rPr>
          <w:szCs w:val="20"/>
        </w:rPr>
        <w:t>the Administrator</w:t>
      </w:r>
      <w:r w:rsidR="00EC72A7" w:rsidRPr="00EC72A7">
        <w:rPr>
          <w:szCs w:val="20"/>
        </w:rPr>
        <w:t xml:space="preserve"> may designate the community as a “substantially underserved trust area” (as defined in section 306F of the RE Act).</w:t>
      </w:r>
    </w:p>
    <w:p w14:paraId="07C34E62" w14:textId="77777777" w:rsidR="006903DA" w:rsidRDefault="00653EC7" w:rsidP="00B06DFC">
      <w:pPr>
        <w:overflowPunct w:val="0"/>
        <w:spacing w:line="480" w:lineRule="auto"/>
        <w:textAlignment w:val="baseline"/>
      </w:pPr>
      <w:r>
        <w:rPr>
          <w:szCs w:val="20"/>
        </w:rPr>
        <w:t>B.</w:t>
      </w:r>
      <w:r w:rsidR="00EC72A7" w:rsidRPr="00EC72A7">
        <w:t xml:space="preserve">  To receive consideration as a substantially underserved trust area, the applicant must submit to the Agency a completed application that includes all of the information requested in 7 CFR part 1700, subpart D. In addition, the applica</w:t>
      </w:r>
      <w:r w:rsidR="00F6608A">
        <w:t xml:space="preserve">tion </w:t>
      </w:r>
      <w:r w:rsidR="00EC72A7" w:rsidRPr="00EC72A7">
        <w:t xml:space="preserve">must identify the discretionary authorities </w:t>
      </w:r>
      <w:r w:rsidR="00F6608A">
        <w:t xml:space="preserve">within </w:t>
      </w:r>
      <w:r w:rsidR="00EC72A7" w:rsidRPr="00EC72A7">
        <w:t>subpart D</w:t>
      </w:r>
      <w:r w:rsidR="00F6608A">
        <w:t xml:space="preserve"> that</w:t>
      </w:r>
      <w:r w:rsidR="00EC72A7" w:rsidRPr="00EC72A7">
        <w:t xml:space="preserve"> it seeks to have applied to its application.  Note, however, that given the prohibition on funding operating expenses in </w:t>
      </w:r>
      <w:r w:rsidR="00905E79">
        <w:t xml:space="preserve">the </w:t>
      </w:r>
      <w:r w:rsidR="00BB7310">
        <w:t>ReConnect Program</w:t>
      </w:r>
      <w:r w:rsidR="00EC72A7" w:rsidRPr="00EC72A7">
        <w:t xml:space="preserve">, requests for waiver of </w:t>
      </w:r>
      <w:r w:rsidR="00070BE9">
        <w:t xml:space="preserve">the equity </w:t>
      </w:r>
      <w:r w:rsidR="00EC72A7" w:rsidRPr="00EC72A7">
        <w:t xml:space="preserve">requirements cannot be considered. </w:t>
      </w:r>
      <w:r w:rsidR="00070BE9">
        <w:t xml:space="preserve">In addition, due to the statutory requirements that established </w:t>
      </w:r>
      <w:r w:rsidR="00905E79">
        <w:t xml:space="preserve">the </w:t>
      </w:r>
      <w:r w:rsidR="00BB7310">
        <w:t>ReConnect Program</w:t>
      </w:r>
      <w:r w:rsidR="00070BE9">
        <w:t>, waiver of the non-duplication requirements also cannot be considered</w:t>
      </w:r>
      <w:r w:rsidR="003E3E3C">
        <w:t>.</w:t>
      </w:r>
      <w:bookmarkStart w:id="184" w:name="_DV_M230"/>
      <w:bookmarkStart w:id="185" w:name="_DV_M231"/>
      <w:bookmarkStart w:id="186" w:name="_DV_M232"/>
      <w:bookmarkStart w:id="187" w:name="_DV_M233"/>
      <w:bookmarkStart w:id="188" w:name="_Toc232520551"/>
      <w:bookmarkStart w:id="189" w:name="_Toc232848307"/>
      <w:bookmarkStart w:id="190" w:name="_Toc233114983"/>
      <w:bookmarkStart w:id="191" w:name="_Toc233115522"/>
      <w:bookmarkStart w:id="192" w:name="_Toc233631986"/>
      <w:bookmarkEnd w:id="184"/>
      <w:bookmarkEnd w:id="185"/>
      <w:bookmarkEnd w:id="186"/>
      <w:bookmarkEnd w:id="187"/>
    </w:p>
    <w:p w14:paraId="6AA2B3E8" w14:textId="77777777" w:rsidR="006903DA" w:rsidRPr="009B550D" w:rsidRDefault="006903DA" w:rsidP="009B550D"/>
    <w:p w14:paraId="7EDCAEDC" w14:textId="77777777" w:rsidR="006903DA" w:rsidRDefault="006903DA">
      <w:pPr>
        <w:pStyle w:val="Heading1"/>
        <w:numPr>
          <w:ilvl w:val="0"/>
          <w:numId w:val="0"/>
        </w:numPr>
        <w:tabs>
          <w:tab w:val="left" w:pos="720"/>
        </w:tabs>
        <w:rPr>
          <w:color w:val="000000"/>
        </w:rPr>
      </w:pPr>
      <w:r>
        <w:rPr>
          <w:color w:val="000000"/>
        </w:rPr>
        <w:t>I</w:t>
      </w:r>
      <w:r w:rsidR="00EC72A7">
        <w:rPr>
          <w:color w:val="000000"/>
        </w:rPr>
        <w:t>V</w:t>
      </w:r>
      <w:r>
        <w:rPr>
          <w:color w:val="000000"/>
        </w:rPr>
        <w:t xml:space="preserve">. </w:t>
      </w:r>
      <w:bookmarkEnd w:id="188"/>
      <w:bookmarkEnd w:id="189"/>
      <w:bookmarkEnd w:id="190"/>
      <w:bookmarkEnd w:id="191"/>
      <w:bookmarkEnd w:id="192"/>
      <w:r w:rsidR="00F82434">
        <w:rPr>
          <w:color w:val="000000"/>
        </w:rPr>
        <w:t xml:space="preserve"> </w:t>
      </w:r>
      <w:r>
        <w:rPr>
          <w:color w:val="000000"/>
        </w:rPr>
        <w:t>Funding Opportunity Description</w:t>
      </w:r>
      <w:r w:rsidR="00CE5E5A">
        <w:rPr>
          <w:color w:val="000000"/>
        </w:rPr>
        <w:t>s</w:t>
      </w:r>
    </w:p>
    <w:p w14:paraId="732D171E" w14:textId="77777777" w:rsidR="006903DA" w:rsidRPr="00B438AC" w:rsidRDefault="00F82434" w:rsidP="003D4582">
      <w:pPr>
        <w:tabs>
          <w:tab w:val="left" w:pos="720"/>
        </w:tabs>
        <w:spacing w:line="480" w:lineRule="auto"/>
        <w:rPr>
          <w:u w:val="single"/>
        </w:rPr>
      </w:pPr>
      <w:bookmarkStart w:id="193" w:name="_DV_M234"/>
      <w:bookmarkStart w:id="194" w:name="_Toc232520552"/>
      <w:bookmarkStart w:id="195" w:name="_Toc232848308"/>
      <w:bookmarkStart w:id="196" w:name="_Toc233114984"/>
      <w:bookmarkStart w:id="197" w:name="_Toc233115523"/>
      <w:bookmarkStart w:id="198" w:name="_Toc233631987"/>
      <w:bookmarkEnd w:id="193"/>
      <w:r w:rsidRPr="00B438AC">
        <w:rPr>
          <w:u w:val="single"/>
        </w:rPr>
        <w:t>A</w:t>
      </w:r>
      <w:r w:rsidR="006903DA" w:rsidRPr="00B438AC">
        <w:rPr>
          <w:u w:val="single"/>
        </w:rPr>
        <w:t>.  Funding Categories</w:t>
      </w:r>
    </w:p>
    <w:p w14:paraId="23DCDB00" w14:textId="77777777" w:rsidR="006903DA" w:rsidRDefault="006903DA" w:rsidP="00B438AC">
      <w:pPr>
        <w:tabs>
          <w:tab w:val="left" w:pos="720"/>
        </w:tabs>
        <w:spacing w:line="480" w:lineRule="auto"/>
        <w:rPr>
          <w:b/>
        </w:rPr>
      </w:pPr>
      <w:r w:rsidRPr="00B438AC">
        <w:t xml:space="preserve">1. </w:t>
      </w:r>
      <w:r w:rsidR="00BF39DD" w:rsidRPr="00B438AC">
        <w:t>100</w:t>
      </w:r>
      <w:r w:rsidR="003B3904" w:rsidRPr="00B438AC">
        <w:t xml:space="preserve"> Per</w:t>
      </w:r>
      <w:r w:rsidR="00CE5E5A" w:rsidRPr="00B438AC">
        <w:t>c</w:t>
      </w:r>
      <w:r w:rsidR="003B3904" w:rsidRPr="00B438AC">
        <w:t>ent</w:t>
      </w:r>
      <w:r w:rsidR="00BF39DD" w:rsidRPr="00B438AC">
        <w:t xml:space="preserve"> Loan</w:t>
      </w:r>
    </w:p>
    <w:p w14:paraId="6ACA67A3" w14:textId="77777777" w:rsidR="00BD3AEC" w:rsidRDefault="002071B9" w:rsidP="00B438AC">
      <w:pPr>
        <w:tabs>
          <w:tab w:val="left" w:pos="720"/>
        </w:tabs>
        <w:spacing w:line="480" w:lineRule="auto"/>
      </w:pPr>
      <w:r>
        <w:t xml:space="preserve">    </w:t>
      </w:r>
      <w:r w:rsidR="00F82434">
        <w:t xml:space="preserve"> </w:t>
      </w:r>
      <w:r w:rsidR="009E216D">
        <w:t>The interest rate for a 100</w:t>
      </w:r>
      <w:r w:rsidR="003B3904">
        <w:t xml:space="preserve"> percent</w:t>
      </w:r>
      <w:r w:rsidR="009E216D">
        <w:t xml:space="preserve"> loan will be set at </w:t>
      </w:r>
      <w:r w:rsidR="00826F5A">
        <w:t xml:space="preserve">a fixed </w:t>
      </w:r>
      <w:r w:rsidR="009E216D">
        <w:t xml:space="preserve">2 percent.  </w:t>
      </w:r>
      <w:r w:rsidR="00BD3AEC">
        <w:t xml:space="preserve">The proposed funded service area for </w:t>
      </w:r>
      <w:r w:rsidR="00956122">
        <w:t>this category must be in an</w:t>
      </w:r>
      <w:r w:rsidR="00BD3AEC">
        <w:t xml:space="preserve"> area where 90</w:t>
      </w:r>
      <w:r w:rsidR="00956122">
        <w:t xml:space="preserve"> percent of the households do not have sufficient access to broadband.</w:t>
      </w:r>
      <w:r w:rsidR="00D81478">
        <w:t xml:space="preserve"> </w:t>
      </w:r>
      <w:r w:rsidR="00355DC5">
        <w:t xml:space="preserve">Applicants must propose to build </w:t>
      </w:r>
      <w:r w:rsidR="00355DC5" w:rsidRPr="00B217C3">
        <w:t xml:space="preserve">a network that is capable of providing </w:t>
      </w:r>
      <w:r w:rsidR="00355DC5">
        <w:t>service to every premise in the proposed funded service area at a speed of 25 Mbps downstream and 3 Mbps upstream.</w:t>
      </w:r>
      <w:r>
        <w:t xml:space="preserve"> </w:t>
      </w:r>
      <w:r w:rsidR="00B96716">
        <w:t>Tangible equity</w:t>
      </w:r>
      <w:r w:rsidR="00022C4D">
        <w:t xml:space="preserve"> to total assets must be at </w:t>
      </w:r>
      <w:r w:rsidR="00CE5E5A">
        <w:t xml:space="preserve">least </w:t>
      </w:r>
      <w:r w:rsidR="00022C4D">
        <w:t xml:space="preserve">20 percent </w:t>
      </w:r>
      <w:r w:rsidR="00AF2CA0">
        <w:t xml:space="preserve">at the end of the calendar year </w:t>
      </w:r>
      <w:r w:rsidR="00192987">
        <w:t xml:space="preserve">starting in the third year of the forecast period through the remainder </w:t>
      </w:r>
      <w:r w:rsidR="00AF2CA0">
        <w:t>of the forecast period.</w:t>
      </w:r>
    </w:p>
    <w:p w14:paraId="71F6D3D8" w14:textId="77777777" w:rsidR="006920AA" w:rsidRPr="00BD3AEC" w:rsidRDefault="002071B9" w:rsidP="00B438AC">
      <w:pPr>
        <w:tabs>
          <w:tab w:val="left" w:pos="720"/>
        </w:tabs>
        <w:spacing w:line="480" w:lineRule="auto"/>
      </w:pPr>
      <w:r>
        <w:t xml:space="preserve">     </w:t>
      </w:r>
      <w:r w:rsidR="00F82434">
        <w:t xml:space="preserve"> </w:t>
      </w:r>
      <w:r w:rsidR="00AC0B9B" w:rsidRPr="00897DBC">
        <w:t>The Agency anticipates that applications will be accepted on a rolling</w:t>
      </w:r>
      <w:r w:rsidR="00246FA4" w:rsidRPr="00897DBC">
        <w:t xml:space="preserve"> basis ending June 28</w:t>
      </w:r>
      <w:r w:rsidR="00AC0B9B" w:rsidRPr="00897DBC">
        <w:t>, 2019.</w:t>
      </w:r>
      <w:r w:rsidR="00BA2584">
        <w:t xml:space="preserve">  In the event two loan applications are received for the same proposed funded service </w:t>
      </w:r>
      <w:r w:rsidR="00BF6BF7">
        <w:t>area</w:t>
      </w:r>
      <w:r w:rsidR="00BA2584">
        <w:t xml:space="preserve"> the application to arrive first will be considered first.  The agency reserves the right to make </w:t>
      </w:r>
      <w:r w:rsidR="00BF6BF7">
        <w:t xml:space="preserve">funding </w:t>
      </w:r>
      <w:r w:rsidR="00BA2584">
        <w:t>offer</w:t>
      </w:r>
      <w:r w:rsidR="00BF6BF7">
        <w:t>s</w:t>
      </w:r>
      <w:r w:rsidR="00BA2584">
        <w:t xml:space="preserve"> or seek consultations to resolve partially overlapping applications.</w:t>
      </w:r>
      <w:r w:rsidR="00D11D41">
        <w:t xml:space="preserve">  </w:t>
      </w:r>
      <w:r w:rsidR="006920AA">
        <w:t xml:space="preserve">  RUS may contact the applicant for additional information during the review process.  If additional information is requested, the applicant will have up to 30 calendar days to submit the information.  If </w:t>
      </w:r>
      <w:r w:rsidR="00CE5E5A">
        <w:t xml:space="preserve">such </w:t>
      </w:r>
      <w:r w:rsidR="006920AA">
        <w:t xml:space="preserve">information is not </w:t>
      </w:r>
      <w:r w:rsidR="00CE5E5A">
        <w:t xml:space="preserve">timely </w:t>
      </w:r>
      <w:r w:rsidR="006920AA">
        <w:t>submitted, RUS may reject the application.</w:t>
      </w:r>
      <w:r w:rsidR="00DA1DA8">
        <w:t xml:space="preserve">  Once all funds for this category have been expended</w:t>
      </w:r>
      <w:r w:rsidR="0003652F">
        <w:t xml:space="preserve"> for the ReConnect program</w:t>
      </w:r>
      <w:r w:rsidR="00DA1DA8">
        <w:t>, all remaining applications will be returned.</w:t>
      </w:r>
    </w:p>
    <w:p w14:paraId="2529FA95" w14:textId="77777777" w:rsidR="006903DA" w:rsidRPr="00B438AC" w:rsidRDefault="002071B9" w:rsidP="00845E43">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r w:rsidRPr="00B438AC">
        <w:rPr>
          <w:b w:val="0"/>
        </w:rPr>
        <w:t>2</w:t>
      </w:r>
      <w:r w:rsidR="006903DA" w:rsidRPr="00B438AC">
        <w:rPr>
          <w:b w:val="0"/>
        </w:rPr>
        <w:t xml:space="preserve">. </w:t>
      </w:r>
      <w:r w:rsidR="00AF2CA0" w:rsidRPr="00B438AC">
        <w:rPr>
          <w:b w:val="0"/>
        </w:rPr>
        <w:t xml:space="preserve"> 50 Percent Loan</w:t>
      </w:r>
      <w:r w:rsidR="00DE24E8" w:rsidRPr="00B438AC">
        <w:rPr>
          <w:b w:val="0"/>
        </w:rPr>
        <w:t>/</w:t>
      </w:r>
      <w:r w:rsidR="00AF2CA0" w:rsidRPr="00B438AC">
        <w:rPr>
          <w:b w:val="0"/>
        </w:rPr>
        <w:t>50 Percent Grant</w:t>
      </w:r>
      <w:r w:rsidR="00DE24E8" w:rsidRPr="00B438AC">
        <w:rPr>
          <w:b w:val="0"/>
        </w:rPr>
        <w:t xml:space="preserve"> Combination</w:t>
      </w:r>
    </w:p>
    <w:p w14:paraId="567EFC5F" w14:textId="77777777" w:rsidR="006F425C" w:rsidRDefault="002071B9" w:rsidP="00B438AC">
      <w:pPr>
        <w:tabs>
          <w:tab w:val="left" w:pos="720"/>
        </w:tabs>
        <w:spacing w:line="480" w:lineRule="auto"/>
      </w:pPr>
      <w:r>
        <w:t xml:space="preserve">    </w:t>
      </w:r>
      <w:r w:rsidR="00F82434">
        <w:t xml:space="preserve"> </w:t>
      </w:r>
      <w:r w:rsidR="009E216D">
        <w:t xml:space="preserve">The interest rate for the 50 percent loan component will be set at the Treasury rate for the remaining amortization period at the time of each advance of funds.  </w:t>
      </w:r>
      <w:r w:rsidR="006F425C">
        <w:t xml:space="preserve">The proposed funded service area for this category must be in an area where 90 percent of the households do not have sufficient access to broadband.  </w:t>
      </w:r>
      <w:r w:rsidR="00355DC5">
        <w:t xml:space="preserve">Applicants must propose to build </w:t>
      </w:r>
      <w:r w:rsidR="00355DC5" w:rsidRPr="00B217C3">
        <w:t xml:space="preserve">a network that is capable of providing </w:t>
      </w:r>
      <w:r w:rsidR="00355DC5">
        <w:t>service to every premise</w:t>
      </w:r>
      <w:r w:rsidR="00C50A27">
        <w:t>s</w:t>
      </w:r>
      <w:r w:rsidR="00355DC5">
        <w:t xml:space="preserve"> in the proposed funded service area at a speed of 25 Mbps downstream and 3 Mbps upstream</w:t>
      </w:r>
      <w:r w:rsidR="00355DC5" w:rsidRPr="00CE6B27">
        <w:t xml:space="preserve">.  </w:t>
      </w:r>
      <w:r w:rsidR="006F425C" w:rsidRPr="00CE6B27">
        <w:t>Applicant</w:t>
      </w:r>
      <w:r w:rsidR="00DD1A80" w:rsidRPr="00CE6B27">
        <w:t>s</w:t>
      </w:r>
      <w:r w:rsidR="006F425C" w:rsidRPr="00CE6B27">
        <w:t xml:space="preserve"> </w:t>
      </w:r>
      <w:r w:rsidR="00490629" w:rsidRPr="00CE6B27">
        <w:t xml:space="preserve">may propose </w:t>
      </w:r>
      <w:r w:rsidR="006F425C" w:rsidRPr="00CE6B27">
        <w:t>substitut</w:t>
      </w:r>
      <w:r w:rsidR="00490629" w:rsidRPr="00CE6B27">
        <w:t>ing</w:t>
      </w:r>
      <w:r w:rsidR="00C7449A" w:rsidRPr="00CE6B27">
        <w:t xml:space="preserve"> cash for</w:t>
      </w:r>
      <w:r w:rsidR="006F425C" w:rsidRPr="00CE6B27">
        <w:t xml:space="preserve"> </w:t>
      </w:r>
      <w:r w:rsidR="00490629" w:rsidRPr="00CE6B27">
        <w:t xml:space="preserve">the loan component </w:t>
      </w:r>
      <w:r w:rsidR="00865ABD" w:rsidRPr="00CE6B27">
        <w:t>at the time of application</w:t>
      </w:r>
      <w:r w:rsidR="002F5BDE" w:rsidRPr="00CE6B27">
        <w:t>.</w:t>
      </w:r>
      <w:r w:rsidR="006C0D5F">
        <w:t xml:space="preserve"> </w:t>
      </w:r>
    </w:p>
    <w:p w14:paraId="60A4A4F9" w14:textId="6C0FE222" w:rsidR="006920AA" w:rsidRDefault="002071B9" w:rsidP="00B438AC">
      <w:pPr>
        <w:tabs>
          <w:tab w:val="left" w:pos="720"/>
        </w:tabs>
        <w:spacing w:line="480" w:lineRule="auto"/>
      </w:pPr>
      <w:r>
        <w:t xml:space="preserve">     </w:t>
      </w:r>
      <w:r w:rsidR="00AC0B9B" w:rsidRPr="00897DBC">
        <w:t xml:space="preserve">The Agency anticipates that applications </w:t>
      </w:r>
      <w:r w:rsidR="00246FA4" w:rsidRPr="00897DBC">
        <w:t xml:space="preserve">will be accepted </w:t>
      </w:r>
      <w:r w:rsidR="00437EEA">
        <w:t>ending</w:t>
      </w:r>
      <w:r w:rsidR="0002682A">
        <w:t xml:space="preserve"> </w:t>
      </w:r>
      <w:r w:rsidR="00246FA4" w:rsidRPr="00897DBC">
        <w:t>May 29</w:t>
      </w:r>
      <w:r w:rsidR="00AC0B9B" w:rsidRPr="00897DBC">
        <w:t xml:space="preserve">, 2019.  </w:t>
      </w:r>
      <w:r w:rsidR="00241C0F" w:rsidRPr="00897DBC">
        <w:t xml:space="preserve">  A</w:t>
      </w:r>
      <w:r w:rsidR="006920AA" w:rsidRPr="00897DBC">
        <w:t>ll</w:t>
      </w:r>
      <w:r w:rsidR="006920AA">
        <w:t xml:space="preserve"> eligible applications will be scored and</w:t>
      </w:r>
      <w:r w:rsidR="001C6114">
        <w:t xml:space="preserve">, subject to </w:t>
      </w:r>
      <w:r w:rsidR="001C6114" w:rsidRPr="002F5BDE">
        <w:t xml:space="preserve">Section </w:t>
      </w:r>
      <w:r w:rsidR="00645CA1" w:rsidRPr="002F5BDE">
        <w:t>V(C)(</w:t>
      </w:r>
      <w:r w:rsidR="00555E54">
        <w:t>5</w:t>
      </w:r>
      <w:r w:rsidR="00645CA1" w:rsidRPr="002F5BDE">
        <w:t>)(b)(i) (overlapping</w:t>
      </w:r>
      <w:r w:rsidR="00645CA1">
        <w:t xml:space="preserve"> applications)</w:t>
      </w:r>
      <w:r w:rsidR="006920AA">
        <w:t xml:space="preserve"> applications with the highest score will receive an award offer until all funds are expended for this category.  RUS reserves the right to request </w:t>
      </w:r>
      <w:r w:rsidR="009B6B16">
        <w:t>additional</w:t>
      </w:r>
      <w:r w:rsidR="006920AA">
        <w:t xml:space="preserve"> information </w:t>
      </w:r>
      <w:r w:rsidR="003732C2">
        <w:t>which would not affect scoring</w:t>
      </w:r>
      <w:r w:rsidR="006920AA">
        <w:t xml:space="preserve">.  If RUS requests additional information the applicant will have 30 calendar days to submit </w:t>
      </w:r>
      <w:r w:rsidR="003732C2">
        <w:t xml:space="preserve">such </w:t>
      </w:r>
      <w:r w:rsidR="006920AA">
        <w:t>information.  If the information is not submitted, RUS may reject the application.</w:t>
      </w:r>
    </w:p>
    <w:p w14:paraId="2759C3D8" w14:textId="77777777" w:rsidR="006F425C" w:rsidRPr="006F425C" w:rsidRDefault="006F425C" w:rsidP="006F425C"/>
    <w:p w14:paraId="39BAF1B6" w14:textId="77777777" w:rsidR="006903DA" w:rsidRPr="00B438AC" w:rsidRDefault="002071B9" w:rsidP="00B438AC">
      <w:pPr>
        <w:tabs>
          <w:tab w:val="left" w:pos="720"/>
        </w:tabs>
        <w:spacing w:line="480" w:lineRule="auto"/>
      </w:pPr>
      <w:r w:rsidRPr="00B438AC">
        <w:t xml:space="preserve">3.  </w:t>
      </w:r>
      <w:r w:rsidR="00E91BD1" w:rsidRPr="00B438AC">
        <w:t>100 Percent Grant</w:t>
      </w:r>
    </w:p>
    <w:p w14:paraId="53D7AE74" w14:textId="77777777" w:rsidR="00DA1DA8" w:rsidRPr="00897DBC" w:rsidRDefault="002071B9" w:rsidP="00E91BD1">
      <w:pPr>
        <w:tabs>
          <w:tab w:val="left" w:pos="720"/>
        </w:tabs>
        <w:spacing w:line="480" w:lineRule="auto"/>
      </w:pPr>
      <w:r>
        <w:rPr>
          <w:b/>
        </w:rPr>
        <w:t xml:space="preserve">     </w:t>
      </w:r>
      <w:r w:rsidR="00E91BD1" w:rsidRPr="00E91BD1">
        <w:t>The proposed funded</w:t>
      </w:r>
      <w:r w:rsidR="00E91BD1">
        <w:t xml:space="preserve"> service area for this category must be in an area where 100 percent of the households do not have sufficient access to broadband.  Applicants must propose to </w:t>
      </w:r>
      <w:r w:rsidR="00B217C3">
        <w:t xml:space="preserve">build </w:t>
      </w:r>
      <w:r w:rsidR="00B217C3" w:rsidRPr="00B217C3">
        <w:t xml:space="preserve">a network that is capable of providing </w:t>
      </w:r>
      <w:r w:rsidR="00E91BD1">
        <w:t xml:space="preserve">service to every premise in the proposed funded service area at a speed of </w:t>
      </w:r>
      <w:bookmarkStart w:id="199" w:name="_Hlk529201365"/>
      <w:r w:rsidR="00B438AC">
        <w:t>25</w:t>
      </w:r>
      <w:r w:rsidR="00E91BD1">
        <w:t xml:space="preserve"> </w:t>
      </w:r>
      <w:r w:rsidR="00E70AED">
        <w:t>Mbps</w:t>
      </w:r>
      <w:r w:rsidR="00E91BD1">
        <w:t xml:space="preserve"> downstream and </w:t>
      </w:r>
      <w:r w:rsidR="00B438AC">
        <w:t>3</w:t>
      </w:r>
      <w:r w:rsidR="00E91BD1">
        <w:t xml:space="preserve"> </w:t>
      </w:r>
      <w:r w:rsidR="00E70AED">
        <w:t xml:space="preserve">Mbps </w:t>
      </w:r>
      <w:r w:rsidR="00E91BD1">
        <w:t>upstream</w:t>
      </w:r>
      <w:bookmarkEnd w:id="199"/>
      <w:r w:rsidR="00E91BD1">
        <w:t>.  Applicants must provide a m</w:t>
      </w:r>
      <w:r w:rsidR="00DD1A80">
        <w:t xml:space="preserve">atching contribution equal to </w:t>
      </w:r>
      <w:r w:rsidR="00DD5639">
        <w:t>2</w:t>
      </w:r>
      <w:r w:rsidR="00DD1A80">
        <w:t>5</w:t>
      </w:r>
      <w:r w:rsidR="00E91BD1">
        <w:t xml:space="preserve"> percent of the </w:t>
      </w:r>
      <w:r w:rsidR="001C6114">
        <w:t xml:space="preserve">cost of the </w:t>
      </w:r>
      <w:r w:rsidR="00E91BD1">
        <w:t xml:space="preserve">overall project.  The matching contribution </w:t>
      </w:r>
      <w:r w:rsidR="00355DC5">
        <w:t xml:space="preserve">can </w:t>
      </w:r>
      <w:r w:rsidR="00355DC5" w:rsidRPr="00897DBC">
        <w:t>only be used</w:t>
      </w:r>
      <w:r w:rsidR="00E91BD1" w:rsidRPr="00897DBC">
        <w:t xml:space="preserve"> for eligible </w:t>
      </w:r>
      <w:r w:rsidR="005A670B" w:rsidRPr="00897DBC">
        <w:t>purposes</w:t>
      </w:r>
      <w:r w:rsidR="00E91BD1" w:rsidRPr="00897DBC">
        <w:t xml:space="preserve">. </w:t>
      </w:r>
    </w:p>
    <w:p w14:paraId="144C8218" w14:textId="77777777" w:rsidR="00DA1DA8" w:rsidRPr="00BD3AEC" w:rsidRDefault="002071B9" w:rsidP="00B438AC">
      <w:pPr>
        <w:tabs>
          <w:tab w:val="left" w:pos="720"/>
        </w:tabs>
        <w:spacing w:line="480" w:lineRule="auto"/>
      </w:pPr>
      <w:r w:rsidRPr="00897DBC">
        <w:t xml:space="preserve">     </w:t>
      </w:r>
      <w:r w:rsidR="00AC0B9B" w:rsidRPr="00897DBC">
        <w:t>The Agency anticipates that appl</w:t>
      </w:r>
      <w:r w:rsidR="00246FA4" w:rsidRPr="00897DBC">
        <w:t>ications will be accepted</w:t>
      </w:r>
      <w:r w:rsidR="00C56C8B">
        <w:t xml:space="preserve"> ending</w:t>
      </w:r>
      <w:r w:rsidR="00246FA4" w:rsidRPr="00897DBC">
        <w:t xml:space="preserve"> April 29</w:t>
      </w:r>
      <w:r w:rsidR="00AC0B9B" w:rsidRPr="00897DBC">
        <w:t>, 2019.</w:t>
      </w:r>
      <w:r w:rsidR="00897DBC">
        <w:t xml:space="preserve"> </w:t>
      </w:r>
      <w:r w:rsidR="00AC0B9B" w:rsidRPr="00897DBC">
        <w:t xml:space="preserve"> </w:t>
      </w:r>
      <w:r w:rsidR="00D11D41" w:rsidRPr="00897DBC">
        <w:t>A</w:t>
      </w:r>
      <w:r w:rsidR="00DA1DA8" w:rsidRPr="00897DBC">
        <w:t>ll eligible applications will be scored</w:t>
      </w:r>
      <w:r w:rsidR="001C6114" w:rsidRPr="00897DBC">
        <w:t>,</w:t>
      </w:r>
      <w:r w:rsidR="00DA1DA8" w:rsidRPr="00897DBC">
        <w:t xml:space="preserve"> and </w:t>
      </w:r>
      <w:r w:rsidR="001C6114" w:rsidRPr="00897DBC">
        <w:t xml:space="preserve">subject to </w:t>
      </w:r>
      <w:r w:rsidR="00645CA1" w:rsidRPr="00897DBC">
        <w:t>Section V(C)(</w:t>
      </w:r>
      <w:r w:rsidR="00555E54" w:rsidRPr="00897DBC">
        <w:t>5</w:t>
      </w:r>
      <w:r w:rsidR="00645CA1" w:rsidRPr="00897DBC">
        <w:t>)(b)(i) (overlapping</w:t>
      </w:r>
      <w:r w:rsidR="00645CA1">
        <w:t xml:space="preserve"> applications) </w:t>
      </w:r>
      <w:r w:rsidR="00DA1DA8">
        <w:t xml:space="preserve">applications with the highest score will receive an award offer until all funds are expended for this category.  RUS reserves the right to request </w:t>
      </w:r>
      <w:r w:rsidR="009B6B16">
        <w:t>additional</w:t>
      </w:r>
      <w:r w:rsidR="00DA1DA8">
        <w:t xml:space="preserve"> information </w:t>
      </w:r>
      <w:r w:rsidR="001C6114">
        <w:t>which would not affect scoring</w:t>
      </w:r>
      <w:r w:rsidR="00DA1DA8">
        <w:t xml:space="preserve">.  If RUS requests additional information the applicant will have 30 calendar days to submit </w:t>
      </w:r>
      <w:r w:rsidR="00C85F5F">
        <w:t xml:space="preserve">such </w:t>
      </w:r>
      <w:r w:rsidR="00DA1DA8">
        <w:t>information.  If the information is not submitted, RUS may reject the application.</w:t>
      </w:r>
    </w:p>
    <w:p w14:paraId="5627800D" w14:textId="77777777" w:rsidR="00E91BD1" w:rsidRPr="00E91BD1" w:rsidRDefault="00E91BD1" w:rsidP="00E91BD1">
      <w:pPr>
        <w:tabs>
          <w:tab w:val="left" w:pos="720"/>
        </w:tabs>
        <w:spacing w:line="480" w:lineRule="auto"/>
      </w:pPr>
    </w:p>
    <w:p w14:paraId="44684871" w14:textId="77777777" w:rsidR="006903DA" w:rsidRPr="00B438AC" w:rsidRDefault="006903DA">
      <w:pPr>
        <w:pStyle w:val="Heading2"/>
        <w:numPr>
          <w:ilvl w:val="0"/>
          <w:numId w:val="0"/>
        </w:numPr>
        <w:rPr>
          <w:b w:val="0"/>
          <w:i/>
          <w:color w:val="000000"/>
          <w:u w:val="single"/>
        </w:rPr>
      </w:pPr>
      <w:r w:rsidRPr="00B438AC">
        <w:rPr>
          <w:b w:val="0"/>
          <w:color w:val="000000"/>
          <w:u w:val="single"/>
        </w:rPr>
        <w:t>B.  Available Funds</w:t>
      </w:r>
      <w:bookmarkEnd w:id="194"/>
      <w:bookmarkEnd w:id="195"/>
      <w:bookmarkEnd w:id="196"/>
      <w:bookmarkEnd w:id="197"/>
      <w:bookmarkEnd w:id="198"/>
    </w:p>
    <w:p w14:paraId="6FAFE918" w14:textId="77777777" w:rsidR="006903DA" w:rsidRPr="00B438AC" w:rsidRDefault="006903DA"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200" w:name="_DV_M235"/>
      <w:bookmarkStart w:id="201" w:name="_Toc232848309"/>
      <w:bookmarkStart w:id="202" w:name="_Toc233114985"/>
      <w:bookmarkStart w:id="203" w:name="_Toc233115524"/>
      <w:bookmarkStart w:id="204" w:name="_Toc233631988"/>
      <w:bookmarkEnd w:id="200"/>
      <w:r w:rsidRPr="00B438AC">
        <w:rPr>
          <w:b w:val="0"/>
        </w:rPr>
        <w:t>1.  General</w:t>
      </w:r>
      <w:bookmarkEnd w:id="201"/>
      <w:bookmarkEnd w:id="202"/>
      <w:bookmarkEnd w:id="203"/>
      <w:bookmarkEnd w:id="204"/>
    </w:p>
    <w:p w14:paraId="4A8E39F3" w14:textId="77777777" w:rsidR="006903DA" w:rsidRDefault="006903DA" w:rsidP="0045680A">
      <w:pPr>
        <w:tabs>
          <w:tab w:val="left" w:pos="720"/>
        </w:tabs>
        <w:spacing w:line="480" w:lineRule="auto"/>
        <w:rPr>
          <w:color w:val="000000"/>
        </w:rPr>
      </w:pPr>
      <w:bookmarkStart w:id="205" w:name="_DV_M236"/>
      <w:bookmarkEnd w:id="205"/>
      <w:r>
        <w:rPr>
          <w:color w:val="000000"/>
        </w:rPr>
        <w:t xml:space="preserve"> </w:t>
      </w:r>
      <w:r w:rsidR="002071B9">
        <w:rPr>
          <w:color w:val="000000"/>
        </w:rPr>
        <w:t xml:space="preserve">  </w:t>
      </w:r>
      <w:r w:rsidR="001B1E27">
        <w:rPr>
          <w:color w:val="000000"/>
        </w:rPr>
        <w:t xml:space="preserve">  </w:t>
      </w:r>
      <w:r w:rsidR="00EB7C1E" w:rsidRPr="00B438AC">
        <w:rPr>
          <w:color w:val="000000"/>
        </w:rPr>
        <w:t>Approximately $</w:t>
      </w:r>
      <w:r w:rsidR="000E3C16">
        <w:rPr>
          <w:color w:val="000000"/>
        </w:rPr>
        <w:t>560</w:t>
      </w:r>
      <w:r w:rsidR="00EA5A96" w:rsidRPr="00B438AC">
        <w:rPr>
          <w:color w:val="000000"/>
        </w:rPr>
        <w:t>,000,000</w:t>
      </w:r>
      <w:r w:rsidR="00EA5A96" w:rsidRPr="00A33880">
        <w:rPr>
          <w:color w:val="000000"/>
        </w:rPr>
        <w:t xml:space="preserve"> </w:t>
      </w:r>
      <w:r w:rsidRPr="00A33880">
        <w:rPr>
          <w:color w:val="000000"/>
        </w:rPr>
        <w:t>in funding</w:t>
      </w:r>
      <w:r>
        <w:rPr>
          <w:color w:val="000000"/>
        </w:rPr>
        <w:t xml:space="preserve"> has been set aside for funding opportunities under this </w:t>
      </w:r>
      <w:r w:rsidR="00C23BB2">
        <w:rPr>
          <w:color w:val="000000"/>
        </w:rPr>
        <w:t>FOA</w:t>
      </w:r>
      <w:r>
        <w:rPr>
          <w:color w:val="000000"/>
        </w:rPr>
        <w:t xml:space="preserve">. </w:t>
      </w:r>
    </w:p>
    <w:p w14:paraId="4D51FF69" w14:textId="77777777" w:rsidR="006903DA" w:rsidRDefault="006903DA" w:rsidP="00B438AC">
      <w:pPr>
        <w:tabs>
          <w:tab w:val="left" w:pos="720"/>
        </w:tabs>
        <w:spacing w:line="480" w:lineRule="auto"/>
      </w:pPr>
      <w:bookmarkStart w:id="206" w:name="_DV_M237"/>
      <w:bookmarkStart w:id="207" w:name="_Toc232848310"/>
      <w:bookmarkStart w:id="208" w:name="_Toc233114986"/>
      <w:bookmarkStart w:id="209" w:name="_Toc233115525"/>
      <w:bookmarkStart w:id="210" w:name="_Toc233631989"/>
      <w:bookmarkEnd w:id="206"/>
      <w:r w:rsidRPr="00A33880">
        <w:t>2.  Funding Limits</w:t>
      </w:r>
      <w:bookmarkStart w:id="211" w:name="_DV_M238"/>
      <w:bookmarkEnd w:id="207"/>
      <w:bookmarkEnd w:id="208"/>
      <w:bookmarkEnd w:id="209"/>
      <w:bookmarkEnd w:id="210"/>
      <w:bookmarkEnd w:id="211"/>
      <w:r>
        <w:t xml:space="preserve"> </w:t>
      </w:r>
    </w:p>
    <w:p w14:paraId="5DC03AB5" w14:textId="77777777" w:rsidR="006903DA" w:rsidRDefault="00653EC7" w:rsidP="00B438AC">
      <w:pPr>
        <w:tabs>
          <w:tab w:val="left" w:pos="720"/>
        </w:tabs>
        <w:spacing w:line="480" w:lineRule="auto"/>
        <w:rPr>
          <w:color w:val="000000"/>
        </w:rPr>
      </w:pPr>
      <w:bookmarkStart w:id="212" w:name="_DV_M239"/>
      <w:bookmarkEnd w:id="212"/>
      <w:r>
        <w:rPr>
          <w:color w:val="000000"/>
        </w:rPr>
        <w:t xml:space="preserve"> </w:t>
      </w:r>
      <w:r w:rsidR="00555795">
        <w:rPr>
          <w:color w:val="000000"/>
        </w:rPr>
        <w:t xml:space="preserve">    </w:t>
      </w:r>
      <w:r w:rsidR="006903DA">
        <w:rPr>
          <w:color w:val="000000"/>
        </w:rPr>
        <w:t xml:space="preserve">Award amounts under this </w:t>
      </w:r>
      <w:r w:rsidR="00C23BB2">
        <w:rPr>
          <w:color w:val="000000"/>
        </w:rPr>
        <w:t>FOA</w:t>
      </w:r>
      <w:r w:rsidR="006903DA">
        <w:rPr>
          <w:color w:val="000000"/>
        </w:rPr>
        <w:t xml:space="preserve"> will be limited as follows: </w:t>
      </w:r>
    </w:p>
    <w:p w14:paraId="32990A3F" w14:textId="77777777" w:rsidR="006903DA" w:rsidRPr="00653EC7" w:rsidRDefault="00F14257" w:rsidP="00B438AC">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213" w:name="_DV_M240"/>
      <w:bookmarkEnd w:id="213"/>
      <w:r>
        <w:rPr>
          <w:b w:val="0"/>
        </w:rPr>
        <w:t xml:space="preserve">     </w:t>
      </w:r>
      <w:r w:rsidR="006903DA" w:rsidRPr="00B06DFC">
        <w:rPr>
          <w:b w:val="0"/>
        </w:rPr>
        <w:t>a</w:t>
      </w:r>
      <w:r w:rsidR="00EA5A96" w:rsidRPr="00B06DFC">
        <w:rPr>
          <w:b w:val="0"/>
        </w:rPr>
        <w:t xml:space="preserve">. </w:t>
      </w:r>
      <w:r w:rsidR="00555795">
        <w:rPr>
          <w:b w:val="0"/>
        </w:rPr>
        <w:t xml:space="preserve"> </w:t>
      </w:r>
      <w:r w:rsidR="00EA5A96" w:rsidRPr="00B06DFC">
        <w:rPr>
          <w:b w:val="0"/>
        </w:rPr>
        <w:t>100 Percent Loan</w:t>
      </w:r>
      <w:r w:rsidR="00653EC7">
        <w:rPr>
          <w:b w:val="0"/>
        </w:rPr>
        <w:t xml:space="preserve">.  </w:t>
      </w:r>
      <w:bookmarkStart w:id="214" w:name="_DV_M241"/>
      <w:bookmarkEnd w:id="214"/>
      <w:r w:rsidR="006903DA" w:rsidRPr="00653EC7">
        <w:rPr>
          <w:b w:val="0"/>
        </w:rPr>
        <w:t>Up to $</w:t>
      </w:r>
      <w:r w:rsidR="00BC4EFB" w:rsidRPr="00653EC7">
        <w:rPr>
          <w:b w:val="0"/>
        </w:rPr>
        <w:t>2</w:t>
      </w:r>
      <w:r w:rsidR="006903DA" w:rsidRPr="00653EC7">
        <w:rPr>
          <w:b w:val="0"/>
        </w:rPr>
        <w:t>00,000,000 is available for loans</w:t>
      </w:r>
      <w:r w:rsidR="00EA5A96" w:rsidRPr="00653EC7">
        <w:rPr>
          <w:b w:val="0"/>
        </w:rPr>
        <w:t xml:space="preserve">. </w:t>
      </w:r>
      <w:r w:rsidR="008941B5" w:rsidRPr="00653EC7">
        <w:rPr>
          <w:b w:val="0"/>
        </w:rPr>
        <w:t xml:space="preserve">The maximum amount </w:t>
      </w:r>
      <w:r w:rsidR="00C50A27">
        <w:rPr>
          <w:b w:val="0"/>
        </w:rPr>
        <w:t>that can be requested in</w:t>
      </w:r>
      <w:r w:rsidR="008941B5" w:rsidRPr="00653EC7">
        <w:rPr>
          <w:b w:val="0"/>
        </w:rPr>
        <w:t xml:space="preserve"> an application is $</w:t>
      </w:r>
      <w:r w:rsidR="00555E54" w:rsidRPr="00653EC7">
        <w:rPr>
          <w:b w:val="0"/>
        </w:rPr>
        <w:t>50</w:t>
      </w:r>
      <w:r w:rsidR="008941B5" w:rsidRPr="00653EC7">
        <w:rPr>
          <w:b w:val="0"/>
        </w:rPr>
        <w:t>,000,000.</w:t>
      </w:r>
    </w:p>
    <w:p w14:paraId="342ADA38" w14:textId="77777777" w:rsidR="001B1E27" w:rsidRPr="00B438AC" w:rsidRDefault="00F14257" w:rsidP="00B438AC">
      <w:pPr>
        <w:pStyle w:val="Heading4"/>
        <w:numPr>
          <w:ilvl w:val="0"/>
          <w:numId w:val="0"/>
        </w:numPr>
        <w:rPr>
          <w:b w:val="0"/>
        </w:rPr>
      </w:pPr>
      <w:bookmarkStart w:id="215" w:name="_DV_M242"/>
      <w:bookmarkEnd w:id="215"/>
      <w:r>
        <w:t xml:space="preserve">     </w:t>
      </w:r>
      <w:r w:rsidR="006903DA" w:rsidRPr="00B06DFC">
        <w:rPr>
          <w:b w:val="0"/>
        </w:rPr>
        <w:t>b</w:t>
      </w:r>
      <w:r w:rsidR="00EA5A96" w:rsidRPr="00B06DFC">
        <w:rPr>
          <w:b w:val="0"/>
        </w:rPr>
        <w:t xml:space="preserve">. </w:t>
      </w:r>
      <w:r w:rsidR="00555795">
        <w:rPr>
          <w:b w:val="0"/>
        </w:rPr>
        <w:t xml:space="preserve"> </w:t>
      </w:r>
      <w:r w:rsidR="00EA5A96" w:rsidRPr="00B06DFC">
        <w:rPr>
          <w:b w:val="0"/>
        </w:rPr>
        <w:t>50 Percent Loan – 50 Percent Grant</w:t>
      </w:r>
      <w:r w:rsidR="00653EC7" w:rsidRPr="00B06DFC">
        <w:rPr>
          <w:b w:val="0"/>
        </w:rPr>
        <w:t xml:space="preserve">.  </w:t>
      </w:r>
      <w:bookmarkStart w:id="216" w:name="_DV_M243"/>
      <w:bookmarkEnd w:id="216"/>
      <w:r w:rsidR="00BC4EFB" w:rsidRPr="00B438AC">
        <w:rPr>
          <w:b w:val="0"/>
        </w:rPr>
        <w:t>Up to $</w:t>
      </w:r>
      <w:r w:rsidR="008941B5" w:rsidRPr="00B438AC">
        <w:rPr>
          <w:b w:val="0"/>
        </w:rPr>
        <w:t>2</w:t>
      </w:r>
      <w:r w:rsidR="00BC4EFB" w:rsidRPr="00B438AC">
        <w:rPr>
          <w:b w:val="0"/>
        </w:rPr>
        <w:t>00,000,000 is available for loan</w:t>
      </w:r>
      <w:r w:rsidR="008941B5" w:rsidRPr="00B438AC">
        <w:rPr>
          <w:b w:val="0"/>
        </w:rPr>
        <w:t>/grant combinations.</w:t>
      </w:r>
      <w:r w:rsidR="00BC4EFB" w:rsidRPr="00B438AC">
        <w:rPr>
          <w:b w:val="0"/>
        </w:rPr>
        <w:t xml:space="preserve"> </w:t>
      </w:r>
      <w:r w:rsidR="008941B5" w:rsidRPr="00B438AC">
        <w:rPr>
          <w:b w:val="0"/>
        </w:rPr>
        <w:t xml:space="preserve"> The maximum amount </w:t>
      </w:r>
      <w:r w:rsidR="00C50A27">
        <w:rPr>
          <w:b w:val="0"/>
        </w:rPr>
        <w:t>that can be requested in</w:t>
      </w:r>
      <w:r w:rsidR="008941B5" w:rsidRPr="00B438AC">
        <w:rPr>
          <w:b w:val="0"/>
        </w:rPr>
        <w:t xml:space="preserve"> an application is $</w:t>
      </w:r>
      <w:r w:rsidR="009645AA" w:rsidRPr="00B438AC">
        <w:rPr>
          <w:b w:val="0"/>
        </w:rPr>
        <w:t>25,000,000 for the loan and $25,000,000 for the grant.  Loan and grant amounts will always be equal</w:t>
      </w:r>
      <w:r w:rsidR="008941B5" w:rsidRPr="00B438AC">
        <w:rPr>
          <w:b w:val="0"/>
        </w:rPr>
        <w:t>.</w:t>
      </w:r>
    </w:p>
    <w:p w14:paraId="6B026D2F" w14:textId="77777777" w:rsidR="00B33B8F" w:rsidRPr="00B33B8F" w:rsidRDefault="00F14257" w:rsidP="003D4582">
      <w:pPr>
        <w:tabs>
          <w:tab w:val="left" w:pos="720"/>
        </w:tabs>
        <w:spacing w:line="480" w:lineRule="auto"/>
        <w:rPr>
          <w:color w:val="000000"/>
        </w:rPr>
      </w:pPr>
      <w:r>
        <w:rPr>
          <w:color w:val="000000"/>
        </w:rPr>
        <w:t xml:space="preserve">     </w:t>
      </w:r>
      <w:r w:rsidR="006903DA" w:rsidRPr="00B438AC">
        <w:rPr>
          <w:color w:val="000000"/>
        </w:rPr>
        <w:t xml:space="preserve">c. </w:t>
      </w:r>
      <w:r w:rsidR="00555795">
        <w:rPr>
          <w:color w:val="000000"/>
        </w:rPr>
        <w:t xml:space="preserve"> </w:t>
      </w:r>
      <w:r w:rsidR="00B33B8F" w:rsidRPr="00B438AC">
        <w:rPr>
          <w:color w:val="000000"/>
        </w:rPr>
        <w:t>100 Pe</w:t>
      </w:r>
      <w:r w:rsidR="00BC4EFB" w:rsidRPr="00B438AC">
        <w:rPr>
          <w:color w:val="000000"/>
        </w:rPr>
        <w:t>r</w:t>
      </w:r>
      <w:r w:rsidR="00B33B8F" w:rsidRPr="00B438AC">
        <w:rPr>
          <w:color w:val="000000"/>
        </w:rPr>
        <w:t>cent Grant</w:t>
      </w:r>
      <w:r w:rsidR="00653EC7">
        <w:rPr>
          <w:color w:val="000000"/>
        </w:rPr>
        <w:t xml:space="preserve">. </w:t>
      </w:r>
      <w:r w:rsidR="00555795">
        <w:rPr>
          <w:color w:val="000000"/>
        </w:rPr>
        <w:t xml:space="preserve"> </w:t>
      </w:r>
      <w:r w:rsidR="00B33B8F" w:rsidRPr="00B33B8F">
        <w:rPr>
          <w:color w:val="000000"/>
        </w:rPr>
        <w:t>Up to $200,000,000</w:t>
      </w:r>
      <w:r w:rsidR="00B33B8F">
        <w:rPr>
          <w:color w:val="000000"/>
        </w:rPr>
        <w:t xml:space="preserve"> is available for grants.</w:t>
      </w:r>
      <w:r w:rsidR="00163747">
        <w:rPr>
          <w:color w:val="000000"/>
        </w:rPr>
        <w:t xml:space="preserve">  The maximum amount </w:t>
      </w:r>
      <w:r w:rsidR="00C50A27">
        <w:rPr>
          <w:color w:val="000000"/>
        </w:rPr>
        <w:t xml:space="preserve">that can be requested in </w:t>
      </w:r>
      <w:r w:rsidR="00163747">
        <w:rPr>
          <w:color w:val="000000"/>
        </w:rPr>
        <w:t>an application is $</w:t>
      </w:r>
      <w:r w:rsidR="009645AA">
        <w:rPr>
          <w:color w:val="000000"/>
        </w:rPr>
        <w:t>25</w:t>
      </w:r>
      <w:r w:rsidR="00163747">
        <w:rPr>
          <w:color w:val="000000"/>
        </w:rPr>
        <w:t>,000,000.</w:t>
      </w:r>
    </w:p>
    <w:p w14:paraId="572391EB" w14:textId="77777777" w:rsidR="006903DA" w:rsidRDefault="00F14257" w:rsidP="00B438AC">
      <w:pPr>
        <w:tabs>
          <w:tab w:val="left" w:pos="720"/>
        </w:tabs>
        <w:spacing w:line="480" w:lineRule="auto"/>
        <w:rPr>
          <w:color w:val="000000"/>
        </w:rPr>
      </w:pPr>
      <w:r>
        <w:rPr>
          <w:color w:val="000000"/>
        </w:rPr>
        <w:t xml:space="preserve">     </w:t>
      </w:r>
      <w:r w:rsidR="006903DA" w:rsidRPr="00B438AC">
        <w:rPr>
          <w:color w:val="000000"/>
        </w:rPr>
        <w:t>d. Reserve.</w:t>
      </w:r>
      <w:r w:rsidR="00653EC7">
        <w:rPr>
          <w:color w:val="000000"/>
        </w:rPr>
        <w:t xml:space="preserve">  </w:t>
      </w:r>
      <w:r w:rsidR="00314257">
        <w:t>Additional</w:t>
      </w:r>
      <w:r w:rsidR="00B33B8F" w:rsidRPr="00B438AC">
        <w:t xml:space="preserve"> budget authority </w:t>
      </w:r>
      <w:r w:rsidR="006903DA" w:rsidRPr="00B438AC">
        <w:t>is available for a reserve</w:t>
      </w:r>
      <w:r w:rsidR="00453C5F" w:rsidRPr="00B438AC">
        <w:t xml:space="preserve">, which may </w:t>
      </w:r>
      <w:r w:rsidR="00B33B8F" w:rsidRPr="00B438AC">
        <w:t>be used for loans or grants</w:t>
      </w:r>
      <w:r w:rsidR="0003652F">
        <w:t xml:space="preserve"> under this FOA</w:t>
      </w:r>
      <w:r w:rsidR="00067CB7" w:rsidRPr="00B438AC">
        <w:t>,</w:t>
      </w:r>
      <w:r w:rsidR="00BC4EFB" w:rsidRPr="00B438AC">
        <w:t xml:space="preserve"> or </w:t>
      </w:r>
      <w:r w:rsidR="00067CB7" w:rsidRPr="00B438AC">
        <w:t xml:space="preserve">may </w:t>
      </w:r>
      <w:r w:rsidR="00BC4EFB" w:rsidRPr="00B438AC">
        <w:t xml:space="preserve">be included in additional </w:t>
      </w:r>
      <w:r w:rsidR="00C23BB2">
        <w:rPr>
          <w:color w:val="000000"/>
        </w:rPr>
        <w:t>FOA</w:t>
      </w:r>
      <w:r w:rsidR="00BC4EFB">
        <w:rPr>
          <w:color w:val="000000"/>
        </w:rPr>
        <w:t>s</w:t>
      </w:r>
      <w:r w:rsidR="00B33B8F">
        <w:rPr>
          <w:color w:val="000000"/>
        </w:rPr>
        <w:t>.</w:t>
      </w:r>
      <w:r w:rsidR="0003652F">
        <w:rPr>
          <w:color w:val="000000"/>
        </w:rPr>
        <w:t xml:space="preserve">  The agency reserves the right</w:t>
      </w:r>
      <w:r w:rsidR="000D15C2">
        <w:rPr>
          <w:color w:val="000000"/>
        </w:rPr>
        <w:t xml:space="preserve"> to</w:t>
      </w:r>
      <w:r w:rsidR="0003652F">
        <w:rPr>
          <w:color w:val="000000"/>
        </w:rPr>
        <w:t xml:space="preserve"> increase funding utilizing the application queue under this FOA should additional appropriations become available for the same purposes.</w:t>
      </w:r>
    </w:p>
    <w:p w14:paraId="0AA1C94E" w14:textId="77777777" w:rsidR="006903DA" w:rsidRPr="00B438AC" w:rsidRDefault="001B1E27" w:rsidP="00B438AC">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217" w:name="_Toc232848311"/>
      <w:bookmarkStart w:id="218" w:name="_Toc233114987"/>
      <w:bookmarkStart w:id="219" w:name="_Toc233115526"/>
      <w:bookmarkStart w:id="220" w:name="_Toc233631990"/>
      <w:r w:rsidRPr="00B438AC">
        <w:rPr>
          <w:b w:val="0"/>
        </w:rPr>
        <w:t xml:space="preserve">3.  </w:t>
      </w:r>
      <w:r w:rsidR="006903DA" w:rsidRPr="00B438AC">
        <w:rPr>
          <w:b w:val="0"/>
        </w:rPr>
        <w:t>Repooling</w:t>
      </w:r>
      <w:bookmarkStart w:id="221" w:name="_DV_M245"/>
      <w:bookmarkEnd w:id="217"/>
      <w:bookmarkEnd w:id="218"/>
      <w:bookmarkEnd w:id="219"/>
      <w:bookmarkEnd w:id="220"/>
      <w:bookmarkEnd w:id="221"/>
      <w:r w:rsidR="006903DA" w:rsidRPr="00B438AC">
        <w:rPr>
          <w:b w:val="0"/>
        </w:rPr>
        <w:t xml:space="preserve">  </w:t>
      </w:r>
    </w:p>
    <w:p w14:paraId="7BB45C25" w14:textId="77777777" w:rsidR="006903DA" w:rsidRDefault="001B1E27" w:rsidP="00B438AC">
      <w:pPr>
        <w:spacing w:line="480" w:lineRule="auto"/>
      </w:pPr>
      <w:r>
        <w:t xml:space="preserve">    </w:t>
      </w:r>
      <w:r w:rsidR="00F74EFD">
        <w:t xml:space="preserve"> </w:t>
      </w:r>
      <w:r w:rsidR="006903DA">
        <w:t xml:space="preserve">RUS retains the discretion to divert funds from one </w:t>
      </w:r>
      <w:r w:rsidR="004D5392">
        <w:t xml:space="preserve">funding </w:t>
      </w:r>
      <w:r w:rsidR="006903DA">
        <w:t>category</w:t>
      </w:r>
      <w:r w:rsidR="00071211">
        <w:t xml:space="preserve"> </w:t>
      </w:r>
      <w:r w:rsidR="006903DA">
        <w:t>to another.</w:t>
      </w:r>
    </w:p>
    <w:p w14:paraId="513FFB17" w14:textId="77777777" w:rsidR="006903DA" w:rsidRPr="00B438AC" w:rsidRDefault="006903DA">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222" w:name="_DV_M246"/>
      <w:bookmarkStart w:id="223" w:name="_DV_M250"/>
      <w:bookmarkStart w:id="224" w:name="_DV_M252"/>
      <w:bookmarkStart w:id="225" w:name="_Toc232848314"/>
      <w:bookmarkStart w:id="226" w:name="_Toc233114990"/>
      <w:bookmarkStart w:id="227" w:name="_Toc233115529"/>
      <w:bookmarkStart w:id="228" w:name="_Toc233631993"/>
      <w:bookmarkEnd w:id="222"/>
      <w:bookmarkEnd w:id="223"/>
      <w:bookmarkEnd w:id="224"/>
      <w:r w:rsidRPr="00B438AC">
        <w:rPr>
          <w:b w:val="0"/>
        </w:rPr>
        <w:t>4.  Award Period</w:t>
      </w:r>
      <w:bookmarkStart w:id="229" w:name="_DV_M253"/>
      <w:bookmarkEnd w:id="225"/>
      <w:bookmarkEnd w:id="226"/>
      <w:bookmarkEnd w:id="227"/>
      <w:bookmarkEnd w:id="228"/>
      <w:bookmarkEnd w:id="229"/>
      <w:r w:rsidRPr="00B438AC">
        <w:rPr>
          <w:b w:val="0"/>
        </w:rPr>
        <w:t xml:space="preserve">  </w:t>
      </w:r>
    </w:p>
    <w:p w14:paraId="1E9080BE" w14:textId="77777777" w:rsidR="006903DA" w:rsidRDefault="001B1E27" w:rsidP="00B438AC">
      <w:pPr>
        <w:tabs>
          <w:tab w:val="left" w:pos="720"/>
        </w:tabs>
        <w:spacing w:line="480" w:lineRule="auto"/>
        <w:rPr>
          <w:color w:val="000000"/>
        </w:rPr>
      </w:pPr>
      <w:bookmarkStart w:id="230" w:name="_DV_M254"/>
      <w:bookmarkEnd w:id="230"/>
      <w:r>
        <w:rPr>
          <w:color w:val="000000"/>
        </w:rPr>
        <w:t xml:space="preserve">     </w:t>
      </w:r>
      <w:r w:rsidR="006903DA">
        <w:rPr>
          <w:color w:val="000000"/>
        </w:rPr>
        <w:t>A</w:t>
      </w:r>
      <w:r w:rsidR="00C447EC">
        <w:rPr>
          <w:color w:val="000000"/>
        </w:rPr>
        <w:t>wards can be made until all funds have been expended</w:t>
      </w:r>
      <w:r w:rsidR="002F5BDE">
        <w:rPr>
          <w:color w:val="000000"/>
        </w:rPr>
        <w:t xml:space="preserve"> in any given funding category</w:t>
      </w:r>
      <w:r w:rsidR="00C447EC">
        <w:rPr>
          <w:color w:val="000000"/>
        </w:rPr>
        <w:t>.</w:t>
      </w:r>
      <w:r w:rsidR="006903DA">
        <w:rPr>
          <w:color w:val="000000"/>
        </w:rPr>
        <w:t xml:space="preserve">  While the completion time will vary depending on the complexity of the project, award recipients </w:t>
      </w:r>
      <w:r w:rsidR="006903DA" w:rsidRPr="00B33B8F">
        <w:rPr>
          <w:color w:val="000000"/>
        </w:rPr>
        <w:t xml:space="preserve">must </w:t>
      </w:r>
      <w:r w:rsidR="00C447EC" w:rsidRPr="00B33B8F">
        <w:rPr>
          <w:color w:val="000000"/>
        </w:rPr>
        <w:t>complete their projects within 5 yea</w:t>
      </w:r>
      <w:r w:rsidR="00B33B8F" w:rsidRPr="00B33B8F">
        <w:rPr>
          <w:color w:val="000000"/>
        </w:rPr>
        <w:t xml:space="preserve">rs from the date funds are </w:t>
      </w:r>
      <w:r w:rsidR="00272984">
        <w:rPr>
          <w:color w:val="000000"/>
        </w:rPr>
        <w:t xml:space="preserve">first </w:t>
      </w:r>
      <w:r w:rsidR="00B33B8F" w:rsidRPr="00B33B8F">
        <w:rPr>
          <w:color w:val="000000"/>
        </w:rPr>
        <w:t>made available</w:t>
      </w:r>
      <w:r w:rsidR="00C447EC" w:rsidRPr="00B33B8F">
        <w:rPr>
          <w:color w:val="000000"/>
        </w:rPr>
        <w:t>.</w:t>
      </w:r>
      <w:r w:rsidR="00C447EC">
        <w:rPr>
          <w:color w:val="000000"/>
        </w:rPr>
        <w:t xml:space="preserve">  </w:t>
      </w:r>
    </w:p>
    <w:p w14:paraId="28A7B544" w14:textId="77777777" w:rsidR="006903DA" w:rsidRPr="00B438AC" w:rsidRDefault="006903DA">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231" w:name="_DV_M255"/>
      <w:bookmarkStart w:id="232" w:name="_Toc232848315"/>
      <w:bookmarkStart w:id="233" w:name="_Toc233114991"/>
      <w:bookmarkStart w:id="234" w:name="_Toc233115530"/>
      <w:bookmarkStart w:id="235" w:name="_Toc233631994"/>
      <w:bookmarkEnd w:id="231"/>
      <w:r w:rsidRPr="00B438AC">
        <w:rPr>
          <w:b w:val="0"/>
        </w:rPr>
        <w:t>5.  Type of Funding Instrument</w:t>
      </w:r>
      <w:bookmarkEnd w:id="232"/>
      <w:bookmarkEnd w:id="233"/>
      <w:bookmarkEnd w:id="234"/>
      <w:bookmarkEnd w:id="235"/>
    </w:p>
    <w:p w14:paraId="44E1CD0A" w14:textId="77777777" w:rsidR="006903DA" w:rsidRDefault="001B1E27" w:rsidP="00B438AC">
      <w:pPr>
        <w:tabs>
          <w:tab w:val="left" w:pos="720"/>
        </w:tabs>
        <w:spacing w:line="480" w:lineRule="auto"/>
        <w:rPr>
          <w:color w:val="000000"/>
        </w:rPr>
      </w:pPr>
      <w:bookmarkStart w:id="236" w:name="_DV_M256"/>
      <w:bookmarkEnd w:id="236"/>
      <w:r>
        <w:rPr>
          <w:color w:val="000000"/>
        </w:rPr>
        <w:t xml:space="preserve">     </w:t>
      </w:r>
      <w:r w:rsidR="006903DA">
        <w:rPr>
          <w:color w:val="000000"/>
        </w:rPr>
        <w:t>The funding instruments will be grants, loans, and loan/grant combinations.</w:t>
      </w:r>
    </w:p>
    <w:p w14:paraId="2583E295" w14:textId="77777777" w:rsidR="006903DA" w:rsidRDefault="006903DA" w:rsidP="0087152E">
      <w:pPr>
        <w:pStyle w:val="Heading2"/>
        <w:numPr>
          <w:ilvl w:val="0"/>
          <w:numId w:val="0"/>
        </w:numPr>
        <w:tabs>
          <w:tab w:val="left" w:pos="720"/>
        </w:tabs>
        <w:rPr>
          <w:b w:val="0"/>
          <w:color w:val="000000"/>
        </w:rPr>
      </w:pPr>
      <w:bookmarkStart w:id="237" w:name="_DV_M257"/>
      <w:bookmarkStart w:id="238" w:name="_Toc232520553"/>
      <w:bookmarkStart w:id="239" w:name="_Toc232848316"/>
      <w:bookmarkStart w:id="240" w:name="_Toc233114992"/>
      <w:bookmarkStart w:id="241" w:name="_Toc233115531"/>
      <w:bookmarkStart w:id="242" w:name="_Toc233631995"/>
      <w:bookmarkEnd w:id="237"/>
      <w:r>
        <w:rPr>
          <w:color w:val="000000"/>
        </w:rPr>
        <w:tab/>
      </w:r>
      <w:bookmarkEnd w:id="238"/>
      <w:bookmarkEnd w:id="239"/>
      <w:bookmarkEnd w:id="240"/>
      <w:bookmarkEnd w:id="241"/>
      <w:bookmarkEnd w:id="242"/>
    </w:p>
    <w:p w14:paraId="4F9841D3" w14:textId="77777777" w:rsidR="006903DA" w:rsidRDefault="006903DA">
      <w:pPr>
        <w:pStyle w:val="Heading1"/>
        <w:numPr>
          <w:ilvl w:val="0"/>
          <w:numId w:val="0"/>
        </w:numPr>
        <w:tabs>
          <w:tab w:val="left" w:pos="720"/>
        </w:tabs>
        <w:rPr>
          <w:color w:val="000000"/>
        </w:rPr>
      </w:pPr>
      <w:bookmarkStart w:id="243" w:name="_DV_M281"/>
      <w:bookmarkStart w:id="244" w:name="_Toc232520554"/>
      <w:bookmarkStart w:id="245" w:name="_Toc232848324"/>
      <w:bookmarkStart w:id="246" w:name="_Toc233115000"/>
      <w:bookmarkStart w:id="247" w:name="_Toc233115539"/>
      <w:bookmarkStart w:id="248" w:name="_Toc233632003"/>
      <w:bookmarkEnd w:id="243"/>
      <w:r>
        <w:rPr>
          <w:color w:val="000000"/>
        </w:rPr>
        <w:t>V.  Eligibility Information</w:t>
      </w:r>
      <w:bookmarkEnd w:id="244"/>
      <w:bookmarkEnd w:id="245"/>
      <w:bookmarkEnd w:id="246"/>
      <w:bookmarkEnd w:id="247"/>
      <w:bookmarkEnd w:id="248"/>
    </w:p>
    <w:p w14:paraId="1F22115F" w14:textId="77777777" w:rsidR="006903DA" w:rsidRPr="00B438AC" w:rsidRDefault="006903DA" w:rsidP="005265D9">
      <w:pPr>
        <w:pStyle w:val="Heading2"/>
        <w:numPr>
          <w:ilvl w:val="0"/>
          <w:numId w:val="0"/>
        </w:numPr>
        <w:tabs>
          <w:tab w:val="left" w:pos="720"/>
        </w:tabs>
        <w:rPr>
          <w:b w:val="0"/>
          <w:color w:val="000000"/>
          <w:u w:val="single"/>
        </w:rPr>
      </w:pPr>
      <w:bookmarkStart w:id="249" w:name="_DV_M282"/>
      <w:bookmarkStart w:id="250" w:name="_Toc232520555"/>
      <w:bookmarkStart w:id="251" w:name="_Toc232848325"/>
      <w:bookmarkStart w:id="252" w:name="_Toc233115001"/>
      <w:bookmarkStart w:id="253" w:name="_Toc233115540"/>
      <w:bookmarkStart w:id="254" w:name="_Toc233632004"/>
      <w:bookmarkEnd w:id="249"/>
      <w:r w:rsidRPr="00B438AC">
        <w:rPr>
          <w:b w:val="0"/>
          <w:color w:val="000000"/>
          <w:u w:val="single"/>
        </w:rPr>
        <w:t xml:space="preserve">A.  </w:t>
      </w:r>
      <w:r w:rsidR="001B1E27" w:rsidRPr="00B438AC">
        <w:rPr>
          <w:b w:val="0"/>
          <w:color w:val="000000"/>
          <w:u w:val="single"/>
        </w:rPr>
        <w:t>G</w:t>
      </w:r>
      <w:r w:rsidRPr="00B438AC">
        <w:rPr>
          <w:b w:val="0"/>
          <w:color w:val="000000"/>
          <w:u w:val="single"/>
        </w:rPr>
        <w:t>eneral</w:t>
      </w:r>
      <w:bookmarkEnd w:id="250"/>
      <w:bookmarkEnd w:id="251"/>
      <w:bookmarkEnd w:id="252"/>
      <w:bookmarkEnd w:id="253"/>
      <w:bookmarkEnd w:id="254"/>
    </w:p>
    <w:p w14:paraId="79013B8E" w14:textId="77777777" w:rsidR="006903DA" w:rsidRDefault="001B1E27" w:rsidP="0045680A">
      <w:pPr>
        <w:tabs>
          <w:tab w:val="left" w:pos="720"/>
        </w:tabs>
        <w:spacing w:line="480" w:lineRule="auto"/>
        <w:rPr>
          <w:color w:val="000000"/>
        </w:rPr>
      </w:pPr>
      <w:bookmarkStart w:id="255" w:name="_DV_M283"/>
      <w:bookmarkEnd w:id="255"/>
      <w:r>
        <w:rPr>
          <w:b/>
          <w:color w:val="000000"/>
        </w:rPr>
        <w:t xml:space="preserve">      </w:t>
      </w:r>
      <w:r w:rsidR="006903DA">
        <w:rPr>
          <w:color w:val="000000"/>
        </w:rPr>
        <w:t>Applicants must satisfy the following eligibility requirements to qualify for funding.</w:t>
      </w:r>
    </w:p>
    <w:p w14:paraId="3F56B2D1" w14:textId="77777777" w:rsidR="006903DA" w:rsidRPr="00B438AC" w:rsidRDefault="00A33880" w:rsidP="00B438AC">
      <w:pPr>
        <w:pStyle w:val="Heading2"/>
        <w:numPr>
          <w:ilvl w:val="0"/>
          <w:numId w:val="0"/>
        </w:numPr>
        <w:tabs>
          <w:tab w:val="left" w:pos="720"/>
        </w:tabs>
        <w:rPr>
          <w:b w:val="0"/>
          <w:color w:val="000000"/>
          <w:u w:val="single"/>
        </w:rPr>
      </w:pPr>
      <w:bookmarkStart w:id="256" w:name="_DV_M284"/>
      <w:bookmarkStart w:id="257" w:name="_Toc232520556"/>
      <w:bookmarkStart w:id="258" w:name="_Toc232848326"/>
      <w:bookmarkStart w:id="259" w:name="_Toc233115002"/>
      <w:bookmarkStart w:id="260" w:name="_Toc233115541"/>
      <w:bookmarkStart w:id="261" w:name="_Toc233632005"/>
      <w:bookmarkEnd w:id="256"/>
      <w:r>
        <w:rPr>
          <w:b w:val="0"/>
          <w:color w:val="000000"/>
          <w:u w:val="single"/>
        </w:rPr>
        <w:t xml:space="preserve"> </w:t>
      </w:r>
      <w:r w:rsidR="006903DA" w:rsidRPr="00B438AC">
        <w:rPr>
          <w:b w:val="0"/>
          <w:color w:val="000000"/>
          <w:u w:val="single"/>
        </w:rPr>
        <w:t>B.  Eligible Entities</w:t>
      </w:r>
      <w:bookmarkStart w:id="262" w:name="_DV_M285"/>
      <w:bookmarkEnd w:id="257"/>
      <w:bookmarkEnd w:id="258"/>
      <w:bookmarkEnd w:id="259"/>
      <w:bookmarkEnd w:id="260"/>
      <w:bookmarkEnd w:id="261"/>
      <w:bookmarkEnd w:id="262"/>
      <w:r w:rsidR="006903DA" w:rsidRPr="00B438AC">
        <w:rPr>
          <w:b w:val="0"/>
          <w:color w:val="000000"/>
        </w:rPr>
        <w:tab/>
      </w:r>
    </w:p>
    <w:p w14:paraId="7C16DC0E" w14:textId="77777777" w:rsidR="006903DA" w:rsidRDefault="00653EC7" w:rsidP="00B438AC">
      <w:pPr>
        <w:tabs>
          <w:tab w:val="left" w:pos="720"/>
        </w:tabs>
        <w:spacing w:line="480" w:lineRule="auto"/>
        <w:rPr>
          <w:color w:val="000000"/>
        </w:rPr>
      </w:pPr>
      <w:bookmarkStart w:id="263" w:name="_DV_M286"/>
      <w:bookmarkStart w:id="264" w:name="_DV_M287"/>
      <w:bookmarkEnd w:id="263"/>
      <w:bookmarkEnd w:id="264"/>
      <w:r>
        <w:rPr>
          <w:color w:val="000000"/>
        </w:rPr>
        <w:t xml:space="preserve">       </w:t>
      </w:r>
      <w:r w:rsidR="006903DA">
        <w:rPr>
          <w:color w:val="000000"/>
        </w:rPr>
        <w:t>The following entities are eligible to apply for assistance:</w:t>
      </w:r>
    </w:p>
    <w:p w14:paraId="14050704" w14:textId="77777777" w:rsidR="006903DA" w:rsidRDefault="00F74EFD" w:rsidP="005265D9">
      <w:pPr>
        <w:tabs>
          <w:tab w:val="left" w:pos="720"/>
          <w:tab w:val="left" w:pos="1080"/>
        </w:tabs>
        <w:spacing w:line="480" w:lineRule="auto"/>
        <w:rPr>
          <w:color w:val="000000"/>
        </w:rPr>
      </w:pPr>
      <w:bookmarkStart w:id="265" w:name="_DV_M288"/>
      <w:bookmarkEnd w:id="265"/>
      <w:r>
        <w:rPr>
          <w:color w:val="000000"/>
        </w:rPr>
        <w:t>1</w:t>
      </w:r>
      <w:r w:rsidR="006903DA">
        <w:rPr>
          <w:color w:val="000000"/>
        </w:rPr>
        <w:t xml:space="preserve">. States, local governments, or any agency, subdivision, instrumentality, or political subdivision thereof; </w:t>
      </w:r>
    </w:p>
    <w:p w14:paraId="1FEAD6BB" w14:textId="77777777" w:rsidR="006903DA" w:rsidRDefault="00F74EFD" w:rsidP="005265D9">
      <w:pPr>
        <w:tabs>
          <w:tab w:val="left" w:pos="720"/>
          <w:tab w:val="left" w:pos="1080"/>
        </w:tabs>
        <w:spacing w:line="480" w:lineRule="auto"/>
        <w:rPr>
          <w:color w:val="000000"/>
        </w:rPr>
      </w:pPr>
      <w:bookmarkStart w:id="266" w:name="_DV_M289"/>
      <w:bookmarkEnd w:id="266"/>
      <w:r>
        <w:rPr>
          <w:color w:val="000000"/>
        </w:rPr>
        <w:t>2</w:t>
      </w:r>
      <w:r w:rsidR="006903DA">
        <w:rPr>
          <w:color w:val="000000"/>
        </w:rPr>
        <w:t>.   A territory or possession of the United States;</w:t>
      </w:r>
    </w:p>
    <w:p w14:paraId="0F3C9935" w14:textId="77777777" w:rsidR="006903DA" w:rsidRDefault="00F74EFD" w:rsidP="005265D9">
      <w:pPr>
        <w:tabs>
          <w:tab w:val="left" w:pos="720"/>
          <w:tab w:val="left" w:pos="1080"/>
        </w:tabs>
        <w:spacing w:line="480" w:lineRule="auto"/>
        <w:rPr>
          <w:color w:val="000000"/>
        </w:rPr>
      </w:pPr>
      <w:bookmarkStart w:id="267" w:name="_DV_M291"/>
      <w:bookmarkEnd w:id="267"/>
      <w:r>
        <w:rPr>
          <w:color w:val="000000"/>
        </w:rPr>
        <w:t>3</w:t>
      </w:r>
      <w:r w:rsidR="006903DA">
        <w:rPr>
          <w:color w:val="000000"/>
        </w:rPr>
        <w:t>.</w:t>
      </w:r>
      <w:r w:rsidR="006903DA" w:rsidDel="0056011A">
        <w:rPr>
          <w:color w:val="000000"/>
        </w:rPr>
        <w:t xml:space="preserve"> </w:t>
      </w:r>
      <w:r w:rsidR="006903DA">
        <w:rPr>
          <w:color w:val="000000"/>
        </w:rPr>
        <w:t xml:space="preserve">  An Indian tribe (as defined in section 4 of the Indian Self-Determination and Education Assistance Act (25 U.S.C. § 450b)); </w:t>
      </w:r>
    </w:p>
    <w:p w14:paraId="22CE2E7E" w14:textId="77777777" w:rsidR="006903DA" w:rsidRDefault="00F74EFD" w:rsidP="005265D9">
      <w:pPr>
        <w:tabs>
          <w:tab w:val="left" w:pos="720"/>
          <w:tab w:val="left" w:pos="1080"/>
        </w:tabs>
        <w:spacing w:line="480" w:lineRule="auto"/>
        <w:rPr>
          <w:color w:val="000000"/>
        </w:rPr>
      </w:pPr>
      <w:bookmarkStart w:id="268" w:name="_DV_M292"/>
      <w:bookmarkStart w:id="269" w:name="_DV_M293"/>
      <w:bookmarkStart w:id="270" w:name="_DV_M294"/>
      <w:bookmarkEnd w:id="268"/>
      <w:bookmarkEnd w:id="269"/>
      <w:bookmarkEnd w:id="270"/>
      <w:r>
        <w:rPr>
          <w:color w:val="000000"/>
        </w:rPr>
        <w:t>4</w:t>
      </w:r>
      <w:r w:rsidR="006903DA">
        <w:rPr>
          <w:color w:val="000000"/>
        </w:rPr>
        <w:t>.</w:t>
      </w:r>
      <w:r w:rsidR="006903DA" w:rsidDel="0056011A">
        <w:rPr>
          <w:color w:val="000000"/>
        </w:rPr>
        <w:t xml:space="preserve"> </w:t>
      </w:r>
      <w:r w:rsidR="006903DA">
        <w:rPr>
          <w:color w:val="000000"/>
        </w:rPr>
        <w:t xml:space="preserve">  </w:t>
      </w:r>
      <w:r w:rsidR="00EB7C1E">
        <w:rPr>
          <w:color w:val="000000"/>
        </w:rPr>
        <w:t>N</w:t>
      </w:r>
      <w:r w:rsidR="006903DA">
        <w:rPr>
          <w:color w:val="000000"/>
        </w:rPr>
        <w:t>on-profit entities;</w:t>
      </w:r>
    </w:p>
    <w:p w14:paraId="5ADA6001" w14:textId="77777777" w:rsidR="006903DA" w:rsidRDefault="00F74EFD" w:rsidP="005265D9">
      <w:pPr>
        <w:tabs>
          <w:tab w:val="left" w:pos="720"/>
          <w:tab w:val="left" w:pos="1080"/>
        </w:tabs>
        <w:spacing w:line="480" w:lineRule="auto"/>
        <w:rPr>
          <w:color w:val="000000"/>
        </w:rPr>
      </w:pPr>
      <w:bookmarkStart w:id="271" w:name="_DV_M295"/>
      <w:bookmarkEnd w:id="271"/>
      <w:r>
        <w:rPr>
          <w:color w:val="000000"/>
        </w:rPr>
        <w:t>5</w:t>
      </w:r>
      <w:r w:rsidR="006903DA">
        <w:rPr>
          <w:color w:val="000000"/>
        </w:rPr>
        <w:t>.    For-profit corporations;</w:t>
      </w:r>
    </w:p>
    <w:p w14:paraId="06A1E41A" w14:textId="77777777" w:rsidR="006903DA" w:rsidRDefault="00F74EFD" w:rsidP="005265D9">
      <w:pPr>
        <w:tabs>
          <w:tab w:val="left" w:pos="720"/>
          <w:tab w:val="left" w:pos="1080"/>
        </w:tabs>
        <w:spacing w:line="480" w:lineRule="auto"/>
        <w:rPr>
          <w:color w:val="000000"/>
        </w:rPr>
      </w:pPr>
      <w:bookmarkStart w:id="272" w:name="_DV_M296"/>
      <w:bookmarkEnd w:id="272"/>
      <w:r>
        <w:rPr>
          <w:color w:val="000000"/>
        </w:rPr>
        <w:t>6</w:t>
      </w:r>
      <w:r w:rsidR="006903DA">
        <w:rPr>
          <w:color w:val="000000"/>
        </w:rPr>
        <w:t>.</w:t>
      </w:r>
      <w:r w:rsidR="006903DA" w:rsidDel="0056011A">
        <w:rPr>
          <w:color w:val="000000"/>
        </w:rPr>
        <w:t xml:space="preserve"> </w:t>
      </w:r>
      <w:r w:rsidR="006903DA">
        <w:rPr>
          <w:color w:val="000000"/>
        </w:rPr>
        <w:t xml:space="preserve">  Limited liability companies; and</w:t>
      </w:r>
    </w:p>
    <w:p w14:paraId="0BB875D7" w14:textId="77777777" w:rsidR="006903DA" w:rsidRDefault="00F74EFD" w:rsidP="005265D9">
      <w:pPr>
        <w:tabs>
          <w:tab w:val="left" w:pos="720"/>
          <w:tab w:val="left" w:pos="1080"/>
        </w:tabs>
        <w:spacing w:line="480" w:lineRule="auto"/>
        <w:rPr>
          <w:color w:val="000000"/>
        </w:rPr>
      </w:pPr>
      <w:bookmarkStart w:id="273" w:name="_DV_M297"/>
      <w:bookmarkEnd w:id="273"/>
      <w:r>
        <w:rPr>
          <w:color w:val="000000"/>
        </w:rPr>
        <w:t>7</w:t>
      </w:r>
      <w:r w:rsidR="006903DA">
        <w:rPr>
          <w:color w:val="000000"/>
        </w:rPr>
        <w:t>.   Cooperative or mutual organization</w:t>
      </w:r>
      <w:bookmarkStart w:id="274" w:name="_Toc232848328"/>
      <w:r w:rsidR="006903DA">
        <w:rPr>
          <w:color w:val="000000"/>
        </w:rPr>
        <w:t>s.</w:t>
      </w:r>
    </w:p>
    <w:p w14:paraId="3E8D7C04" w14:textId="77777777" w:rsidR="006903DA" w:rsidRPr="00B438AC" w:rsidRDefault="006903DA" w:rsidP="00A121D4">
      <w:pPr>
        <w:pStyle w:val="Heading3"/>
        <w:numPr>
          <w:ilvl w:val="0"/>
          <w:numId w:val="0"/>
        </w:numPr>
        <w:tabs>
          <w:tab w:val="clear" w:pos="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s>
        <w:rPr>
          <w:b w:val="0"/>
          <w:u w:val="single"/>
        </w:rPr>
      </w:pPr>
      <w:bookmarkStart w:id="275" w:name="_DV_M298"/>
      <w:bookmarkStart w:id="276" w:name="_DV_M301"/>
      <w:bookmarkStart w:id="277" w:name="_Toc232520557"/>
      <w:bookmarkStart w:id="278" w:name="_Toc232848329"/>
      <w:bookmarkStart w:id="279" w:name="_Toc233115005"/>
      <w:bookmarkStart w:id="280" w:name="_Toc233115544"/>
      <w:bookmarkStart w:id="281" w:name="_Toc233632008"/>
      <w:bookmarkEnd w:id="274"/>
      <w:bookmarkEnd w:id="275"/>
      <w:bookmarkEnd w:id="276"/>
      <w:r w:rsidRPr="00B438AC">
        <w:rPr>
          <w:b w:val="0"/>
          <w:u w:val="single"/>
        </w:rPr>
        <w:t xml:space="preserve">C. </w:t>
      </w:r>
      <w:r w:rsidR="001B1E27" w:rsidRPr="00B438AC">
        <w:rPr>
          <w:b w:val="0"/>
          <w:u w:val="single"/>
        </w:rPr>
        <w:t xml:space="preserve"> </w:t>
      </w:r>
      <w:r w:rsidRPr="00B438AC">
        <w:rPr>
          <w:b w:val="0"/>
          <w:u w:val="single"/>
        </w:rPr>
        <w:t>Application Eligibility Factors</w:t>
      </w:r>
      <w:bookmarkEnd w:id="277"/>
      <w:bookmarkEnd w:id="278"/>
      <w:bookmarkEnd w:id="279"/>
      <w:bookmarkEnd w:id="280"/>
      <w:bookmarkEnd w:id="281"/>
      <w:r w:rsidRPr="00B438AC">
        <w:rPr>
          <w:b w:val="0"/>
          <w:u w:val="single"/>
        </w:rPr>
        <w:t xml:space="preserve"> </w:t>
      </w:r>
    </w:p>
    <w:p w14:paraId="54DB8729" w14:textId="77777777" w:rsidR="00F33EB7" w:rsidRDefault="001B1E27" w:rsidP="00B438AC">
      <w:pPr>
        <w:tabs>
          <w:tab w:val="left" w:pos="720"/>
        </w:tabs>
        <w:spacing w:line="480" w:lineRule="auto"/>
        <w:rPr>
          <w:color w:val="000000"/>
        </w:rPr>
      </w:pPr>
      <w:bookmarkStart w:id="282" w:name="_DV_M302"/>
      <w:bookmarkEnd w:id="282"/>
      <w:r>
        <w:rPr>
          <w:color w:val="000000"/>
        </w:rPr>
        <w:t xml:space="preserve">      </w:t>
      </w:r>
      <w:r w:rsidR="006903DA">
        <w:rPr>
          <w:color w:val="000000"/>
        </w:rPr>
        <w:t>The following requirements must</w:t>
      </w:r>
      <w:r w:rsidR="007A2306">
        <w:rPr>
          <w:color w:val="000000"/>
        </w:rPr>
        <w:t xml:space="preserve"> be met by all applications </w:t>
      </w:r>
      <w:r w:rsidR="002274E3">
        <w:rPr>
          <w:color w:val="000000"/>
        </w:rPr>
        <w:t>to</w:t>
      </w:r>
      <w:r w:rsidR="006903DA">
        <w:rPr>
          <w:color w:val="000000"/>
        </w:rPr>
        <w:t xml:space="preserve"> be eligible for an award.  Applica</w:t>
      </w:r>
      <w:r w:rsidR="007A2306">
        <w:rPr>
          <w:color w:val="000000"/>
        </w:rPr>
        <w:t>tions</w:t>
      </w:r>
      <w:r w:rsidR="006903DA">
        <w:rPr>
          <w:color w:val="000000"/>
        </w:rPr>
        <w:t xml:space="preserve"> failing to comply with these requirements will </w:t>
      </w:r>
      <w:r w:rsidR="007A2306">
        <w:rPr>
          <w:color w:val="000000"/>
        </w:rPr>
        <w:t>be rejected</w:t>
      </w:r>
      <w:r w:rsidR="006903DA">
        <w:rPr>
          <w:color w:val="000000"/>
        </w:rPr>
        <w:t xml:space="preserve">. </w:t>
      </w:r>
    </w:p>
    <w:p w14:paraId="04DD0458" w14:textId="77777777" w:rsidR="00EF1C23" w:rsidRPr="00B438AC" w:rsidRDefault="00653EC7" w:rsidP="00F33EB7">
      <w:pPr>
        <w:tabs>
          <w:tab w:val="left" w:pos="720"/>
          <w:tab w:val="left" w:pos="1080"/>
        </w:tabs>
        <w:spacing w:line="480" w:lineRule="auto"/>
        <w:rPr>
          <w:color w:val="000000"/>
        </w:rPr>
      </w:pPr>
      <w:r>
        <w:rPr>
          <w:color w:val="000000"/>
        </w:rPr>
        <w:t>1</w:t>
      </w:r>
      <w:r w:rsidR="00F33EB7" w:rsidRPr="00B438AC">
        <w:rPr>
          <w:color w:val="000000"/>
        </w:rPr>
        <w:t xml:space="preserve">.  </w:t>
      </w:r>
      <w:r w:rsidR="005036F7">
        <w:rPr>
          <w:color w:val="000000"/>
        </w:rPr>
        <w:t xml:space="preserve">Audited Financial Statement </w:t>
      </w:r>
    </w:p>
    <w:p w14:paraId="2DFC4C48" w14:textId="386312A3" w:rsidR="00F33EB7" w:rsidRPr="00EF1C23" w:rsidRDefault="001B1E27" w:rsidP="00F33EB7">
      <w:pPr>
        <w:tabs>
          <w:tab w:val="left" w:pos="720"/>
          <w:tab w:val="left" w:pos="1080"/>
        </w:tabs>
        <w:spacing w:line="480" w:lineRule="auto"/>
        <w:rPr>
          <w:color w:val="000000"/>
        </w:rPr>
      </w:pPr>
      <w:r>
        <w:rPr>
          <w:color w:val="000000"/>
        </w:rPr>
        <w:t xml:space="preserve">     </w:t>
      </w:r>
      <w:bookmarkStart w:id="283" w:name="_Hlk531177237"/>
      <w:r w:rsidR="00F33EB7">
        <w:rPr>
          <w:color w:val="000000"/>
        </w:rPr>
        <w:t>Applicants must submit</w:t>
      </w:r>
      <w:r w:rsidR="00D63C0E">
        <w:rPr>
          <w:color w:val="000000"/>
        </w:rPr>
        <w:t xml:space="preserve"> </w:t>
      </w:r>
      <w:r w:rsidR="00C752A1">
        <w:rPr>
          <w:color w:val="000000"/>
        </w:rPr>
        <w:t>unqualified</w:t>
      </w:r>
      <w:r w:rsidR="00CE57E4">
        <w:rPr>
          <w:color w:val="000000"/>
        </w:rPr>
        <w:t>,</w:t>
      </w:r>
      <w:r w:rsidR="00C752A1">
        <w:rPr>
          <w:color w:val="000000"/>
        </w:rPr>
        <w:t xml:space="preserve"> </w:t>
      </w:r>
      <w:r w:rsidR="005036F7">
        <w:rPr>
          <w:color w:val="000000"/>
        </w:rPr>
        <w:t>audited financial statements</w:t>
      </w:r>
      <w:r w:rsidR="00D63C0E">
        <w:rPr>
          <w:color w:val="000000"/>
        </w:rPr>
        <w:t xml:space="preserve"> for the two previous years from the date the application is submitted. If an application is submitted in the first quarter of the calendar year and the most recent yearend audit has not been completed, the applicant can submit the two previous </w:t>
      </w:r>
      <w:r w:rsidR="00C752A1">
        <w:rPr>
          <w:color w:val="000000"/>
        </w:rPr>
        <w:t xml:space="preserve">unqualified </w:t>
      </w:r>
      <w:r w:rsidR="00D63C0E">
        <w:rPr>
          <w:color w:val="000000"/>
        </w:rPr>
        <w:t>audits that have been completed</w:t>
      </w:r>
      <w:r w:rsidR="00C752A1">
        <w:rPr>
          <w:color w:val="000000"/>
        </w:rPr>
        <w:t xml:space="preserve">.  If qualified </w:t>
      </w:r>
      <w:r w:rsidR="00CE57E4">
        <w:rPr>
          <w:color w:val="000000"/>
        </w:rPr>
        <w:t>audits</w:t>
      </w:r>
      <w:r w:rsidR="00C862CB">
        <w:rPr>
          <w:color w:val="000000"/>
        </w:rPr>
        <w:t xml:space="preserve"> or audits containing a disclaimer or adverse opinion </w:t>
      </w:r>
      <w:r w:rsidR="00CE57E4">
        <w:rPr>
          <w:color w:val="000000"/>
        </w:rPr>
        <w:t>are</w:t>
      </w:r>
      <w:r w:rsidR="00C752A1">
        <w:rPr>
          <w:color w:val="000000"/>
        </w:rPr>
        <w:t xml:space="preserve"> submitted, </w:t>
      </w:r>
      <w:r w:rsidR="00CE57E4">
        <w:rPr>
          <w:color w:val="000000"/>
        </w:rPr>
        <w:t>the application</w:t>
      </w:r>
      <w:r w:rsidR="00C752A1">
        <w:rPr>
          <w:color w:val="000000"/>
        </w:rPr>
        <w:t xml:space="preserve"> will not be considered</w:t>
      </w:r>
      <w:r w:rsidR="00F33EB7" w:rsidRPr="00EF1C23">
        <w:rPr>
          <w:color w:val="000000"/>
        </w:rPr>
        <w:t xml:space="preserve">;  </w:t>
      </w:r>
    </w:p>
    <w:p w14:paraId="4307355B" w14:textId="77777777" w:rsidR="006903DA" w:rsidRPr="00B438AC" w:rsidRDefault="00EF1C23" w:rsidP="008F7FA8">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284" w:name="_DV_M308"/>
      <w:bookmarkStart w:id="285" w:name="_DV_M310"/>
      <w:bookmarkEnd w:id="283"/>
      <w:bookmarkEnd w:id="284"/>
      <w:bookmarkEnd w:id="285"/>
      <w:r w:rsidRPr="00B438AC">
        <w:rPr>
          <w:b w:val="0"/>
        </w:rPr>
        <w:t>2</w:t>
      </w:r>
      <w:r w:rsidR="006903DA" w:rsidRPr="00B438AC">
        <w:rPr>
          <w:b w:val="0"/>
        </w:rPr>
        <w:t>.</w:t>
      </w:r>
      <w:r w:rsidR="001B1E27" w:rsidRPr="00B438AC">
        <w:rPr>
          <w:b w:val="0"/>
        </w:rPr>
        <w:t xml:space="preserve">  </w:t>
      </w:r>
      <w:r w:rsidR="006903DA" w:rsidRPr="00B438AC">
        <w:rPr>
          <w:b w:val="0"/>
        </w:rPr>
        <w:t>Fully Completed Application</w:t>
      </w:r>
    </w:p>
    <w:p w14:paraId="0696BDAD" w14:textId="77777777" w:rsidR="006903DA" w:rsidRPr="00F24626" w:rsidRDefault="001B1E27" w:rsidP="00B438AC">
      <w:pPr>
        <w:tabs>
          <w:tab w:val="left" w:pos="1080"/>
        </w:tabs>
        <w:spacing w:line="480" w:lineRule="auto"/>
        <w:rPr>
          <w:color w:val="000000"/>
        </w:rPr>
      </w:pPr>
      <w:bookmarkStart w:id="286" w:name="_DV_M311"/>
      <w:bookmarkEnd w:id="286"/>
      <w:r>
        <w:rPr>
          <w:color w:val="000000"/>
        </w:rPr>
        <w:t xml:space="preserve">     </w:t>
      </w:r>
      <w:r w:rsidR="006903DA" w:rsidRPr="00F24626">
        <w:rPr>
          <w:color w:val="000000"/>
        </w:rPr>
        <w:t xml:space="preserve">Applicants must submit a complete application and provide all supporting documentation required for the application.  </w:t>
      </w:r>
    </w:p>
    <w:p w14:paraId="5FF7529D" w14:textId="77777777" w:rsidR="006903DA" w:rsidRPr="00B438AC" w:rsidRDefault="00EF1C23" w:rsidP="00A3388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rPr>
          <w:b w:val="0"/>
        </w:rPr>
      </w:pPr>
      <w:bookmarkStart w:id="287" w:name="_DV_M312"/>
      <w:bookmarkEnd w:id="287"/>
      <w:r w:rsidRPr="00B438AC">
        <w:rPr>
          <w:b w:val="0"/>
        </w:rPr>
        <w:t>3</w:t>
      </w:r>
      <w:r w:rsidR="006903DA" w:rsidRPr="00B438AC">
        <w:rPr>
          <w:b w:val="0"/>
        </w:rPr>
        <w:t xml:space="preserve">.  Timely </w:t>
      </w:r>
      <w:r w:rsidR="007A2306" w:rsidRPr="00B438AC">
        <w:rPr>
          <w:b w:val="0"/>
        </w:rPr>
        <w:t xml:space="preserve">Buildout </w:t>
      </w:r>
      <w:r w:rsidR="006903DA" w:rsidRPr="00B438AC">
        <w:rPr>
          <w:b w:val="0"/>
        </w:rPr>
        <w:t xml:space="preserve">Completion  </w:t>
      </w:r>
    </w:p>
    <w:p w14:paraId="2E2936CA" w14:textId="77777777" w:rsidR="006903DA" w:rsidRDefault="001B1E27" w:rsidP="00B438AC">
      <w:pPr>
        <w:tabs>
          <w:tab w:val="left" w:pos="720"/>
        </w:tabs>
        <w:spacing w:line="480" w:lineRule="auto"/>
        <w:rPr>
          <w:color w:val="000000"/>
        </w:rPr>
      </w:pPr>
      <w:bookmarkStart w:id="288" w:name="_DV_M313"/>
      <w:bookmarkEnd w:id="288"/>
      <w:r>
        <w:rPr>
          <w:color w:val="000000"/>
        </w:rPr>
        <w:t xml:space="preserve">     </w:t>
      </w:r>
      <w:r w:rsidR="006903DA" w:rsidRPr="008F3238">
        <w:rPr>
          <w:color w:val="000000"/>
        </w:rPr>
        <w:t xml:space="preserve">A project is eligible only if the application demonstrates that the project can be </w:t>
      </w:r>
      <w:r w:rsidR="00C447EC" w:rsidRPr="008F3238">
        <w:rPr>
          <w:color w:val="000000"/>
        </w:rPr>
        <w:t>complete</w:t>
      </w:r>
      <w:r w:rsidR="007A2306">
        <w:rPr>
          <w:color w:val="000000"/>
        </w:rPr>
        <w:t>ly</w:t>
      </w:r>
      <w:r w:rsidR="00C447EC" w:rsidRPr="008F3238">
        <w:rPr>
          <w:color w:val="000000"/>
        </w:rPr>
        <w:t xml:space="preserve"> </w:t>
      </w:r>
      <w:r w:rsidR="00805A37">
        <w:rPr>
          <w:color w:val="000000"/>
        </w:rPr>
        <w:t>built out</w:t>
      </w:r>
      <w:r w:rsidR="007A2306">
        <w:rPr>
          <w:color w:val="000000"/>
        </w:rPr>
        <w:t xml:space="preserve"> </w:t>
      </w:r>
      <w:r w:rsidR="00C447EC" w:rsidRPr="008F3238">
        <w:rPr>
          <w:color w:val="000000"/>
        </w:rPr>
        <w:t xml:space="preserve">within 5 </w:t>
      </w:r>
      <w:r w:rsidR="001A72B0" w:rsidRPr="008F3238">
        <w:rPr>
          <w:color w:val="000000"/>
        </w:rPr>
        <w:t xml:space="preserve">years from the date funds are </w:t>
      </w:r>
      <w:r w:rsidR="00805A37">
        <w:rPr>
          <w:color w:val="000000"/>
        </w:rPr>
        <w:t xml:space="preserve">first </w:t>
      </w:r>
      <w:r w:rsidR="001A72B0" w:rsidRPr="008F3238">
        <w:rPr>
          <w:color w:val="000000"/>
        </w:rPr>
        <w:t>made available</w:t>
      </w:r>
      <w:r w:rsidR="00C447EC" w:rsidRPr="008F3238">
        <w:rPr>
          <w:color w:val="000000"/>
        </w:rPr>
        <w:t>.</w:t>
      </w:r>
      <w:r w:rsidR="00C447EC">
        <w:rPr>
          <w:color w:val="000000"/>
        </w:rPr>
        <w:t xml:space="preserve">  </w:t>
      </w:r>
      <w:bookmarkStart w:id="289" w:name="_DV_M314"/>
      <w:bookmarkStart w:id="290" w:name="_DV_M315"/>
      <w:bookmarkEnd w:id="289"/>
      <w:bookmarkEnd w:id="290"/>
    </w:p>
    <w:p w14:paraId="7E27B07B" w14:textId="77777777" w:rsidR="006903DA" w:rsidRPr="00B438AC" w:rsidRDefault="00EF1C23" w:rsidP="00905318">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 w:val="left" w:pos="1080"/>
        </w:tabs>
        <w:rPr>
          <w:b w:val="0"/>
        </w:rPr>
      </w:pPr>
      <w:bookmarkStart w:id="291" w:name="_DV_M318"/>
      <w:bookmarkStart w:id="292" w:name="_DV_M319"/>
      <w:bookmarkStart w:id="293" w:name="_DV_M320"/>
      <w:bookmarkStart w:id="294" w:name="_DV_M322"/>
      <w:bookmarkEnd w:id="291"/>
      <w:bookmarkEnd w:id="292"/>
      <w:bookmarkEnd w:id="293"/>
      <w:bookmarkEnd w:id="294"/>
      <w:r w:rsidRPr="00B438AC">
        <w:rPr>
          <w:b w:val="0"/>
        </w:rPr>
        <w:t>4</w:t>
      </w:r>
      <w:r w:rsidR="006903DA" w:rsidRPr="00B438AC">
        <w:rPr>
          <w:b w:val="0"/>
        </w:rPr>
        <w:t xml:space="preserve">.  Technical Feasibility  </w:t>
      </w:r>
    </w:p>
    <w:p w14:paraId="53AA5B5D" w14:textId="77777777" w:rsidR="001B1E27" w:rsidRDefault="001B1E27" w:rsidP="00B438AC">
      <w:pPr>
        <w:tabs>
          <w:tab w:val="left" w:pos="720"/>
        </w:tabs>
        <w:spacing w:line="480" w:lineRule="auto"/>
        <w:rPr>
          <w:color w:val="000000"/>
        </w:rPr>
      </w:pPr>
      <w:r>
        <w:rPr>
          <w:color w:val="000000"/>
        </w:rPr>
        <w:t xml:space="preserve">     </w:t>
      </w:r>
      <w:r w:rsidR="006903DA">
        <w:rPr>
          <w:color w:val="000000"/>
        </w:rPr>
        <w:t xml:space="preserve">Only projects that RUS determines to be technically feasible will be eligible for an award.  Applicants will be required to submit a </w:t>
      </w:r>
      <w:r w:rsidR="003B3904">
        <w:rPr>
          <w:color w:val="000000"/>
        </w:rPr>
        <w:t>network</w:t>
      </w:r>
      <w:r w:rsidR="006903DA">
        <w:rPr>
          <w:color w:val="000000"/>
        </w:rPr>
        <w:t xml:space="preserve"> design, network diagram</w:t>
      </w:r>
      <w:r w:rsidR="003B3904">
        <w:rPr>
          <w:color w:val="000000"/>
        </w:rPr>
        <w:t>, project costs</w:t>
      </w:r>
      <w:r w:rsidR="006903DA">
        <w:rPr>
          <w:color w:val="000000"/>
        </w:rPr>
        <w:t xml:space="preserve"> and </w:t>
      </w:r>
      <w:r w:rsidR="007043EC">
        <w:rPr>
          <w:color w:val="000000"/>
        </w:rPr>
        <w:t xml:space="preserve">a </w:t>
      </w:r>
      <w:r w:rsidR="003B3904">
        <w:rPr>
          <w:color w:val="000000"/>
        </w:rPr>
        <w:t>buildout</w:t>
      </w:r>
      <w:r w:rsidR="006903DA">
        <w:rPr>
          <w:color w:val="000000"/>
        </w:rPr>
        <w:t xml:space="preserve"> timeline, </w:t>
      </w:r>
      <w:r w:rsidR="007043EC">
        <w:rPr>
          <w:color w:val="000000"/>
        </w:rPr>
        <w:t xml:space="preserve">all </w:t>
      </w:r>
      <w:r w:rsidR="006903DA">
        <w:rPr>
          <w:color w:val="000000"/>
        </w:rPr>
        <w:t>certified by a professional engineer</w:t>
      </w:r>
      <w:r w:rsidR="00C447EC">
        <w:rPr>
          <w:color w:val="000000"/>
        </w:rPr>
        <w:t>.</w:t>
      </w:r>
      <w:r w:rsidR="006903DA">
        <w:rPr>
          <w:color w:val="000000"/>
        </w:rPr>
        <w:t xml:space="preserve">  </w:t>
      </w:r>
      <w:r w:rsidR="00C67E2C">
        <w:rPr>
          <w:color w:val="000000"/>
        </w:rPr>
        <w:t xml:space="preserve">The certification from the professional engineer must state that the proposed network </w:t>
      </w:r>
      <w:r w:rsidR="002274E3">
        <w:rPr>
          <w:color w:val="000000"/>
        </w:rPr>
        <w:t>can deliver</w:t>
      </w:r>
      <w:r w:rsidR="00C67E2C">
        <w:rPr>
          <w:color w:val="000000"/>
        </w:rPr>
        <w:t xml:space="preserve"> broadband service </w:t>
      </w:r>
      <w:r w:rsidR="008D12A9">
        <w:rPr>
          <w:color w:val="000000"/>
        </w:rPr>
        <w:t xml:space="preserve">at the required level of service </w:t>
      </w:r>
      <w:r w:rsidR="00C67E2C">
        <w:rPr>
          <w:color w:val="000000"/>
        </w:rPr>
        <w:t>to all premises in the proposed funded serv</w:t>
      </w:r>
      <w:r w:rsidR="005036F7">
        <w:rPr>
          <w:color w:val="000000"/>
        </w:rPr>
        <w:t>ice</w:t>
      </w:r>
      <w:r w:rsidR="00C67E2C">
        <w:rPr>
          <w:color w:val="000000"/>
        </w:rPr>
        <w:t xml:space="preserve"> area.</w:t>
      </w:r>
      <w:r w:rsidR="000E3C23">
        <w:rPr>
          <w:color w:val="000000"/>
        </w:rPr>
        <w:t xml:space="preserve"> </w:t>
      </w:r>
      <w:r>
        <w:rPr>
          <w:b/>
          <w:color w:val="000000"/>
        </w:rPr>
        <w:t xml:space="preserve"> </w:t>
      </w:r>
    </w:p>
    <w:p w14:paraId="497FE237" w14:textId="77777777" w:rsidR="006903DA" w:rsidRPr="00B438AC" w:rsidRDefault="00EF1C23" w:rsidP="008F7FA8">
      <w:pPr>
        <w:tabs>
          <w:tab w:val="left" w:pos="720"/>
        </w:tabs>
        <w:spacing w:line="480" w:lineRule="auto"/>
      </w:pPr>
      <w:bookmarkStart w:id="295" w:name="_DV_M325"/>
      <w:bookmarkStart w:id="296" w:name="_DV_M326"/>
      <w:bookmarkStart w:id="297" w:name="_DV_M327"/>
      <w:bookmarkStart w:id="298" w:name="_DV_M330"/>
      <w:bookmarkStart w:id="299" w:name="_DV_M332"/>
      <w:bookmarkStart w:id="300" w:name="_DV_M334"/>
      <w:bookmarkStart w:id="301" w:name="_DV_M337"/>
      <w:bookmarkStart w:id="302" w:name="_DV_M338"/>
      <w:bookmarkStart w:id="303" w:name="_DV_M340"/>
      <w:bookmarkStart w:id="304" w:name="_DV_M341"/>
      <w:bookmarkStart w:id="305" w:name="_DV_M343"/>
      <w:bookmarkStart w:id="306" w:name="_DV_M344"/>
      <w:bookmarkStart w:id="307" w:name="_DV_M346"/>
      <w:bookmarkStart w:id="308" w:name="_DV_M348"/>
      <w:bookmarkStart w:id="309" w:name="_DV_M349"/>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B438AC">
        <w:t>5</w:t>
      </w:r>
      <w:r w:rsidR="006903DA" w:rsidRPr="00B438AC">
        <w:t xml:space="preserve">.  Service Areas </w:t>
      </w:r>
    </w:p>
    <w:p w14:paraId="4A16333E" w14:textId="77777777" w:rsidR="006903DA" w:rsidRPr="00B438AC" w:rsidRDefault="00F14257" w:rsidP="005265D9">
      <w:pPr>
        <w:tabs>
          <w:tab w:val="left" w:pos="720"/>
        </w:tabs>
        <w:spacing w:line="480" w:lineRule="auto"/>
        <w:rPr>
          <w:color w:val="000000"/>
        </w:rPr>
      </w:pPr>
      <w:bookmarkStart w:id="310" w:name="_DV_M350"/>
      <w:bookmarkEnd w:id="310"/>
      <w:r>
        <w:rPr>
          <w:color w:val="000000"/>
        </w:rPr>
        <w:t xml:space="preserve">     </w:t>
      </w:r>
      <w:r w:rsidR="006903DA" w:rsidRPr="00B438AC">
        <w:rPr>
          <w:color w:val="000000"/>
        </w:rPr>
        <w:t>a</w:t>
      </w:r>
      <w:r w:rsidR="00653EC7">
        <w:rPr>
          <w:color w:val="000000"/>
        </w:rPr>
        <w:t>.</w:t>
      </w:r>
      <w:r w:rsidR="006903DA" w:rsidRPr="00B438AC">
        <w:rPr>
          <w:color w:val="000000"/>
        </w:rPr>
        <w:t xml:space="preserve"> </w:t>
      </w:r>
      <w:r w:rsidR="009113DC">
        <w:rPr>
          <w:color w:val="000000"/>
        </w:rPr>
        <w:t xml:space="preserve"> </w:t>
      </w:r>
      <w:r w:rsidR="006903DA" w:rsidRPr="00B438AC">
        <w:rPr>
          <w:color w:val="000000"/>
        </w:rPr>
        <w:t xml:space="preserve">Eligible Service Areas </w:t>
      </w:r>
    </w:p>
    <w:p w14:paraId="50B8B481" w14:textId="77777777" w:rsidR="006903DA" w:rsidRDefault="001B1E27" w:rsidP="0082086F">
      <w:pPr>
        <w:tabs>
          <w:tab w:val="left" w:pos="720"/>
        </w:tabs>
        <w:spacing w:line="480" w:lineRule="auto"/>
      </w:pPr>
      <w:r w:rsidRPr="00A33880">
        <w:rPr>
          <w:color w:val="000000"/>
        </w:rPr>
        <w:t xml:space="preserve">   </w:t>
      </w:r>
      <w:r w:rsidR="009113DC">
        <w:rPr>
          <w:color w:val="000000"/>
        </w:rPr>
        <w:t xml:space="preserve"> </w:t>
      </w:r>
      <w:r w:rsidR="00653EC7">
        <w:rPr>
          <w:color w:val="000000"/>
        </w:rPr>
        <w:t xml:space="preserve"> </w:t>
      </w:r>
      <w:r w:rsidR="00F14257">
        <w:rPr>
          <w:color w:val="000000"/>
        </w:rPr>
        <w:t xml:space="preserve">     </w:t>
      </w:r>
      <w:r w:rsidR="00D32923" w:rsidRPr="00A33880">
        <w:rPr>
          <w:color w:val="000000"/>
        </w:rPr>
        <w:t>i</w:t>
      </w:r>
      <w:r w:rsidR="0059796C">
        <w:rPr>
          <w:color w:val="000000"/>
        </w:rPr>
        <w:t>.</w:t>
      </w:r>
      <w:r w:rsidR="00D32923" w:rsidRPr="00A33880">
        <w:rPr>
          <w:color w:val="000000"/>
        </w:rPr>
        <w:t xml:space="preserve"> </w:t>
      </w:r>
      <w:r w:rsidR="009113DC">
        <w:rPr>
          <w:color w:val="000000"/>
        </w:rPr>
        <w:t xml:space="preserve"> </w:t>
      </w:r>
      <w:r w:rsidR="006903DA" w:rsidRPr="00A33880">
        <w:t>Applica</w:t>
      </w:r>
      <w:r w:rsidR="00723D14">
        <w:t>nts</w:t>
      </w:r>
      <w:r w:rsidR="006903DA" w:rsidRPr="00A33880">
        <w:t xml:space="preserve"> must</w:t>
      </w:r>
      <w:r w:rsidR="008F3238">
        <w:t xml:space="preserve"> propose to</w:t>
      </w:r>
      <w:r w:rsidR="006903DA">
        <w:t xml:space="preserve"> provide </w:t>
      </w:r>
      <w:r w:rsidR="00F37ACF">
        <w:t xml:space="preserve">broadband </w:t>
      </w:r>
      <w:r w:rsidR="006903DA">
        <w:t xml:space="preserve">service directly to the premises in </w:t>
      </w:r>
      <w:r w:rsidR="00943E16">
        <w:t xml:space="preserve">the </w:t>
      </w:r>
      <w:r w:rsidR="006903DA" w:rsidRPr="00CC3411">
        <w:t xml:space="preserve">proposed </w:t>
      </w:r>
      <w:r w:rsidR="006903DA" w:rsidRPr="00CC3411">
        <w:rPr>
          <w:rStyle w:val="DeltaViewInsertion"/>
          <w:color w:val="000000"/>
          <w:u w:val="none"/>
        </w:rPr>
        <w:t xml:space="preserve">funded </w:t>
      </w:r>
      <w:r w:rsidR="006903DA" w:rsidRPr="00CC3411">
        <w:t>service</w:t>
      </w:r>
      <w:r w:rsidR="006903DA">
        <w:t xml:space="preserve"> area </w:t>
      </w:r>
      <w:r w:rsidR="0024780A">
        <w:t>that</w:t>
      </w:r>
      <w:r w:rsidR="00C447EC">
        <w:t xml:space="preserve"> do not have </w:t>
      </w:r>
      <w:r w:rsidR="0082086F">
        <w:t xml:space="preserve">sufficient </w:t>
      </w:r>
      <w:r w:rsidR="00C447EC">
        <w:t>access to broadband</w:t>
      </w:r>
      <w:r w:rsidR="0024780A">
        <w:t>.</w:t>
      </w:r>
      <w:r w:rsidR="00AB3E35">
        <w:t xml:space="preserve"> </w:t>
      </w:r>
      <w:r w:rsidR="0024780A">
        <w:t xml:space="preserve"> </w:t>
      </w:r>
    </w:p>
    <w:p w14:paraId="58F190AE" w14:textId="77777777" w:rsidR="000660DB" w:rsidRPr="00A14C71" w:rsidRDefault="001B1E27" w:rsidP="00B438AC">
      <w:pPr>
        <w:overflowPunct w:val="0"/>
        <w:spacing w:line="480" w:lineRule="auto"/>
        <w:textAlignment w:val="baseline"/>
      </w:pPr>
      <w:r>
        <w:t xml:space="preserve">  </w:t>
      </w:r>
      <w:r w:rsidR="00F14257">
        <w:t xml:space="preserve">     </w:t>
      </w:r>
      <w:r>
        <w:t xml:space="preserve">   </w:t>
      </w:r>
      <w:r w:rsidR="00D32923" w:rsidRPr="00D240AA">
        <w:t>ii</w:t>
      </w:r>
      <w:r w:rsidR="0059796C">
        <w:t>.</w:t>
      </w:r>
      <w:r w:rsidR="00D32923" w:rsidRPr="00D240AA">
        <w:t xml:space="preserve"> </w:t>
      </w:r>
      <w:r w:rsidR="009113DC">
        <w:t xml:space="preserve"> </w:t>
      </w:r>
      <w:r w:rsidR="00D32923" w:rsidRPr="00A14C71">
        <w:t>If part or parts of the applicant’s proposed funded service area are ineligible</w:t>
      </w:r>
      <w:r w:rsidR="000660DB" w:rsidRPr="00A14C71">
        <w:t>, RUS</w:t>
      </w:r>
      <w:r w:rsidR="00BF1442">
        <w:t>, in its sole discretion,</w:t>
      </w:r>
      <w:r w:rsidR="000660DB" w:rsidRPr="00A14C71">
        <w:t xml:space="preserve"> </w:t>
      </w:r>
      <w:r w:rsidR="00BF1442">
        <w:t>may</w:t>
      </w:r>
      <w:r w:rsidR="00BF1442" w:rsidRPr="00A14C71">
        <w:t xml:space="preserve"> </w:t>
      </w:r>
      <w:r w:rsidR="000660DB" w:rsidRPr="00A14C71">
        <w:t xml:space="preserve">request that </w:t>
      </w:r>
      <w:r w:rsidR="00BF1442">
        <w:t>an</w:t>
      </w:r>
      <w:r w:rsidR="00BF1442" w:rsidRPr="00A14C71">
        <w:t xml:space="preserve"> </w:t>
      </w:r>
      <w:r w:rsidR="000660DB" w:rsidRPr="00A14C71">
        <w:t xml:space="preserve">applicant modify </w:t>
      </w:r>
      <w:r w:rsidR="00BF1442">
        <w:t>its</w:t>
      </w:r>
      <w:r w:rsidR="00BF1442" w:rsidRPr="00A14C71">
        <w:t xml:space="preserve"> </w:t>
      </w:r>
      <w:r w:rsidR="000660DB" w:rsidRPr="00A14C71">
        <w:t>application</w:t>
      </w:r>
      <w:r w:rsidR="00BF1442">
        <w:t xml:space="preserve">, if RUS believes the modification is feasible.   Otherwise, RUS will </w:t>
      </w:r>
      <w:r w:rsidR="000660DB" w:rsidRPr="00A14C71">
        <w:t xml:space="preserve">reject the application.  </w:t>
      </w:r>
    </w:p>
    <w:p w14:paraId="4648388E" w14:textId="77777777" w:rsidR="006903DA" w:rsidRPr="00B438AC" w:rsidRDefault="00F14257" w:rsidP="005265D9">
      <w:pPr>
        <w:tabs>
          <w:tab w:val="left" w:pos="720"/>
        </w:tabs>
        <w:spacing w:line="480" w:lineRule="auto"/>
      </w:pPr>
      <w:r>
        <w:rPr>
          <w:color w:val="000000"/>
        </w:rPr>
        <w:t xml:space="preserve">     </w:t>
      </w:r>
      <w:bookmarkStart w:id="311" w:name="_DV_M352"/>
      <w:bookmarkEnd w:id="311"/>
      <w:r w:rsidR="006903DA" w:rsidRPr="00B438AC">
        <w:t>b</w:t>
      </w:r>
      <w:r w:rsidR="0059796C">
        <w:t>.</w:t>
      </w:r>
      <w:r w:rsidR="009113DC">
        <w:t xml:space="preserve"> </w:t>
      </w:r>
      <w:r w:rsidR="006903DA" w:rsidRPr="00B438AC">
        <w:t xml:space="preserve"> Ineligible Service Areas </w:t>
      </w:r>
    </w:p>
    <w:p w14:paraId="5BAE7527" w14:textId="77777777" w:rsidR="006903DA" w:rsidRPr="00B438AC" w:rsidRDefault="009113DC" w:rsidP="00B438AC">
      <w:pPr>
        <w:tabs>
          <w:tab w:val="left" w:pos="1440"/>
        </w:tabs>
        <w:spacing w:line="480" w:lineRule="auto"/>
        <w:rPr>
          <w:color w:val="000000"/>
        </w:rPr>
      </w:pPr>
      <w:r>
        <w:rPr>
          <w:color w:val="000000"/>
        </w:rPr>
        <w:t xml:space="preserve"> </w:t>
      </w:r>
      <w:r w:rsidR="0059796C">
        <w:rPr>
          <w:color w:val="000000"/>
        </w:rPr>
        <w:t xml:space="preserve">   </w:t>
      </w:r>
      <w:r w:rsidR="00F14257">
        <w:rPr>
          <w:color w:val="000000"/>
        </w:rPr>
        <w:t xml:space="preserve">     </w:t>
      </w:r>
      <w:r w:rsidR="0059796C">
        <w:rPr>
          <w:color w:val="000000"/>
        </w:rPr>
        <w:t xml:space="preserve"> </w:t>
      </w:r>
      <w:r w:rsidR="006903DA" w:rsidRPr="00B438AC">
        <w:rPr>
          <w:color w:val="000000"/>
        </w:rPr>
        <w:t>i</w:t>
      </w:r>
      <w:r w:rsidR="0059796C">
        <w:rPr>
          <w:color w:val="000000"/>
        </w:rPr>
        <w:t>.</w:t>
      </w:r>
      <w:r w:rsidR="006903DA" w:rsidRPr="00B438AC">
        <w:rPr>
          <w:color w:val="000000"/>
        </w:rPr>
        <w:t xml:space="preserve"> Overlapping Service Areas  </w:t>
      </w:r>
    </w:p>
    <w:p w14:paraId="4ED143A4" w14:textId="77777777" w:rsidR="006903DA" w:rsidRPr="00F46D1F" w:rsidRDefault="00104E7A" w:rsidP="00B438AC">
      <w:pPr>
        <w:tabs>
          <w:tab w:val="left" w:pos="2160"/>
        </w:tabs>
        <w:spacing w:line="480" w:lineRule="auto"/>
        <w:rPr>
          <w:color w:val="000000"/>
        </w:rPr>
      </w:pPr>
      <w:r>
        <w:rPr>
          <w:color w:val="000000"/>
        </w:rPr>
        <w:t xml:space="preserve">       </w:t>
      </w:r>
      <w:r w:rsidR="00F14257">
        <w:rPr>
          <w:color w:val="000000"/>
        </w:rPr>
        <w:t xml:space="preserve">     </w:t>
      </w:r>
      <w:r>
        <w:rPr>
          <w:color w:val="000000"/>
        </w:rPr>
        <w:t xml:space="preserve"> </w:t>
      </w:r>
      <w:r w:rsidR="006903DA" w:rsidRPr="00A33880">
        <w:rPr>
          <w:color w:val="000000"/>
        </w:rPr>
        <w:t>RUS will not fund more than one project t</w:t>
      </w:r>
      <w:r w:rsidR="00A372FF" w:rsidRPr="00A33880">
        <w:rPr>
          <w:color w:val="000000"/>
        </w:rPr>
        <w:t xml:space="preserve">hat </w:t>
      </w:r>
      <w:r w:rsidR="006903DA" w:rsidRPr="00A33880">
        <w:rPr>
          <w:color w:val="000000"/>
        </w:rPr>
        <w:t>serve</w:t>
      </w:r>
      <w:r w:rsidR="00A372FF" w:rsidRPr="00A33880">
        <w:rPr>
          <w:color w:val="000000"/>
        </w:rPr>
        <w:t>s</w:t>
      </w:r>
      <w:r w:rsidR="006903DA" w:rsidRPr="00A33880">
        <w:rPr>
          <w:color w:val="000000"/>
        </w:rPr>
        <w:t xml:space="preserve"> any</w:t>
      </w:r>
      <w:r w:rsidR="00A372FF" w:rsidRPr="00A33880">
        <w:rPr>
          <w:color w:val="000000"/>
        </w:rPr>
        <w:t xml:space="preserve"> one</w:t>
      </w:r>
      <w:r w:rsidR="006903DA" w:rsidRPr="00A33880">
        <w:rPr>
          <w:color w:val="000000"/>
        </w:rPr>
        <w:t xml:space="preserve"> given geographic area.  </w:t>
      </w:r>
      <w:r w:rsidR="007B5FC0" w:rsidRPr="00A33880">
        <w:rPr>
          <w:color w:val="000000"/>
        </w:rPr>
        <w:t>Invariably, however, applicants will propose service</w:t>
      </w:r>
      <w:r w:rsidR="007B5FC0" w:rsidRPr="00A14C71">
        <w:rPr>
          <w:color w:val="000000"/>
        </w:rPr>
        <w:t xml:space="preserve"> areas that overlap, vary</w:t>
      </w:r>
      <w:r w:rsidR="0066085A" w:rsidRPr="00A14C71">
        <w:rPr>
          <w:color w:val="000000"/>
        </w:rPr>
        <w:t>ing</w:t>
      </w:r>
      <w:r w:rsidR="007B5FC0" w:rsidRPr="00A14C71">
        <w:rPr>
          <w:color w:val="000000"/>
        </w:rPr>
        <w:t xml:space="preserve"> from small </w:t>
      </w:r>
      <w:r w:rsidR="002D26F0" w:rsidRPr="00A14C71">
        <w:rPr>
          <w:i/>
          <w:color w:val="000000"/>
        </w:rPr>
        <w:t>de minimus</w:t>
      </w:r>
      <w:r w:rsidR="002D26F0" w:rsidRPr="00A14C71">
        <w:rPr>
          <w:color w:val="000000"/>
        </w:rPr>
        <w:t xml:space="preserve"> areas</w:t>
      </w:r>
      <w:r w:rsidR="007B5FC0" w:rsidRPr="00A14C71">
        <w:rPr>
          <w:color w:val="000000"/>
        </w:rPr>
        <w:t xml:space="preserve"> of the territory, but</w:t>
      </w:r>
      <w:r w:rsidR="002D26F0" w:rsidRPr="00A14C71">
        <w:rPr>
          <w:color w:val="000000"/>
        </w:rPr>
        <w:t xml:space="preserve"> which may be significant with respect to household</w:t>
      </w:r>
      <w:r w:rsidR="00B26A68" w:rsidRPr="00A14C71">
        <w:rPr>
          <w:color w:val="000000"/>
        </w:rPr>
        <w:t>s involved</w:t>
      </w:r>
      <w:r w:rsidR="002D26F0" w:rsidRPr="00A14C71">
        <w:rPr>
          <w:color w:val="000000"/>
        </w:rPr>
        <w:t xml:space="preserve">, to </w:t>
      </w:r>
      <w:r w:rsidR="0066085A" w:rsidRPr="00A14C71">
        <w:rPr>
          <w:color w:val="000000"/>
        </w:rPr>
        <w:t xml:space="preserve">larger </w:t>
      </w:r>
      <w:r w:rsidR="00B26A68" w:rsidRPr="00A14C71">
        <w:rPr>
          <w:color w:val="000000"/>
        </w:rPr>
        <w:t xml:space="preserve">areas of </w:t>
      </w:r>
      <w:r w:rsidR="00A87F6D" w:rsidRPr="00A14C71">
        <w:rPr>
          <w:color w:val="000000"/>
        </w:rPr>
        <w:t xml:space="preserve">the </w:t>
      </w:r>
      <w:r w:rsidR="00B26A68" w:rsidRPr="00A14C71">
        <w:rPr>
          <w:color w:val="000000"/>
        </w:rPr>
        <w:t>service territory</w:t>
      </w:r>
      <w:r w:rsidR="002D26F0" w:rsidRPr="00A14C71">
        <w:rPr>
          <w:color w:val="000000"/>
        </w:rPr>
        <w:t>,</w:t>
      </w:r>
      <w:r w:rsidR="0066085A" w:rsidRPr="00A14C71">
        <w:rPr>
          <w:color w:val="000000"/>
        </w:rPr>
        <w:t xml:space="preserve"> </w:t>
      </w:r>
      <w:r w:rsidR="002D26F0" w:rsidRPr="00A14C71">
        <w:rPr>
          <w:color w:val="000000"/>
        </w:rPr>
        <w:t xml:space="preserve">but which </w:t>
      </w:r>
      <w:r w:rsidR="001E0CAF" w:rsidRPr="00A14C71">
        <w:rPr>
          <w:color w:val="000000"/>
        </w:rPr>
        <w:t xml:space="preserve">may contain </w:t>
      </w:r>
      <w:r w:rsidR="0066085A" w:rsidRPr="00A14C71">
        <w:rPr>
          <w:color w:val="000000"/>
        </w:rPr>
        <w:t>few households or businesses</w:t>
      </w:r>
      <w:r w:rsidR="001E0CAF" w:rsidRPr="00A14C71">
        <w:rPr>
          <w:color w:val="000000"/>
        </w:rPr>
        <w:t>, if any</w:t>
      </w:r>
      <w:r w:rsidR="0066085A" w:rsidRPr="00A14C71">
        <w:rPr>
          <w:color w:val="000000"/>
        </w:rPr>
        <w:t xml:space="preserve">.  As </w:t>
      </w:r>
      <w:r w:rsidR="00B26A68" w:rsidRPr="00A14C71">
        <w:rPr>
          <w:color w:val="000000"/>
        </w:rPr>
        <w:t>a result</w:t>
      </w:r>
      <w:r w:rsidR="0066085A" w:rsidRPr="00A14C71">
        <w:rPr>
          <w:color w:val="000000"/>
        </w:rPr>
        <w:t xml:space="preserve">, </w:t>
      </w:r>
      <w:r w:rsidR="001E0CAF" w:rsidRPr="00A14C71">
        <w:rPr>
          <w:color w:val="000000"/>
        </w:rPr>
        <w:t xml:space="preserve">devising a procedure which will </w:t>
      </w:r>
      <w:r w:rsidR="00B26A68" w:rsidRPr="00A14C71">
        <w:rPr>
          <w:color w:val="000000"/>
        </w:rPr>
        <w:t xml:space="preserve">cover every overlap circumstance </w:t>
      </w:r>
      <w:r w:rsidR="001E0CAF" w:rsidRPr="00A14C71">
        <w:rPr>
          <w:color w:val="000000"/>
        </w:rPr>
        <w:t xml:space="preserve">cannot be done.  </w:t>
      </w:r>
      <w:r w:rsidR="00B26A68" w:rsidRPr="00A14C71">
        <w:rPr>
          <w:color w:val="000000"/>
        </w:rPr>
        <w:t>Nevertheless, i</w:t>
      </w:r>
      <w:r w:rsidR="001E0CAF" w:rsidRPr="00A14C71">
        <w:rPr>
          <w:color w:val="000000"/>
        </w:rPr>
        <w:t xml:space="preserve">t is the agency’s intent to make as many </w:t>
      </w:r>
      <w:r w:rsidR="00B26A68" w:rsidRPr="00A14C71">
        <w:rPr>
          <w:color w:val="000000"/>
        </w:rPr>
        <w:t xml:space="preserve">eligible </w:t>
      </w:r>
      <w:r w:rsidR="001E0CAF" w:rsidRPr="00A14C71">
        <w:rPr>
          <w:color w:val="000000"/>
        </w:rPr>
        <w:t xml:space="preserve">applications viable </w:t>
      </w:r>
      <w:r w:rsidR="00B26A68" w:rsidRPr="00A14C71">
        <w:rPr>
          <w:color w:val="000000"/>
        </w:rPr>
        <w:t xml:space="preserve">for consideration </w:t>
      </w:r>
      <w:r w:rsidR="001E0CAF" w:rsidRPr="00A14C71">
        <w:rPr>
          <w:color w:val="000000"/>
        </w:rPr>
        <w:t>as possible</w:t>
      </w:r>
      <w:r w:rsidR="00B26A68" w:rsidRPr="00A14C71">
        <w:rPr>
          <w:color w:val="000000"/>
        </w:rPr>
        <w:t>.  T</w:t>
      </w:r>
      <w:r w:rsidR="001E0CAF" w:rsidRPr="00A14C71">
        <w:rPr>
          <w:color w:val="000000"/>
        </w:rPr>
        <w:t xml:space="preserve">hat may mean the agency may: (1) </w:t>
      </w:r>
      <w:r w:rsidR="00B26A68" w:rsidRPr="00A14C71">
        <w:rPr>
          <w:color w:val="000000"/>
        </w:rPr>
        <w:t xml:space="preserve">determine the overlap to be so insignificant that no agency action is necessary; (2) </w:t>
      </w:r>
      <w:r w:rsidR="001E0CAF" w:rsidRPr="00A14C71">
        <w:rPr>
          <w:color w:val="000000"/>
        </w:rPr>
        <w:t xml:space="preserve">request </w:t>
      </w:r>
      <w:r w:rsidR="0066085A" w:rsidRPr="00A14C71">
        <w:rPr>
          <w:color w:val="000000"/>
        </w:rPr>
        <w:t xml:space="preserve">one or more applications </w:t>
      </w:r>
      <w:r w:rsidR="001E0CAF" w:rsidRPr="00A14C71">
        <w:rPr>
          <w:color w:val="000000"/>
        </w:rPr>
        <w:t xml:space="preserve">to </w:t>
      </w:r>
      <w:r w:rsidR="0066085A" w:rsidRPr="00A14C71">
        <w:rPr>
          <w:color w:val="000000"/>
        </w:rPr>
        <w:t>be revised to eliminate the overlapping territory</w:t>
      </w:r>
      <w:r w:rsidR="001E0CAF" w:rsidRPr="00A14C71">
        <w:rPr>
          <w:color w:val="000000"/>
        </w:rPr>
        <w:t>; (</w:t>
      </w:r>
      <w:r w:rsidR="00B26A68" w:rsidRPr="00A14C71">
        <w:rPr>
          <w:color w:val="000000"/>
        </w:rPr>
        <w:t>3</w:t>
      </w:r>
      <w:r w:rsidR="001E0CAF" w:rsidRPr="00A14C71">
        <w:rPr>
          <w:color w:val="000000"/>
        </w:rPr>
        <w:t xml:space="preserve">) choose one application over another given the amount of assistance requested, the number of awards already chosen in the area or State, or </w:t>
      </w:r>
      <w:r w:rsidR="00B26A68" w:rsidRPr="00A14C71">
        <w:rPr>
          <w:color w:val="000000"/>
        </w:rPr>
        <w:t>the</w:t>
      </w:r>
      <w:r w:rsidR="001E0CAF" w:rsidRPr="00A14C71">
        <w:rPr>
          <w:color w:val="000000"/>
        </w:rPr>
        <w:t xml:space="preserve"> need for the project</w:t>
      </w:r>
      <w:r w:rsidR="00B26A68" w:rsidRPr="00A14C71">
        <w:rPr>
          <w:color w:val="000000"/>
        </w:rPr>
        <w:t xml:space="preserve"> in the specific area due to other factors; or (4</w:t>
      </w:r>
      <w:r w:rsidR="001E0CAF" w:rsidRPr="00A14C71">
        <w:rPr>
          <w:color w:val="000000"/>
        </w:rPr>
        <w:t xml:space="preserve">) </w:t>
      </w:r>
      <w:r w:rsidR="00B26A68" w:rsidRPr="00A14C71">
        <w:rPr>
          <w:color w:val="000000"/>
        </w:rPr>
        <w:t xml:space="preserve">simply </w:t>
      </w:r>
      <w:r w:rsidR="001E0CAF" w:rsidRPr="00A14C71">
        <w:rPr>
          <w:color w:val="000000"/>
        </w:rPr>
        <w:t>choose the project that scores higher</w:t>
      </w:r>
      <w:r w:rsidR="0093232E">
        <w:rPr>
          <w:color w:val="000000"/>
        </w:rPr>
        <w:t xml:space="preserve"> or in the judgement of the agency is more financially feasible</w:t>
      </w:r>
      <w:r w:rsidR="001E0CAF" w:rsidRPr="00A14C71">
        <w:rPr>
          <w:color w:val="000000"/>
        </w:rPr>
        <w:t xml:space="preserve">.  </w:t>
      </w:r>
      <w:r w:rsidR="00AB3E35" w:rsidRPr="00F46D1F">
        <w:rPr>
          <w:color w:val="000000"/>
        </w:rPr>
        <w:t xml:space="preserve"> </w:t>
      </w:r>
      <w:r w:rsidR="006903DA" w:rsidRPr="00F46D1F">
        <w:rPr>
          <w:color w:val="000000"/>
        </w:rPr>
        <w:t xml:space="preserve"> </w:t>
      </w:r>
    </w:p>
    <w:p w14:paraId="4D1CC8B0" w14:textId="77777777" w:rsidR="006903DA" w:rsidRPr="00B438AC" w:rsidRDefault="00104E7A" w:rsidP="00B438AC">
      <w:pPr>
        <w:tabs>
          <w:tab w:val="left" w:pos="1440"/>
          <w:tab w:val="left" w:pos="4561"/>
        </w:tabs>
        <w:spacing w:line="480" w:lineRule="auto"/>
        <w:rPr>
          <w:color w:val="000000"/>
        </w:rPr>
      </w:pPr>
      <w:r>
        <w:rPr>
          <w:color w:val="000000"/>
        </w:rPr>
        <w:t xml:space="preserve">    </w:t>
      </w:r>
      <w:r w:rsidR="00F14257">
        <w:rPr>
          <w:color w:val="000000"/>
        </w:rPr>
        <w:t xml:space="preserve">     </w:t>
      </w:r>
      <w:r>
        <w:rPr>
          <w:color w:val="000000"/>
        </w:rPr>
        <w:t xml:space="preserve"> </w:t>
      </w:r>
      <w:r w:rsidR="006903DA" w:rsidRPr="00B438AC">
        <w:rPr>
          <w:color w:val="000000"/>
        </w:rPr>
        <w:t>ii</w:t>
      </w:r>
      <w:r w:rsidR="0059796C">
        <w:rPr>
          <w:color w:val="000000"/>
        </w:rPr>
        <w:t>.</w:t>
      </w:r>
      <w:r w:rsidR="00A87F6D" w:rsidRPr="00B438AC">
        <w:rPr>
          <w:color w:val="000000"/>
        </w:rPr>
        <w:t xml:space="preserve"> </w:t>
      </w:r>
      <w:r w:rsidR="003B7AA7">
        <w:rPr>
          <w:color w:val="000000"/>
        </w:rPr>
        <w:t xml:space="preserve"> </w:t>
      </w:r>
      <w:r w:rsidR="00D539DD" w:rsidRPr="00B438AC">
        <w:rPr>
          <w:color w:val="000000"/>
        </w:rPr>
        <w:t xml:space="preserve">Prior Funded </w:t>
      </w:r>
      <w:r w:rsidR="006903DA" w:rsidRPr="00B438AC">
        <w:rPr>
          <w:color w:val="000000"/>
        </w:rPr>
        <w:t>Service Areas</w:t>
      </w:r>
    </w:p>
    <w:p w14:paraId="644BE72B" w14:textId="77777777" w:rsidR="006903DA" w:rsidRDefault="00104E7A" w:rsidP="00B438AC">
      <w:pPr>
        <w:tabs>
          <w:tab w:val="left" w:pos="2160"/>
        </w:tabs>
        <w:spacing w:line="480" w:lineRule="auto"/>
        <w:rPr>
          <w:color w:val="000000"/>
        </w:rPr>
      </w:pPr>
      <w:r>
        <w:rPr>
          <w:color w:val="000000"/>
        </w:rPr>
        <w:t xml:space="preserve">          </w:t>
      </w:r>
      <w:r w:rsidR="00F14257">
        <w:rPr>
          <w:color w:val="000000"/>
        </w:rPr>
        <w:t xml:space="preserve">     </w:t>
      </w:r>
      <w:r w:rsidR="0059796C">
        <w:rPr>
          <w:color w:val="000000"/>
        </w:rPr>
        <w:t>(</w:t>
      </w:r>
      <w:r w:rsidR="008C69E7" w:rsidRPr="00B438AC">
        <w:rPr>
          <w:color w:val="000000"/>
        </w:rPr>
        <w:t>A</w:t>
      </w:r>
      <w:r w:rsidR="0059796C">
        <w:rPr>
          <w:color w:val="000000"/>
        </w:rPr>
        <w:t xml:space="preserve">) </w:t>
      </w:r>
      <w:r w:rsidR="003B7AA7">
        <w:rPr>
          <w:color w:val="000000"/>
        </w:rPr>
        <w:t xml:space="preserve"> </w:t>
      </w:r>
      <w:r w:rsidR="003D65A4" w:rsidRPr="00B438AC">
        <w:rPr>
          <w:color w:val="000000"/>
        </w:rPr>
        <w:t>RUS Broadband Loans</w:t>
      </w:r>
      <w:r w:rsidR="003D65A4" w:rsidRPr="00A33880">
        <w:rPr>
          <w:color w:val="000000"/>
        </w:rPr>
        <w:t>.</w:t>
      </w:r>
      <w:r w:rsidR="003D65A4">
        <w:rPr>
          <w:color w:val="000000"/>
        </w:rPr>
        <w:t xml:space="preserve">  </w:t>
      </w:r>
      <w:r w:rsidR="00A372FF">
        <w:rPr>
          <w:color w:val="000000"/>
        </w:rPr>
        <w:t>S</w:t>
      </w:r>
      <w:r w:rsidR="006903DA" w:rsidRPr="00F46D1F">
        <w:rPr>
          <w:color w:val="000000"/>
        </w:rPr>
        <w:t>ervice area</w:t>
      </w:r>
      <w:r w:rsidR="00A372FF">
        <w:rPr>
          <w:color w:val="000000"/>
        </w:rPr>
        <w:t>s</w:t>
      </w:r>
      <w:r w:rsidR="006903DA" w:rsidRPr="00F46D1F">
        <w:rPr>
          <w:color w:val="000000"/>
        </w:rPr>
        <w:t xml:space="preserve"> of borrowers </w:t>
      </w:r>
      <w:r w:rsidR="00F46D1F" w:rsidRPr="00F46D1F">
        <w:rPr>
          <w:color w:val="000000"/>
        </w:rPr>
        <w:t xml:space="preserve">that </w:t>
      </w:r>
      <w:r w:rsidR="00E15735">
        <w:rPr>
          <w:color w:val="000000"/>
        </w:rPr>
        <w:t>have</w:t>
      </w:r>
      <w:r w:rsidR="00F46D1F" w:rsidRPr="00F46D1F">
        <w:rPr>
          <w:color w:val="000000"/>
        </w:rPr>
        <w:t xml:space="preserve"> </w:t>
      </w:r>
      <w:r w:rsidR="00A372FF">
        <w:rPr>
          <w:color w:val="000000"/>
        </w:rPr>
        <w:t xml:space="preserve">RUS </w:t>
      </w:r>
      <w:r w:rsidR="00F46D1F" w:rsidRPr="00F46D1F">
        <w:rPr>
          <w:color w:val="000000"/>
        </w:rPr>
        <w:t>broadband loans</w:t>
      </w:r>
      <w:r w:rsidR="00D539DD">
        <w:rPr>
          <w:color w:val="000000"/>
        </w:rPr>
        <w:t>, as defined in this FOA,</w:t>
      </w:r>
      <w:r w:rsidR="006903DA" w:rsidRPr="00F46D1F">
        <w:rPr>
          <w:color w:val="000000"/>
        </w:rPr>
        <w:t xml:space="preserve"> </w:t>
      </w:r>
      <w:r w:rsidR="00D539DD">
        <w:rPr>
          <w:color w:val="000000"/>
        </w:rPr>
        <w:t>are in</w:t>
      </w:r>
      <w:r w:rsidR="006903DA" w:rsidRPr="00F46D1F">
        <w:rPr>
          <w:color w:val="000000"/>
        </w:rPr>
        <w:t>eligible</w:t>
      </w:r>
      <w:r w:rsidR="00D539DD">
        <w:rPr>
          <w:color w:val="000000"/>
        </w:rPr>
        <w:t xml:space="preserve"> for all other applicants, and </w:t>
      </w:r>
      <w:r w:rsidR="003B203A" w:rsidRPr="007D4BCC" w:rsidDel="00D539DD">
        <w:rPr>
          <w:color w:val="000000"/>
        </w:rPr>
        <w:t xml:space="preserve">can be found at </w:t>
      </w:r>
      <w:r w:rsidR="007D4BCC" w:rsidRPr="007D4BCC">
        <w:rPr>
          <w:color w:val="000000"/>
        </w:rPr>
        <w:t>https://reconnect.usda.gov</w:t>
      </w:r>
      <w:r w:rsidR="003B203A" w:rsidRPr="007D4BCC" w:rsidDel="00D539DD">
        <w:rPr>
          <w:color w:val="000000"/>
        </w:rPr>
        <w:t>.</w:t>
      </w:r>
      <w:r w:rsidR="006C0685" w:rsidDel="00D539DD">
        <w:rPr>
          <w:color w:val="000000"/>
        </w:rPr>
        <w:t xml:space="preserve">  </w:t>
      </w:r>
      <w:r w:rsidR="008F3238">
        <w:rPr>
          <w:color w:val="000000"/>
        </w:rPr>
        <w:t xml:space="preserve">However, RUS </w:t>
      </w:r>
      <w:r w:rsidR="00D539DD">
        <w:rPr>
          <w:color w:val="000000"/>
        </w:rPr>
        <w:t xml:space="preserve">broadband </w:t>
      </w:r>
      <w:r w:rsidR="008F3238">
        <w:rPr>
          <w:color w:val="000000"/>
        </w:rPr>
        <w:t>borrower</w:t>
      </w:r>
      <w:r w:rsidR="00EA4AC2">
        <w:rPr>
          <w:color w:val="000000"/>
        </w:rPr>
        <w:t xml:space="preserve">s </w:t>
      </w:r>
      <w:r w:rsidR="00723D14">
        <w:rPr>
          <w:color w:val="000000"/>
        </w:rPr>
        <w:t xml:space="preserve">that received funding to provide service in an area </w:t>
      </w:r>
      <w:r w:rsidR="0093232E">
        <w:rPr>
          <w:color w:val="000000"/>
        </w:rPr>
        <w:t>where the borrower</w:t>
      </w:r>
      <w:r w:rsidR="00723D14">
        <w:rPr>
          <w:color w:val="000000"/>
        </w:rPr>
        <w:t xml:space="preserve"> is </w:t>
      </w:r>
      <w:r w:rsidR="008F3238">
        <w:rPr>
          <w:color w:val="000000"/>
        </w:rPr>
        <w:t>not currently provid</w:t>
      </w:r>
      <w:r w:rsidR="00D539DD">
        <w:rPr>
          <w:color w:val="000000"/>
        </w:rPr>
        <w:t>ing</w:t>
      </w:r>
      <w:r w:rsidR="008F3238">
        <w:rPr>
          <w:color w:val="000000"/>
        </w:rPr>
        <w:t xml:space="preserve"> sufficient access to </w:t>
      </w:r>
      <w:r w:rsidR="008F3238" w:rsidRPr="00071211">
        <w:rPr>
          <w:color w:val="000000"/>
        </w:rPr>
        <w:t>broadband</w:t>
      </w:r>
      <w:r w:rsidR="001A27F9" w:rsidRPr="00071211">
        <w:rPr>
          <w:color w:val="000000"/>
        </w:rPr>
        <w:t xml:space="preserve"> </w:t>
      </w:r>
      <w:r w:rsidR="0093232E" w:rsidRPr="00071211">
        <w:rPr>
          <w:color w:val="000000"/>
        </w:rPr>
        <w:t xml:space="preserve">pursuant to this FOA </w:t>
      </w:r>
      <w:r w:rsidR="00D539DD" w:rsidRPr="00071211">
        <w:rPr>
          <w:color w:val="000000"/>
        </w:rPr>
        <w:t>would be</w:t>
      </w:r>
      <w:r w:rsidR="00D539DD">
        <w:rPr>
          <w:color w:val="000000"/>
        </w:rPr>
        <w:t xml:space="preserve"> </w:t>
      </w:r>
      <w:r w:rsidR="008F3238">
        <w:rPr>
          <w:color w:val="000000"/>
        </w:rPr>
        <w:t>eligible to apply for</w:t>
      </w:r>
      <w:r w:rsidR="008C69E7">
        <w:rPr>
          <w:color w:val="000000"/>
        </w:rPr>
        <w:t xml:space="preserve"> funding</w:t>
      </w:r>
      <w:r w:rsidR="00D539DD">
        <w:rPr>
          <w:color w:val="000000"/>
        </w:rPr>
        <w:t xml:space="preserve"> for these service areas</w:t>
      </w:r>
      <w:r w:rsidR="00BF0CE4">
        <w:rPr>
          <w:color w:val="000000"/>
        </w:rPr>
        <w:t xml:space="preserve"> if they have not defaulted on, and have materially complied with, in the sole discretion of RUS, their </w:t>
      </w:r>
      <w:r w:rsidR="00E702E3">
        <w:rPr>
          <w:color w:val="000000"/>
        </w:rPr>
        <w:t xml:space="preserve">prior </w:t>
      </w:r>
      <w:r w:rsidR="00BF0CE4">
        <w:rPr>
          <w:color w:val="000000"/>
        </w:rPr>
        <w:t>broadband loan</w:t>
      </w:r>
      <w:r w:rsidR="005B3DB6">
        <w:rPr>
          <w:color w:val="000000"/>
        </w:rPr>
        <w:t xml:space="preserve"> requirements</w:t>
      </w:r>
      <w:r w:rsidR="008C69E7">
        <w:rPr>
          <w:color w:val="000000"/>
        </w:rPr>
        <w:t>.</w:t>
      </w:r>
      <w:r w:rsidR="008F3238">
        <w:rPr>
          <w:color w:val="000000"/>
        </w:rPr>
        <w:t xml:space="preserve"> </w:t>
      </w:r>
      <w:r w:rsidR="006903DA" w:rsidRPr="00F46D1F">
        <w:rPr>
          <w:color w:val="000000"/>
        </w:rPr>
        <w:t xml:space="preserve"> </w:t>
      </w:r>
    </w:p>
    <w:p w14:paraId="4EF057A7" w14:textId="77777777" w:rsidR="000660DB" w:rsidRDefault="00F14257" w:rsidP="00D205BE">
      <w:pPr>
        <w:tabs>
          <w:tab w:val="left" w:pos="2160"/>
        </w:tabs>
        <w:spacing w:line="480" w:lineRule="auto"/>
        <w:ind w:firstLine="720"/>
        <w:rPr>
          <w:color w:val="000000"/>
        </w:rPr>
      </w:pPr>
      <w:r>
        <w:rPr>
          <w:color w:val="000000"/>
        </w:rPr>
        <w:t xml:space="preserve">     </w:t>
      </w:r>
      <w:r w:rsidR="0059796C">
        <w:rPr>
          <w:color w:val="000000"/>
        </w:rPr>
        <w:t>(</w:t>
      </w:r>
      <w:r w:rsidR="008C69E7" w:rsidRPr="00B438AC">
        <w:rPr>
          <w:color w:val="000000"/>
        </w:rPr>
        <w:t>B</w:t>
      </w:r>
      <w:r w:rsidR="0059796C">
        <w:rPr>
          <w:color w:val="000000"/>
        </w:rPr>
        <w:t>)</w:t>
      </w:r>
      <w:r w:rsidR="008C69E7" w:rsidRPr="00A33880">
        <w:rPr>
          <w:color w:val="000000"/>
        </w:rPr>
        <w:t xml:space="preserve"> </w:t>
      </w:r>
      <w:r w:rsidR="003B7AA7" w:rsidRPr="00A33880">
        <w:rPr>
          <w:color w:val="000000"/>
        </w:rPr>
        <w:t xml:space="preserve"> </w:t>
      </w:r>
      <w:r w:rsidR="003D65A4" w:rsidRPr="00B438AC">
        <w:rPr>
          <w:color w:val="000000"/>
        </w:rPr>
        <w:t>RUS Community Connect Grants</w:t>
      </w:r>
      <w:r w:rsidR="003D65A4">
        <w:rPr>
          <w:color w:val="000000"/>
        </w:rPr>
        <w:t xml:space="preserve">.  </w:t>
      </w:r>
      <w:r w:rsidR="00894BB3">
        <w:rPr>
          <w:color w:val="000000"/>
        </w:rPr>
        <w:t>S</w:t>
      </w:r>
      <w:r w:rsidR="007A2E53">
        <w:rPr>
          <w:color w:val="000000"/>
        </w:rPr>
        <w:t xml:space="preserve">ervice areas </w:t>
      </w:r>
      <w:r w:rsidR="00894BB3">
        <w:rPr>
          <w:color w:val="000000"/>
        </w:rPr>
        <w:t xml:space="preserve">that </w:t>
      </w:r>
      <w:r w:rsidR="007A2E53">
        <w:rPr>
          <w:color w:val="000000"/>
        </w:rPr>
        <w:t>received grant</w:t>
      </w:r>
      <w:r w:rsidR="00894BB3">
        <w:rPr>
          <w:color w:val="000000"/>
        </w:rPr>
        <w:t>s</w:t>
      </w:r>
      <w:r w:rsidR="007A2E53">
        <w:rPr>
          <w:color w:val="000000"/>
        </w:rPr>
        <w:t xml:space="preserve"> under the RUS Community Connect Grant Program</w:t>
      </w:r>
      <w:r w:rsidR="00917C4B">
        <w:rPr>
          <w:color w:val="000000"/>
        </w:rPr>
        <w:t xml:space="preserve"> are eligible if they do not have sufficient access to broadband</w:t>
      </w:r>
      <w:r w:rsidR="00894BB3">
        <w:rPr>
          <w:color w:val="000000"/>
        </w:rPr>
        <w:t>, except</w:t>
      </w:r>
      <w:r w:rsidR="000660DB">
        <w:rPr>
          <w:color w:val="000000"/>
        </w:rPr>
        <w:t xml:space="preserve"> </w:t>
      </w:r>
      <w:r w:rsidR="00894BB3">
        <w:rPr>
          <w:color w:val="000000"/>
        </w:rPr>
        <w:t xml:space="preserve">for those grants </w:t>
      </w:r>
      <w:r w:rsidR="0060288B">
        <w:rPr>
          <w:color w:val="000000"/>
        </w:rPr>
        <w:t xml:space="preserve">still under </w:t>
      </w:r>
      <w:r w:rsidR="0093232E">
        <w:rPr>
          <w:color w:val="000000"/>
        </w:rPr>
        <w:t>construction</w:t>
      </w:r>
      <w:r w:rsidR="00917C4B">
        <w:rPr>
          <w:color w:val="000000"/>
        </w:rPr>
        <w:t xml:space="preserve">. </w:t>
      </w:r>
      <w:r w:rsidR="00894BB3">
        <w:rPr>
          <w:color w:val="000000"/>
        </w:rPr>
        <w:t>S</w:t>
      </w:r>
      <w:r w:rsidR="0060288B">
        <w:rPr>
          <w:color w:val="000000"/>
        </w:rPr>
        <w:t xml:space="preserve">ervice areas still under construction can be </w:t>
      </w:r>
      <w:r w:rsidR="0060288B" w:rsidRPr="007D4BCC">
        <w:rPr>
          <w:color w:val="000000"/>
        </w:rPr>
        <w:t xml:space="preserve">found at </w:t>
      </w:r>
      <w:r w:rsidR="007D4BCC" w:rsidRPr="007D4BCC">
        <w:rPr>
          <w:color w:val="000000"/>
        </w:rPr>
        <w:t>https</w:t>
      </w:r>
      <w:r w:rsidR="007D4BCC">
        <w:rPr>
          <w:color w:val="000000"/>
        </w:rPr>
        <w:t>://reconnect.usda.gov</w:t>
      </w:r>
      <w:r w:rsidR="0060288B">
        <w:rPr>
          <w:color w:val="000000"/>
        </w:rPr>
        <w:t>.</w:t>
      </w:r>
      <w:r w:rsidR="00917C4B">
        <w:rPr>
          <w:color w:val="000000"/>
        </w:rPr>
        <w:t xml:space="preserve"> </w:t>
      </w:r>
    </w:p>
    <w:p w14:paraId="755F853F" w14:textId="77777777" w:rsidR="00917C4B" w:rsidRDefault="003B7AA7" w:rsidP="00D205BE">
      <w:pPr>
        <w:tabs>
          <w:tab w:val="left" w:pos="2160"/>
        </w:tabs>
        <w:spacing w:line="480" w:lineRule="auto"/>
        <w:ind w:firstLine="720"/>
        <w:rPr>
          <w:color w:val="000000"/>
        </w:rPr>
      </w:pPr>
      <w:r>
        <w:rPr>
          <w:color w:val="000000"/>
        </w:rPr>
        <w:t xml:space="preserve"> </w:t>
      </w:r>
      <w:r w:rsidR="00F14257">
        <w:rPr>
          <w:color w:val="000000"/>
        </w:rPr>
        <w:t xml:space="preserve">     </w:t>
      </w:r>
      <w:r>
        <w:rPr>
          <w:color w:val="000000"/>
        </w:rPr>
        <w:t>(C</w:t>
      </w:r>
      <w:r w:rsidRPr="00A33880">
        <w:rPr>
          <w:color w:val="000000"/>
        </w:rPr>
        <w:t xml:space="preserve">)  </w:t>
      </w:r>
      <w:r w:rsidR="003D65A4" w:rsidRPr="00B438AC">
        <w:rPr>
          <w:color w:val="000000"/>
        </w:rPr>
        <w:t>RUS BIP Grants</w:t>
      </w:r>
      <w:r w:rsidR="003D65A4" w:rsidRPr="003D65A4">
        <w:rPr>
          <w:b/>
          <w:color w:val="000000"/>
        </w:rPr>
        <w:t>.</w:t>
      </w:r>
      <w:r w:rsidR="003D65A4">
        <w:rPr>
          <w:color w:val="000000"/>
        </w:rPr>
        <w:t xml:space="preserve">  </w:t>
      </w:r>
      <w:r w:rsidR="0036512B">
        <w:rPr>
          <w:color w:val="000000"/>
        </w:rPr>
        <w:t>S</w:t>
      </w:r>
      <w:r w:rsidR="00917C4B">
        <w:rPr>
          <w:color w:val="000000"/>
        </w:rPr>
        <w:t xml:space="preserve">ervice areas that received a 100 percent grant under the </w:t>
      </w:r>
      <w:r w:rsidR="0036512B">
        <w:rPr>
          <w:color w:val="000000"/>
        </w:rPr>
        <w:t xml:space="preserve">RUS </w:t>
      </w:r>
      <w:r w:rsidR="00917C4B">
        <w:rPr>
          <w:color w:val="000000"/>
        </w:rPr>
        <w:t>Broadband Initiatives Program</w:t>
      </w:r>
      <w:r w:rsidR="00724ED6">
        <w:rPr>
          <w:color w:val="000000"/>
        </w:rPr>
        <w:t xml:space="preserve"> (BIP)</w:t>
      </w:r>
      <w:r w:rsidR="00917C4B">
        <w:rPr>
          <w:color w:val="000000"/>
        </w:rPr>
        <w:t xml:space="preserve"> are eligible if they do not have sufficient access to broadband</w:t>
      </w:r>
      <w:r w:rsidR="0036512B">
        <w:rPr>
          <w:color w:val="000000"/>
        </w:rPr>
        <w:t>.  H</w:t>
      </w:r>
      <w:r w:rsidR="001737A6">
        <w:rPr>
          <w:color w:val="000000"/>
        </w:rPr>
        <w:t xml:space="preserve">owever, </w:t>
      </w:r>
      <w:r w:rsidR="0036512B">
        <w:rPr>
          <w:color w:val="000000"/>
        </w:rPr>
        <w:t xml:space="preserve">if the applicant is </w:t>
      </w:r>
      <w:r w:rsidR="00B61B66">
        <w:rPr>
          <w:color w:val="000000"/>
        </w:rPr>
        <w:t xml:space="preserve">the </w:t>
      </w:r>
      <w:r w:rsidR="0036512B">
        <w:rPr>
          <w:color w:val="000000"/>
        </w:rPr>
        <w:t xml:space="preserve">same BIP grantee, then the applicant may </w:t>
      </w:r>
      <w:r w:rsidR="006553F5">
        <w:rPr>
          <w:color w:val="000000"/>
        </w:rPr>
        <w:t>only</w:t>
      </w:r>
      <w:r w:rsidR="0034289A">
        <w:rPr>
          <w:color w:val="000000"/>
        </w:rPr>
        <w:t xml:space="preserve"> request a 100 percent loan</w:t>
      </w:r>
      <w:r w:rsidR="00953468">
        <w:rPr>
          <w:color w:val="000000"/>
        </w:rPr>
        <w:t>.</w:t>
      </w:r>
    </w:p>
    <w:p w14:paraId="6C87AB15" w14:textId="77777777" w:rsidR="00EB7C1E" w:rsidRDefault="00F14257" w:rsidP="0060288B">
      <w:pPr>
        <w:tabs>
          <w:tab w:val="left" w:pos="2160"/>
        </w:tabs>
        <w:spacing w:line="480" w:lineRule="auto"/>
        <w:ind w:firstLine="720"/>
        <w:rPr>
          <w:color w:val="000000"/>
        </w:rPr>
      </w:pPr>
      <w:r>
        <w:rPr>
          <w:color w:val="000000"/>
        </w:rPr>
        <w:t xml:space="preserve">     </w:t>
      </w:r>
      <w:r w:rsidR="003B7AA7" w:rsidRPr="00B438AC">
        <w:rPr>
          <w:color w:val="000000"/>
        </w:rPr>
        <w:t xml:space="preserve">  (D)</w:t>
      </w:r>
      <w:r w:rsidR="00EB7C1E" w:rsidRPr="00B438AC">
        <w:rPr>
          <w:color w:val="000000"/>
        </w:rPr>
        <w:t xml:space="preserve"> </w:t>
      </w:r>
      <w:r w:rsidR="003B7AA7" w:rsidRPr="00B438AC">
        <w:rPr>
          <w:color w:val="000000"/>
        </w:rPr>
        <w:t xml:space="preserve"> </w:t>
      </w:r>
      <w:r w:rsidR="00EB7C1E" w:rsidRPr="00B438AC">
        <w:rPr>
          <w:color w:val="000000"/>
        </w:rPr>
        <w:t>State</w:t>
      </w:r>
      <w:r w:rsidR="00953468" w:rsidRPr="00B438AC">
        <w:rPr>
          <w:color w:val="000000"/>
        </w:rPr>
        <w:t>-</w:t>
      </w:r>
      <w:r w:rsidR="00EB7C1E" w:rsidRPr="00B438AC">
        <w:rPr>
          <w:color w:val="000000"/>
        </w:rPr>
        <w:t xml:space="preserve">funded </w:t>
      </w:r>
      <w:r w:rsidR="00953468" w:rsidRPr="00B438AC">
        <w:rPr>
          <w:color w:val="000000"/>
        </w:rPr>
        <w:t>A</w:t>
      </w:r>
      <w:r w:rsidR="00EB7C1E" w:rsidRPr="00B438AC">
        <w:rPr>
          <w:color w:val="000000"/>
        </w:rPr>
        <w:t>rea</w:t>
      </w:r>
      <w:r w:rsidR="00953468" w:rsidRPr="00B438AC">
        <w:rPr>
          <w:color w:val="000000"/>
        </w:rPr>
        <w:t>s</w:t>
      </w:r>
      <w:r w:rsidR="003D65A4" w:rsidRPr="00B438AC">
        <w:rPr>
          <w:color w:val="000000"/>
        </w:rPr>
        <w:t>.</w:t>
      </w:r>
      <w:r w:rsidR="003D65A4">
        <w:rPr>
          <w:b/>
          <w:color w:val="000000"/>
        </w:rPr>
        <w:t xml:space="preserve">  </w:t>
      </w:r>
      <w:r w:rsidR="000537AF">
        <w:rPr>
          <w:color w:val="000000"/>
        </w:rPr>
        <w:t>A</w:t>
      </w:r>
      <w:r w:rsidR="003D65A4">
        <w:rPr>
          <w:color w:val="000000"/>
        </w:rPr>
        <w:t>rea</w:t>
      </w:r>
      <w:r w:rsidR="00210052">
        <w:rPr>
          <w:color w:val="000000"/>
        </w:rPr>
        <w:t>s</w:t>
      </w:r>
      <w:r w:rsidR="003D65A4">
        <w:rPr>
          <w:color w:val="000000"/>
        </w:rPr>
        <w:t xml:space="preserve"> that received S</w:t>
      </w:r>
      <w:r w:rsidR="00EB7C1E">
        <w:rPr>
          <w:color w:val="000000"/>
        </w:rPr>
        <w:t xml:space="preserve">tate </w:t>
      </w:r>
      <w:r w:rsidR="003D65A4">
        <w:rPr>
          <w:color w:val="000000"/>
        </w:rPr>
        <w:t xml:space="preserve">funding </w:t>
      </w:r>
      <w:r w:rsidR="00EB7C1E">
        <w:rPr>
          <w:color w:val="000000"/>
        </w:rPr>
        <w:t>to deploy broadband at a speed of at least 10</w:t>
      </w:r>
      <w:r w:rsidR="00F37ACF">
        <w:rPr>
          <w:color w:val="000000"/>
        </w:rPr>
        <w:t xml:space="preserve"> Mbps</w:t>
      </w:r>
      <w:r w:rsidR="00EB7C1E">
        <w:rPr>
          <w:color w:val="000000"/>
        </w:rPr>
        <w:t xml:space="preserve"> downstream and 1 </w:t>
      </w:r>
      <w:r w:rsidR="00F37ACF">
        <w:rPr>
          <w:color w:val="000000"/>
        </w:rPr>
        <w:t>Mbps</w:t>
      </w:r>
      <w:r w:rsidR="00EB7C1E">
        <w:rPr>
          <w:color w:val="000000"/>
        </w:rPr>
        <w:t xml:space="preserve"> upstream</w:t>
      </w:r>
      <w:r w:rsidR="003D65A4">
        <w:rPr>
          <w:color w:val="000000"/>
        </w:rPr>
        <w:t xml:space="preserve"> </w:t>
      </w:r>
      <w:r w:rsidR="00EE33C6">
        <w:rPr>
          <w:color w:val="000000"/>
        </w:rPr>
        <w:t>are ineligible</w:t>
      </w:r>
      <w:r w:rsidR="000537AF">
        <w:rPr>
          <w:color w:val="000000"/>
        </w:rPr>
        <w:t xml:space="preserve"> areas under this FOA</w:t>
      </w:r>
      <w:r w:rsidR="00EB7C1E">
        <w:rPr>
          <w:color w:val="000000"/>
        </w:rPr>
        <w:t>.</w:t>
      </w:r>
      <w:r w:rsidR="0060288B">
        <w:rPr>
          <w:color w:val="000000"/>
        </w:rPr>
        <w:t xml:space="preserve">  </w:t>
      </w:r>
      <w:r w:rsidR="00EB7C1E">
        <w:rPr>
          <w:color w:val="000000"/>
        </w:rPr>
        <w:t xml:space="preserve"> </w:t>
      </w:r>
      <w:r w:rsidR="00C70C7A">
        <w:rPr>
          <w:color w:val="000000"/>
        </w:rPr>
        <w:t xml:space="preserve">Applicants must </w:t>
      </w:r>
      <w:r w:rsidR="00F93089">
        <w:rPr>
          <w:color w:val="000000"/>
        </w:rPr>
        <w:t xml:space="preserve">provide a map of the proposed funded service area to the appropriate State </w:t>
      </w:r>
      <w:r w:rsidR="00A37D19">
        <w:rPr>
          <w:color w:val="000000"/>
        </w:rPr>
        <w:t xml:space="preserve">government </w:t>
      </w:r>
      <w:r w:rsidR="00F93089">
        <w:rPr>
          <w:color w:val="000000"/>
        </w:rPr>
        <w:t xml:space="preserve">office </w:t>
      </w:r>
      <w:r w:rsidR="00F45E96">
        <w:rPr>
          <w:color w:val="000000"/>
        </w:rPr>
        <w:t xml:space="preserve">and the State </w:t>
      </w:r>
      <w:r w:rsidR="00A37D19">
        <w:rPr>
          <w:color w:val="000000"/>
        </w:rPr>
        <w:t xml:space="preserve">government </w:t>
      </w:r>
      <w:r w:rsidR="00F45E96">
        <w:rPr>
          <w:color w:val="000000"/>
        </w:rPr>
        <w:t>office must certify that either funds have</w:t>
      </w:r>
      <w:r w:rsidR="00CE57E4">
        <w:rPr>
          <w:color w:val="000000"/>
        </w:rPr>
        <w:t xml:space="preserve"> or</w:t>
      </w:r>
      <w:r w:rsidR="003C4E9A">
        <w:rPr>
          <w:color w:val="000000"/>
        </w:rPr>
        <w:t xml:space="preserve"> </w:t>
      </w:r>
      <w:r w:rsidR="00F45E96">
        <w:rPr>
          <w:color w:val="000000"/>
        </w:rPr>
        <w:t>have not been allotted for the area.</w:t>
      </w:r>
      <w:r w:rsidR="008F4965">
        <w:rPr>
          <w:color w:val="000000"/>
        </w:rPr>
        <w:t xml:space="preserve">  Applicants must submit the map and the State certification as part of the application for funding.</w:t>
      </w:r>
      <w:r w:rsidR="00C70C7A">
        <w:rPr>
          <w:color w:val="000000"/>
        </w:rPr>
        <w:t xml:space="preserve">  For applications that are proposing </w:t>
      </w:r>
      <w:r w:rsidR="0033629C">
        <w:rPr>
          <w:color w:val="000000"/>
        </w:rPr>
        <w:t>to provide service in multiple S</w:t>
      </w:r>
      <w:r w:rsidR="00C70C7A">
        <w:rPr>
          <w:color w:val="000000"/>
        </w:rPr>
        <w:t xml:space="preserve">tates, a </w:t>
      </w:r>
      <w:r w:rsidR="008F4965">
        <w:rPr>
          <w:color w:val="000000"/>
        </w:rPr>
        <w:t xml:space="preserve">map and </w:t>
      </w:r>
      <w:r w:rsidR="00C70C7A">
        <w:rPr>
          <w:color w:val="000000"/>
        </w:rPr>
        <w:t>certification will be re</w:t>
      </w:r>
      <w:r w:rsidR="0033629C">
        <w:rPr>
          <w:color w:val="000000"/>
        </w:rPr>
        <w:t>quired f</w:t>
      </w:r>
      <w:r w:rsidR="008F4965">
        <w:rPr>
          <w:color w:val="000000"/>
        </w:rPr>
        <w:t>or</w:t>
      </w:r>
      <w:r w:rsidR="0033629C">
        <w:rPr>
          <w:color w:val="000000"/>
        </w:rPr>
        <w:t xml:space="preserve"> each State.  If the </w:t>
      </w:r>
      <w:r w:rsidR="008F4965">
        <w:rPr>
          <w:color w:val="000000"/>
        </w:rPr>
        <w:t xml:space="preserve">map(s) and </w:t>
      </w:r>
      <w:r w:rsidR="0033629C">
        <w:rPr>
          <w:color w:val="000000"/>
        </w:rPr>
        <w:t>certification(s) are not submitted, RUS may reject the application.</w:t>
      </w:r>
    </w:p>
    <w:p w14:paraId="2BBB45BB" w14:textId="77777777" w:rsidR="005B3DB6" w:rsidRPr="00EB159A" w:rsidRDefault="00916ED4" w:rsidP="00B438AC">
      <w:pPr>
        <w:pStyle w:val="Heading1"/>
        <w:numPr>
          <w:ilvl w:val="0"/>
          <w:numId w:val="0"/>
        </w:numPr>
        <w:shd w:val="clear" w:color="auto" w:fill="FFFFFF"/>
        <w:spacing w:before="160" w:after="160"/>
        <w:rPr>
          <w:b w:val="0"/>
          <w:kern w:val="36"/>
        </w:rPr>
      </w:pPr>
      <w:r>
        <w:rPr>
          <w:b w:val="0"/>
          <w:color w:val="000000"/>
        </w:rPr>
        <w:tab/>
        <w:t xml:space="preserve">       </w:t>
      </w:r>
      <w:r w:rsidRPr="00EB159A">
        <w:rPr>
          <w:b w:val="0"/>
        </w:rPr>
        <w:t>(E)</w:t>
      </w:r>
      <w:r w:rsidR="003B7AA7" w:rsidRPr="00EB159A">
        <w:rPr>
          <w:b w:val="0"/>
        </w:rPr>
        <w:t xml:space="preserve"> </w:t>
      </w:r>
      <w:r w:rsidR="003213E1" w:rsidRPr="00EB159A">
        <w:rPr>
          <w:b w:val="0"/>
        </w:rPr>
        <w:t xml:space="preserve"> </w:t>
      </w:r>
      <w:r w:rsidR="005B3DB6" w:rsidRPr="00EB159A">
        <w:rPr>
          <w:b w:val="0"/>
          <w:kern w:val="36"/>
        </w:rPr>
        <w:t xml:space="preserve">Connect America Fund Phase II Auction </w:t>
      </w:r>
      <w:r w:rsidR="00724ED6" w:rsidRPr="00EB159A">
        <w:rPr>
          <w:b w:val="0"/>
          <w:kern w:val="36"/>
        </w:rPr>
        <w:t>-</w:t>
      </w:r>
      <w:r w:rsidR="005B3DB6" w:rsidRPr="00EB159A">
        <w:rPr>
          <w:b w:val="0"/>
          <w:kern w:val="36"/>
        </w:rPr>
        <w:t>Auction 903</w:t>
      </w:r>
      <w:r w:rsidR="00724ED6" w:rsidRPr="00EB159A">
        <w:rPr>
          <w:b w:val="0"/>
          <w:kern w:val="36"/>
        </w:rPr>
        <w:t xml:space="preserve"> (CAF II)</w:t>
      </w:r>
    </w:p>
    <w:p w14:paraId="4A6EEF93" w14:textId="77777777" w:rsidR="00EE33C6" w:rsidRDefault="003B7AA7" w:rsidP="00B438AC">
      <w:pPr>
        <w:tabs>
          <w:tab w:val="left" w:pos="2160"/>
        </w:tabs>
        <w:spacing w:line="480" w:lineRule="auto"/>
        <w:rPr>
          <w:color w:val="000000"/>
        </w:rPr>
      </w:pPr>
      <w:r>
        <w:rPr>
          <w:color w:val="000000"/>
        </w:rPr>
        <w:t xml:space="preserve">     </w:t>
      </w:r>
      <w:r w:rsidR="005B3DB6">
        <w:rPr>
          <w:color w:val="000000"/>
        </w:rPr>
        <w:t>F</w:t>
      </w:r>
      <w:r w:rsidR="00B743D6" w:rsidRPr="00B743D6">
        <w:rPr>
          <w:color w:val="000000"/>
        </w:rPr>
        <w:t>unding for service areas of CAF II recipients can only be requested by the entity that is receiving the CAF II support, and such funding is limited to a 100% loan.</w:t>
      </w:r>
      <w:r w:rsidR="005B3DB6">
        <w:rPr>
          <w:color w:val="000000"/>
        </w:rPr>
        <w:t xml:space="preserve">  The CAF II service areas can be found at </w:t>
      </w:r>
      <w:hyperlink r:id="rId10" w:history="1">
        <w:r w:rsidR="003C623E" w:rsidRPr="003C623E">
          <w:rPr>
            <w:rStyle w:val="Hyperlink"/>
          </w:rPr>
          <w:t>https://reconnect.usda.gov</w:t>
        </w:r>
      </w:hyperlink>
      <w:r w:rsidR="00AC6532">
        <w:rPr>
          <w:color w:val="000000"/>
        </w:rPr>
        <w:t xml:space="preserve"> </w:t>
      </w:r>
      <w:r w:rsidR="000537AF">
        <w:rPr>
          <w:color w:val="000000"/>
        </w:rPr>
        <w:t>and may also be found</w:t>
      </w:r>
      <w:r w:rsidR="00AC6532">
        <w:rPr>
          <w:color w:val="000000"/>
        </w:rPr>
        <w:t xml:space="preserve"> on the FCC webpage.</w:t>
      </w:r>
    </w:p>
    <w:p w14:paraId="1CE9AFAC" w14:textId="77777777" w:rsidR="0059796C" w:rsidRDefault="0059796C" w:rsidP="00B438AC">
      <w:pPr>
        <w:tabs>
          <w:tab w:val="left" w:pos="2160"/>
        </w:tabs>
        <w:spacing w:line="480" w:lineRule="auto"/>
        <w:rPr>
          <w:color w:val="000000"/>
        </w:rPr>
      </w:pPr>
    </w:p>
    <w:p w14:paraId="4C052815" w14:textId="77777777" w:rsidR="006903DA" w:rsidRPr="00B438AC" w:rsidRDefault="00916ED4" w:rsidP="00B438AC">
      <w:pPr>
        <w:tabs>
          <w:tab w:val="left" w:pos="2160"/>
        </w:tabs>
        <w:spacing w:line="480" w:lineRule="auto"/>
      </w:pPr>
      <w:bookmarkStart w:id="312" w:name="_DV_M353"/>
      <w:bookmarkStart w:id="313" w:name="_DV_M354"/>
      <w:bookmarkEnd w:id="312"/>
      <w:bookmarkEnd w:id="313"/>
      <w:r>
        <w:t>6</w:t>
      </w:r>
      <w:r w:rsidR="006903DA" w:rsidRPr="00B438AC">
        <w:t xml:space="preserve">.  Fully Funded  </w:t>
      </w:r>
    </w:p>
    <w:p w14:paraId="7CDF9C38" w14:textId="77777777" w:rsidR="006903DA" w:rsidRDefault="003B7AA7" w:rsidP="00B438AC">
      <w:pPr>
        <w:tabs>
          <w:tab w:val="left" w:pos="720"/>
        </w:tabs>
        <w:spacing w:line="480" w:lineRule="auto"/>
        <w:rPr>
          <w:color w:val="000000"/>
        </w:rPr>
      </w:pPr>
      <w:bookmarkStart w:id="314" w:name="_DV_M355"/>
      <w:bookmarkEnd w:id="314"/>
      <w:r>
        <w:rPr>
          <w:color w:val="000000"/>
        </w:rPr>
        <w:t xml:space="preserve">     </w:t>
      </w:r>
      <w:r w:rsidR="006903DA">
        <w:rPr>
          <w:color w:val="000000"/>
        </w:rPr>
        <w:t>A project is eligible only if, all project costs can be fully funded</w:t>
      </w:r>
      <w:r w:rsidR="004A4D6D">
        <w:rPr>
          <w:color w:val="000000"/>
        </w:rPr>
        <w:t xml:space="preserve"> or accounted for in the application</w:t>
      </w:r>
      <w:r w:rsidR="006903DA">
        <w:rPr>
          <w:color w:val="000000"/>
        </w:rPr>
        <w:t xml:space="preserve">.  To demonstrate this, </w:t>
      </w:r>
      <w:r w:rsidR="00F37ACF">
        <w:rPr>
          <w:color w:val="000000"/>
        </w:rPr>
        <w:t>a</w:t>
      </w:r>
      <w:r w:rsidR="006903DA">
        <w:rPr>
          <w:color w:val="000000"/>
        </w:rPr>
        <w:t>pplica</w:t>
      </w:r>
      <w:r w:rsidR="00097673">
        <w:rPr>
          <w:color w:val="000000"/>
        </w:rPr>
        <w:t>tions</w:t>
      </w:r>
      <w:r w:rsidR="006903DA">
        <w:rPr>
          <w:color w:val="000000"/>
        </w:rPr>
        <w:t xml:space="preserve"> must include evidence of all funding, other than the RUS award, necessary to support the project, such as bank account statements</w:t>
      </w:r>
      <w:r w:rsidR="004A4D6D">
        <w:rPr>
          <w:color w:val="000000"/>
        </w:rPr>
        <w:t xml:space="preserve">, </w:t>
      </w:r>
      <w:r w:rsidR="006903DA">
        <w:rPr>
          <w:color w:val="000000"/>
        </w:rPr>
        <w:t>firm letters of commitment from equity participants</w:t>
      </w:r>
      <w:r w:rsidR="004A4D6D">
        <w:rPr>
          <w:color w:val="000000"/>
        </w:rPr>
        <w:t>,</w:t>
      </w:r>
      <w:r w:rsidR="006903DA">
        <w:rPr>
          <w:color w:val="000000"/>
        </w:rPr>
        <w:t xml:space="preserve"> or </w:t>
      </w:r>
      <w:r w:rsidR="00097673">
        <w:rPr>
          <w:color w:val="000000"/>
        </w:rPr>
        <w:t xml:space="preserve">outside loans, which must evidence </w:t>
      </w:r>
      <w:r w:rsidR="006903DA">
        <w:rPr>
          <w:color w:val="000000"/>
        </w:rPr>
        <w:t>the timely availability of funds</w:t>
      </w:r>
      <w:r w:rsidR="00097673">
        <w:rPr>
          <w:color w:val="000000"/>
        </w:rPr>
        <w:t xml:space="preserve">.   If outside loans are used, they may only </w:t>
      </w:r>
      <w:r w:rsidR="004A4D6D">
        <w:rPr>
          <w:color w:val="000000"/>
        </w:rPr>
        <w:t>be secured by assets other than those used for collateral</w:t>
      </w:r>
      <w:r w:rsidR="00724ED6">
        <w:rPr>
          <w:color w:val="000000"/>
        </w:rPr>
        <w:t xml:space="preserve"> under this FOA</w:t>
      </w:r>
      <w:r w:rsidR="006903DA">
        <w:rPr>
          <w:color w:val="000000"/>
        </w:rPr>
        <w:t>.  Equity partners that are not specifically identified by name will not be considered in the financial analysis of the application.</w:t>
      </w:r>
    </w:p>
    <w:p w14:paraId="29791472" w14:textId="77777777" w:rsidR="0059796C" w:rsidRDefault="0059796C" w:rsidP="00B438AC">
      <w:pPr>
        <w:tabs>
          <w:tab w:val="left" w:pos="720"/>
        </w:tabs>
        <w:spacing w:line="480" w:lineRule="auto"/>
        <w:rPr>
          <w:color w:val="000000"/>
        </w:rPr>
      </w:pPr>
    </w:p>
    <w:p w14:paraId="251215E2" w14:textId="77777777" w:rsidR="006903DA" w:rsidRPr="00B438AC" w:rsidRDefault="00916ED4" w:rsidP="0038750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rPr>
          <w:b w:val="0"/>
        </w:rPr>
      </w:pPr>
      <w:bookmarkStart w:id="315" w:name="_DV_M356"/>
      <w:bookmarkEnd w:id="315"/>
      <w:r>
        <w:rPr>
          <w:b w:val="0"/>
        </w:rPr>
        <w:t>7</w:t>
      </w:r>
      <w:r w:rsidR="006903DA" w:rsidRPr="00B438AC">
        <w:rPr>
          <w:b w:val="0"/>
        </w:rPr>
        <w:t xml:space="preserve">.  Financial Feasibility and Sustainability  </w:t>
      </w:r>
      <w:r w:rsidR="006903DA" w:rsidRPr="00B438AC">
        <w:rPr>
          <w:b w:val="0"/>
        </w:rPr>
        <w:tab/>
      </w:r>
      <w:bookmarkStart w:id="316" w:name="_Toc232848332"/>
    </w:p>
    <w:p w14:paraId="41DE48FB" w14:textId="77777777" w:rsidR="007D0F68" w:rsidRDefault="003B7AA7" w:rsidP="0038750F">
      <w:pPr>
        <w:tabs>
          <w:tab w:val="left" w:pos="720"/>
        </w:tabs>
        <w:spacing w:line="480" w:lineRule="auto"/>
      </w:pPr>
      <w:bookmarkStart w:id="317" w:name="_DV_M357"/>
      <w:bookmarkEnd w:id="317"/>
      <w:r>
        <w:t xml:space="preserve">     </w:t>
      </w:r>
      <w:r w:rsidR="006903DA" w:rsidRPr="007F5662">
        <w:t xml:space="preserve">Only projects that RUS determines to be financially feasible and sustainable will be eligible for an award under this </w:t>
      </w:r>
      <w:r w:rsidR="00C23BB2">
        <w:t>FOA</w:t>
      </w:r>
      <w:r w:rsidR="006903DA" w:rsidRPr="00CE6B27">
        <w:t>.</w:t>
      </w:r>
      <w:bookmarkStart w:id="318" w:name="_DV_M358"/>
      <w:bookmarkEnd w:id="316"/>
      <w:bookmarkEnd w:id="318"/>
      <w:r w:rsidR="006903DA" w:rsidRPr="00CE6B27">
        <w:t xml:space="preserve">  </w:t>
      </w:r>
      <w:bookmarkStart w:id="319" w:name="_Toc232848333"/>
      <w:r w:rsidR="006903DA" w:rsidRPr="00CE6B27">
        <w:t xml:space="preserve">A project is financially feasible when the </w:t>
      </w:r>
      <w:r w:rsidR="00B91FF1" w:rsidRPr="00CE6B27">
        <w:t>a</w:t>
      </w:r>
      <w:r w:rsidR="006903DA" w:rsidRPr="00CE6B27">
        <w:t>pplica</w:t>
      </w:r>
      <w:r w:rsidR="00F21612" w:rsidRPr="00CE6B27">
        <w:t>nt</w:t>
      </w:r>
      <w:r w:rsidR="00D95577" w:rsidRPr="00CE6B27">
        <w:t xml:space="preserve"> demonstrates </w:t>
      </w:r>
      <w:r w:rsidR="00040D59" w:rsidRPr="00CE6B27">
        <w:t xml:space="preserve">to the satisfaction of RUS </w:t>
      </w:r>
      <w:r w:rsidR="00D95577" w:rsidRPr="00CE6B27">
        <w:t>that</w:t>
      </w:r>
      <w:r w:rsidR="00456263">
        <w:t xml:space="preserve"> it</w:t>
      </w:r>
      <w:r w:rsidR="00F21612" w:rsidRPr="00CE6B27">
        <w:t xml:space="preserve"> </w:t>
      </w:r>
      <w:r w:rsidR="00D95577" w:rsidRPr="00CE6B27">
        <w:t xml:space="preserve">will be </w:t>
      </w:r>
      <w:r w:rsidR="006903DA" w:rsidRPr="00CE6B27">
        <w:t>able to generate sufficient revenues to cover expenses</w:t>
      </w:r>
      <w:r w:rsidR="007F31B9" w:rsidRPr="00CE6B27">
        <w:t>;</w:t>
      </w:r>
      <w:r w:rsidR="006903DA" w:rsidRPr="00CE6B27">
        <w:t xml:space="preserve"> </w:t>
      </w:r>
      <w:r w:rsidR="00D95577" w:rsidRPr="00CE6B27">
        <w:t xml:space="preserve">will </w:t>
      </w:r>
      <w:r w:rsidR="006903DA" w:rsidRPr="00CE6B27">
        <w:t>ha</w:t>
      </w:r>
      <w:r w:rsidR="00D95577" w:rsidRPr="00CE6B27">
        <w:t>ve</w:t>
      </w:r>
      <w:r w:rsidR="006903DA" w:rsidRPr="00CE6B27">
        <w:t xml:space="preserve"> sufficient cash flow to service </w:t>
      </w:r>
      <w:r w:rsidR="007F31B9" w:rsidRPr="00CE6B27">
        <w:t xml:space="preserve">all </w:t>
      </w:r>
      <w:r w:rsidR="006903DA" w:rsidRPr="00CE6B27">
        <w:t>debts and obligations as they come due</w:t>
      </w:r>
      <w:r w:rsidR="007F31B9" w:rsidRPr="00CE6B27">
        <w:t>;</w:t>
      </w:r>
      <w:r w:rsidR="006903DA" w:rsidRPr="00CE6B27">
        <w:t xml:space="preserve"> </w:t>
      </w:r>
      <w:r w:rsidR="00B723AB" w:rsidRPr="00CE6B27">
        <w:t xml:space="preserve">will have a positive ending cash balance as reflected on the cash flow statement for each year of the forecast period; </w:t>
      </w:r>
      <w:r w:rsidR="006903DA" w:rsidRPr="00CE6B27">
        <w:t>and</w:t>
      </w:r>
      <w:r w:rsidR="00B723AB" w:rsidRPr="00CE6B27">
        <w:t>,</w:t>
      </w:r>
      <w:r w:rsidR="00D95577" w:rsidRPr="00CE6B27">
        <w:t xml:space="preserve"> by the end of the forecast period</w:t>
      </w:r>
      <w:r w:rsidR="006B312F" w:rsidRPr="00CE6B27">
        <w:t>,</w:t>
      </w:r>
      <w:r w:rsidR="00D95577" w:rsidRPr="00CE6B27">
        <w:t xml:space="preserve"> will</w:t>
      </w:r>
      <w:r w:rsidR="006903DA" w:rsidRPr="00CE6B27">
        <w:t xml:space="preserve"> meet </w:t>
      </w:r>
      <w:r w:rsidR="00D95577" w:rsidRPr="00CE6B27">
        <w:t xml:space="preserve">at least two of the following requirements: a </w:t>
      </w:r>
      <w:r w:rsidR="006903DA" w:rsidRPr="00CE6B27">
        <w:t xml:space="preserve">minimum TIER requirement of </w:t>
      </w:r>
      <w:r w:rsidR="0061111D" w:rsidRPr="00CE6B27">
        <w:t xml:space="preserve">1.2, a minimum </w:t>
      </w:r>
      <w:r w:rsidR="00B217C3" w:rsidRPr="00CE6B27">
        <w:t>DSCR</w:t>
      </w:r>
      <w:r w:rsidR="0061111D" w:rsidRPr="00CE6B27">
        <w:t xml:space="preserve"> requirement of 1</w:t>
      </w:r>
      <w:r w:rsidR="00B217C3" w:rsidRPr="00CE6B27">
        <w:t>.</w:t>
      </w:r>
      <w:r w:rsidR="00FF527B" w:rsidRPr="00CE6B27">
        <w:t>2</w:t>
      </w:r>
      <w:r w:rsidR="006D6946" w:rsidRPr="00CE6B27">
        <w:t>,</w:t>
      </w:r>
      <w:r w:rsidR="006903DA" w:rsidRPr="00CE6B27">
        <w:t xml:space="preserve"> and a minimum current ratio of </w:t>
      </w:r>
      <w:r w:rsidR="0061111D" w:rsidRPr="00CE6B27">
        <w:t>1</w:t>
      </w:r>
      <w:r w:rsidR="00B217C3" w:rsidRPr="00CE6B27">
        <w:t>.</w:t>
      </w:r>
      <w:r w:rsidR="00FF527B" w:rsidRPr="00CE6B27">
        <w:t>2</w:t>
      </w:r>
      <w:bookmarkStart w:id="320" w:name="_Toc232848334"/>
      <w:bookmarkEnd w:id="319"/>
      <w:r w:rsidR="0061111D" w:rsidRPr="00CE6B27">
        <w:t xml:space="preserve">. </w:t>
      </w:r>
      <w:r w:rsidR="00FF527B" w:rsidRPr="00CE6B27">
        <w:t>In addition, applicants must demonstrate positive cash flow from operations at the end of the forecast period.</w:t>
      </w:r>
      <w:r w:rsidR="00FF527B">
        <w:t xml:space="preserve">  </w:t>
      </w:r>
      <w:r w:rsidR="0062239E">
        <w:t xml:space="preserve"> </w:t>
      </w:r>
    </w:p>
    <w:p w14:paraId="07A2A2C6" w14:textId="77777777" w:rsidR="0062239E" w:rsidRDefault="0059796C" w:rsidP="0038750F">
      <w:pPr>
        <w:tabs>
          <w:tab w:val="left" w:pos="720"/>
        </w:tabs>
        <w:spacing w:line="480" w:lineRule="auto"/>
      </w:pPr>
      <w:r>
        <w:t xml:space="preserve">     </w:t>
      </w:r>
      <w:r w:rsidR="0061111D" w:rsidRPr="007F5662">
        <w:t>If an applicant has no existing debt</w:t>
      </w:r>
      <w:r w:rsidR="00FD652C">
        <w:t xml:space="preserve">, is not proposing to borrow funds </w:t>
      </w:r>
      <w:r w:rsidR="00D30526">
        <w:t>during the forecast period</w:t>
      </w:r>
      <w:r w:rsidR="006D6946">
        <w:t>,</w:t>
      </w:r>
      <w:r w:rsidR="0061111D" w:rsidRPr="007F5662">
        <w:t xml:space="preserve"> and is applying only for grant</w:t>
      </w:r>
      <w:r w:rsidR="00E94BFB" w:rsidRPr="007F5662">
        <w:t xml:space="preserve"> funds</w:t>
      </w:r>
      <w:r w:rsidR="0061111D" w:rsidRPr="007F5662">
        <w:t>, only the current ratio will be applied</w:t>
      </w:r>
      <w:r w:rsidR="00724ED6">
        <w:t xml:space="preserve"> and not the TIER or DSCR</w:t>
      </w:r>
      <w:r w:rsidR="0061111D" w:rsidRPr="007F5662">
        <w:t xml:space="preserve">.  </w:t>
      </w:r>
      <w:r w:rsidR="002943ED">
        <w:t>For this situation, applicants must meet the minimum current ratio requirement.</w:t>
      </w:r>
    </w:p>
    <w:p w14:paraId="054B3464" w14:textId="77777777" w:rsidR="0059796C" w:rsidRDefault="0059796C" w:rsidP="0038750F">
      <w:pPr>
        <w:tabs>
          <w:tab w:val="left" w:pos="720"/>
        </w:tabs>
        <w:spacing w:line="480" w:lineRule="auto"/>
      </w:pPr>
    </w:p>
    <w:p w14:paraId="3125851F" w14:textId="77777777" w:rsidR="006903DA" w:rsidRPr="00B438AC" w:rsidRDefault="00916ED4" w:rsidP="0038750F">
      <w:pPr>
        <w:tabs>
          <w:tab w:val="left" w:pos="720"/>
        </w:tabs>
        <w:spacing w:line="480" w:lineRule="auto"/>
        <w:rPr>
          <w:color w:val="000000"/>
        </w:rPr>
      </w:pPr>
      <w:bookmarkStart w:id="321" w:name="_DV_M364"/>
      <w:bookmarkStart w:id="322" w:name="_DV_M378"/>
      <w:bookmarkEnd w:id="320"/>
      <w:bookmarkEnd w:id="321"/>
      <w:bookmarkEnd w:id="322"/>
      <w:r>
        <w:rPr>
          <w:color w:val="000000"/>
        </w:rPr>
        <w:t>8</w:t>
      </w:r>
      <w:r w:rsidR="006903DA" w:rsidRPr="00B438AC">
        <w:rPr>
          <w:color w:val="000000"/>
        </w:rPr>
        <w:t>.</w:t>
      </w:r>
      <w:r w:rsidR="003B7AA7" w:rsidRPr="00B438AC">
        <w:rPr>
          <w:color w:val="000000"/>
        </w:rPr>
        <w:t xml:space="preserve">  </w:t>
      </w:r>
      <w:r w:rsidR="006903DA" w:rsidRPr="00B438AC">
        <w:rPr>
          <w:color w:val="000000"/>
        </w:rPr>
        <w:t>Service Requirements</w:t>
      </w:r>
    </w:p>
    <w:p w14:paraId="0770B0DC" w14:textId="77777777" w:rsidR="0059796C" w:rsidRDefault="003B7AA7" w:rsidP="00B438AC">
      <w:pPr>
        <w:tabs>
          <w:tab w:val="left" w:pos="720"/>
        </w:tabs>
        <w:spacing w:line="480" w:lineRule="auto"/>
        <w:rPr>
          <w:color w:val="000000"/>
        </w:rPr>
      </w:pPr>
      <w:r>
        <w:rPr>
          <w:color w:val="000000"/>
        </w:rPr>
        <w:t xml:space="preserve">     </w:t>
      </w:r>
      <w:r w:rsidR="003B203A">
        <w:rPr>
          <w:color w:val="000000"/>
        </w:rPr>
        <w:t>Facilities funded with g</w:t>
      </w:r>
      <w:r w:rsidR="00006634">
        <w:rPr>
          <w:color w:val="000000"/>
        </w:rPr>
        <w:t xml:space="preserve">rant </w:t>
      </w:r>
      <w:r w:rsidR="003B203A">
        <w:rPr>
          <w:color w:val="000000"/>
        </w:rPr>
        <w:t>funds</w:t>
      </w:r>
      <w:r w:rsidR="006903DA">
        <w:rPr>
          <w:color w:val="000000"/>
        </w:rPr>
        <w:t xml:space="preserve"> must provide </w:t>
      </w:r>
      <w:r w:rsidR="00B91FF1">
        <w:rPr>
          <w:color w:val="000000"/>
        </w:rPr>
        <w:t xml:space="preserve">broadband </w:t>
      </w:r>
      <w:r w:rsidR="006903DA">
        <w:rPr>
          <w:color w:val="000000"/>
        </w:rPr>
        <w:t>service proposed in the application for the composite economic life of the facilities, as approved by RUS, or as provided in the Award Documents.</w:t>
      </w:r>
    </w:p>
    <w:p w14:paraId="093D9D0D" w14:textId="77777777" w:rsidR="0059796C" w:rsidRDefault="0059796C" w:rsidP="00E94BFB">
      <w:pPr>
        <w:tabs>
          <w:tab w:val="left" w:pos="720"/>
        </w:tabs>
        <w:spacing w:line="480" w:lineRule="auto"/>
        <w:rPr>
          <w:b/>
          <w:color w:val="000000"/>
        </w:rPr>
      </w:pPr>
    </w:p>
    <w:p w14:paraId="1BBEA6E2" w14:textId="77777777" w:rsidR="009740C5" w:rsidRPr="00B438AC" w:rsidRDefault="00916ED4" w:rsidP="00E94BFB">
      <w:pPr>
        <w:tabs>
          <w:tab w:val="left" w:pos="720"/>
        </w:tabs>
        <w:spacing w:line="480" w:lineRule="auto"/>
        <w:rPr>
          <w:color w:val="000000"/>
        </w:rPr>
      </w:pPr>
      <w:r>
        <w:rPr>
          <w:color w:val="000000"/>
        </w:rPr>
        <w:t>9</w:t>
      </w:r>
      <w:r w:rsidR="009740C5" w:rsidRPr="00B438AC">
        <w:rPr>
          <w:color w:val="000000"/>
        </w:rPr>
        <w:t>.  Application Transparency</w:t>
      </w:r>
    </w:p>
    <w:p w14:paraId="7C14F78D" w14:textId="77777777" w:rsidR="009740C5" w:rsidRPr="00F130A3" w:rsidRDefault="00F14257" w:rsidP="00B438AC">
      <w:pPr>
        <w:overflowPunct w:val="0"/>
        <w:spacing w:line="480" w:lineRule="auto"/>
        <w:textAlignment w:val="baseline"/>
        <w:rPr>
          <w:rFonts w:eastAsia="Calibri"/>
        </w:rPr>
      </w:pPr>
      <w:r>
        <w:t xml:space="preserve">       </w:t>
      </w:r>
      <w:r w:rsidR="00CA01AC" w:rsidRPr="00B438AC">
        <w:t>a</w:t>
      </w:r>
      <w:r w:rsidR="0059796C">
        <w:t>.</w:t>
      </w:r>
      <w:r w:rsidR="003B7AA7" w:rsidRPr="00B438AC">
        <w:t xml:space="preserve">  </w:t>
      </w:r>
      <w:r w:rsidR="00CA01AC" w:rsidRPr="00B438AC">
        <w:t xml:space="preserve"> Pre-award Public Notice.</w:t>
      </w:r>
      <w:r w:rsidR="00CA01AC">
        <w:t xml:space="preserve">  </w:t>
      </w:r>
      <w:r w:rsidR="009740C5" w:rsidRPr="009740C5">
        <w:t>To ensure transparency for the</w:t>
      </w:r>
      <w:r w:rsidR="00B91FF1">
        <w:t xml:space="preserve"> </w:t>
      </w:r>
      <w:r w:rsidR="00BB7310">
        <w:t>ReConnect Program</w:t>
      </w:r>
      <w:r w:rsidR="009740C5" w:rsidRPr="009740C5">
        <w:t>, the Agency’s m</w:t>
      </w:r>
      <w:r w:rsidR="009740C5">
        <w:t xml:space="preserve">apping tool will </w:t>
      </w:r>
      <w:r w:rsidR="009740C5" w:rsidRPr="009740C5">
        <w:t xml:space="preserve">include the following information </w:t>
      </w:r>
      <w:r w:rsidR="00040D59">
        <w:t>from</w:t>
      </w:r>
      <w:r w:rsidR="009740C5" w:rsidRPr="009740C5">
        <w:t xml:space="preserve"> each application</w:t>
      </w:r>
      <w:r w:rsidR="007A2DDE">
        <w:t xml:space="preserve"> and be displayed for the public</w:t>
      </w:r>
      <w:r w:rsidR="009740C5" w:rsidRPr="009740C5">
        <w:t>:</w:t>
      </w:r>
      <w:r w:rsidR="00F130A3">
        <w:t xml:space="preserve"> (</w:t>
      </w:r>
      <w:r w:rsidR="00CA01AC">
        <w:t>i</w:t>
      </w:r>
      <w:r w:rsidR="00F130A3">
        <w:t>) the i</w:t>
      </w:r>
      <w:r w:rsidR="009740C5" w:rsidRPr="009740C5">
        <w:rPr>
          <w:rFonts w:eastAsia="Calibri"/>
        </w:rPr>
        <w:t>dentity of the applicant</w:t>
      </w:r>
      <w:r w:rsidR="00F130A3">
        <w:rPr>
          <w:rFonts w:eastAsia="Calibri"/>
        </w:rPr>
        <w:t>; (</w:t>
      </w:r>
      <w:r w:rsidR="00CA01AC">
        <w:rPr>
          <w:rFonts w:eastAsia="Calibri"/>
        </w:rPr>
        <w:t>ii</w:t>
      </w:r>
      <w:r w:rsidR="00F130A3">
        <w:rPr>
          <w:rFonts w:eastAsia="Calibri"/>
        </w:rPr>
        <w:t xml:space="preserve">) </w:t>
      </w:r>
      <w:r w:rsidR="0085120E">
        <w:rPr>
          <w:rFonts w:eastAsia="Calibri"/>
        </w:rPr>
        <w:t>t</w:t>
      </w:r>
      <w:r w:rsidR="009740C5" w:rsidRPr="009740C5">
        <w:rPr>
          <w:rFonts w:eastAsia="Calibri"/>
        </w:rPr>
        <w:t>he areas to be served</w:t>
      </w:r>
      <w:r w:rsidR="00F130A3">
        <w:rPr>
          <w:rFonts w:eastAsia="Calibri"/>
        </w:rPr>
        <w:t>; (</w:t>
      </w:r>
      <w:r w:rsidR="00CA01AC">
        <w:rPr>
          <w:rFonts w:eastAsia="Calibri"/>
        </w:rPr>
        <w:t>iii</w:t>
      </w:r>
      <w:r w:rsidR="00F130A3">
        <w:rPr>
          <w:rFonts w:eastAsia="Calibri"/>
        </w:rPr>
        <w:t>) t</w:t>
      </w:r>
      <w:r w:rsidR="009740C5" w:rsidRPr="009740C5">
        <w:rPr>
          <w:rFonts w:eastAsia="Calibri"/>
        </w:rPr>
        <w:t>he type of funding requested</w:t>
      </w:r>
      <w:r w:rsidR="00F130A3">
        <w:rPr>
          <w:rFonts w:eastAsia="Calibri"/>
        </w:rPr>
        <w:t>; (</w:t>
      </w:r>
      <w:r w:rsidR="00CA01AC">
        <w:rPr>
          <w:rFonts w:eastAsia="Calibri"/>
        </w:rPr>
        <w:t>iv</w:t>
      </w:r>
      <w:r w:rsidR="00F130A3">
        <w:rPr>
          <w:rFonts w:eastAsia="Calibri"/>
        </w:rPr>
        <w:t>) t</w:t>
      </w:r>
      <w:r w:rsidR="009740C5" w:rsidRPr="009740C5">
        <w:rPr>
          <w:rFonts w:eastAsia="Calibri"/>
        </w:rPr>
        <w:t>he status of the application</w:t>
      </w:r>
      <w:r w:rsidR="00F130A3">
        <w:rPr>
          <w:rFonts w:eastAsia="Calibri"/>
        </w:rPr>
        <w:t>; (</w:t>
      </w:r>
      <w:r w:rsidR="00CA01AC">
        <w:rPr>
          <w:rFonts w:eastAsia="Calibri"/>
        </w:rPr>
        <w:t>v</w:t>
      </w:r>
      <w:r w:rsidR="00F130A3">
        <w:rPr>
          <w:rFonts w:eastAsia="Calibri"/>
        </w:rPr>
        <w:t>) t</w:t>
      </w:r>
      <w:r w:rsidR="009740C5" w:rsidRPr="009740C5">
        <w:rPr>
          <w:rFonts w:eastAsia="Calibri"/>
        </w:rPr>
        <w:t>he number of households</w:t>
      </w:r>
      <w:r w:rsidR="00D30526">
        <w:rPr>
          <w:rFonts w:eastAsia="Calibri"/>
        </w:rPr>
        <w:t xml:space="preserve"> without sufficient access to broadband</w:t>
      </w:r>
      <w:r w:rsidR="00F130A3">
        <w:rPr>
          <w:rFonts w:eastAsia="Calibri"/>
        </w:rPr>
        <w:t>; and (</w:t>
      </w:r>
      <w:r w:rsidR="00CA01AC">
        <w:rPr>
          <w:rFonts w:eastAsia="Calibri"/>
        </w:rPr>
        <w:t>vi</w:t>
      </w:r>
      <w:r w:rsidR="00F130A3">
        <w:rPr>
          <w:rFonts w:eastAsia="Calibri"/>
        </w:rPr>
        <w:t xml:space="preserve">) a </w:t>
      </w:r>
      <w:r w:rsidR="009740C5" w:rsidRPr="009740C5">
        <w:rPr>
          <w:rFonts w:eastAsia="Calibri"/>
        </w:rPr>
        <w:t>list of the census block</w:t>
      </w:r>
      <w:r w:rsidR="005B179F">
        <w:rPr>
          <w:rFonts w:eastAsia="Calibri"/>
        </w:rPr>
        <w:t>s</w:t>
      </w:r>
      <w:r w:rsidR="00F130A3">
        <w:rPr>
          <w:rFonts w:eastAsia="Calibri"/>
        </w:rPr>
        <w:t xml:space="preserve"> to be served.</w:t>
      </w:r>
    </w:p>
    <w:p w14:paraId="4B69D90E" w14:textId="77777777" w:rsidR="00CA01AC" w:rsidRDefault="00F14257" w:rsidP="00B438AC">
      <w:pPr>
        <w:overflowPunct w:val="0"/>
        <w:spacing w:line="480" w:lineRule="auto"/>
        <w:textAlignment w:val="baseline"/>
        <w:rPr>
          <w:szCs w:val="20"/>
        </w:rPr>
      </w:pPr>
      <w:r>
        <w:t xml:space="preserve">      </w:t>
      </w:r>
      <w:r w:rsidR="00CA01AC" w:rsidRPr="00B438AC">
        <w:t>b</w:t>
      </w:r>
      <w:r w:rsidR="0059796C">
        <w:t>.</w:t>
      </w:r>
      <w:r w:rsidR="003B7AA7" w:rsidRPr="00B438AC">
        <w:t xml:space="preserve"> </w:t>
      </w:r>
      <w:r w:rsidR="00CA01AC" w:rsidRPr="00B438AC">
        <w:t xml:space="preserve"> Post-award Public Notice.</w:t>
      </w:r>
      <w:r w:rsidR="00CA01AC">
        <w:t xml:space="preserve">  </w:t>
      </w:r>
      <w:r w:rsidR="009740C5" w:rsidRPr="009740C5">
        <w:t xml:space="preserve">For all </w:t>
      </w:r>
      <w:r w:rsidR="00CA01AC">
        <w:t xml:space="preserve">approved </w:t>
      </w:r>
      <w:r w:rsidR="009740C5" w:rsidRPr="009740C5">
        <w:t xml:space="preserve">applications, </w:t>
      </w:r>
      <w:r w:rsidR="005B179F">
        <w:t xml:space="preserve">the agency </w:t>
      </w:r>
      <w:r w:rsidR="009740C5" w:rsidRPr="009740C5">
        <w:t>will post</w:t>
      </w:r>
      <w:r w:rsidR="005B179F">
        <w:t xml:space="preserve"> on its website: </w:t>
      </w:r>
      <w:r w:rsidR="009740C5" w:rsidRPr="009740C5">
        <w:t xml:space="preserve">the name of the company receiving funding, </w:t>
      </w:r>
      <w:r w:rsidR="005B179F">
        <w:t xml:space="preserve">the </w:t>
      </w:r>
      <w:r w:rsidR="009740C5" w:rsidRPr="009740C5">
        <w:t>type of funding received</w:t>
      </w:r>
      <w:r w:rsidR="005B179F">
        <w:t>,</w:t>
      </w:r>
      <w:r w:rsidR="00040D59">
        <w:t xml:space="preserve"> the location of the proposed funded service area</w:t>
      </w:r>
      <w:r w:rsidR="009740C5" w:rsidRPr="009740C5">
        <w:t xml:space="preserve"> and the purposes of the funding.</w:t>
      </w:r>
      <w:r w:rsidR="009740C5" w:rsidRPr="009740C5">
        <w:rPr>
          <w:szCs w:val="20"/>
        </w:rPr>
        <w:t xml:space="preserve">  </w:t>
      </w:r>
    </w:p>
    <w:p w14:paraId="36B8B93D" w14:textId="77777777" w:rsidR="002647B2" w:rsidRDefault="00F14257" w:rsidP="00B438AC">
      <w:pPr>
        <w:overflowPunct w:val="0"/>
        <w:spacing w:line="480" w:lineRule="auto"/>
        <w:textAlignment w:val="baseline"/>
        <w:rPr>
          <w:szCs w:val="20"/>
        </w:rPr>
      </w:pPr>
      <w:r>
        <w:rPr>
          <w:szCs w:val="20"/>
        </w:rPr>
        <w:t xml:space="preserve">      </w:t>
      </w:r>
      <w:r w:rsidR="003B7AA7" w:rsidRPr="00B438AC">
        <w:rPr>
          <w:szCs w:val="20"/>
        </w:rPr>
        <w:t>c</w:t>
      </w:r>
      <w:r w:rsidR="0059796C">
        <w:rPr>
          <w:szCs w:val="20"/>
        </w:rPr>
        <w:t>.</w:t>
      </w:r>
      <w:r w:rsidR="00CA01AC" w:rsidRPr="00B438AC">
        <w:rPr>
          <w:szCs w:val="20"/>
        </w:rPr>
        <w:t xml:space="preserve">  Post-award Reporting</w:t>
      </w:r>
      <w:r w:rsidR="00CA01AC" w:rsidRPr="00CA01AC">
        <w:rPr>
          <w:b/>
          <w:szCs w:val="20"/>
        </w:rPr>
        <w:t>.</w:t>
      </w:r>
      <w:r w:rsidR="00CA01AC">
        <w:rPr>
          <w:szCs w:val="20"/>
        </w:rPr>
        <w:t xml:space="preserve">  </w:t>
      </w:r>
      <w:r w:rsidR="009740C5" w:rsidRPr="009740C5">
        <w:rPr>
          <w:szCs w:val="20"/>
        </w:rPr>
        <w:t>A</w:t>
      </w:r>
      <w:r w:rsidR="005B179F">
        <w:rPr>
          <w:szCs w:val="20"/>
        </w:rPr>
        <w:t xml:space="preserve">wardees will be </w:t>
      </w:r>
      <w:r w:rsidR="009740C5" w:rsidRPr="009740C5">
        <w:rPr>
          <w:szCs w:val="20"/>
        </w:rPr>
        <w:t>require</w:t>
      </w:r>
      <w:r w:rsidR="005B179F">
        <w:rPr>
          <w:szCs w:val="20"/>
        </w:rPr>
        <w:t>d</w:t>
      </w:r>
      <w:r w:rsidR="009740C5" w:rsidRPr="009740C5">
        <w:rPr>
          <w:szCs w:val="20"/>
        </w:rPr>
        <w:t xml:space="preserve"> to submit semi-annual reports for three years after the completion of construction</w:t>
      </w:r>
      <w:r w:rsidR="005B179F">
        <w:rPr>
          <w:szCs w:val="20"/>
        </w:rPr>
        <w:t xml:space="preserve"> on</w:t>
      </w:r>
      <w:r w:rsidR="009740C5" w:rsidRPr="009740C5">
        <w:rPr>
          <w:szCs w:val="20"/>
        </w:rPr>
        <w:t xml:space="preserve"> the following </w:t>
      </w:r>
      <w:r w:rsidR="005B179F">
        <w:rPr>
          <w:szCs w:val="20"/>
        </w:rPr>
        <w:t>information:</w:t>
      </w:r>
    </w:p>
    <w:p w14:paraId="67A73A1E" w14:textId="77777777" w:rsidR="002647B2" w:rsidRDefault="002647B2" w:rsidP="00B438AC">
      <w:pPr>
        <w:overflowPunct w:val="0"/>
        <w:spacing w:line="480" w:lineRule="auto"/>
        <w:textAlignment w:val="baseline"/>
        <w:rPr>
          <w:szCs w:val="20"/>
        </w:rPr>
      </w:pPr>
      <w:r>
        <w:rPr>
          <w:szCs w:val="20"/>
        </w:rPr>
        <w:t xml:space="preserve">    </w:t>
      </w:r>
      <w:r w:rsidR="00F14257">
        <w:rPr>
          <w:szCs w:val="20"/>
        </w:rPr>
        <w:t xml:space="preserve">     </w:t>
      </w:r>
      <w:r>
        <w:rPr>
          <w:szCs w:val="20"/>
        </w:rPr>
        <w:t xml:space="preserve"> </w:t>
      </w:r>
      <w:r w:rsidR="00F14257">
        <w:rPr>
          <w:szCs w:val="20"/>
        </w:rPr>
        <w:t xml:space="preserve"> </w:t>
      </w:r>
      <w:r w:rsidR="00CA01AC">
        <w:rPr>
          <w:szCs w:val="20"/>
        </w:rPr>
        <w:t>(i) t</w:t>
      </w:r>
      <w:r w:rsidR="009740C5" w:rsidRPr="009740C5">
        <w:rPr>
          <w:szCs w:val="20"/>
        </w:rPr>
        <w:t xml:space="preserve">he number and location of residences and businesses that will receive service at or greater than the </w:t>
      </w:r>
      <w:r>
        <w:rPr>
          <w:szCs w:val="20"/>
        </w:rPr>
        <w:t>requirement for the appropriate funding category.</w:t>
      </w:r>
    </w:p>
    <w:p w14:paraId="156D6C64" w14:textId="77777777" w:rsidR="002274E3" w:rsidRDefault="002647B2" w:rsidP="00B438AC">
      <w:pPr>
        <w:overflowPunct w:val="0"/>
        <w:spacing w:line="480" w:lineRule="auto"/>
        <w:textAlignment w:val="baseline"/>
        <w:rPr>
          <w:szCs w:val="20"/>
        </w:rPr>
      </w:pPr>
      <w:r>
        <w:rPr>
          <w:szCs w:val="20"/>
        </w:rPr>
        <w:t xml:space="preserve">    </w:t>
      </w:r>
      <w:r w:rsidR="00CA01AC">
        <w:rPr>
          <w:szCs w:val="20"/>
        </w:rPr>
        <w:t xml:space="preserve"> </w:t>
      </w:r>
      <w:r w:rsidR="00F14257">
        <w:rPr>
          <w:szCs w:val="20"/>
        </w:rPr>
        <w:t xml:space="preserve">      </w:t>
      </w:r>
      <w:r w:rsidR="00CA01AC">
        <w:rPr>
          <w:szCs w:val="20"/>
        </w:rPr>
        <w:t>(ii)</w:t>
      </w:r>
      <w:r w:rsidR="009740C5" w:rsidRPr="009740C5">
        <w:rPr>
          <w:szCs w:val="20"/>
        </w:rPr>
        <w:t xml:space="preserve"> </w:t>
      </w:r>
      <w:r w:rsidR="00CA01AC">
        <w:rPr>
          <w:szCs w:val="20"/>
        </w:rPr>
        <w:t>t</w:t>
      </w:r>
      <w:r w:rsidR="009740C5" w:rsidRPr="009740C5">
        <w:rPr>
          <w:szCs w:val="20"/>
        </w:rPr>
        <w:t>he types of facilities constructed and installed;</w:t>
      </w:r>
    </w:p>
    <w:p w14:paraId="21E3E37D" w14:textId="77777777" w:rsidR="002647B2" w:rsidRDefault="002274E3" w:rsidP="002274E3">
      <w:pPr>
        <w:overflowPunct w:val="0"/>
        <w:spacing w:line="480" w:lineRule="auto"/>
        <w:textAlignment w:val="baseline"/>
        <w:rPr>
          <w:szCs w:val="20"/>
        </w:rPr>
      </w:pPr>
      <w:r>
        <w:rPr>
          <w:szCs w:val="20"/>
        </w:rPr>
        <w:t xml:space="preserve">           </w:t>
      </w:r>
      <w:r w:rsidR="00CA01AC">
        <w:rPr>
          <w:szCs w:val="20"/>
        </w:rPr>
        <w:t>(iii) t</w:t>
      </w:r>
      <w:r w:rsidR="009740C5" w:rsidRPr="009740C5">
        <w:rPr>
          <w:szCs w:val="20"/>
        </w:rPr>
        <w:t xml:space="preserve">he speed of the </w:t>
      </w:r>
      <w:r w:rsidR="006553F5">
        <w:rPr>
          <w:szCs w:val="20"/>
        </w:rPr>
        <w:t>data</w:t>
      </w:r>
      <w:r w:rsidR="009740C5" w:rsidRPr="009740C5">
        <w:rPr>
          <w:szCs w:val="20"/>
        </w:rPr>
        <w:t xml:space="preserve"> services being delivered;</w:t>
      </w:r>
    </w:p>
    <w:p w14:paraId="3E9AFDDD" w14:textId="77777777" w:rsidR="002647B2" w:rsidRDefault="002647B2" w:rsidP="00B438AC">
      <w:pPr>
        <w:overflowPunct w:val="0"/>
        <w:spacing w:line="480" w:lineRule="auto"/>
        <w:textAlignment w:val="baseline"/>
        <w:rPr>
          <w:szCs w:val="20"/>
        </w:rPr>
      </w:pPr>
      <w:r>
        <w:rPr>
          <w:szCs w:val="20"/>
        </w:rPr>
        <w:t xml:space="preserve">     </w:t>
      </w:r>
      <w:r w:rsidR="00F14257">
        <w:rPr>
          <w:szCs w:val="20"/>
        </w:rPr>
        <w:t xml:space="preserve">      </w:t>
      </w:r>
      <w:r w:rsidR="00CA01AC">
        <w:rPr>
          <w:szCs w:val="20"/>
        </w:rPr>
        <w:t>(iv) t</w:t>
      </w:r>
      <w:r w:rsidR="009740C5" w:rsidRPr="009740C5">
        <w:rPr>
          <w:szCs w:val="20"/>
        </w:rPr>
        <w:t xml:space="preserve">he average price of the </w:t>
      </w:r>
      <w:r w:rsidR="006553F5">
        <w:rPr>
          <w:szCs w:val="20"/>
        </w:rPr>
        <w:t>data</w:t>
      </w:r>
      <w:r w:rsidR="009740C5" w:rsidRPr="009740C5">
        <w:rPr>
          <w:szCs w:val="20"/>
        </w:rPr>
        <w:t xml:space="preserve"> services being delivered in each proposed service area;</w:t>
      </w:r>
      <w:r w:rsidR="005B179F">
        <w:rPr>
          <w:szCs w:val="20"/>
        </w:rPr>
        <w:t xml:space="preserve"> and</w:t>
      </w:r>
    </w:p>
    <w:p w14:paraId="5B09DDC0" w14:textId="77777777" w:rsidR="00B91FF1" w:rsidRPr="009740C5" w:rsidRDefault="002647B2" w:rsidP="00B438AC">
      <w:pPr>
        <w:overflowPunct w:val="0"/>
        <w:spacing w:line="480" w:lineRule="auto"/>
        <w:textAlignment w:val="baseline"/>
        <w:rPr>
          <w:szCs w:val="20"/>
        </w:rPr>
      </w:pPr>
      <w:r>
        <w:rPr>
          <w:szCs w:val="20"/>
        </w:rPr>
        <w:t xml:space="preserve"> </w:t>
      </w:r>
      <w:r w:rsidR="00CA01AC">
        <w:rPr>
          <w:szCs w:val="20"/>
        </w:rPr>
        <w:t xml:space="preserve"> </w:t>
      </w:r>
      <w:r>
        <w:rPr>
          <w:szCs w:val="20"/>
        </w:rPr>
        <w:t xml:space="preserve">   </w:t>
      </w:r>
      <w:r w:rsidR="00F14257">
        <w:rPr>
          <w:szCs w:val="20"/>
        </w:rPr>
        <w:t xml:space="preserve">      </w:t>
      </w:r>
      <w:r w:rsidR="00CA01AC">
        <w:rPr>
          <w:szCs w:val="20"/>
        </w:rPr>
        <w:t>(v) t</w:t>
      </w:r>
      <w:r w:rsidR="009740C5" w:rsidRPr="009740C5">
        <w:rPr>
          <w:szCs w:val="20"/>
        </w:rPr>
        <w:t>he broadband adoption rate for each proposed service territory, including the number of new subscribers generated from the facilities funded</w:t>
      </w:r>
      <w:r w:rsidR="005B179F">
        <w:rPr>
          <w:szCs w:val="20"/>
        </w:rPr>
        <w:t>.</w:t>
      </w:r>
    </w:p>
    <w:p w14:paraId="248D001E" w14:textId="77777777" w:rsidR="009740C5" w:rsidRPr="009740C5" w:rsidRDefault="009740C5" w:rsidP="009740C5">
      <w:pPr>
        <w:overflowPunct w:val="0"/>
        <w:spacing w:line="480" w:lineRule="auto"/>
        <w:textAlignment w:val="baseline"/>
        <w:rPr>
          <w:szCs w:val="20"/>
        </w:rPr>
      </w:pPr>
      <w:r w:rsidRPr="009740C5">
        <w:rPr>
          <w:szCs w:val="20"/>
        </w:rPr>
        <w:t xml:space="preserve">This information will be used to analyze the effectiveness of the funding provided and will allow the Agency to track adoption rates as new and improved broadband services are being provided. </w:t>
      </w:r>
    </w:p>
    <w:p w14:paraId="504A51EB" w14:textId="77777777" w:rsidR="00F14257" w:rsidRPr="001A2F85" w:rsidRDefault="00F14257" w:rsidP="001A2F85"/>
    <w:p w14:paraId="4E35881A" w14:textId="77777777" w:rsidR="006903DA" w:rsidRPr="001A2F85" w:rsidRDefault="006903DA" w:rsidP="005265D9">
      <w:pPr>
        <w:pStyle w:val="Heading2"/>
        <w:numPr>
          <w:ilvl w:val="0"/>
          <w:numId w:val="0"/>
        </w:numPr>
        <w:tabs>
          <w:tab w:val="left" w:pos="720"/>
        </w:tabs>
        <w:rPr>
          <w:b w:val="0"/>
          <w:color w:val="000000"/>
          <w:u w:val="single"/>
        </w:rPr>
      </w:pPr>
      <w:bookmarkStart w:id="323" w:name="_DV_M384"/>
      <w:bookmarkStart w:id="324" w:name="_Toc232520558"/>
      <w:bookmarkStart w:id="325" w:name="_Toc232848338"/>
      <w:bookmarkStart w:id="326" w:name="_Toc233115010"/>
      <w:bookmarkStart w:id="327" w:name="_Toc233115549"/>
      <w:bookmarkStart w:id="328" w:name="_Toc233632013"/>
      <w:bookmarkEnd w:id="323"/>
      <w:r w:rsidRPr="001A2F85">
        <w:rPr>
          <w:b w:val="0"/>
          <w:color w:val="000000"/>
          <w:u w:val="single"/>
        </w:rPr>
        <w:t>D.  Eligible Cost Purposes</w:t>
      </w:r>
      <w:bookmarkEnd w:id="324"/>
      <w:bookmarkEnd w:id="325"/>
      <w:bookmarkEnd w:id="326"/>
      <w:bookmarkEnd w:id="327"/>
      <w:bookmarkEnd w:id="328"/>
    </w:p>
    <w:p w14:paraId="76B31E37" w14:textId="77777777" w:rsidR="006903DA" w:rsidRPr="001A2F85" w:rsidRDefault="006903DA"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329" w:name="_DV_M385"/>
      <w:bookmarkStart w:id="330" w:name="_Toc232848339"/>
      <w:bookmarkStart w:id="331" w:name="_Toc233115011"/>
      <w:bookmarkStart w:id="332" w:name="_Toc233115550"/>
      <w:bookmarkStart w:id="333" w:name="_Toc233632014"/>
      <w:bookmarkEnd w:id="329"/>
      <w:r w:rsidRPr="001A2F85">
        <w:rPr>
          <w:b w:val="0"/>
        </w:rPr>
        <w:t>1.  General</w:t>
      </w:r>
      <w:bookmarkEnd w:id="330"/>
      <w:bookmarkEnd w:id="331"/>
      <w:bookmarkEnd w:id="332"/>
      <w:bookmarkEnd w:id="333"/>
    </w:p>
    <w:p w14:paraId="509B1CD7" w14:textId="33EF1BE3" w:rsidR="006903DA" w:rsidRDefault="009113DC" w:rsidP="0045680A">
      <w:pPr>
        <w:tabs>
          <w:tab w:val="left" w:pos="720"/>
        </w:tabs>
        <w:spacing w:line="480" w:lineRule="auto"/>
        <w:rPr>
          <w:i/>
          <w:color w:val="000000"/>
        </w:rPr>
      </w:pPr>
      <w:bookmarkStart w:id="334" w:name="_DV_M386"/>
      <w:bookmarkEnd w:id="334"/>
      <w:r>
        <w:rPr>
          <w:color w:val="000000"/>
        </w:rPr>
        <w:t xml:space="preserve">    </w:t>
      </w:r>
      <w:r w:rsidR="0059796C">
        <w:rPr>
          <w:color w:val="000000"/>
        </w:rPr>
        <w:t xml:space="preserve"> </w:t>
      </w:r>
      <w:r>
        <w:rPr>
          <w:color w:val="000000"/>
        </w:rPr>
        <w:t>A</w:t>
      </w:r>
      <w:r w:rsidR="006903DA">
        <w:rPr>
          <w:color w:val="000000"/>
        </w:rPr>
        <w:t xml:space="preserve">ward </w:t>
      </w:r>
      <w:r w:rsidR="00E94BFB">
        <w:rPr>
          <w:color w:val="000000"/>
        </w:rPr>
        <w:t xml:space="preserve">and matching </w:t>
      </w:r>
      <w:r w:rsidR="006903DA">
        <w:rPr>
          <w:color w:val="000000"/>
        </w:rPr>
        <w:t>funds must be used only to pay for eligible costs</w:t>
      </w:r>
      <w:r w:rsidR="00C90B4B">
        <w:rPr>
          <w:color w:val="000000"/>
        </w:rPr>
        <w:t xml:space="preserve"> incurred post award, except for approved pre-application expenses</w:t>
      </w:r>
      <w:r w:rsidR="006903DA">
        <w:rPr>
          <w:color w:val="000000"/>
        </w:rPr>
        <w:t xml:space="preserve">.  Eligible costs must be consistent with the cost principles identified in </w:t>
      </w:r>
      <w:r w:rsidR="00CE57E4">
        <w:rPr>
          <w:color w:val="000000"/>
        </w:rPr>
        <w:t>2 CFR 200, Subpart E, Cost Principles.</w:t>
      </w:r>
      <w:bookmarkStart w:id="335" w:name="_DV_M387"/>
      <w:bookmarkEnd w:id="335"/>
      <w:r w:rsidR="006903DA">
        <w:rPr>
          <w:color w:val="000000"/>
        </w:rPr>
        <w:t xml:space="preserve">   In addition, costs must be reasonable, allocable, </w:t>
      </w:r>
      <w:r w:rsidR="00C90B4B">
        <w:rPr>
          <w:color w:val="000000"/>
        </w:rPr>
        <w:t xml:space="preserve">and </w:t>
      </w:r>
      <w:r w:rsidR="006903DA">
        <w:rPr>
          <w:color w:val="000000"/>
        </w:rPr>
        <w:t xml:space="preserve">necessary to the project.  Any application that proposes to use any portion of the award </w:t>
      </w:r>
      <w:r w:rsidR="0043066E">
        <w:rPr>
          <w:color w:val="000000"/>
        </w:rPr>
        <w:t xml:space="preserve">or matching </w:t>
      </w:r>
      <w:r w:rsidR="006903DA">
        <w:rPr>
          <w:color w:val="000000"/>
        </w:rPr>
        <w:t xml:space="preserve">funds for any ineligible cost </w:t>
      </w:r>
      <w:r w:rsidR="006553F5">
        <w:rPr>
          <w:color w:val="000000"/>
        </w:rPr>
        <w:t>may</w:t>
      </w:r>
      <w:r w:rsidR="006903DA">
        <w:rPr>
          <w:color w:val="000000"/>
        </w:rPr>
        <w:t xml:space="preserve"> be rejected.  </w:t>
      </w:r>
    </w:p>
    <w:p w14:paraId="69AE3D7E" w14:textId="77777777" w:rsidR="006903DA" w:rsidRPr="001A2F85" w:rsidRDefault="006903DA">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336" w:name="_DV_M388"/>
      <w:bookmarkStart w:id="337" w:name="_Toc232848340"/>
      <w:bookmarkStart w:id="338" w:name="_Toc233115012"/>
      <w:bookmarkStart w:id="339" w:name="_Toc233115551"/>
      <w:bookmarkStart w:id="340" w:name="_Toc233632015"/>
      <w:bookmarkEnd w:id="336"/>
      <w:r w:rsidRPr="001A2F85">
        <w:rPr>
          <w:b w:val="0"/>
        </w:rPr>
        <w:t>2.  Eligible and Ineligible Costs</w:t>
      </w:r>
      <w:bookmarkEnd w:id="337"/>
      <w:bookmarkEnd w:id="338"/>
      <w:bookmarkEnd w:id="339"/>
      <w:bookmarkEnd w:id="340"/>
    </w:p>
    <w:p w14:paraId="5C79FF5C" w14:textId="77777777" w:rsidR="006903DA" w:rsidRPr="001A2F85" w:rsidRDefault="00F14257" w:rsidP="0050668D">
      <w:pPr>
        <w:pStyle w:val="Heading4"/>
        <w:numPr>
          <w:ilvl w:val="0"/>
          <w:numId w:val="0"/>
        </w:numPr>
        <w:tabs>
          <w:tab w:val="clear" w:pos="-360"/>
          <w:tab w:val="clear" w:pos="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rPr>
          <w:b w:val="0"/>
        </w:rPr>
      </w:pPr>
      <w:bookmarkStart w:id="341" w:name="_DV_M390"/>
      <w:bookmarkEnd w:id="341"/>
      <w:r>
        <w:rPr>
          <w:b w:val="0"/>
        </w:rPr>
        <w:t xml:space="preserve">     </w:t>
      </w:r>
      <w:r w:rsidR="006903DA" w:rsidRPr="001A2F85">
        <w:rPr>
          <w:b w:val="0"/>
        </w:rPr>
        <w:t>a</w:t>
      </w:r>
      <w:r w:rsidR="0059796C">
        <w:rPr>
          <w:b w:val="0"/>
        </w:rPr>
        <w:t>.</w:t>
      </w:r>
      <w:r w:rsidR="006903DA" w:rsidRPr="001A2F85">
        <w:rPr>
          <w:b w:val="0"/>
        </w:rPr>
        <w:t xml:space="preserve"> </w:t>
      </w:r>
      <w:r w:rsidR="009113DC">
        <w:rPr>
          <w:b w:val="0"/>
        </w:rPr>
        <w:t xml:space="preserve"> </w:t>
      </w:r>
      <w:r w:rsidR="00EB7C1E" w:rsidRPr="001A2F85">
        <w:rPr>
          <w:b w:val="0"/>
        </w:rPr>
        <w:t xml:space="preserve">Eligible award </w:t>
      </w:r>
      <w:r w:rsidR="003B203A" w:rsidRPr="001A2F85">
        <w:rPr>
          <w:b w:val="0"/>
        </w:rPr>
        <w:t>costs</w:t>
      </w:r>
      <w:r w:rsidR="006903DA" w:rsidRPr="001A2F85">
        <w:rPr>
          <w:b w:val="0"/>
        </w:rPr>
        <w:t xml:space="preserve"> </w:t>
      </w:r>
      <w:bookmarkStart w:id="342" w:name="_DV_M391"/>
      <w:bookmarkStart w:id="343" w:name="_DV_M392"/>
      <w:bookmarkEnd w:id="342"/>
      <w:bookmarkEnd w:id="343"/>
    </w:p>
    <w:p w14:paraId="4F465E89" w14:textId="77777777" w:rsidR="006903DA" w:rsidRDefault="00104E7A" w:rsidP="001A2F85">
      <w:pPr>
        <w:tabs>
          <w:tab w:val="left" w:pos="720"/>
        </w:tabs>
        <w:spacing w:line="480" w:lineRule="auto"/>
        <w:rPr>
          <w:color w:val="000000"/>
        </w:rPr>
      </w:pPr>
      <w:bookmarkStart w:id="344" w:name="_DV_M393"/>
      <w:bookmarkEnd w:id="344"/>
      <w:r>
        <w:rPr>
          <w:color w:val="000000"/>
        </w:rPr>
        <w:t xml:space="preserve">     </w:t>
      </w:r>
      <w:r w:rsidR="006903DA">
        <w:rPr>
          <w:color w:val="000000"/>
        </w:rPr>
        <w:t>Award funds may be used to pay for the following</w:t>
      </w:r>
      <w:r w:rsidR="003B203A">
        <w:rPr>
          <w:color w:val="000000"/>
        </w:rPr>
        <w:t xml:space="preserve"> costs</w:t>
      </w:r>
      <w:r w:rsidR="00F041EC">
        <w:rPr>
          <w:color w:val="000000"/>
        </w:rPr>
        <w:t>:</w:t>
      </w:r>
      <w:r w:rsidR="006903DA">
        <w:rPr>
          <w:color w:val="000000"/>
        </w:rPr>
        <w:t xml:space="preserve"> </w:t>
      </w:r>
    </w:p>
    <w:p w14:paraId="59A5A01C" w14:textId="77777777" w:rsidR="006903DA" w:rsidRDefault="00104E7A" w:rsidP="005265D9">
      <w:pPr>
        <w:tabs>
          <w:tab w:val="left" w:pos="720"/>
          <w:tab w:val="left" w:pos="1800"/>
        </w:tabs>
        <w:spacing w:line="480" w:lineRule="auto"/>
        <w:rPr>
          <w:color w:val="000000"/>
        </w:rPr>
      </w:pPr>
      <w:bookmarkStart w:id="345" w:name="_DV_M394"/>
      <w:bookmarkEnd w:id="345"/>
      <w:r>
        <w:rPr>
          <w:color w:val="000000"/>
        </w:rPr>
        <w:t xml:space="preserve">    </w:t>
      </w:r>
      <w:r w:rsidR="009113DC">
        <w:rPr>
          <w:color w:val="000000"/>
        </w:rPr>
        <w:t xml:space="preserve"> </w:t>
      </w:r>
      <w:r w:rsidR="00F14257">
        <w:rPr>
          <w:color w:val="000000"/>
        </w:rPr>
        <w:t xml:space="preserve">     </w:t>
      </w:r>
      <w:r w:rsidR="009113DC">
        <w:rPr>
          <w:color w:val="000000"/>
        </w:rPr>
        <w:t>(</w:t>
      </w:r>
      <w:r w:rsidR="00EB7C1E">
        <w:rPr>
          <w:color w:val="000000"/>
        </w:rPr>
        <w:t>i</w:t>
      </w:r>
      <w:r w:rsidR="009113DC">
        <w:rPr>
          <w:color w:val="000000"/>
        </w:rPr>
        <w:t>)</w:t>
      </w:r>
      <w:r w:rsidR="006903DA">
        <w:rPr>
          <w:color w:val="000000"/>
        </w:rPr>
        <w:t xml:space="preserve"> </w:t>
      </w:r>
      <w:r w:rsidR="009113DC">
        <w:rPr>
          <w:color w:val="000000"/>
        </w:rPr>
        <w:t xml:space="preserve"> </w:t>
      </w:r>
      <w:r w:rsidR="006903DA">
        <w:rPr>
          <w:color w:val="000000"/>
        </w:rPr>
        <w:t>To fund the construction or improvement of facilities</w:t>
      </w:r>
      <w:r w:rsidR="007A48BA">
        <w:rPr>
          <w:color w:val="000000"/>
        </w:rPr>
        <w:t>, including buildings and land,</w:t>
      </w:r>
      <w:r w:rsidR="006903DA">
        <w:rPr>
          <w:color w:val="000000"/>
        </w:rPr>
        <w:t xml:space="preserve"> required to provide </w:t>
      </w:r>
      <w:r w:rsidR="007A48BA">
        <w:rPr>
          <w:color w:val="000000"/>
        </w:rPr>
        <w:t>broadband</w:t>
      </w:r>
      <w:r w:rsidR="006903DA">
        <w:rPr>
          <w:color w:val="000000"/>
        </w:rPr>
        <w:t xml:space="preserve"> service, including facilities required for providing other services over the same facilities, </w:t>
      </w:r>
      <w:r w:rsidR="008B2061">
        <w:rPr>
          <w:color w:val="000000"/>
        </w:rPr>
        <w:t xml:space="preserve">such as </w:t>
      </w:r>
      <w:r w:rsidR="006903DA">
        <w:rPr>
          <w:color w:val="000000"/>
        </w:rPr>
        <w:t xml:space="preserve">equipment required to comply with </w:t>
      </w:r>
      <w:r w:rsidR="006903DA" w:rsidRPr="00132423">
        <w:rPr>
          <w:color w:val="000000"/>
        </w:rPr>
        <w:t>CALEA</w:t>
      </w:r>
      <w:r w:rsidR="006903DA">
        <w:rPr>
          <w:color w:val="000000"/>
        </w:rPr>
        <w:t xml:space="preserve">; </w:t>
      </w:r>
    </w:p>
    <w:p w14:paraId="41FC330E" w14:textId="77777777" w:rsidR="006903DA" w:rsidRDefault="00104E7A" w:rsidP="005265D9">
      <w:pPr>
        <w:tabs>
          <w:tab w:val="left" w:pos="720"/>
          <w:tab w:val="left" w:pos="1800"/>
        </w:tabs>
        <w:spacing w:line="480" w:lineRule="auto"/>
        <w:rPr>
          <w:color w:val="000000"/>
        </w:rPr>
      </w:pPr>
      <w:bookmarkStart w:id="346" w:name="_DV_M395"/>
      <w:bookmarkStart w:id="347" w:name="_DV_C308"/>
      <w:bookmarkEnd w:id="346"/>
      <w:r>
        <w:rPr>
          <w:color w:val="000000"/>
        </w:rPr>
        <w:t xml:space="preserve">     </w:t>
      </w:r>
      <w:r w:rsidR="00F14257">
        <w:rPr>
          <w:color w:val="000000"/>
        </w:rPr>
        <w:t xml:space="preserve">     </w:t>
      </w:r>
      <w:r w:rsidR="009113DC">
        <w:rPr>
          <w:color w:val="000000"/>
        </w:rPr>
        <w:t>(</w:t>
      </w:r>
      <w:bookmarkStart w:id="348" w:name="_DV_M397"/>
      <w:bookmarkStart w:id="349" w:name="_DV_M398"/>
      <w:bookmarkEnd w:id="347"/>
      <w:bookmarkEnd w:id="348"/>
      <w:bookmarkEnd w:id="349"/>
      <w:r w:rsidR="00EB7C1E">
        <w:rPr>
          <w:color w:val="000000"/>
        </w:rPr>
        <w:t>ii</w:t>
      </w:r>
      <w:r w:rsidR="009113DC">
        <w:rPr>
          <w:color w:val="000000"/>
        </w:rPr>
        <w:t>)</w:t>
      </w:r>
      <w:r w:rsidR="006903DA">
        <w:rPr>
          <w:color w:val="000000"/>
        </w:rPr>
        <w:t xml:space="preserve"> </w:t>
      </w:r>
      <w:r w:rsidR="009113DC">
        <w:rPr>
          <w:color w:val="000000"/>
        </w:rPr>
        <w:t xml:space="preserve"> </w:t>
      </w:r>
      <w:r w:rsidR="006903DA">
        <w:rPr>
          <w:color w:val="000000"/>
        </w:rPr>
        <w:t>To fund reasonable pre-application expenses in an amount not to exceed five percent of the</w:t>
      </w:r>
      <w:bookmarkStart w:id="350" w:name="_DV_M399"/>
      <w:bookmarkEnd w:id="350"/>
      <w:r w:rsidR="006903DA">
        <w:rPr>
          <w:color w:val="000000"/>
        </w:rPr>
        <w:t xml:space="preserve"> award.  Pre-application expenses may be reimbursed </w:t>
      </w:r>
      <w:r w:rsidR="00C90B4B">
        <w:rPr>
          <w:color w:val="000000"/>
        </w:rPr>
        <w:t xml:space="preserve">only </w:t>
      </w:r>
      <w:r w:rsidR="006903DA">
        <w:rPr>
          <w:color w:val="000000"/>
        </w:rPr>
        <w:t xml:space="preserve">if they are incurred after the publication date of this </w:t>
      </w:r>
      <w:r w:rsidR="00C23BB2">
        <w:rPr>
          <w:color w:val="000000"/>
        </w:rPr>
        <w:t>FOA</w:t>
      </w:r>
      <w:r w:rsidR="00107769">
        <w:rPr>
          <w:color w:val="000000"/>
        </w:rPr>
        <w:t>, and properly documented</w:t>
      </w:r>
      <w:r w:rsidR="006903DA">
        <w:rPr>
          <w:color w:val="000000"/>
        </w:rPr>
        <w:t xml:space="preserve">. </w:t>
      </w:r>
      <w:r w:rsidR="00107769">
        <w:rPr>
          <w:color w:val="000000"/>
        </w:rPr>
        <w:t xml:space="preserve"> </w:t>
      </w:r>
      <w:r w:rsidR="007A48BA">
        <w:rPr>
          <w:color w:val="000000"/>
        </w:rPr>
        <w:t xml:space="preserve">Pre-application expenses must be included in the first </w:t>
      </w:r>
      <w:r w:rsidR="00C90B4B">
        <w:rPr>
          <w:color w:val="000000"/>
        </w:rPr>
        <w:t xml:space="preserve">request for </w:t>
      </w:r>
      <w:r w:rsidR="007A48BA">
        <w:rPr>
          <w:color w:val="000000"/>
        </w:rPr>
        <w:t>award funds</w:t>
      </w:r>
      <w:r w:rsidR="00FF2BBE">
        <w:rPr>
          <w:color w:val="000000"/>
        </w:rPr>
        <w:t xml:space="preserve">, </w:t>
      </w:r>
      <w:r w:rsidR="00FF2BBE" w:rsidRPr="00CE6B27">
        <w:rPr>
          <w:color w:val="000000"/>
        </w:rPr>
        <w:t xml:space="preserve">and </w:t>
      </w:r>
      <w:r w:rsidR="0050668D" w:rsidRPr="00CE6B27">
        <w:rPr>
          <w:color w:val="000000"/>
        </w:rPr>
        <w:t xml:space="preserve">will </w:t>
      </w:r>
      <w:r w:rsidR="00A333FA" w:rsidRPr="00CE6B27">
        <w:rPr>
          <w:color w:val="000000"/>
        </w:rPr>
        <w:t xml:space="preserve">be </w:t>
      </w:r>
      <w:r w:rsidR="0050668D" w:rsidRPr="00CE6B27">
        <w:rPr>
          <w:color w:val="000000"/>
        </w:rPr>
        <w:t>fund</w:t>
      </w:r>
      <w:r w:rsidR="00A333FA" w:rsidRPr="00CE6B27">
        <w:rPr>
          <w:color w:val="000000"/>
        </w:rPr>
        <w:t>ed</w:t>
      </w:r>
      <w:r w:rsidR="0050668D" w:rsidRPr="00CE6B27">
        <w:rPr>
          <w:color w:val="000000"/>
        </w:rPr>
        <w:t xml:space="preserve"> with either </w:t>
      </w:r>
      <w:r w:rsidR="00B91FF1" w:rsidRPr="00CE6B27">
        <w:rPr>
          <w:color w:val="000000"/>
        </w:rPr>
        <w:t>grant</w:t>
      </w:r>
      <w:r w:rsidR="0050668D" w:rsidRPr="00CE6B27">
        <w:rPr>
          <w:color w:val="000000"/>
        </w:rPr>
        <w:t xml:space="preserve"> or </w:t>
      </w:r>
      <w:r w:rsidR="00B91FF1" w:rsidRPr="00CE6B27">
        <w:rPr>
          <w:color w:val="000000"/>
        </w:rPr>
        <w:t>loan</w:t>
      </w:r>
      <w:r w:rsidR="0050668D" w:rsidRPr="00CE6B27">
        <w:rPr>
          <w:color w:val="000000"/>
        </w:rPr>
        <w:t xml:space="preserve"> funds.</w:t>
      </w:r>
      <w:r w:rsidR="00B91FF1" w:rsidRPr="00CE6B27">
        <w:rPr>
          <w:color w:val="000000"/>
        </w:rPr>
        <w:t xml:space="preserve">  If the funding category applied for has a grant </w:t>
      </w:r>
      <w:r w:rsidR="002274E3" w:rsidRPr="00CE6B27">
        <w:rPr>
          <w:color w:val="000000"/>
        </w:rPr>
        <w:t>component,</w:t>
      </w:r>
      <w:r w:rsidR="00B91FF1" w:rsidRPr="00CE6B27">
        <w:rPr>
          <w:color w:val="000000"/>
        </w:rPr>
        <w:t xml:space="preserve"> then grant funds will be used for this purpose</w:t>
      </w:r>
      <w:r w:rsidR="001417DF" w:rsidRPr="00CE6B27">
        <w:rPr>
          <w:color w:val="000000"/>
        </w:rPr>
        <w:t>;</w:t>
      </w:r>
    </w:p>
    <w:p w14:paraId="033F749C" w14:textId="77777777" w:rsidR="00AA1842" w:rsidRDefault="00104E7A" w:rsidP="005265D9">
      <w:pPr>
        <w:tabs>
          <w:tab w:val="left" w:pos="720"/>
          <w:tab w:val="left" w:pos="1800"/>
        </w:tabs>
        <w:spacing w:line="480" w:lineRule="auto"/>
        <w:rPr>
          <w:color w:val="000000"/>
        </w:rPr>
      </w:pPr>
      <w:r>
        <w:rPr>
          <w:color w:val="000000"/>
        </w:rPr>
        <w:t xml:space="preserve">     </w:t>
      </w:r>
      <w:r w:rsidR="00F14257">
        <w:rPr>
          <w:color w:val="000000"/>
        </w:rPr>
        <w:t xml:space="preserve">     </w:t>
      </w:r>
      <w:r w:rsidR="009113DC">
        <w:rPr>
          <w:color w:val="000000"/>
        </w:rPr>
        <w:t>(</w:t>
      </w:r>
      <w:r w:rsidR="00AA1842">
        <w:rPr>
          <w:color w:val="000000"/>
        </w:rPr>
        <w:t>i</w:t>
      </w:r>
      <w:r w:rsidR="00BF59A3">
        <w:rPr>
          <w:color w:val="000000"/>
        </w:rPr>
        <w:t>ii</w:t>
      </w:r>
      <w:r w:rsidR="009113DC">
        <w:rPr>
          <w:color w:val="000000"/>
        </w:rPr>
        <w:t>)</w:t>
      </w:r>
      <w:r w:rsidR="00AA1842">
        <w:rPr>
          <w:color w:val="000000"/>
        </w:rPr>
        <w:t xml:space="preserve"> </w:t>
      </w:r>
      <w:r w:rsidR="009113DC">
        <w:rPr>
          <w:color w:val="000000"/>
        </w:rPr>
        <w:t xml:space="preserve"> </w:t>
      </w:r>
      <w:r w:rsidR="00AA1842">
        <w:rPr>
          <w:color w:val="000000"/>
        </w:rPr>
        <w:t xml:space="preserve">To fund the acquisition of an existing system that does not currently provide sufficient access to broadband </w:t>
      </w:r>
      <w:r w:rsidR="002274E3">
        <w:rPr>
          <w:color w:val="000000"/>
        </w:rPr>
        <w:t>for</w:t>
      </w:r>
      <w:r w:rsidR="00AA1842">
        <w:rPr>
          <w:color w:val="000000"/>
        </w:rPr>
        <w:t xml:space="preserve"> upgrading that system to meet the requirements of this </w:t>
      </w:r>
      <w:r w:rsidR="00C23BB2">
        <w:rPr>
          <w:color w:val="000000"/>
        </w:rPr>
        <w:t>FOA</w:t>
      </w:r>
      <w:r w:rsidR="00AA1842">
        <w:rPr>
          <w:color w:val="000000"/>
        </w:rPr>
        <w:t>.</w:t>
      </w:r>
      <w:r w:rsidR="00C35BE0">
        <w:rPr>
          <w:color w:val="000000"/>
        </w:rPr>
        <w:t xml:space="preserve"> The cost of the acquisition is limited to 40</w:t>
      </w:r>
      <w:r w:rsidR="00DB3A61">
        <w:rPr>
          <w:color w:val="000000"/>
        </w:rPr>
        <w:t xml:space="preserve"> percent</w:t>
      </w:r>
      <w:r w:rsidR="00C35BE0">
        <w:rPr>
          <w:color w:val="000000"/>
        </w:rPr>
        <w:t xml:space="preserve"> of the amount requested.</w:t>
      </w:r>
      <w:r w:rsidR="0046662B">
        <w:rPr>
          <w:color w:val="000000"/>
        </w:rPr>
        <w:t xml:space="preserve">  Acquisitions can only be considered in the 100 percent loan category</w:t>
      </w:r>
      <w:r w:rsidR="001C3E9C">
        <w:rPr>
          <w:color w:val="000000"/>
        </w:rPr>
        <w:t>; and</w:t>
      </w:r>
    </w:p>
    <w:p w14:paraId="346933F4" w14:textId="77777777" w:rsidR="00104E7A" w:rsidRDefault="00104E7A" w:rsidP="005265D9">
      <w:pPr>
        <w:tabs>
          <w:tab w:val="left" w:pos="720"/>
          <w:tab w:val="left" w:pos="1800"/>
        </w:tabs>
        <w:spacing w:line="480" w:lineRule="auto"/>
        <w:rPr>
          <w:color w:val="000000"/>
        </w:rPr>
      </w:pPr>
      <w:r>
        <w:rPr>
          <w:color w:val="000000"/>
        </w:rPr>
        <w:t xml:space="preserve">    </w:t>
      </w:r>
      <w:r w:rsidR="00F14257">
        <w:rPr>
          <w:color w:val="000000"/>
        </w:rPr>
        <w:t xml:space="preserve">     </w:t>
      </w:r>
      <w:r>
        <w:rPr>
          <w:color w:val="000000"/>
        </w:rPr>
        <w:t xml:space="preserve"> </w:t>
      </w:r>
      <w:r w:rsidR="009113DC">
        <w:rPr>
          <w:color w:val="000000"/>
        </w:rPr>
        <w:t>(</w:t>
      </w:r>
      <w:r w:rsidR="00CC1540">
        <w:rPr>
          <w:color w:val="000000"/>
        </w:rPr>
        <w:t>iv</w:t>
      </w:r>
      <w:r w:rsidR="009113DC">
        <w:rPr>
          <w:color w:val="000000"/>
        </w:rPr>
        <w:t xml:space="preserve">) </w:t>
      </w:r>
      <w:r w:rsidR="00CC1540">
        <w:rPr>
          <w:color w:val="000000"/>
        </w:rPr>
        <w:t xml:space="preserve"> To fund terrestrial</w:t>
      </w:r>
      <w:r w:rsidR="00CE57E4">
        <w:rPr>
          <w:color w:val="000000"/>
        </w:rPr>
        <w:t>-</w:t>
      </w:r>
      <w:r w:rsidR="00CC1540">
        <w:rPr>
          <w:color w:val="000000"/>
        </w:rPr>
        <w:t>based facilities for satellite</w:t>
      </w:r>
      <w:r w:rsidR="001C3E9C">
        <w:rPr>
          <w:color w:val="000000"/>
        </w:rPr>
        <w:t xml:space="preserve"> </w:t>
      </w:r>
      <w:r w:rsidR="00CC1540">
        <w:rPr>
          <w:color w:val="000000"/>
        </w:rPr>
        <w:t>broadband service</w:t>
      </w:r>
      <w:r w:rsidR="00CE57E4">
        <w:rPr>
          <w:color w:val="000000"/>
        </w:rPr>
        <w:t>,</w:t>
      </w:r>
      <w:r w:rsidR="00CE03A5">
        <w:rPr>
          <w:color w:val="000000"/>
        </w:rPr>
        <w:t xml:space="preserve"> provide</w:t>
      </w:r>
      <w:r w:rsidR="00CE57E4">
        <w:rPr>
          <w:color w:val="000000"/>
        </w:rPr>
        <w:t>d</w:t>
      </w:r>
      <w:r w:rsidR="00CE03A5">
        <w:rPr>
          <w:color w:val="000000"/>
        </w:rPr>
        <w:t xml:space="preserve"> the applicant clearly identifies the PFSA</w:t>
      </w:r>
      <w:r w:rsidR="00C253BD">
        <w:rPr>
          <w:color w:val="000000"/>
        </w:rPr>
        <w:t xml:space="preserve">, </w:t>
      </w:r>
      <w:r w:rsidR="00CE03A5">
        <w:rPr>
          <w:color w:val="000000"/>
        </w:rPr>
        <w:t xml:space="preserve">demonstrates the ability to provide 25 Mbps downstream and 3 Mbps upstream </w:t>
      </w:r>
      <w:r w:rsidR="00C253BD">
        <w:rPr>
          <w:color w:val="000000"/>
        </w:rPr>
        <w:t xml:space="preserve">simultaneously </w:t>
      </w:r>
      <w:r w:rsidR="00CE03A5">
        <w:rPr>
          <w:color w:val="000000"/>
        </w:rPr>
        <w:t>to every premise in the</w:t>
      </w:r>
      <w:r w:rsidR="00C253BD">
        <w:rPr>
          <w:color w:val="000000"/>
        </w:rPr>
        <w:t xml:space="preserve"> </w:t>
      </w:r>
      <w:r w:rsidR="00CE03A5">
        <w:rPr>
          <w:color w:val="000000"/>
        </w:rPr>
        <w:t>PFSA</w:t>
      </w:r>
      <w:r w:rsidR="00C253BD">
        <w:rPr>
          <w:color w:val="000000"/>
        </w:rPr>
        <w:t>, and offers subscribers reasonable service plans that do not cap bandwidth usage</w:t>
      </w:r>
      <w:r w:rsidR="00CE6B27">
        <w:rPr>
          <w:color w:val="000000"/>
        </w:rPr>
        <w:t>.</w:t>
      </w:r>
    </w:p>
    <w:p w14:paraId="42FAE2B9" w14:textId="77777777" w:rsidR="006903DA" w:rsidRPr="00A33880" w:rsidRDefault="00F14257" w:rsidP="001A2F85">
      <w:pPr>
        <w:tabs>
          <w:tab w:val="left" w:pos="720"/>
          <w:tab w:val="left" w:pos="1800"/>
        </w:tabs>
        <w:spacing w:line="480" w:lineRule="auto"/>
      </w:pPr>
      <w:bookmarkStart w:id="351" w:name="_DV_C312"/>
      <w:r>
        <w:rPr>
          <w:rStyle w:val="DeltaViewInsertion"/>
          <w:color w:val="000000"/>
          <w:u w:val="none"/>
        </w:rPr>
        <w:t xml:space="preserve">   </w:t>
      </w:r>
      <w:bookmarkStart w:id="352" w:name="_DV_M400"/>
      <w:bookmarkStart w:id="353" w:name="_Toc232520559"/>
      <w:bookmarkEnd w:id="351"/>
      <w:bookmarkEnd w:id="352"/>
      <w:r w:rsidR="009113DC" w:rsidRPr="00A33880">
        <w:rPr>
          <w:rStyle w:val="DeltaViewInsertion"/>
          <w:color w:val="000000"/>
          <w:u w:val="none"/>
        </w:rPr>
        <w:t>(</w:t>
      </w:r>
      <w:r w:rsidR="00EB7C1E" w:rsidRPr="001A2F85">
        <w:t>b</w:t>
      </w:r>
      <w:r w:rsidR="009113DC" w:rsidRPr="001A2F85">
        <w:t>)</w:t>
      </w:r>
      <w:r w:rsidR="006903DA" w:rsidRPr="001A2F85">
        <w:t xml:space="preserve">  Ineligible</w:t>
      </w:r>
      <w:bookmarkStart w:id="354" w:name="_DV_M401"/>
      <w:bookmarkEnd w:id="354"/>
      <w:r w:rsidR="006903DA" w:rsidRPr="001A2F85">
        <w:t xml:space="preserve"> Award </w:t>
      </w:r>
      <w:r w:rsidR="00FB32B4" w:rsidRPr="001A2F85">
        <w:t>Costs</w:t>
      </w:r>
      <w:r w:rsidR="006903DA" w:rsidRPr="001A2F85">
        <w:t xml:space="preserve"> </w:t>
      </w:r>
      <w:bookmarkStart w:id="355" w:name="_DV_M402"/>
      <w:bookmarkStart w:id="356" w:name="_Toc232848341"/>
      <w:bookmarkStart w:id="357" w:name="_Toc233115013"/>
      <w:bookmarkStart w:id="358" w:name="_Toc233115552"/>
      <w:bookmarkStart w:id="359" w:name="_Toc233632016"/>
      <w:bookmarkEnd w:id="355"/>
      <w:r w:rsidR="006903DA" w:rsidRPr="00A33880">
        <w:tab/>
      </w:r>
    </w:p>
    <w:p w14:paraId="2DD89DD6" w14:textId="77777777" w:rsidR="006903DA" w:rsidRPr="005F6CD9" w:rsidRDefault="00104E7A" w:rsidP="005265D9">
      <w:pPr>
        <w:pStyle w:val="ListParagraph"/>
        <w:tabs>
          <w:tab w:val="left" w:pos="720"/>
        </w:tabs>
        <w:suppressAutoHyphens w:val="0"/>
        <w:spacing w:line="480" w:lineRule="auto"/>
        <w:ind w:left="0"/>
        <w:contextualSpacing/>
        <w:rPr>
          <w:sz w:val="24"/>
          <w:szCs w:val="24"/>
        </w:rPr>
      </w:pPr>
      <w:r>
        <w:rPr>
          <w:sz w:val="24"/>
          <w:szCs w:val="24"/>
        </w:rPr>
        <w:t xml:space="preserve">   </w:t>
      </w:r>
      <w:r w:rsidR="00F14257">
        <w:rPr>
          <w:sz w:val="24"/>
          <w:szCs w:val="24"/>
        </w:rPr>
        <w:t xml:space="preserve">   </w:t>
      </w:r>
      <w:r>
        <w:rPr>
          <w:sz w:val="24"/>
          <w:szCs w:val="24"/>
        </w:rPr>
        <w:t xml:space="preserve">   </w:t>
      </w:r>
      <w:r w:rsidR="006903DA" w:rsidRPr="005F6CD9">
        <w:rPr>
          <w:sz w:val="24"/>
          <w:szCs w:val="24"/>
        </w:rPr>
        <w:t>Award funds may not be used for any of the following purposes:</w:t>
      </w:r>
      <w:bookmarkEnd w:id="353"/>
      <w:bookmarkEnd w:id="356"/>
      <w:bookmarkEnd w:id="357"/>
      <w:bookmarkEnd w:id="358"/>
      <w:bookmarkEnd w:id="359"/>
    </w:p>
    <w:p w14:paraId="6A2BF148" w14:textId="77777777" w:rsidR="006903DA" w:rsidRDefault="00104E7A" w:rsidP="005265D9">
      <w:pPr>
        <w:tabs>
          <w:tab w:val="left" w:pos="720"/>
          <w:tab w:val="left" w:pos="1800"/>
        </w:tabs>
        <w:spacing w:line="480" w:lineRule="auto"/>
        <w:rPr>
          <w:color w:val="000000"/>
        </w:rPr>
      </w:pPr>
      <w:bookmarkStart w:id="360" w:name="_DV_M403"/>
      <w:bookmarkEnd w:id="360"/>
      <w:r>
        <w:rPr>
          <w:color w:val="000000"/>
        </w:rPr>
        <w:t xml:space="preserve">      </w:t>
      </w:r>
      <w:r w:rsidR="00F14257">
        <w:rPr>
          <w:color w:val="000000"/>
        </w:rPr>
        <w:t xml:space="preserve">   </w:t>
      </w:r>
      <w:r w:rsidR="00A45BB1">
        <w:rPr>
          <w:color w:val="000000"/>
        </w:rPr>
        <w:t>(</w:t>
      </w:r>
      <w:r w:rsidR="00EB7C1E">
        <w:rPr>
          <w:color w:val="000000"/>
        </w:rPr>
        <w:t>i</w:t>
      </w:r>
      <w:r w:rsidR="00A45BB1">
        <w:rPr>
          <w:color w:val="000000"/>
        </w:rPr>
        <w:t>)</w:t>
      </w:r>
      <w:r w:rsidR="006903DA">
        <w:rPr>
          <w:color w:val="000000"/>
        </w:rPr>
        <w:t xml:space="preserve"> </w:t>
      </w:r>
      <w:r w:rsidR="00A45BB1">
        <w:rPr>
          <w:color w:val="000000"/>
        </w:rPr>
        <w:t xml:space="preserve"> </w:t>
      </w:r>
      <w:r w:rsidR="006903DA">
        <w:rPr>
          <w:color w:val="000000"/>
        </w:rPr>
        <w:t xml:space="preserve">To fund operating expenses of the </w:t>
      </w:r>
      <w:r w:rsidR="00F1788F">
        <w:rPr>
          <w:color w:val="000000"/>
        </w:rPr>
        <w:t>Awardee</w:t>
      </w:r>
      <w:r w:rsidR="006903DA">
        <w:rPr>
          <w:color w:val="000000"/>
        </w:rPr>
        <w:t>;</w:t>
      </w:r>
    </w:p>
    <w:p w14:paraId="32D44F7E" w14:textId="77777777" w:rsidR="006903DA" w:rsidRDefault="00104E7A" w:rsidP="005265D9">
      <w:pPr>
        <w:tabs>
          <w:tab w:val="left" w:pos="720"/>
          <w:tab w:val="left" w:pos="1800"/>
        </w:tabs>
        <w:spacing w:line="480" w:lineRule="auto"/>
        <w:rPr>
          <w:color w:val="000000"/>
        </w:rPr>
      </w:pPr>
      <w:bookmarkStart w:id="361" w:name="_DV_M404"/>
      <w:bookmarkEnd w:id="361"/>
      <w:r>
        <w:rPr>
          <w:color w:val="000000"/>
        </w:rPr>
        <w:t xml:space="preserve">   </w:t>
      </w:r>
      <w:r w:rsidR="00F14257">
        <w:rPr>
          <w:color w:val="000000"/>
        </w:rPr>
        <w:t xml:space="preserve">   </w:t>
      </w:r>
      <w:r>
        <w:rPr>
          <w:color w:val="000000"/>
        </w:rPr>
        <w:t xml:space="preserve">   </w:t>
      </w:r>
      <w:r w:rsidR="00A45BB1">
        <w:rPr>
          <w:color w:val="000000"/>
        </w:rPr>
        <w:t>(</w:t>
      </w:r>
      <w:r w:rsidR="00EB7C1E">
        <w:rPr>
          <w:color w:val="000000"/>
        </w:rPr>
        <w:t>ii</w:t>
      </w:r>
      <w:r w:rsidR="00A45BB1">
        <w:rPr>
          <w:color w:val="000000"/>
        </w:rPr>
        <w:t>)</w:t>
      </w:r>
      <w:r w:rsidR="00B9124B">
        <w:rPr>
          <w:color w:val="000000"/>
        </w:rPr>
        <w:t xml:space="preserve"> </w:t>
      </w:r>
      <w:r w:rsidR="006903DA">
        <w:rPr>
          <w:color w:val="000000"/>
        </w:rPr>
        <w:t xml:space="preserve">To fund costs incurred prior to the date on which the application </w:t>
      </w:r>
      <w:r w:rsidR="00F1788F">
        <w:rPr>
          <w:color w:val="000000"/>
        </w:rPr>
        <w:t xml:space="preserve">was </w:t>
      </w:r>
      <w:r w:rsidR="006903DA">
        <w:rPr>
          <w:color w:val="000000"/>
        </w:rPr>
        <w:t xml:space="preserve">submitted, </w:t>
      </w:r>
      <w:r w:rsidR="00F1788F">
        <w:rPr>
          <w:color w:val="000000"/>
        </w:rPr>
        <w:t xml:space="preserve">and </w:t>
      </w:r>
      <w:r w:rsidR="006903DA">
        <w:rPr>
          <w:color w:val="000000"/>
        </w:rPr>
        <w:t xml:space="preserve">with </w:t>
      </w:r>
      <w:r w:rsidR="00F1788F">
        <w:rPr>
          <w:color w:val="000000"/>
        </w:rPr>
        <w:t xml:space="preserve">respect to </w:t>
      </w:r>
      <w:r w:rsidR="006903DA">
        <w:rPr>
          <w:color w:val="000000"/>
        </w:rPr>
        <w:t>eligible pre-application expenses</w:t>
      </w:r>
      <w:r w:rsidR="00F1788F">
        <w:rPr>
          <w:color w:val="000000"/>
        </w:rPr>
        <w:t>, those cost</w:t>
      </w:r>
      <w:r w:rsidR="002647B2">
        <w:rPr>
          <w:color w:val="000000"/>
        </w:rPr>
        <w:t>s</w:t>
      </w:r>
      <w:r w:rsidR="00F1788F">
        <w:rPr>
          <w:color w:val="000000"/>
        </w:rPr>
        <w:t xml:space="preserve"> incurred prior to the date of the publication date of this FOA</w:t>
      </w:r>
      <w:r w:rsidR="006903DA">
        <w:rPr>
          <w:color w:val="000000"/>
        </w:rPr>
        <w:t>;</w:t>
      </w:r>
    </w:p>
    <w:p w14:paraId="15FA63AD" w14:textId="77777777" w:rsidR="006903DA" w:rsidRDefault="00104E7A" w:rsidP="005265D9">
      <w:pPr>
        <w:tabs>
          <w:tab w:val="left" w:pos="720"/>
          <w:tab w:val="left" w:pos="1800"/>
        </w:tabs>
        <w:spacing w:line="480" w:lineRule="auto"/>
        <w:rPr>
          <w:color w:val="000000"/>
        </w:rPr>
      </w:pPr>
      <w:bookmarkStart w:id="362" w:name="_DV_M405"/>
      <w:bookmarkEnd w:id="362"/>
      <w:r>
        <w:rPr>
          <w:color w:val="000000"/>
        </w:rPr>
        <w:t xml:space="preserve">      </w:t>
      </w:r>
      <w:r w:rsidR="00F14257">
        <w:rPr>
          <w:color w:val="000000"/>
        </w:rPr>
        <w:t xml:space="preserve">   </w:t>
      </w:r>
      <w:r w:rsidR="00A45BB1">
        <w:rPr>
          <w:color w:val="000000"/>
        </w:rPr>
        <w:t>(</w:t>
      </w:r>
      <w:r w:rsidR="00EB7C1E">
        <w:rPr>
          <w:color w:val="000000"/>
        </w:rPr>
        <w:t>iii</w:t>
      </w:r>
      <w:r w:rsidR="00A45BB1">
        <w:rPr>
          <w:color w:val="000000"/>
        </w:rPr>
        <w:t xml:space="preserve">) </w:t>
      </w:r>
      <w:r w:rsidR="006903DA">
        <w:rPr>
          <w:color w:val="000000"/>
        </w:rPr>
        <w:t xml:space="preserve">To fund an acquisition </w:t>
      </w:r>
      <w:r w:rsidR="00AA1842">
        <w:rPr>
          <w:color w:val="000000"/>
        </w:rPr>
        <w:t xml:space="preserve">of </w:t>
      </w:r>
      <w:r w:rsidR="006903DA">
        <w:rPr>
          <w:color w:val="000000"/>
        </w:rPr>
        <w:t xml:space="preserve">an affiliate, or the purchase or acquisition of any facilities or equipment of an affiliate.  </w:t>
      </w:r>
      <w:r w:rsidR="00211731">
        <w:rPr>
          <w:color w:val="000000"/>
        </w:rPr>
        <w:t xml:space="preserve">Note that </w:t>
      </w:r>
      <w:r w:rsidR="006903DA">
        <w:rPr>
          <w:color w:val="000000"/>
        </w:rPr>
        <w:t>if affiliated transactions are contemplated in the application, approval of the application does not constitute approval to enter into affiliated transactions</w:t>
      </w:r>
      <w:r w:rsidR="009510FE">
        <w:rPr>
          <w:color w:val="000000"/>
        </w:rPr>
        <w:t>, nor acceptance of the affiliated arrangements</w:t>
      </w:r>
      <w:r w:rsidR="00B17FF2">
        <w:rPr>
          <w:color w:val="000000"/>
        </w:rPr>
        <w:t xml:space="preserve"> that conflict with the obligations under the award documents</w:t>
      </w:r>
      <w:r w:rsidR="006903DA">
        <w:rPr>
          <w:color w:val="000000"/>
        </w:rPr>
        <w:t>;</w:t>
      </w:r>
    </w:p>
    <w:p w14:paraId="41CEA197" w14:textId="77777777" w:rsidR="00AA1842" w:rsidRDefault="00104E7A" w:rsidP="005265D9">
      <w:pPr>
        <w:tabs>
          <w:tab w:val="left" w:pos="720"/>
          <w:tab w:val="left" w:pos="1800"/>
        </w:tabs>
        <w:spacing w:line="480" w:lineRule="auto"/>
        <w:rPr>
          <w:color w:val="000000"/>
        </w:rPr>
      </w:pPr>
      <w:r>
        <w:rPr>
          <w:color w:val="000000"/>
        </w:rPr>
        <w:t xml:space="preserve">      </w:t>
      </w:r>
      <w:r w:rsidR="00F14257">
        <w:rPr>
          <w:color w:val="000000"/>
        </w:rPr>
        <w:t xml:space="preserve">  </w:t>
      </w:r>
      <w:r w:rsidR="00A45BB1">
        <w:rPr>
          <w:color w:val="000000"/>
        </w:rPr>
        <w:t>(</w:t>
      </w:r>
      <w:r w:rsidR="00AA1842">
        <w:rPr>
          <w:color w:val="000000"/>
        </w:rPr>
        <w:t>iv</w:t>
      </w:r>
      <w:r w:rsidR="00A45BB1">
        <w:rPr>
          <w:color w:val="000000"/>
        </w:rPr>
        <w:t xml:space="preserve">) </w:t>
      </w:r>
      <w:r w:rsidR="00AA1842">
        <w:rPr>
          <w:color w:val="000000"/>
        </w:rPr>
        <w:t>To fund the acquisition of a system previously funded by RUS</w:t>
      </w:r>
      <w:r w:rsidR="009510FE">
        <w:rPr>
          <w:color w:val="000000"/>
        </w:rPr>
        <w:t>;</w:t>
      </w:r>
    </w:p>
    <w:p w14:paraId="2F19EB1C" w14:textId="77777777" w:rsidR="006903DA" w:rsidRDefault="00104E7A" w:rsidP="005265D9">
      <w:pPr>
        <w:tabs>
          <w:tab w:val="left" w:pos="720"/>
          <w:tab w:val="left" w:pos="1800"/>
        </w:tabs>
        <w:spacing w:line="480" w:lineRule="auto"/>
        <w:rPr>
          <w:color w:val="000000"/>
        </w:rPr>
      </w:pPr>
      <w:bookmarkStart w:id="363" w:name="_DV_M406"/>
      <w:bookmarkEnd w:id="363"/>
      <w:r>
        <w:rPr>
          <w:color w:val="000000"/>
        </w:rPr>
        <w:t xml:space="preserve">      </w:t>
      </w:r>
      <w:r w:rsidR="00F14257">
        <w:rPr>
          <w:color w:val="000000"/>
        </w:rPr>
        <w:t xml:space="preserve">  </w:t>
      </w:r>
      <w:r w:rsidR="00A45BB1">
        <w:rPr>
          <w:color w:val="000000"/>
        </w:rPr>
        <w:t>(</w:t>
      </w:r>
      <w:r w:rsidR="00AA1842">
        <w:rPr>
          <w:color w:val="000000"/>
        </w:rPr>
        <w:t>v</w:t>
      </w:r>
      <w:r w:rsidR="00A45BB1">
        <w:rPr>
          <w:color w:val="000000"/>
        </w:rPr>
        <w:t xml:space="preserve">) </w:t>
      </w:r>
      <w:r w:rsidR="006903DA">
        <w:rPr>
          <w:color w:val="000000"/>
        </w:rPr>
        <w:t xml:space="preserve"> To fund the purchase or lease of any vehicle other than those used primarily in construction or system improvements;</w:t>
      </w:r>
    </w:p>
    <w:p w14:paraId="105D4F11" w14:textId="77777777" w:rsidR="006903DA" w:rsidRDefault="00104E7A" w:rsidP="005265D9">
      <w:pPr>
        <w:tabs>
          <w:tab w:val="left" w:pos="720"/>
          <w:tab w:val="left" w:pos="1800"/>
        </w:tabs>
        <w:spacing w:line="480" w:lineRule="auto"/>
        <w:outlineLvl w:val="0"/>
        <w:rPr>
          <w:b/>
          <w:color w:val="000000"/>
        </w:rPr>
      </w:pPr>
      <w:bookmarkStart w:id="364" w:name="_DV_M407"/>
      <w:bookmarkStart w:id="365" w:name="_Toc232520560"/>
      <w:bookmarkStart w:id="366" w:name="_Toc232848342"/>
      <w:bookmarkStart w:id="367" w:name="_Toc233115014"/>
      <w:bookmarkStart w:id="368" w:name="_Toc233115553"/>
      <w:bookmarkStart w:id="369" w:name="_Toc233632017"/>
      <w:bookmarkEnd w:id="364"/>
      <w:r>
        <w:rPr>
          <w:color w:val="000000"/>
        </w:rPr>
        <w:t xml:space="preserve">      </w:t>
      </w:r>
      <w:r w:rsidR="00F14257">
        <w:rPr>
          <w:color w:val="000000"/>
        </w:rPr>
        <w:t xml:space="preserve">  </w:t>
      </w:r>
      <w:r w:rsidR="00A45BB1">
        <w:rPr>
          <w:color w:val="000000"/>
        </w:rPr>
        <w:t>(</w:t>
      </w:r>
      <w:r w:rsidR="00EB7C1E">
        <w:rPr>
          <w:color w:val="000000"/>
        </w:rPr>
        <w:t>v</w:t>
      </w:r>
      <w:r w:rsidR="00AA1842">
        <w:rPr>
          <w:color w:val="000000"/>
        </w:rPr>
        <w:t>i</w:t>
      </w:r>
      <w:r w:rsidR="00A45BB1">
        <w:rPr>
          <w:color w:val="000000"/>
        </w:rPr>
        <w:t>)</w:t>
      </w:r>
      <w:r w:rsidR="006903DA">
        <w:rPr>
          <w:color w:val="000000"/>
        </w:rPr>
        <w:t xml:space="preserve"> To fund broadband facilities leased under the terms of an operating lease</w:t>
      </w:r>
      <w:r w:rsidR="0043066E">
        <w:rPr>
          <w:color w:val="000000"/>
        </w:rPr>
        <w:t xml:space="preserve"> or a</w:t>
      </w:r>
      <w:r w:rsidR="0050668D">
        <w:rPr>
          <w:color w:val="000000"/>
        </w:rPr>
        <w:t>n</w:t>
      </w:r>
      <w:r w:rsidR="0043066E">
        <w:rPr>
          <w:color w:val="000000"/>
        </w:rPr>
        <w:t xml:space="preserve"> indefeasible right of use (IRU) agreement</w:t>
      </w:r>
      <w:r w:rsidR="006903DA">
        <w:rPr>
          <w:color w:val="000000"/>
        </w:rPr>
        <w:t>;</w:t>
      </w:r>
      <w:bookmarkEnd w:id="365"/>
      <w:bookmarkEnd w:id="366"/>
      <w:bookmarkEnd w:id="367"/>
      <w:bookmarkEnd w:id="368"/>
      <w:bookmarkEnd w:id="369"/>
    </w:p>
    <w:p w14:paraId="66AEF400" w14:textId="77777777" w:rsidR="006903DA" w:rsidRDefault="00104E7A" w:rsidP="005265D9">
      <w:pPr>
        <w:tabs>
          <w:tab w:val="left" w:pos="720"/>
          <w:tab w:val="left" w:pos="1800"/>
        </w:tabs>
        <w:spacing w:line="480" w:lineRule="auto"/>
        <w:rPr>
          <w:color w:val="000000"/>
        </w:rPr>
      </w:pPr>
      <w:bookmarkStart w:id="370" w:name="_DV_M408"/>
      <w:bookmarkEnd w:id="370"/>
      <w:r>
        <w:rPr>
          <w:color w:val="000000"/>
        </w:rPr>
        <w:t xml:space="preserve">      </w:t>
      </w:r>
      <w:r w:rsidR="00F14257">
        <w:rPr>
          <w:color w:val="000000"/>
        </w:rPr>
        <w:t xml:space="preserve">  </w:t>
      </w:r>
      <w:r w:rsidR="00A45BB1">
        <w:rPr>
          <w:color w:val="000000"/>
        </w:rPr>
        <w:t>(</w:t>
      </w:r>
      <w:r w:rsidR="00EB7C1E">
        <w:rPr>
          <w:color w:val="000000"/>
        </w:rPr>
        <w:t>vi</w:t>
      </w:r>
      <w:r w:rsidR="00AA1842">
        <w:rPr>
          <w:color w:val="000000"/>
        </w:rPr>
        <w:t>i</w:t>
      </w:r>
      <w:r w:rsidR="00A45BB1">
        <w:rPr>
          <w:color w:val="000000"/>
        </w:rPr>
        <w:t>)</w:t>
      </w:r>
      <w:r w:rsidR="006903DA">
        <w:rPr>
          <w:color w:val="000000"/>
        </w:rPr>
        <w:t xml:space="preserve"> To fund </w:t>
      </w:r>
      <w:r w:rsidR="009510FE">
        <w:rPr>
          <w:color w:val="000000"/>
        </w:rPr>
        <w:t xml:space="preserve">the </w:t>
      </w:r>
      <w:r w:rsidR="006903DA">
        <w:rPr>
          <w:color w:val="000000"/>
        </w:rPr>
        <w:t>merger or consolidation of entities;</w:t>
      </w:r>
    </w:p>
    <w:p w14:paraId="60D38003" w14:textId="77777777" w:rsidR="006903DA" w:rsidRDefault="00104E7A" w:rsidP="005265D9">
      <w:pPr>
        <w:tabs>
          <w:tab w:val="left" w:pos="720"/>
          <w:tab w:val="left" w:pos="1800"/>
        </w:tabs>
        <w:spacing w:line="480" w:lineRule="auto"/>
        <w:rPr>
          <w:color w:val="000000"/>
        </w:rPr>
      </w:pPr>
      <w:bookmarkStart w:id="371" w:name="_DV_M409"/>
      <w:bookmarkEnd w:id="371"/>
      <w:r>
        <w:rPr>
          <w:color w:val="000000"/>
        </w:rPr>
        <w:t xml:space="preserve">      </w:t>
      </w:r>
      <w:r w:rsidR="00F14257">
        <w:rPr>
          <w:color w:val="000000"/>
        </w:rPr>
        <w:t xml:space="preserve">  </w:t>
      </w:r>
      <w:r w:rsidR="00A45BB1">
        <w:rPr>
          <w:color w:val="000000"/>
        </w:rPr>
        <w:t>(</w:t>
      </w:r>
      <w:r w:rsidR="00EB7C1E">
        <w:rPr>
          <w:color w:val="000000"/>
        </w:rPr>
        <w:t>vii</w:t>
      </w:r>
      <w:r w:rsidR="00AA1842">
        <w:rPr>
          <w:color w:val="000000"/>
        </w:rPr>
        <w:t>i</w:t>
      </w:r>
      <w:r w:rsidR="00A45BB1">
        <w:rPr>
          <w:color w:val="000000"/>
        </w:rPr>
        <w:t>)</w:t>
      </w:r>
      <w:r w:rsidR="006903DA">
        <w:rPr>
          <w:color w:val="000000"/>
        </w:rPr>
        <w:t xml:space="preserve"> To fund costs incurred in acquiring spectrum as part of an FCC auction or in a secondary market acquisition</w:t>
      </w:r>
      <w:r w:rsidR="007D39CC">
        <w:rPr>
          <w:color w:val="000000"/>
        </w:rPr>
        <w:t xml:space="preserve">.  Spectrum that is part of an acquisition </w:t>
      </w:r>
      <w:r w:rsidR="00211731">
        <w:rPr>
          <w:color w:val="000000"/>
        </w:rPr>
        <w:t xml:space="preserve">may </w:t>
      </w:r>
      <w:r w:rsidR="007D39CC">
        <w:rPr>
          <w:color w:val="000000"/>
        </w:rPr>
        <w:t xml:space="preserve">be considered for </w:t>
      </w:r>
      <w:r w:rsidR="00E77BEC">
        <w:rPr>
          <w:color w:val="000000"/>
        </w:rPr>
        <w:t xml:space="preserve">loan </w:t>
      </w:r>
      <w:r w:rsidR="007D39CC">
        <w:rPr>
          <w:color w:val="000000"/>
        </w:rPr>
        <w:t>funding</w:t>
      </w:r>
      <w:r w:rsidR="006903DA">
        <w:rPr>
          <w:color w:val="000000"/>
        </w:rPr>
        <w:t xml:space="preserve">; </w:t>
      </w:r>
    </w:p>
    <w:p w14:paraId="2CE2CF07" w14:textId="77777777" w:rsidR="007A2DDE" w:rsidRDefault="00104E7A" w:rsidP="005265D9">
      <w:pPr>
        <w:tabs>
          <w:tab w:val="left" w:pos="720"/>
          <w:tab w:val="left" w:pos="1800"/>
        </w:tabs>
        <w:spacing w:line="480" w:lineRule="auto"/>
        <w:rPr>
          <w:color w:val="000000"/>
        </w:rPr>
      </w:pPr>
      <w:r>
        <w:rPr>
          <w:color w:val="000000"/>
        </w:rPr>
        <w:t xml:space="preserve">      </w:t>
      </w:r>
      <w:r w:rsidR="00F14257">
        <w:rPr>
          <w:color w:val="000000"/>
        </w:rPr>
        <w:t xml:space="preserve">  </w:t>
      </w:r>
      <w:r w:rsidR="00A45BB1">
        <w:rPr>
          <w:color w:val="000000"/>
        </w:rPr>
        <w:t>(</w:t>
      </w:r>
      <w:r w:rsidR="00AA1842">
        <w:rPr>
          <w:color w:val="000000"/>
        </w:rPr>
        <w:t>ix</w:t>
      </w:r>
      <w:r w:rsidR="00A45BB1">
        <w:rPr>
          <w:color w:val="000000"/>
        </w:rPr>
        <w:t>)</w:t>
      </w:r>
      <w:r w:rsidR="00AA1842">
        <w:rPr>
          <w:color w:val="000000"/>
        </w:rPr>
        <w:t xml:space="preserve"> </w:t>
      </w:r>
      <w:r w:rsidR="00A45BB1">
        <w:rPr>
          <w:color w:val="000000"/>
        </w:rPr>
        <w:t xml:space="preserve"> </w:t>
      </w:r>
      <w:r w:rsidR="0024780A">
        <w:rPr>
          <w:color w:val="000000"/>
        </w:rPr>
        <w:t>To fund facilities t</w:t>
      </w:r>
      <w:r w:rsidR="00F304AB">
        <w:rPr>
          <w:color w:val="000000"/>
        </w:rPr>
        <w:t>hat</w:t>
      </w:r>
      <w:r w:rsidR="0024780A">
        <w:rPr>
          <w:color w:val="000000"/>
        </w:rPr>
        <w:t xml:space="preserve"> provide </w:t>
      </w:r>
      <w:r w:rsidR="0024780A" w:rsidRPr="00CC1540">
        <w:rPr>
          <w:color w:val="000000"/>
        </w:rPr>
        <w:t xml:space="preserve">mobile </w:t>
      </w:r>
      <w:r w:rsidR="00AC6532" w:rsidRPr="00CC1540">
        <w:rPr>
          <w:color w:val="000000"/>
        </w:rPr>
        <w:t>services</w:t>
      </w:r>
      <w:r w:rsidR="009510FE">
        <w:rPr>
          <w:color w:val="000000"/>
        </w:rPr>
        <w:t>;</w:t>
      </w:r>
      <w:r w:rsidR="00BF59A3">
        <w:rPr>
          <w:color w:val="000000"/>
        </w:rPr>
        <w:t xml:space="preserve"> </w:t>
      </w:r>
    </w:p>
    <w:p w14:paraId="142D1484" w14:textId="77777777" w:rsidR="00BF59A3" w:rsidRDefault="00104E7A" w:rsidP="005265D9">
      <w:pPr>
        <w:tabs>
          <w:tab w:val="left" w:pos="720"/>
          <w:tab w:val="left" w:pos="1800"/>
        </w:tabs>
        <w:spacing w:line="480" w:lineRule="auto"/>
        <w:rPr>
          <w:color w:val="000000"/>
        </w:rPr>
      </w:pPr>
      <w:r>
        <w:rPr>
          <w:color w:val="000000"/>
        </w:rPr>
        <w:t xml:space="preserve">     </w:t>
      </w:r>
      <w:r w:rsidR="00F14257">
        <w:rPr>
          <w:color w:val="000000"/>
        </w:rPr>
        <w:t xml:space="preserve">  </w:t>
      </w:r>
      <w:r>
        <w:rPr>
          <w:color w:val="000000"/>
        </w:rPr>
        <w:t xml:space="preserve"> </w:t>
      </w:r>
      <w:r w:rsidR="00A45BB1">
        <w:rPr>
          <w:color w:val="000000"/>
        </w:rPr>
        <w:t>(</w:t>
      </w:r>
      <w:r w:rsidR="007A2DDE">
        <w:rPr>
          <w:color w:val="000000"/>
        </w:rPr>
        <w:t>x</w:t>
      </w:r>
      <w:r w:rsidR="00A45BB1">
        <w:rPr>
          <w:color w:val="000000"/>
        </w:rPr>
        <w:t xml:space="preserve">) </w:t>
      </w:r>
      <w:r w:rsidR="007A2DDE">
        <w:rPr>
          <w:color w:val="000000"/>
        </w:rPr>
        <w:t xml:space="preserve"> </w:t>
      </w:r>
      <w:r w:rsidR="00A45BB1">
        <w:rPr>
          <w:color w:val="000000"/>
        </w:rPr>
        <w:t xml:space="preserve"> </w:t>
      </w:r>
      <w:r w:rsidR="007A2DDE">
        <w:rPr>
          <w:color w:val="000000"/>
        </w:rPr>
        <w:t>To fund the acquisition of a system tha</w:t>
      </w:r>
      <w:r w:rsidR="00105C35">
        <w:rPr>
          <w:color w:val="000000"/>
        </w:rPr>
        <w:t>t is providing sufficient access to broadband</w:t>
      </w:r>
      <w:r w:rsidR="007A2DDE">
        <w:rPr>
          <w:color w:val="000000"/>
        </w:rPr>
        <w:t xml:space="preserve">; </w:t>
      </w:r>
      <w:r w:rsidR="00BF59A3">
        <w:rPr>
          <w:color w:val="000000"/>
        </w:rPr>
        <w:t>nor</w:t>
      </w:r>
      <w:r w:rsidR="00AA1842">
        <w:rPr>
          <w:color w:val="000000"/>
        </w:rPr>
        <w:tab/>
      </w:r>
    </w:p>
    <w:p w14:paraId="2078BEAF" w14:textId="77777777" w:rsidR="00884945" w:rsidRDefault="00104E7A" w:rsidP="005265D9">
      <w:pPr>
        <w:tabs>
          <w:tab w:val="left" w:pos="720"/>
          <w:tab w:val="left" w:pos="1800"/>
        </w:tabs>
        <w:spacing w:line="480" w:lineRule="auto"/>
        <w:rPr>
          <w:color w:val="000000"/>
        </w:rPr>
      </w:pPr>
      <w:r>
        <w:rPr>
          <w:color w:val="000000"/>
        </w:rPr>
        <w:t xml:space="preserve">     </w:t>
      </w:r>
      <w:r w:rsidR="00F14257">
        <w:rPr>
          <w:color w:val="000000"/>
        </w:rPr>
        <w:t xml:space="preserve">  </w:t>
      </w:r>
      <w:r>
        <w:rPr>
          <w:color w:val="000000"/>
        </w:rPr>
        <w:t xml:space="preserve"> </w:t>
      </w:r>
      <w:r w:rsidR="00A45BB1">
        <w:rPr>
          <w:color w:val="000000"/>
        </w:rPr>
        <w:t>(</w:t>
      </w:r>
      <w:r w:rsidR="00AA1842">
        <w:rPr>
          <w:color w:val="000000"/>
        </w:rPr>
        <w:t>x</w:t>
      </w:r>
      <w:r w:rsidR="00A45BB1">
        <w:rPr>
          <w:color w:val="000000"/>
        </w:rPr>
        <w:t>)</w:t>
      </w:r>
      <w:r w:rsidR="00884945">
        <w:rPr>
          <w:color w:val="000000"/>
        </w:rPr>
        <w:t xml:space="preserve"> </w:t>
      </w:r>
      <w:r w:rsidR="00A45BB1">
        <w:rPr>
          <w:color w:val="000000"/>
        </w:rPr>
        <w:t xml:space="preserve"> </w:t>
      </w:r>
      <w:r w:rsidR="00884945">
        <w:rPr>
          <w:color w:val="000000"/>
        </w:rPr>
        <w:t>To refinanc</w:t>
      </w:r>
      <w:r w:rsidR="009510FE">
        <w:rPr>
          <w:color w:val="000000"/>
        </w:rPr>
        <w:t>e</w:t>
      </w:r>
      <w:r w:rsidR="00884945">
        <w:rPr>
          <w:color w:val="000000"/>
        </w:rPr>
        <w:t xml:space="preserve"> outstanding debt.</w:t>
      </w:r>
    </w:p>
    <w:p w14:paraId="5337F1ED" w14:textId="77777777" w:rsidR="006903DA" w:rsidRPr="00620F76" w:rsidRDefault="006903DA" w:rsidP="00E71D9E">
      <w:pPr>
        <w:tabs>
          <w:tab w:val="left" w:pos="720"/>
          <w:tab w:val="left" w:pos="1080"/>
        </w:tabs>
        <w:spacing w:line="480" w:lineRule="auto"/>
        <w:rPr>
          <w:color w:val="000000"/>
          <w:highlight w:val="yellow"/>
        </w:rPr>
      </w:pPr>
      <w:r w:rsidRPr="00E71D9E">
        <w:rPr>
          <w:b/>
          <w:color w:val="000000"/>
        </w:rPr>
        <w:tab/>
      </w:r>
      <w:bookmarkStart w:id="372" w:name="_DV_M410"/>
      <w:bookmarkEnd w:id="372"/>
      <w:r w:rsidRPr="00E71D9E">
        <w:rPr>
          <w:b/>
          <w:color w:val="000000"/>
        </w:rPr>
        <w:tab/>
      </w:r>
    </w:p>
    <w:p w14:paraId="2448ED56" w14:textId="77777777" w:rsidR="00F14257" w:rsidRPr="00F32A7E" w:rsidRDefault="00B217C3" w:rsidP="00F32A7E">
      <w:pPr>
        <w:tabs>
          <w:tab w:val="left" w:pos="1080"/>
          <w:tab w:val="left" w:pos="1440"/>
        </w:tabs>
        <w:spacing w:line="480" w:lineRule="auto"/>
        <w:rPr>
          <w:b/>
        </w:rPr>
      </w:pPr>
      <w:bookmarkStart w:id="373" w:name="_DV_M411"/>
      <w:bookmarkStart w:id="374" w:name="_DV_M437"/>
      <w:bookmarkStart w:id="375" w:name="_DV_M441"/>
      <w:bookmarkStart w:id="376" w:name="_Toc232520561"/>
      <w:bookmarkStart w:id="377" w:name="_Toc232848345"/>
      <w:bookmarkStart w:id="378" w:name="_Toc233115017"/>
      <w:bookmarkStart w:id="379" w:name="_Toc233115556"/>
      <w:bookmarkStart w:id="380" w:name="_Toc233632020"/>
      <w:bookmarkEnd w:id="373"/>
      <w:bookmarkEnd w:id="374"/>
      <w:bookmarkEnd w:id="375"/>
      <w:r>
        <w:rPr>
          <w:b/>
        </w:rPr>
        <w:t>VI</w:t>
      </w:r>
      <w:r w:rsidR="006903DA" w:rsidRPr="00F32A7E">
        <w:rPr>
          <w:b/>
        </w:rPr>
        <w:t>.   Application and Submission Information</w:t>
      </w:r>
      <w:bookmarkEnd w:id="376"/>
      <w:bookmarkEnd w:id="377"/>
      <w:bookmarkEnd w:id="378"/>
      <w:bookmarkEnd w:id="379"/>
      <w:bookmarkEnd w:id="380"/>
    </w:p>
    <w:p w14:paraId="1CC5C6B9" w14:textId="77777777" w:rsidR="006903DA" w:rsidRPr="001A2F85" w:rsidRDefault="006903DA" w:rsidP="001A2F85">
      <w:pPr>
        <w:tabs>
          <w:tab w:val="left" w:pos="1080"/>
          <w:tab w:val="left" w:pos="1440"/>
        </w:tabs>
        <w:spacing w:line="480" w:lineRule="auto"/>
        <w:rPr>
          <w:color w:val="000000"/>
          <w:u w:val="single"/>
        </w:rPr>
      </w:pPr>
      <w:bookmarkStart w:id="381" w:name="_DV_M442"/>
      <w:bookmarkStart w:id="382" w:name="_Toc232520562"/>
      <w:bookmarkStart w:id="383" w:name="_Toc232848346"/>
      <w:bookmarkStart w:id="384" w:name="_Toc233115018"/>
      <w:bookmarkStart w:id="385" w:name="_Toc233115557"/>
      <w:bookmarkStart w:id="386" w:name="_Toc233632021"/>
      <w:bookmarkEnd w:id="381"/>
      <w:r w:rsidRPr="001A2F85">
        <w:rPr>
          <w:color w:val="000000"/>
          <w:u w:val="single"/>
        </w:rPr>
        <w:t xml:space="preserve">A.  </w:t>
      </w:r>
      <w:r w:rsidR="00E71D9E" w:rsidRPr="001A2F85">
        <w:rPr>
          <w:color w:val="000000"/>
          <w:u w:val="single"/>
        </w:rPr>
        <w:t>Online application system</w:t>
      </w:r>
      <w:bookmarkEnd w:id="382"/>
      <w:bookmarkEnd w:id="383"/>
      <w:bookmarkEnd w:id="384"/>
      <w:bookmarkEnd w:id="385"/>
      <w:bookmarkEnd w:id="386"/>
    </w:p>
    <w:p w14:paraId="6A656FCF" w14:textId="77777777" w:rsidR="006903DA" w:rsidRDefault="00A45BB1" w:rsidP="001A2F85">
      <w:pPr>
        <w:pStyle w:val="ListParagraph"/>
        <w:tabs>
          <w:tab w:val="left" w:pos="720"/>
        </w:tabs>
        <w:spacing w:line="480" w:lineRule="auto"/>
        <w:ind w:left="0"/>
        <w:rPr>
          <w:rStyle w:val="DeltaViewInsertion"/>
          <w:color w:val="000000"/>
          <w:sz w:val="24"/>
          <w:szCs w:val="24"/>
          <w:u w:val="none"/>
        </w:rPr>
      </w:pPr>
      <w:bookmarkStart w:id="387" w:name="_DV_M443"/>
      <w:bookmarkEnd w:id="387"/>
      <w:r>
        <w:rPr>
          <w:color w:val="000000"/>
          <w:sz w:val="24"/>
          <w:szCs w:val="24"/>
        </w:rPr>
        <w:t xml:space="preserve">      </w:t>
      </w:r>
      <w:r w:rsidR="00E71D9E">
        <w:rPr>
          <w:color w:val="000000"/>
          <w:sz w:val="24"/>
          <w:szCs w:val="24"/>
        </w:rPr>
        <w:t xml:space="preserve">All applications under this </w:t>
      </w:r>
      <w:r w:rsidR="00C23BB2">
        <w:rPr>
          <w:color w:val="000000"/>
          <w:sz w:val="24"/>
          <w:szCs w:val="24"/>
        </w:rPr>
        <w:t>FOA</w:t>
      </w:r>
      <w:r w:rsidR="00E71D9E">
        <w:rPr>
          <w:color w:val="000000"/>
          <w:sz w:val="24"/>
          <w:szCs w:val="24"/>
        </w:rPr>
        <w:t xml:space="preserve"> must be submitted through the RUS </w:t>
      </w:r>
      <w:r w:rsidR="0050668D">
        <w:rPr>
          <w:color w:val="000000"/>
          <w:sz w:val="24"/>
          <w:szCs w:val="24"/>
        </w:rPr>
        <w:t xml:space="preserve">Online </w:t>
      </w:r>
      <w:r w:rsidR="00E71D9E">
        <w:rPr>
          <w:color w:val="000000"/>
          <w:sz w:val="24"/>
          <w:szCs w:val="24"/>
        </w:rPr>
        <w:t xml:space="preserve">Application System </w:t>
      </w:r>
      <w:r w:rsidR="00E77BEC">
        <w:rPr>
          <w:color w:val="000000"/>
          <w:sz w:val="24"/>
          <w:szCs w:val="24"/>
        </w:rPr>
        <w:t xml:space="preserve">to be </w:t>
      </w:r>
      <w:r w:rsidR="00E71D9E">
        <w:rPr>
          <w:color w:val="000000"/>
          <w:sz w:val="24"/>
          <w:szCs w:val="24"/>
        </w:rPr>
        <w:t xml:space="preserve">located </w:t>
      </w:r>
      <w:r w:rsidR="00E77BEC">
        <w:rPr>
          <w:color w:val="000000"/>
          <w:sz w:val="24"/>
          <w:szCs w:val="24"/>
        </w:rPr>
        <w:t>through</w:t>
      </w:r>
      <w:r w:rsidR="00E71D9E" w:rsidRPr="009D518C">
        <w:rPr>
          <w:color w:val="000000"/>
          <w:sz w:val="24"/>
          <w:szCs w:val="24"/>
        </w:rPr>
        <w:t xml:space="preserve"> </w:t>
      </w:r>
      <w:bookmarkStart w:id="388" w:name="_DV_C330"/>
      <w:r w:rsidR="00355039" w:rsidRPr="009D518C">
        <w:rPr>
          <w:rStyle w:val="Hyperlink"/>
          <w:sz w:val="24"/>
          <w:szCs w:val="24"/>
        </w:rPr>
        <w:t>https://reconnect.usda.gov</w:t>
      </w:r>
      <w:bookmarkStart w:id="389" w:name="_DV_M444"/>
      <w:bookmarkEnd w:id="388"/>
      <w:bookmarkEnd w:id="389"/>
      <w:r w:rsidR="006903DA" w:rsidRPr="009D518C">
        <w:rPr>
          <w:color w:val="000000"/>
          <w:sz w:val="24"/>
          <w:szCs w:val="24"/>
        </w:rPr>
        <w:t>.</w:t>
      </w:r>
      <w:r w:rsidR="006903DA" w:rsidRPr="009D518C">
        <w:rPr>
          <w:b/>
          <w:color w:val="000000"/>
          <w:szCs w:val="24"/>
        </w:rPr>
        <w:t xml:space="preserve">  </w:t>
      </w:r>
      <w:r w:rsidR="006903DA" w:rsidRPr="009D518C">
        <w:rPr>
          <w:color w:val="000000"/>
          <w:sz w:val="24"/>
          <w:szCs w:val="24"/>
        </w:rPr>
        <w:t>Additional information</w:t>
      </w:r>
      <w:r w:rsidR="006903DA">
        <w:rPr>
          <w:color w:val="000000"/>
          <w:sz w:val="24"/>
          <w:szCs w:val="24"/>
        </w:rPr>
        <w:t xml:space="preserve"> can be found in the </w:t>
      </w:r>
      <w:r w:rsidR="006903DA" w:rsidRPr="00444A85">
        <w:rPr>
          <w:color w:val="000000"/>
          <w:sz w:val="24"/>
          <w:szCs w:val="24"/>
        </w:rPr>
        <w:t>Application Guidelines</w:t>
      </w:r>
      <w:r w:rsidR="006903DA">
        <w:rPr>
          <w:color w:val="000000"/>
          <w:sz w:val="24"/>
          <w:szCs w:val="24"/>
        </w:rPr>
        <w:t xml:space="preserve"> </w:t>
      </w:r>
      <w:r w:rsidR="00355039">
        <w:rPr>
          <w:color w:val="000000"/>
          <w:sz w:val="24"/>
          <w:szCs w:val="24"/>
        </w:rPr>
        <w:t>found at the above location</w:t>
      </w:r>
      <w:r w:rsidR="006903DA" w:rsidRPr="0050668D">
        <w:rPr>
          <w:color w:val="000000"/>
          <w:sz w:val="24"/>
          <w:szCs w:val="24"/>
        </w:rPr>
        <w:t>.</w:t>
      </w:r>
      <w:r w:rsidR="006903DA">
        <w:rPr>
          <w:color w:val="000000"/>
          <w:sz w:val="24"/>
          <w:szCs w:val="24"/>
        </w:rPr>
        <w:t xml:space="preserve">  This website will be updated regularly</w:t>
      </w:r>
      <w:bookmarkStart w:id="390" w:name="_DV_C331"/>
      <w:r w:rsidR="006903DA">
        <w:rPr>
          <w:color w:val="000000"/>
          <w:sz w:val="24"/>
          <w:szCs w:val="24"/>
        </w:rPr>
        <w:t>.</w:t>
      </w:r>
      <w:r w:rsidR="006903DA" w:rsidRPr="00CC3411">
        <w:rPr>
          <w:rStyle w:val="DeltaViewInsertion"/>
          <w:color w:val="000000"/>
          <w:sz w:val="24"/>
          <w:szCs w:val="24"/>
          <w:u w:val="none"/>
        </w:rPr>
        <w:t xml:space="preserve"> </w:t>
      </w:r>
      <w:bookmarkEnd w:id="390"/>
    </w:p>
    <w:p w14:paraId="507F58C7" w14:textId="77777777" w:rsidR="00F14257" w:rsidRDefault="00F14257" w:rsidP="001A2F85">
      <w:pPr>
        <w:pStyle w:val="ListParagraph"/>
        <w:tabs>
          <w:tab w:val="left" w:pos="720"/>
        </w:tabs>
        <w:spacing w:line="480" w:lineRule="auto"/>
        <w:ind w:left="0"/>
        <w:rPr>
          <w:rStyle w:val="DeltaViewInsertion"/>
          <w:color w:val="000000"/>
          <w:sz w:val="24"/>
          <w:szCs w:val="24"/>
          <w:u w:val="none"/>
        </w:rPr>
      </w:pPr>
    </w:p>
    <w:p w14:paraId="407D9872" w14:textId="77777777" w:rsidR="006903DA" w:rsidRPr="001A2F85" w:rsidRDefault="006903DA" w:rsidP="00A33880">
      <w:pPr>
        <w:pStyle w:val="Heading2"/>
        <w:numPr>
          <w:ilvl w:val="0"/>
          <w:numId w:val="0"/>
        </w:numPr>
        <w:tabs>
          <w:tab w:val="left" w:pos="720"/>
        </w:tabs>
        <w:rPr>
          <w:b w:val="0"/>
          <w:color w:val="000000"/>
          <w:u w:val="single"/>
        </w:rPr>
      </w:pPr>
      <w:bookmarkStart w:id="391" w:name="_DV_M446"/>
      <w:bookmarkStart w:id="392" w:name="_Toc232520563"/>
      <w:bookmarkStart w:id="393" w:name="_Toc232848347"/>
      <w:bookmarkStart w:id="394" w:name="_Toc233115019"/>
      <w:bookmarkStart w:id="395" w:name="_Toc233115558"/>
      <w:bookmarkStart w:id="396" w:name="_Toc233632022"/>
      <w:bookmarkEnd w:id="391"/>
      <w:r w:rsidRPr="001A2F85">
        <w:rPr>
          <w:b w:val="0"/>
          <w:color w:val="000000"/>
          <w:u w:val="single"/>
        </w:rPr>
        <w:t>B.  Registration</w:t>
      </w:r>
      <w:bookmarkEnd w:id="392"/>
      <w:bookmarkEnd w:id="393"/>
      <w:bookmarkEnd w:id="394"/>
      <w:bookmarkEnd w:id="395"/>
      <w:bookmarkEnd w:id="396"/>
    </w:p>
    <w:p w14:paraId="2D4E1233" w14:textId="77777777" w:rsidR="00F769CA" w:rsidRPr="001A2F85" w:rsidRDefault="00F769CA" w:rsidP="00A3388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i/>
          <w:iCs/>
        </w:rPr>
      </w:pPr>
      <w:bookmarkStart w:id="397" w:name="_DV_M447"/>
      <w:bookmarkStart w:id="398" w:name="_Toc232848348"/>
      <w:bookmarkStart w:id="399" w:name="_Toc233115020"/>
      <w:bookmarkStart w:id="400" w:name="_Toc233115559"/>
      <w:bookmarkStart w:id="401" w:name="_Toc233632023"/>
      <w:bookmarkEnd w:id="397"/>
      <w:r w:rsidRPr="001A2F85">
        <w:rPr>
          <w:b w:val="0"/>
        </w:rPr>
        <w:t>1.</w:t>
      </w:r>
      <w:bookmarkStart w:id="402" w:name="_DV_M449"/>
      <w:bookmarkEnd w:id="398"/>
      <w:bookmarkEnd w:id="399"/>
      <w:bookmarkEnd w:id="400"/>
      <w:bookmarkEnd w:id="401"/>
      <w:bookmarkEnd w:id="402"/>
      <w:r w:rsidRPr="001A2F85">
        <w:rPr>
          <w:b w:val="0"/>
        </w:rPr>
        <w:t xml:space="preserve"> </w:t>
      </w:r>
      <w:r w:rsidRPr="001A2F85">
        <w:rPr>
          <w:b w:val="0"/>
          <w:iCs/>
        </w:rPr>
        <w:t>Dun and Bradstreet Universal Numbering System (DUNS) Number</w:t>
      </w:r>
    </w:p>
    <w:p w14:paraId="271CFEA1" w14:textId="77777777" w:rsidR="00F769CA" w:rsidRPr="00F769CA" w:rsidRDefault="00A45BB1" w:rsidP="00F769CA">
      <w:pPr>
        <w:autoSpaceDE/>
        <w:autoSpaceDN/>
        <w:adjustRightInd/>
        <w:spacing w:line="480" w:lineRule="auto"/>
        <w:rPr>
          <w:iCs/>
        </w:rPr>
      </w:pPr>
      <w:r>
        <w:rPr>
          <w:iCs/>
        </w:rPr>
        <w:t xml:space="preserve">     </w:t>
      </w:r>
      <w:r w:rsidR="0062239E">
        <w:rPr>
          <w:iCs/>
        </w:rPr>
        <w:t>All</w:t>
      </w:r>
      <w:r w:rsidR="00F769CA" w:rsidRPr="00F769CA">
        <w:rPr>
          <w:iCs/>
        </w:rPr>
        <w:t xml:space="preserve"> applicant</w:t>
      </w:r>
      <w:r w:rsidR="00813F4E">
        <w:rPr>
          <w:iCs/>
        </w:rPr>
        <w:t>s</w:t>
      </w:r>
      <w:r w:rsidR="00F769CA" w:rsidRPr="00F769CA">
        <w:rPr>
          <w:iCs/>
        </w:rPr>
        <w:t xml:space="preserve"> must </w:t>
      </w:r>
      <w:r w:rsidR="00F93C59">
        <w:rPr>
          <w:iCs/>
        </w:rPr>
        <w:t>register for</w:t>
      </w:r>
      <w:r w:rsidR="00F93C59" w:rsidRPr="00F769CA">
        <w:rPr>
          <w:iCs/>
        </w:rPr>
        <w:t xml:space="preserve"> </w:t>
      </w:r>
      <w:r w:rsidR="00F769CA" w:rsidRPr="00F769CA">
        <w:rPr>
          <w:iCs/>
        </w:rPr>
        <w:t xml:space="preserve">a DUNS number as part of the application. The applicant can obtain the DUNS number free of charge by calling Dun and Bradstreet. </w:t>
      </w:r>
      <w:r w:rsidR="00F93C59">
        <w:rPr>
          <w:iCs/>
        </w:rPr>
        <w:t xml:space="preserve"> </w:t>
      </w:r>
      <w:r w:rsidR="00F769CA" w:rsidRPr="00F769CA">
        <w:rPr>
          <w:iCs/>
        </w:rPr>
        <w:t xml:space="preserve">Go to </w:t>
      </w:r>
      <w:hyperlink r:id="rId11" w:history="1">
        <w:r w:rsidR="00F769CA" w:rsidRPr="00F769CA">
          <w:rPr>
            <w:color w:val="0000FF"/>
            <w:u w:val="single"/>
          </w:rPr>
          <w:t>http://fedgov.dnb.com/webform</w:t>
        </w:r>
      </w:hyperlink>
      <w:r w:rsidR="00F769CA" w:rsidRPr="00F769CA">
        <w:t xml:space="preserve"> </w:t>
      </w:r>
      <w:r w:rsidR="00F769CA" w:rsidRPr="00F769CA">
        <w:rPr>
          <w:iCs/>
        </w:rPr>
        <w:t xml:space="preserve">for more information on </w:t>
      </w:r>
      <w:r w:rsidR="009769C4">
        <w:rPr>
          <w:iCs/>
        </w:rPr>
        <w:t xml:space="preserve">assignment of a </w:t>
      </w:r>
      <w:r w:rsidR="00F769CA" w:rsidRPr="00F769CA">
        <w:rPr>
          <w:iCs/>
        </w:rPr>
        <w:t>DUNS number or confirmation.</w:t>
      </w:r>
    </w:p>
    <w:p w14:paraId="1E6120A3" w14:textId="77777777" w:rsidR="00F769CA" w:rsidRPr="001A2F85" w:rsidRDefault="00104E7A" w:rsidP="001A2F85">
      <w:pPr>
        <w:autoSpaceDE/>
        <w:autoSpaceDN/>
        <w:adjustRightInd/>
        <w:spacing w:line="480" w:lineRule="auto"/>
        <w:contextualSpacing/>
        <w:rPr>
          <w:iCs/>
        </w:rPr>
      </w:pPr>
      <w:r>
        <w:rPr>
          <w:b/>
          <w:iCs/>
        </w:rPr>
        <w:t xml:space="preserve"> </w:t>
      </w:r>
      <w:r w:rsidR="00F769CA" w:rsidRPr="001A2F85">
        <w:rPr>
          <w:iCs/>
        </w:rPr>
        <w:t>2. System for Award Management (SAM)</w:t>
      </w:r>
    </w:p>
    <w:p w14:paraId="0F2DBEE5" w14:textId="77777777" w:rsidR="00F769CA" w:rsidRPr="00F769CA" w:rsidRDefault="00F769CA" w:rsidP="00F769CA">
      <w:pPr>
        <w:autoSpaceDE/>
        <w:autoSpaceDN/>
        <w:adjustRightInd/>
        <w:spacing w:line="480" w:lineRule="auto"/>
        <w:rPr>
          <w:iCs/>
        </w:rPr>
      </w:pPr>
      <w:r w:rsidRPr="00F769CA">
        <w:rPr>
          <w:iCs/>
        </w:rPr>
        <w:t xml:space="preserve"> </w:t>
      </w:r>
      <w:r w:rsidR="00A45BB1">
        <w:rPr>
          <w:iCs/>
        </w:rPr>
        <w:t xml:space="preserve">     </w:t>
      </w:r>
      <w:r w:rsidRPr="00F769CA">
        <w:rPr>
          <w:iCs/>
        </w:rPr>
        <w:t>Prior to submitting a</w:t>
      </w:r>
      <w:r w:rsidR="00CA316E">
        <w:rPr>
          <w:iCs/>
        </w:rPr>
        <w:t>n</w:t>
      </w:r>
      <w:r w:rsidRPr="00F769CA">
        <w:rPr>
          <w:iCs/>
        </w:rPr>
        <w:t xml:space="preserve"> application,</w:t>
      </w:r>
      <w:r w:rsidRPr="00F769CA">
        <w:t xml:space="preserve"> the applicant must</w:t>
      </w:r>
      <w:r w:rsidRPr="00F769CA">
        <w:rPr>
          <w:iCs/>
        </w:rPr>
        <w:t xml:space="preserve"> </w:t>
      </w:r>
      <w:r w:rsidR="009769C4">
        <w:rPr>
          <w:iCs/>
        </w:rPr>
        <w:t xml:space="preserve">also </w:t>
      </w:r>
      <w:r w:rsidRPr="00F769CA">
        <w:rPr>
          <w:iCs/>
        </w:rPr>
        <w:t xml:space="preserve">register in SAM at </w:t>
      </w:r>
      <w:hyperlink r:id="rId12" w:anchor="1" w:history="1">
        <w:r w:rsidRPr="00F769CA">
          <w:rPr>
            <w:iCs/>
            <w:color w:val="0000FF"/>
            <w:u w:val="single"/>
          </w:rPr>
          <w:t>https://www.sam.gov/portal/SAM/#1</w:t>
        </w:r>
      </w:hyperlink>
      <w:r w:rsidR="0027175A" w:rsidRPr="007D0F68">
        <w:rPr>
          <w:iCs/>
          <w:color w:val="0000FF"/>
        </w:rPr>
        <w:t xml:space="preserve"> </w:t>
      </w:r>
      <w:r w:rsidR="0027175A" w:rsidRPr="007D0F68">
        <w:rPr>
          <w:iCs/>
        </w:rPr>
        <w:t>and supply a Commercial and Government Entity (CAGE) Code number as part of the application</w:t>
      </w:r>
      <w:r w:rsidRPr="00B656E1">
        <w:rPr>
          <w:iCs/>
        </w:rPr>
        <w:t xml:space="preserve">. </w:t>
      </w:r>
      <w:r w:rsidR="00B656E1">
        <w:rPr>
          <w:iCs/>
        </w:rPr>
        <w:t xml:space="preserve"> </w:t>
      </w:r>
      <w:r w:rsidRPr="00F769CA">
        <w:rPr>
          <w:iCs/>
        </w:rPr>
        <w:t xml:space="preserve">SAM registration must be active with current data at all times, from the application review throughout the active Federal </w:t>
      </w:r>
      <w:r w:rsidR="00CA316E">
        <w:rPr>
          <w:iCs/>
        </w:rPr>
        <w:t>award</w:t>
      </w:r>
      <w:r w:rsidRPr="00F769CA">
        <w:rPr>
          <w:iCs/>
        </w:rPr>
        <w:t xml:space="preserve"> funding period. To maintain active SAM registration, the applicant must review and update the information in the SAM database annually from the date of initial registration or from the date of the last update. The applicant must ensure that the information in the database is current, accurate, and complete.  </w:t>
      </w:r>
    </w:p>
    <w:p w14:paraId="69011B13" w14:textId="77777777" w:rsidR="006903DA" w:rsidRPr="001A2F85" w:rsidRDefault="006903DA" w:rsidP="005265D9">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u w:val="single"/>
        </w:rPr>
      </w:pPr>
      <w:bookmarkStart w:id="403" w:name="_DV_M450"/>
      <w:bookmarkStart w:id="404" w:name="_DV_M455"/>
      <w:bookmarkStart w:id="405" w:name="_DV_M499"/>
      <w:bookmarkStart w:id="406" w:name="_Toc232520565"/>
      <w:bookmarkStart w:id="407" w:name="_Toc232848354"/>
      <w:bookmarkStart w:id="408" w:name="_Toc233115026"/>
      <w:bookmarkStart w:id="409" w:name="_Toc233115565"/>
      <w:bookmarkStart w:id="410" w:name="_Toc233632029"/>
      <w:bookmarkEnd w:id="403"/>
      <w:bookmarkEnd w:id="404"/>
      <w:bookmarkEnd w:id="405"/>
      <w:r w:rsidRPr="001A2F85">
        <w:rPr>
          <w:b w:val="0"/>
          <w:u w:val="single"/>
        </w:rPr>
        <w:t>C.  Contents of the Application</w:t>
      </w:r>
      <w:bookmarkEnd w:id="406"/>
      <w:bookmarkEnd w:id="407"/>
      <w:bookmarkEnd w:id="408"/>
      <w:bookmarkEnd w:id="409"/>
      <w:bookmarkEnd w:id="410"/>
    </w:p>
    <w:p w14:paraId="6A789778" w14:textId="77777777" w:rsidR="006903DA" w:rsidRPr="001A2F85" w:rsidRDefault="00A45BB1" w:rsidP="00A3388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411" w:name="_DV_M500"/>
      <w:bookmarkStart w:id="412" w:name="_Toc232848355"/>
      <w:bookmarkStart w:id="413" w:name="_Toc233115027"/>
      <w:bookmarkStart w:id="414" w:name="_Toc233115566"/>
      <w:bookmarkStart w:id="415" w:name="_Toc233632030"/>
      <w:bookmarkEnd w:id="411"/>
      <w:r>
        <w:rPr>
          <w:b w:val="0"/>
        </w:rPr>
        <w:t xml:space="preserve"> </w:t>
      </w:r>
      <w:r w:rsidR="006903DA" w:rsidRPr="001A2F85">
        <w:rPr>
          <w:b w:val="0"/>
        </w:rPr>
        <w:t xml:space="preserve">1.  </w:t>
      </w:r>
      <w:bookmarkEnd w:id="412"/>
      <w:bookmarkEnd w:id="413"/>
      <w:bookmarkEnd w:id="414"/>
      <w:bookmarkEnd w:id="415"/>
      <w:r w:rsidR="006903DA" w:rsidRPr="001A2F85">
        <w:rPr>
          <w:b w:val="0"/>
        </w:rPr>
        <w:t xml:space="preserve">Requirements for </w:t>
      </w:r>
      <w:r w:rsidR="00210052" w:rsidRPr="001A2F85">
        <w:rPr>
          <w:b w:val="0"/>
        </w:rPr>
        <w:t xml:space="preserve">the </w:t>
      </w:r>
      <w:r w:rsidR="006903DA" w:rsidRPr="001A2F85">
        <w:rPr>
          <w:b w:val="0"/>
        </w:rPr>
        <w:t xml:space="preserve">Applications </w:t>
      </w:r>
    </w:p>
    <w:p w14:paraId="2F57C231" w14:textId="77777777" w:rsidR="006903DA" w:rsidRDefault="00A45BB1" w:rsidP="001A2F85">
      <w:pPr>
        <w:tabs>
          <w:tab w:val="left" w:pos="720"/>
        </w:tabs>
        <w:spacing w:line="480" w:lineRule="auto"/>
        <w:rPr>
          <w:color w:val="000000"/>
        </w:rPr>
      </w:pPr>
      <w:bookmarkStart w:id="416" w:name="_DV_M502"/>
      <w:bookmarkEnd w:id="416"/>
      <w:r>
        <w:rPr>
          <w:color w:val="000000"/>
        </w:rPr>
        <w:t xml:space="preserve">      Gi</w:t>
      </w:r>
      <w:r w:rsidR="00210052">
        <w:rPr>
          <w:color w:val="000000"/>
        </w:rPr>
        <w:t xml:space="preserve">ven the varying </w:t>
      </w:r>
      <w:r w:rsidR="00E77BEC">
        <w:rPr>
          <w:color w:val="000000"/>
        </w:rPr>
        <w:t xml:space="preserve">expected </w:t>
      </w:r>
      <w:r w:rsidR="00210052">
        <w:rPr>
          <w:color w:val="000000"/>
        </w:rPr>
        <w:t xml:space="preserve">closing dates for each funding type, and the inability </w:t>
      </w:r>
      <w:r w:rsidR="003B113D">
        <w:rPr>
          <w:color w:val="000000"/>
        </w:rPr>
        <w:t xml:space="preserve">of the agency </w:t>
      </w:r>
      <w:r w:rsidR="00210052">
        <w:rPr>
          <w:color w:val="000000"/>
        </w:rPr>
        <w:t xml:space="preserve">to </w:t>
      </w:r>
      <w:r w:rsidR="006B3915">
        <w:rPr>
          <w:color w:val="000000"/>
        </w:rPr>
        <w:t>announce awards for</w:t>
      </w:r>
      <w:r w:rsidR="00210052">
        <w:rPr>
          <w:color w:val="000000"/>
        </w:rPr>
        <w:t xml:space="preserve"> a funding </w:t>
      </w:r>
      <w:r w:rsidR="003B113D">
        <w:rPr>
          <w:color w:val="000000"/>
        </w:rPr>
        <w:t>window while</w:t>
      </w:r>
      <w:r w:rsidR="00210052">
        <w:rPr>
          <w:color w:val="000000"/>
        </w:rPr>
        <w:t xml:space="preserve"> applicants </w:t>
      </w:r>
      <w:r w:rsidR="003B113D">
        <w:rPr>
          <w:color w:val="000000"/>
        </w:rPr>
        <w:t>ha</w:t>
      </w:r>
      <w:r w:rsidR="002647B2">
        <w:rPr>
          <w:color w:val="000000"/>
        </w:rPr>
        <w:t xml:space="preserve">ve </w:t>
      </w:r>
      <w:r w:rsidR="003B113D">
        <w:rPr>
          <w:color w:val="000000"/>
        </w:rPr>
        <w:t xml:space="preserve">other applications in </w:t>
      </w:r>
      <w:r w:rsidR="00210052">
        <w:rPr>
          <w:color w:val="000000"/>
        </w:rPr>
        <w:t xml:space="preserve">more than one </w:t>
      </w:r>
      <w:r w:rsidR="003B113D">
        <w:rPr>
          <w:color w:val="000000"/>
        </w:rPr>
        <w:t>funding type, a</w:t>
      </w:r>
      <w:r w:rsidR="00210052">
        <w:rPr>
          <w:color w:val="000000"/>
        </w:rPr>
        <w:t>pplica</w:t>
      </w:r>
      <w:r w:rsidR="003B113D">
        <w:rPr>
          <w:color w:val="000000"/>
        </w:rPr>
        <w:t xml:space="preserve">nts will be limited to </w:t>
      </w:r>
      <w:r w:rsidR="004C4B69">
        <w:rPr>
          <w:color w:val="000000"/>
        </w:rPr>
        <w:t>ONE</w:t>
      </w:r>
      <w:r w:rsidR="003B113D">
        <w:rPr>
          <w:color w:val="000000"/>
        </w:rPr>
        <w:t xml:space="preserve"> application for this FOA.</w:t>
      </w:r>
      <w:r w:rsidR="00210052">
        <w:rPr>
          <w:color w:val="000000"/>
        </w:rPr>
        <w:t xml:space="preserve">  </w:t>
      </w:r>
      <w:r w:rsidR="006903DA">
        <w:rPr>
          <w:color w:val="000000"/>
        </w:rPr>
        <w:t>A complete application will include the following</w:t>
      </w:r>
      <w:r w:rsidR="00105C35">
        <w:rPr>
          <w:color w:val="000000"/>
        </w:rPr>
        <w:t xml:space="preserve"> information as requested in the </w:t>
      </w:r>
      <w:r w:rsidR="00B656E1">
        <w:rPr>
          <w:color w:val="000000"/>
        </w:rPr>
        <w:t>RUS Online Application System</w:t>
      </w:r>
      <w:r w:rsidR="006903DA">
        <w:rPr>
          <w:color w:val="000000"/>
        </w:rPr>
        <w:t>:</w:t>
      </w:r>
    </w:p>
    <w:p w14:paraId="54C1A558" w14:textId="77777777" w:rsidR="006903DA" w:rsidRDefault="00F14257" w:rsidP="005265D9">
      <w:pPr>
        <w:tabs>
          <w:tab w:val="left" w:pos="720"/>
          <w:tab w:val="left" w:pos="1080"/>
        </w:tabs>
        <w:spacing w:line="480" w:lineRule="auto"/>
        <w:rPr>
          <w:color w:val="000000"/>
        </w:rPr>
      </w:pPr>
      <w:bookmarkStart w:id="417" w:name="_DV_M503"/>
      <w:bookmarkEnd w:id="417"/>
      <w:r>
        <w:rPr>
          <w:color w:val="000000"/>
        </w:rPr>
        <w:t xml:space="preserve">     </w:t>
      </w:r>
      <w:r w:rsidR="006903DA">
        <w:rPr>
          <w:color w:val="000000"/>
        </w:rPr>
        <w:t>a</w:t>
      </w:r>
      <w:r w:rsidR="00104E7A">
        <w:rPr>
          <w:color w:val="000000"/>
        </w:rPr>
        <w:t>.</w:t>
      </w:r>
      <w:r w:rsidR="00A45BB1">
        <w:rPr>
          <w:color w:val="000000"/>
        </w:rPr>
        <w:t xml:space="preserve"> </w:t>
      </w:r>
      <w:r w:rsidR="00104E7A">
        <w:rPr>
          <w:color w:val="000000"/>
        </w:rPr>
        <w:t xml:space="preserve"> </w:t>
      </w:r>
      <w:r w:rsidR="00B656E1">
        <w:rPr>
          <w:color w:val="000000"/>
        </w:rPr>
        <w:t>General information on</w:t>
      </w:r>
      <w:r w:rsidR="006903DA">
        <w:rPr>
          <w:color w:val="000000"/>
        </w:rPr>
        <w:t xml:space="preserve"> the </w:t>
      </w:r>
      <w:r w:rsidR="00105C35">
        <w:rPr>
          <w:color w:val="000000"/>
        </w:rPr>
        <w:t>a</w:t>
      </w:r>
      <w:r w:rsidR="006903DA">
        <w:rPr>
          <w:color w:val="000000"/>
        </w:rPr>
        <w:t xml:space="preserve">pplicant and </w:t>
      </w:r>
      <w:r w:rsidR="00B656E1">
        <w:rPr>
          <w:color w:val="000000"/>
        </w:rPr>
        <w:t>the</w:t>
      </w:r>
      <w:r w:rsidR="006903DA">
        <w:rPr>
          <w:color w:val="000000"/>
        </w:rPr>
        <w:t xml:space="preserve"> project including:</w:t>
      </w:r>
    </w:p>
    <w:p w14:paraId="23F10F1E" w14:textId="77777777" w:rsidR="006903DA" w:rsidRDefault="00104E7A" w:rsidP="005265D9">
      <w:pPr>
        <w:tabs>
          <w:tab w:val="left" w:pos="720"/>
          <w:tab w:val="left" w:pos="1440"/>
        </w:tabs>
        <w:spacing w:line="480" w:lineRule="auto"/>
        <w:rPr>
          <w:color w:val="000000"/>
        </w:rPr>
      </w:pPr>
      <w:bookmarkStart w:id="418" w:name="_DV_M504"/>
      <w:bookmarkStart w:id="419" w:name="_DV_M505"/>
      <w:bookmarkEnd w:id="418"/>
      <w:bookmarkEnd w:id="419"/>
      <w:r>
        <w:rPr>
          <w:color w:val="000000"/>
        </w:rPr>
        <w:t xml:space="preserve">     </w:t>
      </w:r>
      <w:r w:rsidR="00F14257">
        <w:rPr>
          <w:color w:val="000000"/>
        </w:rPr>
        <w:t xml:space="preserve">     </w:t>
      </w:r>
      <w:r w:rsidR="00A45BB1">
        <w:rPr>
          <w:color w:val="000000"/>
        </w:rPr>
        <w:t>(</w:t>
      </w:r>
      <w:r w:rsidR="006903DA">
        <w:rPr>
          <w:color w:val="000000"/>
        </w:rPr>
        <w:t>i</w:t>
      </w:r>
      <w:r w:rsidR="00A45BB1">
        <w:rPr>
          <w:color w:val="000000"/>
        </w:rPr>
        <w:t xml:space="preserve">) </w:t>
      </w:r>
      <w:r w:rsidR="006903DA">
        <w:rPr>
          <w:color w:val="000000"/>
        </w:rPr>
        <w:t xml:space="preserve"> A description of the project that will be made public consistent with the requirements </w:t>
      </w:r>
      <w:r w:rsidR="00AD2F36">
        <w:rPr>
          <w:color w:val="000000"/>
        </w:rPr>
        <w:t>herein</w:t>
      </w:r>
      <w:r w:rsidR="006903DA">
        <w:rPr>
          <w:color w:val="000000"/>
        </w:rPr>
        <w:t xml:space="preserve"> and</w:t>
      </w:r>
    </w:p>
    <w:p w14:paraId="71DDA5D2" w14:textId="77777777" w:rsidR="006903DA" w:rsidRDefault="00104E7A" w:rsidP="005265D9">
      <w:pPr>
        <w:tabs>
          <w:tab w:val="left" w:pos="720"/>
          <w:tab w:val="left" w:pos="1440"/>
        </w:tabs>
        <w:spacing w:line="480" w:lineRule="auto"/>
        <w:rPr>
          <w:color w:val="000000"/>
        </w:rPr>
      </w:pPr>
      <w:r>
        <w:rPr>
          <w:color w:val="000000"/>
        </w:rPr>
        <w:t xml:space="preserve">     </w:t>
      </w:r>
      <w:r w:rsidR="00F14257">
        <w:rPr>
          <w:color w:val="000000"/>
        </w:rPr>
        <w:t xml:space="preserve">     </w:t>
      </w:r>
      <w:r w:rsidR="00A45BB1">
        <w:rPr>
          <w:color w:val="000000"/>
        </w:rPr>
        <w:t>(</w:t>
      </w:r>
      <w:r w:rsidR="006903DA">
        <w:rPr>
          <w:color w:val="000000"/>
        </w:rPr>
        <w:t>ii</w:t>
      </w:r>
      <w:r w:rsidR="00A45BB1">
        <w:rPr>
          <w:color w:val="000000"/>
        </w:rPr>
        <w:t xml:space="preserve">) </w:t>
      </w:r>
      <w:r w:rsidR="006903DA">
        <w:rPr>
          <w:color w:val="000000"/>
        </w:rPr>
        <w:t>The estimated dollar amount of the funding request</w:t>
      </w:r>
      <w:r w:rsidR="00D44198">
        <w:rPr>
          <w:color w:val="000000"/>
        </w:rPr>
        <w:t>.</w:t>
      </w:r>
    </w:p>
    <w:p w14:paraId="5F2F64C5" w14:textId="77777777" w:rsidR="006903DA" w:rsidRDefault="00F14257" w:rsidP="005265D9">
      <w:pPr>
        <w:tabs>
          <w:tab w:val="left" w:pos="720"/>
          <w:tab w:val="left" w:pos="1080"/>
        </w:tabs>
        <w:spacing w:line="480" w:lineRule="auto"/>
        <w:rPr>
          <w:color w:val="000000"/>
        </w:rPr>
      </w:pPr>
      <w:r>
        <w:rPr>
          <w:color w:val="000000"/>
        </w:rPr>
        <w:t xml:space="preserve">     </w:t>
      </w:r>
      <w:r w:rsidR="006903DA">
        <w:rPr>
          <w:color w:val="000000"/>
        </w:rPr>
        <w:t>b</w:t>
      </w:r>
      <w:r w:rsidR="00104E7A">
        <w:rPr>
          <w:color w:val="000000"/>
        </w:rPr>
        <w:t>.</w:t>
      </w:r>
      <w:r w:rsidR="006903DA">
        <w:rPr>
          <w:color w:val="000000"/>
        </w:rPr>
        <w:t xml:space="preserve"> </w:t>
      </w:r>
      <w:r w:rsidR="00A45BB1">
        <w:rPr>
          <w:color w:val="000000"/>
        </w:rPr>
        <w:t xml:space="preserve"> </w:t>
      </w:r>
      <w:r w:rsidR="006903DA">
        <w:rPr>
          <w:color w:val="000000"/>
        </w:rPr>
        <w:t xml:space="preserve">An executive summary of the </w:t>
      </w:r>
      <w:r w:rsidR="007E0EAB">
        <w:rPr>
          <w:color w:val="000000"/>
        </w:rPr>
        <w:t xml:space="preserve">proposed </w:t>
      </w:r>
      <w:r w:rsidR="006903DA">
        <w:rPr>
          <w:color w:val="000000"/>
        </w:rPr>
        <w:t>project</w:t>
      </w:r>
      <w:r w:rsidR="007E0EAB">
        <w:rPr>
          <w:color w:val="000000"/>
        </w:rPr>
        <w:t>.  This summary shall include</w:t>
      </w:r>
      <w:r w:rsidR="00B656E1">
        <w:rPr>
          <w:color w:val="000000"/>
        </w:rPr>
        <w:t>,</w:t>
      </w:r>
      <w:r w:rsidR="007E0EAB">
        <w:rPr>
          <w:color w:val="000000"/>
        </w:rPr>
        <w:t xml:space="preserve"> but not be limited to</w:t>
      </w:r>
      <w:r w:rsidR="00B656E1">
        <w:rPr>
          <w:color w:val="000000"/>
        </w:rPr>
        <w:t>,</w:t>
      </w:r>
      <w:r w:rsidR="007E0EAB">
        <w:rPr>
          <w:color w:val="000000"/>
        </w:rPr>
        <w:t xml:space="preserve"> a detailed description of existing operations, discussion about key management, description of </w:t>
      </w:r>
      <w:r w:rsidR="00F661AA">
        <w:rPr>
          <w:color w:val="000000"/>
        </w:rPr>
        <w:t xml:space="preserve">the </w:t>
      </w:r>
      <w:r w:rsidR="007E0EAB">
        <w:rPr>
          <w:color w:val="000000"/>
        </w:rPr>
        <w:t>workforce, description of interactions between any parent, affiliated or subsidiary operation and a detailed description of the proposed project</w:t>
      </w:r>
      <w:r w:rsidR="00D44198">
        <w:rPr>
          <w:color w:val="000000"/>
        </w:rPr>
        <w:t>.</w:t>
      </w:r>
    </w:p>
    <w:p w14:paraId="3839C098" w14:textId="77777777" w:rsidR="006903DA" w:rsidRDefault="00F14257" w:rsidP="005265D9">
      <w:pPr>
        <w:tabs>
          <w:tab w:val="left" w:pos="720"/>
          <w:tab w:val="left" w:pos="1080"/>
        </w:tabs>
        <w:spacing w:line="480" w:lineRule="auto"/>
        <w:rPr>
          <w:color w:val="000000"/>
        </w:rPr>
      </w:pPr>
      <w:r>
        <w:rPr>
          <w:color w:val="000000"/>
        </w:rPr>
        <w:t xml:space="preserve">     </w:t>
      </w:r>
      <w:r w:rsidR="006903DA">
        <w:rPr>
          <w:color w:val="000000"/>
        </w:rPr>
        <w:t>c</w:t>
      </w:r>
      <w:r w:rsidR="00104E7A">
        <w:rPr>
          <w:color w:val="000000"/>
        </w:rPr>
        <w:t>.</w:t>
      </w:r>
      <w:r w:rsidR="006903DA">
        <w:rPr>
          <w:color w:val="000000"/>
        </w:rPr>
        <w:t xml:space="preserve"> </w:t>
      </w:r>
      <w:r w:rsidR="00A45BB1">
        <w:rPr>
          <w:color w:val="000000"/>
        </w:rPr>
        <w:t xml:space="preserve"> </w:t>
      </w:r>
      <w:r w:rsidR="006903DA">
        <w:rPr>
          <w:color w:val="000000"/>
        </w:rPr>
        <w:t>A description of the proposed funded service area including the number of premises passed</w:t>
      </w:r>
      <w:r w:rsidR="00D44198">
        <w:rPr>
          <w:color w:val="000000"/>
        </w:rPr>
        <w:t>.</w:t>
      </w:r>
      <w:r w:rsidR="006903DA">
        <w:rPr>
          <w:color w:val="000000"/>
        </w:rPr>
        <w:t xml:space="preserve"> </w:t>
      </w:r>
    </w:p>
    <w:p w14:paraId="1A9E57B2" w14:textId="77777777" w:rsidR="00253F31" w:rsidRDefault="00F14257" w:rsidP="00253F31">
      <w:pPr>
        <w:tabs>
          <w:tab w:val="left" w:pos="720"/>
          <w:tab w:val="left" w:pos="1080"/>
        </w:tabs>
        <w:spacing w:line="480" w:lineRule="auto"/>
        <w:rPr>
          <w:color w:val="000000"/>
        </w:rPr>
      </w:pPr>
      <w:r>
        <w:rPr>
          <w:color w:val="000000"/>
        </w:rPr>
        <w:t xml:space="preserve">     </w:t>
      </w:r>
      <w:r w:rsidR="006903DA">
        <w:rPr>
          <w:color w:val="000000"/>
        </w:rPr>
        <w:t>d</w:t>
      </w:r>
      <w:r w:rsidR="00104E7A">
        <w:rPr>
          <w:color w:val="000000"/>
        </w:rPr>
        <w:t xml:space="preserve">. </w:t>
      </w:r>
      <w:r w:rsidR="006903DA">
        <w:rPr>
          <w:color w:val="000000"/>
        </w:rPr>
        <w:t xml:space="preserve"> Subscriber projections including the number of subscribers for broadband, video and voice services and any other service that may be offered</w:t>
      </w:r>
      <w:r w:rsidR="00253F31">
        <w:rPr>
          <w:color w:val="000000"/>
        </w:rPr>
        <w:t>; A description of the proposed service offerings, and the associated pricing plan that the applicant proposes to offer</w:t>
      </w:r>
      <w:r w:rsidR="006903DA">
        <w:rPr>
          <w:color w:val="000000"/>
        </w:rPr>
        <w:t>;</w:t>
      </w:r>
      <w:r w:rsidR="00253F31">
        <w:rPr>
          <w:color w:val="000000"/>
        </w:rPr>
        <w:t xml:space="preserve"> and an explanation of </w:t>
      </w:r>
      <w:r w:rsidR="0085789B">
        <w:rPr>
          <w:color w:val="000000"/>
        </w:rPr>
        <w:t>how</w:t>
      </w:r>
      <w:r w:rsidR="00253F31">
        <w:rPr>
          <w:color w:val="000000"/>
        </w:rPr>
        <w:t xml:space="preserve"> the proposed service offerings are affordable</w:t>
      </w:r>
      <w:r w:rsidR="00D44198">
        <w:rPr>
          <w:color w:val="000000"/>
        </w:rPr>
        <w:t>.</w:t>
      </w:r>
    </w:p>
    <w:p w14:paraId="4796FE49" w14:textId="77777777" w:rsidR="00285008" w:rsidRDefault="00F14257" w:rsidP="005265D9">
      <w:pPr>
        <w:tabs>
          <w:tab w:val="left" w:pos="720"/>
          <w:tab w:val="left" w:pos="1080"/>
        </w:tabs>
        <w:spacing w:line="480" w:lineRule="auto"/>
        <w:rPr>
          <w:color w:val="000000"/>
        </w:rPr>
      </w:pPr>
      <w:r>
        <w:rPr>
          <w:color w:val="000000"/>
        </w:rPr>
        <w:t xml:space="preserve">     </w:t>
      </w:r>
      <w:r w:rsidR="00A45BB1">
        <w:rPr>
          <w:color w:val="000000"/>
        </w:rPr>
        <w:t>e</w:t>
      </w:r>
      <w:r w:rsidR="00104E7A">
        <w:rPr>
          <w:color w:val="000000"/>
        </w:rPr>
        <w:t xml:space="preserve">. </w:t>
      </w:r>
      <w:r w:rsidR="00A45BB1">
        <w:rPr>
          <w:color w:val="000000"/>
        </w:rPr>
        <w:t xml:space="preserve"> </w:t>
      </w:r>
      <w:r w:rsidR="006903DA">
        <w:rPr>
          <w:color w:val="000000"/>
        </w:rPr>
        <w:t xml:space="preserve">A map, </w:t>
      </w:r>
      <w:r w:rsidR="00AA20D0">
        <w:rPr>
          <w:color w:val="000000"/>
        </w:rPr>
        <w:t>utilizing</w:t>
      </w:r>
      <w:r w:rsidR="006903DA">
        <w:rPr>
          <w:color w:val="000000"/>
        </w:rPr>
        <w:t xml:space="preserve"> </w:t>
      </w:r>
      <w:r w:rsidR="00CA316E">
        <w:rPr>
          <w:color w:val="000000"/>
        </w:rPr>
        <w:t xml:space="preserve">the RUS mapping tool located at </w:t>
      </w:r>
      <w:hyperlink r:id="rId13" w:history="1">
        <w:r w:rsidR="00903DA5" w:rsidRPr="00B774A3">
          <w:rPr>
            <w:rStyle w:val="Hyperlink"/>
          </w:rPr>
          <w:t>https://reconnect.usda.gov</w:t>
        </w:r>
      </w:hyperlink>
      <w:r w:rsidR="00903DA5">
        <w:t xml:space="preserve"> </w:t>
      </w:r>
      <w:r w:rsidR="006903DA" w:rsidRPr="007D0F68">
        <w:t>of the</w:t>
      </w:r>
      <w:r w:rsidR="006903DA">
        <w:t xml:space="preserve"> proposed funded service areas </w:t>
      </w:r>
      <w:r w:rsidR="00AE539C">
        <w:t>identifying</w:t>
      </w:r>
      <w:r w:rsidR="006903DA">
        <w:t xml:space="preserve"> the areas without </w:t>
      </w:r>
      <w:r w:rsidR="00B6064D">
        <w:t>sufficient access</w:t>
      </w:r>
      <w:r w:rsidR="00AE539C">
        <w:t xml:space="preserve"> to broadband</w:t>
      </w:r>
      <w:r w:rsidR="007A48BA">
        <w:t xml:space="preserve"> and any non-funded service areas of the applicant</w:t>
      </w:r>
      <w:r w:rsidR="00D44198">
        <w:t>.</w:t>
      </w:r>
      <w:r w:rsidR="00285008">
        <w:rPr>
          <w:color w:val="000000"/>
        </w:rPr>
        <w:t xml:space="preserve">  </w:t>
      </w:r>
    </w:p>
    <w:p w14:paraId="06A62052" w14:textId="77777777" w:rsidR="006903DA" w:rsidRDefault="00F14257" w:rsidP="005265D9">
      <w:pPr>
        <w:tabs>
          <w:tab w:val="left" w:pos="720"/>
          <w:tab w:val="left" w:pos="1080"/>
        </w:tabs>
        <w:spacing w:line="480" w:lineRule="auto"/>
        <w:rPr>
          <w:color w:val="000000"/>
        </w:rPr>
      </w:pPr>
      <w:r>
        <w:rPr>
          <w:color w:val="000000"/>
        </w:rPr>
        <w:t xml:space="preserve">     </w:t>
      </w:r>
      <w:r w:rsidR="00FB32B4">
        <w:rPr>
          <w:color w:val="000000"/>
        </w:rPr>
        <w:t>f</w:t>
      </w:r>
      <w:r w:rsidR="00104E7A">
        <w:rPr>
          <w:color w:val="000000"/>
        </w:rPr>
        <w:t xml:space="preserve">.  </w:t>
      </w:r>
      <w:r w:rsidR="006903DA">
        <w:rPr>
          <w:color w:val="000000"/>
        </w:rPr>
        <w:t>A description</w:t>
      </w:r>
      <w:r w:rsidR="00253F31">
        <w:rPr>
          <w:color w:val="000000"/>
        </w:rPr>
        <w:t xml:space="preserve"> of </w:t>
      </w:r>
      <w:r w:rsidR="006903DA">
        <w:rPr>
          <w:color w:val="000000"/>
        </w:rPr>
        <w:t>the advertised prices of service offerings by competitors in the same area</w:t>
      </w:r>
      <w:r w:rsidR="00D44198">
        <w:rPr>
          <w:color w:val="000000"/>
        </w:rPr>
        <w:t>.</w:t>
      </w:r>
      <w:r w:rsidR="006903DA">
        <w:rPr>
          <w:color w:val="000000"/>
        </w:rPr>
        <w:t xml:space="preserve"> </w:t>
      </w:r>
    </w:p>
    <w:p w14:paraId="2E32AF8C" w14:textId="77777777" w:rsidR="006903DA" w:rsidRDefault="00F14257" w:rsidP="005265D9">
      <w:pPr>
        <w:tabs>
          <w:tab w:val="left" w:pos="720"/>
          <w:tab w:val="left" w:pos="1080"/>
        </w:tabs>
        <w:spacing w:line="480" w:lineRule="auto"/>
        <w:rPr>
          <w:color w:val="000000"/>
        </w:rPr>
      </w:pPr>
      <w:r>
        <w:rPr>
          <w:color w:val="000000"/>
        </w:rPr>
        <w:t xml:space="preserve">     </w:t>
      </w:r>
      <w:r w:rsidR="00C90865">
        <w:rPr>
          <w:color w:val="000000"/>
        </w:rPr>
        <w:t>g</w:t>
      </w:r>
      <w:r w:rsidR="00104E7A">
        <w:rPr>
          <w:color w:val="000000"/>
        </w:rPr>
        <w:t>.</w:t>
      </w:r>
      <w:r w:rsidR="006903DA">
        <w:rPr>
          <w:color w:val="000000"/>
        </w:rPr>
        <w:t xml:space="preserve"> A </w:t>
      </w:r>
      <w:r w:rsidR="00FB32B4">
        <w:rPr>
          <w:color w:val="000000"/>
        </w:rPr>
        <w:t>network</w:t>
      </w:r>
      <w:r w:rsidR="006903DA">
        <w:rPr>
          <w:color w:val="000000"/>
        </w:rPr>
        <w:t xml:space="preserve"> design which includes a description of the proposed technology used to deliver the broadband service demonstrating that all premises in the proposed funded service area </w:t>
      </w:r>
      <w:r w:rsidR="00A809ED">
        <w:rPr>
          <w:color w:val="000000"/>
        </w:rPr>
        <w:t xml:space="preserve">can </w:t>
      </w:r>
      <w:r w:rsidR="006903DA">
        <w:rPr>
          <w:color w:val="000000"/>
        </w:rPr>
        <w:t xml:space="preserve">be offered broadband service, a network diagram, a </w:t>
      </w:r>
      <w:r w:rsidR="00FB32B4">
        <w:rPr>
          <w:color w:val="000000"/>
        </w:rPr>
        <w:t xml:space="preserve">buildout </w:t>
      </w:r>
      <w:r w:rsidR="006903DA">
        <w:rPr>
          <w:color w:val="000000"/>
        </w:rPr>
        <w:t xml:space="preserve">timeline </w:t>
      </w:r>
      <w:r w:rsidR="00FB32B4">
        <w:rPr>
          <w:color w:val="000000"/>
        </w:rPr>
        <w:t>and</w:t>
      </w:r>
      <w:r w:rsidR="006903DA">
        <w:rPr>
          <w:color w:val="000000"/>
        </w:rPr>
        <w:t xml:space="preserve"> milestones for implementation of the project, and a </w:t>
      </w:r>
      <w:r w:rsidR="00FB32B4">
        <w:rPr>
          <w:color w:val="000000"/>
        </w:rPr>
        <w:t>capital investment</w:t>
      </w:r>
      <w:r w:rsidR="006903DA">
        <w:rPr>
          <w:color w:val="000000"/>
        </w:rPr>
        <w:t xml:space="preserve"> schedule </w:t>
      </w:r>
      <w:r w:rsidR="00C23BB2">
        <w:rPr>
          <w:color w:val="000000"/>
        </w:rPr>
        <w:t xml:space="preserve">showing that the system can be built within 5 years, </w:t>
      </w:r>
      <w:r w:rsidR="006903DA">
        <w:rPr>
          <w:color w:val="000000"/>
        </w:rPr>
        <w:t xml:space="preserve">all of </w:t>
      </w:r>
      <w:r w:rsidR="006903DA" w:rsidRPr="00CC3411">
        <w:rPr>
          <w:rStyle w:val="DeltaViewInsertion"/>
          <w:color w:val="000000"/>
          <w:u w:val="none"/>
        </w:rPr>
        <w:t xml:space="preserve">which must be </w:t>
      </w:r>
      <w:r w:rsidR="006903DA" w:rsidRPr="00CC3411">
        <w:rPr>
          <w:color w:val="000000"/>
        </w:rPr>
        <w:t>certified by a professional engineer</w:t>
      </w:r>
      <w:r w:rsidR="006903DA">
        <w:rPr>
          <w:color w:val="000000"/>
        </w:rPr>
        <w:t xml:space="preserve"> who is certified in at least one of the states where there is project construction</w:t>
      </w:r>
      <w:r w:rsidR="00105C35">
        <w:rPr>
          <w:color w:val="000000"/>
        </w:rPr>
        <w:t>.  The certification from the professional engineer must clearly state that the proposed network can deliver the broadband service</w:t>
      </w:r>
      <w:r w:rsidR="003A0DEF" w:rsidRPr="003A0DEF">
        <w:rPr>
          <w:color w:val="000000"/>
        </w:rPr>
        <w:t xml:space="preserve"> </w:t>
      </w:r>
      <w:r w:rsidR="003A0DEF">
        <w:rPr>
          <w:color w:val="000000"/>
        </w:rPr>
        <w:t>to all premises in the proposed funded service area at the minimum required service level</w:t>
      </w:r>
      <w:r w:rsidR="00A344FA">
        <w:rPr>
          <w:color w:val="000000"/>
        </w:rPr>
        <w:t>.</w:t>
      </w:r>
      <w:r w:rsidR="00AA20D0">
        <w:rPr>
          <w:color w:val="000000"/>
        </w:rPr>
        <w:t xml:space="preserve"> </w:t>
      </w:r>
      <w:r w:rsidR="00663DF3">
        <w:rPr>
          <w:color w:val="000000"/>
        </w:rPr>
        <w:t xml:space="preserve">  In addition, if the applicant is requesting the points for providing a 100 Mbps </w:t>
      </w:r>
      <w:r w:rsidR="00253105">
        <w:rPr>
          <w:color w:val="000000"/>
        </w:rPr>
        <w:t>upstream and 100 Mbps downstream</w:t>
      </w:r>
      <w:r w:rsidR="00663DF3">
        <w:rPr>
          <w:color w:val="000000"/>
        </w:rPr>
        <w:t>, the certification must also state that the proposed system is capable of delivering this service to all premises</w:t>
      </w:r>
      <w:r w:rsidR="00D44198">
        <w:rPr>
          <w:color w:val="000000"/>
        </w:rPr>
        <w:t xml:space="preserve">; </w:t>
      </w:r>
      <w:r w:rsidR="006903DA">
        <w:rPr>
          <w:color w:val="000000"/>
        </w:rPr>
        <w:t>a list of all required licenses and regulatory approvals needed for the proposed project and how much the applicant will rely on contractors or vendors to deploy the network facilities</w:t>
      </w:r>
      <w:r w:rsidR="00884945">
        <w:rPr>
          <w:color w:val="000000"/>
        </w:rPr>
        <w:t xml:space="preserve">.  </w:t>
      </w:r>
      <w:r w:rsidR="00333947">
        <w:rPr>
          <w:color w:val="000000"/>
        </w:rPr>
        <w:t>N</w:t>
      </w:r>
      <w:r w:rsidR="00884945">
        <w:rPr>
          <w:color w:val="000000"/>
        </w:rPr>
        <w:t xml:space="preserve">ote that </w:t>
      </w:r>
      <w:r w:rsidR="00333947">
        <w:rPr>
          <w:color w:val="000000"/>
        </w:rPr>
        <w:t xml:space="preserve">in preparing budget costs for equipment and materials, </w:t>
      </w:r>
      <w:r w:rsidR="00884945">
        <w:rPr>
          <w:color w:val="000000"/>
        </w:rPr>
        <w:t>RUS</w:t>
      </w:r>
      <w:r w:rsidR="00333947">
        <w:rPr>
          <w:color w:val="000000"/>
        </w:rPr>
        <w:t>’</w:t>
      </w:r>
      <w:r w:rsidR="00884945">
        <w:rPr>
          <w:color w:val="000000"/>
        </w:rPr>
        <w:t xml:space="preserve"> Buy American requirements apply</w:t>
      </w:r>
      <w:r w:rsidR="00916ED4">
        <w:rPr>
          <w:rStyle w:val="Hyperlink"/>
        </w:rPr>
        <w:t>.</w:t>
      </w:r>
      <w:r w:rsidR="00FB793B">
        <w:rPr>
          <w:color w:val="000000"/>
        </w:rPr>
        <w:t xml:space="preserve"> </w:t>
      </w:r>
    </w:p>
    <w:p w14:paraId="69856BD1" w14:textId="77777777" w:rsidR="006903DA" w:rsidRDefault="00F14257" w:rsidP="005265D9">
      <w:pPr>
        <w:tabs>
          <w:tab w:val="left" w:pos="720"/>
          <w:tab w:val="left" w:pos="1080"/>
        </w:tabs>
        <w:spacing w:line="480" w:lineRule="auto"/>
        <w:rPr>
          <w:color w:val="000000"/>
        </w:rPr>
      </w:pPr>
      <w:r>
        <w:rPr>
          <w:color w:val="000000"/>
        </w:rPr>
        <w:t xml:space="preserve">     </w:t>
      </w:r>
      <w:r w:rsidR="00C90865">
        <w:rPr>
          <w:color w:val="000000"/>
        </w:rPr>
        <w:t>h</w:t>
      </w:r>
      <w:r w:rsidR="00104E7A">
        <w:rPr>
          <w:color w:val="000000"/>
        </w:rPr>
        <w:t>.</w:t>
      </w:r>
      <w:r w:rsidR="006903DA">
        <w:rPr>
          <w:color w:val="000000"/>
        </w:rPr>
        <w:t xml:space="preserve">  Resumes of key management personnel, a description of the organization’s readiness to manage a broadband services network, and an organizational chart showing </w:t>
      </w:r>
      <w:r w:rsidR="00D50387">
        <w:rPr>
          <w:color w:val="000000"/>
        </w:rPr>
        <w:t xml:space="preserve">all </w:t>
      </w:r>
      <w:r w:rsidR="006903DA">
        <w:rPr>
          <w:color w:val="000000"/>
        </w:rPr>
        <w:t>parent organizations</w:t>
      </w:r>
      <w:r w:rsidR="00D50387">
        <w:rPr>
          <w:color w:val="000000"/>
        </w:rPr>
        <w:t xml:space="preserve"> and/or holding companies (including parents of parents, etc.),</w:t>
      </w:r>
      <w:r w:rsidR="006903DA">
        <w:rPr>
          <w:color w:val="000000"/>
        </w:rPr>
        <w:t xml:space="preserve"> and</w:t>
      </w:r>
      <w:r w:rsidR="00D50387">
        <w:rPr>
          <w:color w:val="000000"/>
        </w:rPr>
        <w:t xml:space="preserve"> all</w:t>
      </w:r>
      <w:r w:rsidR="006903DA">
        <w:rPr>
          <w:color w:val="000000"/>
        </w:rPr>
        <w:t xml:space="preserve"> subsidiaries and affiliates</w:t>
      </w:r>
      <w:r w:rsidR="00D44198">
        <w:rPr>
          <w:color w:val="000000"/>
        </w:rPr>
        <w:t>.</w:t>
      </w:r>
    </w:p>
    <w:p w14:paraId="3E862896" w14:textId="77777777" w:rsidR="006903DA" w:rsidRDefault="00F14257" w:rsidP="005265D9">
      <w:pPr>
        <w:tabs>
          <w:tab w:val="left" w:pos="720"/>
          <w:tab w:val="left" w:pos="1080"/>
        </w:tabs>
        <w:spacing w:line="480" w:lineRule="auto"/>
        <w:rPr>
          <w:color w:val="000000"/>
        </w:rPr>
      </w:pPr>
      <w:r>
        <w:rPr>
          <w:color w:val="000000"/>
        </w:rPr>
        <w:t xml:space="preserve">     </w:t>
      </w:r>
      <w:r w:rsidR="00C90865" w:rsidRPr="000F7503">
        <w:rPr>
          <w:color w:val="000000"/>
        </w:rPr>
        <w:t>i</w:t>
      </w:r>
      <w:r w:rsidR="00104E7A">
        <w:rPr>
          <w:color w:val="000000"/>
        </w:rPr>
        <w:t>.</w:t>
      </w:r>
      <w:r w:rsidR="006903DA" w:rsidRPr="000F7503">
        <w:rPr>
          <w:color w:val="000000"/>
        </w:rPr>
        <w:t xml:space="preserve">  A legal opinion</w:t>
      </w:r>
      <w:r w:rsidR="006903DA" w:rsidRPr="000F7503">
        <w:rPr>
          <w:rStyle w:val="DeltaViewInsertion"/>
          <w:color w:val="000000"/>
          <w:u w:val="none"/>
        </w:rPr>
        <w:t xml:space="preserve"> </w:t>
      </w:r>
      <w:r w:rsidR="006903DA" w:rsidRPr="000F7503">
        <w:rPr>
          <w:color w:val="000000"/>
        </w:rPr>
        <w:t>that</w:t>
      </w:r>
      <w:r w:rsidR="006903DA" w:rsidRPr="000F7503">
        <w:rPr>
          <w:rStyle w:val="DeltaViewInsertion"/>
          <w:color w:val="000000"/>
          <w:u w:val="none"/>
        </w:rPr>
        <w:t>: (1)</w:t>
      </w:r>
      <w:r w:rsidR="006903DA" w:rsidRPr="000F7503">
        <w:rPr>
          <w:color w:val="000000"/>
        </w:rPr>
        <w:t xml:space="preserve"> addresses the applicant’s ability to enter into the award documents; </w:t>
      </w:r>
      <w:r w:rsidR="006903DA" w:rsidRPr="000F7503">
        <w:rPr>
          <w:rStyle w:val="DeltaViewInsertion"/>
          <w:color w:val="000000"/>
          <w:u w:val="none"/>
        </w:rPr>
        <w:t>(2)</w:t>
      </w:r>
      <w:r w:rsidR="006903DA" w:rsidRPr="000F7503">
        <w:rPr>
          <w:color w:val="000000"/>
        </w:rPr>
        <w:t xml:space="preserve"> describes all </w:t>
      </w:r>
      <w:r w:rsidR="00C15401" w:rsidRPr="000F7503">
        <w:rPr>
          <w:color w:val="000000"/>
        </w:rPr>
        <w:t xml:space="preserve">material </w:t>
      </w:r>
      <w:r w:rsidR="006903DA" w:rsidRPr="000F7503">
        <w:rPr>
          <w:color w:val="000000"/>
        </w:rPr>
        <w:t xml:space="preserve">pending litigation matters; </w:t>
      </w:r>
      <w:r w:rsidR="006903DA" w:rsidRPr="000F7503">
        <w:rPr>
          <w:rStyle w:val="DeltaViewInsertion"/>
          <w:color w:val="000000"/>
          <w:u w:val="none"/>
        </w:rPr>
        <w:t>(3)</w:t>
      </w:r>
      <w:r w:rsidR="006903DA" w:rsidRPr="000F7503">
        <w:rPr>
          <w:color w:val="000000"/>
        </w:rPr>
        <w:t xml:space="preserve"> addresses the applicant’s ability to pledge security as required by the award documents</w:t>
      </w:r>
      <w:r w:rsidR="00663DF3" w:rsidRPr="000F7503">
        <w:rPr>
          <w:color w:val="000000"/>
        </w:rPr>
        <w:t xml:space="preserve"> and (4) addresses the applicant’s ability to provide broadband service under state law</w:t>
      </w:r>
      <w:r w:rsidR="00D44198">
        <w:rPr>
          <w:color w:val="000000"/>
        </w:rPr>
        <w:t>.</w:t>
      </w:r>
    </w:p>
    <w:p w14:paraId="3BCFDF67" w14:textId="77777777" w:rsidR="006903DA" w:rsidRDefault="00F14257" w:rsidP="005265D9">
      <w:pPr>
        <w:tabs>
          <w:tab w:val="left" w:pos="720"/>
          <w:tab w:val="left" w:pos="1080"/>
        </w:tabs>
        <w:spacing w:line="480" w:lineRule="auto"/>
        <w:rPr>
          <w:color w:val="000000"/>
        </w:rPr>
      </w:pPr>
      <w:r>
        <w:rPr>
          <w:color w:val="000000"/>
        </w:rPr>
        <w:t xml:space="preserve">     </w:t>
      </w:r>
      <w:r w:rsidR="00C90865">
        <w:rPr>
          <w:color w:val="000000"/>
        </w:rPr>
        <w:t>j</w:t>
      </w:r>
      <w:r w:rsidR="00104E7A">
        <w:rPr>
          <w:color w:val="000000"/>
        </w:rPr>
        <w:t>.</w:t>
      </w:r>
      <w:r w:rsidR="006903DA">
        <w:rPr>
          <w:color w:val="000000"/>
        </w:rPr>
        <w:t xml:space="preserve"> </w:t>
      </w:r>
      <w:r w:rsidR="00A45BB1">
        <w:rPr>
          <w:color w:val="000000"/>
        </w:rPr>
        <w:t xml:space="preserve"> </w:t>
      </w:r>
      <w:r w:rsidR="006903DA">
        <w:rPr>
          <w:color w:val="000000"/>
        </w:rPr>
        <w:t>Summary and itemized budgets of the infrastructure costs of the proposed project, including if applicable, the ratio of loans to grants, and any other source</w:t>
      </w:r>
      <w:r w:rsidR="00BA0534">
        <w:rPr>
          <w:color w:val="000000"/>
        </w:rPr>
        <w:t>s</w:t>
      </w:r>
      <w:r w:rsidR="006903DA">
        <w:rPr>
          <w:color w:val="000000"/>
        </w:rPr>
        <w:t xml:space="preserve"> of outside funding</w:t>
      </w:r>
      <w:r w:rsidR="00D44198">
        <w:rPr>
          <w:color w:val="000000"/>
        </w:rPr>
        <w:t>.</w:t>
      </w:r>
    </w:p>
    <w:p w14:paraId="30BA5540" w14:textId="77777777" w:rsidR="006903DA" w:rsidRDefault="00F14257" w:rsidP="005265D9">
      <w:pPr>
        <w:tabs>
          <w:tab w:val="left" w:pos="720"/>
          <w:tab w:val="left" w:pos="1080"/>
        </w:tabs>
        <w:spacing w:line="480" w:lineRule="auto"/>
        <w:rPr>
          <w:color w:val="000000"/>
        </w:rPr>
      </w:pPr>
      <w:r>
        <w:rPr>
          <w:color w:val="000000"/>
        </w:rPr>
        <w:t xml:space="preserve">     </w:t>
      </w:r>
      <w:r w:rsidR="00C90865">
        <w:rPr>
          <w:color w:val="000000"/>
        </w:rPr>
        <w:t>k</w:t>
      </w:r>
      <w:r w:rsidR="00104E7A">
        <w:rPr>
          <w:color w:val="000000"/>
        </w:rPr>
        <w:t>.</w:t>
      </w:r>
      <w:r w:rsidR="006903DA">
        <w:rPr>
          <w:color w:val="000000"/>
        </w:rPr>
        <w:t xml:space="preserve"> </w:t>
      </w:r>
      <w:r w:rsidR="00104E7A">
        <w:rPr>
          <w:color w:val="000000"/>
        </w:rPr>
        <w:t xml:space="preserve"> </w:t>
      </w:r>
      <w:r w:rsidR="006903DA">
        <w:rPr>
          <w:color w:val="000000"/>
        </w:rPr>
        <w:t>A detailed description of working capital requirements and the source of these funds</w:t>
      </w:r>
      <w:r w:rsidR="00D44198">
        <w:rPr>
          <w:color w:val="000000"/>
        </w:rPr>
        <w:t>.</w:t>
      </w:r>
    </w:p>
    <w:p w14:paraId="77654220" w14:textId="77777777" w:rsidR="005E7AC1" w:rsidRDefault="00F14257" w:rsidP="005265D9">
      <w:pPr>
        <w:tabs>
          <w:tab w:val="left" w:pos="720"/>
          <w:tab w:val="left" w:pos="1080"/>
        </w:tabs>
        <w:spacing w:line="480" w:lineRule="auto"/>
        <w:rPr>
          <w:color w:val="000000"/>
        </w:rPr>
      </w:pPr>
      <w:r>
        <w:rPr>
          <w:color w:val="000000"/>
        </w:rPr>
        <w:t xml:space="preserve">     </w:t>
      </w:r>
      <w:r w:rsidR="00C90865">
        <w:rPr>
          <w:color w:val="000000"/>
        </w:rPr>
        <w:t>l</w:t>
      </w:r>
      <w:r w:rsidR="00104E7A">
        <w:rPr>
          <w:color w:val="000000"/>
        </w:rPr>
        <w:t>.</w:t>
      </w:r>
      <w:r w:rsidR="006903DA">
        <w:rPr>
          <w:color w:val="000000"/>
        </w:rPr>
        <w:t xml:space="preserve"> </w:t>
      </w:r>
      <w:r w:rsidR="00A45BB1">
        <w:rPr>
          <w:color w:val="000000"/>
        </w:rPr>
        <w:t xml:space="preserve"> </w:t>
      </w:r>
      <w:r w:rsidR="006903DA">
        <w:rPr>
          <w:color w:val="000000"/>
        </w:rPr>
        <w:t>Historical financial statements</w:t>
      </w:r>
      <w:r w:rsidR="00BF59A3">
        <w:rPr>
          <w:color w:val="000000"/>
        </w:rPr>
        <w:t xml:space="preserve"> for the last </w:t>
      </w:r>
      <w:r w:rsidR="008C76BC">
        <w:rPr>
          <w:color w:val="000000"/>
        </w:rPr>
        <w:t>four</w:t>
      </w:r>
      <w:r w:rsidR="00BF59A3">
        <w:rPr>
          <w:color w:val="000000"/>
        </w:rPr>
        <w:t xml:space="preserve"> years consisting of </w:t>
      </w:r>
      <w:r w:rsidR="00BA0534">
        <w:rPr>
          <w:color w:val="000000"/>
        </w:rPr>
        <w:t xml:space="preserve">a </w:t>
      </w:r>
      <w:r w:rsidR="00BF59A3">
        <w:rPr>
          <w:color w:val="000000"/>
        </w:rPr>
        <w:t xml:space="preserve">balance sheet, </w:t>
      </w:r>
      <w:r w:rsidR="007516F2">
        <w:rPr>
          <w:color w:val="000000"/>
        </w:rPr>
        <w:t>i</w:t>
      </w:r>
      <w:r w:rsidR="00BF59A3">
        <w:rPr>
          <w:color w:val="000000"/>
        </w:rPr>
        <w:t>ncome statement</w:t>
      </w:r>
      <w:r w:rsidR="00BA0534">
        <w:rPr>
          <w:color w:val="000000"/>
        </w:rPr>
        <w:t>,</w:t>
      </w:r>
      <w:r w:rsidR="00BF59A3">
        <w:rPr>
          <w:color w:val="000000"/>
        </w:rPr>
        <w:t xml:space="preserve"> and cash flow statement.</w:t>
      </w:r>
      <w:r w:rsidR="008C76BC">
        <w:rPr>
          <w:color w:val="000000"/>
        </w:rPr>
        <w:t xml:space="preserve">  If a</w:t>
      </w:r>
      <w:r w:rsidR="00CD4778">
        <w:rPr>
          <w:color w:val="000000"/>
        </w:rPr>
        <w:t>n</w:t>
      </w:r>
      <w:r w:rsidR="008C76BC">
        <w:rPr>
          <w:color w:val="000000"/>
        </w:rPr>
        <w:t xml:space="preserve"> </w:t>
      </w:r>
      <w:r w:rsidR="00CD4778">
        <w:rPr>
          <w:color w:val="000000"/>
        </w:rPr>
        <w:t>entity</w:t>
      </w:r>
      <w:r w:rsidR="008C76BC">
        <w:rPr>
          <w:color w:val="000000"/>
        </w:rPr>
        <w:t xml:space="preserve"> has not been operating for four years, historical statements for the period of time the </w:t>
      </w:r>
      <w:r w:rsidR="00CD4778">
        <w:rPr>
          <w:color w:val="000000"/>
        </w:rPr>
        <w:t>entity</w:t>
      </w:r>
      <w:r w:rsidR="008C76BC">
        <w:rPr>
          <w:color w:val="000000"/>
        </w:rPr>
        <w:t xml:space="preserve"> has been operating.</w:t>
      </w:r>
    </w:p>
    <w:p w14:paraId="02A6C994" w14:textId="77777777" w:rsidR="006903DA" w:rsidRDefault="00F14257" w:rsidP="005265D9">
      <w:pPr>
        <w:tabs>
          <w:tab w:val="left" w:pos="720"/>
          <w:tab w:val="left" w:pos="1080"/>
        </w:tabs>
        <w:spacing w:line="480" w:lineRule="auto"/>
        <w:rPr>
          <w:color w:val="000000"/>
        </w:rPr>
      </w:pPr>
      <w:r>
        <w:rPr>
          <w:color w:val="000000"/>
        </w:rPr>
        <w:t xml:space="preserve">     </w:t>
      </w:r>
      <w:r w:rsidR="00C90865" w:rsidRPr="00A14C71">
        <w:rPr>
          <w:color w:val="000000"/>
        </w:rPr>
        <w:t>m</w:t>
      </w:r>
      <w:r w:rsidR="00104E7A">
        <w:rPr>
          <w:color w:val="000000"/>
        </w:rPr>
        <w:t>.</w:t>
      </w:r>
      <w:r w:rsidR="00A45BB1">
        <w:rPr>
          <w:color w:val="000000"/>
        </w:rPr>
        <w:t xml:space="preserve"> </w:t>
      </w:r>
      <w:r w:rsidR="00104E7A">
        <w:rPr>
          <w:color w:val="000000"/>
        </w:rPr>
        <w:t xml:space="preserve"> </w:t>
      </w:r>
      <w:r w:rsidR="005E7AC1" w:rsidRPr="00A14C71">
        <w:rPr>
          <w:color w:val="000000"/>
        </w:rPr>
        <w:t>Audited financial statements</w:t>
      </w:r>
      <w:r w:rsidR="006903DA" w:rsidRPr="00A14C71">
        <w:rPr>
          <w:color w:val="000000"/>
        </w:rPr>
        <w:t xml:space="preserve"> for the previous two calendar years</w:t>
      </w:r>
      <w:r w:rsidR="00346207" w:rsidRPr="00A14C71">
        <w:rPr>
          <w:color w:val="000000"/>
        </w:rPr>
        <w:t xml:space="preserve">.  </w:t>
      </w:r>
      <w:r w:rsidR="00C23BB2" w:rsidRPr="00A14C71">
        <w:rPr>
          <w:color w:val="000000"/>
        </w:rPr>
        <w:t>For governmental entities</w:t>
      </w:r>
      <w:r w:rsidR="00555F01" w:rsidRPr="00A14C71">
        <w:rPr>
          <w:color w:val="000000"/>
        </w:rPr>
        <w:t xml:space="preserve"> financial statements must be accompanied with certifications as to unrestricted cash that may be available on a yearly basis to the applicant</w:t>
      </w:r>
      <w:r w:rsidR="00C23BB2" w:rsidRPr="00A14C71">
        <w:rPr>
          <w:color w:val="000000"/>
        </w:rPr>
        <w:t xml:space="preserve">.  </w:t>
      </w:r>
      <w:r w:rsidR="00E655A9" w:rsidRPr="00A14C71">
        <w:rPr>
          <w:color w:val="000000"/>
        </w:rPr>
        <w:t xml:space="preserve">For startup operations formed from partnerships of existing utility providers, </w:t>
      </w:r>
      <w:r w:rsidR="00BB1D53">
        <w:rPr>
          <w:color w:val="000000"/>
        </w:rPr>
        <w:t>audited financial statements</w:t>
      </w:r>
      <w:r w:rsidR="00E655A9" w:rsidRPr="00A14C71">
        <w:rPr>
          <w:color w:val="000000"/>
        </w:rPr>
        <w:t xml:space="preserve"> </w:t>
      </w:r>
      <w:r w:rsidR="00BB1D53">
        <w:rPr>
          <w:color w:val="000000"/>
        </w:rPr>
        <w:t xml:space="preserve">are required </w:t>
      </w:r>
      <w:r w:rsidR="00E655A9" w:rsidRPr="00A14C71">
        <w:rPr>
          <w:color w:val="000000"/>
        </w:rPr>
        <w:t>for the two previous years from each of the partners.  In additi</w:t>
      </w:r>
      <w:r w:rsidR="00C6628A" w:rsidRPr="00A14C71">
        <w:rPr>
          <w:color w:val="000000"/>
        </w:rPr>
        <w:t>on, the partners must</w:t>
      </w:r>
      <w:r w:rsidR="00E655A9" w:rsidRPr="00A14C71">
        <w:rPr>
          <w:color w:val="000000"/>
        </w:rPr>
        <w:t xml:space="preserve"> guarantee any loan component of the requested funding</w:t>
      </w:r>
      <w:r w:rsidR="00D44198">
        <w:rPr>
          <w:color w:val="000000"/>
        </w:rPr>
        <w:t>.</w:t>
      </w:r>
      <w:r w:rsidR="00E655A9" w:rsidRPr="00A14C71">
        <w:rPr>
          <w:color w:val="000000"/>
        </w:rPr>
        <w:t xml:space="preserve">  </w:t>
      </w:r>
    </w:p>
    <w:p w14:paraId="538FE14C" w14:textId="77777777" w:rsidR="00FB793B" w:rsidRPr="00C70C7A" w:rsidRDefault="00F14257" w:rsidP="007F5662">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rPr>
          <w:b w:val="0"/>
        </w:rPr>
      </w:pPr>
      <w:r>
        <w:t xml:space="preserve">     </w:t>
      </w:r>
      <w:r w:rsidR="00C90865" w:rsidRPr="00A33880">
        <w:rPr>
          <w:b w:val="0"/>
        </w:rPr>
        <w:t>n</w:t>
      </w:r>
      <w:r w:rsidR="00104E7A">
        <w:rPr>
          <w:b w:val="0"/>
        </w:rPr>
        <w:t>.</w:t>
      </w:r>
      <w:r w:rsidR="006903DA" w:rsidRPr="00E52C88">
        <w:rPr>
          <w:b w:val="0"/>
        </w:rPr>
        <w:t xml:space="preserve"> </w:t>
      </w:r>
      <w:r w:rsidR="00A45BB1">
        <w:rPr>
          <w:b w:val="0"/>
        </w:rPr>
        <w:t xml:space="preserve"> </w:t>
      </w:r>
      <w:r w:rsidR="006903DA" w:rsidRPr="00E52C88">
        <w:rPr>
          <w:b w:val="0"/>
        </w:rPr>
        <w:t>Pro</w:t>
      </w:r>
      <w:r w:rsidR="006903DA" w:rsidRPr="00314135">
        <w:rPr>
          <w:b w:val="0"/>
        </w:rPr>
        <w:t xml:space="preserve"> Forma financial analysis, prepared in conformity with U</w:t>
      </w:r>
      <w:r w:rsidR="0099471B">
        <w:rPr>
          <w:b w:val="0"/>
        </w:rPr>
        <w:t>.</w:t>
      </w:r>
      <w:r w:rsidR="006903DA" w:rsidRPr="00314135">
        <w:rPr>
          <w:b w:val="0"/>
        </w:rPr>
        <w:t>S</w:t>
      </w:r>
      <w:r w:rsidR="0099471B">
        <w:rPr>
          <w:b w:val="0"/>
        </w:rPr>
        <w:t>.</w:t>
      </w:r>
      <w:r w:rsidR="006903DA" w:rsidRPr="00314135">
        <w:rPr>
          <w:b w:val="0"/>
        </w:rPr>
        <w:t xml:space="preserve"> GAAP and the </w:t>
      </w:r>
      <w:r w:rsidR="006903DA" w:rsidRPr="00FB793B">
        <w:rPr>
          <w:b w:val="0"/>
        </w:rPr>
        <w:t>Agency’s guidance on grant accounting found at</w:t>
      </w:r>
      <w:r w:rsidR="00FB793B" w:rsidRPr="00FB793B">
        <w:rPr>
          <w:b w:val="0"/>
        </w:rPr>
        <w:t xml:space="preserve"> </w:t>
      </w:r>
      <w:hyperlink r:id="rId14" w:history="1">
        <w:r w:rsidR="00FB793B" w:rsidRPr="00C70C7A">
          <w:rPr>
            <w:rStyle w:val="Hyperlink"/>
            <w:b w:val="0"/>
          </w:rPr>
          <w:t>https://www.rd.usda.gov/files/AccountingGuidance10.pdf</w:t>
        </w:r>
      </w:hyperlink>
      <w:r w:rsidR="00FB793B" w:rsidRPr="00C70C7A">
        <w:rPr>
          <w:b w:val="0"/>
        </w:rPr>
        <w:t>.</w:t>
      </w:r>
    </w:p>
    <w:p w14:paraId="51C2F2BB" w14:textId="77777777" w:rsidR="006903DA" w:rsidRDefault="00104E7A" w:rsidP="007F5662">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r>
        <w:rPr>
          <w:b w:val="0"/>
        </w:rPr>
        <w:t>T</w:t>
      </w:r>
      <w:r w:rsidR="00522DEC" w:rsidRPr="00FB793B">
        <w:rPr>
          <w:b w:val="0"/>
        </w:rPr>
        <w:t xml:space="preserve">he Pro Forma </w:t>
      </w:r>
      <w:r w:rsidR="0099471B" w:rsidRPr="00FB793B">
        <w:rPr>
          <w:b w:val="0"/>
        </w:rPr>
        <w:t xml:space="preserve">should validate </w:t>
      </w:r>
      <w:r w:rsidR="006903DA" w:rsidRPr="00FB793B">
        <w:rPr>
          <w:b w:val="0"/>
        </w:rPr>
        <w:t>the sustainability of the project</w:t>
      </w:r>
      <w:r w:rsidR="00522DEC" w:rsidRPr="00FB793B">
        <w:rPr>
          <w:b w:val="0"/>
        </w:rPr>
        <w:t xml:space="preserve"> by </w:t>
      </w:r>
      <w:r w:rsidR="006903DA" w:rsidRPr="00FB793B">
        <w:rPr>
          <w:b w:val="0"/>
        </w:rPr>
        <w:t>includ</w:t>
      </w:r>
      <w:r w:rsidR="00522DEC" w:rsidRPr="00C70C7A">
        <w:rPr>
          <w:b w:val="0"/>
        </w:rPr>
        <w:t>ing</w:t>
      </w:r>
      <w:r w:rsidR="006903DA" w:rsidRPr="00C70C7A">
        <w:rPr>
          <w:b w:val="0"/>
        </w:rPr>
        <w:t xml:space="preserve"> subscriber estimates </w:t>
      </w:r>
      <w:r w:rsidR="0099471B" w:rsidRPr="00C70C7A">
        <w:rPr>
          <w:b w:val="0"/>
        </w:rPr>
        <w:t>related to all</w:t>
      </w:r>
      <w:r w:rsidR="006903DA" w:rsidRPr="00C70C7A">
        <w:rPr>
          <w:b w:val="0"/>
        </w:rPr>
        <w:t xml:space="preserve"> proposed service offerings; annual</w:t>
      </w:r>
      <w:r w:rsidR="006903DA" w:rsidRPr="00314135">
        <w:rPr>
          <w:b w:val="0"/>
        </w:rPr>
        <w:t xml:space="preserve"> financial projections </w:t>
      </w:r>
      <w:r w:rsidR="00522DEC">
        <w:rPr>
          <w:b w:val="0"/>
        </w:rPr>
        <w:t xml:space="preserve">with </w:t>
      </w:r>
      <w:r w:rsidR="006903DA" w:rsidRPr="00314135">
        <w:rPr>
          <w:b w:val="0"/>
        </w:rPr>
        <w:t>balance sheets, income statements, and cash flow statements</w:t>
      </w:r>
      <w:r w:rsidR="00522DEC">
        <w:rPr>
          <w:b w:val="0"/>
        </w:rPr>
        <w:t>;</w:t>
      </w:r>
      <w:r w:rsidR="006903DA" w:rsidRPr="00314135">
        <w:rPr>
          <w:b w:val="0"/>
        </w:rPr>
        <w:t xml:space="preserve"> supporting assumptions for a </w:t>
      </w:r>
      <w:r w:rsidR="00C90865">
        <w:rPr>
          <w:b w:val="0"/>
        </w:rPr>
        <w:t>five</w:t>
      </w:r>
      <w:r w:rsidR="006903DA" w:rsidRPr="00314135">
        <w:rPr>
          <w:b w:val="0"/>
        </w:rPr>
        <w:t>-year forecast period</w:t>
      </w:r>
      <w:r w:rsidR="008C76BC">
        <w:rPr>
          <w:b w:val="0"/>
        </w:rPr>
        <w:t xml:space="preserve"> and </w:t>
      </w:r>
      <w:r w:rsidR="008C76BC" w:rsidRPr="008C76BC">
        <w:rPr>
          <w:b w:val="0"/>
        </w:rPr>
        <w:t xml:space="preserve">a depreciation schedule for </w:t>
      </w:r>
      <w:r w:rsidR="00522DEC">
        <w:rPr>
          <w:b w:val="0"/>
        </w:rPr>
        <w:t>existing</w:t>
      </w:r>
      <w:r w:rsidR="00522DEC" w:rsidRPr="008C76BC">
        <w:rPr>
          <w:b w:val="0"/>
        </w:rPr>
        <w:t xml:space="preserve"> </w:t>
      </w:r>
      <w:r w:rsidR="008C76BC" w:rsidRPr="008C76BC">
        <w:rPr>
          <w:b w:val="0"/>
        </w:rPr>
        <w:t>facilities</w:t>
      </w:r>
      <w:r w:rsidR="00522DEC">
        <w:rPr>
          <w:b w:val="0"/>
        </w:rPr>
        <w:t xml:space="preserve"> and those</w:t>
      </w:r>
      <w:r w:rsidR="008C76BC" w:rsidRPr="008C76BC">
        <w:rPr>
          <w:b w:val="0"/>
        </w:rPr>
        <w:t xml:space="preserve"> funded with </w:t>
      </w:r>
      <w:r w:rsidR="00522DEC">
        <w:rPr>
          <w:b w:val="0"/>
        </w:rPr>
        <w:t xml:space="preserve">federal assistance, </w:t>
      </w:r>
      <w:r w:rsidR="008C76BC">
        <w:rPr>
          <w:b w:val="0"/>
        </w:rPr>
        <w:t>matching</w:t>
      </w:r>
      <w:r w:rsidR="00522DEC">
        <w:rPr>
          <w:b w:val="0"/>
        </w:rPr>
        <w:t>,</w:t>
      </w:r>
      <w:r w:rsidR="008C76BC">
        <w:rPr>
          <w:b w:val="0"/>
        </w:rPr>
        <w:t xml:space="preserve"> and </w:t>
      </w:r>
      <w:r w:rsidR="008C76BC" w:rsidRPr="008C76BC">
        <w:rPr>
          <w:b w:val="0"/>
        </w:rPr>
        <w:t>other funds</w:t>
      </w:r>
      <w:r w:rsidR="0099471B" w:rsidRPr="008C76BC">
        <w:rPr>
          <w:b w:val="0"/>
        </w:rPr>
        <w:t>.</w:t>
      </w:r>
      <w:r w:rsidR="0099471B">
        <w:rPr>
          <w:b w:val="0"/>
        </w:rPr>
        <w:t xml:space="preserve">  This pro forma should indicate the </w:t>
      </w:r>
      <w:r w:rsidR="006903DA" w:rsidRPr="00314135">
        <w:rPr>
          <w:b w:val="0"/>
        </w:rPr>
        <w:t>committed sources of capital funding</w:t>
      </w:r>
      <w:r w:rsidR="0099471B">
        <w:rPr>
          <w:b w:val="0"/>
        </w:rPr>
        <w:t xml:space="preserve"> and </w:t>
      </w:r>
      <w:r w:rsidR="00314135">
        <w:rPr>
          <w:b w:val="0"/>
        </w:rPr>
        <w:t>include a bridge year prior to the start of the forecast period.  This bridge year shall be used as a buffer between the historical financial information and the forecast period</w:t>
      </w:r>
      <w:r w:rsidR="00BB1D53">
        <w:rPr>
          <w:b w:val="0"/>
        </w:rPr>
        <w:t xml:space="preserve"> and is the year in which the application is submitted</w:t>
      </w:r>
      <w:r w:rsidR="00C90865">
        <w:rPr>
          <w:b w:val="0"/>
        </w:rPr>
        <w:t>.</w:t>
      </w:r>
    </w:p>
    <w:p w14:paraId="3EE6E3C6" w14:textId="77777777" w:rsidR="006903DA" w:rsidRDefault="00F14257" w:rsidP="005265D9">
      <w:pPr>
        <w:tabs>
          <w:tab w:val="left" w:pos="720"/>
          <w:tab w:val="left" w:pos="1080"/>
        </w:tabs>
        <w:spacing w:line="480" w:lineRule="auto"/>
        <w:rPr>
          <w:color w:val="000000"/>
        </w:rPr>
      </w:pPr>
      <w:r>
        <w:rPr>
          <w:color w:val="000000"/>
        </w:rPr>
        <w:t xml:space="preserve">     </w:t>
      </w:r>
      <w:r w:rsidR="00C90865">
        <w:rPr>
          <w:color w:val="000000"/>
        </w:rPr>
        <w:t>o</w:t>
      </w:r>
      <w:r w:rsidR="00104E7A">
        <w:rPr>
          <w:color w:val="000000"/>
        </w:rPr>
        <w:t>.</w:t>
      </w:r>
      <w:r w:rsidR="006903DA">
        <w:rPr>
          <w:color w:val="000000"/>
        </w:rPr>
        <w:t xml:space="preserve">  </w:t>
      </w:r>
      <w:r w:rsidR="00522DEC">
        <w:rPr>
          <w:color w:val="000000"/>
        </w:rPr>
        <w:t>All a</w:t>
      </w:r>
      <w:r w:rsidR="006903DA">
        <w:rPr>
          <w:color w:val="000000"/>
        </w:rPr>
        <w:t xml:space="preserve">ttachments required in the </w:t>
      </w:r>
      <w:r w:rsidR="00C51CB9">
        <w:rPr>
          <w:color w:val="000000"/>
        </w:rPr>
        <w:t>RUS On</w:t>
      </w:r>
      <w:r w:rsidR="00150384">
        <w:rPr>
          <w:color w:val="000000"/>
        </w:rPr>
        <w:t>l</w:t>
      </w:r>
      <w:r w:rsidR="00C51CB9">
        <w:rPr>
          <w:color w:val="000000"/>
        </w:rPr>
        <w:t>ine a</w:t>
      </w:r>
      <w:r w:rsidR="006903DA">
        <w:rPr>
          <w:color w:val="000000"/>
        </w:rPr>
        <w:t>pplication</w:t>
      </w:r>
      <w:r w:rsidR="00C51CB9">
        <w:rPr>
          <w:color w:val="000000"/>
        </w:rPr>
        <w:t xml:space="preserve"> system</w:t>
      </w:r>
      <w:r w:rsidR="006903DA">
        <w:rPr>
          <w:color w:val="000000"/>
        </w:rPr>
        <w:t xml:space="preserve">; </w:t>
      </w:r>
    </w:p>
    <w:p w14:paraId="3ABCF5BA" w14:textId="77777777" w:rsidR="006903DA" w:rsidRDefault="00F14257" w:rsidP="005265D9">
      <w:pPr>
        <w:tabs>
          <w:tab w:val="left" w:pos="720"/>
          <w:tab w:val="left" w:pos="1080"/>
        </w:tabs>
        <w:spacing w:line="480" w:lineRule="auto"/>
        <w:rPr>
          <w:color w:val="000000"/>
        </w:rPr>
      </w:pPr>
      <w:r>
        <w:rPr>
          <w:color w:val="000000"/>
        </w:rPr>
        <w:t xml:space="preserve">     </w:t>
      </w:r>
      <w:r w:rsidR="00C90865">
        <w:rPr>
          <w:color w:val="000000"/>
        </w:rPr>
        <w:t>p</w:t>
      </w:r>
      <w:r w:rsidR="00104E7A">
        <w:rPr>
          <w:color w:val="000000"/>
        </w:rPr>
        <w:t>.</w:t>
      </w:r>
      <w:r w:rsidR="006903DA">
        <w:rPr>
          <w:color w:val="000000"/>
        </w:rPr>
        <w:t xml:space="preserve">   A scoring sheet, analyzing the scoring criteria set forth in this </w:t>
      </w:r>
      <w:r w:rsidR="00C23BB2">
        <w:rPr>
          <w:color w:val="000000"/>
        </w:rPr>
        <w:t>FOA</w:t>
      </w:r>
      <w:r w:rsidR="006903DA">
        <w:rPr>
          <w:color w:val="000000"/>
        </w:rPr>
        <w:t xml:space="preserve">; </w:t>
      </w:r>
    </w:p>
    <w:p w14:paraId="7E2BAF64" w14:textId="77777777" w:rsidR="006903DA" w:rsidRDefault="00F14257" w:rsidP="005265D9">
      <w:pPr>
        <w:tabs>
          <w:tab w:val="left" w:pos="720"/>
          <w:tab w:val="left" w:pos="1080"/>
        </w:tabs>
        <w:spacing w:line="480" w:lineRule="auto"/>
        <w:rPr>
          <w:color w:val="000000"/>
        </w:rPr>
      </w:pPr>
      <w:r>
        <w:rPr>
          <w:color w:val="000000"/>
        </w:rPr>
        <w:t xml:space="preserve">     </w:t>
      </w:r>
      <w:r w:rsidR="00C90865">
        <w:rPr>
          <w:rStyle w:val="DeltaViewInsertion"/>
          <w:color w:val="000000"/>
          <w:u w:val="none"/>
        </w:rPr>
        <w:t>q</w:t>
      </w:r>
      <w:r w:rsidR="00104E7A">
        <w:rPr>
          <w:rStyle w:val="DeltaViewInsertion"/>
          <w:color w:val="000000"/>
          <w:u w:val="none"/>
        </w:rPr>
        <w:t>.</w:t>
      </w:r>
      <w:r w:rsidR="006903DA">
        <w:rPr>
          <w:color w:val="000000"/>
        </w:rPr>
        <w:t xml:space="preserve">   A list of all the </w:t>
      </w:r>
      <w:r w:rsidR="00C90865">
        <w:rPr>
          <w:color w:val="000000"/>
        </w:rPr>
        <w:t>a</w:t>
      </w:r>
      <w:r w:rsidR="006903DA">
        <w:rPr>
          <w:color w:val="000000"/>
        </w:rPr>
        <w:t>pplicant’s outstanding and contingent obligations, including copies of existing notes, loan and security agreements, guarantees</w:t>
      </w:r>
      <w:r w:rsidR="00957418">
        <w:rPr>
          <w:color w:val="000000"/>
        </w:rPr>
        <w:t>, any existing management or service agreements</w:t>
      </w:r>
      <w:r w:rsidR="00EA5B88">
        <w:rPr>
          <w:color w:val="000000"/>
        </w:rPr>
        <w:t xml:space="preserve">, and any other agreements with </w:t>
      </w:r>
      <w:r w:rsidR="00175185">
        <w:rPr>
          <w:color w:val="000000"/>
        </w:rPr>
        <w:t xml:space="preserve">parents, subsidiaries and </w:t>
      </w:r>
      <w:r w:rsidR="00951979">
        <w:rPr>
          <w:color w:val="000000"/>
        </w:rPr>
        <w:t>affiliates</w:t>
      </w:r>
      <w:r w:rsidR="000B55A7">
        <w:rPr>
          <w:color w:val="000000"/>
        </w:rPr>
        <w:t>,</w:t>
      </w:r>
      <w:r w:rsidR="00175185">
        <w:rPr>
          <w:color w:val="000000"/>
        </w:rPr>
        <w:t xml:space="preserve"> including but not limited to debt instruments that use the </w:t>
      </w:r>
      <w:r w:rsidR="003A78F2">
        <w:rPr>
          <w:color w:val="000000"/>
        </w:rPr>
        <w:t>applicant’s</w:t>
      </w:r>
      <w:r w:rsidR="00175185">
        <w:rPr>
          <w:color w:val="000000"/>
        </w:rPr>
        <w:t xml:space="preserve"> assets, revenues or stock as collateral</w:t>
      </w:r>
      <w:r w:rsidR="006903DA">
        <w:rPr>
          <w:color w:val="000000"/>
        </w:rPr>
        <w:t>;</w:t>
      </w:r>
    </w:p>
    <w:p w14:paraId="6CF492D3" w14:textId="77777777" w:rsidR="00E40231" w:rsidRDefault="00F14257" w:rsidP="005265D9">
      <w:pPr>
        <w:tabs>
          <w:tab w:val="left" w:pos="720"/>
          <w:tab w:val="left" w:pos="1080"/>
        </w:tabs>
        <w:spacing w:line="480" w:lineRule="auto"/>
        <w:rPr>
          <w:color w:val="000000"/>
        </w:rPr>
      </w:pPr>
      <w:r>
        <w:rPr>
          <w:color w:val="000000"/>
        </w:rPr>
        <w:t xml:space="preserve">     </w:t>
      </w:r>
      <w:r w:rsidR="00A45BB1">
        <w:rPr>
          <w:color w:val="000000"/>
        </w:rPr>
        <w:t>r</w:t>
      </w:r>
      <w:r w:rsidR="00104E7A">
        <w:rPr>
          <w:color w:val="000000"/>
        </w:rPr>
        <w:t>.</w:t>
      </w:r>
      <w:r w:rsidR="006903DA" w:rsidRPr="00AA5B7F">
        <w:rPr>
          <w:color w:val="000000"/>
        </w:rPr>
        <w:t xml:space="preserve">  A completed </w:t>
      </w:r>
      <w:r w:rsidR="006903DA" w:rsidRPr="00AA5B7F">
        <w:rPr>
          <w:rStyle w:val="DeltaViewInsertion"/>
          <w:color w:val="000000"/>
          <w:u w:val="none"/>
        </w:rPr>
        <w:t>Environmental Questionnaire, other documentation requests, and</w:t>
      </w:r>
      <w:r w:rsidR="006903DA" w:rsidRPr="00AA5B7F">
        <w:rPr>
          <w:rStyle w:val="DeltaViewMoveDestination"/>
          <w:color w:val="000000"/>
          <w:u w:val="none"/>
        </w:rPr>
        <w:t xml:space="preserve"> required environmental authorizations and permits, including those required by the National Environmental Policy Act of 1969, as amended (42 U.S.C. § 4321 </w:t>
      </w:r>
      <w:r w:rsidR="006903DA" w:rsidRPr="00AA5B7F">
        <w:rPr>
          <w:rStyle w:val="DeltaViewMoveDestination"/>
          <w:i/>
          <w:color w:val="000000"/>
          <w:u w:val="none"/>
        </w:rPr>
        <w:t>et seq.</w:t>
      </w:r>
      <w:r w:rsidR="006903DA" w:rsidRPr="00AA5B7F">
        <w:rPr>
          <w:rStyle w:val="DeltaViewMoveDestination"/>
          <w:color w:val="000000"/>
          <w:u w:val="none"/>
        </w:rPr>
        <w:t>) (</w:t>
      </w:r>
      <w:r w:rsidR="006903DA" w:rsidRPr="00AA5B7F">
        <w:rPr>
          <w:rStyle w:val="DeltaViewInsertion"/>
          <w:color w:val="000000"/>
          <w:u w:val="none"/>
        </w:rPr>
        <w:t xml:space="preserve">NEPA), </w:t>
      </w:r>
      <w:r w:rsidR="006903DA" w:rsidRPr="00AA5B7F">
        <w:rPr>
          <w:rStyle w:val="DeltaViewMoveDestination"/>
          <w:color w:val="000000"/>
          <w:u w:val="none"/>
        </w:rPr>
        <w:t xml:space="preserve">the National Historic Preservation Act of 1966, as amended (16 U.S.C. § 470 </w:t>
      </w:r>
      <w:r w:rsidR="006903DA" w:rsidRPr="00AA5B7F">
        <w:rPr>
          <w:rStyle w:val="DeltaViewMoveDestination"/>
          <w:i/>
          <w:color w:val="000000"/>
          <w:u w:val="none"/>
        </w:rPr>
        <w:t>et seq.</w:t>
      </w:r>
      <w:r w:rsidR="006903DA" w:rsidRPr="00AA5B7F">
        <w:rPr>
          <w:rStyle w:val="DeltaViewMoveDestination"/>
          <w:color w:val="000000"/>
          <w:u w:val="none"/>
        </w:rPr>
        <w:t xml:space="preserve">) </w:t>
      </w:r>
      <w:r w:rsidR="006903DA" w:rsidRPr="00AA5B7F">
        <w:rPr>
          <w:rStyle w:val="DeltaViewInsertion"/>
          <w:color w:val="000000"/>
          <w:u w:val="none"/>
        </w:rPr>
        <w:t xml:space="preserve">(NHPA), </w:t>
      </w:r>
      <w:r w:rsidR="006903DA" w:rsidRPr="00AA5B7F">
        <w:rPr>
          <w:rStyle w:val="DeltaViewMoveDestination"/>
          <w:color w:val="000000"/>
          <w:u w:val="none"/>
        </w:rPr>
        <w:t xml:space="preserve">and the Endangered Species Act of 1973, as amended (16 U.S.C. § 1534 </w:t>
      </w:r>
      <w:r w:rsidR="006903DA" w:rsidRPr="00AA5B7F">
        <w:rPr>
          <w:rStyle w:val="DeltaViewMoveDestination"/>
          <w:i/>
          <w:color w:val="000000"/>
          <w:u w:val="none"/>
        </w:rPr>
        <w:t>et seq.</w:t>
      </w:r>
      <w:r w:rsidR="006903DA" w:rsidRPr="00AA5B7F">
        <w:rPr>
          <w:rStyle w:val="DeltaViewMoveDestination"/>
          <w:color w:val="000000"/>
          <w:u w:val="none"/>
        </w:rPr>
        <w:t xml:space="preserve">) (ESA) </w:t>
      </w:r>
      <w:r w:rsidR="006903DA" w:rsidRPr="00AA5B7F">
        <w:rPr>
          <w:rStyle w:val="DeltaViewInsertion"/>
          <w:color w:val="000000"/>
          <w:u w:val="none"/>
        </w:rPr>
        <w:t>as applicable</w:t>
      </w:r>
      <w:r w:rsidR="00786D3B" w:rsidRPr="00AA5B7F">
        <w:rPr>
          <w:rStyle w:val="DeltaViewInsertion"/>
          <w:color w:val="000000"/>
          <w:u w:val="none"/>
        </w:rPr>
        <w:t xml:space="preserve">.  </w:t>
      </w:r>
      <w:r w:rsidR="00786D3B" w:rsidRPr="00AA5B7F">
        <w:rPr>
          <w:color w:val="000000"/>
        </w:rPr>
        <w:t>Project maps or site plans will also need to identify cable routes, building locations, tower locations, equipment locations and all structures and facilities that are part of the project. This information is needed to assist with an efficient and timely review of the environmental requirements</w:t>
      </w:r>
      <w:r w:rsidR="00DC437F">
        <w:rPr>
          <w:color w:val="000000"/>
        </w:rPr>
        <w:t>;</w:t>
      </w:r>
      <w:bookmarkStart w:id="420" w:name="_DV_M506"/>
      <w:bookmarkStart w:id="421" w:name="_DV_M507"/>
      <w:bookmarkStart w:id="422" w:name="_DV_M510"/>
      <w:bookmarkStart w:id="423" w:name="_DV_M512"/>
      <w:bookmarkStart w:id="424" w:name="_DV_M514"/>
      <w:bookmarkStart w:id="425" w:name="_DV_M515"/>
      <w:bookmarkStart w:id="426" w:name="_DV_M519"/>
      <w:bookmarkStart w:id="427" w:name="_DV_M521"/>
      <w:bookmarkStart w:id="428" w:name="_DV_M522"/>
      <w:bookmarkStart w:id="429" w:name="_DV_M523"/>
      <w:bookmarkStart w:id="430" w:name="_DV_M524"/>
      <w:bookmarkStart w:id="431" w:name="_DV_M525"/>
      <w:bookmarkStart w:id="432" w:name="_DV_M526"/>
      <w:bookmarkStart w:id="433" w:name="_DV_M529"/>
      <w:bookmarkStart w:id="434" w:name="_DV_M528"/>
      <w:bookmarkStart w:id="435" w:name="_DV_M531"/>
      <w:bookmarkStart w:id="436" w:name="_DV_M532"/>
      <w:bookmarkStart w:id="437" w:name="_DV_M533"/>
      <w:bookmarkStart w:id="438" w:name="_DV_M534"/>
      <w:bookmarkStart w:id="439" w:name="_DV_M535"/>
      <w:bookmarkStart w:id="440" w:name="_DV_M536"/>
      <w:bookmarkStart w:id="441" w:name="_DV_M537"/>
      <w:bookmarkStart w:id="442" w:name="_DV_M538"/>
      <w:bookmarkStart w:id="443" w:name="_DV_M539"/>
      <w:bookmarkStart w:id="444" w:name="_DV_M542"/>
      <w:bookmarkStart w:id="445" w:name="_DV_M544"/>
      <w:bookmarkStart w:id="446" w:name="_DV_M555"/>
      <w:bookmarkStart w:id="447" w:name="_DV_M556"/>
      <w:bookmarkStart w:id="448" w:name="_DV_M557"/>
      <w:bookmarkStart w:id="449" w:name="_DV_M559"/>
      <w:bookmarkStart w:id="450" w:name="_DV_M561"/>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7DB1A076" w14:textId="77777777" w:rsidR="00E40231" w:rsidRDefault="00F14257" w:rsidP="005265D9">
      <w:pPr>
        <w:tabs>
          <w:tab w:val="left" w:pos="720"/>
          <w:tab w:val="left" w:pos="1080"/>
        </w:tabs>
        <w:spacing w:line="480" w:lineRule="auto"/>
        <w:rPr>
          <w:color w:val="000000"/>
        </w:rPr>
      </w:pPr>
      <w:r>
        <w:rPr>
          <w:color w:val="000000"/>
        </w:rPr>
        <w:t xml:space="preserve">     </w:t>
      </w:r>
      <w:r w:rsidR="00C90865">
        <w:rPr>
          <w:color w:val="000000"/>
        </w:rPr>
        <w:t>s</w:t>
      </w:r>
      <w:r w:rsidR="00104E7A">
        <w:rPr>
          <w:color w:val="000000"/>
        </w:rPr>
        <w:t>.</w:t>
      </w:r>
      <w:r w:rsidR="00A45BB1">
        <w:rPr>
          <w:color w:val="000000"/>
        </w:rPr>
        <w:t xml:space="preserve"> </w:t>
      </w:r>
      <w:r w:rsidR="006903DA">
        <w:rPr>
          <w:color w:val="000000"/>
        </w:rPr>
        <w:t xml:space="preserve"> Certification from the applicant that agreements with</w:t>
      </w:r>
      <w:r w:rsidR="00EA5B88">
        <w:rPr>
          <w:color w:val="000000"/>
        </w:rPr>
        <w:t>,</w:t>
      </w:r>
      <w:r w:rsidR="006903DA">
        <w:rPr>
          <w:color w:val="000000"/>
        </w:rPr>
        <w:t xml:space="preserve"> or obligations to</w:t>
      </w:r>
      <w:r w:rsidR="00EA5B88">
        <w:rPr>
          <w:color w:val="000000"/>
        </w:rPr>
        <w:t>,</w:t>
      </w:r>
      <w:r w:rsidR="006903DA">
        <w:rPr>
          <w:color w:val="000000"/>
        </w:rPr>
        <w:t xml:space="preserve"> investors do not breach the obligations to the government under the draft Award Documents</w:t>
      </w:r>
      <w:r w:rsidR="00EA5B88">
        <w:rPr>
          <w:color w:val="000000"/>
        </w:rPr>
        <w:t>, especially distribution requirements</w:t>
      </w:r>
      <w:r w:rsidR="009E1138">
        <w:rPr>
          <w:color w:val="000000"/>
        </w:rPr>
        <w:t xml:space="preserve">, and that any such agreements </w:t>
      </w:r>
      <w:r w:rsidR="00D30640">
        <w:rPr>
          <w:color w:val="000000"/>
        </w:rPr>
        <w:t>will be</w:t>
      </w:r>
      <w:r w:rsidR="009E1138">
        <w:rPr>
          <w:color w:val="000000"/>
        </w:rPr>
        <w:t xml:space="preserve"> amended so that such obligations are made contingent to compliance with the Award Documents</w:t>
      </w:r>
      <w:r w:rsidR="00697672">
        <w:rPr>
          <w:color w:val="000000"/>
        </w:rPr>
        <w:t>.  Such certification should also specifically identify which, if any, provisions would need to be amended</w:t>
      </w:r>
      <w:r w:rsidR="00E40231">
        <w:rPr>
          <w:color w:val="000000"/>
        </w:rPr>
        <w:t>; and</w:t>
      </w:r>
    </w:p>
    <w:p w14:paraId="2265B9CB" w14:textId="77777777" w:rsidR="006903DA" w:rsidRDefault="00F14257" w:rsidP="005265D9">
      <w:pPr>
        <w:tabs>
          <w:tab w:val="left" w:pos="720"/>
          <w:tab w:val="left" w:pos="1080"/>
        </w:tabs>
        <w:spacing w:line="480" w:lineRule="auto"/>
        <w:rPr>
          <w:color w:val="000000"/>
        </w:rPr>
      </w:pPr>
      <w:r>
        <w:rPr>
          <w:color w:val="000000"/>
        </w:rPr>
        <w:t xml:space="preserve">     </w:t>
      </w:r>
      <w:r w:rsidR="00C90865">
        <w:rPr>
          <w:color w:val="000000"/>
        </w:rPr>
        <w:t>t</w:t>
      </w:r>
      <w:r w:rsidR="00104E7A">
        <w:rPr>
          <w:color w:val="000000"/>
        </w:rPr>
        <w:t>.</w:t>
      </w:r>
      <w:r w:rsidR="00A45BB1">
        <w:rPr>
          <w:color w:val="000000"/>
        </w:rPr>
        <w:t xml:space="preserve">  </w:t>
      </w:r>
      <w:r w:rsidR="00E40231">
        <w:rPr>
          <w:color w:val="000000"/>
        </w:rPr>
        <w:t xml:space="preserve">If service is being proposed on tribal land, a </w:t>
      </w:r>
      <w:r w:rsidR="00E40231" w:rsidRPr="00DB6A92">
        <w:t>certificat</w:t>
      </w:r>
      <w:r w:rsidR="00DC437F" w:rsidRPr="00DB6A92">
        <w:t>ion</w:t>
      </w:r>
      <w:r w:rsidR="00E40231" w:rsidRPr="00DB6A92">
        <w:t xml:space="preserve"> from the proper tribal official that they are in support of the project and will allow construction to take place</w:t>
      </w:r>
      <w:r w:rsidR="00947551" w:rsidRPr="00DB6A92">
        <w:t xml:space="preserve"> on tribal land</w:t>
      </w:r>
      <w:r w:rsidR="00E40231" w:rsidRPr="00DB6A92">
        <w:t>.</w:t>
      </w:r>
      <w:r w:rsidR="00AC1D9A" w:rsidRPr="00DB6A92">
        <w:t xml:space="preserve"> The certification must: 1) include a description of the land proposed for use as part of the proposed project; 2) identify whether the land is owned, held in Trust, land held in fee simple by the Tribe, or land under a long-term lease by the Tribe; 3) if owned, identify the land owner; and 4) provide a commitment in writing from the land owner authorizing the applicant’s use of that land for the proposed project. </w:t>
      </w:r>
      <w:r w:rsidR="00E40231" w:rsidRPr="00DB6A92">
        <w:t xml:space="preserve">  If no certification is provided, then this area will be </w:t>
      </w:r>
      <w:r w:rsidR="00697672" w:rsidRPr="00DB6A92">
        <w:t>in</w:t>
      </w:r>
      <w:r w:rsidR="00E40231" w:rsidRPr="00DB6A92">
        <w:t>eligible for funding.</w:t>
      </w:r>
    </w:p>
    <w:p w14:paraId="33955C04" w14:textId="77777777" w:rsidR="00C6628A" w:rsidRDefault="00F14257" w:rsidP="005265D9">
      <w:pPr>
        <w:tabs>
          <w:tab w:val="left" w:pos="720"/>
          <w:tab w:val="left" w:pos="1080"/>
        </w:tabs>
        <w:spacing w:line="480" w:lineRule="auto"/>
        <w:rPr>
          <w:color w:val="000000"/>
        </w:rPr>
      </w:pPr>
      <w:r>
        <w:rPr>
          <w:color w:val="000000"/>
        </w:rPr>
        <w:t xml:space="preserve">     </w:t>
      </w:r>
      <w:r w:rsidR="00C6628A">
        <w:rPr>
          <w:color w:val="000000"/>
        </w:rPr>
        <w:t>u</w:t>
      </w:r>
      <w:r w:rsidR="00104E7A">
        <w:rPr>
          <w:color w:val="000000"/>
        </w:rPr>
        <w:t>.</w:t>
      </w:r>
      <w:r w:rsidR="00C6628A">
        <w:rPr>
          <w:color w:val="000000"/>
        </w:rPr>
        <w:t xml:space="preserve">  Any other information requested in the online application system.</w:t>
      </w:r>
    </w:p>
    <w:p w14:paraId="03F7D2EF" w14:textId="77777777" w:rsidR="006903DA" w:rsidRDefault="006903DA" w:rsidP="00A344FA">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451" w:name="_DV_M562"/>
      <w:bookmarkStart w:id="452" w:name="_Toc232848356"/>
      <w:bookmarkStart w:id="453" w:name="_Toc233115028"/>
      <w:bookmarkStart w:id="454" w:name="_Toc233115567"/>
      <w:bookmarkStart w:id="455" w:name="_Toc233632031"/>
      <w:bookmarkStart w:id="456" w:name="_Toc232520566"/>
      <w:bookmarkStart w:id="457" w:name="_Toc232848358"/>
      <w:bookmarkEnd w:id="451"/>
      <w:r>
        <w:tab/>
      </w:r>
      <w:bookmarkEnd w:id="452"/>
      <w:bookmarkEnd w:id="453"/>
      <w:bookmarkEnd w:id="454"/>
      <w:bookmarkEnd w:id="455"/>
    </w:p>
    <w:p w14:paraId="5563C741" w14:textId="77777777" w:rsidR="006903DA" w:rsidRPr="001A2F85" w:rsidRDefault="006903DA" w:rsidP="005265D9">
      <w:pPr>
        <w:pStyle w:val="Heading2"/>
        <w:numPr>
          <w:ilvl w:val="0"/>
          <w:numId w:val="0"/>
        </w:numPr>
        <w:tabs>
          <w:tab w:val="left" w:pos="720"/>
        </w:tabs>
        <w:rPr>
          <w:b w:val="0"/>
          <w:u w:val="single"/>
        </w:rPr>
      </w:pPr>
      <w:bookmarkStart w:id="458" w:name="_DV_M620"/>
      <w:bookmarkStart w:id="459" w:name="_DV_M679"/>
      <w:bookmarkStart w:id="460" w:name="_DV_M680"/>
      <w:bookmarkStart w:id="461" w:name="_Toc232520568"/>
      <w:bookmarkStart w:id="462" w:name="_Toc232848363"/>
      <w:bookmarkStart w:id="463" w:name="_Toc233115035"/>
      <w:bookmarkStart w:id="464" w:name="_Toc233115574"/>
      <w:bookmarkStart w:id="465" w:name="_Toc233632038"/>
      <w:bookmarkEnd w:id="456"/>
      <w:bookmarkEnd w:id="457"/>
      <w:bookmarkEnd w:id="458"/>
      <w:bookmarkEnd w:id="459"/>
      <w:bookmarkEnd w:id="460"/>
      <w:r w:rsidRPr="001A2F85">
        <w:rPr>
          <w:b w:val="0"/>
          <w:u w:val="single"/>
        </w:rPr>
        <w:t>D.  Material Representations</w:t>
      </w:r>
      <w:bookmarkEnd w:id="461"/>
      <w:bookmarkEnd w:id="462"/>
      <w:bookmarkEnd w:id="463"/>
      <w:bookmarkEnd w:id="464"/>
      <w:bookmarkEnd w:id="465"/>
    </w:p>
    <w:p w14:paraId="6FDFFDCC" w14:textId="77777777" w:rsidR="006903DA" w:rsidRDefault="00104E7A" w:rsidP="005265D9">
      <w:pPr>
        <w:tabs>
          <w:tab w:val="left" w:pos="720"/>
        </w:tabs>
        <w:spacing w:line="480" w:lineRule="auto"/>
      </w:pPr>
      <w:bookmarkStart w:id="466" w:name="_DV_M681"/>
      <w:bookmarkEnd w:id="466"/>
      <w:r>
        <w:rPr>
          <w:color w:val="000000"/>
        </w:rPr>
        <w:t xml:space="preserve">  </w:t>
      </w:r>
      <w:r w:rsidR="00A33880">
        <w:rPr>
          <w:color w:val="000000"/>
        </w:rPr>
        <w:t xml:space="preserve">    </w:t>
      </w:r>
      <w:r w:rsidR="006903DA">
        <w:rPr>
          <w:color w:val="000000"/>
        </w:rPr>
        <w:t>The application, including certifications, and all forms submitted as part of the application will be treated as material representation</w:t>
      </w:r>
      <w:r w:rsidR="0085142F">
        <w:rPr>
          <w:color w:val="000000"/>
        </w:rPr>
        <w:t>s</w:t>
      </w:r>
      <w:r w:rsidR="006903DA">
        <w:rPr>
          <w:color w:val="000000"/>
        </w:rPr>
        <w:t xml:space="preserve"> upon which RUS will rely in awarding grants</w:t>
      </w:r>
      <w:r w:rsidR="00572B03">
        <w:rPr>
          <w:color w:val="000000"/>
        </w:rPr>
        <w:t xml:space="preserve"> and loans</w:t>
      </w:r>
      <w:r w:rsidR="006903DA">
        <w:rPr>
          <w:color w:val="000000"/>
        </w:rPr>
        <w:t>.</w:t>
      </w:r>
      <w:bookmarkStart w:id="467" w:name="_DV_M682"/>
      <w:bookmarkStart w:id="468" w:name="_Toc232520569"/>
      <w:bookmarkStart w:id="469" w:name="_Toc232848364"/>
      <w:bookmarkStart w:id="470" w:name="_Toc233115036"/>
      <w:bookmarkStart w:id="471" w:name="_Toc233115575"/>
      <w:bookmarkStart w:id="472" w:name="_Toc233632039"/>
      <w:bookmarkEnd w:id="467"/>
      <w:r w:rsidR="006903DA">
        <w:tab/>
      </w:r>
      <w:bookmarkStart w:id="473" w:name="_DV_M683"/>
      <w:bookmarkEnd w:id="468"/>
      <w:bookmarkEnd w:id="469"/>
      <w:bookmarkEnd w:id="470"/>
      <w:bookmarkEnd w:id="471"/>
      <w:bookmarkEnd w:id="472"/>
      <w:bookmarkEnd w:id="473"/>
    </w:p>
    <w:p w14:paraId="7F187E9B" w14:textId="77777777" w:rsidR="006903DA" w:rsidRDefault="006903DA" w:rsidP="005265D9">
      <w:pPr>
        <w:tabs>
          <w:tab w:val="left" w:pos="720"/>
        </w:tabs>
        <w:spacing w:line="480" w:lineRule="auto"/>
        <w:rPr>
          <w:color w:val="000000"/>
        </w:rPr>
      </w:pPr>
    </w:p>
    <w:p w14:paraId="69BDF81E" w14:textId="77777777" w:rsidR="006903DA" w:rsidRPr="00BC2851" w:rsidRDefault="006903DA" w:rsidP="00BC2851">
      <w:pPr>
        <w:tabs>
          <w:tab w:val="left" w:pos="720"/>
        </w:tabs>
        <w:spacing w:line="480" w:lineRule="auto"/>
        <w:rPr>
          <w:b/>
        </w:rPr>
      </w:pPr>
      <w:bookmarkStart w:id="474" w:name="_DV_M684"/>
      <w:bookmarkStart w:id="475" w:name="_Toc232520570"/>
      <w:bookmarkStart w:id="476" w:name="_Toc232848365"/>
      <w:bookmarkStart w:id="477" w:name="_Toc233115037"/>
      <w:bookmarkStart w:id="478" w:name="_Toc233115576"/>
      <w:bookmarkStart w:id="479" w:name="_Toc233632040"/>
      <w:bookmarkEnd w:id="474"/>
      <w:r w:rsidRPr="00BC2851">
        <w:rPr>
          <w:b/>
        </w:rPr>
        <w:t>V</w:t>
      </w:r>
      <w:r w:rsidR="0027175A">
        <w:rPr>
          <w:b/>
        </w:rPr>
        <w:t>II</w:t>
      </w:r>
      <w:r w:rsidRPr="00BC2851">
        <w:rPr>
          <w:b/>
        </w:rPr>
        <w:t xml:space="preserve">.  Application </w:t>
      </w:r>
      <w:bookmarkEnd w:id="475"/>
      <w:bookmarkEnd w:id="476"/>
      <w:bookmarkEnd w:id="477"/>
      <w:bookmarkEnd w:id="478"/>
      <w:bookmarkEnd w:id="479"/>
      <w:r w:rsidRPr="00BC2851">
        <w:rPr>
          <w:b/>
        </w:rPr>
        <w:t xml:space="preserve">Evaluation Criteria </w:t>
      </w:r>
    </w:p>
    <w:p w14:paraId="37E481D2" w14:textId="77777777" w:rsidR="006903DA" w:rsidRPr="001A2F85" w:rsidRDefault="006903DA" w:rsidP="005265D9">
      <w:pPr>
        <w:pStyle w:val="Heading2"/>
        <w:numPr>
          <w:ilvl w:val="0"/>
          <w:numId w:val="0"/>
        </w:numPr>
        <w:tabs>
          <w:tab w:val="left" w:pos="720"/>
        </w:tabs>
        <w:rPr>
          <w:b w:val="0"/>
          <w:color w:val="000000"/>
          <w:u w:val="single"/>
        </w:rPr>
      </w:pPr>
      <w:bookmarkStart w:id="480" w:name="_DV_M685"/>
      <w:bookmarkStart w:id="481" w:name="_Toc232520571"/>
      <w:bookmarkStart w:id="482" w:name="_Toc233115038"/>
      <w:bookmarkStart w:id="483" w:name="_Toc233115577"/>
      <w:bookmarkStart w:id="484" w:name="_Toc233632041"/>
      <w:bookmarkStart w:id="485" w:name="_Toc232520572"/>
      <w:bookmarkStart w:id="486" w:name="_Toc232848370"/>
      <w:bookmarkEnd w:id="480"/>
      <w:r w:rsidRPr="001A2F85">
        <w:rPr>
          <w:b w:val="0"/>
          <w:color w:val="000000"/>
          <w:u w:val="single"/>
        </w:rPr>
        <w:t xml:space="preserve">A. </w:t>
      </w:r>
      <w:r w:rsidR="00A33880" w:rsidRPr="001A2F85">
        <w:rPr>
          <w:b w:val="0"/>
          <w:color w:val="000000"/>
          <w:u w:val="single"/>
        </w:rPr>
        <w:t xml:space="preserve"> </w:t>
      </w:r>
      <w:r w:rsidRPr="001A2F85">
        <w:rPr>
          <w:b w:val="0"/>
          <w:color w:val="000000"/>
          <w:u w:val="single"/>
        </w:rPr>
        <w:t>Evaluation Criteria</w:t>
      </w:r>
      <w:bookmarkEnd w:id="481"/>
      <w:bookmarkEnd w:id="482"/>
      <w:bookmarkEnd w:id="483"/>
      <w:bookmarkEnd w:id="484"/>
      <w:r w:rsidRPr="001A2F85">
        <w:rPr>
          <w:b w:val="0"/>
          <w:color w:val="000000"/>
          <w:u w:val="single"/>
        </w:rPr>
        <w:t xml:space="preserve"> </w:t>
      </w:r>
    </w:p>
    <w:p w14:paraId="545536D8" w14:textId="77777777" w:rsidR="006903DA" w:rsidRPr="00A0678F" w:rsidRDefault="00104E7A" w:rsidP="001A2F85">
      <w:pPr>
        <w:tabs>
          <w:tab w:val="left" w:pos="720"/>
        </w:tabs>
        <w:spacing w:line="480" w:lineRule="auto"/>
      </w:pPr>
      <w:bookmarkStart w:id="487" w:name="_DV_M686"/>
      <w:bookmarkEnd w:id="487"/>
      <w:r>
        <w:rPr>
          <w:color w:val="000000"/>
        </w:rPr>
        <w:t xml:space="preserve">      </w:t>
      </w:r>
      <w:r w:rsidR="0085142F">
        <w:rPr>
          <w:color w:val="000000"/>
        </w:rPr>
        <w:t>A</w:t>
      </w:r>
      <w:r w:rsidR="006903DA">
        <w:rPr>
          <w:color w:val="000000"/>
        </w:rPr>
        <w:t>pplication</w:t>
      </w:r>
      <w:r w:rsidR="0085142F">
        <w:rPr>
          <w:color w:val="000000"/>
        </w:rPr>
        <w:t>s</w:t>
      </w:r>
      <w:r w:rsidR="006903DA">
        <w:rPr>
          <w:color w:val="000000"/>
        </w:rPr>
        <w:t xml:space="preserve"> </w:t>
      </w:r>
      <w:r w:rsidR="0085142F">
        <w:rPr>
          <w:color w:val="000000"/>
        </w:rPr>
        <w:t xml:space="preserve">in the same funding category </w:t>
      </w:r>
      <w:r w:rsidR="006903DA">
        <w:rPr>
          <w:color w:val="000000"/>
        </w:rPr>
        <w:t xml:space="preserve">will be scored </w:t>
      </w:r>
      <w:r w:rsidR="00786EBE">
        <w:rPr>
          <w:color w:val="000000"/>
        </w:rPr>
        <w:t xml:space="preserve">and ranked </w:t>
      </w:r>
      <w:r w:rsidR="006903DA">
        <w:rPr>
          <w:color w:val="000000"/>
        </w:rPr>
        <w:t xml:space="preserve">against the following criteria, and not against </w:t>
      </w:r>
      <w:r w:rsidR="0085142F">
        <w:rPr>
          <w:color w:val="000000"/>
        </w:rPr>
        <w:t xml:space="preserve">each </w:t>
      </w:r>
      <w:r w:rsidR="006903DA">
        <w:rPr>
          <w:color w:val="000000"/>
        </w:rPr>
        <w:t>other</w:t>
      </w:r>
      <w:r w:rsidR="006903DA" w:rsidRPr="00A0678F">
        <w:rPr>
          <w:color w:val="000000"/>
        </w:rPr>
        <w:t xml:space="preserve">.  </w:t>
      </w:r>
      <w:bookmarkStart w:id="488" w:name="_DV_M688"/>
      <w:bookmarkStart w:id="489" w:name="_Toc233115039"/>
      <w:bookmarkStart w:id="490" w:name="_Toc233115578"/>
      <w:bookmarkStart w:id="491" w:name="_Toc233632042"/>
      <w:bookmarkEnd w:id="488"/>
      <w:r w:rsidR="00786EBE" w:rsidRPr="00A0678F">
        <w:rPr>
          <w:color w:val="000000"/>
        </w:rPr>
        <w:t>However, a</w:t>
      </w:r>
      <w:r w:rsidR="00E52C88" w:rsidRPr="00A0678F">
        <w:rPr>
          <w:color w:val="000000"/>
        </w:rPr>
        <w:t xml:space="preserve">pplications for </w:t>
      </w:r>
      <w:r w:rsidR="00786EBE" w:rsidRPr="00A0678F">
        <w:rPr>
          <w:color w:val="000000"/>
        </w:rPr>
        <w:t xml:space="preserve">50/50 </w:t>
      </w:r>
      <w:r w:rsidR="00E52C88" w:rsidRPr="00A0678F">
        <w:rPr>
          <w:color w:val="000000"/>
        </w:rPr>
        <w:t>loan</w:t>
      </w:r>
      <w:r w:rsidR="002107E5" w:rsidRPr="00A0678F">
        <w:rPr>
          <w:color w:val="000000"/>
        </w:rPr>
        <w:t>/</w:t>
      </w:r>
      <w:r w:rsidR="00E52C88" w:rsidRPr="00A0678F">
        <w:rPr>
          <w:color w:val="000000"/>
        </w:rPr>
        <w:t xml:space="preserve">grant combos and 100 percent grants </w:t>
      </w:r>
      <w:r w:rsidR="00786EBE" w:rsidRPr="00A0678F">
        <w:rPr>
          <w:color w:val="000000"/>
        </w:rPr>
        <w:t xml:space="preserve">that cover the same proposed service area </w:t>
      </w:r>
      <w:r w:rsidR="00BE1AB4" w:rsidRPr="00A0678F">
        <w:rPr>
          <w:color w:val="000000"/>
        </w:rPr>
        <w:t>will be evaluated as described in Section</w:t>
      </w:r>
      <w:r w:rsidR="00150384">
        <w:rPr>
          <w:color w:val="000000"/>
        </w:rPr>
        <w:t xml:space="preserve"> </w:t>
      </w:r>
      <w:r w:rsidR="00601802">
        <w:rPr>
          <w:color w:val="000000"/>
        </w:rPr>
        <w:t>V(</w:t>
      </w:r>
      <w:r w:rsidR="00150384">
        <w:rPr>
          <w:color w:val="000000"/>
        </w:rPr>
        <w:t>C</w:t>
      </w:r>
      <w:r w:rsidR="00601802">
        <w:rPr>
          <w:color w:val="000000"/>
        </w:rPr>
        <w:t>)</w:t>
      </w:r>
      <w:r w:rsidR="00150384">
        <w:rPr>
          <w:color w:val="000000"/>
        </w:rPr>
        <w:t>(</w:t>
      </w:r>
      <w:r w:rsidR="00EF1C23">
        <w:rPr>
          <w:color w:val="000000"/>
        </w:rPr>
        <w:t>5</w:t>
      </w:r>
      <w:r w:rsidR="00150384">
        <w:rPr>
          <w:color w:val="000000"/>
        </w:rPr>
        <w:t>)</w:t>
      </w:r>
      <w:r w:rsidR="00BE1AB4" w:rsidRPr="00A0678F">
        <w:rPr>
          <w:color w:val="000000"/>
        </w:rPr>
        <w:t>(b)(i) above.</w:t>
      </w:r>
      <w:bookmarkStart w:id="492" w:name="_DV_M689"/>
      <w:bookmarkStart w:id="493" w:name="_DV_M690"/>
      <w:bookmarkStart w:id="494" w:name="_DV_M691"/>
      <w:bookmarkEnd w:id="489"/>
      <w:bookmarkEnd w:id="490"/>
      <w:bookmarkEnd w:id="491"/>
      <w:bookmarkEnd w:id="492"/>
      <w:bookmarkEnd w:id="493"/>
      <w:bookmarkEnd w:id="494"/>
      <w:r w:rsidR="00E86656">
        <w:rPr>
          <w:color w:val="000000"/>
        </w:rPr>
        <w:t xml:space="preserve"> </w:t>
      </w:r>
    </w:p>
    <w:p w14:paraId="6425E956" w14:textId="77777777" w:rsidR="006903DA" w:rsidRPr="001A2F85" w:rsidRDefault="006903DA" w:rsidP="00F5258F">
      <w:pPr>
        <w:tabs>
          <w:tab w:val="left" w:pos="720"/>
        </w:tabs>
        <w:spacing w:line="480" w:lineRule="auto"/>
        <w:rPr>
          <w:color w:val="000000"/>
        </w:rPr>
      </w:pPr>
      <w:bookmarkStart w:id="495" w:name="_DV_M692"/>
      <w:bookmarkEnd w:id="495"/>
      <w:r w:rsidRPr="001A2F85">
        <w:rPr>
          <w:color w:val="000000"/>
        </w:rPr>
        <w:t xml:space="preserve">1.  </w:t>
      </w:r>
      <w:r w:rsidR="00572B03" w:rsidRPr="001A2F85">
        <w:rPr>
          <w:color w:val="000000"/>
        </w:rPr>
        <w:t>Rurality of proposed funded service area.</w:t>
      </w:r>
      <w:r w:rsidRPr="001A2F85">
        <w:rPr>
          <w:color w:val="000000"/>
        </w:rPr>
        <w:t xml:space="preserve"> (</w:t>
      </w:r>
      <w:r w:rsidR="003263AC" w:rsidRPr="001A2F85">
        <w:rPr>
          <w:color w:val="000000"/>
        </w:rPr>
        <w:t>2</w:t>
      </w:r>
      <w:r w:rsidR="00C51CB9" w:rsidRPr="001A2F85">
        <w:rPr>
          <w:color w:val="000000"/>
        </w:rPr>
        <w:t>5</w:t>
      </w:r>
      <w:r w:rsidRPr="001A2F85">
        <w:rPr>
          <w:color w:val="000000"/>
        </w:rPr>
        <w:t xml:space="preserve"> points)</w:t>
      </w:r>
    </w:p>
    <w:p w14:paraId="1D758586" w14:textId="77777777" w:rsidR="006903DA" w:rsidRPr="00A0678F" w:rsidRDefault="00A33880" w:rsidP="003A248E">
      <w:pPr>
        <w:tabs>
          <w:tab w:val="left" w:pos="720"/>
        </w:tabs>
        <w:spacing w:line="480" w:lineRule="auto"/>
        <w:rPr>
          <w:color w:val="000000"/>
        </w:rPr>
      </w:pPr>
      <w:r>
        <w:rPr>
          <w:color w:val="000000"/>
        </w:rPr>
        <w:t xml:space="preserve">     </w:t>
      </w:r>
      <w:r w:rsidR="006903DA" w:rsidRPr="00A0678F">
        <w:rPr>
          <w:color w:val="000000"/>
        </w:rPr>
        <w:t xml:space="preserve">Points will be awarded for </w:t>
      </w:r>
      <w:r w:rsidR="00572B03" w:rsidRPr="00A0678F">
        <w:rPr>
          <w:color w:val="000000"/>
        </w:rPr>
        <w:t>serving the least dense rural areas as measured by the population of the area per square mile.</w:t>
      </w:r>
      <w:r w:rsidR="006903DA" w:rsidRPr="00A0678F">
        <w:rPr>
          <w:color w:val="000000"/>
        </w:rPr>
        <w:t xml:space="preserve">  </w:t>
      </w:r>
      <w:r w:rsidR="002107E5" w:rsidRPr="00A0678F">
        <w:rPr>
          <w:color w:val="000000"/>
        </w:rPr>
        <w:t xml:space="preserve">If multiple service areas are proposed, the density calculation will be </w:t>
      </w:r>
      <w:r w:rsidR="004819CF" w:rsidRPr="00A0678F">
        <w:rPr>
          <w:color w:val="000000"/>
        </w:rPr>
        <w:t xml:space="preserve">made </w:t>
      </w:r>
      <w:r w:rsidR="002107E5" w:rsidRPr="00A0678F">
        <w:rPr>
          <w:color w:val="000000"/>
        </w:rPr>
        <w:t xml:space="preserve">on </w:t>
      </w:r>
      <w:r w:rsidR="004819CF" w:rsidRPr="00A0678F">
        <w:rPr>
          <w:color w:val="000000"/>
        </w:rPr>
        <w:t xml:space="preserve">the combined </w:t>
      </w:r>
      <w:r w:rsidR="002107E5" w:rsidRPr="00A0678F">
        <w:rPr>
          <w:color w:val="000000"/>
        </w:rPr>
        <w:t>areas</w:t>
      </w:r>
      <w:r w:rsidR="004819CF" w:rsidRPr="00A0678F">
        <w:rPr>
          <w:color w:val="000000"/>
        </w:rPr>
        <w:t xml:space="preserve"> as if they were a single area, and not the average densities</w:t>
      </w:r>
      <w:r w:rsidR="002107E5" w:rsidRPr="00A0678F">
        <w:rPr>
          <w:color w:val="000000"/>
        </w:rPr>
        <w:t xml:space="preserve">.  </w:t>
      </w:r>
      <w:r w:rsidR="006903DA" w:rsidRPr="00A0678F">
        <w:rPr>
          <w:color w:val="000000"/>
        </w:rPr>
        <w:t xml:space="preserve">For </w:t>
      </w:r>
      <w:r w:rsidR="00572B03" w:rsidRPr="00A0678F">
        <w:rPr>
          <w:color w:val="000000"/>
        </w:rPr>
        <w:t>popul</w:t>
      </w:r>
      <w:r w:rsidR="00D317CF" w:rsidRPr="00A0678F">
        <w:rPr>
          <w:color w:val="000000"/>
        </w:rPr>
        <w:t>ation densities of 6</w:t>
      </w:r>
      <w:r w:rsidR="00572B03" w:rsidRPr="00A0678F">
        <w:rPr>
          <w:color w:val="000000"/>
        </w:rPr>
        <w:t xml:space="preserve"> or les</w:t>
      </w:r>
      <w:r w:rsidR="00D317CF" w:rsidRPr="00A0678F">
        <w:rPr>
          <w:color w:val="000000"/>
        </w:rPr>
        <w:t>s</w:t>
      </w:r>
      <w:r w:rsidR="00D317CF" w:rsidRPr="00150384">
        <w:rPr>
          <w:color w:val="000000"/>
        </w:rPr>
        <w:t xml:space="preserve">, </w:t>
      </w:r>
      <w:r w:rsidR="00060209" w:rsidRPr="00150384">
        <w:rPr>
          <w:color w:val="000000"/>
        </w:rPr>
        <w:t>2</w:t>
      </w:r>
      <w:r w:rsidR="00C51CB9" w:rsidRPr="00150384">
        <w:rPr>
          <w:color w:val="000000"/>
        </w:rPr>
        <w:t>5</w:t>
      </w:r>
      <w:r w:rsidR="00D317CF" w:rsidRPr="00150384">
        <w:rPr>
          <w:color w:val="000000"/>
        </w:rPr>
        <w:t xml:space="preserve"> points</w:t>
      </w:r>
      <w:r w:rsidR="00D317CF" w:rsidRPr="00A0678F">
        <w:rPr>
          <w:color w:val="000000"/>
        </w:rPr>
        <w:t xml:space="preserve"> will be awarded.  </w:t>
      </w:r>
      <w:r w:rsidR="00822301" w:rsidRPr="00A0678F">
        <w:rPr>
          <w:color w:val="000000"/>
        </w:rPr>
        <w:t xml:space="preserve"> </w:t>
      </w:r>
      <w:r w:rsidR="00572B03" w:rsidRPr="00A0678F">
        <w:rPr>
          <w:color w:val="000000"/>
        </w:rPr>
        <w:t xml:space="preserve"> </w:t>
      </w:r>
    </w:p>
    <w:p w14:paraId="40903421" w14:textId="77777777" w:rsidR="006903DA" w:rsidRPr="001A2F85" w:rsidRDefault="006903DA" w:rsidP="00F5258F">
      <w:pPr>
        <w:tabs>
          <w:tab w:val="left" w:pos="720"/>
        </w:tabs>
        <w:spacing w:line="480" w:lineRule="auto"/>
        <w:rPr>
          <w:color w:val="000000"/>
        </w:rPr>
      </w:pPr>
      <w:bookmarkStart w:id="496" w:name="_DV_M693"/>
      <w:bookmarkEnd w:id="496"/>
      <w:r w:rsidRPr="001A2F85">
        <w:rPr>
          <w:color w:val="000000"/>
        </w:rPr>
        <w:t>2</w:t>
      </w:r>
      <w:r w:rsidR="009C1C1B" w:rsidRPr="001A2F85">
        <w:rPr>
          <w:color w:val="000000"/>
        </w:rPr>
        <w:t>.  Farms served. (</w:t>
      </w:r>
      <w:r w:rsidR="009947B4" w:rsidRPr="001A2F85">
        <w:rPr>
          <w:color w:val="000000"/>
        </w:rPr>
        <w:t>2</w:t>
      </w:r>
      <w:r w:rsidR="003263AC" w:rsidRPr="001A2F85">
        <w:rPr>
          <w:color w:val="000000"/>
        </w:rPr>
        <w:t>0</w:t>
      </w:r>
      <w:r w:rsidR="00A0678F" w:rsidRPr="001A2F85">
        <w:rPr>
          <w:color w:val="000000"/>
        </w:rPr>
        <w:t xml:space="preserve"> </w:t>
      </w:r>
      <w:r w:rsidR="009C1C1B" w:rsidRPr="001A2F85">
        <w:rPr>
          <w:color w:val="000000"/>
        </w:rPr>
        <w:t>points)</w:t>
      </w:r>
    </w:p>
    <w:p w14:paraId="772CB6A5" w14:textId="77777777" w:rsidR="00A33880" w:rsidRDefault="00104E7A" w:rsidP="00F5258F">
      <w:pPr>
        <w:tabs>
          <w:tab w:val="left" w:pos="720"/>
        </w:tabs>
        <w:spacing w:line="480" w:lineRule="auto"/>
        <w:rPr>
          <w:color w:val="000000"/>
        </w:rPr>
      </w:pPr>
      <w:r>
        <w:rPr>
          <w:b/>
          <w:color w:val="000000"/>
        </w:rPr>
        <w:t xml:space="preserve"> </w:t>
      </w:r>
      <w:r w:rsidR="00A33880">
        <w:rPr>
          <w:b/>
          <w:color w:val="000000"/>
        </w:rPr>
        <w:t xml:space="preserve">    </w:t>
      </w:r>
      <w:r w:rsidR="00A33880">
        <w:rPr>
          <w:color w:val="000000"/>
        </w:rPr>
        <w:t>A</w:t>
      </w:r>
      <w:r w:rsidR="00627273" w:rsidRPr="00A0678F">
        <w:rPr>
          <w:color w:val="000000"/>
        </w:rPr>
        <w:t>pplicants will receive 1 point for each farm that pre-subscribes for broadband service up to a maximum of 2</w:t>
      </w:r>
      <w:r w:rsidR="00060209">
        <w:rPr>
          <w:color w:val="000000"/>
        </w:rPr>
        <w:t>0</w:t>
      </w:r>
      <w:r w:rsidR="00627273" w:rsidRPr="00A0678F">
        <w:rPr>
          <w:color w:val="000000"/>
        </w:rPr>
        <w:t xml:space="preserve"> points.  Applicants must have the head of the farm sign the pre-subscription </w:t>
      </w:r>
      <w:r w:rsidR="00F041EC">
        <w:rPr>
          <w:color w:val="000000"/>
        </w:rPr>
        <w:t xml:space="preserve">form </w:t>
      </w:r>
      <w:r w:rsidR="00627273" w:rsidRPr="00A0678F">
        <w:rPr>
          <w:color w:val="000000"/>
        </w:rPr>
        <w:t>provided in the application system and submit them as part of their application.</w:t>
      </w:r>
    </w:p>
    <w:p w14:paraId="0967BDEC" w14:textId="77777777" w:rsidR="009947B4" w:rsidRPr="001A2F85" w:rsidRDefault="009947B4" w:rsidP="00150384">
      <w:pPr>
        <w:tabs>
          <w:tab w:val="left" w:pos="720"/>
        </w:tabs>
        <w:spacing w:line="480" w:lineRule="auto"/>
        <w:rPr>
          <w:color w:val="000000"/>
        </w:rPr>
      </w:pPr>
      <w:bookmarkStart w:id="497" w:name="_DV_M694"/>
      <w:bookmarkEnd w:id="497"/>
      <w:r w:rsidRPr="001A2F85">
        <w:rPr>
          <w:color w:val="000000"/>
        </w:rPr>
        <w:t>3.  Performance of the offered service (</w:t>
      </w:r>
      <w:r w:rsidR="003263AC" w:rsidRPr="001A2F85">
        <w:rPr>
          <w:color w:val="000000"/>
        </w:rPr>
        <w:t>20</w:t>
      </w:r>
      <w:r w:rsidRPr="001A2F85">
        <w:rPr>
          <w:color w:val="000000"/>
        </w:rPr>
        <w:t xml:space="preserve"> points)</w:t>
      </w:r>
    </w:p>
    <w:p w14:paraId="6BEDC273" w14:textId="77777777" w:rsidR="009947B4" w:rsidRPr="00A0678F" w:rsidRDefault="00104E7A" w:rsidP="001A2F85">
      <w:pPr>
        <w:tabs>
          <w:tab w:val="left" w:pos="1080"/>
        </w:tabs>
        <w:spacing w:line="480" w:lineRule="auto"/>
        <w:rPr>
          <w:color w:val="000000"/>
        </w:rPr>
      </w:pPr>
      <w:r>
        <w:rPr>
          <w:color w:val="000000"/>
        </w:rPr>
        <w:t xml:space="preserve">     </w:t>
      </w:r>
      <w:r w:rsidR="009947B4" w:rsidRPr="00A0678F">
        <w:rPr>
          <w:color w:val="000000"/>
        </w:rPr>
        <w:t xml:space="preserve">For projects that are </w:t>
      </w:r>
      <w:r w:rsidR="009947B4" w:rsidRPr="00A0678F">
        <w:t>proposing to build a network that is capable of providing</w:t>
      </w:r>
      <w:r w:rsidR="00AA20D0">
        <w:t xml:space="preserve"> at least</w:t>
      </w:r>
      <w:r w:rsidR="009947B4" w:rsidRPr="00A0678F">
        <w:t xml:space="preserve"> </w:t>
      </w:r>
      <w:r w:rsidR="009947B4" w:rsidRPr="00A0678F">
        <w:rPr>
          <w:color w:val="000000"/>
        </w:rPr>
        <w:t>1</w:t>
      </w:r>
      <w:r w:rsidR="00060209">
        <w:rPr>
          <w:color w:val="000000"/>
        </w:rPr>
        <w:t>00</w:t>
      </w:r>
      <w:r w:rsidR="009947B4" w:rsidRPr="00A0678F">
        <w:rPr>
          <w:color w:val="000000"/>
        </w:rPr>
        <w:t xml:space="preserve"> </w:t>
      </w:r>
      <w:r w:rsidR="00060209">
        <w:rPr>
          <w:color w:val="000000"/>
        </w:rPr>
        <w:t xml:space="preserve">Mbps </w:t>
      </w:r>
      <w:r w:rsidR="009947B4" w:rsidRPr="00A0678F">
        <w:rPr>
          <w:color w:val="000000"/>
        </w:rPr>
        <w:t xml:space="preserve">symmetrical service to all premises, </w:t>
      </w:r>
      <w:r w:rsidR="00060209">
        <w:rPr>
          <w:color w:val="000000"/>
        </w:rPr>
        <w:t>20</w:t>
      </w:r>
      <w:r w:rsidR="009947B4" w:rsidRPr="00A0678F">
        <w:rPr>
          <w:color w:val="000000"/>
        </w:rPr>
        <w:t xml:space="preserve"> points will be awarded.  </w:t>
      </w:r>
      <w:r w:rsidR="000F7503">
        <w:rPr>
          <w:color w:val="000000"/>
        </w:rPr>
        <w:t>The certification from the Professional Engineer must certify that the proposed system can deliver these speeds to every premises in the proposed funded service area.</w:t>
      </w:r>
    </w:p>
    <w:p w14:paraId="1B49AD11" w14:textId="77777777" w:rsidR="00E44ABB" w:rsidRPr="001A2F85" w:rsidRDefault="009947B4" w:rsidP="00E44ABB">
      <w:pPr>
        <w:tabs>
          <w:tab w:val="left" w:pos="720"/>
        </w:tabs>
        <w:spacing w:line="480" w:lineRule="auto"/>
        <w:rPr>
          <w:color w:val="000000"/>
        </w:rPr>
      </w:pPr>
      <w:r w:rsidRPr="001A2F85">
        <w:rPr>
          <w:color w:val="000000"/>
        </w:rPr>
        <w:t>4.  Businesses (1</w:t>
      </w:r>
      <w:r w:rsidR="00D2622B" w:rsidRPr="001A2F85">
        <w:rPr>
          <w:color w:val="000000"/>
        </w:rPr>
        <w:t>5</w:t>
      </w:r>
      <w:r w:rsidRPr="001A2F85">
        <w:rPr>
          <w:color w:val="000000"/>
        </w:rPr>
        <w:t xml:space="preserve"> points)</w:t>
      </w:r>
    </w:p>
    <w:p w14:paraId="74811F3E" w14:textId="77777777" w:rsidR="009947B4" w:rsidRPr="00A0678F" w:rsidRDefault="009D60EF" w:rsidP="00E44ABB">
      <w:pPr>
        <w:tabs>
          <w:tab w:val="left" w:pos="720"/>
        </w:tabs>
        <w:spacing w:line="480" w:lineRule="auto"/>
        <w:rPr>
          <w:b/>
          <w:color w:val="000000"/>
        </w:rPr>
      </w:pPr>
      <w:r>
        <w:rPr>
          <w:b/>
          <w:color w:val="000000"/>
        </w:rPr>
        <w:t xml:space="preserve">     </w:t>
      </w:r>
      <w:r w:rsidR="009947B4" w:rsidRPr="00A0678F">
        <w:rPr>
          <w:color w:val="000000"/>
        </w:rPr>
        <w:t xml:space="preserve">Applicants will receive 1 point for each business that pre-subscribes for broadband service up to a maximum of </w:t>
      </w:r>
      <w:r w:rsidR="00D2622B">
        <w:rPr>
          <w:color w:val="000000"/>
        </w:rPr>
        <w:t>1</w:t>
      </w:r>
      <w:r w:rsidR="009947B4" w:rsidRPr="00A0678F">
        <w:rPr>
          <w:color w:val="000000"/>
        </w:rPr>
        <w:t>5 points.  Applicants must have the owner of the business sign the pre-subscription for</w:t>
      </w:r>
      <w:r w:rsidR="00F041EC">
        <w:rPr>
          <w:color w:val="000000"/>
        </w:rPr>
        <w:t>m</w:t>
      </w:r>
      <w:r w:rsidR="009947B4" w:rsidRPr="00A0678F">
        <w:rPr>
          <w:color w:val="000000"/>
        </w:rPr>
        <w:t xml:space="preserve"> provided in the application system and submit them as part of their </w:t>
      </w:r>
      <w:r w:rsidR="009947B4" w:rsidRPr="00A344FA">
        <w:rPr>
          <w:color w:val="000000"/>
        </w:rPr>
        <w:t xml:space="preserve">application. </w:t>
      </w:r>
      <w:r w:rsidR="009947B4" w:rsidRPr="00A344FA" w:rsidDel="00627273">
        <w:rPr>
          <w:color w:val="000000"/>
        </w:rPr>
        <w:t xml:space="preserve"> </w:t>
      </w:r>
      <w:r w:rsidR="007F3A81">
        <w:rPr>
          <w:color w:val="000000"/>
        </w:rPr>
        <w:t xml:space="preserve">  </w:t>
      </w:r>
    </w:p>
    <w:p w14:paraId="189884F6" w14:textId="77777777" w:rsidR="006903DA" w:rsidRPr="001A2F85" w:rsidRDefault="009947B4" w:rsidP="001A2F85">
      <w:pPr>
        <w:tabs>
          <w:tab w:val="left" w:pos="720"/>
        </w:tabs>
        <w:spacing w:line="480" w:lineRule="auto"/>
        <w:rPr>
          <w:color w:val="000000"/>
        </w:rPr>
      </w:pPr>
      <w:bookmarkStart w:id="498" w:name="_DV_M695"/>
      <w:bookmarkEnd w:id="498"/>
      <w:r w:rsidRPr="001A2F85">
        <w:rPr>
          <w:color w:val="000000"/>
        </w:rPr>
        <w:t>5</w:t>
      </w:r>
      <w:r w:rsidR="006903DA" w:rsidRPr="001A2F85">
        <w:rPr>
          <w:color w:val="000000"/>
        </w:rPr>
        <w:t xml:space="preserve">.  </w:t>
      </w:r>
      <w:r w:rsidR="001E3634" w:rsidRPr="001A2F85">
        <w:rPr>
          <w:color w:val="000000"/>
        </w:rPr>
        <w:t xml:space="preserve">Healthcare </w:t>
      </w:r>
      <w:r w:rsidR="004178A1" w:rsidRPr="001A2F85">
        <w:rPr>
          <w:color w:val="000000"/>
        </w:rPr>
        <w:t>centers</w:t>
      </w:r>
      <w:r w:rsidR="006903DA" w:rsidRPr="001A2F85">
        <w:rPr>
          <w:color w:val="000000"/>
        </w:rPr>
        <w:t xml:space="preserve"> </w:t>
      </w:r>
      <w:r w:rsidR="00E8061A" w:rsidRPr="001A2F85">
        <w:rPr>
          <w:color w:val="000000"/>
        </w:rPr>
        <w:t>(</w:t>
      </w:r>
      <w:r w:rsidRPr="001A2F85">
        <w:rPr>
          <w:color w:val="000000"/>
        </w:rPr>
        <w:t>1</w:t>
      </w:r>
      <w:r w:rsidR="00D2622B" w:rsidRPr="001A2F85">
        <w:rPr>
          <w:color w:val="000000"/>
        </w:rPr>
        <w:t>5</w:t>
      </w:r>
      <w:r w:rsidR="006903DA" w:rsidRPr="001A2F85">
        <w:rPr>
          <w:color w:val="000000"/>
        </w:rPr>
        <w:t xml:space="preserve"> points)</w:t>
      </w:r>
    </w:p>
    <w:p w14:paraId="2E319986" w14:textId="77777777" w:rsidR="004178A1" w:rsidRDefault="007B584F" w:rsidP="004178A1">
      <w:pPr>
        <w:tabs>
          <w:tab w:val="left" w:pos="720"/>
        </w:tabs>
        <w:spacing w:line="480" w:lineRule="auto"/>
        <w:rPr>
          <w:color w:val="000000"/>
        </w:rPr>
      </w:pPr>
      <w:r>
        <w:rPr>
          <w:b/>
          <w:color w:val="000000"/>
        </w:rPr>
        <w:t xml:space="preserve"> </w:t>
      </w:r>
      <w:r w:rsidR="009D60EF">
        <w:rPr>
          <w:b/>
          <w:color w:val="000000"/>
        </w:rPr>
        <w:t xml:space="preserve">    </w:t>
      </w:r>
      <w:r w:rsidR="001E3634" w:rsidRPr="00A0678F">
        <w:rPr>
          <w:color w:val="000000"/>
        </w:rPr>
        <w:t>For every</w:t>
      </w:r>
      <w:r w:rsidR="00E14402" w:rsidRPr="00A0678F">
        <w:rPr>
          <w:color w:val="000000"/>
        </w:rPr>
        <w:t xml:space="preserve"> </w:t>
      </w:r>
      <w:r w:rsidR="001E3634" w:rsidRPr="00A0678F">
        <w:rPr>
          <w:color w:val="000000"/>
        </w:rPr>
        <w:t>healthcare</w:t>
      </w:r>
      <w:r w:rsidR="004178A1" w:rsidRPr="00A0678F">
        <w:rPr>
          <w:color w:val="000000"/>
        </w:rPr>
        <w:t xml:space="preserve"> center served 1 point will be awarded up to</w:t>
      </w:r>
      <w:r w:rsidR="001E3634" w:rsidRPr="00A0678F">
        <w:rPr>
          <w:color w:val="000000"/>
        </w:rPr>
        <w:t xml:space="preserve"> a maximum of </w:t>
      </w:r>
      <w:r w:rsidR="009947B4" w:rsidRPr="00A0678F">
        <w:rPr>
          <w:color w:val="000000"/>
        </w:rPr>
        <w:t>1</w:t>
      </w:r>
      <w:r w:rsidR="00D2622B">
        <w:rPr>
          <w:color w:val="000000"/>
        </w:rPr>
        <w:t>5</w:t>
      </w:r>
      <w:r w:rsidR="001E3634" w:rsidRPr="00A0678F">
        <w:rPr>
          <w:color w:val="000000"/>
        </w:rPr>
        <w:t xml:space="preserve"> points.  Healthcare</w:t>
      </w:r>
      <w:r w:rsidR="004178A1" w:rsidRPr="00A0678F">
        <w:rPr>
          <w:color w:val="000000"/>
        </w:rPr>
        <w:t xml:space="preserve"> centers will be counted using the GIS layer </w:t>
      </w:r>
      <w:r w:rsidR="00D2622B">
        <w:rPr>
          <w:color w:val="000000"/>
        </w:rPr>
        <w:t xml:space="preserve">located in the RUS mapping tool at </w:t>
      </w:r>
      <w:bookmarkStart w:id="499" w:name="_Hlk527552422"/>
      <w:r w:rsidR="00CD7274">
        <w:fldChar w:fldCharType="begin"/>
      </w:r>
      <w:r w:rsidR="00CD7274">
        <w:instrText xml:space="preserve"> HYPERLINK "https://reconnect.usda.gov" </w:instrText>
      </w:r>
      <w:r w:rsidR="00CD7274">
        <w:fldChar w:fldCharType="separate"/>
      </w:r>
      <w:r w:rsidR="00C51CB9" w:rsidRPr="00EB0F29">
        <w:rPr>
          <w:rStyle w:val="Hyperlink"/>
        </w:rPr>
        <w:t>https://reconnect.usda.gov</w:t>
      </w:r>
      <w:r w:rsidR="00CD7274">
        <w:rPr>
          <w:rStyle w:val="Hyperlink"/>
        </w:rPr>
        <w:fldChar w:fldCharType="end"/>
      </w:r>
      <w:bookmarkEnd w:id="499"/>
      <w:r w:rsidR="004178A1" w:rsidRPr="00A0678F">
        <w:rPr>
          <w:color w:val="000000"/>
        </w:rPr>
        <w:t>.</w:t>
      </w:r>
    </w:p>
    <w:p w14:paraId="3FDB8072" w14:textId="77777777" w:rsidR="00C14AA4" w:rsidRPr="001A2F85" w:rsidRDefault="00C14AA4" w:rsidP="00C14AA4">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rPr>
          <w:b w:val="0"/>
        </w:rPr>
      </w:pPr>
      <w:r w:rsidRPr="001A2F85">
        <w:rPr>
          <w:b w:val="0"/>
        </w:rPr>
        <w:t xml:space="preserve">6.  </w:t>
      </w:r>
      <w:r w:rsidR="00D2622B" w:rsidRPr="001A2F85">
        <w:rPr>
          <w:b w:val="0"/>
        </w:rPr>
        <w:t xml:space="preserve">Educational Facilities </w:t>
      </w:r>
      <w:r w:rsidRPr="001A2F85">
        <w:rPr>
          <w:b w:val="0"/>
        </w:rPr>
        <w:t>(1</w:t>
      </w:r>
      <w:r w:rsidR="00D2622B" w:rsidRPr="001A2F85">
        <w:rPr>
          <w:b w:val="0"/>
        </w:rPr>
        <w:t>5</w:t>
      </w:r>
      <w:r w:rsidRPr="001A2F85">
        <w:rPr>
          <w:b w:val="0"/>
        </w:rPr>
        <w:t xml:space="preserve"> points</w:t>
      </w:r>
      <w:r w:rsidR="009947B4" w:rsidRPr="001A2F85">
        <w:rPr>
          <w:b w:val="0"/>
        </w:rPr>
        <w:t>)</w:t>
      </w:r>
    </w:p>
    <w:p w14:paraId="62DB7C4A" w14:textId="77777777" w:rsidR="00C14AA4" w:rsidRPr="00A0678F" w:rsidRDefault="007B584F" w:rsidP="00C14AA4">
      <w:pPr>
        <w:tabs>
          <w:tab w:val="left" w:pos="720"/>
        </w:tabs>
        <w:spacing w:line="480" w:lineRule="auto"/>
        <w:rPr>
          <w:color w:val="000000"/>
        </w:rPr>
      </w:pPr>
      <w:r>
        <w:t xml:space="preserve"> </w:t>
      </w:r>
      <w:r w:rsidR="009D60EF">
        <w:t xml:space="preserve">     </w:t>
      </w:r>
      <w:r w:rsidR="00C14AA4" w:rsidRPr="00A0678F">
        <w:rPr>
          <w:color w:val="000000"/>
        </w:rPr>
        <w:t>For every</w:t>
      </w:r>
      <w:r w:rsidR="00E14402" w:rsidRPr="00A0678F">
        <w:rPr>
          <w:color w:val="000000"/>
        </w:rPr>
        <w:t xml:space="preserve"> </w:t>
      </w:r>
      <w:r w:rsidR="00C14AA4" w:rsidRPr="00A0678F">
        <w:rPr>
          <w:color w:val="000000"/>
        </w:rPr>
        <w:t>school</w:t>
      </w:r>
      <w:r w:rsidR="00A0678F" w:rsidRPr="00A0678F">
        <w:rPr>
          <w:color w:val="000000"/>
        </w:rPr>
        <w:t xml:space="preserve"> </w:t>
      </w:r>
      <w:r w:rsidR="00C14AA4" w:rsidRPr="00A0678F">
        <w:rPr>
          <w:color w:val="000000"/>
        </w:rPr>
        <w:t xml:space="preserve">served 1 point will be awarded up to a maximum of </w:t>
      </w:r>
      <w:r w:rsidR="00E8061A" w:rsidRPr="00A0678F">
        <w:rPr>
          <w:color w:val="000000"/>
        </w:rPr>
        <w:t>1</w:t>
      </w:r>
      <w:r w:rsidR="00D2622B">
        <w:rPr>
          <w:color w:val="000000"/>
        </w:rPr>
        <w:t>5</w:t>
      </w:r>
      <w:r w:rsidR="00C14AA4" w:rsidRPr="00A0678F">
        <w:rPr>
          <w:color w:val="000000"/>
        </w:rPr>
        <w:t xml:space="preserve"> points</w:t>
      </w:r>
      <w:r w:rsidR="00C14AA4" w:rsidRPr="00A344FA">
        <w:rPr>
          <w:color w:val="000000"/>
        </w:rPr>
        <w:t>.  Schools will</w:t>
      </w:r>
      <w:r w:rsidR="00C14AA4" w:rsidRPr="00A0678F">
        <w:rPr>
          <w:color w:val="000000"/>
        </w:rPr>
        <w:t xml:space="preserve"> be counted using the GIS layer provided </w:t>
      </w:r>
      <w:r w:rsidR="00D2622B">
        <w:rPr>
          <w:color w:val="000000"/>
        </w:rPr>
        <w:t xml:space="preserve">in the RUS mapping tool located at </w:t>
      </w:r>
      <w:hyperlink r:id="rId15" w:history="1">
        <w:r w:rsidR="0029091C" w:rsidRPr="00B774A3">
          <w:rPr>
            <w:rStyle w:val="Hyperlink"/>
          </w:rPr>
          <w:t>https://reconnect.usda.gov</w:t>
        </w:r>
      </w:hyperlink>
      <w:r w:rsidR="00C14AA4" w:rsidRPr="00A0678F">
        <w:rPr>
          <w:color w:val="000000"/>
        </w:rPr>
        <w:t>.</w:t>
      </w:r>
    </w:p>
    <w:p w14:paraId="193C0BC9" w14:textId="77777777" w:rsidR="00C14AA4" w:rsidRPr="001A2F85" w:rsidRDefault="00C14AA4" w:rsidP="001A2F85">
      <w:pPr>
        <w:tabs>
          <w:tab w:val="left" w:pos="720"/>
        </w:tabs>
        <w:spacing w:line="480" w:lineRule="auto"/>
        <w:rPr>
          <w:color w:val="000000"/>
        </w:rPr>
      </w:pPr>
      <w:r w:rsidRPr="001A2F85">
        <w:rPr>
          <w:color w:val="000000"/>
        </w:rPr>
        <w:t>7.  Critical Community Facilities (</w:t>
      </w:r>
      <w:r w:rsidR="00E8061A" w:rsidRPr="001A2F85">
        <w:rPr>
          <w:color w:val="000000"/>
        </w:rPr>
        <w:t>1</w:t>
      </w:r>
      <w:r w:rsidR="0042542D" w:rsidRPr="001A2F85">
        <w:rPr>
          <w:color w:val="000000"/>
        </w:rPr>
        <w:t>5</w:t>
      </w:r>
      <w:r w:rsidRPr="001A2F85">
        <w:rPr>
          <w:color w:val="000000"/>
        </w:rPr>
        <w:t xml:space="preserve"> points) </w:t>
      </w:r>
    </w:p>
    <w:p w14:paraId="2F9CDCE3" w14:textId="77777777" w:rsidR="00062BD1" w:rsidRPr="00A0678F" w:rsidRDefault="007B584F" w:rsidP="00E8061A">
      <w:pPr>
        <w:tabs>
          <w:tab w:val="left" w:pos="720"/>
        </w:tabs>
        <w:spacing w:line="480" w:lineRule="auto"/>
        <w:rPr>
          <w:b/>
          <w:color w:val="000000"/>
        </w:rPr>
      </w:pPr>
      <w:r>
        <w:rPr>
          <w:color w:val="000000"/>
        </w:rPr>
        <w:t xml:space="preserve">     </w:t>
      </w:r>
      <w:r w:rsidR="00C14AA4" w:rsidRPr="00A0678F">
        <w:rPr>
          <w:color w:val="000000"/>
        </w:rPr>
        <w:t xml:space="preserve">For </w:t>
      </w:r>
      <w:r w:rsidR="00E8061A" w:rsidRPr="00A0678F">
        <w:rPr>
          <w:color w:val="000000"/>
        </w:rPr>
        <w:t>every critical community facilit</w:t>
      </w:r>
      <w:r w:rsidR="00822FB2" w:rsidRPr="00A0678F">
        <w:rPr>
          <w:color w:val="000000"/>
        </w:rPr>
        <w:t>y</w:t>
      </w:r>
      <w:r w:rsidR="00E8061A" w:rsidRPr="00A0678F">
        <w:rPr>
          <w:color w:val="000000"/>
        </w:rPr>
        <w:t xml:space="preserve"> served 1 point will be awarded up to a maximum of 1</w:t>
      </w:r>
      <w:r w:rsidR="0042542D">
        <w:rPr>
          <w:color w:val="000000"/>
        </w:rPr>
        <w:t>5</w:t>
      </w:r>
      <w:r w:rsidR="00E8061A" w:rsidRPr="00A0678F">
        <w:rPr>
          <w:color w:val="000000"/>
        </w:rPr>
        <w:t xml:space="preserve"> points. Critical community facilities will be counted using the GIS layer </w:t>
      </w:r>
      <w:r w:rsidR="0042542D">
        <w:rPr>
          <w:color w:val="000000"/>
        </w:rPr>
        <w:t xml:space="preserve">located in the RUS mapping tool at </w:t>
      </w:r>
      <w:hyperlink r:id="rId16" w:history="1">
        <w:r w:rsidR="0029091C" w:rsidRPr="00B774A3">
          <w:rPr>
            <w:rStyle w:val="Hyperlink"/>
          </w:rPr>
          <w:t>https://reconnect.usda.gov</w:t>
        </w:r>
      </w:hyperlink>
      <w:r w:rsidR="00E8061A" w:rsidRPr="00A0678F">
        <w:rPr>
          <w:color w:val="000000"/>
        </w:rPr>
        <w:t>.</w:t>
      </w:r>
      <w:r w:rsidR="0029091C">
        <w:rPr>
          <w:color w:val="000000"/>
        </w:rPr>
        <w:t xml:space="preserve"> </w:t>
      </w:r>
      <w:r w:rsidR="00C14AA4" w:rsidRPr="00A0678F">
        <w:rPr>
          <w:color w:val="000000"/>
        </w:rPr>
        <w:t xml:space="preserve"> </w:t>
      </w:r>
    </w:p>
    <w:p w14:paraId="2FD2B327" w14:textId="77777777" w:rsidR="006903DA" w:rsidRPr="001A2F85" w:rsidRDefault="009947B4" w:rsidP="001A2F85">
      <w:pPr>
        <w:tabs>
          <w:tab w:val="left" w:pos="720"/>
        </w:tabs>
        <w:spacing w:line="480" w:lineRule="auto"/>
        <w:rPr>
          <w:color w:val="000000"/>
        </w:rPr>
      </w:pPr>
      <w:bookmarkStart w:id="500" w:name="_DV_M697"/>
      <w:bookmarkStart w:id="501" w:name="_DV_M698"/>
      <w:bookmarkStart w:id="502" w:name="_DV_M703"/>
      <w:bookmarkStart w:id="503" w:name="_DV_M704"/>
      <w:bookmarkStart w:id="504" w:name="_DV_M705"/>
      <w:bookmarkStart w:id="505" w:name="_DV_M706"/>
      <w:bookmarkEnd w:id="500"/>
      <w:bookmarkEnd w:id="501"/>
      <w:bookmarkEnd w:id="502"/>
      <w:bookmarkEnd w:id="503"/>
      <w:bookmarkEnd w:id="504"/>
      <w:bookmarkEnd w:id="505"/>
      <w:r w:rsidRPr="001A2F85">
        <w:rPr>
          <w:color w:val="000000"/>
        </w:rPr>
        <w:t>8</w:t>
      </w:r>
      <w:r w:rsidR="006903DA" w:rsidRPr="001A2F85">
        <w:rPr>
          <w:color w:val="000000"/>
        </w:rPr>
        <w:t xml:space="preserve">.  </w:t>
      </w:r>
      <w:r w:rsidR="00C14AA4" w:rsidRPr="001A2F85">
        <w:rPr>
          <w:color w:val="000000"/>
        </w:rPr>
        <w:t>T</w:t>
      </w:r>
      <w:r w:rsidR="006C7E62" w:rsidRPr="001A2F85">
        <w:rPr>
          <w:color w:val="000000"/>
        </w:rPr>
        <w:t xml:space="preserve">ribal lands </w:t>
      </w:r>
      <w:r w:rsidR="006903DA" w:rsidRPr="001A2F85">
        <w:rPr>
          <w:color w:val="000000"/>
        </w:rPr>
        <w:t>(</w:t>
      </w:r>
      <w:r w:rsidR="00E8061A" w:rsidRPr="001A2F85">
        <w:rPr>
          <w:color w:val="000000"/>
        </w:rPr>
        <w:t>5</w:t>
      </w:r>
      <w:r w:rsidR="006903DA" w:rsidRPr="001A2F85">
        <w:rPr>
          <w:color w:val="000000"/>
        </w:rPr>
        <w:t xml:space="preserve"> points)  </w:t>
      </w:r>
    </w:p>
    <w:p w14:paraId="412FABF8" w14:textId="77777777" w:rsidR="006903DA" w:rsidRPr="00A0678F" w:rsidRDefault="009D60EF" w:rsidP="00E8061A">
      <w:pPr>
        <w:tabs>
          <w:tab w:val="left" w:pos="720"/>
        </w:tabs>
        <w:spacing w:after="200" w:line="480" w:lineRule="auto"/>
        <w:rPr>
          <w:color w:val="000000"/>
        </w:rPr>
      </w:pPr>
      <w:r>
        <w:rPr>
          <w:color w:val="000000"/>
        </w:rPr>
        <w:t xml:space="preserve">      </w:t>
      </w:r>
      <w:r w:rsidR="00C63722" w:rsidRPr="00A0678F">
        <w:rPr>
          <w:color w:val="000000"/>
        </w:rPr>
        <w:t>For applications where</w:t>
      </w:r>
      <w:r w:rsidR="008C76BC" w:rsidRPr="00A0678F">
        <w:rPr>
          <w:color w:val="000000"/>
        </w:rPr>
        <w:t>,</w:t>
      </w:r>
      <w:r w:rsidR="00AA5B7F" w:rsidRPr="00A0678F">
        <w:rPr>
          <w:color w:val="000000"/>
        </w:rPr>
        <w:t xml:space="preserve"> </w:t>
      </w:r>
      <w:r w:rsidR="003D3358" w:rsidRPr="00A0678F">
        <w:rPr>
          <w:color w:val="000000"/>
        </w:rPr>
        <w:t xml:space="preserve">at </w:t>
      </w:r>
      <w:r w:rsidR="008C76BC" w:rsidRPr="00A0678F">
        <w:rPr>
          <w:color w:val="000000"/>
        </w:rPr>
        <w:t xml:space="preserve">a </w:t>
      </w:r>
      <w:r w:rsidR="003D3358" w:rsidRPr="00A0678F">
        <w:rPr>
          <w:color w:val="000000"/>
        </w:rPr>
        <w:t xml:space="preserve">minimum, </w:t>
      </w:r>
      <w:r w:rsidR="00C63722" w:rsidRPr="00A0678F">
        <w:rPr>
          <w:color w:val="000000"/>
        </w:rPr>
        <w:t>50</w:t>
      </w:r>
      <w:r w:rsidR="00A4535C">
        <w:rPr>
          <w:color w:val="000000"/>
        </w:rPr>
        <w:t xml:space="preserve"> percent </w:t>
      </w:r>
      <w:r w:rsidR="00C63722" w:rsidRPr="00A0678F">
        <w:rPr>
          <w:color w:val="000000"/>
        </w:rPr>
        <w:t xml:space="preserve">of the </w:t>
      </w:r>
      <w:r w:rsidR="0005170F">
        <w:rPr>
          <w:color w:val="000000"/>
        </w:rPr>
        <w:t xml:space="preserve">geographical area of the </w:t>
      </w:r>
      <w:r w:rsidR="00C63722" w:rsidRPr="00A0678F">
        <w:rPr>
          <w:color w:val="000000"/>
        </w:rPr>
        <w:t>proposed funded service area</w:t>
      </w:r>
      <w:r w:rsidR="00E14402" w:rsidRPr="00A0678F">
        <w:rPr>
          <w:color w:val="000000"/>
        </w:rPr>
        <w:t>(s)</w:t>
      </w:r>
      <w:r w:rsidR="00C63722" w:rsidRPr="00A0678F">
        <w:rPr>
          <w:color w:val="000000"/>
        </w:rPr>
        <w:t xml:space="preserve"> is to provide service on tribal land</w:t>
      </w:r>
      <w:r w:rsidR="00822FB2" w:rsidRPr="00A0678F">
        <w:rPr>
          <w:color w:val="000000"/>
        </w:rPr>
        <w:t>s</w:t>
      </w:r>
      <w:r w:rsidR="00C63722" w:rsidRPr="00A0678F">
        <w:rPr>
          <w:color w:val="000000"/>
        </w:rPr>
        <w:t xml:space="preserve">, </w:t>
      </w:r>
      <w:r w:rsidR="00E8061A" w:rsidRPr="00A0678F">
        <w:rPr>
          <w:color w:val="000000"/>
        </w:rPr>
        <w:t>5</w:t>
      </w:r>
      <w:r w:rsidR="00C63722" w:rsidRPr="00A0678F">
        <w:rPr>
          <w:color w:val="000000"/>
        </w:rPr>
        <w:t xml:space="preserve"> points shall be awarded.</w:t>
      </w:r>
      <w:bookmarkStart w:id="506" w:name="_DV_M713"/>
      <w:bookmarkStart w:id="507" w:name="_DV_M716"/>
      <w:bookmarkStart w:id="508" w:name="_DV_M717"/>
      <w:bookmarkStart w:id="509" w:name="_DV_M718"/>
      <w:bookmarkStart w:id="510" w:name="_DV_M719"/>
      <w:bookmarkStart w:id="511" w:name="_DV_M720"/>
      <w:bookmarkStart w:id="512" w:name="_DV_M721"/>
      <w:bookmarkStart w:id="513" w:name="_DV_M722"/>
      <w:bookmarkStart w:id="514" w:name="_DV_M723"/>
      <w:bookmarkStart w:id="515" w:name="_DV_M724"/>
      <w:bookmarkStart w:id="516" w:name="_DV_M725"/>
      <w:bookmarkStart w:id="517" w:name="_DV_M726"/>
      <w:bookmarkStart w:id="518" w:name="_DV_M727"/>
      <w:bookmarkStart w:id="519" w:name="_DV_M728"/>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sidR="00E14402" w:rsidRPr="00A0678F">
        <w:rPr>
          <w:color w:val="000000"/>
        </w:rPr>
        <w:t xml:space="preserve">  Tribal lands will be analyzed using the GIS layer located at </w:t>
      </w:r>
      <w:r w:rsidR="00EB4E81" w:rsidRPr="00EB4E81">
        <w:t>https://www.census.gov/geo/maps-data/data/cbf/cbf_aiannh.html</w:t>
      </w:r>
      <w:r w:rsidR="009947B4" w:rsidRPr="00A0678F">
        <w:rPr>
          <w:color w:val="000000"/>
        </w:rPr>
        <w:t>.  This layer is included in the RUS mapping tool</w:t>
      </w:r>
      <w:r w:rsidR="00E14402" w:rsidRPr="00A0678F">
        <w:rPr>
          <w:color w:val="000000"/>
        </w:rPr>
        <w:t>.</w:t>
      </w:r>
    </w:p>
    <w:p w14:paraId="5CE529E6" w14:textId="77777777" w:rsidR="004F652D" w:rsidRPr="001A2F85" w:rsidRDefault="009947B4" w:rsidP="004F652D">
      <w:pPr>
        <w:tabs>
          <w:tab w:val="left" w:pos="720"/>
        </w:tabs>
        <w:spacing w:line="480" w:lineRule="auto"/>
        <w:rPr>
          <w:color w:val="000000"/>
        </w:rPr>
      </w:pPr>
      <w:r w:rsidRPr="001A2F85">
        <w:rPr>
          <w:color w:val="000000"/>
        </w:rPr>
        <w:t xml:space="preserve">9. </w:t>
      </w:r>
      <w:r w:rsidR="007B584F">
        <w:rPr>
          <w:color w:val="000000"/>
        </w:rPr>
        <w:t xml:space="preserve"> </w:t>
      </w:r>
      <w:r w:rsidRPr="001A2F85">
        <w:rPr>
          <w:color w:val="000000"/>
        </w:rPr>
        <w:t>State Broadband Activity (</w:t>
      </w:r>
      <w:r w:rsidR="00AB23E9" w:rsidRPr="001A2F85">
        <w:rPr>
          <w:color w:val="000000"/>
        </w:rPr>
        <w:t>2</w:t>
      </w:r>
      <w:r w:rsidRPr="001A2F85">
        <w:rPr>
          <w:color w:val="000000"/>
        </w:rPr>
        <w:t>0 points</w:t>
      </w:r>
      <w:r w:rsidR="004F652D" w:rsidRPr="001A2F85">
        <w:rPr>
          <w:color w:val="000000"/>
        </w:rPr>
        <w:t>)</w:t>
      </w:r>
    </w:p>
    <w:p w14:paraId="5E855078" w14:textId="77777777" w:rsidR="00AC2C68" w:rsidRDefault="007B584F" w:rsidP="00AC2C68">
      <w:pPr>
        <w:tabs>
          <w:tab w:val="left" w:pos="720"/>
        </w:tabs>
        <w:spacing w:line="480" w:lineRule="auto"/>
        <w:rPr>
          <w:color w:val="000000"/>
        </w:rPr>
      </w:pPr>
      <w:r>
        <w:rPr>
          <w:color w:val="000000"/>
        </w:rPr>
        <w:t xml:space="preserve">  </w:t>
      </w:r>
      <w:r w:rsidR="009D60EF">
        <w:rPr>
          <w:color w:val="000000"/>
        </w:rPr>
        <w:t xml:space="preserve">    </w:t>
      </w:r>
      <w:r w:rsidR="004F652D">
        <w:rPr>
          <w:color w:val="000000"/>
        </w:rPr>
        <w:t xml:space="preserve">For projects that </w:t>
      </w:r>
      <w:r w:rsidR="003A78F2">
        <w:rPr>
          <w:color w:val="000000"/>
        </w:rPr>
        <w:t>are in</w:t>
      </w:r>
      <w:r w:rsidR="004F652D">
        <w:rPr>
          <w:color w:val="000000"/>
        </w:rPr>
        <w:t xml:space="preserve"> a State that has a broadband </w:t>
      </w:r>
      <w:r w:rsidR="00AC2C68">
        <w:rPr>
          <w:color w:val="000000"/>
        </w:rPr>
        <w:t>plan that has been updated within five years of the date of publication of this FOA</w:t>
      </w:r>
      <w:r w:rsidR="00A4535C">
        <w:rPr>
          <w:color w:val="000000"/>
        </w:rPr>
        <w:t>,</w:t>
      </w:r>
      <w:r w:rsidR="00AC2C68">
        <w:rPr>
          <w:color w:val="000000"/>
        </w:rPr>
        <w:t xml:space="preserve"> 10 points will be awarded.  An additional 5 points will be awarded for projects located in states that do not restrict utilities from delivering broadband service, and 5 more points for projects located in states that expedite right-of-way and environmental requirements.</w:t>
      </w:r>
    </w:p>
    <w:p w14:paraId="3B6CE55C" w14:textId="77777777" w:rsidR="004D6644" w:rsidRDefault="007B584F" w:rsidP="004D6644">
      <w:pPr>
        <w:tabs>
          <w:tab w:val="left" w:pos="720"/>
        </w:tabs>
        <w:spacing w:line="480" w:lineRule="auto"/>
        <w:rPr>
          <w:color w:val="000000"/>
        </w:rPr>
      </w:pPr>
      <w:r>
        <w:rPr>
          <w:color w:val="000000"/>
        </w:rPr>
        <w:t xml:space="preserve">     </w:t>
      </w:r>
      <w:r w:rsidR="00AC2C68">
        <w:rPr>
          <w:color w:val="000000"/>
        </w:rPr>
        <w:t>Applicants will be required to submit evidence from the appropriate State official that a broadband plan has been implemented and updated, that there are no restrictions on utilities providing broadband service</w:t>
      </w:r>
      <w:r w:rsidR="00FA0240">
        <w:rPr>
          <w:color w:val="000000"/>
        </w:rPr>
        <w:t>,</w:t>
      </w:r>
      <w:r w:rsidR="00AC2C68">
        <w:rPr>
          <w:color w:val="000000"/>
        </w:rPr>
        <w:t xml:space="preserve"> and that procedures are in place for expediting right-of-way and environmental requirements.  If service is proposed in multiple states, then evidence must be submitted from each state to get the appropriate points.</w:t>
      </w:r>
    </w:p>
    <w:p w14:paraId="5BA7C520" w14:textId="77777777" w:rsidR="004F652D" w:rsidRPr="00C63722" w:rsidRDefault="004F652D" w:rsidP="004F652D">
      <w:pPr>
        <w:tabs>
          <w:tab w:val="left" w:pos="720"/>
        </w:tabs>
        <w:rPr>
          <w:color w:val="000000"/>
        </w:rPr>
      </w:pPr>
    </w:p>
    <w:p w14:paraId="4E423A23" w14:textId="77777777" w:rsidR="006903DA" w:rsidRDefault="004E2739" w:rsidP="005265D9">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520" w:name="_DV_M730"/>
      <w:bookmarkStart w:id="521" w:name="_DV_M804"/>
      <w:bookmarkStart w:id="522" w:name="_Toc233115041"/>
      <w:bookmarkStart w:id="523" w:name="_Toc233115580"/>
      <w:bookmarkStart w:id="524" w:name="_Toc233632044"/>
      <w:bookmarkEnd w:id="520"/>
      <w:bookmarkEnd w:id="521"/>
      <w:r>
        <w:t>VI</w:t>
      </w:r>
      <w:r w:rsidR="003D3358">
        <w:t>II</w:t>
      </w:r>
      <w:r w:rsidR="006903DA">
        <w:t xml:space="preserve">. Notice </w:t>
      </w:r>
      <w:bookmarkStart w:id="525" w:name="_DV_M805"/>
      <w:bookmarkEnd w:id="485"/>
      <w:bookmarkEnd w:id="525"/>
      <w:r w:rsidR="006903DA">
        <w:t>of Proposed Funded Service Areas</w:t>
      </w:r>
      <w:bookmarkEnd w:id="486"/>
      <w:bookmarkEnd w:id="522"/>
      <w:bookmarkEnd w:id="523"/>
      <w:bookmarkEnd w:id="524"/>
      <w:r w:rsidR="006903DA">
        <w:t xml:space="preserve"> </w:t>
      </w:r>
    </w:p>
    <w:p w14:paraId="5DBD1E90" w14:textId="77777777" w:rsidR="009D60EF" w:rsidRPr="001A2F85" w:rsidRDefault="009D60EF" w:rsidP="00C23958">
      <w:pPr>
        <w:tabs>
          <w:tab w:val="left" w:pos="720"/>
        </w:tabs>
        <w:overflowPunct w:val="0"/>
        <w:spacing w:line="480" w:lineRule="auto"/>
        <w:textAlignment w:val="baseline"/>
        <w:rPr>
          <w:snapToGrid w:val="0"/>
          <w:u w:val="single"/>
        </w:rPr>
      </w:pPr>
      <w:r>
        <w:t xml:space="preserve"> </w:t>
      </w:r>
      <w:r w:rsidRPr="001A2F85">
        <w:rPr>
          <w:u w:val="single"/>
        </w:rPr>
        <w:t>A.</w:t>
      </w:r>
      <w:r w:rsidR="00C23958" w:rsidRPr="001A2F85">
        <w:rPr>
          <w:u w:val="single"/>
        </w:rPr>
        <w:t xml:space="preserve"> </w:t>
      </w:r>
      <w:r w:rsidR="00C23958" w:rsidRPr="001A2F85">
        <w:rPr>
          <w:snapToGrid w:val="0"/>
          <w:u w:val="single"/>
        </w:rPr>
        <w:t>The Agency will publish a public notice of each application</w:t>
      </w:r>
    </w:p>
    <w:p w14:paraId="3B4A6FF3" w14:textId="77777777" w:rsidR="00C23958" w:rsidRPr="00C23958" w:rsidRDefault="009D60EF" w:rsidP="00C23958">
      <w:pPr>
        <w:tabs>
          <w:tab w:val="left" w:pos="720"/>
        </w:tabs>
        <w:overflowPunct w:val="0"/>
        <w:spacing w:line="480" w:lineRule="auto"/>
        <w:textAlignment w:val="baseline"/>
        <w:rPr>
          <w:snapToGrid w:val="0"/>
        </w:rPr>
      </w:pPr>
      <w:r>
        <w:rPr>
          <w:snapToGrid w:val="0"/>
        </w:rPr>
        <w:t xml:space="preserve">    </w:t>
      </w:r>
      <w:r w:rsidR="00C33888">
        <w:rPr>
          <w:snapToGrid w:val="0"/>
        </w:rPr>
        <w:t xml:space="preserve"> </w:t>
      </w:r>
      <w:r>
        <w:rPr>
          <w:snapToGrid w:val="0"/>
        </w:rPr>
        <w:t xml:space="preserve"> </w:t>
      </w:r>
      <w:r w:rsidR="00C23958" w:rsidRPr="00C23958">
        <w:rPr>
          <w:snapToGrid w:val="0"/>
        </w:rPr>
        <w:t>The application must provide a summary of the information required for such public notice including the following:</w:t>
      </w:r>
    </w:p>
    <w:p w14:paraId="31B59DDC" w14:textId="77777777" w:rsidR="00C23958" w:rsidRPr="00C23958" w:rsidRDefault="00C23958" w:rsidP="00C23958">
      <w:pPr>
        <w:tabs>
          <w:tab w:val="left" w:pos="720"/>
        </w:tabs>
        <w:overflowPunct w:val="0"/>
        <w:spacing w:line="480" w:lineRule="auto"/>
        <w:textAlignment w:val="baseline"/>
        <w:rPr>
          <w:snapToGrid w:val="0"/>
        </w:rPr>
      </w:pPr>
      <w:r w:rsidRPr="00C23958">
        <w:rPr>
          <w:snapToGrid w:val="0"/>
        </w:rPr>
        <w:t>1</w:t>
      </w:r>
      <w:r w:rsidR="009D60EF">
        <w:rPr>
          <w:snapToGrid w:val="0"/>
        </w:rPr>
        <w:t>.</w:t>
      </w:r>
      <w:r w:rsidRPr="00C23958">
        <w:rPr>
          <w:snapToGrid w:val="0"/>
        </w:rPr>
        <w:t xml:space="preserve"> The identity of the applicant;</w:t>
      </w:r>
    </w:p>
    <w:p w14:paraId="1F75DFEF" w14:textId="77777777" w:rsidR="00C23958" w:rsidRPr="00C23958" w:rsidRDefault="00C23958" w:rsidP="00C23958">
      <w:pPr>
        <w:tabs>
          <w:tab w:val="left" w:pos="720"/>
        </w:tabs>
        <w:overflowPunct w:val="0"/>
        <w:spacing w:line="480" w:lineRule="auto"/>
        <w:textAlignment w:val="baseline"/>
        <w:rPr>
          <w:snapToGrid w:val="0"/>
        </w:rPr>
      </w:pPr>
      <w:r w:rsidRPr="00C23958">
        <w:rPr>
          <w:snapToGrid w:val="0"/>
        </w:rPr>
        <w:t>2</w:t>
      </w:r>
      <w:r w:rsidR="009D60EF">
        <w:rPr>
          <w:snapToGrid w:val="0"/>
        </w:rPr>
        <w:t>.</w:t>
      </w:r>
      <w:r w:rsidRPr="00C23958">
        <w:rPr>
          <w:snapToGrid w:val="0"/>
        </w:rPr>
        <w:t xml:space="preserve">  A map of each </w:t>
      </w:r>
      <w:r w:rsidR="004E2739">
        <w:rPr>
          <w:snapToGrid w:val="0"/>
        </w:rPr>
        <w:t xml:space="preserve">proposed funded </w:t>
      </w:r>
      <w:r w:rsidRPr="00C23958">
        <w:rPr>
          <w:snapToGrid w:val="0"/>
        </w:rPr>
        <w:t>service area showing the rural area boundaries and the areas</w:t>
      </w:r>
      <w:r w:rsidR="004E2739">
        <w:rPr>
          <w:snapToGrid w:val="0"/>
        </w:rPr>
        <w:t xml:space="preserve"> without sufficient access to broadband</w:t>
      </w:r>
      <w:r w:rsidRPr="00C23958">
        <w:rPr>
          <w:snapToGrid w:val="0"/>
        </w:rPr>
        <w:t xml:space="preserve"> using the Agency’s Mapping Tool;  </w:t>
      </w:r>
    </w:p>
    <w:p w14:paraId="081C9398" w14:textId="77777777" w:rsidR="00C23958" w:rsidRPr="00C23958" w:rsidRDefault="00C23958" w:rsidP="00C23958">
      <w:pPr>
        <w:tabs>
          <w:tab w:val="left" w:pos="720"/>
        </w:tabs>
        <w:overflowPunct w:val="0"/>
        <w:spacing w:line="480" w:lineRule="auto"/>
        <w:textAlignment w:val="baseline"/>
        <w:rPr>
          <w:snapToGrid w:val="0"/>
        </w:rPr>
      </w:pPr>
      <w:r w:rsidRPr="00C23958">
        <w:rPr>
          <w:snapToGrid w:val="0"/>
        </w:rPr>
        <w:t>3</w:t>
      </w:r>
      <w:r w:rsidR="009D60EF">
        <w:rPr>
          <w:snapToGrid w:val="0"/>
        </w:rPr>
        <w:t>.</w:t>
      </w:r>
      <w:r w:rsidRPr="00C23958">
        <w:rPr>
          <w:snapToGrid w:val="0"/>
        </w:rPr>
        <w:t xml:space="preserve">  The amount and type of support requested;</w:t>
      </w:r>
    </w:p>
    <w:p w14:paraId="4B56D16F" w14:textId="77777777" w:rsidR="00C23958" w:rsidRPr="00C23958" w:rsidRDefault="00C23958" w:rsidP="00C23958">
      <w:pPr>
        <w:tabs>
          <w:tab w:val="left" w:pos="720"/>
        </w:tabs>
        <w:overflowPunct w:val="0"/>
        <w:spacing w:line="480" w:lineRule="auto"/>
        <w:textAlignment w:val="baseline"/>
        <w:rPr>
          <w:snapToGrid w:val="0"/>
        </w:rPr>
      </w:pPr>
      <w:r w:rsidRPr="00C23958">
        <w:rPr>
          <w:snapToGrid w:val="0"/>
        </w:rPr>
        <w:t>4</w:t>
      </w:r>
      <w:r w:rsidR="009D60EF">
        <w:rPr>
          <w:snapToGrid w:val="0"/>
        </w:rPr>
        <w:t>.</w:t>
      </w:r>
      <w:r w:rsidRPr="00C23958">
        <w:rPr>
          <w:snapToGrid w:val="0"/>
        </w:rPr>
        <w:t xml:space="preserve">  The status of the review of the application;</w:t>
      </w:r>
    </w:p>
    <w:p w14:paraId="5CAD7766" w14:textId="1BAA584F" w:rsidR="00C23958" w:rsidRPr="00C23958" w:rsidRDefault="00C23958" w:rsidP="00C23958">
      <w:pPr>
        <w:tabs>
          <w:tab w:val="left" w:pos="720"/>
        </w:tabs>
        <w:overflowPunct w:val="0"/>
        <w:spacing w:line="480" w:lineRule="auto"/>
        <w:textAlignment w:val="baseline"/>
        <w:rPr>
          <w:snapToGrid w:val="0"/>
        </w:rPr>
      </w:pPr>
      <w:r w:rsidRPr="00C23958">
        <w:rPr>
          <w:snapToGrid w:val="0"/>
        </w:rPr>
        <w:t>5</w:t>
      </w:r>
      <w:r w:rsidR="009D60EF">
        <w:rPr>
          <w:snapToGrid w:val="0"/>
        </w:rPr>
        <w:t>.</w:t>
      </w:r>
      <w:r w:rsidRPr="00C23958">
        <w:rPr>
          <w:snapToGrid w:val="0"/>
        </w:rPr>
        <w:t xml:space="preserve"> The estimated number of </w:t>
      </w:r>
      <w:r w:rsidR="004E2739">
        <w:rPr>
          <w:snapToGrid w:val="0"/>
        </w:rPr>
        <w:t>households without sufficient access to broadband</w:t>
      </w:r>
      <w:r w:rsidRPr="00C23958">
        <w:rPr>
          <w:snapToGrid w:val="0"/>
        </w:rPr>
        <w:t xml:space="preserve"> in each service area exclusive of satellite </w:t>
      </w:r>
      <w:r w:rsidR="004E2739">
        <w:rPr>
          <w:snapToGrid w:val="0"/>
        </w:rPr>
        <w:t xml:space="preserve">and mobile </w:t>
      </w:r>
      <w:r w:rsidRPr="00C23958">
        <w:rPr>
          <w:snapToGrid w:val="0"/>
        </w:rPr>
        <w:t xml:space="preserve">broadband service; </w:t>
      </w:r>
      <w:r w:rsidR="00260769" w:rsidRPr="00C23958">
        <w:rPr>
          <w:snapToGrid w:val="0"/>
        </w:rPr>
        <w:t>and</w:t>
      </w:r>
    </w:p>
    <w:p w14:paraId="05CA695D" w14:textId="4113477D" w:rsidR="00C23958" w:rsidRPr="00C23958" w:rsidRDefault="00C23958" w:rsidP="00C23958">
      <w:pPr>
        <w:tabs>
          <w:tab w:val="left" w:pos="720"/>
        </w:tabs>
        <w:overflowPunct w:val="0"/>
        <w:spacing w:line="480" w:lineRule="auto"/>
        <w:textAlignment w:val="baseline"/>
        <w:rPr>
          <w:snapToGrid w:val="0"/>
        </w:rPr>
      </w:pPr>
      <w:r w:rsidRPr="00C23958">
        <w:rPr>
          <w:snapToGrid w:val="0"/>
        </w:rPr>
        <w:t>6</w:t>
      </w:r>
      <w:r w:rsidR="009D60EF">
        <w:rPr>
          <w:snapToGrid w:val="0"/>
        </w:rPr>
        <w:t>.</w:t>
      </w:r>
      <w:r w:rsidRPr="00C23958">
        <w:rPr>
          <w:snapToGrid w:val="0"/>
        </w:rPr>
        <w:t xml:space="preserve"> A description of all the types of services that the applicant proposes to offer in each service area</w:t>
      </w:r>
      <w:r w:rsidR="00260769">
        <w:rPr>
          <w:snapToGrid w:val="0"/>
        </w:rPr>
        <w:t>.</w:t>
      </w:r>
      <w:r w:rsidRPr="00C23958">
        <w:rPr>
          <w:snapToGrid w:val="0"/>
        </w:rPr>
        <w:t xml:space="preserve"> </w:t>
      </w:r>
    </w:p>
    <w:p w14:paraId="4138B814" w14:textId="77777777" w:rsidR="007B584F" w:rsidRPr="001A2F85" w:rsidRDefault="009D60EF" w:rsidP="00C23958">
      <w:pPr>
        <w:tabs>
          <w:tab w:val="left" w:pos="720"/>
        </w:tabs>
        <w:overflowPunct w:val="0"/>
        <w:spacing w:line="480" w:lineRule="auto"/>
        <w:textAlignment w:val="baseline"/>
        <w:rPr>
          <w:snapToGrid w:val="0"/>
          <w:u w:val="single"/>
        </w:rPr>
      </w:pPr>
      <w:r w:rsidRPr="001A2F85">
        <w:rPr>
          <w:snapToGrid w:val="0"/>
          <w:u w:val="single"/>
        </w:rPr>
        <w:t xml:space="preserve">B. </w:t>
      </w:r>
      <w:r w:rsidR="007B584F" w:rsidRPr="001A2F85">
        <w:rPr>
          <w:snapToGrid w:val="0"/>
          <w:u w:val="single"/>
        </w:rPr>
        <w:t xml:space="preserve"> Notification after the application has been received  </w:t>
      </w:r>
    </w:p>
    <w:p w14:paraId="37FA9FF2" w14:textId="77777777" w:rsidR="009D60EF" w:rsidRPr="007B584F" w:rsidRDefault="00901F8F" w:rsidP="00C23958">
      <w:pPr>
        <w:tabs>
          <w:tab w:val="left" w:pos="720"/>
        </w:tabs>
        <w:overflowPunct w:val="0"/>
        <w:spacing w:line="480" w:lineRule="auto"/>
        <w:textAlignment w:val="baseline"/>
        <w:rPr>
          <w:snapToGrid w:val="0"/>
        </w:rPr>
      </w:pPr>
      <w:r>
        <w:rPr>
          <w:snapToGrid w:val="0"/>
        </w:rPr>
        <w:t xml:space="preserve">     </w:t>
      </w:r>
      <w:r w:rsidR="00C23958" w:rsidRPr="007B584F">
        <w:rPr>
          <w:snapToGrid w:val="0"/>
        </w:rPr>
        <w:t xml:space="preserve">The Agency will publish the public notice on an Agency webpage after the application has been </w:t>
      </w:r>
      <w:r w:rsidR="008340AA">
        <w:rPr>
          <w:snapToGrid w:val="0"/>
        </w:rPr>
        <w:t>submitted through the online application system</w:t>
      </w:r>
      <w:r w:rsidR="00C23958" w:rsidRPr="007B584F">
        <w:rPr>
          <w:snapToGrid w:val="0"/>
        </w:rPr>
        <w:t xml:space="preserve"> and will remain on the webpage for a period of 30 calendar days.</w:t>
      </w:r>
    </w:p>
    <w:p w14:paraId="24D6E819" w14:textId="77777777" w:rsidR="00C23958" w:rsidRPr="00C23958" w:rsidRDefault="007B584F" w:rsidP="00C23958">
      <w:pPr>
        <w:tabs>
          <w:tab w:val="left" w:pos="720"/>
        </w:tabs>
        <w:overflowPunct w:val="0"/>
        <w:spacing w:line="480" w:lineRule="auto"/>
        <w:textAlignment w:val="baseline"/>
        <w:rPr>
          <w:snapToGrid w:val="0"/>
        </w:rPr>
      </w:pPr>
      <w:r>
        <w:rPr>
          <w:snapToGrid w:val="0"/>
        </w:rPr>
        <w:t xml:space="preserve">     </w:t>
      </w:r>
      <w:r w:rsidR="00C23958" w:rsidRPr="00C23958">
        <w:rPr>
          <w:snapToGrid w:val="0"/>
        </w:rPr>
        <w:t xml:space="preserve">The notice will ask existing service providers to submit to the Agency, within this notice period, the following information:  </w:t>
      </w:r>
    </w:p>
    <w:p w14:paraId="6392D11C" w14:textId="77777777" w:rsidR="00C23958" w:rsidRPr="00C23958" w:rsidRDefault="00C33888" w:rsidP="00C23958">
      <w:pPr>
        <w:tabs>
          <w:tab w:val="left" w:pos="720"/>
        </w:tabs>
        <w:overflowPunct w:val="0"/>
        <w:spacing w:line="480" w:lineRule="auto"/>
        <w:textAlignment w:val="baseline"/>
        <w:rPr>
          <w:snapToGrid w:val="0"/>
        </w:rPr>
      </w:pPr>
      <w:r>
        <w:rPr>
          <w:snapToGrid w:val="0"/>
        </w:rPr>
        <w:t xml:space="preserve">1. </w:t>
      </w:r>
      <w:r w:rsidR="00C23958" w:rsidRPr="00C23958">
        <w:rPr>
          <w:snapToGrid w:val="0"/>
        </w:rPr>
        <w:t>The number of residential and business customers within the applicant’s service area currently purchasing broadband service</w:t>
      </w:r>
      <w:r w:rsidR="007760E9">
        <w:rPr>
          <w:snapToGrid w:val="0"/>
        </w:rPr>
        <w:t xml:space="preserve">, defined as at a </w:t>
      </w:r>
      <w:r w:rsidR="005E2E6D">
        <w:rPr>
          <w:snapToGrid w:val="0"/>
        </w:rPr>
        <w:t xml:space="preserve">minimum </w:t>
      </w:r>
      <w:r w:rsidR="007760E9">
        <w:rPr>
          <w:snapToGrid w:val="0"/>
        </w:rPr>
        <w:t xml:space="preserve">speed of </w:t>
      </w:r>
      <w:r w:rsidR="007760E9">
        <w:rPr>
          <w:color w:val="000000"/>
        </w:rPr>
        <w:t>10 Mbps downstream and 1 Mbps upstream</w:t>
      </w:r>
      <w:r w:rsidR="00C23958" w:rsidRPr="00C23958">
        <w:rPr>
          <w:snapToGrid w:val="0"/>
        </w:rPr>
        <w:t>, the rates of data transmission being offered, and the cost of each level of broadband service charged by the existing service provider;</w:t>
      </w:r>
    </w:p>
    <w:p w14:paraId="126D0AB2" w14:textId="77777777" w:rsidR="00C23958" w:rsidRPr="00C23958" w:rsidRDefault="00C33888" w:rsidP="00C23958">
      <w:pPr>
        <w:tabs>
          <w:tab w:val="left" w:pos="720"/>
        </w:tabs>
        <w:overflowPunct w:val="0"/>
        <w:spacing w:line="480" w:lineRule="auto"/>
        <w:textAlignment w:val="baseline"/>
        <w:rPr>
          <w:snapToGrid w:val="0"/>
        </w:rPr>
      </w:pPr>
      <w:r>
        <w:rPr>
          <w:snapToGrid w:val="0"/>
        </w:rPr>
        <w:t xml:space="preserve">2. </w:t>
      </w:r>
      <w:r w:rsidR="00C23958" w:rsidRPr="00C23958">
        <w:rPr>
          <w:snapToGrid w:val="0"/>
        </w:rPr>
        <w:t xml:space="preserve">The number of residential and business customers within the applicant’s service area receiving </w:t>
      </w:r>
      <w:r w:rsidR="00BE1AB4" w:rsidRPr="00D32923">
        <w:rPr>
          <w:snapToGrid w:val="0"/>
        </w:rPr>
        <w:t>voice and video</w:t>
      </w:r>
      <w:r w:rsidR="00D32923" w:rsidRPr="00D32923">
        <w:rPr>
          <w:snapToGrid w:val="0"/>
        </w:rPr>
        <w:t xml:space="preserve"> </w:t>
      </w:r>
      <w:r w:rsidR="00C23958" w:rsidRPr="00D32923">
        <w:rPr>
          <w:snapToGrid w:val="0"/>
        </w:rPr>
        <w:t>services and</w:t>
      </w:r>
      <w:r w:rsidR="00C23958" w:rsidRPr="00C23958">
        <w:rPr>
          <w:snapToGrid w:val="0"/>
        </w:rPr>
        <w:t xml:space="preserve"> the associated rates for these other services;</w:t>
      </w:r>
      <w:r w:rsidR="00260769">
        <w:rPr>
          <w:snapToGrid w:val="0"/>
        </w:rPr>
        <w:t xml:space="preserve"> and</w:t>
      </w:r>
    </w:p>
    <w:p w14:paraId="7C401B3D" w14:textId="77777777" w:rsidR="00BE04B9" w:rsidRDefault="007B584F" w:rsidP="00C23958">
      <w:pPr>
        <w:tabs>
          <w:tab w:val="left" w:pos="720"/>
        </w:tabs>
        <w:overflowPunct w:val="0"/>
        <w:spacing w:line="480" w:lineRule="auto"/>
        <w:textAlignment w:val="baseline"/>
        <w:rPr>
          <w:snapToGrid w:val="0"/>
        </w:rPr>
      </w:pPr>
      <w:r>
        <w:rPr>
          <w:snapToGrid w:val="0"/>
        </w:rPr>
        <w:t xml:space="preserve"> </w:t>
      </w:r>
      <w:r w:rsidR="00C33888">
        <w:rPr>
          <w:snapToGrid w:val="0"/>
        </w:rPr>
        <w:t xml:space="preserve">3. </w:t>
      </w:r>
      <w:r w:rsidR="00C23958" w:rsidRPr="00C23958">
        <w:rPr>
          <w:snapToGrid w:val="0"/>
        </w:rPr>
        <w:t xml:space="preserve">A map showing where the existing service provider’s services coincide with the applicant’s </w:t>
      </w:r>
      <w:r>
        <w:rPr>
          <w:snapToGrid w:val="0"/>
        </w:rPr>
        <w:t>s</w:t>
      </w:r>
      <w:r w:rsidR="00C23958" w:rsidRPr="00C23958">
        <w:rPr>
          <w:snapToGrid w:val="0"/>
        </w:rPr>
        <w:t>ervice area using the Agency’s Mapping Tool</w:t>
      </w:r>
      <w:r w:rsidR="00BE04B9">
        <w:rPr>
          <w:snapToGrid w:val="0"/>
        </w:rPr>
        <w:t>.</w:t>
      </w:r>
    </w:p>
    <w:p w14:paraId="4261E56D" w14:textId="77777777" w:rsidR="00BE04B9" w:rsidRDefault="00BE04B9" w:rsidP="00C23958">
      <w:pPr>
        <w:tabs>
          <w:tab w:val="left" w:pos="720"/>
        </w:tabs>
        <w:overflowPunct w:val="0"/>
        <w:spacing w:line="480" w:lineRule="auto"/>
        <w:textAlignment w:val="baseline"/>
        <w:rPr>
          <w:snapToGrid w:val="0"/>
        </w:rPr>
      </w:pPr>
    </w:p>
    <w:p w14:paraId="40AB6096" w14:textId="77777777" w:rsidR="00901F8F" w:rsidRPr="001A2F85" w:rsidRDefault="007B584F" w:rsidP="00C23958">
      <w:pPr>
        <w:tabs>
          <w:tab w:val="left" w:pos="720"/>
        </w:tabs>
        <w:overflowPunct w:val="0"/>
        <w:spacing w:line="480" w:lineRule="auto"/>
        <w:textAlignment w:val="baseline"/>
        <w:rPr>
          <w:snapToGrid w:val="0"/>
          <w:u w:val="single"/>
        </w:rPr>
      </w:pPr>
      <w:r w:rsidRPr="001A2F85">
        <w:rPr>
          <w:snapToGrid w:val="0"/>
          <w:u w:val="single"/>
        </w:rPr>
        <w:t>C</w:t>
      </w:r>
      <w:r w:rsidR="00C33888" w:rsidRPr="001A2F85">
        <w:rPr>
          <w:snapToGrid w:val="0"/>
          <w:u w:val="single"/>
        </w:rPr>
        <w:t>.</w:t>
      </w:r>
      <w:r w:rsidR="00901F8F" w:rsidRPr="001A2F85">
        <w:rPr>
          <w:snapToGrid w:val="0"/>
          <w:u w:val="single"/>
        </w:rPr>
        <w:t xml:space="preserve"> </w:t>
      </w:r>
      <w:r w:rsidR="00C33888" w:rsidRPr="001A2F85">
        <w:rPr>
          <w:snapToGrid w:val="0"/>
          <w:u w:val="single"/>
        </w:rPr>
        <w:t xml:space="preserve"> </w:t>
      </w:r>
      <w:r w:rsidR="00901F8F" w:rsidRPr="001A2F85">
        <w:rPr>
          <w:snapToGrid w:val="0"/>
          <w:u w:val="single"/>
        </w:rPr>
        <w:t>Agency Determination of Sufficient Access to Broadband in Proposed Funded Service Area</w:t>
      </w:r>
    </w:p>
    <w:p w14:paraId="09A53A1B" w14:textId="77777777" w:rsidR="00C23958" w:rsidRDefault="00901F8F" w:rsidP="00C23958">
      <w:pPr>
        <w:tabs>
          <w:tab w:val="left" w:pos="720"/>
        </w:tabs>
        <w:overflowPunct w:val="0"/>
        <w:spacing w:line="480" w:lineRule="auto"/>
        <w:textAlignment w:val="baseline"/>
        <w:rPr>
          <w:i/>
          <w:snapToGrid w:val="0"/>
        </w:rPr>
      </w:pPr>
      <w:r>
        <w:rPr>
          <w:snapToGrid w:val="0"/>
        </w:rPr>
        <w:t xml:space="preserve">     </w:t>
      </w:r>
      <w:r w:rsidR="00C23958" w:rsidRPr="00901F8F">
        <w:rPr>
          <w:snapToGrid w:val="0"/>
        </w:rPr>
        <w:t>The Agency will use the</w:t>
      </w:r>
      <w:r w:rsidR="00E84793">
        <w:rPr>
          <w:snapToGrid w:val="0"/>
        </w:rPr>
        <w:t xml:space="preserve"> </w:t>
      </w:r>
      <w:r w:rsidR="00C23958" w:rsidRPr="00901F8F">
        <w:rPr>
          <w:snapToGrid w:val="0"/>
        </w:rPr>
        <w:t>information submitted to determine if the</w:t>
      </w:r>
      <w:r w:rsidR="00E32837" w:rsidRPr="00901F8F">
        <w:rPr>
          <w:snapToGrid w:val="0"/>
        </w:rPr>
        <w:t>re is</w:t>
      </w:r>
      <w:r w:rsidR="004E2739" w:rsidRPr="00901F8F">
        <w:rPr>
          <w:snapToGrid w:val="0"/>
        </w:rPr>
        <w:t xml:space="preserve"> sufficient access to broadband</w:t>
      </w:r>
      <w:r w:rsidR="00E32837" w:rsidRPr="00901F8F">
        <w:rPr>
          <w:snapToGrid w:val="0"/>
        </w:rPr>
        <w:t xml:space="preserve"> in </w:t>
      </w:r>
      <w:r w:rsidR="004E2739" w:rsidRPr="00901F8F">
        <w:rPr>
          <w:snapToGrid w:val="0"/>
        </w:rPr>
        <w:t xml:space="preserve">any part of </w:t>
      </w:r>
      <w:r w:rsidR="00E32837" w:rsidRPr="00901F8F">
        <w:rPr>
          <w:snapToGrid w:val="0"/>
        </w:rPr>
        <w:t>the proposed funded service area</w:t>
      </w:r>
      <w:r w:rsidR="00C23958" w:rsidRPr="00901F8F">
        <w:rPr>
          <w:snapToGrid w:val="0"/>
        </w:rPr>
        <w:t xml:space="preserve">.  Notwithstanding non-responses by </w:t>
      </w:r>
      <w:r w:rsidR="003700A2">
        <w:rPr>
          <w:snapToGrid w:val="0"/>
        </w:rPr>
        <w:t xml:space="preserve">actual and </w:t>
      </w:r>
      <w:r w:rsidR="00DD299D" w:rsidRPr="00901F8F">
        <w:rPr>
          <w:snapToGrid w:val="0"/>
        </w:rPr>
        <w:t xml:space="preserve">potential </w:t>
      </w:r>
      <w:r w:rsidR="00C23958" w:rsidRPr="00901F8F">
        <w:rPr>
          <w:snapToGrid w:val="0"/>
        </w:rPr>
        <w:t>providers, the Agency will use all information available in evaluating the feasibility of the</w:t>
      </w:r>
      <w:r w:rsidR="00175185" w:rsidRPr="00901F8F">
        <w:rPr>
          <w:snapToGrid w:val="0"/>
        </w:rPr>
        <w:t xml:space="preserve"> project</w:t>
      </w:r>
      <w:r w:rsidR="003700A2">
        <w:rPr>
          <w:snapToGrid w:val="0"/>
        </w:rPr>
        <w:t xml:space="preserve">.  </w:t>
      </w:r>
      <w:r w:rsidR="00C23958" w:rsidRPr="001A2F85">
        <w:rPr>
          <w:i/>
          <w:snapToGrid w:val="0"/>
        </w:rPr>
        <w:t xml:space="preserve"> </w:t>
      </w:r>
    </w:p>
    <w:p w14:paraId="22B2C898" w14:textId="77777777" w:rsidR="00D1378B" w:rsidRPr="001A2F85" w:rsidRDefault="00D1378B" w:rsidP="00C23958">
      <w:pPr>
        <w:tabs>
          <w:tab w:val="left" w:pos="720"/>
        </w:tabs>
        <w:overflowPunct w:val="0"/>
        <w:spacing w:line="480" w:lineRule="auto"/>
        <w:textAlignment w:val="baseline"/>
        <w:rPr>
          <w:i/>
          <w:snapToGrid w:val="0"/>
        </w:rPr>
      </w:pPr>
    </w:p>
    <w:p w14:paraId="3FC63E32" w14:textId="77777777" w:rsidR="00901F8F" w:rsidRPr="001A2F85" w:rsidRDefault="007B584F" w:rsidP="001A2F85">
      <w:pPr>
        <w:overflowPunct w:val="0"/>
        <w:spacing w:line="480" w:lineRule="auto"/>
        <w:textAlignment w:val="baseline"/>
        <w:rPr>
          <w:snapToGrid w:val="0"/>
          <w:u w:val="single"/>
        </w:rPr>
      </w:pPr>
      <w:r w:rsidRPr="001A2F85">
        <w:rPr>
          <w:snapToGrid w:val="0"/>
          <w:u w:val="single"/>
        </w:rPr>
        <w:t>D</w:t>
      </w:r>
      <w:r w:rsidR="00C33888" w:rsidRPr="001A2F85">
        <w:rPr>
          <w:snapToGrid w:val="0"/>
          <w:u w:val="single"/>
        </w:rPr>
        <w:t>.</w:t>
      </w:r>
      <w:r w:rsidR="00C23958" w:rsidRPr="001A2F85">
        <w:rPr>
          <w:snapToGrid w:val="0"/>
          <w:u w:val="single"/>
        </w:rPr>
        <w:t xml:space="preserve"> </w:t>
      </w:r>
      <w:r w:rsidR="00901F8F" w:rsidRPr="001A2F85">
        <w:rPr>
          <w:snapToGrid w:val="0"/>
          <w:u w:val="single"/>
        </w:rPr>
        <w:t>Treatment of Submitted Information</w:t>
      </w:r>
    </w:p>
    <w:p w14:paraId="334CC8E0" w14:textId="77777777" w:rsidR="00D1378B" w:rsidRPr="00901F8F" w:rsidRDefault="00901F8F" w:rsidP="001A2F85">
      <w:pPr>
        <w:overflowPunct w:val="0"/>
        <w:spacing w:line="480" w:lineRule="auto"/>
        <w:textAlignment w:val="baseline"/>
        <w:rPr>
          <w:snapToGrid w:val="0"/>
        </w:rPr>
      </w:pPr>
      <w:r>
        <w:rPr>
          <w:snapToGrid w:val="0"/>
        </w:rPr>
        <w:t xml:space="preserve">     </w:t>
      </w:r>
      <w:r w:rsidR="00C23958" w:rsidRPr="00901F8F">
        <w:rPr>
          <w:snapToGrid w:val="0"/>
        </w:rPr>
        <w:t xml:space="preserve">The information submitted by an existing service provider will be treated as proprietary and confidential to the extent permitted under applicable law. </w:t>
      </w:r>
    </w:p>
    <w:p w14:paraId="23C30282" w14:textId="77777777" w:rsidR="00901F8F" w:rsidRPr="00901F8F" w:rsidRDefault="00901F8F" w:rsidP="001A2F85">
      <w:pPr>
        <w:overflowPunct w:val="0"/>
        <w:spacing w:line="480" w:lineRule="auto"/>
        <w:textAlignment w:val="baseline"/>
        <w:rPr>
          <w:snapToGrid w:val="0"/>
        </w:rPr>
      </w:pPr>
    </w:p>
    <w:p w14:paraId="0B43F37F" w14:textId="77777777" w:rsidR="00901F8F" w:rsidRPr="001A2F85" w:rsidRDefault="00C33888" w:rsidP="001A2F85">
      <w:pPr>
        <w:overflowPunct w:val="0"/>
        <w:spacing w:line="480" w:lineRule="auto"/>
        <w:textAlignment w:val="baseline"/>
        <w:rPr>
          <w:snapToGrid w:val="0"/>
          <w:u w:val="single"/>
        </w:rPr>
      </w:pPr>
      <w:r w:rsidRPr="001A2F85">
        <w:rPr>
          <w:snapToGrid w:val="0"/>
          <w:u w:val="single"/>
        </w:rPr>
        <w:t xml:space="preserve"> </w:t>
      </w:r>
      <w:r w:rsidR="00901F8F" w:rsidRPr="001A2F85">
        <w:rPr>
          <w:snapToGrid w:val="0"/>
          <w:u w:val="single"/>
        </w:rPr>
        <w:t>E.</w:t>
      </w:r>
      <w:r w:rsidRPr="001A2F85">
        <w:rPr>
          <w:snapToGrid w:val="0"/>
          <w:u w:val="single"/>
        </w:rPr>
        <w:t xml:space="preserve"> </w:t>
      </w:r>
      <w:r w:rsidR="00901F8F" w:rsidRPr="001A2F85">
        <w:rPr>
          <w:snapToGrid w:val="0"/>
          <w:u w:val="single"/>
        </w:rPr>
        <w:t xml:space="preserve"> Notice of Application is approved</w:t>
      </w:r>
    </w:p>
    <w:p w14:paraId="48E10070" w14:textId="77777777" w:rsidR="00C23958" w:rsidRPr="00C23958" w:rsidRDefault="00901F8F" w:rsidP="001A2F85">
      <w:pPr>
        <w:overflowPunct w:val="0"/>
        <w:spacing w:line="480" w:lineRule="auto"/>
        <w:textAlignment w:val="baseline"/>
        <w:rPr>
          <w:snapToGrid w:val="0"/>
        </w:rPr>
      </w:pPr>
      <w:r>
        <w:rPr>
          <w:snapToGrid w:val="0"/>
        </w:rPr>
        <w:t xml:space="preserve">      </w:t>
      </w:r>
      <w:r w:rsidR="00C23958" w:rsidRPr="00C23958">
        <w:rPr>
          <w:snapToGrid w:val="0"/>
        </w:rPr>
        <w:t>If an application is approved, an additional notice will be published on the agency’s website that will include the following information:</w:t>
      </w:r>
    </w:p>
    <w:p w14:paraId="7ADAB674" w14:textId="77777777" w:rsidR="00C23958" w:rsidRPr="00C23958" w:rsidRDefault="00C33888" w:rsidP="001A2F85">
      <w:pPr>
        <w:overflowPunct w:val="0"/>
        <w:spacing w:line="480" w:lineRule="auto"/>
        <w:textAlignment w:val="baseline"/>
        <w:rPr>
          <w:snapToGrid w:val="0"/>
        </w:rPr>
      </w:pPr>
      <w:r>
        <w:rPr>
          <w:snapToGrid w:val="0"/>
        </w:rPr>
        <w:t xml:space="preserve">     </w:t>
      </w:r>
      <w:r w:rsidR="00C23958" w:rsidRPr="00C23958">
        <w:rPr>
          <w:snapToGrid w:val="0"/>
        </w:rPr>
        <w:t>1</w:t>
      </w:r>
      <w:r>
        <w:rPr>
          <w:snapToGrid w:val="0"/>
        </w:rPr>
        <w:t>.</w:t>
      </w:r>
      <w:r w:rsidR="00C23958" w:rsidRPr="00C23958">
        <w:rPr>
          <w:snapToGrid w:val="0"/>
        </w:rPr>
        <w:t xml:space="preserve">  The name of the entity receiving the financial assistance;</w:t>
      </w:r>
    </w:p>
    <w:p w14:paraId="33968451" w14:textId="710A96A1" w:rsidR="00C23958" w:rsidRPr="00C23958" w:rsidRDefault="00C33888" w:rsidP="001A2F85">
      <w:pPr>
        <w:overflowPunct w:val="0"/>
        <w:spacing w:line="480" w:lineRule="auto"/>
        <w:textAlignment w:val="baseline"/>
        <w:rPr>
          <w:snapToGrid w:val="0"/>
        </w:rPr>
      </w:pPr>
      <w:r>
        <w:rPr>
          <w:snapToGrid w:val="0"/>
        </w:rPr>
        <w:t xml:space="preserve">     </w:t>
      </w:r>
      <w:r w:rsidR="00C23958" w:rsidRPr="00C23958">
        <w:rPr>
          <w:snapToGrid w:val="0"/>
        </w:rPr>
        <w:t>2</w:t>
      </w:r>
      <w:r>
        <w:rPr>
          <w:snapToGrid w:val="0"/>
        </w:rPr>
        <w:t xml:space="preserve">. </w:t>
      </w:r>
      <w:r w:rsidR="00C23958" w:rsidRPr="00C23958">
        <w:rPr>
          <w:snapToGrid w:val="0"/>
        </w:rPr>
        <w:t xml:space="preserve">  The type of assistance being received; </w:t>
      </w:r>
    </w:p>
    <w:p w14:paraId="305EDACA" w14:textId="3E4186B7" w:rsidR="00C23958" w:rsidRDefault="00C33888" w:rsidP="001A2F85">
      <w:pPr>
        <w:overflowPunct w:val="0"/>
        <w:spacing w:line="480" w:lineRule="auto"/>
        <w:textAlignment w:val="baseline"/>
        <w:rPr>
          <w:snapToGrid w:val="0"/>
        </w:rPr>
      </w:pPr>
      <w:r>
        <w:rPr>
          <w:snapToGrid w:val="0"/>
        </w:rPr>
        <w:t xml:space="preserve">     </w:t>
      </w:r>
      <w:r w:rsidR="00C23958" w:rsidRPr="00C23958">
        <w:rPr>
          <w:snapToGrid w:val="0"/>
        </w:rPr>
        <w:t>3</w:t>
      </w:r>
      <w:r>
        <w:rPr>
          <w:snapToGrid w:val="0"/>
        </w:rPr>
        <w:t>.</w:t>
      </w:r>
      <w:r w:rsidR="00C23958" w:rsidRPr="00C23958">
        <w:rPr>
          <w:snapToGrid w:val="0"/>
        </w:rPr>
        <w:t xml:space="preserve">  </w:t>
      </w:r>
      <w:r w:rsidR="00E32837">
        <w:rPr>
          <w:snapToGrid w:val="0"/>
        </w:rPr>
        <w:t>The purpose of the assistance</w:t>
      </w:r>
      <w:r w:rsidR="003700A2">
        <w:rPr>
          <w:snapToGrid w:val="0"/>
        </w:rPr>
        <w:t xml:space="preserve"> and the location of the proposed </w:t>
      </w:r>
      <w:r w:rsidR="00903127">
        <w:rPr>
          <w:snapToGrid w:val="0"/>
        </w:rPr>
        <w:t>funded service area</w:t>
      </w:r>
      <w:r w:rsidR="00260769">
        <w:rPr>
          <w:snapToGrid w:val="0"/>
        </w:rPr>
        <w:t>;</w:t>
      </w:r>
      <w:r w:rsidR="00C23958" w:rsidRPr="00C23958">
        <w:rPr>
          <w:snapToGrid w:val="0"/>
        </w:rPr>
        <w:t xml:space="preserve"> </w:t>
      </w:r>
      <w:r w:rsidR="00260769" w:rsidRPr="00C23958">
        <w:rPr>
          <w:snapToGrid w:val="0"/>
        </w:rPr>
        <w:t>and</w:t>
      </w:r>
    </w:p>
    <w:p w14:paraId="41FC362C" w14:textId="77777777" w:rsidR="0067566A" w:rsidRPr="00C23958" w:rsidRDefault="00901F8F" w:rsidP="001A2F85">
      <w:pPr>
        <w:overflowPunct w:val="0"/>
        <w:spacing w:line="480" w:lineRule="auto"/>
        <w:textAlignment w:val="baseline"/>
        <w:rPr>
          <w:snapToGrid w:val="0"/>
        </w:rPr>
      </w:pPr>
      <w:r>
        <w:rPr>
          <w:snapToGrid w:val="0"/>
        </w:rPr>
        <w:t xml:space="preserve">     </w:t>
      </w:r>
      <w:r w:rsidR="00C33888">
        <w:rPr>
          <w:snapToGrid w:val="0"/>
        </w:rPr>
        <w:t xml:space="preserve">4. </w:t>
      </w:r>
      <w:r w:rsidR="0067566A" w:rsidRPr="006C19AD">
        <w:rPr>
          <w:snapToGrid w:val="0"/>
        </w:rPr>
        <w:t xml:space="preserve"> The semiannual reports submitted under </w:t>
      </w:r>
      <w:r w:rsidR="00E14402">
        <w:rPr>
          <w:snapToGrid w:val="0"/>
        </w:rPr>
        <w:t xml:space="preserve">Section </w:t>
      </w:r>
      <w:r w:rsidR="00E94EE3">
        <w:rPr>
          <w:snapToGrid w:val="0"/>
        </w:rPr>
        <w:t>X(B)(6)</w:t>
      </w:r>
      <w:r w:rsidR="003C4E9A">
        <w:rPr>
          <w:snapToGrid w:val="0"/>
        </w:rPr>
        <w:t>e</w:t>
      </w:r>
      <w:r w:rsidR="0090112F">
        <w:rPr>
          <w:snapToGrid w:val="0"/>
        </w:rPr>
        <w:t xml:space="preserve"> of this </w:t>
      </w:r>
      <w:r w:rsidR="00C23BB2">
        <w:rPr>
          <w:snapToGrid w:val="0"/>
        </w:rPr>
        <w:t>FOA</w:t>
      </w:r>
      <w:r w:rsidR="0090112F">
        <w:rPr>
          <w:snapToGrid w:val="0"/>
        </w:rPr>
        <w:t>.</w:t>
      </w:r>
      <w:r w:rsidR="0067566A" w:rsidRPr="006C19AD">
        <w:rPr>
          <w:b/>
        </w:rPr>
        <w:t xml:space="preserve">  </w:t>
      </w:r>
    </w:p>
    <w:p w14:paraId="03B71812" w14:textId="77777777" w:rsidR="00C23958" w:rsidRPr="00C23958" w:rsidRDefault="00C23958" w:rsidP="00E32837"/>
    <w:p w14:paraId="2223151A" w14:textId="77777777" w:rsidR="006903DA" w:rsidRPr="00793874" w:rsidRDefault="003D3358" w:rsidP="005265D9">
      <w:pPr>
        <w:tabs>
          <w:tab w:val="left" w:pos="720"/>
        </w:tabs>
        <w:spacing w:line="480" w:lineRule="auto"/>
        <w:rPr>
          <w:b/>
        </w:rPr>
      </w:pPr>
      <w:bookmarkStart w:id="526" w:name="_DV_M806"/>
      <w:bookmarkStart w:id="527" w:name="_DV_M807"/>
      <w:bookmarkEnd w:id="526"/>
      <w:bookmarkEnd w:id="527"/>
      <w:r>
        <w:rPr>
          <w:b/>
        </w:rPr>
        <w:t>IX</w:t>
      </w:r>
      <w:r w:rsidR="006903DA" w:rsidRPr="00793874">
        <w:rPr>
          <w:b/>
        </w:rPr>
        <w:t xml:space="preserve">. </w:t>
      </w:r>
      <w:r w:rsidR="00C33888">
        <w:rPr>
          <w:b/>
        </w:rPr>
        <w:t xml:space="preserve"> </w:t>
      </w:r>
      <w:r w:rsidR="006903DA" w:rsidRPr="00793874">
        <w:rPr>
          <w:b/>
        </w:rPr>
        <w:t>Evaluation and Processing Procedures</w:t>
      </w:r>
    </w:p>
    <w:p w14:paraId="36ED4084" w14:textId="77777777" w:rsidR="006903DA" w:rsidRPr="001A2F85" w:rsidRDefault="003D3358" w:rsidP="001A2F85">
      <w:pPr>
        <w:tabs>
          <w:tab w:val="left" w:pos="720"/>
        </w:tabs>
        <w:spacing w:line="480" w:lineRule="auto"/>
        <w:rPr>
          <w:color w:val="000000"/>
          <w:u w:val="single"/>
        </w:rPr>
      </w:pPr>
      <w:r w:rsidRPr="001A2F85">
        <w:rPr>
          <w:color w:val="000000"/>
          <w:u w:val="single"/>
        </w:rPr>
        <w:t>A</w:t>
      </w:r>
      <w:r w:rsidR="006903DA" w:rsidRPr="001A2F85">
        <w:rPr>
          <w:color w:val="000000"/>
          <w:u w:val="single"/>
        </w:rPr>
        <w:t xml:space="preserve">. </w:t>
      </w:r>
      <w:r w:rsidR="00DA575C" w:rsidRPr="001A2F85">
        <w:rPr>
          <w:color w:val="000000"/>
          <w:u w:val="single"/>
        </w:rPr>
        <w:t xml:space="preserve">Review of </w:t>
      </w:r>
      <w:r w:rsidRPr="001A2F85">
        <w:rPr>
          <w:color w:val="000000"/>
          <w:u w:val="single"/>
        </w:rPr>
        <w:t>A</w:t>
      </w:r>
      <w:r w:rsidR="00DA575C" w:rsidRPr="001A2F85">
        <w:rPr>
          <w:color w:val="000000"/>
          <w:u w:val="single"/>
        </w:rPr>
        <w:t>pplication</w:t>
      </w:r>
    </w:p>
    <w:p w14:paraId="46D0D907" w14:textId="77777777" w:rsidR="003B6475" w:rsidRPr="003B6475" w:rsidRDefault="00901F8F" w:rsidP="001A2F85">
      <w:pPr>
        <w:pStyle w:val="CommentText"/>
        <w:spacing w:line="480" w:lineRule="auto"/>
        <w:rPr>
          <w:sz w:val="24"/>
          <w:szCs w:val="24"/>
        </w:rPr>
      </w:pPr>
      <w:r>
        <w:rPr>
          <w:color w:val="000000"/>
          <w:sz w:val="24"/>
          <w:szCs w:val="24"/>
        </w:rPr>
        <w:t xml:space="preserve">     </w:t>
      </w:r>
      <w:r w:rsidR="006903DA" w:rsidRPr="003B6475">
        <w:rPr>
          <w:color w:val="000000"/>
          <w:sz w:val="24"/>
          <w:szCs w:val="24"/>
        </w:rPr>
        <w:t>Applications will be evaluated using the criteria stated in Section V</w:t>
      </w:r>
      <w:r w:rsidR="00D3646B" w:rsidRPr="003B6475">
        <w:rPr>
          <w:color w:val="000000"/>
          <w:sz w:val="24"/>
          <w:szCs w:val="24"/>
        </w:rPr>
        <w:t>.C</w:t>
      </w:r>
      <w:r w:rsidR="006903DA" w:rsidRPr="003B6475">
        <w:rPr>
          <w:color w:val="000000"/>
          <w:sz w:val="24"/>
          <w:szCs w:val="24"/>
        </w:rPr>
        <w:t xml:space="preserve"> of this </w:t>
      </w:r>
      <w:r w:rsidR="00C23BB2" w:rsidRPr="003B6475">
        <w:rPr>
          <w:color w:val="000000"/>
          <w:sz w:val="24"/>
          <w:szCs w:val="24"/>
        </w:rPr>
        <w:t>FOA</w:t>
      </w:r>
      <w:r w:rsidR="006903DA" w:rsidRPr="003B6475">
        <w:rPr>
          <w:color w:val="000000"/>
          <w:sz w:val="24"/>
          <w:szCs w:val="24"/>
        </w:rPr>
        <w:t xml:space="preserve">.  Public comments received with respect to an application’s proposed funded service area will be reviewed and evaluated.  Eligibility of proposed funded service areas </w:t>
      </w:r>
      <w:r w:rsidR="00D3646B" w:rsidRPr="003B6475">
        <w:rPr>
          <w:color w:val="000000"/>
          <w:sz w:val="24"/>
          <w:szCs w:val="24"/>
        </w:rPr>
        <w:t xml:space="preserve">will </w:t>
      </w:r>
      <w:r w:rsidR="006903DA" w:rsidRPr="003B6475">
        <w:rPr>
          <w:color w:val="000000"/>
          <w:sz w:val="24"/>
          <w:szCs w:val="24"/>
        </w:rPr>
        <w:t xml:space="preserve">be verified by </w:t>
      </w:r>
      <w:r w:rsidR="00D3646B" w:rsidRPr="003B6475">
        <w:rPr>
          <w:color w:val="000000"/>
          <w:sz w:val="24"/>
          <w:szCs w:val="24"/>
        </w:rPr>
        <w:t xml:space="preserve">the </w:t>
      </w:r>
      <w:r w:rsidR="006903DA" w:rsidRPr="003B6475">
        <w:rPr>
          <w:color w:val="000000"/>
          <w:sz w:val="24"/>
          <w:szCs w:val="24"/>
        </w:rPr>
        <w:t xml:space="preserve">Agency.  </w:t>
      </w:r>
    </w:p>
    <w:p w14:paraId="5522A98C" w14:textId="77777777" w:rsidR="00BE04B9" w:rsidRDefault="00901F8F" w:rsidP="001A2F85">
      <w:pPr>
        <w:tabs>
          <w:tab w:val="left" w:pos="720"/>
        </w:tabs>
        <w:spacing w:line="480" w:lineRule="auto"/>
        <w:rPr>
          <w:color w:val="000000"/>
        </w:rPr>
      </w:pPr>
      <w:r>
        <w:rPr>
          <w:color w:val="000000"/>
        </w:rPr>
        <w:t xml:space="preserve">     </w:t>
      </w:r>
      <w:r w:rsidR="006903DA">
        <w:rPr>
          <w:color w:val="000000"/>
        </w:rPr>
        <w:t xml:space="preserve">RUS </w:t>
      </w:r>
      <w:r w:rsidR="00FF26A6">
        <w:rPr>
          <w:color w:val="000000"/>
        </w:rPr>
        <w:t xml:space="preserve">also </w:t>
      </w:r>
      <w:r w:rsidR="006903DA">
        <w:rPr>
          <w:color w:val="000000"/>
        </w:rPr>
        <w:t xml:space="preserve">reserves the right to ask </w:t>
      </w:r>
      <w:r w:rsidR="008276BA">
        <w:rPr>
          <w:color w:val="000000"/>
        </w:rPr>
        <w:t>a</w:t>
      </w:r>
      <w:r w:rsidR="006903DA">
        <w:rPr>
          <w:color w:val="000000"/>
        </w:rPr>
        <w:t xml:space="preserve">pplicants for clarifying information and additional verification of assertions in the application. For those </w:t>
      </w:r>
      <w:r w:rsidR="006903DA" w:rsidRPr="00A4488D">
        <w:rPr>
          <w:color w:val="000000"/>
        </w:rPr>
        <w:t xml:space="preserve">applications that RUS has </w:t>
      </w:r>
      <w:r w:rsidR="00D15539">
        <w:rPr>
          <w:color w:val="000000"/>
        </w:rPr>
        <w:t xml:space="preserve">selected </w:t>
      </w:r>
      <w:r w:rsidR="006903DA" w:rsidRPr="00A4488D">
        <w:rPr>
          <w:color w:val="000000"/>
        </w:rPr>
        <w:t xml:space="preserve">for funding, RUS will send award documents.  </w:t>
      </w:r>
    </w:p>
    <w:p w14:paraId="2DCF4F0E" w14:textId="77777777" w:rsidR="00BE04B9" w:rsidRDefault="00BE04B9" w:rsidP="001A2F85">
      <w:pPr>
        <w:tabs>
          <w:tab w:val="left" w:pos="720"/>
        </w:tabs>
        <w:spacing w:line="480" w:lineRule="auto"/>
        <w:rPr>
          <w:b/>
          <w:color w:val="000000"/>
        </w:rPr>
      </w:pPr>
    </w:p>
    <w:p w14:paraId="051894D8" w14:textId="77777777" w:rsidR="00DA575C" w:rsidRPr="001A2F85" w:rsidRDefault="00C33888" w:rsidP="001A2F85">
      <w:pPr>
        <w:tabs>
          <w:tab w:val="left" w:pos="720"/>
        </w:tabs>
        <w:spacing w:line="480" w:lineRule="auto"/>
        <w:rPr>
          <w:color w:val="000000"/>
          <w:u w:val="single"/>
        </w:rPr>
      </w:pPr>
      <w:r>
        <w:rPr>
          <w:b/>
          <w:color w:val="000000"/>
        </w:rPr>
        <w:t xml:space="preserve"> </w:t>
      </w:r>
      <w:r w:rsidR="003D3358" w:rsidRPr="001A2F85">
        <w:rPr>
          <w:color w:val="000000"/>
          <w:u w:val="single"/>
        </w:rPr>
        <w:t>B</w:t>
      </w:r>
      <w:r w:rsidR="00AE539C" w:rsidRPr="001A2F85">
        <w:rPr>
          <w:color w:val="000000"/>
          <w:u w:val="single"/>
        </w:rPr>
        <w:t xml:space="preserve">. Review of </w:t>
      </w:r>
      <w:r w:rsidR="003D3358" w:rsidRPr="001A2F85">
        <w:rPr>
          <w:color w:val="000000"/>
          <w:u w:val="single"/>
        </w:rPr>
        <w:t>A</w:t>
      </w:r>
      <w:r w:rsidR="00AE539C" w:rsidRPr="001A2F85">
        <w:rPr>
          <w:color w:val="000000"/>
          <w:u w:val="single"/>
        </w:rPr>
        <w:t xml:space="preserve">wardee </w:t>
      </w:r>
      <w:r w:rsidR="003D3358" w:rsidRPr="001A2F85">
        <w:rPr>
          <w:color w:val="000000"/>
          <w:u w:val="single"/>
        </w:rPr>
        <w:t>O</w:t>
      </w:r>
      <w:r w:rsidR="00AE539C" w:rsidRPr="001A2F85">
        <w:rPr>
          <w:color w:val="000000"/>
          <w:u w:val="single"/>
        </w:rPr>
        <w:t>perations</w:t>
      </w:r>
    </w:p>
    <w:p w14:paraId="1B12E442" w14:textId="77777777" w:rsidR="00901F8F" w:rsidRDefault="00D27D80" w:rsidP="00EF029F">
      <w:pPr>
        <w:spacing w:line="480" w:lineRule="auto"/>
        <w:rPr>
          <w:color w:val="000000"/>
        </w:rPr>
      </w:pPr>
      <w:bookmarkStart w:id="528" w:name="_DV_M808"/>
      <w:bookmarkStart w:id="529" w:name="_DV_M809"/>
      <w:bookmarkStart w:id="530" w:name="_DV_M810"/>
      <w:bookmarkStart w:id="531" w:name="_DV_M811"/>
      <w:bookmarkStart w:id="532" w:name="_DV_M812"/>
      <w:bookmarkStart w:id="533" w:name="_DV_M818"/>
      <w:bookmarkStart w:id="534" w:name="_DV_M827"/>
      <w:bookmarkStart w:id="535" w:name="_Toc232520577"/>
      <w:bookmarkStart w:id="536" w:name="_Toc232848375"/>
      <w:bookmarkStart w:id="537" w:name="_Toc233115046"/>
      <w:bookmarkStart w:id="538" w:name="_Toc233115585"/>
      <w:bookmarkStart w:id="539" w:name="_Toc233632049"/>
      <w:bookmarkEnd w:id="528"/>
      <w:bookmarkEnd w:id="529"/>
      <w:bookmarkEnd w:id="530"/>
      <w:bookmarkEnd w:id="531"/>
      <w:bookmarkEnd w:id="532"/>
      <w:bookmarkEnd w:id="533"/>
      <w:bookmarkEnd w:id="534"/>
      <w:r>
        <w:rPr>
          <w:color w:val="000000"/>
        </w:rPr>
        <w:t xml:space="preserve"> </w:t>
      </w:r>
      <w:r w:rsidR="003D3358">
        <w:rPr>
          <w:color w:val="000000"/>
        </w:rPr>
        <w:t>1</w:t>
      </w:r>
      <w:r w:rsidR="00C20E57">
        <w:rPr>
          <w:color w:val="000000"/>
        </w:rPr>
        <w:t xml:space="preserve">. </w:t>
      </w:r>
      <w:r w:rsidR="00901F8F">
        <w:rPr>
          <w:color w:val="000000"/>
        </w:rPr>
        <w:t>Entities that Receive Funding under this FOA</w:t>
      </w:r>
    </w:p>
    <w:p w14:paraId="3ECB7DE3" w14:textId="77777777" w:rsidR="00BE04B9" w:rsidRDefault="00901F8F" w:rsidP="00EF029F">
      <w:pPr>
        <w:spacing w:line="480" w:lineRule="auto"/>
      </w:pPr>
      <w:r>
        <w:rPr>
          <w:color w:val="000000"/>
        </w:rPr>
        <w:t xml:space="preserve">     </w:t>
      </w:r>
      <w:r w:rsidR="00AE539C">
        <w:rPr>
          <w:color w:val="000000"/>
        </w:rPr>
        <w:t>For all entities that receive funding</w:t>
      </w:r>
      <w:r w:rsidR="00D3646B">
        <w:rPr>
          <w:color w:val="000000"/>
        </w:rPr>
        <w:t xml:space="preserve"> under this </w:t>
      </w:r>
      <w:r w:rsidR="00C23BB2">
        <w:rPr>
          <w:color w:val="000000"/>
        </w:rPr>
        <w:t>FOA</w:t>
      </w:r>
      <w:r w:rsidR="00AE539C">
        <w:rPr>
          <w:color w:val="000000"/>
        </w:rPr>
        <w:t xml:space="preserve">, RUS </w:t>
      </w:r>
      <w:r w:rsidR="00C867AA">
        <w:rPr>
          <w:color w:val="000000"/>
        </w:rPr>
        <w:t>may</w:t>
      </w:r>
      <w:r w:rsidR="00AE539C">
        <w:rPr>
          <w:color w:val="000000"/>
        </w:rPr>
        <w:t xml:space="preserve"> </w:t>
      </w:r>
      <w:r w:rsidR="00F46D1F">
        <w:rPr>
          <w:color w:val="000000"/>
        </w:rPr>
        <w:t>send a team to the awardee</w:t>
      </w:r>
      <w:r w:rsidR="00D3646B">
        <w:rPr>
          <w:color w:val="000000"/>
        </w:rPr>
        <w:t>’</w:t>
      </w:r>
      <w:r w:rsidR="00F46D1F">
        <w:rPr>
          <w:color w:val="000000"/>
        </w:rPr>
        <w:t xml:space="preserve">s </w:t>
      </w:r>
      <w:r w:rsidR="00D3646B">
        <w:rPr>
          <w:color w:val="000000"/>
        </w:rPr>
        <w:t>facilities</w:t>
      </w:r>
      <w:r w:rsidR="00F46D1F">
        <w:rPr>
          <w:color w:val="000000"/>
        </w:rPr>
        <w:t xml:space="preserve"> to </w:t>
      </w:r>
      <w:r w:rsidR="00AE539C">
        <w:rPr>
          <w:color w:val="000000"/>
        </w:rPr>
        <w:t xml:space="preserve">complete a Management Analysis Profile (MAP) of the entire operation.  </w:t>
      </w:r>
      <w:r w:rsidR="00EF029F">
        <w:rPr>
          <w:rFonts w:ascii="TimesNewRomanPSMT" w:hAnsi="TimesNewRomanPSMT" w:cs="TimesNewRomanPSMT"/>
        </w:rPr>
        <w:t>MAPs are used by</w:t>
      </w:r>
      <w:r w:rsidR="00AE539C">
        <w:rPr>
          <w:rFonts w:ascii="TimesNewRomanPSMT" w:hAnsi="TimesNewRomanPSMT" w:cs="TimesNewRomanPSMT"/>
        </w:rPr>
        <w:t xml:space="preserve"> RUS as a means of evaluating an Awardee’s</w:t>
      </w:r>
      <w:r w:rsidR="00EF029F">
        <w:rPr>
          <w:rFonts w:ascii="TimesNewRomanPSMT" w:hAnsi="TimesNewRomanPSMT" w:cs="TimesNewRomanPSMT"/>
        </w:rPr>
        <w:t xml:space="preserve"> </w:t>
      </w:r>
      <w:r w:rsidR="00AE539C">
        <w:rPr>
          <w:rFonts w:ascii="TimesNewRomanPSMT" w:hAnsi="TimesNewRomanPSMT" w:cs="TimesNewRomanPSMT"/>
        </w:rPr>
        <w:t xml:space="preserve">strengths and weaknesses and </w:t>
      </w:r>
      <w:r w:rsidR="00EF029F">
        <w:rPr>
          <w:rFonts w:ascii="TimesNewRomanPSMT" w:hAnsi="TimesNewRomanPSMT" w:cs="TimesNewRomanPSMT"/>
        </w:rPr>
        <w:t xml:space="preserve">ensuring that awardees are prepared to fulfil the terms of the award.  </w:t>
      </w:r>
      <w:r w:rsidR="00EF029F">
        <w:t xml:space="preserve">Once an applicant accepts an award offer, RUS </w:t>
      </w:r>
      <w:r w:rsidR="008340AA">
        <w:t>may</w:t>
      </w:r>
      <w:r w:rsidR="00EF029F">
        <w:t xml:space="preserve"> schedule a site visit </w:t>
      </w:r>
      <w:r w:rsidR="00B307B8">
        <w:t>as soon as possible</w:t>
      </w:r>
      <w:r w:rsidR="00EF029F">
        <w:t>.</w:t>
      </w:r>
      <w:r w:rsidR="00903127">
        <w:t xml:space="preserve">  </w:t>
      </w:r>
    </w:p>
    <w:p w14:paraId="1FA93300" w14:textId="77777777" w:rsidR="00EF029F" w:rsidRDefault="00EF029F" w:rsidP="00EF029F">
      <w:pPr>
        <w:spacing w:line="480" w:lineRule="auto"/>
      </w:pPr>
      <w:r>
        <w:t xml:space="preserve"> </w:t>
      </w:r>
    </w:p>
    <w:p w14:paraId="3916500E" w14:textId="77777777" w:rsidR="00901F8F" w:rsidRDefault="003D3358" w:rsidP="00EF029F">
      <w:pPr>
        <w:spacing w:line="480" w:lineRule="auto"/>
      </w:pPr>
      <w:r>
        <w:t>2</w:t>
      </w:r>
      <w:r w:rsidR="00C20E57">
        <w:t xml:space="preserve">. </w:t>
      </w:r>
      <w:r w:rsidR="00901F8F">
        <w:t>Agency Right Not to Advance Funds</w:t>
      </w:r>
    </w:p>
    <w:p w14:paraId="280A06C0" w14:textId="77777777" w:rsidR="00903127" w:rsidRDefault="00901F8F" w:rsidP="00903127">
      <w:pPr>
        <w:spacing w:line="480" w:lineRule="auto"/>
      </w:pPr>
      <w:r>
        <w:t xml:space="preserve">     </w:t>
      </w:r>
      <w:r w:rsidR="00D3646B">
        <w:t>RUS reserves the right not to advance</w:t>
      </w:r>
      <w:r w:rsidR="00EF029F">
        <w:t xml:space="preserve"> funds until the MAP has been completed.  If the MAP identifies issues that can affect the </w:t>
      </w:r>
      <w:r w:rsidR="00B307B8">
        <w:t>operation and completion</w:t>
      </w:r>
      <w:r w:rsidR="00EF029F">
        <w:t xml:space="preserve"> of the project, those issues must be addressed to the satisfaction of RUS before funds can be advanced.</w:t>
      </w:r>
      <w:r w:rsidR="00903127" w:rsidRPr="00903127">
        <w:t xml:space="preserve"> </w:t>
      </w:r>
      <w:r w:rsidR="00903127">
        <w:t xml:space="preserve"> Funding may be rescinded if following a MAP the agency determines that the awardee will be unable to meet the requirements of the award.</w:t>
      </w:r>
    </w:p>
    <w:p w14:paraId="23B1A92D" w14:textId="77777777" w:rsidR="00EF029F" w:rsidRDefault="00EF029F" w:rsidP="00EF029F"/>
    <w:p w14:paraId="71B3EA61" w14:textId="77777777" w:rsidR="00901F8F" w:rsidRPr="001A2F85" w:rsidRDefault="003D3358" w:rsidP="001A2F85">
      <w:r w:rsidRPr="00BE04B9">
        <w:rPr>
          <w:b/>
          <w:color w:val="000000"/>
        </w:rPr>
        <w:t>X</w:t>
      </w:r>
      <w:r w:rsidR="006903DA" w:rsidRPr="00BE04B9">
        <w:rPr>
          <w:b/>
          <w:color w:val="000000"/>
        </w:rPr>
        <w:t xml:space="preserve">. </w:t>
      </w:r>
      <w:r w:rsidR="00D27D80" w:rsidRPr="00BE04B9">
        <w:rPr>
          <w:b/>
          <w:color w:val="000000"/>
        </w:rPr>
        <w:t xml:space="preserve"> </w:t>
      </w:r>
      <w:r w:rsidR="006903DA" w:rsidRPr="00BE04B9">
        <w:rPr>
          <w:b/>
          <w:color w:val="000000"/>
        </w:rPr>
        <w:t>Award Administration Information</w:t>
      </w:r>
      <w:bookmarkEnd w:id="535"/>
      <w:bookmarkEnd w:id="536"/>
      <w:bookmarkEnd w:id="537"/>
      <w:bookmarkEnd w:id="538"/>
      <w:bookmarkEnd w:id="539"/>
    </w:p>
    <w:p w14:paraId="1E336C93" w14:textId="77777777" w:rsidR="00BE04B9" w:rsidRDefault="00D27D80" w:rsidP="001A2F85">
      <w:pPr>
        <w:pStyle w:val="Heading1"/>
        <w:numPr>
          <w:ilvl w:val="0"/>
          <w:numId w:val="0"/>
        </w:numPr>
        <w:tabs>
          <w:tab w:val="left" w:pos="720"/>
        </w:tabs>
      </w:pPr>
      <w:bookmarkStart w:id="540" w:name="_DV_M828"/>
      <w:bookmarkStart w:id="541" w:name="_Toc232520578"/>
      <w:bookmarkStart w:id="542" w:name="_Toc232848376"/>
      <w:bookmarkStart w:id="543" w:name="_Toc233115047"/>
      <w:bookmarkStart w:id="544" w:name="_Toc233115586"/>
      <w:bookmarkStart w:id="545" w:name="_Toc233632050"/>
      <w:bookmarkEnd w:id="540"/>
      <w:r w:rsidRPr="001A2F85">
        <w:t xml:space="preserve">   </w:t>
      </w:r>
    </w:p>
    <w:p w14:paraId="35D8F515" w14:textId="77777777" w:rsidR="006903DA" w:rsidRPr="001A2F85" w:rsidRDefault="00901F8F" w:rsidP="001A2F85">
      <w:pPr>
        <w:pStyle w:val="Heading1"/>
        <w:numPr>
          <w:ilvl w:val="0"/>
          <w:numId w:val="0"/>
        </w:numPr>
        <w:tabs>
          <w:tab w:val="left" w:pos="720"/>
        </w:tabs>
        <w:rPr>
          <w:b w:val="0"/>
          <w:u w:val="single"/>
        </w:rPr>
      </w:pPr>
      <w:r w:rsidRPr="001A2F85">
        <w:rPr>
          <w:b w:val="0"/>
          <w:u w:val="single"/>
        </w:rPr>
        <w:t>A</w:t>
      </w:r>
      <w:r w:rsidR="006903DA" w:rsidRPr="001A2F85">
        <w:rPr>
          <w:b w:val="0"/>
          <w:u w:val="single"/>
        </w:rPr>
        <w:t xml:space="preserve">. </w:t>
      </w:r>
      <w:r w:rsidR="00BE04B9">
        <w:rPr>
          <w:b w:val="0"/>
          <w:u w:val="single"/>
        </w:rPr>
        <w:t xml:space="preserve"> </w:t>
      </w:r>
      <w:r w:rsidR="006903DA" w:rsidRPr="001A2F85">
        <w:rPr>
          <w:b w:val="0"/>
          <w:u w:val="single"/>
        </w:rPr>
        <w:t>Award Notices</w:t>
      </w:r>
      <w:bookmarkEnd w:id="541"/>
      <w:bookmarkEnd w:id="542"/>
      <w:bookmarkEnd w:id="543"/>
      <w:bookmarkEnd w:id="544"/>
      <w:bookmarkEnd w:id="545"/>
    </w:p>
    <w:p w14:paraId="5F3EEA83" w14:textId="77777777" w:rsidR="00D1378B" w:rsidRDefault="00D27D80" w:rsidP="001A2F85">
      <w:pPr>
        <w:tabs>
          <w:tab w:val="left" w:pos="720"/>
        </w:tabs>
        <w:spacing w:line="480" w:lineRule="auto"/>
        <w:rPr>
          <w:color w:val="000000"/>
        </w:rPr>
      </w:pPr>
      <w:bookmarkStart w:id="546" w:name="_DV_M829"/>
      <w:bookmarkStart w:id="547" w:name="_DV_M830"/>
      <w:bookmarkEnd w:id="546"/>
      <w:bookmarkEnd w:id="547"/>
      <w:r>
        <w:rPr>
          <w:color w:val="000000"/>
        </w:rPr>
        <w:t xml:space="preserve">      S</w:t>
      </w:r>
      <w:r w:rsidR="006903DA">
        <w:rPr>
          <w:color w:val="000000"/>
        </w:rPr>
        <w:t xml:space="preserve">uccessful </w:t>
      </w:r>
      <w:r w:rsidR="008276BA">
        <w:rPr>
          <w:color w:val="000000"/>
        </w:rPr>
        <w:t>a</w:t>
      </w:r>
      <w:r w:rsidR="006903DA">
        <w:rPr>
          <w:color w:val="000000"/>
        </w:rPr>
        <w:t xml:space="preserve">pplicants will receive </w:t>
      </w:r>
      <w:bookmarkStart w:id="548" w:name="_DV_M831"/>
      <w:bookmarkEnd w:id="548"/>
      <w:r w:rsidR="00612AFF">
        <w:rPr>
          <w:color w:val="000000"/>
        </w:rPr>
        <w:t xml:space="preserve">an offer letter and </w:t>
      </w:r>
      <w:r w:rsidR="006903DA">
        <w:rPr>
          <w:color w:val="000000"/>
        </w:rPr>
        <w:t>award documents from RUS following award notification.  Applicants may view sample award documents at</w:t>
      </w:r>
      <w:bookmarkStart w:id="549" w:name="_DV_C596"/>
      <w:r w:rsidR="006903DA">
        <w:rPr>
          <w:color w:val="000000"/>
        </w:rPr>
        <w:t xml:space="preserve"> </w:t>
      </w:r>
      <w:hyperlink r:id="rId17" w:history="1">
        <w:r w:rsidR="0029091C" w:rsidRPr="00B774A3">
          <w:rPr>
            <w:rStyle w:val="Hyperlink"/>
          </w:rPr>
          <w:t>https://reconnect.usda.gov</w:t>
        </w:r>
      </w:hyperlink>
      <w:bookmarkStart w:id="550" w:name="_DV_M832"/>
      <w:bookmarkEnd w:id="549"/>
      <w:bookmarkEnd w:id="550"/>
      <w:r w:rsidR="006903DA" w:rsidRPr="00AB23E9">
        <w:rPr>
          <w:color w:val="000000"/>
        </w:rPr>
        <w:t>.</w:t>
      </w:r>
      <w:r w:rsidR="0029091C">
        <w:rPr>
          <w:color w:val="000000"/>
        </w:rPr>
        <w:t xml:space="preserve"> </w:t>
      </w:r>
    </w:p>
    <w:p w14:paraId="0BB79329" w14:textId="77777777" w:rsidR="006903DA" w:rsidRDefault="006903DA" w:rsidP="001A2F85">
      <w:pPr>
        <w:tabs>
          <w:tab w:val="left" w:pos="720"/>
        </w:tabs>
        <w:spacing w:line="480" w:lineRule="auto"/>
        <w:rPr>
          <w:b/>
          <w:color w:val="000000"/>
        </w:rPr>
      </w:pPr>
      <w:r>
        <w:rPr>
          <w:color w:val="000000"/>
        </w:rPr>
        <w:t xml:space="preserve">  </w:t>
      </w:r>
      <w:r w:rsidR="00D1378B">
        <w:rPr>
          <w:color w:val="000000"/>
        </w:rPr>
        <w:t xml:space="preserve"> </w:t>
      </w:r>
    </w:p>
    <w:p w14:paraId="1C955121" w14:textId="77777777" w:rsidR="006903DA" w:rsidRPr="001A2F85" w:rsidRDefault="006903DA" w:rsidP="00E533CA">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u w:val="single"/>
        </w:rPr>
      </w:pPr>
      <w:bookmarkStart w:id="551" w:name="_DV_M833"/>
      <w:bookmarkStart w:id="552" w:name="_DV_M836"/>
      <w:bookmarkStart w:id="553" w:name="_Toc232520579"/>
      <w:bookmarkStart w:id="554" w:name="_Toc232848379"/>
      <w:bookmarkStart w:id="555" w:name="_Toc233115050"/>
      <w:bookmarkStart w:id="556" w:name="_Toc233115589"/>
      <w:bookmarkStart w:id="557" w:name="_Toc233632053"/>
      <w:bookmarkEnd w:id="551"/>
      <w:bookmarkEnd w:id="552"/>
      <w:r w:rsidRPr="001A2F85">
        <w:rPr>
          <w:b w:val="0"/>
          <w:u w:val="single"/>
        </w:rPr>
        <w:t>B.  Administrative Requirements</w:t>
      </w:r>
      <w:bookmarkEnd w:id="553"/>
      <w:bookmarkEnd w:id="554"/>
      <w:bookmarkEnd w:id="555"/>
      <w:bookmarkEnd w:id="556"/>
      <w:bookmarkEnd w:id="557"/>
    </w:p>
    <w:p w14:paraId="27563289" w14:textId="77777777" w:rsidR="006903DA" w:rsidRPr="001A2F85" w:rsidRDefault="006903DA" w:rsidP="001A2F85">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558" w:name="_DV_M837"/>
      <w:bookmarkStart w:id="559" w:name="_Toc232848380"/>
      <w:bookmarkStart w:id="560" w:name="_Toc233115051"/>
      <w:bookmarkStart w:id="561" w:name="_Toc233115590"/>
      <w:bookmarkStart w:id="562" w:name="_Toc233632054"/>
      <w:bookmarkEnd w:id="558"/>
      <w:r w:rsidRPr="001A2F85">
        <w:rPr>
          <w:b w:val="0"/>
        </w:rPr>
        <w:t xml:space="preserve">1.  </w:t>
      </w:r>
      <w:bookmarkStart w:id="563" w:name="_DV_M838"/>
      <w:bookmarkEnd w:id="559"/>
      <w:bookmarkEnd w:id="560"/>
      <w:bookmarkEnd w:id="561"/>
      <w:bookmarkEnd w:id="562"/>
      <w:bookmarkEnd w:id="563"/>
      <w:r w:rsidRPr="001A2F85">
        <w:rPr>
          <w:b w:val="0"/>
        </w:rPr>
        <w:t xml:space="preserve"> Pre-award conditions</w:t>
      </w:r>
    </w:p>
    <w:p w14:paraId="30DD798D" w14:textId="77777777" w:rsidR="006903DA" w:rsidRPr="003D48AC" w:rsidRDefault="00901F8F" w:rsidP="001A2F85">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r>
        <w:rPr>
          <w:b w:val="0"/>
        </w:rPr>
        <w:t xml:space="preserve">      </w:t>
      </w:r>
      <w:r w:rsidR="006903DA" w:rsidRPr="003D48AC">
        <w:rPr>
          <w:b w:val="0"/>
        </w:rPr>
        <w:t xml:space="preserve">No funds will be disbursed under this program until all other sources of funding have been obtained and any other pre-award conditions have been met.  Failure to obtain one or more sources of funding committed to in the </w:t>
      </w:r>
      <w:r w:rsidR="006903DA">
        <w:rPr>
          <w:b w:val="0"/>
        </w:rPr>
        <w:t>A</w:t>
      </w:r>
      <w:r w:rsidR="006903DA" w:rsidRPr="003D48AC">
        <w:rPr>
          <w:b w:val="0"/>
        </w:rPr>
        <w:t xml:space="preserve">pplication or to fulfill any other pre-award condition </w:t>
      </w:r>
      <w:r w:rsidR="006903DA" w:rsidRPr="00A0678F">
        <w:rPr>
          <w:b w:val="0"/>
        </w:rPr>
        <w:t xml:space="preserve">within </w:t>
      </w:r>
      <w:r w:rsidR="00FD651B" w:rsidRPr="00A0678F">
        <w:rPr>
          <w:b w:val="0"/>
        </w:rPr>
        <w:t>9</w:t>
      </w:r>
      <w:r w:rsidR="006903DA" w:rsidRPr="00A0678F">
        <w:rPr>
          <w:b w:val="0"/>
        </w:rPr>
        <w:t>0 days of</w:t>
      </w:r>
      <w:r w:rsidR="006903DA" w:rsidRPr="003D48AC">
        <w:rPr>
          <w:b w:val="0"/>
        </w:rPr>
        <w:t xml:space="preserve"> award announcement </w:t>
      </w:r>
      <w:r w:rsidR="00B307B8">
        <w:rPr>
          <w:b w:val="0"/>
        </w:rPr>
        <w:t xml:space="preserve">may </w:t>
      </w:r>
      <w:r w:rsidR="006903DA" w:rsidRPr="003D48AC">
        <w:rPr>
          <w:b w:val="0"/>
        </w:rPr>
        <w:t>result in withdrawal of the award.</w:t>
      </w:r>
    </w:p>
    <w:p w14:paraId="3B8CF083" w14:textId="77777777" w:rsidR="006903DA" w:rsidRPr="001A2F85" w:rsidRDefault="006903DA" w:rsidP="001A2F85">
      <w:pPr>
        <w:tabs>
          <w:tab w:val="left" w:pos="720"/>
        </w:tabs>
        <w:spacing w:line="480" w:lineRule="auto"/>
        <w:rPr>
          <w:color w:val="000000"/>
        </w:rPr>
      </w:pPr>
      <w:bookmarkStart w:id="564" w:name="_DV_M839"/>
      <w:bookmarkEnd w:id="564"/>
      <w:r w:rsidRPr="001A2F85">
        <w:rPr>
          <w:color w:val="000000"/>
        </w:rPr>
        <w:t xml:space="preserve">2. </w:t>
      </w:r>
      <w:r w:rsidR="00D27D80">
        <w:rPr>
          <w:color w:val="000000"/>
        </w:rPr>
        <w:t xml:space="preserve"> </w:t>
      </w:r>
      <w:r w:rsidRPr="001A2F85">
        <w:rPr>
          <w:color w:val="000000"/>
        </w:rPr>
        <w:t xml:space="preserve">Failure to Comply </w:t>
      </w:r>
      <w:r w:rsidR="00BE04B9">
        <w:rPr>
          <w:color w:val="000000"/>
        </w:rPr>
        <w:t>w</w:t>
      </w:r>
      <w:r w:rsidRPr="001A2F85">
        <w:rPr>
          <w:color w:val="000000"/>
        </w:rPr>
        <w:t xml:space="preserve">ith Award Requirements </w:t>
      </w:r>
    </w:p>
    <w:p w14:paraId="28F3A6B6" w14:textId="77777777" w:rsidR="006903DA" w:rsidRDefault="00901F8F" w:rsidP="001A2F85">
      <w:pPr>
        <w:tabs>
          <w:tab w:val="left" w:pos="720"/>
        </w:tabs>
        <w:spacing w:line="480" w:lineRule="auto"/>
        <w:rPr>
          <w:b/>
          <w:color w:val="000000"/>
        </w:rPr>
      </w:pPr>
      <w:r>
        <w:rPr>
          <w:color w:val="000000"/>
        </w:rPr>
        <w:t xml:space="preserve">     </w:t>
      </w:r>
      <w:r w:rsidR="006903DA">
        <w:rPr>
          <w:color w:val="000000"/>
        </w:rPr>
        <w:t>If an Awardee fails to comply with the terms of the award as specified in the award documents, RUS may exercise rights and remedies.</w:t>
      </w:r>
    </w:p>
    <w:p w14:paraId="264F54C8" w14:textId="77777777" w:rsidR="006903DA" w:rsidRPr="001A2F85" w:rsidRDefault="006903DA" w:rsidP="001A2F85">
      <w:pPr>
        <w:tabs>
          <w:tab w:val="left" w:pos="720"/>
        </w:tabs>
        <w:spacing w:line="480" w:lineRule="auto"/>
        <w:rPr>
          <w:color w:val="000000"/>
        </w:rPr>
      </w:pPr>
      <w:bookmarkStart w:id="565" w:name="_DV_M840"/>
      <w:bookmarkEnd w:id="565"/>
      <w:r w:rsidRPr="001A2F85">
        <w:rPr>
          <w:color w:val="000000"/>
        </w:rPr>
        <w:t xml:space="preserve">3. </w:t>
      </w:r>
      <w:r w:rsidR="00D27D80">
        <w:rPr>
          <w:color w:val="000000"/>
        </w:rPr>
        <w:t xml:space="preserve"> </w:t>
      </w:r>
      <w:r w:rsidRPr="001A2F85">
        <w:rPr>
          <w:color w:val="000000"/>
        </w:rPr>
        <w:t>Advance Procedures</w:t>
      </w:r>
    </w:p>
    <w:p w14:paraId="4C744D21" w14:textId="77777777" w:rsidR="006903DA" w:rsidRDefault="00901F8F" w:rsidP="001A2F85">
      <w:pPr>
        <w:tabs>
          <w:tab w:val="left" w:pos="720"/>
        </w:tabs>
        <w:spacing w:line="480" w:lineRule="auto"/>
        <w:rPr>
          <w:color w:val="000000"/>
        </w:rPr>
      </w:pPr>
      <w:r>
        <w:rPr>
          <w:color w:val="000000"/>
        </w:rPr>
        <w:t xml:space="preserve">     </w:t>
      </w:r>
      <w:r w:rsidR="006903DA" w:rsidRPr="00081941">
        <w:rPr>
          <w:color w:val="000000"/>
        </w:rPr>
        <w:t xml:space="preserve">RUS loan and grant advances are made at the request of the Awardee according to the procedures stipulated in the </w:t>
      </w:r>
      <w:r w:rsidR="003E4901" w:rsidRPr="00081941">
        <w:rPr>
          <w:color w:val="000000"/>
        </w:rPr>
        <w:t>A</w:t>
      </w:r>
      <w:r w:rsidR="006903DA" w:rsidRPr="00081941">
        <w:rPr>
          <w:color w:val="000000"/>
        </w:rPr>
        <w:t xml:space="preserve">ward </w:t>
      </w:r>
      <w:r w:rsidR="003E4901" w:rsidRPr="00081941">
        <w:rPr>
          <w:color w:val="000000"/>
        </w:rPr>
        <w:t>D</w:t>
      </w:r>
      <w:r w:rsidR="006903DA" w:rsidRPr="00081941">
        <w:rPr>
          <w:color w:val="000000"/>
        </w:rPr>
        <w:t xml:space="preserve">ocuments. </w:t>
      </w:r>
      <w:r w:rsidR="00E17390" w:rsidRPr="00081941">
        <w:rPr>
          <w:color w:val="000000"/>
        </w:rPr>
        <w:t>A</w:t>
      </w:r>
      <w:r w:rsidR="00E17390">
        <w:rPr>
          <w:color w:val="000000"/>
        </w:rPr>
        <w:t>LL</w:t>
      </w:r>
      <w:r w:rsidR="00E17390" w:rsidRPr="00081941">
        <w:rPr>
          <w:color w:val="000000"/>
        </w:rPr>
        <w:t xml:space="preserve"> MATCHING FUNDS </w:t>
      </w:r>
      <w:r w:rsidR="00C867AA">
        <w:rPr>
          <w:color w:val="000000"/>
        </w:rPr>
        <w:t xml:space="preserve">OR CASH PROVIDED IN LIEU OF LOAN FUNDS </w:t>
      </w:r>
      <w:r w:rsidR="00E17390">
        <w:rPr>
          <w:color w:val="000000"/>
        </w:rPr>
        <w:t>MUST</w:t>
      </w:r>
      <w:r w:rsidR="00E17390" w:rsidRPr="00081941">
        <w:rPr>
          <w:color w:val="000000"/>
        </w:rPr>
        <w:t xml:space="preserve"> BE </w:t>
      </w:r>
      <w:r w:rsidR="00E17390">
        <w:rPr>
          <w:color w:val="000000"/>
        </w:rPr>
        <w:t xml:space="preserve">EXPENDED </w:t>
      </w:r>
      <w:r w:rsidR="00E17390" w:rsidRPr="00081941">
        <w:rPr>
          <w:color w:val="000000"/>
        </w:rPr>
        <w:t>FIRST, FOLLOWED BY LOAN FUNDS, AND THEN BY GRANT FUNDS, EXCEPT FOR RUS</w:t>
      </w:r>
      <w:r w:rsidR="00E17390">
        <w:rPr>
          <w:color w:val="000000"/>
        </w:rPr>
        <w:t xml:space="preserve"> </w:t>
      </w:r>
      <w:r w:rsidR="00E17390" w:rsidRPr="00081941">
        <w:rPr>
          <w:color w:val="000000"/>
        </w:rPr>
        <w:t>APPROVED PRE-</w:t>
      </w:r>
      <w:r w:rsidR="00E17390">
        <w:rPr>
          <w:color w:val="000000"/>
        </w:rPr>
        <w:t xml:space="preserve">APPLICATION </w:t>
      </w:r>
      <w:r w:rsidR="00E17390" w:rsidRPr="00081941">
        <w:rPr>
          <w:color w:val="000000"/>
        </w:rPr>
        <w:t xml:space="preserve">EXPENSES.  </w:t>
      </w:r>
      <w:r w:rsidR="003E4901" w:rsidRPr="00081941">
        <w:rPr>
          <w:color w:val="000000"/>
        </w:rPr>
        <w:t xml:space="preserve">Grant </w:t>
      </w:r>
      <w:r w:rsidR="00B307B8" w:rsidRPr="00081941">
        <w:rPr>
          <w:color w:val="000000"/>
        </w:rPr>
        <w:t>funds</w:t>
      </w:r>
      <w:r w:rsidR="003E4901" w:rsidRPr="00081941">
        <w:rPr>
          <w:color w:val="000000"/>
        </w:rPr>
        <w:t>, if any,</w:t>
      </w:r>
      <w:r w:rsidR="00B307B8" w:rsidRPr="00081941">
        <w:rPr>
          <w:color w:val="000000"/>
        </w:rPr>
        <w:t xml:space="preserve"> will be used for eligible pre-</w:t>
      </w:r>
      <w:r w:rsidR="00A96625">
        <w:rPr>
          <w:color w:val="000000"/>
        </w:rPr>
        <w:t>application</w:t>
      </w:r>
      <w:r w:rsidR="00AA5B7F">
        <w:rPr>
          <w:color w:val="000000"/>
        </w:rPr>
        <w:t xml:space="preserve"> </w:t>
      </w:r>
      <w:r w:rsidR="00B307B8" w:rsidRPr="00081941">
        <w:rPr>
          <w:color w:val="000000"/>
        </w:rPr>
        <w:t xml:space="preserve">expenses </w:t>
      </w:r>
      <w:r w:rsidR="00903127">
        <w:rPr>
          <w:color w:val="000000"/>
        </w:rPr>
        <w:t xml:space="preserve">only </w:t>
      </w:r>
      <w:r w:rsidR="00B307B8" w:rsidRPr="00081941">
        <w:rPr>
          <w:color w:val="000000"/>
        </w:rPr>
        <w:t>on the first advance request.</w:t>
      </w:r>
      <w:r w:rsidR="006903DA">
        <w:rPr>
          <w:color w:val="000000"/>
        </w:rPr>
        <w:t xml:space="preserve">  </w:t>
      </w:r>
      <w:bookmarkStart w:id="566" w:name="_DV_M841"/>
      <w:bookmarkEnd w:id="566"/>
      <w:r w:rsidR="00E17390">
        <w:rPr>
          <w:color w:val="000000"/>
        </w:rPr>
        <w:t xml:space="preserve"> Accordingly, applications that do not account for such advance procedures in the Pro Forma five-year forecast </w:t>
      </w:r>
      <w:r w:rsidR="00BE5639">
        <w:rPr>
          <w:color w:val="000000"/>
        </w:rPr>
        <w:t>may</w:t>
      </w:r>
      <w:r w:rsidR="00E17390">
        <w:rPr>
          <w:color w:val="000000"/>
        </w:rPr>
        <w:t xml:space="preserve"> be rejected.</w:t>
      </w:r>
    </w:p>
    <w:p w14:paraId="24BFC7FA" w14:textId="77777777" w:rsidR="001462CD" w:rsidRPr="00D27D80" w:rsidRDefault="006903DA" w:rsidP="00612AFF">
      <w:pPr>
        <w:tabs>
          <w:tab w:val="left" w:pos="720"/>
        </w:tabs>
        <w:overflowPunct w:val="0"/>
        <w:spacing w:line="480" w:lineRule="auto"/>
        <w:textAlignment w:val="baseline"/>
      </w:pPr>
      <w:r w:rsidRPr="001A2F85">
        <w:t xml:space="preserve">4.  </w:t>
      </w:r>
      <w:r w:rsidR="001948EA" w:rsidRPr="001A2F85">
        <w:t>Construction</w:t>
      </w:r>
      <w:r w:rsidR="00612AFF" w:rsidRPr="00D27D80">
        <w:tab/>
      </w:r>
    </w:p>
    <w:p w14:paraId="6C678541" w14:textId="77777777" w:rsidR="00612AFF" w:rsidRPr="00612AFF" w:rsidRDefault="00BE04B9" w:rsidP="00612AFF">
      <w:pPr>
        <w:tabs>
          <w:tab w:val="left" w:pos="720"/>
        </w:tabs>
        <w:overflowPunct w:val="0"/>
        <w:spacing w:line="480" w:lineRule="auto"/>
        <w:textAlignment w:val="baseline"/>
      </w:pPr>
      <w:r>
        <w:t xml:space="preserve">     </w:t>
      </w:r>
      <w:r w:rsidR="00612AFF" w:rsidRPr="00612AFF">
        <w:t>a</w:t>
      </w:r>
      <w:r>
        <w:t xml:space="preserve">.  </w:t>
      </w:r>
      <w:r w:rsidR="00A96625">
        <w:t>All project assets</w:t>
      </w:r>
      <w:r w:rsidR="00612AFF" w:rsidRPr="00612AFF">
        <w:t xml:space="preserve"> must comply with </w:t>
      </w:r>
      <w:r w:rsidR="001948EA">
        <w:t xml:space="preserve">7 CFR part 1788, </w:t>
      </w:r>
      <w:r w:rsidR="000C5E6B">
        <w:t xml:space="preserve">and </w:t>
      </w:r>
      <w:r w:rsidR="001948EA">
        <w:t xml:space="preserve">7 CFR </w:t>
      </w:r>
      <w:r w:rsidR="001948EA" w:rsidRPr="00A96625">
        <w:t>part 1970</w:t>
      </w:r>
      <w:r w:rsidR="00924B30">
        <w:t xml:space="preserve"> located at </w:t>
      </w:r>
      <w:hyperlink r:id="rId18" w:history="1">
        <w:r w:rsidR="00924B30" w:rsidRPr="007B178E">
          <w:rPr>
            <w:rStyle w:val="Hyperlink"/>
          </w:rPr>
          <w:t>https://www.rd.usda.gov/publications/regulations-guidelines/regulations</w:t>
        </w:r>
      </w:hyperlink>
      <w:r w:rsidR="000C5E6B">
        <w:t>,</w:t>
      </w:r>
      <w:r w:rsidR="00B307B8">
        <w:t xml:space="preserve"> </w:t>
      </w:r>
      <w:r w:rsidR="00924B30">
        <w:t xml:space="preserve">the ReConnect Program Construction Procedures located at </w:t>
      </w:r>
      <w:hyperlink r:id="rId19" w:history="1">
        <w:r w:rsidR="003C623E" w:rsidRPr="003C623E">
          <w:rPr>
            <w:rStyle w:val="Hyperlink"/>
          </w:rPr>
          <w:t>https://reconnect.usda.gov</w:t>
        </w:r>
      </w:hyperlink>
      <w:r w:rsidR="000C5E6B">
        <w:t>, a</w:t>
      </w:r>
      <w:r w:rsidR="00612AFF" w:rsidRPr="00612AFF">
        <w:t>ny successor regulations found on the agency’s website, and any other guidance from the Agency.</w:t>
      </w:r>
    </w:p>
    <w:p w14:paraId="5A6FFABC" w14:textId="77777777" w:rsidR="00612AFF" w:rsidRPr="00612AFF" w:rsidRDefault="00901F8F" w:rsidP="00612AFF">
      <w:pPr>
        <w:tabs>
          <w:tab w:val="left" w:pos="720"/>
        </w:tabs>
        <w:overflowPunct w:val="0"/>
        <w:spacing w:line="480" w:lineRule="auto"/>
        <w:textAlignment w:val="baseline"/>
      </w:pPr>
      <w:r>
        <w:t xml:space="preserve"> </w:t>
      </w:r>
      <w:r w:rsidR="00BE04B9">
        <w:t xml:space="preserve">     </w:t>
      </w:r>
      <w:r>
        <w:t xml:space="preserve"> </w:t>
      </w:r>
      <w:r w:rsidR="00296BA8">
        <w:t>b</w:t>
      </w:r>
      <w:r w:rsidR="00BE04B9">
        <w:t>.</w:t>
      </w:r>
      <w:r w:rsidR="00612AFF" w:rsidRPr="00612AFF">
        <w:t xml:space="preserve"> The build-o</w:t>
      </w:r>
      <w:r w:rsidR="001948EA">
        <w:t xml:space="preserve">ut </w:t>
      </w:r>
      <w:r w:rsidR="00A96625">
        <w:t xml:space="preserve">of the project </w:t>
      </w:r>
      <w:r w:rsidR="001948EA">
        <w:t>must be complete</w:t>
      </w:r>
      <w:r w:rsidR="00BB078C">
        <w:t>d</w:t>
      </w:r>
      <w:r w:rsidR="001948EA">
        <w:t xml:space="preserve"> within five</w:t>
      </w:r>
      <w:r w:rsidR="00612AFF" w:rsidRPr="00612AFF">
        <w:t xml:space="preserve"> y</w:t>
      </w:r>
      <w:r w:rsidR="001948EA">
        <w:t>ears</w:t>
      </w:r>
      <w:r w:rsidR="00612AFF" w:rsidRPr="00612AFF">
        <w:t xml:space="preserve"> fr</w:t>
      </w:r>
      <w:r w:rsidR="001948EA">
        <w:t>om the date funds are made available.</w:t>
      </w:r>
      <w:r w:rsidR="00612AFF" w:rsidRPr="00612AFF">
        <w:t xml:space="preserve"> Build-out is considered complete when the network design has been fully implemented, the service operations and management systems infrastructure is operational, and the </w:t>
      </w:r>
      <w:r w:rsidR="000F3B67">
        <w:t>awardee</w:t>
      </w:r>
      <w:r w:rsidR="00612AFF" w:rsidRPr="00612AFF">
        <w:t xml:space="preserve"> is ready to support the activation and commissioning of individual customers to the new system</w:t>
      </w:r>
    </w:p>
    <w:p w14:paraId="14F2DC56" w14:textId="77777777" w:rsidR="00612AFF" w:rsidRPr="00612AFF" w:rsidRDefault="005040C7" w:rsidP="001A2F85">
      <w:pPr>
        <w:overflowPunct w:val="0"/>
        <w:spacing w:before="240" w:line="480" w:lineRule="auto"/>
        <w:textAlignment w:val="baseline"/>
        <w:rPr>
          <w:b/>
          <w:szCs w:val="20"/>
        </w:rPr>
      </w:pPr>
      <w:r>
        <w:rPr>
          <w:szCs w:val="20"/>
        </w:rPr>
        <w:t>5</w:t>
      </w:r>
      <w:r w:rsidR="001948EA" w:rsidRPr="001A2F85">
        <w:rPr>
          <w:szCs w:val="20"/>
        </w:rPr>
        <w:t>.</w:t>
      </w:r>
      <w:r w:rsidR="00612AFF" w:rsidRPr="001A2F85">
        <w:rPr>
          <w:szCs w:val="20"/>
        </w:rPr>
        <w:t xml:space="preserve"> </w:t>
      </w:r>
      <w:r w:rsidR="00BE04B9">
        <w:rPr>
          <w:szCs w:val="20"/>
        </w:rPr>
        <w:t xml:space="preserve"> </w:t>
      </w:r>
      <w:r w:rsidR="00612AFF" w:rsidRPr="001A2F85">
        <w:rPr>
          <w:szCs w:val="20"/>
        </w:rPr>
        <w:t>Servicing</w:t>
      </w:r>
    </w:p>
    <w:p w14:paraId="43FB8125" w14:textId="77777777" w:rsidR="005040C7" w:rsidRDefault="00BE04B9" w:rsidP="001A2F85">
      <w:pPr>
        <w:overflowPunct w:val="0"/>
        <w:autoSpaceDE/>
        <w:autoSpaceDN/>
        <w:adjustRightInd/>
        <w:spacing w:line="480" w:lineRule="auto"/>
        <w:textAlignment w:val="baseline"/>
      </w:pPr>
      <w:r>
        <w:t xml:space="preserve">    </w:t>
      </w:r>
      <w:r w:rsidR="00D27D80">
        <w:t>a</w:t>
      </w:r>
      <w:r w:rsidR="005040C7">
        <w:t>.</w:t>
      </w:r>
      <w:r w:rsidR="00D27D80">
        <w:t xml:space="preserve">  </w:t>
      </w:r>
      <w:r w:rsidR="000F3B67" w:rsidRPr="00D27D80">
        <w:t>Awardees</w:t>
      </w:r>
      <w:r w:rsidR="00612AFF" w:rsidRPr="00D27D80">
        <w:t xml:space="preserve"> must make payments on the loan as required in the note</w:t>
      </w:r>
      <w:r w:rsidR="00BB078C" w:rsidRPr="00D27D80">
        <w:t xml:space="preserve"> and Award Documents</w:t>
      </w:r>
      <w:r w:rsidR="00612AFF" w:rsidRPr="00D27D80">
        <w:t>.</w:t>
      </w:r>
    </w:p>
    <w:p w14:paraId="2296413C" w14:textId="77777777" w:rsidR="00612AFF" w:rsidRPr="00D27D80" w:rsidRDefault="00BE04B9" w:rsidP="001A2F85">
      <w:pPr>
        <w:overflowPunct w:val="0"/>
        <w:autoSpaceDE/>
        <w:autoSpaceDN/>
        <w:adjustRightInd/>
        <w:spacing w:line="480" w:lineRule="auto"/>
        <w:textAlignment w:val="baseline"/>
      </w:pPr>
      <w:r>
        <w:t xml:space="preserve">    </w:t>
      </w:r>
      <w:r w:rsidR="00D27D80">
        <w:t>b</w:t>
      </w:r>
      <w:r w:rsidR="005040C7">
        <w:t>.</w:t>
      </w:r>
      <w:r w:rsidR="00D27D80">
        <w:t xml:space="preserve">  </w:t>
      </w:r>
      <w:r w:rsidR="000F3B67" w:rsidRPr="00D27D80">
        <w:t>Awardees</w:t>
      </w:r>
      <w:r w:rsidR="00612AFF" w:rsidRPr="00D27D80">
        <w:t xml:space="preserve"> must comply with all terms, conditions, affirmative covenants, and negative covenants contained in the </w:t>
      </w:r>
      <w:r w:rsidR="00BB078C" w:rsidRPr="00D27D80">
        <w:t>A</w:t>
      </w:r>
      <w:r w:rsidR="000F3B67" w:rsidRPr="00D27D80">
        <w:t>ward</w:t>
      </w:r>
      <w:r w:rsidR="00612AFF" w:rsidRPr="00D27D80">
        <w:t xml:space="preserve"> </w:t>
      </w:r>
      <w:r w:rsidR="00BB078C" w:rsidRPr="00D27D80">
        <w:t>D</w:t>
      </w:r>
      <w:r w:rsidR="00612AFF" w:rsidRPr="00D27D80">
        <w:t>ocuments.</w:t>
      </w:r>
    </w:p>
    <w:p w14:paraId="795157A3" w14:textId="77777777" w:rsidR="00612AFF" w:rsidRPr="00D27D80" w:rsidRDefault="00BE04B9" w:rsidP="001A2F85">
      <w:pPr>
        <w:overflowPunct w:val="0"/>
        <w:autoSpaceDE/>
        <w:autoSpaceDN/>
        <w:adjustRightInd/>
        <w:spacing w:line="480" w:lineRule="auto"/>
        <w:textAlignment w:val="baseline"/>
      </w:pPr>
      <w:r>
        <w:t xml:space="preserve">    </w:t>
      </w:r>
      <w:r w:rsidR="00D27D80">
        <w:t>c</w:t>
      </w:r>
      <w:r w:rsidR="005040C7">
        <w:t>.</w:t>
      </w:r>
      <w:r w:rsidR="00D27D80">
        <w:t xml:space="preserve">  </w:t>
      </w:r>
      <w:r w:rsidR="00612AFF" w:rsidRPr="00D27D80">
        <w:t>In the event of default</w:t>
      </w:r>
      <w:r w:rsidR="00BB078C" w:rsidRPr="00D27D80">
        <w:t xml:space="preserve"> of the Award Documents</w:t>
      </w:r>
      <w:r w:rsidR="00612AFF" w:rsidRPr="00D27D80">
        <w:t xml:space="preserve">: </w:t>
      </w:r>
    </w:p>
    <w:p w14:paraId="409BF4F0" w14:textId="77777777" w:rsidR="005040C7" w:rsidRDefault="005040C7" w:rsidP="001A2F85">
      <w:pPr>
        <w:overflowPunct w:val="0"/>
        <w:spacing w:line="480" w:lineRule="auto"/>
        <w:textAlignment w:val="baseline"/>
      </w:pPr>
      <w:r>
        <w:t xml:space="preserve">    </w:t>
      </w:r>
      <w:r w:rsidR="00BE04B9">
        <w:t xml:space="preserve">     </w:t>
      </w:r>
      <w:r w:rsidR="00612AFF" w:rsidRPr="00612AFF">
        <w:t>(</w:t>
      </w:r>
      <w:r w:rsidR="00D27D80">
        <w:t>i</w:t>
      </w:r>
      <w:r w:rsidR="00612AFF" w:rsidRPr="00612AFF">
        <w:t xml:space="preserve">) A late charge </w:t>
      </w:r>
      <w:r w:rsidR="00BB078C">
        <w:t>may</w:t>
      </w:r>
      <w:r w:rsidR="00BB078C" w:rsidRPr="00612AFF">
        <w:t xml:space="preserve"> </w:t>
      </w:r>
      <w:r w:rsidR="00612AFF" w:rsidRPr="00612AFF">
        <w:t xml:space="preserve">be charged on any payment not made in </w:t>
      </w:r>
      <w:r w:rsidR="000F3B67">
        <w:t>accordance with the terms of the loan.</w:t>
      </w:r>
    </w:p>
    <w:p w14:paraId="3A10643E" w14:textId="77777777" w:rsidR="00612AFF" w:rsidRDefault="005040C7" w:rsidP="001A2F85">
      <w:pPr>
        <w:overflowPunct w:val="0"/>
        <w:spacing w:line="480" w:lineRule="auto"/>
        <w:textAlignment w:val="baseline"/>
      </w:pPr>
      <w:r>
        <w:t xml:space="preserve">     </w:t>
      </w:r>
      <w:r w:rsidR="00BE04B9">
        <w:t xml:space="preserve">    </w:t>
      </w:r>
      <w:r w:rsidR="00612AFF" w:rsidRPr="00612AFF">
        <w:t>(</w:t>
      </w:r>
      <w:r w:rsidR="00D27D80">
        <w:t>ii</w:t>
      </w:r>
      <w:r w:rsidR="00612AFF" w:rsidRPr="00612AFF">
        <w:t xml:space="preserve">) The Agency may exercise </w:t>
      </w:r>
      <w:r w:rsidR="00BB078C">
        <w:t>any and all</w:t>
      </w:r>
      <w:r w:rsidR="00BB078C" w:rsidRPr="00612AFF">
        <w:t xml:space="preserve"> </w:t>
      </w:r>
      <w:r w:rsidR="00612AFF" w:rsidRPr="00612AFF">
        <w:t xml:space="preserve">remedies provided in the </w:t>
      </w:r>
      <w:r w:rsidR="00BB078C">
        <w:t>Award</w:t>
      </w:r>
      <w:r w:rsidR="00612AFF" w:rsidRPr="00612AFF">
        <w:t xml:space="preserve"> </w:t>
      </w:r>
      <w:r w:rsidR="000B5ADD">
        <w:t>D</w:t>
      </w:r>
      <w:r w:rsidR="00612AFF" w:rsidRPr="00612AFF">
        <w:t>ocuments.</w:t>
      </w:r>
    </w:p>
    <w:p w14:paraId="21E27C30" w14:textId="77777777" w:rsidR="00D1378B" w:rsidRDefault="00D1378B" w:rsidP="001A2F85">
      <w:pPr>
        <w:overflowPunct w:val="0"/>
        <w:spacing w:line="480" w:lineRule="auto"/>
        <w:textAlignment w:val="baseline"/>
      </w:pPr>
    </w:p>
    <w:p w14:paraId="08C2F2DD" w14:textId="77777777" w:rsidR="00D1378B" w:rsidRDefault="00D1378B" w:rsidP="001A2F85">
      <w:pPr>
        <w:overflowPunct w:val="0"/>
        <w:spacing w:line="480" w:lineRule="auto"/>
        <w:textAlignment w:val="baseline"/>
      </w:pPr>
    </w:p>
    <w:p w14:paraId="39EBCF51" w14:textId="77777777" w:rsidR="00890276" w:rsidRPr="001A2F85" w:rsidRDefault="00AC5181" w:rsidP="001A2F85">
      <w:pPr>
        <w:tabs>
          <w:tab w:val="left" w:pos="720"/>
        </w:tabs>
        <w:spacing w:line="480" w:lineRule="auto"/>
        <w:rPr>
          <w:color w:val="000000"/>
        </w:rPr>
      </w:pPr>
      <w:bookmarkStart w:id="567" w:name="_DV_M842"/>
      <w:bookmarkStart w:id="568" w:name="_DV_M843"/>
      <w:bookmarkEnd w:id="567"/>
      <w:bookmarkEnd w:id="568"/>
      <w:r w:rsidRPr="001A2F85">
        <w:rPr>
          <w:color w:val="000000"/>
        </w:rPr>
        <w:t>6</w:t>
      </w:r>
      <w:r w:rsidR="006903DA" w:rsidRPr="001A2F85">
        <w:rPr>
          <w:color w:val="000000"/>
        </w:rPr>
        <w:t xml:space="preserve">.  Accounting, Monitoring, and Reporting Requirements  </w:t>
      </w:r>
    </w:p>
    <w:p w14:paraId="267D37C2" w14:textId="77777777" w:rsidR="00890276" w:rsidRPr="00890276" w:rsidRDefault="00BE04B9" w:rsidP="00890276">
      <w:pPr>
        <w:tabs>
          <w:tab w:val="left" w:pos="720"/>
        </w:tabs>
        <w:overflowPunct w:val="0"/>
        <w:spacing w:line="480" w:lineRule="auto"/>
        <w:textAlignment w:val="baseline"/>
        <w:rPr>
          <w:szCs w:val="20"/>
        </w:rPr>
      </w:pPr>
      <w:r>
        <w:t xml:space="preserve">     </w:t>
      </w:r>
      <w:r w:rsidR="00890276" w:rsidRPr="00890276">
        <w:t>a</w:t>
      </w:r>
      <w:r w:rsidR="005040C7">
        <w:t>.</w:t>
      </w:r>
      <w:r w:rsidR="00890276" w:rsidRPr="00890276">
        <w:t xml:space="preserve">  </w:t>
      </w:r>
      <w:r w:rsidR="00AC5181">
        <w:t>Awardees</w:t>
      </w:r>
      <w:r w:rsidR="00890276" w:rsidRPr="00890276">
        <w:t xml:space="preserve"> must adopt a system of accounts for maintaining financial records acceptable to the Agency, </w:t>
      </w:r>
      <w:r w:rsidR="00890276" w:rsidRPr="000C5E6B">
        <w:t>as described in 7 CFR part 1770, subpart B.</w:t>
      </w:r>
      <w:r w:rsidR="00890276" w:rsidRPr="00890276">
        <w:rPr>
          <w:szCs w:val="20"/>
        </w:rPr>
        <w:t> </w:t>
      </w:r>
      <w:r w:rsidR="00890276" w:rsidRPr="00890276">
        <w:rPr>
          <w:szCs w:val="20"/>
        </w:rPr>
        <w:tab/>
      </w:r>
    </w:p>
    <w:p w14:paraId="2CD0E572" w14:textId="77777777" w:rsidR="00890276" w:rsidRPr="00890276" w:rsidRDefault="00BE04B9" w:rsidP="00890276">
      <w:pPr>
        <w:tabs>
          <w:tab w:val="left" w:pos="720"/>
        </w:tabs>
        <w:overflowPunct w:val="0"/>
        <w:spacing w:line="480" w:lineRule="auto"/>
        <w:textAlignment w:val="baseline"/>
        <w:rPr>
          <w:szCs w:val="20"/>
        </w:rPr>
      </w:pPr>
      <w:r>
        <w:rPr>
          <w:szCs w:val="20"/>
        </w:rPr>
        <w:t xml:space="preserve">     </w:t>
      </w:r>
      <w:r w:rsidR="00890276" w:rsidRPr="00890276">
        <w:rPr>
          <w:szCs w:val="20"/>
        </w:rPr>
        <w:t>b</w:t>
      </w:r>
      <w:r w:rsidR="005040C7">
        <w:rPr>
          <w:szCs w:val="20"/>
        </w:rPr>
        <w:t>.</w:t>
      </w:r>
      <w:r w:rsidR="00890276" w:rsidRPr="00890276">
        <w:rPr>
          <w:szCs w:val="20"/>
        </w:rPr>
        <w:t xml:space="preserve"> </w:t>
      </w:r>
      <w:r w:rsidR="005040C7">
        <w:rPr>
          <w:szCs w:val="20"/>
        </w:rPr>
        <w:t xml:space="preserve"> </w:t>
      </w:r>
      <w:r w:rsidR="00B41A70">
        <w:rPr>
          <w:szCs w:val="20"/>
        </w:rPr>
        <w:t>Awardees</w:t>
      </w:r>
      <w:r w:rsidR="00890276" w:rsidRPr="00890276">
        <w:rPr>
          <w:szCs w:val="20"/>
        </w:rPr>
        <w:t xml:space="preserve"> must submit annual </w:t>
      </w:r>
      <w:r w:rsidR="000B5ADD">
        <w:rPr>
          <w:szCs w:val="20"/>
        </w:rPr>
        <w:t xml:space="preserve">comparable </w:t>
      </w:r>
      <w:r w:rsidR="00890276" w:rsidRPr="00890276">
        <w:rPr>
          <w:szCs w:val="20"/>
        </w:rPr>
        <w:t xml:space="preserve">audited financial statements along with a report on compliance and on internal control over financial reporting, and management letter in accordance with the requirements of 7 CFR part 1773.  The Certified Public Accountant (CPA) conducting the annual audit is selected by the borrower and must be </w:t>
      </w:r>
      <w:r w:rsidR="00817FA2">
        <w:rPr>
          <w:szCs w:val="20"/>
        </w:rPr>
        <w:t>satisfactory to</w:t>
      </w:r>
      <w:r w:rsidR="00890276" w:rsidRPr="00890276">
        <w:rPr>
          <w:szCs w:val="20"/>
        </w:rPr>
        <w:t xml:space="preserve"> RUS as set forth in 7 CFR 1773</w:t>
      </w:r>
      <w:r w:rsidR="00137B6B">
        <w:rPr>
          <w:szCs w:val="20"/>
        </w:rPr>
        <w:t xml:space="preserve"> Subpart B – RUS Audit Requirements</w:t>
      </w:r>
      <w:r w:rsidR="00890276" w:rsidRPr="00890276">
        <w:rPr>
          <w:szCs w:val="20"/>
        </w:rPr>
        <w:t>.</w:t>
      </w:r>
      <w:r w:rsidR="00AC5181">
        <w:rPr>
          <w:szCs w:val="20"/>
        </w:rPr>
        <w:t xml:space="preserve">  </w:t>
      </w:r>
    </w:p>
    <w:p w14:paraId="64FF0354" w14:textId="77777777" w:rsidR="00890276" w:rsidRPr="00890276" w:rsidRDefault="00BE04B9" w:rsidP="00890276">
      <w:pPr>
        <w:overflowPunct w:val="0"/>
        <w:spacing w:line="480" w:lineRule="auto"/>
        <w:textAlignment w:val="baseline"/>
      </w:pPr>
      <w:r>
        <w:t xml:space="preserve">     </w:t>
      </w:r>
      <w:r w:rsidR="00890276" w:rsidRPr="00890276">
        <w:t>c</w:t>
      </w:r>
      <w:r w:rsidR="005040C7">
        <w:t>.</w:t>
      </w:r>
      <w:r w:rsidR="00890276" w:rsidRPr="00890276">
        <w:t xml:space="preserve">  </w:t>
      </w:r>
      <w:r w:rsidR="00B41A70">
        <w:t>Awardees</w:t>
      </w:r>
      <w:r w:rsidR="00890276" w:rsidRPr="00890276">
        <w:t xml:space="preserve"> must comply with all reasonable Agency requests to support ongoing monitoring efforts. The </w:t>
      </w:r>
      <w:r w:rsidR="00B41A70">
        <w:t>Awardee</w:t>
      </w:r>
      <w:r w:rsidR="00890276" w:rsidRPr="00890276">
        <w:t xml:space="preserve"> shall afford RUS, through its representatives, reasonable opportunity, at all times during business hours and upon prior notice, to have access to and the right to inspect</w:t>
      </w:r>
      <w:r w:rsidR="000B5ADD">
        <w:t>:</w:t>
      </w:r>
      <w:r w:rsidR="00890276" w:rsidRPr="00890276">
        <w:t xml:space="preserve"> the Broadband System, any other property encumbered by the</w:t>
      </w:r>
      <w:r w:rsidR="00AC5181">
        <w:t xml:space="preserve"> </w:t>
      </w:r>
      <w:r w:rsidR="000B5ADD">
        <w:t>A</w:t>
      </w:r>
      <w:r w:rsidR="00612AFF">
        <w:t xml:space="preserve">ward </w:t>
      </w:r>
      <w:r w:rsidR="000B5ADD">
        <w:t>D</w:t>
      </w:r>
      <w:r w:rsidR="00AC5181">
        <w:t>ocuments</w:t>
      </w:r>
      <w:r w:rsidR="00890276" w:rsidRPr="00890276">
        <w:t xml:space="preserve">, any </w:t>
      </w:r>
      <w:r w:rsidR="000B5ADD">
        <w:t>and</w:t>
      </w:r>
      <w:r w:rsidR="000B5ADD" w:rsidRPr="00890276">
        <w:t xml:space="preserve"> </w:t>
      </w:r>
      <w:r w:rsidR="00890276" w:rsidRPr="00890276">
        <w:t xml:space="preserve">all books, records, accounts, invoices, contracts, leases, payrolls, timesheets, cancelled checks, statements, and other documents, electronic or paper of every kind belonging to or in the possession of the </w:t>
      </w:r>
      <w:r w:rsidR="00B41A70">
        <w:t>Awardee</w:t>
      </w:r>
      <w:r w:rsidR="00890276" w:rsidRPr="00890276">
        <w:t xml:space="preserve"> or in any way pertaining to its property or business, including its subsidiaries, if any, and to make copies or extracts therefore.</w:t>
      </w:r>
    </w:p>
    <w:p w14:paraId="262FA135" w14:textId="77777777" w:rsidR="00890276" w:rsidRPr="00890276" w:rsidRDefault="00BE04B9" w:rsidP="00890276">
      <w:pPr>
        <w:overflowPunct w:val="0"/>
        <w:spacing w:line="480" w:lineRule="auto"/>
        <w:textAlignment w:val="baseline"/>
      </w:pPr>
      <w:r>
        <w:t xml:space="preserve">      </w:t>
      </w:r>
      <w:r w:rsidR="00890276" w:rsidRPr="00890276">
        <w:t>d</w:t>
      </w:r>
      <w:r w:rsidR="005040C7">
        <w:t>.</w:t>
      </w:r>
      <w:r w:rsidR="00890276" w:rsidRPr="00890276">
        <w:t xml:space="preserve">  </w:t>
      </w:r>
      <w:r w:rsidR="00B41A70">
        <w:t>Awardee</w:t>
      </w:r>
      <w:r w:rsidR="00890276" w:rsidRPr="00890276">
        <w:t xml:space="preserve"> records shall be retained and preserved in accordance with the provisions of 7 CFR part 1770, subpart A.</w:t>
      </w:r>
    </w:p>
    <w:p w14:paraId="0C48331E" w14:textId="77777777" w:rsidR="00890276" w:rsidRPr="00890276" w:rsidRDefault="00BE04B9" w:rsidP="00890276">
      <w:pPr>
        <w:overflowPunct w:val="0"/>
        <w:spacing w:line="480" w:lineRule="auto"/>
        <w:textAlignment w:val="baseline"/>
      </w:pPr>
      <w:r>
        <w:t xml:space="preserve">     </w:t>
      </w:r>
      <w:r w:rsidR="00890276" w:rsidRPr="00890276">
        <w:t>e</w:t>
      </w:r>
      <w:r w:rsidR="005040C7">
        <w:t>.</w:t>
      </w:r>
      <w:r w:rsidR="00890276" w:rsidRPr="00890276">
        <w:t xml:space="preserve">  </w:t>
      </w:r>
      <w:r w:rsidR="00B41A70">
        <w:t>Awardees</w:t>
      </w:r>
      <w:r w:rsidR="00890276" w:rsidRPr="00890276">
        <w:t xml:space="preserve"> must submit semiannual reports for 3 years after completion of the project</w:t>
      </w:r>
      <w:r w:rsidR="008016E2">
        <w:t xml:space="preserve">, which </w:t>
      </w:r>
      <w:r w:rsidR="00890276" w:rsidRPr="00890276">
        <w:t>must include the following:</w:t>
      </w:r>
    </w:p>
    <w:p w14:paraId="48DDB69A" w14:textId="77777777" w:rsidR="00890276" w:rsidRPr="00890276" w:rsidRDefault="00D44198" w:rsidP="00890276">
      <w:pPr>
        <w:overflowPunct w:val="0"/>
        <w:spacing w:line="480" w:lineRule="auto"/>
        <w:textAlignment w:val="baseline"/>
        <w:rPr>
          <w:szCs w:val="20"/>
        </w:rPr>
      </w:pPr>
      <w:r>
        <w:t xml:space="preserve">    </w:t>
      </w:r>
      <w:r w:rsidR="00890276" w:rsidRPr="00890276">
        <w:t xml:space="preserve">(1)  </w:t>
      </w:r>
      <w:r w:rsidR="00890276" w:rsidRPr="00890276">
        <w:rPr>
          <w:szCs w:val="20"/>
        </w:rPr>
        <w:t>The purpose of the financing, including new equipment and capacity enhancements that support high-speed broadband access for educational institutions, health care providers, and public safety service providers (including the estimated number of end users who are currently using or forecasted to use the new or upgraded infrastructure);</w:t>
      </w:r>
    </w:p>
    <w:p w14:paraId="7CB30E54" w14:textId="77777777" w:rsidR="00890276" w:rsidRPr="00890276" w:rsidRDefault="00D44198" w:rsidP="00890276">
      <w:pPr>
        <w:overflowPunct w:val="0"/>
        <w:spacing w:line="480" w:lineRule="auto"/>
        <w:textAlignment w:val="baseline"/>
        <w:rPr>
          <w:szCs w:val="20"/>
        </w:rPr>
      </w:pPr>
      <w:r>
        <w:rPr>
          <w:szCs w:val="20"/>
        </w:rPr>
        <w:t xml:space="preserve">     </w:t>
      </w:r>
      <w:r w:rsidR="00890276" w:rsidRPr="00890276">
        <w:rPr>
          <w:szCs w:val="20"/>
        </w:rPr>
        <w:t>(2)  The progress towards fulfilling the objectives for which the assistance was granted, including:</w:t>
      </w:r>
    </w:p>
    <w:p w14:paraId="7C39AB4A" w14:textId="77777777" w:rsidR="00890276" w:rsidRPr="00890276" w:rsidRDefault="00D44198" w:rsidP="00890276">
      <w:pPr>
        <w:overflowPunct w:val="0"/>
        <w:spacing w:line="480" w:lineRule="auto"/>
        <w:textAlignment w:val="baseline"/>
        <w:rPr>
          <w:szCs w:val="20"/>
        </w:rPr>
      </w:pPr>
      <w:r>
        <w:rPr>
          <w:szCs w:val="20"/>
        </w:rPr>
        <w:t xml:space="preserve">     </w:t>
      </w:r>
      <w:r w:rsidR="00BE04B9">
        <w:rPr>
          <w:szCs w:val="20"/>
        </w:rPr>
        <w:t xml:space="preserve">     </w:t>
      </w:r>
      <w:r>
        <w:rPr>
          <w:szCs w:val="20"/>
        </w:rPr>
        <w:t xml:space="preserve"> </w:t>
      </w:r>
      <w:r w:rsidR="00890276" w:rsidRPr="00890276">
        <w:rPr>
          <w:szCs w:val="20"/>
        </w:rPr>
        <w:t xml:space="preserve">(i)  The number </w:t>
      </w:r>
      <w:r w:rsidR="00296BA8">
        <w:rPr>
          <w:szCs w:val="20"/>
        </w:rPr>
        <w:t>of residences</w:t>
      </w:r>
      <w:r w:rsidR="008016E2">
        <w:rPr>
          <w:szCs w:val="20"/>
        </w:rPr>
        <w:t xml:space="preserve"> </w:t>
      </w:r>
      <w:r w:rsidR="00890276" w:rsidRPr="00890276">
        <w:rPr>
          <w:szCs w:val="20"/>
        </w:rPr>
        <w:t xml:space="preserve">and businesses that will receive service </w:t>
      </w:r>
      <w:r w:rsidR="00296BA8">
        <w:rPr>
          <w:szCs w:val="20"/>
        </w:rPr>
        <w:t xml:space="preserve">equal to or </w:t>
      </w:r>
      <w:r w:rsidR="00890276" w:rsidRPr="00890276">
        <w:rPr>
          <w:szCs w:val="20"/>
        </w:rPr>
        <w:t xml:space="preserve">greater than </w:t>
      </w:r>
      <w:r w:rsidR="00296BA8">
        <w:rPr>
          <w:szCs w:val="20"/>
        </w:rPr>
        <w:t>the speed</w:t>
      </w:r>
      <w:r w:rsidR="009B04C5">
        <w:rPr>
          <w:szCs w:val="20"/>
        </w:rPr>
        <w:t xml:space="preserve"> required for the appropriate funding category</w:t>
      </w:r>
      <w:r w:rsidR="00890276" w:rsidRPr="00890276">
        <w:rPr>
          <w:szCs w:val="20"/>
        </w:rPr>
        <w:t>;</w:t>
      </w:r>
    </w:p>
    <w:p w14:paraId="4B6D42F9" w14:textId="77777777" w:rsidR="00890276" w:rsidRPr="00890276" w:rsidRDefault="00BE04B9" w:rsidP="00890276">
      <w:pPr>
        <w:overflowPunct w:val="0"/>
        <w:spacing w:line="480" w:lineRule="auto"/>
        <w:textAlignment w:val="baseline"/>
        <w:rPr>
          <w:szCs w:val="20"/>
        </w:rPr>
      </w:pPr>
      <w:r>
        <w:rPr>
          <w:szCs w:val="20"/>
        </w:rPr>
        <w:t xml:space="preserve">           </w:t>
      </w:r>
      <w:r w:rsidR="00890276" w:rsidRPr="00890276">
        <w:rPr>
          <w:szCs w:val="20"/>
        </w:rPr>
        <w:t>(ii)  The types of facilities constructed and installed;</w:t>
      </w:r>
    </w:p>
    <w:p w14:paraId="39AF257F" w14:textId="77777777" w:rsidR="00890276" w:rsidRPr="00890276" w:rsidRDefault="00BE04B9" w:rsidP="00890276">
      <w:pPr>
        <w:overflowPunct w:val="0"/>
        <w:spacing w:line="480" w:lineRule="auto"/>
        <w:textAlignment w:val="baseline"/>
        <w:rPr>
          <w:szCs w:val="20"/>
        </w:rPr>
      </w:pPr>
      <w:r>
        <w:rPr>
          <w:szCs w:val="20"/>
        </w:rPr>
        <w:t xml:space="preserve">           </w:t>
      </w:r>
      <w:r w:rsidR="00890276" w:rsidRPr="00890276">
        <w:rPr>
          <w:szCs w:val="20"/>
        </w:rPr>
        <w:t>(iii)  The speed of the broadband services being delivered;</w:t>
      </w:r>
    </w:p>
    <w:p w14:paraId="0F3E4737" w14:textId="77777777" w:rsidR="00890276" w:rsidRPr="00890276" w:rsidRDefault="00BE04B9" w:rsidP="00890276">
      <w:pPr>
        <w:overflowPunct w:val="0"/>
        <w:spacing w:line="480" w:lineRule="auto"/>
        <w:textAlignment w:val="baseline"/>
        <w:rPr>
          <w:szCs w:val="20"/>
        </w:rPr>
      </w:pPr>
      <w:r>
        <w:rPr>
          <w:szCs w:val="20"/>
        </w:rPr>
        <w:t xml:space="preserve">           </w:t>
      </w:r>
      <w:r w:rsidR="00890276" w:rsidRPr="00890276">
        <w:rPr>
          <w:szCs w:val="20"/>
        </w:rPr>
        <w:t>(iv)  The average price of the broadband services being delivered in each proposed service area</w:t>
      </w:r>
      <w:r w:rsidR="00890276" w:rsidRPr="00890276">
        <w:t>;</w:t>
      </w:r>
    </w:p>
    <w:p w14:paraId="633EC6CB" w14:textId="77777777" w:rsidR="00890276" w:rsidRPr="00890276" w:rsidRDefault="00890276" w:rsidP="00890276">
      <w:pPr>
        <w:overflowPunct w:val="0"/>
        <w:spacing w:line="480" w:lineRule="auto"/>
        <w:textAlignment w:val="baseline"/>
        <w:rPr>
          <w:szCs w:val="20"/>
        </w:rPr>
      </w:pPr>
      <w:r w:rsidRPr="00890276">
        <w:rPr>
          <w:szCs w:val="20"/>
        </w:rPr>
        <w:tab/>
        <w:t>(v)  The broadband adoption rate for each proposed service territory, including the number of new subscribers generated from the facilities funded; and</w:t>
      </w:r>
    </w:p>
    <w:p w14:paraId="7A5D5453" w14:textId="77777777" w:rsidR="006903DA" w:rsidRPr="001A2F85" w:rsidRDefault="00FC4DB2" w:rsidP="001A2F85">
      <w:pPr>
        <w:keepNext/>
        <w:tabs>
          <w:tab w:val="left" w:pos="720"/>
        </w:tabs>
        <w:spacing w:line="480" w:lineRule="auto"/>
        <w:rPr>
          <w:color w:val="000000"/>
        </w:rPr>
      </w:pPr>
      <w:bookmarkStart w:id="569" w:name="_DV_M845"/>
      <w:bookmarkStart w:id="570" w:name="_DV_M846"/>
      <w:bookmarkStart w:id="571" w:name="_DV_M847"/>
      <w:bookmarkStart w:id="572" w:name="_DV_M850"/>
      <w:bookmarkStart w:id="573" w:name="_DV_M851"/>
      <w:bookmarkStart w:id="574" w:name="_DV_M852"/>
      <w:bookmarkEnd w:id="569"/>
      <w:bookmarkEnd w:id="570"/>
      <w:bookmarkEnd w:id="571"/>
      <w:bookmarkEnd w:id="572"/>
      <w:bookmarkEnd w:id="573"/>
      <w:bookmarkEnd w:id="574"/>
      <w:r w:rsidRPr="001A2F85">
        <w:rPr>
          <w:color w:val="000000"/>
        </w:rPr>
        <w:t>7</w:t>
      </w:r>
      <w:r w:rsidR="006903DA" w:rsidRPr="001A2F85">
        <w:rPr>
          <w:color w:val="000000"/>
        </w:rPr>
        <w:t>.  Assistance Instruments</w:t>
      </w:r>
    </w:p>
    <w:p w14:paraId="6978FAA5" w14:textId="77777777" w:rsidR="006903DA" w:rsidRDefault="005040C7" w:rsidP="00E533CA">
      <w:pPr>
        <w:tabs>
          <w:tab w:val="left" w:pos="720"/>
          <w:tab w:val="left" w:pos="1080"/>
        </w:tabs>
        <w:spacing w:line="480" w:lineRule="auto"/>
        <w:rPr>
          <w:rStyle w:val="DeltaViewInsertion"/>
          <w:u w:val="none"/>
        </w:rPr>
      </w:pPr>
      <w:bookmarkStart w:id="575" w:name="_DV_M853"/>
      <w:bookmarkEnd w:id="575"/>
      <w:r>
        <w:rPr>
          <w:color w:val="000000"/>
        </w:rPr>
        <w:t xml:space="preserve">     </w:t>
      </w:r>
      <w:r w:rsidR="006903DA">
        <w:rPr>
          <w:color w:val="000000"/>
        </w:rPr>
        <w:t xml:space="preserve">a. </w:t>
      </w:r>
      <w:r>
        <w:rPr>
          <w:color w:val="000000"/>
        </w:rPr>
        <w:t xml:space="preserve"> </w:t>
      </w:r>
      <w:r w:rsidR="006903DA">
        <w:rPr>
          <w:color w:val="000000"/>
        </w:rPr>
        <w:t xml:space="preserve">Terms and conditions of </w:t>
      </w:r>
      <w:r w:rsidR="00AE3A56">
        <w:rPr>
          <w:color w:val="000000"/>
        </w:rPr>
        <w:t xml:space="preserve">loans, </w:t>
      </w:r>
      <w:r w:rsidR="006903DA">
        <w:rPr>
          <w:color w:val="000000"/>
        </w:rPr>
        <w:t>grants</w:t>
      </w:r>
      <w:r w:rsidR="00AE3A56">
        <w:rPr>
          <w:color w:val="000000"/>
        </w:rPr>
        <w:t>,</w:t>
      </w:r>
      <w:r w:rsidR="006903DA">
        <w:rPr>
          <w:color w:val="000000"/>
        </w:rPr>
        <w:t xml:space="preserve"> or loan/grant combinations are set forth in the non-negotiable standard </w:t>
      </w:r>
      <w:r w:rsidR="00AE3A56">
        <w:rPr>
          <w:color w:val="000000"/>
        </w:rPr>
        <w:t xml:space="preserve">loan, </w:t>
      </w:r>
      <w:r w:rsidR="006903DA">
        <w:rPr>
          <w:color w:val="000000"/>
        </w:rPr>
        <w:t>grant</w:t>
      </w:r>
      <w:r w:rsidR="00AE3A56">
        <w:rPr>
          <w:color w:val="000000"/>
        </w:rPr>
        <w:t>,</w:t>
      </w:r>
      <w:r w:rsidR="006903DA">
        <w:rPr>
          <w:color w:val="000000"/>
        </w:rPr>
        <w:t xml:space="preserve"> or loan/grant </w:t>
      </w:r>
      <w:r w:rsidR="00AE3A56">
        <w:rPr>
          <w:color w:val="000000"/>
        </w:rPr>
        <w:t xml:space="preserve">agreements and the corresponding </w:t>
      </w:r>
      <w:r w:rsidR="006903DA">
        <w:rPr>
          <w:color w:val="000000"/>
        </w:rPr>
        <w:t>note,</w:t>
      </w:r>
      <w:r w:rsidR="00AE3A56">
        <w:rPr>
          <w:color w:val="000000"/>
        </w:rPr>
        <w:t xml:space="preserve"> </w:t>
      </w:r>
      <w:r w:rsidR="006903DA">
        <w:rPr>
          <w:color w:val="000000"/>
        </w:rPr>
        <w:t>and/or mortgage</w:t>
      </w:r>
      <w:r w:rsidR="00AE3A56">
        <w:rPr>
          <w:color w:val="000000"/>
        </w:rPr>
        <w:t>, if applicable,</w:t>
      </w:r>
      <w:r w:rsidR="006903DA">
        <w:rPr>
          <w:color w:val="000000"/>
        </w:rPr>
        <w:t xml:space="preserve"> </w:t>
      </w:r>
      <w:r w:rsidR="00AE3A56">
        <w:rPr>
          <w:color w:val="000000"/>
        </w:rPr>
        <w:t xml:space="preserve">which may be </w:t>
      </w:r>
      <w:r w:rsidR="006903DA">
        <w:rPr>
          <w:color w:val="000000"/>
        </w:rPr>
        <w:t xml:space="preserve">found at </w:t>
      </w:r>
      <w:bookmarkStart w:id="576" w:name="_DV_M854"/>
      <w:bookmarkEnd w:id="576"/>
      <w:r w:rsidR="00BE5639">
        <w:rPr>
          <w:color w:val="000000"/>
        </w:rPr>
        <w:fldChar w:fldCharType="begin"/>
      </w:r>
      <w:r w:rsidR="00BE5639">
        <w:rPr>
          <w:color w:val="000000"/>
        </w:rPr>
        <w:instrText xml:space="preserve"> HYPERLINK "</w:instrText>
      </w:r>
      <w:r w:rsidR="00BE5639" w:rsidRPr="00E2732F">
        <w:rPr>
          <w:color w:val="000000"/>
        </w:rPr>
        <w:instrText>https://reconnect.usda.gov</w:instrText>
      </w:r>
      <w:r w:rsidR="00BE5639">
        <w:rPr>
          <w:color w:val="000000"/>
        </w:rPr>
        <w:instrText xml:space="preserve">" </w:instrText>
      </w:r>
      <w:r w:rsidR="00BE5639">
        <w:rPr>
          <w:color w:val="000000"/>
        </w:rPr>
        <w:fldChar w:fldCharType="separate"/>
      </w:r>
      <w:r w:rsidR="00BE5639" w:rsidRPr="00EB0F29">
        <w:rPr>
          <w:rStyle w:val="Hyperlink"/>
        </w:rPr>
        <w:t>https://reconnect.usda.gov</w:t>
      </w:r>
      <w:r w:rsidR="00BE5639">
        <w:rPr>
          <w:color w:val="000000"/>
        </w:rPr>
        <w:fldChar w:fldCharType="end"/>
      </w:r>
      <w:bookmarkStart w:id="577" w:name="_DV_C617"/>
      <w:r w:rsidR="006903DA" w:rsidRPr="00714112">
        <w:rPr>
          <w:rStyle w:val="DeltaViewInsertion"/>
          <w:u w:val="none"/>
        </w:rPr>
        <w:t>.</w:t>
      </w:r>
      <w:bookmarkEnd w:id="577"/>
    </w:p>
    <w:p w14:paraId="61348DF1" w14:textId="77777777" w:rsidR="006903DA" w:rsidRDefault="005040C7" w:rsidP="001A2F85">
      <w:pPr>
        <w:tabs>
          <w:tab w:val="left" w:pos="720"/>
        </w:tabs>
        <w:spacing w:line="480" w:lineRule="auto"/>
        <w:rPr>
          <w:color w:val="000000"/>
        </w:rPr>
      </w:pPr>
      <w:bookmarkStart w:id="578" w:name="_DV_M855"/>
      <w:bookmarkStart w:id="579" w:name="_DV_M856"/>
      <w:bookmarkStart w:id="580" w:name="_DV_M857"/>
      <w:bookmarkStart w:id="581" w:name="_DV_M858"/>
      <w:bookmarkStart w:id="582" w:name="_DV_M860"/>
      <w:bookmarkStart w:id="583" w:name="_DV_M861"/>
      <w:bookmarkStart w:id="584" w:name="_DV_M862"/>
      <w:bookmarkEnd w:id="578"/>
      <w:bookmarkEnd w:id="579"/>
      <w:bookmarkEnd w:id="580"/>
      <w:bookmarkEnd w:id="581"/>
      <w:bookmarkEnd w:id="582"/>
      <w:bookmarkEnd w:id="583"/>
      <w:bookmarkEnd w:id="584"/>
      <w:r>
        <w:rPr>
          <w:color w:val="000000"/>
        </w:rPr>
        <w:t xml:space="preserve">     </w:t>
      </w:r>
      <w:r w:rsidR="00AE3A56">
        <w:rPr>
          <w:color w:val="000000"/>
        </w:rPr>
        <w:t>b</w:t>
      </w:r>
      <w:r w:rsidR="006903DA">
        <w:rPr>
          <w:color w:val="000000"/>
        </w:rPr>
        <w:t xml:space="preserve">.   </w:t>
      </w:r>
      <w:r w:rsidR="00AE3A56">
        <w:rPr>
          <w:color w:val="000000"/>
        </w:rPr>
        <w:t>Award Documents</w:t>
      </w:r>
      <w:r w:rsidR="006903DA">
        <w:rPr>
          <w:color w:val="000000"/>
        </w:rPr>
        <w:t xml:space="preserve"> must be executed prior to any advance of funds. </w:t>
      </w:r>
    </w:p>
    <w:p w14:paraId="38363603" w14:textId="77777777" w:rsidR="006903DA" w:rsidRDefault="005040C7" w:rsidP="001A2F85">
      <w:pPr>
        <w:tabs>
          <w:tab w:val="left" w:pos="720"/>
        </w:tabs>
        <w:spacing w:line="480" w:lineRule="auto"/>
        <w:rPr>
          <w:color w:val="000000"/>
        </w:rPr>
      </w:pPr>
      <w:bookmarkStart w:id="585" w:name="_DV_M863"/>
      <w:bookmarkEnd w:id="585"/>
      <w:r>
        <w:rPr>
          <w:color w:val="000000"/>
        </w:rPr>
        <w:t xml:space="preserve">     </w:t>
      </w:r>
      <w:r w:rsidR="00AE3A56">
        <w:rPr>
          <w:color w:val="000000"/>
        </w:rPr>
        <w:t>c</w:t>
      </w:r>
      <w:r w:rsidR="006903DA">
        <w:rPr>
          <w:color w:val="000000"/>
        </w:rPr>
        <w:t xml:space="preserve">.   Sample </w:t>
      </w:r>
      <w:r w:rsidR="00AE3A56">
        <w:rPr>
          <w:color w:val="000000"/>
        </w:rPr>
        <w:t>Award D</w:t>
      </w:r>
      <w:r w:rsidR="006903DA">
        <w:rPr>
          <w:color w:val="000000"/>
        </w:rPr>
        <w:t xml:space="preserve">ocuments can be found at </w:t>
      </w:r>
      <w:bookmarkStart w:id="586" w:name="_DV_C626"/>
      <w:r w:rsidR="00BE5639">
        <w:rPr>
          <w:color w:val="000000"/>
        </w:rPr>
        <w:fldChar w:fldCharType="begin"/>
      </w:r>
      <w:r w:rsidR="00BE5639">
        <w:rPr>
          <w:color w:val="000000"/>
        </w:rPr>
        <w:instrText xml:space="preserve"> HYPERLINK "</w:instrText>
      </w:r>
      <w:r w:rsidR="00BE5639" w:rsidRPr="00E2732F">
        <w:rPr>
          <w:color w:val="000000"/>
        </w:rPr>
        <w:instrText>https://reconnect.usda.gov</w:instrText>
      </w:r>
      <w:r w:rsidR="00BE5639">
        <w:rPr>
          <w:color w:val="000000"/>
        </w:rPr>
        <w:instrText xml:space="preserve">" </w:instrText>
      </w:r>
      <w:r w:rsidR="00BE5639">
        <w:rPr>
          <w:color w:val="000000"/>
        </w:rPr>
        <w:fldChar w:fldCharType="separate"/>
      </w:r>
      <w:r w:rsidR="00BE5639" w:rsidRPr="00EB0F29">
        <w:rPr>
          <w:rStyle w:val="Hyperlink"/>
        </w:rPr>
        <w:t>https://reconnect.usda.gov</w:t>
      </w:r>
      <w:r w:rsidR="00BE5639">
        <w:rPr>
          <w:color w:val="000000"/>
        </w:rPr>
        <w:fldChar w:fldCharType="end"/>
      </w:r>
      <w:r w:rsidR="00714112">
        <w:rPr>
          <w:color w:val="000000"/>
        </w:rPr>
        <w:t>.</w:t>
      </w:r>
      <w:bookmarkStart w:id="587" w:name="_DV_M864"/>
      <w:bookmarkEnd w:id="586"/>
      <w:bookmarkEnd w:id="587"/>
    </w:p>
    <w:p w14:paraId="12C2D44E" w14:textId="77777777" w:rsidR="006903DA" w:rsidRPr="001A2F85" w:rsidRDefault="00FC4DB2" w:rsidP="001A2F85">
      <w:pPr>
        <w:tabs>
          <w:tab w:val="left" w:pos="720"/>
        </w:tabs>
        <w:spacing w:line="480" w:lineRule="auto"/>
        <w:rPr>
          <w:color w:val="000000"/>
        </w:rPr>
      </w:pPr>
      <w:bookmarkStart w:id="588" w:name="_DV_M865"/>
      <w:bookmarkEnd w:id="588"/>
      <w:r w:rsidRPr="001A2F85">
        <w:rPr>
          <w:color w:val="000000"/>
        </w:rPr>
        <w:t>8</w:t>
      </w:r>
      <w:r w:rsidR="006903DA" w:rsidRPr="001A2F85">
        <w:rPr>
          <w:color w:val="000000"/>
        </w:rPr>
        <w:t xml:space="preserve">.   Loan and Loan/Grant Terms and Conditions  </w:t>
      </w:r>
    </w:p>
    <w:p w14:paraId="57576530" w14:textId="77777777" w:rsidR="006903DA" w:rsidRDefault="005040C7" w:rsidP="001A2F85">
      <w:pPr>
        <w:tabs>
          <w:tab w:val="left" w:pos="720"/>
        </w:tabs>
        <w:spacing w:line="480" w:lineRule="auto"/>
        <w:rPr>
          <w:color w:val="000000"/>
        </w:rPr>
      </w:pPr>
      <w:r>
        <w:rPr>
          <w:color w:val="000000"/>
        </w:rPr>
        <w:t xml:space="preserve">     </w:t>
      </w:r>
      <w:r w:rsidR="00585455">
        <w:rPr>
          <w:color w:val="000000"/>
        </w:rPr>
        <w:t>Among others, t</w:t>
      </w:r>
      <w:r w:rsidR="006903DA">
        <w:rPr>
          <w:color w:val="000000"/>
        </w:rPr>
        <w:t>he following terms shall apply to the loans:</w:t>
      </w:r>
    </w:p>
    <w:p w14:paraId="4ED1CCC3" w14:textId="77777777" w:rsidR="006903DA" w:rsidRPr="001A2F85" w:rsidRDefault="005040C7" w:rsidP="001A2F85">
      <w:pPr>
        <w:tabs>
          <w:tab w:val="left" w:pos="720"/>
          <w:tab w:val="left" w:pos="1080"/>
        </w:tabs>
        <w:spacing w:line="480" w:lineRule="auto"/>
        <w:rPr>
          <w:color w:val="000000"/>
        </w:rPr>
      </w:pPr>
      <w:bookmarkStart w:id="589" w:name="_DV_M866"/>
      <w:bookmarkEnd w:id="589"/>
      <w:r w:rsidRPr="001A2F85">
        <w:rPr>
          <w:color w:val="000000"/>
        </w:rPr>
        <w:t xml:space="preserve">     </w:t>
      </w:r>
      <w:r w:rsidR="006903DA" w:rsidRPr="001A2F85">
        <w:rPr>
          <w:color w:val="000000"/>
        </w:rPr>
        <w:t xml:space="preserve">a.   Interest </w:t>
      </w:r>
      <w:r w:rsidR="003D3358" w:rsidRPr="001A2F85">
        <w:rPr>
          <w:color w:val="000000"/>
        </w:rPr>
        <w:t>R</w:t>
      </w:r>
      <w:r w:rsidR="006903DA" w:rsidRPr="001A2F85">
        <w:rPr>
          <w:color w:val="000000"/>
        </w:rPr>
        <w:t xml:space="preserve">ate  </w:t>
      </w:r>
    </w:p>
    <w:p w14:paraId="61A92503" w14:textId="77777777" w:rsidR="006903DA" w:rsidRDefault="00AE4A69" w:rsidP="00E533CA">
      <w:pPr>
        <w:tabs>
          <w:tab w:val="left" w:pos="720"/>
          <w:tab w:val="left" w:pos="1080"/>
        </w:tabs>
        <w:spacing w:line="480" w:lineRule="auto"/>
        <w:ind w:firstLine="720"/>
        <w:rPr>
          <w:color w:val="000000"/>
        </w:rPr>
      </w:pPr>
      <w:r>
        <w:rPr>
          <w:color w:val="000000"/>
        </w:rPr>
        <w:t xml:space="preserve">If an applicant is applying for a 100% loan, the interest rate shall be </w:t>
      </w:r>
      <w:r w:rsidR="00585455" w:rsidRPr="00A0678F">
        <w:rPr>
          <w:color w:val="000000"/>
        </w:rPr>
        <w:t xml:space="preserve">fixed </w:t>
      </w:r>
      <w:r w:rsidRPr="00A0678F">
        <w:rPr>
          <w:color w:val="000000"/>
        </w:rPr>
        <w:t>at 2%.  If an</w:t>
      </w:r>
      <w:r>
        <w:rPr>
          <w:color w:val="000000"/>
        </w:rPr>
        <w:t xml:space="preserve"> applicant is applying for a 50</w:t>
      </w:r>
      <w:r w:rsidR="00585455">
        <w:rPr>
          <w:color w:val="000000"/>
        </w:rPr>
        <w:t xml:space="preserve">/50 </w:t>
      </w:r>
      <w:r>
        <w:rPr>
          <w:color w:val="000000"/>
        </w:rPr>
        <w:t>loan</w:t>
      </w:r>
      <w:r w:rsidR="00585455">
        <w:rPr>
          <w:color w:val="000000"/>
        </w:rPr>
        <w:t>/</w:t>
      </w:r>
      <w:r>
        <w:rPr>
          <w:color w:val="000000"/>
        </w:rPr>
        <w:t>grant</w:t>
      </w:r>
      <w:r w:rsidR="00585455">
        <w:rPr>
          <w:color w:val="000000"/>
        </w:rPr>
        <w:t xml:space="preserve"> combination</w:t>
      </w:r>
      <w:r>
        <w:rPr>
          <w:color w:val="000000"/>
        </w:rPr>
        <w:t>, the l</w:t>
      </w:r>
      <w:r w:rsidR="006903DA">
        <w:rPr>
          <w:color w:val="000000"/>
        </w:rPr>
        <w:t>oan shall bear interest at a rate equal to the cost of borrowing to the Department of Treasury for obligations</w:t>
      </w:r>
      <w:r w:rsidR="00714A25">
        <w:rPr>
          <w:color w:val="000000"/>
        </w:rPr>
        <w:t>, as determined by the government,</w:t>
      </w:r>
      <w:r w:rsidR="006903DA">
        <w:rPr>
          <w:color w:val="000000"/>
        </w:rPr>
        <w:t xml:space="preserve"> of comparable maturity.  The applicable interest rate will be set at the time of each advance.</w:t>
      </w:r>
    </w:p>
    <w:p w14:paraId="30FDCB91" w14:textId="77777777" w:rsidR="006903DA" w:rsidRPr="001A2F85" w:rsidRDefault="005040C7" w:rsidP="001A2F85">
      <w:pPr>
        <w:tabs>
          <w:tab w:val="left" w:pos="720"/>
          <w:tab w:val="left" w:pos="1080"/>
        </w:tabs>
        <w:spacing w:line="480" w:lineRule="auto"/>
        <w:rPr>
          <w:color w:val="000000"/>
        </w:rPr>
      </w:pPr>
      <w:bookmarkStart w:id="590" w:name="_DV_M867"/>
      <w:bookmarkEnd w:id="590"/>
      <w:r>
        <w:rPr>
          <w:color w:val="000000"/>
        </w:rPr>
        <w:t xml:space="preserve">     </w:t>
      </w:r>
      <w:r w:rsidR="006903DA" w:rsidRPr="001A2F85">
        <w:rPr>
          <w:color w:val="000000"/>
        </w:rPr>
        <w:t xml:space="preserve">b. Repayment </w:t>
      </w:r>
      <w:r w:rsidR="003D3358" w:rsidRPr="001A2F85">
        <w:rPr>
          <w:color w:val="000000"/>
        </w:rPr>
        <w:t>P</w:t>
      </w:r>
      <w:r w:rsidR="006903DA" w:rsidRPr="001A2F85">
        <w:rPr>
          <w:color w:val="000000"/>
        </w:rPr>
        <w:t>eriod</w:t>
      </w:r>
    </w:p>
    <w:p w14:paraId="13774D99" w14:textId="77777777" w:rsidR="00C20E57" w:rsidRDefault="005040C7" w:rsidP="001A2F85">
      <w:pPr>
        <w:tabs>
          <w:tab w:val="left" w:pos="720"/>
          <w:tab w:val="left" w:pos="1080"/>
        </w:tabs>
        <w:spacing w:line="480" w:lineRule="auto"/>
        <w:rPr>
          <w:color w:val="000000"/>
        </w:rPr>
      </w:pPr>
      <w:r>
        <w:rPr>
          <w:color w:val="000000"/>
        </w:rPr>
        <w:t xml:space="preserve">         </w:t>
      </w:r>
      <w:r w:rsidR="006903DA">
        <w:rPr>
          <w:color w:val="000000"/>
        </w:rPr>
        <w:t>Unless the Applicant requests a shorter repayment period, loans must be repaid with interest within a period that, rounded to the nearest whole year, is equal to the expected Composite Economic Life of the</w:t>
      </w:r>
      <w:r w:rsidR="006428F6">
        <w:rPr>
          <w:color w:val="000000"/>
        </w:rPr>
        <w:t xml:space="preserve"> project </w:t>
      </w:r>
      <w:r w:rsidR="006903DA">
        <w:rPr>
          <w:color w:val="000000"/>
        </w:rPr>
        <w:t>assets, as determined by RUS based upon acceptable depreciation rates</w:t>
      </w:r>
      <w:r w:rsidR="00714A25">
        <w:rPr>
          <w:color w:val="000000"/>
        </w:rPr>
        <w:t>, plus three</w:t>
      </w:r>
      <w:r w:rsidR="00F541CC">
        <w:rPr>
          <w:color w:val="000000"/>
        </w:rPr>
        <w:t xml:space="preserve"> years</w:t>
      </w:r>
      <w:r w:rsidR="006903DA">
        <w:rPr>
          <w:color w:val="000000"/>
        </w:rPr>
        <w:t>.</w:t>
      </w:r>
      <w:r w:rsidR="00AE4A69">
        <w:rPr>
          <w:color w:val="000000"/>
        </w:rPr>
        <w:t xml:space="preserve">  </w:t>
      </w:r>
      <w:r w:rsidR="001335B8">
        <w:rPr>
          <w:color w:val="000000"/>
        </w:rPr>
        <w:t xml:space="preserve">Acceptable depreciation rates can be found in the ReConnect Program Constructions Procedures found at </w:t>
      </w:r>
      <w:hyperlink r:id="rId20" w:history="1">
        <w:r w:rsidR="003C623E" w:rsidRPr="003C623E">
          <w:rPr>
            <w:rStyle w:val="Hyperlink"/>
          </w:rPr>
          <w:t>https://reconnect.usda.gov</w:t>
        </w:r>
      </w:hyperlink>
      <w:r w:rsidR="001335B8">
        <w:rPr>
          <w:color w:val="000000"/>
        </w:rPr>
        <w:t>.</w:t>
      </w:r>
      <w:r w:rsidR="0029091C">
        <w:rPr>
          <w:color w:val="000000"/>
        </w:rPr>
        <w:t xml:space="preserve"> </w:t>
      </w:r>
    </w:p>
    <w:p w14:paraId="62E8AAD7" w14:textId="77777777" w:rsidR="006903DA" w:rsidRPr="001A2F85" w:rsidRDefault="005040C7" w:rsidP="001A2F85">
      <w:pPr>
        <w:tabs>
          <w:tab w:val="left" w:pos="720"/>
          <w:tab w:val="left" w:pos="1080"/>
        </w:tabs>
        <w:spacing w:line="480" w:lineRule="auto"/>
        <w:rPr>
          <w:color w:val="000000"/>
        </w:rPr>
      </w:pPr>
      <w:bookmarkStart w:id="591" w:name="_DV_M868"/>
      <w:bookmarkEnd w:id="591"/>
      <w:r w:rsidRPr="001A2F85">
        <w:rPr>
          <w:color w:val="000000"/>
        </w:rPr>
        <w:t xml:space="preserve">     </w:t>
      </w:r>
      <w:r w:rsidR="006903DA" w:rsidRPr="001A2F85">
        <w:rPr>
          <w:color w:val="000000"/>
        </w:rPr>
        <w:t xml:space="preserve">c.   Amortization </w:t>
      </w:r>
      <w:r w:rsidR="003D3358" w:rsidRPr="001A2F85">
        <w:rPr>
          <w:color w:val="000000"/>
        </w:rPr>
        <w:t>P</w:t>
      </w:r>
      <w:r w:rsidR="006903DA" w:rsidRPr="001A2F85">
        <w:rPr>
          <w:color w:val="000000"/>
        </w:rPr>
        <w:t xml:space="preserve">eriod  </w:t>
      </w:r>
    </w:p>
    <w:p w14:paraId="12EEE628" w14:textId="77777777" w:rsidR="006903DA" w:rsidRDefault="006903DA" w:rsidP="00E533CA">
      <w:pPr>
        <w:tabs>
          <w:tab w:val="left" w:pos="720"/>
          <w:tab w:val="left" w:pos="1080"/>
        </w:tabs>
        <w:spacing w:line="480" w:lineRule="auto"/>
        <w:ind w:firstLine="720"/>
        <w:rPr>
          <w:color w:val="000000"/>
        </w:rPr>
      </w:pPr>
      <w:r>
        <w:rPr>
          <w:color w:val="000000"/>
        </w:rPr>
        <w:t>Interest begins accruing on the date of each loan advance</w:t>
      </w:r>
      <w:r w:rsidR="00551072">
        <w:rPr>
          <w:color w:val="000000"/>
        </w:rPr>
        <w:t xml:space="preserve">.  </w:t>
      </w:r>
      <w:r w:rsidR="00551072" w:rsidRPr="00296BA8">
        <w:rPr>
          <w:color w:val="000000"/>
        </w:rPr>
        <w:t xml:space="preserve">All interest </w:t>
      </w:r>
      <w:r w:rsidR="00FC4DB2" w:rsidRPr="00296BA8">
        <w:rPr>
          <w:color w:val="000000"/>
        </w:rPr>
        <w:t>and principle</w:t>
      </w:r>
      <w:r w:rsidR="00FC4DB2">
        <w:rPr>
          <w:color w:val="000000"/>
        </w:rPr>
        <w:t xml:space="preserve"> </w:t>
      </w:r>
      <w:r w:rsidR="00551072">
        <w:rPr>
          <w:color w:val="000000"/>
        </w:rPr>
        <w:t>payments will be deferred for a three</w:t>
      </w:r>
      <w:r w:rsidR="00971FA4">
        <w:rPr>
          <w:color w:val="000000"/>
        </w:rPr>
        <w:t>-</w:t>
      </w:r>
      <w:r w:rsidR="00551072">
        <w:rPr>
          <w:color w:val="000000"/>
        </w:rPr>
        <w:t>year period starting when funds are made available</w:t>
      </w:r>
      <w:r w:rsidR="00971FA4">
        <w:rPr>
          <w:color w:val="000000"/>
        </w:rPr>
        <w:t xml:space="preserve"> to be drawn by the Awardee</w:t>
      </w:r>
      <w:r w:rsidR="00551072">
        <w:rPr>
          <w:color w:val="000000"/>
        </w:rPr>
        <w:t>.  At the end of the three</w:t>
      </w:r>
      <w:r w:rsidR="000155D1">
        <w:rPr>
          <w:color w:val="000000"/>
        </w:rPr>
        <w:t>-</w:t>
      </w:r>
      <w:r w:rsidR="00551072">
        <w:rPr>
          <w:color w:val="000000"/>
        </w:rPr>
        <w:t xml:space="preserve">year deferral period, accrued interest will be </w:t>
      </w:r>
      <w:r w:rsidR="00B83E81">
        <w:rPr>
          <w:color w:val="000000"/>
        </w:rPr>
        <w:t xml:space="preserve">capitalized and </w:t>
      </w:r>
      <w:r w:rsidR="00551072">
        <w:rPr>
          <w:color w:val="000000"/>
        </w:rPr>
        <w:t xml:space="preserve">added to the </w:t>
      </w:r>
      <w:r w:rsidR="00FF702C">
        <w:rPr>
          <w:color w:val="000000"/>
        </w:rPr>
        <w:t xml:space="preserve">outstanding </w:t>
      </w:r>
      <w:r w:rsidR="000155D1">
        <w:rPr>
          <w:color w:val="000000"/>
        </w:rPr>
        <w:t>principal, and month</w:t>
      </w:r>
      <w:r w:rsidR="007D39CC">
        <w:rPr>
          <w:color w:val="000000"/>
        </w:rPr>
        <w:t>ly</w:t>
      </w:r>
      <w:r w:rsidR="000155D1">
        <w:rPr>
          <w:color w:val="000000"/>
        </w:rPr>
        <w:t xml:space="preserve"> payments </w:t>
      </w:r>
      <w:r>
        <w:rPr>
          <w:color w:val="000000"/>
        </w:rPr>
        <w:t xml:space="preserve">will be established in an amount that amortizes the outstanding balance </w:t>
      </w:r>
      <w:r w:rsidR="000155D1">
        <w:rPr>
          <w:color w:val="000000"/>
        </w:rPr>
        <w:t xml:space="preserve">in </w:t>
      </w:r>
      <w:r w:rsidR="00710E85">
        <w:rPr>
          <w:color w:val="000000"/>
        </w:rPr>
        <w:t xml:space="preserve">equal </w:t>
      </w:r>
      <w:r w:rsidR="000155D1">
        <w:rPr>
          <w:color w:val="000000"/>
        </w:rPr>
        <w:t xml:space="preserve">payments </w:t>
      </w:r>
      <w:r>
        <w:rPr>
          <w:color w:val="000000"/>
        </w:rPr>
        <w:t>over the remaining term of the loan</w:t>
      </w:r>
      <w:r w:rsidR="000155D1">
        <w:rPr>
          <w:color w:val="000000"/>
        </w:rPr>
        <w:t>.</w:t>
      </w:r>
      <w:r w:rsidR="00C20E57">
        <w:rPr>
          <w:color w:val="000000"/>
        </w:rPr>
        <w:t xml:space="preserve"> </w:t>
      </w:r>
    </w:p>
    <w:p w14:paraId="72003D28" w14:textId="77777777" w:rsidR="00104B1B" w:rsidRPr="001A2F85" w:rsidRDefault="000A52CB" w:rsidP="001A2F85">
      <w:pPr>
        <w:tabs>
          <w:tab w:val="left" w:pos="720"/>
          <w:tab w:val="left" w:pos="1080"/>
        </w:tabs>
        <w:spacing w:line="480" w:lineRule="auto"/>
        <w:rPr>
          <w:color w:val="000000"/>
        </w:rPr>
      </w:pPr>
      <w:r>
        <w:rPr>
          <w:color w:val="000000"/>
        </w:rPr>
        <w:t xml:space="preserve">     </w:t>
      </w:r>
      <w:r w:rsidR="00104B1B" w:rsidRPr="001A2F85">
        <w:rPr>
          <w:color w:val="000000"/>
        </w:rPr>
        <w:t>d.</w:t>
      </w:r>
      <w:r w:rsidR="00CC5285" w:rsidRPr="001A2F85">
        <w:rPr>
          <w:color w:val="000000"/>
        </w:rPr>
        <w:t xml:space="preserve"> </w:t>
      </w:r>
      <w:r w:rsidR="00832547" w:rsidRPr="001A2F85">
        <w:rPr>
          <w:color w:val="000000"/>
        </w:rPr>
        <w:t xml:space="preserve">Build-out </w:t>
      </w:r>
      <w:r w:rsidR="003D3358" w:rsidRPr="001A2F85">
        <w:rPr>
          <w:color w:val="000000"/>
        </w:rPr>
        <w:t>P</w:t>
      </w:r>
      <w:r w:rsidR="00104B1B" w:rsidRPr="001A2F85">
        <w:rPr>
          <w:color w:val="000000"/>
        </w:rPr>
        <w:t>eriod</w:t>
      </w:r>
    </w:p>
    <w:p w14:paraId="0E372351" w14:textId="77777777" w:rsidR="00104B1B" w:rsidRDefault="000A52CB" w:rsidP="001A2F85">
      <w:pPr>
        <w:tabs>
          <w:tab w:val="left" w:pos="720"/>
          <w:tab w:val="left" w:pos="1080"/>
        </w:tabs>
        <w:spacing w:line="480" w:lineRule="auto"/>
        <w:rPr>
          <w:color w:val="000000"/>
        </w:rPr>
      </w:pPr>
      <w:r>
        <w:rPr>
          <w:color w:val="000000"/>
        </w:rPr>
        <w:t xml:space="preserve">     </w:t>
      </w:r>
      <w:r w:rsidR="00104B1B">
        <w:rPr>
          <w:color w:val="000000"/>
        </w:rPr>
        <w:t xml:space="preserve">All </w:t>
      </w:r>
      <w:r w:rsidR="002A4E27">
        <w:rPr>
          <w:color w:val="000000"/>
        </w:rPr>
        <w:t>proposed</w:t>
      </w:r>
      <w:r w:rsidR="00104B1B">
        <w:rPr>
          <w:color w:val="000000"/>
        </w:rPr>
        <w:t xml:space="preserve"> construction</w:t>
      </w:r>
      <w:r w:rsidR="002A4E27">
        <w:rPr>
          <w:color w:val="000000"/>
        </w:rPr>
        <w:t xml:space="preserve"> (including construction with matching and other funds)</w:t>
      </w:r>
      <w:r w:rsidR="00104B1B">
        <w:rPr>
          <w:color w:val="000000"/>
        </w:rPr>
        <w:t xml:space="preserve"> and all advance of funds must be completed no later than five years from the time funds are made available.  </w:t>
      </w:r>
    </w:p>
    <w:p w14:paraId="74529099" w14:textId="77777777" w:rsidR="006903DA" w:rsidRPr="001A2F85" w:rsidRDefault="000A52CB" w:rsidP="001A2F85">
      <w:pPr>
        <w:tabs>
          <w:tab w:val="left" w:pos="1080"/>
        </w:tabs>
        <w:spacing w:line="480" w:lineRule="auto"/>
        <w:rPr>
          <w:color w:val="000000"/>
        </w:rPr>
      </w:pPr>
      <w:bookmarkStart w:id="592" w:name="_DV_M869"/>
      <w:bookmarkEnd w:id="592"/>
      <w:r w:rsidRPr="001A2F85">
        <w:rPr>
          <w:color w:val="000000"/>
        </w:rPr>
        <w:t xml:space="preserve">     </w:t>
      </w:r>
      <w:r w:rsidR="00FC4DB2" w:rsidRPr="001A2F85">
        <w:rPr>
          <w:color w:val="000000"/>
        </w:rPr>
        <w:t>e</w:t>
      </w:r>
      <w:r w:rsidR="006903DA" w:rsidRPr="001A2F85">
        <w:rPr>
          <w:color w:val="000000"/>
        </w:rPr>
        <w:t xml:space="preserve">.  Fidelity </w:t>
      </w:r>
      <w:r w:rsidR="003D3358" w:rsidRPr="001A2F85">
        <w:rPr>
          <w:color w:val="000000"/>
        </w:rPr>
        <w:t>B</w:t>
      </w:r>
      <w:r w:rsidR="006903DA" w:rsidRPr="001A2F85">
        <w:rPr>
          <w:color w:val="000000"/>
        </w:rPr>
        <w:t xml:space="preserve">onding </w:t>
      </w:r>
    </w:p>
    <w:p w14:paraId="1E8223F0" w14:textId="77777777" w:rsidR="006903DA" w:rsidRPr="00955407" w:rsidRDefault="000A52CB" w:rsidP="001A2F85">
      <w:pPr>
        <w:tabs>
          <w:tab w:val="left" w:pos="1080"/>
        </w:tabs>
        <w:spacing w:line="480" w:lineRule="auto"/>
        <w:rPr>
          <w:b/>
          <w:i/>
          <w:color w:val="000000"/>
        </w:rPr>
      </w:pPr>
      <w:r>
        <w:rPr>
          <w:color w:val="000000"/>
        </w:rPr>
        <w:t xml:space="preserve">          </w:t>
      </w:r>
      <w:r w:rsidR="006903DA">
        <w:rPr>
          <w:color w:val="000000"/>
        </w:rPr>
        <w:t>Applicants must agree to obtain a fidelity bond for 15 percent of the award amount.  The fidelity bond must be obtained as a condition of award closing.  RUS may reduce the percentage required if it determines that 15 percent is not commensurate with the risk involved.</w:t>
      </w:r>
      <w:bookmarkStart w:id="593" w:name="_DV_M870"/>
      <w:bookmarkEnd w:id="593"/>
      <w:r w:rsidR="006903DA" w:rsidRPr="00955407">
        <w:rPr>
          <w:b/>
          <w:i/>
          <w:color w:val="000000"/>
        </w:rPr>
        <w:t xml:space="preserve"> </w:t>
      </w:r>
    </w:p>
    <w:p w14:paraId="01A96676" w14:textId="77777777" w:rsidR="006903DA" w:rsidRDefault="000A52CB" w:rsidP="001A2F85">
      <w:pPr>
        <w:tabs>
          <w:tab w:val="left" w:pos="1080"/>
        </w:tabs>
        <w:spacing w:line="480" w:lineRule="auto"/>
        <w:rPr>
          <w:color w:val="000000"/>
        </w:rPr>
      </w:pPr>
      <w:r>
        <w:rPr>
          <w:b/>
          <w:color w:val="000000"/>
        </w:rPr>
        <w:t xml:space="preserve">     </w:t>
      </w:r>
      <w:r w:rsidR="001335B8" w:rsidRPr="001A2F85">
        <w:rPr>
          <w:color w:val="000000"/>
        </w:rPr>
        <w:t>f</w:t>
      </w:r>
      <w:r w:rsidR="00E17390" w:rsidRPr="001A2F85">
        <w:rPr>
          <w:color w:val="000000"/>
        </w:rPr>
        <w:t xml:space="preserve">. </w:t>
      </w:r>
      <w:r>
        <w:rPr>
          <w:color w:val="000000"/>
        </w:rPr>
        <w:t xml:space="preserve"> </w:t>
      </w:r>
      <w:r w:rsidR="00E17390" w:rsidRPr="001A2F85">
        <w:rPr>
          <w:color w:val="000000"/>
        </w:rPr>
        <w:t>Loan Security.</w:t>
      </w:r>
      <w:r w:rsidR="00E17390" w:rsidRPr="00E17390">
        <w:rPr>
          <w:b/>
          <w:color w:val="000000"/>
        </w:rPr>
        <w:t xml:space="preserve">  </w:t>
      </w:r>
      <w:r w:rsidR="006903DA">
        <w:rPr>
          <w:color w:val="000000"/>
        </w:rPr>
        <w:t xml:space="preserve">The </w:t>
      </w:r>
      <w:r w:rsidR="00C20E57">
        <w:rPr>
          <w:color w:val="000000"/>
        </w:rPr>
        <w:t xml:space="preserve">loan </w:t>
      </w:r>
      <w:r w:rsidR="006903DA">
        <w:rPr>
          <w:color w:val="000000"/>
        </w:rPr>
        <w:t>portion of the award must be adequately secured, as determined by RUS.</w:t>
      </w:r>
    </w:p>
    <w:p w14:paraId="5ACC8027" w14:textId="77777777" w:rsidR="009C2110" w:rsidRDefault="000A52CB" w:rsidP="004365DF">
      <w:pPr>
        <w:tabs>
          <w:tab w:val="left" w:pos="720"/>
        </w:tabs>
        <w:spacing w:line="480" w:lineRule="auto"/>
        <w:rPr>
          <w:color w:val="000000"/>
        </w:rPr>
      </w:pPr>
      <w:bookmarkStart w:id="594" w:name="_DV_M871"/>
      <w:bookmarkEnd w:id="594"/>
      <w:r>
        <w:rPr>
          <w:color w:val="000000"/>
          <w:sz w:val="22"/>
        </w:rPr>
        <w:t xml:space="preserve">          </w:t>
      </w:r>
      <w:bookmarkStart w:id="595" w:name="_DV_M872"/>
      <w:bookmarkEnd w:id="595"/>
      <w:r>
        <w:rPr>
          <w:color w:val="000000"/>
        </w:rPr>
        <w:t>(i)</w:t>
      </w:r>
      <w:r w:rsidR="006903DA">
        <w:rPr>
          <w:color w:val="000000"/>
        </w:rPr>
        <w:t xml:space="preserve"> </w:t>
      </w:r>
      <w:r w:rsidR="0078151A">
        <w:rPr>
          <w:color w:val="000000"/>
        </w:rPr>
        <w:t xml:space="preserve">  </w:t>
      </w:r>
      <w:r w:rsidR="006C1C62">
        <w:rPr>
          <w:color w:val="000000"/>
        </w:rPr>
        <w:t>For Corporations and LLC’s, the loan and loan/grant combinations must be secured by all assets of the Awardee</w:t>
      </w:r>
      <w:r w:rsidR="009C2110">
        <w:rPr>
          <w:color w:val="000000"/>
        </w:rPr>
        <w:t xml:space="preserve">.  </w:t>
      </w:r>
      <w:r w:rsidR="006903DA">
        <w:rPr>
          <w:color w:val="000000"/>
        </w:rPr>
        <w:t xml:space="preserve">RUS must be given an exclusive first lien, in form and substance satisfactory to RUS, on all assets </w:t>
      </w:r>
      <w:r w:rsidR="00E17390">
        <w:rPr>
          <w:color w:val="000000"/>
        </w:rPr>
        <w:t>of the A</w:t>
      </w:r>
      <w:r w:rsidR="00B53DA2">
        <w:rPr>
          <w:color w:val="000000"/>
        </w:rPr>
        <w:t>wardee</w:t>
      </w:r>
      <w:r w:rsidR="00E87EE9">
        <w:rPr>
          <w:color w:val="000000"/>
        </w:rPr>
        <w:t>, including</w:t>
      </w:r>
      <w:r w:rsidR="00916DF1">
        <w:rPr>
          <w:color w:val="000000"/>
        </w:rPr>
        <w:t xml:space="preserve"> all revenues</w:t>
      </w:r>
      <w:r w:rsidR="006903DA">
        <w:rPr>
          <w:color w:val="000000"/>
        </w:rPr>
        <w:t xml:space="preserve">.  RUS may share its first lien position with one or more lenders on a </w:t>
      </w:r>
      <w:r w:rsidR="006903DA" w:rsidRPr="00672B3C">
        <w:rPr>
          <w:i/>
          <w:color w:val="000000"/>
        </w:rPr>
        <w:t>pari pas</w:t>
      </w:r>
      <w:r w:rsidR="006903DA">
        <w:rPr>
          <w:i/>
          <w:color w:val="000000"/>
        </w:rPr>
        <w:t>s</w:t>
      </w:r>
      <w:r w:rsidR="006903DA" w:rsidRPr="00672B3C">
        <w:rPr>
          <w:i/>
          <w:color w:val="000000"/>
        </w:rPr>
        <w:t>u</w:t>
      </w:r>
      <w:r w:rsidR="006903DA">
        <w:rPr>
          <w:color w:val="000000"/>
        </w:rPr>
        <w:t xml:space="preserve"> basis</w:t>
      </w:r>
      <w:r w:rsidR="00E17390">
        <w:rPr>
          <w:color w:val="000000"/>
        </w:rPr>
        <w:t>, except with respect to grant funds,</w:t>
      </w:r>
      <w:r w:rsidR="006903DA">
        <w:rPr>
          <w:color w:val="000000"/>
        </w:rPr>
        <w:t xml:space="preserve"> if security arrangements are acceptable to RUS.  </w:t>
      </w:r>
      <w:r w:rsidR="00E17390">
        <w:rPr>
          <w:color w:val="000000"/>
        </w:rPr>
        <w:t xml:space="preserve">Applicants must submit a certification that their prior lender </w:t>
      </w:r>
      <w:r w:rsidR="00731CD4">
        <w:rPr>
          <w:color w:val="000000"/>
        </w:rPr>
        <w:t xml:space="preserve">or </w:t>
      </w:r>
      <w:r w:rsidR="00E17390">
        <w:rPr>
          <w:color w:val="000000"/>
        </w:rPr>
        <w:t>lienholder o</w:t>
      </w:r>
      <w:r w:rsidR="00731CD4">
        <w:rPr>
          <w:color w:val="000000"/>
        </w:rPr>
        <w:t>n</w:t>
      </w:r>
      <w:r w:rsidR="00E17390">
        <w:rPr>
          <w:color w:val="000000"/>
        </w:rPr>
        <w:t xml:space="preserve"> any Awardee assets ha</w:t>
      </w:r>
      <w:r w:rsidR="00731CD4">
        <w:rPr>
          <w:color w:val="000000"/>
        </w:rPr>
        <w:t>s</w:t>
      </w:r>
      <w:r w:rsidR="00E17390">
        <w:rPr>
          <w:color w:val="000000"/>
        </w:rPr>
        <w:t xml:space="preserve"> already agreed to </w:t>
      </w:r>
      <w:r w:rsidR="00731CD4">
        <w:rPr>
          <w:color w:val="000000"/>
        </w:rPr>
        <w:t xml:space="preserve">sign the RUS’ standard intercreditor agreement or co-mortgage found at </w:t>
      </w:r>
      <w:hyperlink r:id="rId21" w:history="1">
        <w:r w:rsidR="00731CD4" w:rsidRPr="008371D1">
          <w:rPr>
            <w:rStyle w:val="Hyperlink"/>
          </w:rPr>
          <w:t>https://reconnect.usda.gov</w:t>
        </w:r>
      </w:hyperlink>
      <w:r w:rsidR="00731CD4">
        <w:rPr>
          <w:color w:val="000000"/>
        </w:rPr>
        <w:t>.  Note that RUS will not consider sharing assets with any related party or affiliate of the Awardee.  Moreover, given that RUS cannot renegotiate these standard agreements, Awardees that are unable to obtain sign-off on the s</w:t>
      </w:r>
      <w:r w:rsidR="00E17390">
        <w:rPr>
          <w:color w:val="000000"/>
        </w:rPr>
        <w:t>ecurity arrangements</w:t>
      </w:r>
      <w:r w:rsidR="00731CD4">
        <w:rPr>
          <w:color w:val="000000"/>
        </w:rPr>
        <w:t xml:space="preserve"> </w:t>
      </w:r>
      <w:r w:rsidR="00BE5639">
        <w:rPr>
          <w:color w:val="000000"/>
        </w:rPr>
        <w:t>may</w:t>
      </w:r>
      <w:r w:rsidR="00731CD4">
        <w:rPr>
          <w:color w:val="000000"/>
        </w:rPr>
        <w:t xml:space="preserve"> have their awards rescinded within </w:t>
      </w:r>
      <w:r w:rsidR="00BE5639">
        <w:rPr>
          <w:color w:val="000000"/>
        </w:rPr>
        <w:t>60</w:t>
      </w:r>
      <w:r w:rsidR="00731CD4">
        <w:rPr>
          <w:color w:val="000000"/>
        </w:rPr>
        <w:t xml:space="preserve"> days of the date the Awardee is made aware of the approval of its application.</w:t>
      </w:r>
    </w:p>
    <w:p w14:paraId="725D365A" w14:textId="77777777" w:rsidR="006903DA" w:rsidRDefault="009C2110" w:rsidP="004365DF">
      <w:pPr>
        <w:tabs>
          <w:tab w:val="left" w:pos="720"/>
        </w:tabs>
        <w:spacing w:line="480" w:lineRule="auto"/>
        <w:rPr>
          <w:color w:val="000000"/>
        </w:rPr>
      </w:pPr>
      <w:r>
        <w:rPr>
          <w:color w:val="000000"/>
        </w:rPr>
        <w:t xml:space="preserve">         (ii)</w:t>
      </w:r>
      <w:r w:rsidR="00731CD4">
        <w:rPr>
          <w:color w:val="000000"/>
        </w:rPr>
        <w:t xml:space="preserve">  </w:t>
      </w:r>
      <w:r w:rsidR="00E17390">
        <w:rPr>
          <w:color w:val="000000"/>
        </w:rPr>
        <w:t xml:space="preserve"> </w:t>
      </w:r>
      <w:r>
        <w:rPr>
          <w:color w:val="000000"/>
        </w:rPr>
        <w:t>For Tribal entities and municipalities, RUS will develop appropriate security arrangements.</w:t>
      </w:r>
    </w:p>
    <w:p w14:paraId="7CFB0C5C" w14:textId="77777777" w:rsidR="006903DA" w:rsidRDefault="000A52CB" w:rsidP="00E533CA">
      <w:pPr>
        <w:tabs>
          <w:tab w:val="left" w:pos="720"/>
        </w:tabs>
        <w:spacing w:line="480" w:lineRule="auto"/>
        <w:rPr>
          <w:color w:val="000000"/>
        </w:rPr>
      </w:pPr>
      <w:bookmarkStart w:id="596" w:name="_DV_M873"/>
      <w:bookmarkEnd w:id="596"/>
      <w:r>
        <w:rPr>
          <w:color w:val="000000"/>
        </w:rPr>
        <w:t xml:space="preserve">         (iii) </w:t>
      </w:r>
      <w:r w:rsidR="006903DA">
        <w:rPr>
          <w:color w:val="000000"/>
        </w:rPr>
        <w:t xml:space="preserve"> Unless otherwise approved by RUS</w:t>
      </w:r>
      <w:r w:rsidR="00817FA2">
        <w:rPr>
          <w:color w:val="000000"/>
        </w:rPr>
        <w:t xml:space="preserve"> in writing</w:t>
      </w:r>
      <w:r w:rsidR="006903DA">
        <w:rPr>
          <w:color w:val="000000"/>
        </w:rPr>
        <w:t xml:space="preserve">, all property </w:t>
      </w:r>
      <w:r w:rsidR="00C82878">
        <w:rPr>
          <w:color w:val="000000"/>
        </w:rPr>
        <w:t xml:space="preserve">and facilities </w:t>
      </w:r>
      <w:r w:rsidR="006903DA">
        <w:rPr>
          <w:color w:val="000000"/>
        </w:rPr>
        <w:t>purchased with award funds must be owned by the Awardee.</w:t>
      </w:r>
    </w:p>
    <w:p w14:paraId="46161464" w14:textId="77777777" w:rsidR="00731CD4" w:rsidRDefault="000A52CB" w:rsidP="001A2F85">
      <w:pPr>
        <w:tabs>
          <w:tab w:val="left" w:pos="1080"/>
        </w:tabs>
        <w:spacing w:line="480" w:lineRule="auto"/>
        <w:rPr>
          <w:color w:val="000000"/>
        </w:rPr>
      </w:pPr>
      <w:r>
        <w:rPr>
          <w:color w:val="000000"/>
        </w:rPr>
        <w:t xml:space="preserve">    </w:t>
      </w:r>
      <w:r w:rsidR="0029091C" w:rsidRPr="001A2F85">
        <w:rPr>
          <w:color w:val="000000"/>
        </w:rPr>
        <w:t>g</w:t>
      </w:r>
      <w:r w:rsidR="00731CD4" w:rsidRPr="001A2F85">
        <w:rPr>
          <w:color w:val="000000"/>
        </w:rPr>
        <w:t>.  Grant Security</w:t>
      </w:r>
      <w:r w:rsidR="00731CD4">
        <w:rPr>
          <w:color w:val="000000"/>
        </w:rPr>
        <w:t>.  The grant portion of the award must also be adequately secured, as determined by RUS.</w:t>
      </w:r>
    </w:p>
    <w:p w14:paraId="58191A9E" w14:textId="77777777" w:rsidR="001124CA" w:rsidRPr="008A3597" w:rsidRDefault="000A52CB" w:rsidP="001124CA">
      <w:pPr>
        <w:spacing w:line="480" w:lineRule="auto"/>
      </w:pPr>
      <w:r>
        <w:rPr>
          <w:color w:val="000000"/>
        </w:rPr>
        <w:t xml:space="preserve">        </w:t>
      </w:r>
      <w:r w:rsidR="00B33161">
        <w:rPr>
          <w:color w:val="000000"/>
        </w:rPr>
        <w:t>(</w:t>
      </w:r>
      <w:r>
        <w:rPr>
          <w:color w:val="000000"/>
        </w:rPr>
        <w:t>i</w:t>
      </w:r>
      <w:r w:rsidR="00B33161">
        <w:rPr>
          <w:color w:val="000000"/>
        </w:rPr>
        <w:t>)</w:t>
      </w:r>
      <w:r>
        <w:rPr>
          <w:color w:val="000000"/>
        </w:rPr>
        <w:t xml:space="preserve">  </w:t>
      </w:r>
      <w:r w:rsidR="001124CA">
        <w:t>T</w:t>
      </w:r>
      <w:r w:rsidR="001124CA" w:rsidRPr="008A3597">
        <w:t xml:space="preserve">he government </w:t>
      </w:r>
      <w:r w:rsidR="001124CA">
        <w:t xml:space="preserve">must be provided </w:t>
      </w:r>
      <w:r w:rsidR="001124CA" w:rsidRPr="008A3597">
        <w:t>a</w:t>
      </w:r>
      <w:r w:rsidR="001124CA">
        <w:t>n exclusive</w:t>
      </w:r>
      <w:r w:rsidR="001124CA" w:rsidRPr="008A3597">
        <w:t xml:space="preserve"> first lien on </w:t>
      </w:r>
      <w:r w:rsidR="001124CA">
        <w:t>all</w:t>
      </w:r>
      <w:r w:rsidR="001124CA" w:rsidRPr="008A3597">
        <w:t xml:space="preserve"> grant assets during the service obligation of the grant, and thereafter </w:t>
      </w:r>
      <w:r w:rsidR="001124CA">
        <w:t xml:space="preserve">any sale or disposition of grant assets must </w:t>
      </w:r>
      <w:r w:rsidR="001124CA" w:rsidRPr="008A3597">
        <w:t xml:space="preserve">comply with the Uniform Administrative Requirements, Cost Principles, </w:t>
      </w:r>
      <w:r w:rsidR="001124CA">
        <w:t>a</w:t>
      </w:r>
      <w:r w:rsidR="001124CA" w:rsidRPr="008A3597">
        <w:t xml:space="preserve">nd Audit Requirements </w:t>
      </w:r>
      <w:r w:rsidR="001124CA">
        <w:t>f</w:t>
      </w:r>
      <w:r w:rsidR="001124CA" w:rsidRPr="008A3597">
        <w:t xml:space="preserve">or Federal Awards, codified in 2 C.F.R. </w:t>
      </w:r>
      <w:r w:rsidR="001124CA">
        <w:t xml:space="preserve">part </w:t>
      </w:r>
      <w:r w:rsidR="001124CA" w:rsidRPr="008A3597">
        <w:t>200.</w:t>
      </w:r>
      <w:r w:rsidR="001124CA">
        <w:t xml:space="preserve">  Note that this part will apply to ALL grant funds of an Awardee, regardless of the entity status or type of organization.</w:t>
      </w:r>
    </w:p>
    <w:p w14:paraId="561EF484" w14:textId="77777777" w:rsidR="001124CA" w:rsidRPr="008A3597" w:rsidRDefault="00B33161" w:rsidP="001A2F85">
      <w:pPr>
        <w:spacing w:line="480" w:lineRule="auto"/>
      </w:pPr>
      <w:r>
        <w:rPr>
          <w:b/>
        </w:rPr>
        <w:t xml:space="preserve">        </w:t>
      </w:r>
      <w:r w:rsidRPr="001A2F85">
        <w:t>(ii)</w:t>
      </w:r>
      <w:r w:rsidR="001124CA" w:rsidRPr="00B33161">
        <w:t xml:space="preserve"> </w:t>
      </w:r>
      <w:r w:rsidR="00577A9B">
        <w:t xml:space="preserve"> </w:t>
      </w:r>
      <w:r w:rsidR="001124CA" w:rsidRPr="00B33161">
        <w:t>All</w:t>
      </w:r>
      <w:r w:rsidR="001124CA">
        <w:t xml:space="preserve"> Awardees must </w:t>
      </w:r>
      <w:r w:rsidR="001124CA" w:rsidRPr="008A3597">
        <w:t xml:space="preserve">repay the grant if the project is sold or transferred without </w:t>
      </w:r>
      <w:r w:rsidR="001124CA">
        <w:t>RUS</w:t>
      </w:r>
      <w:r w:rsidR="001124CA" w:rsidRPr="008A3597">
        <w:t xml:space="preserve"> approval during the service obligation of the grant</w:t>
      </w:r>
      <w:r w:rsidR="001124CA">
        <w:t>.</w:t>
      </w:r>
    </w:p>
    <w:p w14:paraId="7C9752FA" w14:textId="77777777" w:rsidR="007C3443" w:rsidRDefault="007C3443" w:rsidP="00B33161">
      <w:pPr>
        <w:tabs>
          <w:tab w:val="left" w:pos="720"/>
        </w:tabs>
        <w:spacing w:line="480" w:lineRule="auto"/>
        <w:rPr>
          <w:color w:val="000000"/>
        </w:rPr>
      </w:pPr>
      <w:bookmarkStart w:id="597" w:name="_DV_M874"/>
      <w:bookmarkEnd w:id="597"/>
    </w:p>
    <w:p w14:paraId="545737A8" w14:textId="77777777" w:rsidR="006903DA" w:rsidRPr="001A2F85" w:rsidRDefault="00916DF1" w:rsidP="00B33161">
      <w:pPr>
        <w:tabs>
          <w:tab w:val="left" w:pos="720"/>
        </w:tabs>
        <w:spacing w:line="480" w:lineRule="auto"/>
        <w:rPr>
          <w:color w:val="000000"/>
        </w:rPr>
      </w:pPr>
      <w:bookmarkStart w:id="598" w:name="_DV_M875"/>
      <w:bookmarkStart w:id="599" w:name="_DV_M878"/>
      <w:bookmarkStart w:id="600" w:name="_Toc232520580"/>
      <w:bookmarkStart w:id="601" w:name="_Toc232848382"/>
      <w:bookmarkStart w:id="602" w:name="_Toc233115053"/>
      <w:bookmarkStart w:id="603" w:name="_Toc233115592"/>
      <w:bookmarkStart w:id="604" w:name="_Toc233632056"/>
      <w:bookmarkEnd w:id="598"/>
      <w:bookmarkEnd w:id="599"/>
      <w:r w:rsidRPr="001A2F85">
        <w:rPr>
          <w:color w:val="000000"/>
        </w:rPr>
        <w:t>9</w:t>
      </w:r>
      <w:r w:rsidR="006903DA" w:rsidRPr="001A2F85">
        <w:rPr>
          <w:color w:val="000000"/>
        </w:rPr>
        <w:t>.  Award Terms and Conditions</w:t>
      </w:r>
      <w:bookmarkEnd w:id="600"/>
      <w:bookmarkEnd w:id="601"/>
      <w:bookmarkEnd w:id="602"/>
      <w:bookmarkEnd w:id="603"/>
      <w:bookmarkEnd w:id="604"/>
    </w:p>
    <w:p w14:paraId="30FF052B" w14:textId="77777777" w:rsidR="006903DA" w:rsidRPr="001A2F85" w:rsidRDefault="00B33161"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bookmarkStart w:id="605" w:name="_DV_M879"/>
      <w:bookmarkStart w:id="606" w:name="_Toc232848383"/>
      <w:bookmarkStart w:id="607" w:name="_Toc233115054"/>
      <w:bookmarkStart w:id="608" w:name="_Toc233115593"/>
      <w:bookmarkStart w:id="609" w:name="_Toc233632057"/>
      <w:bookmarkEnd w:id="605"/>
      <w:r>
        <w:t xml:space="preserve">     </w:t>
      </w:r>
      <w:r w:rsidR="00916DF1" w:rsidRPr="001A2F85">
        <w:rPr>
          <w:b w:val="0"/>
        </w:rPr>
        <w:t>a</w:t>
      </w:r>
      <w:r w:rsidR="006903DA" w:rsidRPr="001A2F85">
        <w:rPr>
          <w:b w:val="0"/>
        </w:rPr>
        <w:t>. Scope</w:t>
      </w:r>
      <w:bookmarkEnd w:id="606"/>
      <w:bookmarkEnd w:id="607"/>
      <w:bookmarkEnd w:id="608"/>
      <w:bookmarkEnd w:id="609"/>
    </w:p>
    <w:p w14:paraId="427613FE" w14:textId="77777777" w:rsidR="006903DA" w:rsidRDefault="00B33161" w:rsidP="00B029CF">
      <w:pPr>
        <w:tabs>
          <w:tab w:val="left" w:pos="720"/>
        </w:tabs>
        <w:spacing w:line="480" w:lineRule="auto"/>
      </w:pPr>
      <w:bookmarkStart w:id="610" w:name="_DV_M880"/>
      <w:bookmarkEnd w:id="610"/>
      <w:r>
        <w:rPr>
          <w:color w:val="000000"/>
        </w:rPr>
        <w:t xml:space="preserve">         </w:t>
      </w:r>
      <w:r w:rsidR="006903DA">
        <w:rPr>
          <w:color w:val="000000"/>
        </w:rPr>
        <w:t>Awardees are required to comply with the requirements established herein.  Any obligation that applies to the Awardee shall extend for the life of the</w:t>
      </w:r>
      <w:bookmarkStart w:id="611" w:name="_DV_M881"/>
      <w:bookmarkEnd w:id="611"/>
      <w:r w:rsidR="006903DA">
        <w:rPr>
          <w:color w:val="000000"/>
        </w:rPr>
        <w:t xml:space="preserve"> award-funded facilities.  </w:t>
      </w:r>
      <w:bookmarkStart w:id="612" w:name="_DV_M882"/>
      <w:bookmarkStart w:id="613" w:name="_Toc232848384"/>
      <w:bookmarkStart w:id="614" w:name="_Toc233115055"/>
      <w:bookmarkStart w:id="615" w:name="_Toc233115594"/>
      <w:bookmarkStart w:id="616" w:name="_Toc233632058"/>
      <w:bookmarkEnd w:id="612"/>
      <w:r w:rsidR="006903DA">
        <w:tab/>
      </w:r>
      <w:bookmarkStart w:id="617" w:name="_DV_M883"/>
      <w:bookmarkStart w:id="618" w:name="_DV_M884"/>
      <w:bookmarkStart w:id="619" w:name="_Toc232848385"/>
      <w:bookmarkEnd w:id="613"/>
      <w:bookmarkEnd w:id="614"/>
      <w:bookmarkEnd w:id="615"/>
      <w:bookmarkEnd w:id="616"/>
      <w:bookmarkEnd w:id="617"/>
      <w:bookmarkEnd w:id="618"/>
    </w:p>
    <w:p w14:paraId="46E9DB27" w14:textId="77777777" w:rsidR="006903DA" w:rsidRPr="001A2F85" w:rsidRDefault="00B33161" w:rsidP="003B7272">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rPr>
          <w:b w:val="0"/>
        </w:rPr>
      </w:pPr>
      <w:r w:rsidRPr="001A2F85">
        <w:rPr>
          <w:b w:val="0"/>
        </w:rPr>
        <w:t xml:space="preserve">     </w:t>
      </w:r>
      <w:r w:rsidR="00916DF1" w:rsidRPr="001A2F85">
        <w:rPr>
          <w:b w:val="0"/>
        </w:rPr>
        <w:t>b</w:t>
      </w:r>
      <w:r w:rsidR="006903DA" w:rsidRPr="001A2F85">
        <w:rPr>
          <w:b w:val="0"/>
        </w:rPr>
        <w:t>.</w:t>
      </w:r>
      <w:r w:rsidR="006903DA">
        <w:t xml:space="preserve"> </w:t>
      </w:r>
      <w:r w:rsidR="006903DA" w:rsidRPr="001A2F85">
        <w:rPr>
          <w:b w:val="0"/>
        </w:rPr>
        <w:t>Sale or Lease of Project Assets</w:t>
      </w:r>
    </w:p>
    <w:p w14:paraId="148945E1" w14:textId="77777777" w:rsidR="006903DA" w:rsidRPr="00B33161" w:rsidRDefault="00B33161" w:rsidP="001A2F85">
      <w:pPr>
        <w:tabs>
          <w:tab w:val="left" w:pos="720"/>
        </w:tabs>
        <w:spacing w:line="480" w:lineRule="auto"/>
        <w:rPr>
          <w:color w:val="000000"/>
        </w:rPr>
      </w:pPr>
      <w:r w:rsidRPr="00B33161">
        <w:rPr>
          <w:color w:val="000000"/>
        </w:rPr>
        <w:t xml:space="preserve">         </w:t>
      </w:r>
      <w:r w:rsidR="006903DA" w:rsidRPr="00B33161">
        <w:rPr>
          <w:color w:val="000000"/>
        </w:rPr>
        <w:t xml:space="preserve">The sale or lease of any portion of the </w:t>
      </w:r>
      <w:r w:rsidR="0005363D" w:rsidRPr="00B33161">
        <w:rPr>
          <w:color w:val="000000"/>
        </w:rPr>
        <w:t>A</w:t>
      </w:r>
      <w:r w:rsidR="00B53DA2" w:rsidRPr="00B33161">
        <w:rPr>
          <w:color w:val="000000"/>
        </w:rPr>
        <w:t>wardee’s</w:t>
      </w:r>
      <w:r w:rsidR="006903DA" w:rsidRPr="00B33161">
        <w:rPr>
          <w:color w:val="000000"/>
        </w:rPr>
        <w:t xml:space="preserve"> facilities </w:t>
      </w:r>
      <w:r w:rsidR="007D39CC" w:rsidRPr="00B33161">
        <w:rPr>
          <w:color w:val="000000"/>
        </w:rPr>
        <w:t xml:space="preserve">must be approved </w:t>
      </w:r>
      <w:r w:rsidR="0034078B">
        <w:rPr>
          <w:color w:val="000000"/>
        </w:rPr>
        <w:t xml:space="preserve">in writing </w:t>
      </w:r>
      <w:r w:rsidR="007D39CC" w:rsidRPr="00B33161">
        <w:rPr>
          <w:color w:val="000000"/>
        </w:rPr>
        <w:t>by RUS.</w:t>
      </w:r>
    </w:p>
    <w:p w14:paraId="714A92FD" w14:textId="77777777" w:rsidR="006903DA" w:rsidRPr="001A2F85" w:rsidRDefault="00B33161" w:rsidP="00EE4BE8">
      <w:r w:rsidRPr="00B33161">
        <w:rPr>
          <w:color w:val="000000"/>
        </w:rPr>
        <w:t xml:space="preserve">      </w:t>
      </w:r>
      <w:bookmarkStart w:id="620" w:name="_DV_M887"/>
      <w:bookmarkStart w:id="621" w:name="_DV_M891"/>
      <w:bookmarkStart w:id="622" w:name="_DV_M892"/>
      <w:bookmarkStart w:id="623" w:name="_DV_M896"/>
      <w:bookmarkStart w:id="624" w:name="_Toc232848386"/>
      <w:bookmarkStart w:id="625" w:name="_Toc233115058"/>
      <w:bookmarkStart w:id="626" w:name="_Toc233115597"/>
      <w:bookmarkStart w:id="627" w:name="_Toc233632061"/>
      <w:bookmarkEnd w:id="619"/>
      <w:bookmarkEnd w:id="620"/>
      <w:bookmarkEnd w:id="621"/>
      <w:bookmarkEnd w:id="622"/>
      <w:bookmarkEnd w:id="623"/>
      <w:r w:rsidR="00916DF1" w:rsidRPr="001A2F85">
        <w:t>c</w:t>
      </w:r>
      <w:r w:rsidR="006903DA" w:rsidRPr="001A2F85">
        <w:t xml:space="preserve">. </w:t>
      </w:r>
      <w:r w:rsidR="00FA2FD4">
        <w:t xml:space="preserve">  </w:t>
      </w:r>
      <w:r w:rsidR="006903DA" w:rsidRPr="001A2F85">
        <w:t>Certifications</w:t>
      </w:r>
      <w:bookmarkEnd w:id="624"/>
      <w:bookmarkEnd w:id="625"/>
      <w:bookmarkEnd w:id="626"/>
      <w:bookmarkEnd w:id="627"/>
    </w:p>
    <w:p w14:paraId="54F5F456" w14:textId="77777777" w:rsidR="006903DA" w:rsidRPr="009C25F2" w:rsidRDefault="006903DA" w:rsidP="00EE4BE8">
      <w:pPr>
        <w:rPr>
          <w:b/>
        </w:rPr>
      </w:pPr>
    </w:p>
    <w:p w14:paraId="7AAB6DF7" w14:textId="77777777" w:rsidR="006903DA" w:rsidRDefault="00916DF1" w:rsidP="00E533CA">
      <w:pPr>
        <w:tabs>
          <w:tab w:val="left" w:pos="720"/>
        </w:tabs>
        <w:spacing w:line="480" w:lineRule="auto"/>
        <w:rPr>
          <w:noProof/>
          <w:color w:val="000000"/>
        </w:rPr>
      </w:pPr>
      <w:bookmarkStart w:id="628" w:name="_DV_M897"/>
      <w:bookmarkStart w:id="629" w:name="_DV_M898"/>
      <w:bookmarkEnd w:id="628"/>
      <w:bookmarkEnd w:id="629"/>
      <w:r>
        <w:rPr>
          <w:noProof/>
          <w:color w:val="000000"/>
        </w:rPr>
        <w:tab/>
      </w:r>
      <w:r w:rsidR="00B33161">
        <w:rPr>
          <w:noProof/>
          <w:color w:val="000000"/>
        </w:rPr>
        <w:t>(</w:t>
      </w:r>
      <w:r>
        <w:rPr>
          <w:noProof/>
          <w:color w:val="000000"/>
        </w:rPr>
        <w:t>i</w:t>
      </w:r>
      <w:r w:rsidR="00B33161">
        <w:rPr>
          <w:noProof/>
          <w:color w:val="000000"/>
        </w:rPr>
        <w:t>)</w:t>
      </w:r>
      <w:r w:rsidR="006903DA">
        <w:rPr>
          <w:noProof/>
          <w:color w:val="000000"/>
        </w:rPr>
        <w:t xml:space="preserve">  The Applicant must certify that </w:t>
      </w:r>
      <w:r w:rsidR="00A03216">
        <w:rPr>
          <w:noProof/>
          <w:color w:val="000000"/>
        </w:rPr>
        <w:t>it</w:t>
      </w:r>
      <w:r w:rsidR="006903DA">
        <w:rPr>
          <w:noProof/>
          <w:color w:val="000000"/>
        </w:rPr>
        <w:t xml:space="preserve"> is authorized to submit </w:t>
      </w:r>
      <w:bookmarkStart w:id="630" w:name="_DV_M899"/>
      <w:bookmarkEnd w:id="630"/>
      <w:r w:rsidR="006903DA">
        <w:rPr>
          <w:noProof/>
          <w:color w:val="000000"/>
        </w:rPr>
        <w:t xml:space="preserve">the application on behalf of the eligible entity(ies) listed </w:t>
      </w:r>
      <w:r w:rsidR="00117B86">
        <w:rPr>
          <w:noProof/>
          <w:color w:val="000000"/>
        </w:rPr>
        <w:t xml:space="preserve">in </w:t>
      </w:r>
      <w:r w:rsidR="006903DA">
        <w:rPr>
          <w:noProof/>
          <w:color w:val="000000"/>
        </w:rPr>
        <w:t xml:space="preserve">the </w:t>
      </w:r>
      <w:r w:rsidR="00117B86">
        <w:rPr>
          <w:noProof/>
          <w:color w:val="000000"/>
        </w:rPr>
        <w:t>Application</w:t>
      </w:r>
      <w:r w:rsidR="006903DA">
        <w:rPr>
          <w:noProof/>
          <w:color w:val="000000"/>
        </w:rPr>
        <w:t xml:space="preserve">; that the Applicant has examined the </w:t>
      </w:r>
      <w:r w:rsidR="00117B86">
        <w:rPr>
          <w:noProof/>
          <w:color w:val="000000"/>
        </w:rPr>
        <w:t>A</w:t>
      </w:r>
      <w:r w:rsidR="006903DA">
        <w:rPr>
          <w:noProof/>
          <w:color w:val="000000"/>
        </w:rPr>
        <w:t>pplication</w:t>
      </w:r>
      <w:r w:rsidR="00117B86">
        <w:rPr>
          <w:noProof/>
          <w:color w:val="000000"/>
        </w:rPr>
        <w:t>;</w:t>
      </w:r>
      <w:r w:rsidR="006903DA">
        <w:rPr>
          <w:noProof/>
          <w:color w:val="000000"/>
        </w:rPr>
        <w:t xml:space="preserve"> that all information in the </w:t>
      </w:r>
      <w:r w:rsidR="00117B86">
        <w:rPr>
          <w:noProof/>
          <w:color w:val="000000"/>
        </w:rPr>
        <w:t>A</w:t>
      </w:r>
      <w:r w:rsidR="006903DA">
        <w:rPr>
          <w:noProof/>
          <w:color w:val="000000"/>
        </w:rPr>
        <w:t>pplication, including certifications</w:t>
      </w:r>
      <w:bookmarkStart w:id="631" w:name="_DV_M901"/>
      <w:bookmarkEnd w:id="631"/>
      <w:r w:rsidR="006903DA">
        <w:rPr>
          <w:noProof/>
          <w:color w:val="000000"/>
        </w:rPr>
        <w:t xml:space="preserve"> and forms submitted, </w:t>
      </w:r>
      <w:r w:rsidR="0034078B">
        <w:rPr>
          <w:noProof/>
          <w:color w:val="000000"/>
        </w:rPr>
        <w:t>are</w:t>
      </w:r>
      <w:r w:rsidR="004363DC" w:rsidRPr="00C83859">
        <w:t xml:space="preserve">, at the time furnished, </w:t>
      </w:r>
      <w:r w:rsidR="004363DC">
        <w:t xml:space="preserve">true </w:t>
      </w:r>
      <w:r w:rsidR="004363DC" w:rsidRPr="00C83859">
        <w:t>and correct in all material respects</w:t>
      </w:r>
      <w:r w:rsidR="004363DC">
        <w:t xml:space="preserve">; </w:t>
      </w:r>
      <w:r w:rsidR="006903DA">
        <w:rPr>
          <w:noProof/>
          <w:color w:val="000000"/>
        </w:rPr>
        <w:t>that the entity requesting</w:t>
      </w:r>
      <w:bookmarkStart w:id="632" w:name="_DV_M903"/>
      <w:bookmarkEnd w:id="632"/>
      <w:r w:rsidR="006903DA">
        <w:rPr>
          <w:noProof/>
          <w:color w:val="000000"/>
        </w:rPr>
        <w:t xml:space="preserve"> funding will comply with the terms, conditions, purposes, and federal requirements of </w:t>
      </w:r>
      <w:r w:rsidR="006903DA" w:rsidRPr="00D47C25">
        <w:rPr>
          <w:noProof/>
          <w:color w:val="000000"/>
        </w:rPr>
        <w:t>the</w:t>
      </w:r>
      <w:bookmarkStart w:id="633" w:name="_DV_M904"/>
      <w:bookmarkEnd w:id="633"/>
      <w:r w:rsidR="006903DA" w:rsidRPr="00D47C25">
        <w:rPr>
          <w:noProof/>
          <w:color w:val="000000"/>
        </w:rPr>
        <w:t xml:space="preserve"> program; that no kickbacks were paid; and that a false</w:t>
      </w:r>
      <w:bookmarkStart w:id="634" w:name="_DV_C654"/>
      <w:r w:rsidR="006903DA" w:rsidRPr="00D47C25">
        <w:rPr>
          <w:rStyle w:val="DeltaViewInsertion"/>
          <w:noProof/>
          <w:color w:val="000000"/>
          <w:u w:val="none"/>
        </w:rPr>
        <w:t>, fictitious, or fradulent sta</w:t>
      </w:r>
      <w:r w:rsidR="006903DA">
        <w:rPr>
          <w:rStyle w:val="DeltaViewInsertion"/>
          <w:noProof/>
          <w:color w:val="000000"/>
          <w:u w:val="none"/>
        </w:rPr>
        <w:t>t</w:t>
      </w:r>
      <w:r w:rsidR="006903DA" w:rsidRPr="00D47C25">
        <w:rPr>
          <w:rStyle w:val="DeltaViewInsertion"/>
          <w:noProof/>
          <w:color w:val="000000"/>
          <w:u w:val="none"/>
        </w:rPr>
        <w:t>ement or claim</w:t>
      </w:r>
      <w:bookmarkStart w:id="635" w:name="_DV_M905"/>
      <w:bookmarkEnd w:id="634"/>
      <w:bookmarkEnd w:id="635"/>
      <w:r w:rsidR="006903DA" w:rsidRPr="00D47C25">
        <w:rPr>
          <w:noProof/>
          <w:color w:val="000000"/>
        </w:rPr>
        <w:t xml:space="preserve"> on </w:t>
      </w:r>
      <w:r w:rsidR="004363DC">
        <w:rPr>
          <w:noProof/>
          <w:color w:val="000000"/>
        </w:rPr>
        <w:t>the</w:t>
      </w:r>
      <w:r w:rsidR="004363DC" w:rsidRPr="00D47C25">
        <w:rPr>
          <w:noProof/>
          <w:color w:val="000000"/>
        </w:rPr>
        <w:t xml:space="preserve"> </w:t>
      </w:r>
      <w:r w:rsidR="004363DC">
        <w:rPr>
          <w:noProof/>
          <w:color w:val="000000"/>
        </w:rPr>
        <w:t>A</w:t>
      </w:r>
      <w:r w:rsidR="006903DA" w:rsidRPr="00D47C25">
        <w:rPr>
          <w:noProof/>
          <w:color w:val="000000"/>
        </w:rPr>
        <w:t xml:space="preserve">pplication is grounds for denial or termination of an award, and/or possible punishment by a fine or imprisonment as provided in 18 U.S.C. </w:t>
      </w:r>
      <w:bookmarkStart w:id="636" w:name="_DV_C655"/>
      <w:r w:rsidR="006903DA" w:rsidRPr="00D47C25">
        <w:rPr>
          <w:rStyle w:val="DeltaViewInsertion"/>
          <w:noProof/>
          <w:color w:val="000000"/>
          <w:u w:val="none"/>
        </w:rPr>
        <w:t xml:space="preserve">§ </w:t>
      </w:r>
      <w:bookmarkStart w:id="637" w:name="_DV_M906"/>
      <w:bookmarkEnd w:id="636"/>
      <w:bookmarkEnd w:id="637"/>
      <w:r w:rsidR="006903DA" w:rsidRPr="00D47C25">
        <w:rPr>
          <w:noProof/>
          <w:color w:val="000000"/>
        </w:rPr>
        <w:t>1001 and</w:t>
      </w:r>
      <w:r w:rsidR="006903DA">
        <w:rPr>
          <w:noProof/>
          <w:color w:val="000000"/>
        </w:rPr>
        <w:t xml:space="preserve"> civil violations of the False Claims Act (31 U.S.C. § 3729 </w:t>
      </w:r>
      <w:r w:rsidR="006903DA" w:rsidRPr="00672B3C">
        <w:rPr>
          <w:i/>
          <w:noProof/>
          <w:color w:val="000000"/>
        </w:rPr>
        <w:t>et seq</w:t>
      </w:r>
      <w:r w:rsidR="006903DA">
        <w:rPr>
          <w:noProof/>
          <w:color w:val="000000"/>
        </w:rPr>
        <w:t>.);</w:t>
      </w:r>
    </w:p>
    <w:p w14:paraId="1DA69E0F" w14:textId="77777777" w:rsidR="006903DA" w:rsidRDefault="006903DA" w:rsidP="00E533CA">
      <w:pPr>
        <w:spacing w:line="480" w:lineRule="auto"/>
        <w:rPr>
          <w:color w:val="000000"/>
        </w:rPr>
      </w:pPr>
      <w:bookmarkStart w:id="638" w:name="_DV_M907"/>
      <w:bookmarkEnd w:id="638"/>
      <w:r>
        <w:rPr>
          <w:color w:val="000000"/>
        </w:rPr>
        <w:tab/>
      </w:r>
      <w:r w:rsidR="007C3443">
        <w:rPr>
          <w:color w:val="000000"/>
        </w:rPr>
        <w:t>(</w:t>
      </w:r>
      <w:r w:rsidR="00916DF1">
        <w:rPr>
          <w:color w:val="000000"/>
        </w:rPr>
        <w:t>ii</w:t>
      </w:r>
      <w:r w:rsidR="007C3443">
        <w:rPr>
          <w:color w:val="000000"/>
        </w:rPr>
        <w:t>)</w:t>
      </w:r>
      <w:r>
        <w:rPr>
          <w:color w:val="000000"/>
        </w:rPr>
        <w:t xml:space="preserve"> </w:t>
      </w:r>
      <w:bookmarkStart w:id="639" w:name="_DV_M908"/>
      <w:bookmarkEnd w:id="639"/>
      <w:r>
        <w:rPr>
          <w:color w:val="000000"/>
        </w:rPr>
        <w:t xml:space="preserve">The Applicant </w:t>
      </w:r>
      <w:r w:rsidR="00A03216">
        <w:rPr>
          <w:color w:val="000000"/>
        </w:rPr>
        <w:t xml:space="preserve">must </w:t>
      </w:r>
      <w:r>
        <w:rPr>
          <w:color w:val="000000"/>
        </w:rPr>
        <w:t>certif</w:t>
      </w:r>
      <w:r w:rsidR="00540B58">
        <w:rPr>
          <w:color w:val="000000"/>
        </w:rPr>
        <w:t>y</w:t>
      </w:r>
      <w:r>
        <w:rPr>
          <w:color w:val="000000"/>
        </w:rPr>
        <w:t xml:space="preserve"> that </w:t>
      </w:r>
      <w:r w:rsidR="00A03216">
        <w:rPr>
          <w:color w:val="000000"/>
        </w:rPr>
        <w:t>it</w:t>
      </w:r>
      <w:r>
        <w:rPr>
          <w:color w:val="000000"/>
        </w:rPr>
        <w:t xml:space="preserve"> will comply with all applicable </w:t>
      </w:r>
      <w:r w:rsidR="008B7FAD">
        <w:rPr>
          <w:color w:val="000000"/>
        </w:rPr>
        <w:t>f</w:t>
      </w:r>
      <w:r>
        <w:rPr>
          <w:color w:val="000000"/>
        </w:rPr>
        <w:t xml:space="preserve">ederal, </w:t>
      </w:r>
      <w:r w:rsidR="008B7FAD">
        <w:rPr>
          <w:color w:val="000000"/>
        </w:rPr>
        <w:t xml:space="preserve">tribal, </w:t>
      </w:r>
      <w:r>
        <w:rPr>
          <w:color w:val="000000"/>
        </w:rPr>
        <w:t>state, and local laws, rules, regulations, ordinances, codes,</w:t>
      </w:r>
      <w:bookmarkStart w:id="640" w:name="_DV_M909"/>
      <w:bookmarkEnd w:id="640"/>
      <w:r>
        <w:rPr>
          <w:color w:val="000000"/>
        </w:rPr>
        <w:t xml:space="preserve"> orders, </w:t>
      </w:r>
      <w:bookmarkStart w:id="641" w:name="_DV_C657"/>
      <w:r w:rsidRPr="00D47C25">
        <w:rPr>
          <w:rStyle w:val="DeltaViewInsertion"/>
          <w:color w:val="000000"/>
          <w:u w:val="none"/>
        </w:rPr>
        <w:t>and programmatic rules and requirements</w:t>
      </w:r>
      <w:bookmarkStart w:id="642" w:name="_DV_M910"/>
      <w:bookmarkEnd w:id="641"/>
      <w:bookmarkEnd w:id="642"/>
      <w:r w:rsidRPr="00D47C25">
        <w:rPr>
          <w:color w:val="000000"/>
        </w:rPr>
        <w:t xml:space="preserve"> relating to the project</w:t>
      </w:r>
      <w:r w:rsidR="00A03216">
        <w:rPr>
          <w:color w:val="000000"/>
        </w:rPr>
        <w:t xml:space="preserve">, and </w:t>
      </w:r>
      <w:bookmarkStart w:id="643" w:name="_DV_M911"/>
      <w:bookmarkEnd w:id="643"/>
      <w:r w:rsidRPr="00D47C25">
        <w:rPr>
          <w:color w:val="000000"/>
        </w:rPr>
        <w:t>acknowledges that failure to do so may result in rejection or de</w:t>
      </w:r>
      <w:r w:rsidR="00CC5285">
        <w:rPr>
          <w:color w:val="000000"/>
        </w:rPr>
        <w:t>-</w:t>
      </w:r>
      <w:r w:rsidRPr="00D47C25">
        <w:rPr>
          <w:color w:val="000000"/>
        </w:rPr>
        <w:t>obligation of the award</w:t>
      </w:r>
      <w:r w:rsidR="00AD6482">
        <w:rPr>
          <w:color w:val="000000"/>
        </w:rPr>
        <w:t xml:space="preserve">, as well as </w:t>
      </w:r>
      <w:bookmarkStart w:id="644" w:name="_DV_M912"/>
      <w:bookmarkEnd w:id="644"/>
      <w:r w:rsidRPr="00D47C25">
        <w:rPr>
          <w:color w:val="000000"/>
        </w:rPr>
        <w:t>civil or criminal prosecution</w:t>
      </w:r>
      <w:r w:rsidR="00540B58">
        <w:rPr>
          <w:color w:val="000000"/>
        </w:rPr>
        <w:t>, if applicable,</w:t>
      </w:r>
      <w:r w:rsidRPr="00D47C25">
        <w:rPr>
          <w:color w:val="000000"/>
        </w:rPr>
        <w:t xml:space="preserve"> by the </w:t>
      </w:r>
      <w:r w:rsidRPr="00B33161">
        <w:rPr>
          <w:color w:val="000000"/>
        </w:rPr>
        <w:t>appropriate law enforcement authorities</w:t>
      </w:r>
      <w:r w:rsidR="00540B58" w:rsidRPr="00B33161">
        <w:rPr>
          <w:color w:val="000000"/>
        </w:rPr>
        <w:t>.</w:t>
      </w:r>
    </w:p>
    <w:p w14:paraId="1C0A6CB5" w14:textId="77777777" w:rsidR="00B33161" w:rsidRPr="00B33161" w:rsidRDefault="00B33161" w:rsidP="00E533CA">
      <w:pPr>
        <w:spacing w:line="480" w:lineRule="auto"/>
        <w:rPr>
          <w:color w:val="000000"/>
        </w:rPr>
      </w:pPr>
    </w:p>
    <w:p w14:paraId="56F92BA0" w14:textId="77777777" w:rsidR="006903DA" w:rsidRPr="001A2F85" w:rsidRDefault="00916DF1" w:rsidP="00E533CA">
      <w:pPr>
        <w:pStyle w:val="Heading2"/>
        <w:numPr>
          <w:ilvl w:val="0"/>
          <w:numId w:val="0"/>
        </w:numPr>
        <w:tabs>
          <w:tab w:val="left" w:pos="720"/>
        </w:tabs>
        <w:rPr>
          <w:b w:val="0"/>
          <w:color w:val="000000"/>
        </w:rPr>
      </w:pPr>
      <w:bookmarkStart w:id="645" w:name="_DV_M913"/>
      <w:bookmarkStart w:id="646" w:name="_DV_M917"/>
      <w:bookmarkStart w:id="647" w:name="_Toc232520581"/>
      <w:bookmarkStart w:id="648" w:name="_Toc232848387"/>
      <w:bookmarkStart w:id="649" w:name="_Toc233115059"/>
      <w:bookmarkStart w:id="650" w:name="_Toc233115598"/>
      <w:bookmarkStart w:id="651" w:name="_Toc233632062"/>
      <w:bookmarkEnd w:id="645"/>
      <w:bookmarkEnd w:id="646"/>
      <w:r w:rsidRPr="001A2F85">
        <w:rPr>
          <w:b w:val="0"/>
          <w:color w:val="000000"/>
        </w:rPr>
        <w:t>10</w:t>
      </w:r>
      <w:r w:rsidR="006903DA" w:rsidRPr="001A2F85">
        <w:rPr>
          <w:b w:val="0"/>
          <w:color w:val="000000"/>
        </w:rPr>
        <w:t xml:space="preserve">.  </w:t>
      </w:r>
      <w:r w:rsidR="00832547" w:rsidRPr="001A2F85">
        <w:rPr>
          <w:b w:val="0"/>
          <w:color w:val="000000"/>
        </w:rPr>
        <w:t xml:space="preserve">Financial and Compliance </w:t>
      </w:r>
      <w:r w:rsidR="006903DA" w:rsidRPr="001A2F85">
        <w:rPr>
          <w:b w:val="0"/>
          <w:color w:val="000000"/>
        </w:rPr>
        <w:t>Reporting Requirements</w:t>
      </w:r>
      <w:bookmarkStart w:id="652" w:name="_DV_M918"/>
      <w:bookmarkEnd w:id="647"/>
      <w:bookmarkEnd w:id="648"/>
      <w:bookmarkEnd w:id="649"/>
      <w:bookmarkEnd w:id="650"/>
      <w:bookmarkEnd w:id="651"/>
      <w:bookmarkEnd w:id="652"/>
      <w:r w:rsidR="006903DA" w:rsidRPr="001A2F85">
        <w:rPr>
          <w:b w:val="0"/>
          <w:color w:val="000000"/>
        </w:rPr>
        <w:t xml:space="preserve"> </w:t>
      </w:r>
    </w:p>
    <w:p w14:paraId="300B8B18" w14:textId="77777777" w:rsidR="00ED12BC" w:rsidRDefault="00B33161" w:rsidP="001A2F85">
      <w:pPr>
        <w:tabs>
          <w:tab w:val="left" w:pos="720"/>
          <w:tab w:val="left" w:pos="1080"/>
        </w:tabs>
        <w:spacing w:line="480" w:lineRule="auto"/>
        <w:rPr>
          <w:color w:val="000000"/>
        </w:rPr>
      </w:pPr>
      <w:bookmarkStart w:id="653" w:name="_DV_M919"/>
      <w:bookmarkStart w:id="654" w:name="_DV_M921"/>
      <w:bookmarkStart w:id="655" w:name="_DV_M922"/>
      <w:bookmarkStart w:id="656" w:name="_DV_M925"/>
      <w:bookmarkStart w:id="657" w:name="_DV_M926"/>
      <w:bookmarkStart w:id="658" w:name="_DV_M927"/>
      <w:bookmarkStart w:id="659" w:name="_DV_M928"/>
      <w:bookmarkStart w:id="660" w:name="_DV_M929"/>
      <w:bookmarkStart w:id="661" w:name="_DV_M930"/>
      <w:bookmarkStart w:id="662" w:name="_DV_M931"/>
      <w:bookmarkStart w:id="663" w:name="_DV_M932"/>
      <w:bookmarkStart w:id="664" w:name="_DV_M933"/>
      <w:bookmarkStart w:id="665" w:name="_DV_M934"/>
      <w:bookmarkStart w:id="666" w:name="_DV_M937"/>
      <w:bookmarkStart w:id="667" w:name="_DV_M939"/>
      <w:bookmarkStart w:id="668" w:name="_DV_M941"/>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Pr>
          <w:color w:val="000000"/>
        </w:rPr>
        <w:t xml:space="preserve">     </w:t>
      </w:r>
      <w:r w:rsidR="006903DA" w:rsidRPr="00B33161">
        <w:rPr>
          <w:color w:val="000000"/>
        </w:rPr>
        <w:t xml:space="preserve">  Awardees must submit to RUS</w:t>
      </w:r>
      <w:r w:rsidR="006903DA" w:rsidRPr="00472D03">
        <w:rPr>
          <w:color w:val="000000"/>
        </w:rPr>
        <w:t xml:space="preserve"> 30 calendar days after the end of each calendar year quarter, balance sheets, income statements, statements of cash flow, rate package summaries, and the number of customers taking broadband service on a per community basis utilizing RUS’ </w:t>
      </w:r>
      <w:r w:rsidR="00E84793">
        <w:rPr>
          <w:color w:val="000000"/>
        </w:rPr>
        <w:t>on-line reporting system.  These reports must be submitted throughout the loan amortization period or for the economic life of the facilities funded with a 100 percent grant.</w:t>
      </w:r>
      <w:r w:rsidR="00BE5639">
        <w:rPr>
          <w:color w:val="000000"/>
        </w:rPr>
        <w:t xml:space="preserve">  </w:t>
      </w:r>
    </w:p>
    <w:p w14:paraId="45E3D5C2" w14:textId="77777777" w:rsidR="006903DA" w:rsidRDefault="00B33161" w:rsidP="001A2F85">
      <w:pPr>
        <w:tabs>
          <w:tab w:val="left" w:pos="720"/>
          <w:tab w:val="left" w:pos="1080"/>
        </w:tabs>
        <w:spacing w:line="480" w:lineRule="auto"/>
        <w:rPr>
          <w:color w:val="000000"/>
        </w:rPr>
      </w:pPr>
      <w:r>
        <w:rPr>
          <w:color w:val="000000"/>
        </w:rPr>
        <w:t xml:space="preserve">      </w:t>
      </w:r>
      <w:r w:rsidR="00BE5639">
        <w:rPr>
          <w:color w:val="000000"/>
        </w:rPr>
        <w:t>In addition, Awardees will be required to submit annually update</w:t>
      </w:r>
      <w:r w:rsidR="00137B6B">
        <w:rPr>
          <w:color w:val="000000"/>
        </w:rPr>
        <w:t>d</w:t>
      </w:r>
      <w:r w:rsidR="00BE5639">
        <w:rPr>
          <w:color w:val="000000"/>
        </w:rPr>
        <w:t xml:space="preserve"> service area maps </w:t>
      </w:r>
      <w:r w:rsidR="00577A9B">
        <w:rPr>
          <w:color w:val="000000"/>
        </w:rPr>
        <w:t xml:space="preserve">through the RUS mapping tool </w:t>
      </w:r>
      <w:r w:rsidR="00BE5639">
        <w:rPr>
          <w:color w:val="000000"/>
        </w:rPr>
        <w:t>show</w:t>
      </w:r>
      <w:r w:rsidR="00ED12BC">
        <w:rPr>
          <w:color w:val="000000"/>
        </w:rPr>
        <w:t>ing</w:t>
      </w:r>
      <w:r w:rsidR="00BE5639">
        <w:rPr>
          <w:color w:val="000000"/>
        </w:rPr>
        <w:t xml:space="preserve"> the areas</w:t>
      </w:r>
      <w:r w:rsidR="00ED12BC">
        <w:rPr>
          <w:color w:val="000000"/>
        </w:rPr>
        <w:t xml:space="preserve"> where construction has been completed and premises are receiving service</w:t>
      </w:r>
      <w:r w:rsidR="00E84793">
        <w:rPr>
          <w:color w:val="000000"/>
        </w:rPr>
        <w:t xml:space="preserve"> until the entire proposed funded service area </w:t>
      </w:r>
      <w:r w:rsidR="0069421D">
        <w:rPr>
          <w:color w:val="000000"/>
        </w:rPr>
        <w:t>can receive</w:t>
      </w:r>
      <w:r w:rsidR="00E84793">
        <w:rPr>
          <w:color w:val="000000"/>
        </w:rPr>
        <w:t xml:space="preserve"> the broadband service</w:t>
      </w:r>
      <w:r w:rsidR="00ED12BC">
        <w:rPr>
          <w:color w:val="000000"/>
        </w:rPr>
        <w:t xml:space="preserve">. </w:t>
      </w:r>
    </w:p>
    <w:p w14:paraId="508C5C9A" w14:textId="77777777" w:rsidR="00D1378B" w:rsidRDefault="00B33161" w:rsidP="001A2F85">
      <w:pPr>
        <w:tabs>
          <w:tab w:val="left" w:pos="720"/>
          <w:tab w:val="left" w:pos="1080"/>
        </w:tabs>
        <w:spacing w:line="480" w:lineRule="auto"/>
        <w:rPr>
          <w:color w:val="000000"/>
        </w:rPr>
      </w:pPr>
      <w:r>
        <w:rPr>
          <w:color w:val="000000"/>
        </w:rPr>
        <w:t xml:space="preserve">     </w:t>
      </w:r>
      <w:r w:rsidR="00ED12BC">
        <w:rPr>
          <w:color w:val="000000"/>
        </w:rPr>
        <w:t>At the end of the project, Awardees must submit a service area map indicating that all construction has been completed as proposed in the application.  If parts of the proposed funded service area have not been constructed, RUS may require a portion of the award to be rescinded or paid back.</w:t>
      </w:r>
    </w:p>
    <w:p w14:paraId="33C953B7" w14:textId="77777777" w:rsidR="00A71F81" w:rsidRPr="00472D03" w:rsidRDefault="00A71F81" w:rsidP="001A2F85">
      <w:pPr>
        <w:tabs>
          <w:tab w:val="left" w:pos="720"/>
          <w:tab w:val="left" w:pos="1080"/>
        </w:tabs>
        <w:spacing w:line="480" w:lineRule="auto"/>
        <w:rPr>
          <w:color w:val="000000"/>
        </w:rPr>
      </w:pPr>
    </w:p>
    <w:p w14:paraId="4D9D702B" w14:textId="77777777" w:rsidR="006903DA" w:rsidRDefault="004F29A6">
      <w:pPr>
        <w:pStyle w:val="Heading1"/>
        <w:numPr>
          <w:ilvl w:val="0"/>
          <w:numId w:val="0"/>
        </w:numPr>
        <w:tabs>
          <w:tab w:val="left" w:pos="720"/>
        </w:tabs>
        <w:rPr>
          <w:color w:val="000000"/>
        </w:rPr>
      </w:pPr>
      <w:bookmarkStart w:id="669" w:name="_DV_M942"/>
      <w:bookmarkStart w:id="670" w:name="_DV_M943"/>
      <w:bookmarkStart w:id="671" w:name="_DV_M944"/>
      <w:bookmarkStart w:id="672" w:name="_DV_M945"/>
      <w:bookmarkStart w:id="673" w:name="_DV_M946"/>
      <w:bookmarkStart w:id="674" w:name="_DV_M947"/>
      <w:bookmarkStart w:id="675" w:name="_DV_M1007"/>
      <w:bookmarkStart w:id="676" w:name="_Toc232520582"/>
      <w:bookmarkStart w:id="677" w:name="_Toc232848391"/>
      <w:bookmarkStart w:id="678" w:name="_Toc233115063"/>
      <w:bookmarkStart w:id="679" w:name="_Toc233115602"/>
      <w:bookmarkStart w:id="680" w:name="_Toc233632066"/>
      <w:bookmarkEnd w:id="669"/>
      <w:bookmarkEnd w:id="670"/>
      <w:bookmarkEnd w:id="671"/>
      <w:bookmarkEnd w:id="672"/>
      <w:bookmarkEnd w:id="673"/>
      <w:bookmarkEnd w:id="674"/>
      <w:bookmarkEnd w:id="675"/>
      <w:r>
        <w:rPr>
          <w:color w:val="000000"/>
        </w:rPr>
        <w:t>XI</w:t>
      </w:r>
      <w:r w:rsidR="006903DA">
        <w:rPr>
          <w:color w:val="000000"/>
        </w:rPr>
        <w:t>.  Other Information</w:t>
      </w:r>
      <w:bookmarkEnd w:id="676"/>
      <w:bookmarkEnd w:id="677"/>
      <w:bookmarkEnd w:id="678"/>
      <w:bookmarkEnd w:id="679"/>
      <w:bookmarkEnd w:id="680"/>
    </w:p>
    <w:p w14:paraId="2BE4EF8C" w14:textId="77777777" w:rsidR="006903DA" w:rsidRPr="001A2F85" w:rsidRDefault="00104B1B" w:rsidP="00E533CA">
      <w:pPr>
        <w:pStyle w:val="Heading2"/>
        <w:numPr>
          <w:ilvl w:val="0"/>
          <w:numId w:val="0"/>
        </w:numPr>
        <w:tabs>
          <w:tab w:val="left" w:pos="720"/>
        </w:tabs>
        <w:rPr>
          <w:b w:val="0"/>
          <w:color w:val="000000"/>
          <w:u w:val="single"/>
        </w:rPr>
      </w:pPr>
      <w:bookmarkStart w:id="681" w:name="_DV_M1008"/>
      <w:bookmarkStart w:id="682" w:name="_DV_M1012"/>
      <w:bookmarkStart w:id="683" w:name="_Toc232520584"/>
      <w:bookmarkStart w:id="684" w:name="_Toc232848393"/>
      <w:bookmarkStart w:id="685" w:name="_Toc233115065"/>
      <w:bookmarkStart w:id="686" w:name="_Toc233115604"/>
      <w:bookmarkStart w:id="687" w:name="_Toc233632068"/>
      <w:bookmarkEnd w:id="681"/>
      <w:bookmarkEnd w:id="682"/>
      <w:r w:rsidRPr="001A2F85">
        <w:rPr>
          <w:b w:val="0"/>
          <w:color w:val="000000"/>
          <w:u w:val="single"/>
        </w:rPr>
        <w:t>A</w:t>
      </w:r>
      <w:r w:rsidR="006903DA" w:rsidRPr="001A2F85">
        <w:rPr>
          <w:b w:val="0"/>
          <w:color w:val="000000"/>
          <w:u w:val="single"/>
        </w:rPr>
        <w:t>.  Discretionary Awards</w:t>
      </w:r>
      <w:bookmarkEnd w:id="683"/>
      <w:bookmarkEnd w:id="684"/>
      <w:bookmarkEnd w:id="685"/>
      <w:bookmarkEnd w:id="686"/>
      <w:bookmarkEnd w:id="687"/>
    </w:p>
    <w:p w14:paraId="08C6A41B" w14:textId="77777777" w:rsidR="006903DA" w:rsidRDefault="00B33161" w:rsidP="001A2F85">
      <w:pPr>
        <w:tabs>
          <w:tab w:val="left" w:pos="720"/>
        </w:tabs>
        <w:spacing w:line="480" w:lineRule="auto"/>
        <w:rPr>
          <w:color w:val="000000"/>
        </w:rPr>
      </w:pPr>
      <w:bookmarkStart w:id="688" w:name="_DV_M1013"/>
      <w:bookmarkEnd w:id="688"/>
      <w:r>
        <w:rPr>
          <w:color w:val="000000"/>
        </w:rPr>
        <w:t xml:space="preserve">      </w:t>
      </w:r>
      <w:r w:rsidR="006903DA">
        <w:rPr>
          <w:color w:val="000000"/>
        </w:rPr>
        <w:t xml:space="preserve">The </w:t>
      </w:r>
      <w:bookmarkStart w:id="689" w:name="_DV_M1014"/>
      <w:bookmarkEnd w:id="689"/>
      <w:r w:rsidR="006903DA">
        <w:rPr>
          <w:color w:val="000000"/>
        </w:rPr>
        <w:t>government is not obligated to make any award as a result of this announcement and will fund only projects that are deemed likely to achieve the program’s goals and for which funds are available.</w:t>
      </w:r>
    </w:p>
    <w:p w14:paraId="479255E8" w14:textId="77777777" w:rsidR="00FA2FD4" w:rsidRDefault="00FA2FD4" w:rsidP="001A2F85">
      <w:pPr>
        <w:tabs>
          <w:tab w:val="left" w:pos="720"/>
        </w:tabs>
        <w:spacing w:line="480" w:lineRule="auto"/>
        <w:rPr>
          <w:color w:val="000000"/>
        </w:rPr>
      </w:pPr>
    </w:p>
    <w:p w14:paraId="53F684AA" w14:textId="77777777" w:rsidR="006903DA" w:rsidRPr="001A2F85" w:rsidRDefault="00104B1B" w:rsidP="00E533CA">
      <w:pPr>
        <w:pStyle w:val="Heading2"/>
        <w:numPr>
          <w:ilvl w:val="0"/>
          <w:numId w:val="0"/>
        </w:numPr>
        <w:tabs>
          <w:tab w:val="left" w:pos="720"/>
        </w:tabs>
        <w:rPr>
          <w:b w:val="0"/>
          <w:color w:val="000000"/>
          <w:u w:val="single"/>
        </w:rPr>
      </w:pPr>
      <w:bookmarkStart w:id="690" w:name="_DV_M1015"/>
      <w:bookmarkStart w:id="691" w:name="_DV_M1024"/>
      <w:bookmarkStart w:id="692" w:name="_Toc232520588"/>
      <w:bookmarkStart w:id="693" w:name="_Toc232848397"/>
      <w:bookmarkStart w:id="694" w:name="_Toc233115069"/>
      <w:bookmarkStart w:id="695" w:name="_Toc233115608"/>
      <w:bookmarkStart w:id="696" w:name="_Toc233632072"/>
      <w:bookmarkEnd w:id="690"/>
      <w:bookmarkEnd w:id="691"/>
      <w:r w:rsidRPr="001A2F85">
        <w:rPr>
          <w:b w:val="0"/>
          <w:color w:val="000000"/>
          <w:u w:val="single"/>
        </w:rPr>
        <w:t>B</w:t>
      </w:r>
      <w:r w:rsidR="006903DA" w:rsidRPr="001A2F85">
        <w:rPr>
          <w:b w:val="0"/>
          <w:color w:val="000000"/>
          <w:u w:val="single"/>
        </w:rPr>
        <w:t>.  Environmental and National Historic Preservation Requirements</w:t>
      </w:r>
      <w:bookmarkEnd w:id="692"/>
      <w:bookmarkEnd w:id="693"/>
      <w:bookmarkEnd w:id="694"/>
      <w:bookmarkEnd w:id="695"/>
      <w:bookmarkEnd w:id="696"/>
    </w:p>
    <w:p w14:paraId="334C505D" w14:textId="77777777" w:rsidR="006903DA" w:rsidRDefault="00B33161" w:rsidP="001A2F85">
      <w:pPr>
        <w:tabs>
          <w:tab w:val="left" w:pos="720"/>
        </w:tabs>
        <w:spacing w:line="480" w:lineRule="auto"/>
        <w:rPr>
          <w:color w:val="000000"/>
        </w:rPr>
      </w:pPr>
      <w:bookmarkStart w:id="697" w:name="_DV_M1025"/>
      <w:bookmarkEnd w:id="697"/>
      <w:r>
        <w:rPr>
          <w:color w:val="000000"/>
        </w:rPr>
        <w:t xml:space="preserve">      </w:t>
      </w:r>
      <w:r w:rsidR="00516FA4">
        <w:rPr>
          <w:color w:val="000000"/>
        </w:rPr>
        <w:t>Federal</w:t>
      </w:r>
      <w:r w:rsidR="006903DA">
        <w:rPr>
          <w:color w:val="000000"/>
        </w:rPr>
        <w:t xml:space="preserve"> </w:t>
      </w:r>
      <w:r w:rsidR="00516FA4">
        <w:rPr>
          <w:color w:val="000000"/>
        </w:rPr>
        <w:t>A</w:t>
      </w:r>
      <w:r w:rsidR="006903DA">
        <w:rPr>
          <w:color w:val="000000"/>
        </w:rPr>
        <w:t xml:space="preserve">gencies are required to analyze the potential environmental impacts, as required by the NEPA and the </w:t>
      </w:r>
      <w:bookmarkStart w:id="698" w:name="_DV_C738"/>
      <w:r w:rsidR="006903DA" w:rsidRPr="006D4647">
        <w:rPr>
          <w:rStyle w:val="DeltaViewInsertion"/>
          <w:color w:val="000000"/>
          <w:u w:val="none"/>
        </w:rPr>
        <w:t>NHPA</w:t>
      </w:r>
      <w:bookmarkStart w:id="699" w:name="_DV_M1026"/>
      <w:bookmarkEnd w:id="698"/>
      <w:bookmarkEnd w:id="699"/>
      <w:r w:rsidR="006903DA" w:rsidRPr="006D4647">
        <w:rPr>
          <w:color w:val="000000"/>
        </w:rPr>
        <w:t xml:space="preserve"> for </w:t>
      </w:r>
      <w:r w:rsidR="006903DA">
        <w:rPr>
          <w:color w:val="000000"/>
        </w:rPr>
        <w:t>Applicant</w:t>
      </w:r>
      <w:r w:rsidR="006903DA" w:rsidRPr="006D4647">
        <w:rPr>
          <w:color w:val="000000"/>
        </w:rPr>
        <w:t xml:space="preserve"> projects or proposals seeking funding.  </w:t>
      </w:r>
      <w:bookmarkStart w:id="700" w:name="_DV_M1027"/>
      <w:bookmarkEnd w:id="700"/>
      <w:r w:rsidR="006903DA" w:rsidRPr="006D4647">
        <w:rPr>
          <w:color w:val="000000"/>
        </w:rPr>
        <w:t xml:space="preserve">All </w:t>
      </w:r>
      <w:r w:rsidR="006903DA">
        <w:rPr>
          <w:color w:val="000000"/>
        </w:rPr>
        <w:t>Applicant</w:t>
      </w:r>
      <w:r w:rsidR="006903DA" w:rsidRPr="006D4647">
        <w:rPr>
          <w:color w:val="000000"/>
        </w:rPr>
        <w:t xml:space="preserve">s are required to complete the </w:t>
      </w:r>
      <w:r w:rsidR="006903DA" w:rsidRPr="00CC5285">
        <w:rPr>
          <w:color w:val="000000"/>
        </w:rPr>
        <w:t>Environmental Questionnaire</w:t>
      </w:r>
      <w:r w:rsidR="00516FA4">
        <w:rPr>
          <w:color w:val="000000"/>
        </w:rPr>
        <w:t>, provide a</w:t>
      </w:r>
      <w:r w:rsidR="006903DA" w:rsidRPr="006D4647">
        <w:rPr>
          <w:color w:val="000000"/>
        </w:rPr>
        <w:t xml:space="preserve"> </w:t>
      </w:r>
      <w:bookmarkStart w:id="701" w:name="_DV_X740"/>
      <w:bookmarkStart w:id="702" w:name="_DV_C744"/>
      <w:r w:rsidR="006903DA" w:rsidRPr="006D4647">
        <w:rPr>
          <w:rStyle w:val="DeltaViewMoveDestination"/>
          <w:color w:val="000000"/>
          <w:u w:val="none"/>
        </w:rPr>
        <w:t>description of program activities</w:t>
      </w:r>
      <w:bookmarkStart w:id="703" w:name="_DV_C745"/>
      <w:bookmarkEnd w:id="701"/>
      <w:bookmarkEnd w:id="702"/>
      <w:r w:rsidR="006903DA" w:rsidRPr="006D4647">
        <w:rPr>
          <w:rStyle w:val="DeltaViewInsertion"/>
          <w:color w:val="000000"/>
          <w:u w:val="none"/>
        </w:rPr>
        <w:t xml:space="preserve"> and to submit all other required environmental documentation </w:t>
      </w:r>
      <w:r w:rsidR="006903DA">
        <w:rPr>
          <w:rStyle w:val="DeltaViewInsertion"/>
          <w:color w:val="000000"/>
          <w:u w:val="none"/>
        </w:rPr>
        <w:t xml:space="preserve">with </w:t>
      </w:r>
      <w:r w:rsidR="006903DA" w:rsidRPr="006D4647">
        <w:rPr>
          <w:rStyle w:val="DeltaViewInsertion"/>
          <w:color w:val="000000"/>
          <w:u w:val="none"/>
        </w:rPr>
        <w:t>the application</w:t>
      </w:r>
      <w:bookmarkStart w:id="704" w:name="_DV_M1028"/>
      <w:bookmarkEnd w:id="703"/>
      <w:bookmarkEnd w:id="704"/>
      <w:r w:rsidR="006903DA" w:rsidRPr="006D4647">
        <w:rPr>
          <w:color w:val="000000"/>
        </w:rPr>
        <w:t>.</w:t>
      </w:r>
    </w:p>
    <w:p w14:paraId="11B3DB20" w14:textId="77777777" w:rsidR="006903DA" w:rsidRDefault="00B33161" w:rsidP="001A2F85">
      <w:pPr>
        <w:tabs>
          <w:tab w:val="left" w:pos="720"/>
        </w:tabs>
        <w:spacing w:line="480" w:lineRule="auto"/>
        <w:rPr>
          <w:color w:val="000000"/>
        </w:rPr>
      </w:pPr>
      <w:bookmarkStart w:id="705" w:name="_DV_M1029"/>
      <w:bookmarkEnd w:id="705"/>
      <w:r>
        <w:rPr>
          <w:color w:val="000000"/>
        </w:rPr>
        <w:t xml:space="preserve">      </w:t>
      </w:r>
      <w:r w:rsidR="006903DA">
        <w:rPr>
          <w:color w:val="000000"/>
        </w:rPr>
        <w:t xml:space="preserve">It is the Applicant’s responsibility to obtain all necessary federal, </w:t>
      </w:r>
      <w:r w:rsidR="008B7FAD">
        <w:rPr>
          <w:color w:val="000000"/>
        </w:rPr>
        <w:t xml:space="preserve">tribal, </w:t>
      </w:r>
      <w:r w:rsidR="006903DA">
        <w:rPr>
          <w:color w:val="000000"/>
        </w:rPr>
        <w:t>state, and local governmental permits and approvals necessary for the proposed work to be conducted.  Applicants are expected to design their projects so that they minimize the potential for adverse impacts to the environment.  Applicants also will be required to cooperate with the granting agencies in identifying feasible measures to reduce or avoid any identified adverse environmental impacts of their proposed projects.  The failure to do so may be grounds for not making an award.</w:t>
      </w:r>
    </w:p>
    <w:p w14:paraId="3BEA1E36" w14:textId="77777777" w:rsidR="006903DA" w:rsidRDefault="006903DA" w:rsidP="0045680A">
      <w:pPr>
        <w:tabs>
          <w:tab w:val="left" w:pos="720"/>
        </w:tabs>
        <w:spacing w:line="480" w:lineRule="auto"/>
        <w:ind w:firstLine="634"/>
        <w:rPr>
          <w:color w:val="000000"/>
        </w:rPr>
      </w:pPr>
      <w:bookmarkStart w:id="706" w:name="_DV_M1030"/>
      <w:bookmarkEnd w:id="706"/>
      <w:r>
        <w:rPr>
          <w:color w:val="000000"/>
        </w:rPr>
        <w:t xml:space="preserve">Applications will be reviewed to ensure that they contain sufficient information to allow Agency staff to conduct a NEPA analysis so that appropriate NEPA documentation can be submitted to the </w:t>
      </w:r>
      <w:r w:rsidR="00E84793">
        <w:rPr>
          <w:color w:val="000000"/>
        </w:rPr>
        <w:t xml:space="preserve">appropriate federal and state </w:t>
      </w:r>
      <w:r>
        <w:rPr>
          <w:color w:val="000000"/>
        </w:rPr>
        <w:t>agencies, along with the recommendation</w:t>
      </w:r>
      <w:r w:rsidR="00516FA4">
        <w:rPr>
          <w:color w:val="000000"/>
        </w:rPr>
        <w:t xml:space="preserve"> </w:t>
      </w:r>
      <w:r w:rsidR="00516FA4" w:rsidRPr="00E04E53">
        <w:rPr>
          <w:color w:val="000000"/>
        </w:rPr>
        <w:t>that the proposal is in compliance with applicable environmental and historic preservations laws</w:t>
      </w:r>
      <w:r>
        <w:rPr>
          <w:color w:val="000000"/>
        </w:rPr>
        <w:t xml:space="preserve">.  Applicants proposing activities that cannot be covered by existing environmental compliance procedures will be informed after the technical review stage whether NEPA compliance and other environmental requirements can otherwise be expeditiously met so that a project can proceed within the timeframes anticipated under </w:t>
      </w:r>
      <w:r w:rsidR="00714112">
        <w:rPr>
          <w:color w:val="000000"/>
        </w:rPr>
        <w:t xml:space="preserve">the </w:t>
      </w:r>
      <w:r w:rsidR="00BB7310">
        <w:rPr>
          <w:color w:val="000000"/>
        </w:rPr>
        <w:t>ReConnect Program</w:t>
      </w:r>
      <w:r>
        <w:rPr>
          <w:color w:val="000000"/>
        </w:rPr>
        <w:t>.</w:t>
      </w:r>
    </w:p>
    <w:p w14:paraId="1F95D150" w14:textId="77777777" w:rsidR="006903DA" w:rsidRDefault="006903DA" w:rsidP="0045680A">
      <w:pPr>
        <w:tabs>
          <w:tab w:val="left" w:pos="720"/>
        </w:tabs>
        <w:spacing w:line="480" w:lineRule="auto"/>
        <w:ind w:firstLine="634"/>
        <w:rPr>
          <w:color w:val="000000"/>
        </w:rPr>
      </w:pPr>
      <w:bookmarkStart w:id="707" w:name="_DV_M1031"/>
      <w:bookmarkEnd w:id="707"/>
      <w:r>
        <w:rPr>
          <w:color w:val="000000"/>
        </w:rPr>
        <w:t>If additional information is required after an application is accepted for funding, funds can be withheld by the agenc</w:t>
      </w:r>
      <w:r w:rsidR="00384DB1">
        <w:rPr>
          <w:color w:val="000000"/>
        </w:rPr>
        <w:t>y</w:t>
      </w:r>
      <w:r>
        <w:rPr>
          <w:color w:val="000000"/>
        </w:rPr>
        <w:t xml:space="preserve"> under a special award condition requiring </w:t>
      </w:r>
      <w:bookmarkStart w:id="708" w:name="_DV_M1032"/>
      <w:bookmarkEnd w:id="708"/>
      <w:r>
        <w:rPr>
          <w:color w:val="000000"/>
        </w:rPr>
        <w:t xml:space="preserve">the Awardee to submit </w:t>
      </w:r>
      <w:bookmarkStart w:id="709" w:name="_DV_M1033"/>
      <w:bookmarkEnd w:id="709"/>
      <w:r>
        <w:rPr>
          <w:color w:val="000000"/>
        </w:rPr>
        <w:t xml:space="preserve">additional environmental compliance information sufficient for the Agency to </w:t>
      </w:r>
      <w:r w:rsidR="0069421D">
        <w:rPr>
          <w:color w:val="000000"/>
        </w:rPr>
        <w:t>assess</w:t>
      </w:r>
      <w:r>
        <w:rPr>
          <w:color w:val="000000"/>
        </w:rPr>
        <w:t xml:space="preserve"> any impacts that a project may have on the environment.</w:t>
      </w:r>
    </w:p>
    <w:p w14:paraId="518BBFC8" w14:textId="77777777" w:rsidR="00FA2FD4" w:rsidRDefault="00FA2FD4" w:rsidP="0045680A">
      <w:pPr>
        <w:tabs>
          <w:tab w:val="left" w:pos="720"/>
        </w:tabs>
        <w:spacing w:line="480" w:lineRule="auto"/>
        <w:ind w:firstLine="634"/>
        <w:rPr>
          <w:color w:val="000000"/>
        </w:rPr>
      </w:pPr>
    </w:p>
    <w:p w14:paraId="79492DB3" w14:textId="77777777" w:rsidR="006903DA" w:rsidRPr="001A2F85" w:rsidRDefault="00B33161" w:rsidP="00E533CA">
      <w:pPr>
        <w:pStyle w:val="Heading2"/>
        <w:numPr>
          <w:ilvl w:val="0"/>
          <w:numId w:val="0"/>
        </w:numPr>
        <w:tabs>
          <w:tab w:val="left" w:pos="720"/>
        </w:tabs>
        <w:rPr>
          <w:b w:val="0"/>
          <w:color w:val="000000"/>
          <w:u w:val="single"/>
        </w:rPr>
      </w:pPr>
      <w:bookmarkStart w:id="710" w:name="_DV_M1035"/>
      <w:bookmarkStart w:id="711" w:name="_Toc232520589"/>
      <w:bookmarkStart w:id="712" w:name="_Toc232848398"/>
      <w:bookmarkStart w:id="713" w:name="_Toc233115070"/>
      <w:bookmarkStart w:id="714" w:name="_Toc233115609"/>
      <w:bookmarkStart w:id="715" w:name="_Toc233632073"/>
      <w:bookmarkEnd w:id="710"/>
      <w:r w:rsidRPr="001A2F85">
        <w:rPr>
          <w:b w:val="0"/>
          <w:color w:val="000000"/>
          <w:u w:val="single"/>
        </w:rPr>
        <w:t>C</w:t>
      </w:r>
      <w:bookmarkStart w:id="716" w:name="_DV_M1037"/>
      <w:bookmarkStart w:id="717" w:name="_DV_M1038"/>
      <w:bookmarkStart w:id="718" w:name="_DV_M1039"/>
      <w:bookmarkStart w:id="719" w:name="_DV_M1040"/>
      <w:bookmarkStart w:id="720" w:name="_DV_M1041"/>
      <w:bookmarkStart w:id="721" w:name="_DV_M1042"/>
      <w:bookmarkStart w:id="722" w:name="_Toc232520591"/>
      <w:bookmarkStart w:id="723" w:name="_Toc232848400"/>
      <w:bookmarkStart w:id="724" w:name="_Toc233115072"/>
      <w:bookmarkStart w:id="725" w:name="_Toc233115611"/>
      <w:bookmarkStart w:id="726" w:name="_Toc233632075"/>
      <w:bookmarkEnd w:id="711"/>
      <w:bookmarkEnd w:id="712"/>
      <w:bookmarkEnd w:id="713"/>
      <w:bookmarkEnd w:id="714"/>
      <w:bookmarkEnd w:id="715"/>
      <w:bookmarkEnd w:id="716"/>
      <w:bookmarkEnd w:id="717"/>
      <w:bookmarkEnd w:id="718"/>
      <w:bookmarkEnd w:id="719"/>
      <w:bookmarkEnd w:id="720"/>
      <w:bookmarkEnd w:id="721"/>
      <w:r w:rsidR="006903DA" w:rsidRPr="001A2F85">
        <w:rPr>
          <w:b w:val="0"/>
          <w:color w:val="000000"/>
          <w:u w:val="single"/>
        </w:rPr>
        <w:t>.  De</w:t>
      </w:r>
      <w:r w:rsidR="00A0678F" w:rsidRPr="001A2F85">
        <w:rPr>
          <w:b w:val="0"/>
          <w:color w:val="000000"/>
          <w:u w:val="single"/>
        </w:rPr>
        <w:t>-</w:t>
      </w:r>
      <w:r w:rsidR="006903DA" w:rsidRPr="001A2F85">
        <w:rPr>
          <w:b w:val="0"/>
          <w:color w:val="000000"/>
          <w:u w:val="single"/>
        </w:rPr>
        <w:t>obligation</w:t>
      </w:r>
      <w:bookmarkStart w:id="727" w:name="_DV_M1043"/>
      <w:bookmarkEnd w:id="722"/>
      <w:bookmarkEnd w:id="723"/>
      <w:bookmarkEnd w:id="724"/>
      <w:bookmarkEnd w:id="725"/>
      <w:bookmarkEnd w:id="726"/>
      <w:bookmarkEnd w:id="727"/>
      <w:r w:rsidR="006903DA" w:rsidRPr="001A2F85">
        <w:rPr>
          <w:b w:val="0"/>
          <w:color w:val="000000"/>
          <w:u w:val="single"/>
        </w:rPr>
        <w:t xml:space="preserve">  </w:t>
      </w:r>
    </w:p>
    <w:p w14:paraId="076B2843" w14:textId="77777777" w:rsidR="006903DA" w:rsidRDefault="00B33161" w:rsidP="001A2F85">
      <w:pPr>
        <w:tabs>
          <w:tab w:val="left" w:pos="720"/>
        </w:tabs>
        <w:spacing w:line="480" w:lineRule="auto"/>
        <w:rPr>
          <w:color w:val="000000"/>
        </w:rPr>
      </w:pPr>
      <w:bookmarkStart w:id="728" w:name="_DV_M1044"/>
      <w:bookmarkEnd w:id="728"/>
      <w:r>
        <w:rPr>
          <w:color w:val="000000"/>
        </w:rPr>
        <w:t xml:space="preserve">     </w:t>
      </w:r>
      <w:r w:rsidR="006903DA">
        <w:rPr>
          <w:color w:val="000000"/>
        </w:rPr>
        <w:t>The RUS reserves the right to de</w:t>
      </w:r>
      <w:r w:rsidR="00CC5285">
        <w:rPr>
          <w:color w:val="000000"/>
        </w:rPr>
        <w:t>-</w:t>
      </w:r>
      <w:r w:rsidR="006903DA">
        <w:rPr>
          <w:color w:val="000000"/>
        </w:rPr>
        <w:t xml:space="preserve">obligate awards to </w:t>
      </w:r>
      <w:r w:rsidR="009B0A4F">
        <w:rPr>
          <w:color w:val="000000"/>
        </w:rPr>
        <w:t xml:space="preserve">Awardees </w:t>
      </w:r>
      <w:r w:rsidR="006903DA">
        <w:rPr>
          <w:color w:val="000000"/>
        </w:rPr>
        <w:t xml:space="preserve">under this </w:t>
      </w:r>
      <w:r w:rsidR="00C23BB2">
        <w:rPr>
          <w:color w:val="000000"/>
        </w:rPr>
        <w:t>FOA</w:t>
      </w:r>
      <w:r w:rsidR="006903DA">
        <w:rPr>
          <w:color w:val="000000"/>
        </w:rPr>
        <w:t xml:space="preserve"> that demonstrate an insufficient level of performance,</w:t>
      </w:r>
      <w:r w:rsidR="00931BAD">
        <w:rPr>
          <w:color w:val="000000"/>
        </w:rPr>
        <w:t xml:space="preserve"> </w:t>
      </w:r>
      <w:r w:rsidR="006903DA">
        <w:rPr>
          <w:color w:val="000000"/>
        </w:rPr>
        <w:t>wasteful or fraudulent spending</w:t>
      </w:r>
      <w:r w:rsidR="00F42E4F">
        <w:rPr>
          <w:color w:val="000000"/>
        </w:rPr>
        <w:t>,</w:t>
      </w:r>
      <w:r w:rsidR="00931BAD">
        <w:rPr>
          <w:color w:val="000000"/>
        </w:rPr>
        <w:t xml:space="preserve"> or </w:t>
      </w:r>
      <w:r w:rsidR="00931BAD" w:rsidRPr="00B33161">
        <w:rPr>
          <w:color w:val="000000"/>
        </w:rPr>
        <w:t>noncompliance with environmental and historic preservation requirements</w:t>
      </w:r>
      <w:r w:rsidR="00104B1B" w:rsidRPr="00B33161">
        <w:rPr>
          <w:color w:val="000000"/>
        </w:rPr>
        <w:t>.</w:t>
      </w:r>
      <w:r w:rsidR="006903DA" w:rsidRPr="00B33161">
        <w:rPr>
          <w:color w:val="000000"/>
        </w:rPr>
        <w:t xml:space="preserve">  </w:t>
      </w:r>
    </w:p>
    <w:p w14:paraId="34F44C1C" w14:textId="77777777" w:rsidR="00D1378B" w:rsidRPr="001A2F85" w:rsidRDefault="00D1378B" w:rsidP="001A2F85">
      <w:pPr>
        <w:tabs>
          <w:tab w:val="left" w:pos="720"/>
        </w:tabs>
        <w:spacing w:line="480" w:lineRule="auto"/>
        <w:rPr>
          <w:color w:val="000000"/>
        </w:rPr>
      </w:pPr>
    </w:p>
    <w:p w14:paraId="1B18A9BD" w14:textId="77777777" w:rsidR="006903DA" w:rsidRPr="001A2F85" w:rsidRDefault="00B33161" w:rsidP="00E533CA">
      <w:pPr>
        <w:pStyle w:val="Heading2"/>
        <w:numPr>
          <w:ilvl w:val="0"/>
          <w:numId w:val="0"/>
        </w:numPr>
        <w:tabs>
          <w:tab w:val="left" w:pos="720"/>
        </w:tabs>
        <w:rPr>
          <w:b w:val="0"/>
          <w:color w:val="000000"/>
          <w:u w:val="single"/>
        </w:rPr>
      </w:pPr>
      <w:bookmarkStart w:id="729" w:name="_DV_M1045"/>
      <w:bookmarkStart w:id="730" w:name="_Toc232520592"/>
      <w:bookmarkStart w:id="731" w:name="_Toc232848401"/>
      <w:bookmarkStart w:id="732" w:name="_Toc233115073"/>
      <w:bookmarkStart w:id="733" w:name="_Toc233115612"/>
      <w:bookmarkStart w:id="734" w:name="_Toc233632076"/>
      <w:bookmarkEnd w:id="729"/>
      <w:r w:rsidRPr="001A2F85">
        <w:rPr>
          <w:b w:val="0"/>
          <w:color w:val="000000"/>
          <w:u w:val="single"/>
        </w:rPr>
        <w:t>D</w:t>
      </w:r>
      <w:r w:rsidR="006903DA" w:rsidRPr="001A2F85">
        <w:rPr>
          <w:b w:val="0"/>
          <w:color w:val="000000"/>
          <w:u w:val="single"/>
        </w:rPr>
        <w:t>.  Confidentiality of Applicant Information</w:t>
      </w:r>
      <w:bookmarkStart w:id="735" w:name="_DV_M1046"/>
      <w:bookmarkEnd w:id="730"/>
      <w:bookmarkEnd w:id="731"/>
      <w:bookmarkEnd w:id="732"/>
      <w:bookmarkEnd w:id="733"/>
      <w:bookmarkEnd w:id="734"/>
      <w:bookmarkEnd w:id="735"/>
    </w:p>
    <w:p w14:paraId="1C3469CA" w14:textId="77777777" w:rsidR="007C3443" w:rsidRDefault="00B33161" w:rsidP="001A2F85">
      <w:pPr>
        <w:tabs>
          <w:tab w:val="left" w:pos="720"/>
        </w:tabs>
        <w:spacing w:line="480" w:lineRule="auto"/>
        <w:rPr>
          <w:color w:val="000000"/>
        </w:rPr>
      </w:pPr>
      <w:bookmarkStart w:id="736" w:name="_DV_M1047"/>
      <w:bookmarkEnd w:id="736"/>
      <w:r>
        <w:rPr>
          <w:color w:val="000000"/>
        </w:rPr>
        <w:t xml:space="preserve">      </w:t>
      </w:r>
      <w:r w:rsidR="006903DA">
        <w:rPr>
          <w:color w:val="000000"/>
        </w:rPr>
        <w:t xml:space="preserve">Applicants are encouraged to identify and label any confidential and proprietary information contained in their applications.  The Agency will protect confidential and proprietary information from public disclosure to the fullest extent authorized by applicable law, including the Freedom of Information Act, as amended (5 U.S.C. § 552), the Trade Secrets Act, as amended (18 U.S.C. § 1905), the Economic Espionage Act of 1996 (18 U.S.C. § 1831 </w:t>
      </w:r>
      <w:r w:rsidR="006903DA" w:rsidRPr="002F3C5C">
        <w:rPr>
          <w:i/>
          <w:color w:val="000000"/>
        </w:rPr>
        <w:t>et</w:t>
      </w:r>
      <w:r w:rsidR="006903DA">
        <w:rPr>
          <w:color w:val="000000"/>
        </w:rPr>
        <w:t xml:space="preserve"> </w:t>
      </w:r>
      <w:r w:rsidR="006903DA" w:rsidRPr="002F3C5C">
        <w:rPr>
          <w:i/>
          <w:color w:val="000000"/>
        </w:rPr>
        <w:t>seq</w:t>
      </w:r>
      <w:r w:rsidR="006903DA">
        <w:rPr>
          <w:color w:val="000000"/>
        </w:rPr>
        <w:t xml:space="preserve">.), and </w:t>
      </w:r>
      <w:bookmarkStart w:id="737" w:name="_DV_M1073"/>
      <w:bookmarkEnd w:id="737"/>
      <w:r w:rsidR="006903DA">
        <w:rPr>
          <w:color w:val="000000"/>
        </w:rPr>
        <w:t xml:space="preserve">CALEA (47 U.S.C. § 1001 </w:t>
      </w:r>
      <w:r w:rsidR="006903DA" w:rsidRPr="00AA6A4B">
        <w:rPr>
          <w:i/>
          <w:color w:val="000000"/>
        </w:rPr>
        <w:t>et seq</w:t>
      </w:r>
      <w:r w:rsidR="006903DA">
        <w:rPr>
          <w:color w:val="000000"/>
        </w:rPr>
        <w:t xml:space="preserve">.).  Applicants should be aware, however, that the </w:t>
      </w:r>
      <w:r w:rsidR="00CD5D73">
        <w:rPr>
          <w:color w:val="000000"/>
        </w:rPr>
        <w:t xml:space="preserve">Consolidated </w:t>
      </w:r>
      <w:r w:rsidR="003C30A6">
        <w:rPr>
          <w:color w:val="000000"/>
        </w:rPr>
        <w:t>A</w:t>
      </w:r>
      <w:r w:rsidR="00CD5D73">
        <w:rPr>
          <w:color w:val="000000"/>
        </w:rPr>
        <w:t>ppropriations Act</w:t>
      </w:r>
      <w:r w:rsidR="006903DA">
        <w:rPr>
          <w:color w:val="000000"/>
        </w:rPr>
        <w:t xml:space="preserve"> requires substantial transparency.  For example, </w:t>
      </w:r>
      <w:bookmarkStart w:id="738" w:name="_DV_M1048"/>
      <w:bookmarkEnd w:id="738"/>
      <w:r w:rsidR="006903DA">
        <w:rPr>
          <w:color w:val="000000"/>
        </w:rPr>
        <w:t xml:space="preserve">RUS </w:t>
      </w:r>
      <w:bookmarkStart w:id="739" w:name="_DV_M1049"/>
      <w:bookmarkEnd w:id="739"/>
      <w:r w:rsidR="006903DA">
        <w:rPr>
          <w:color w:val="000000"/>
        </w:rPr>
        <w:t xml:space="preserve">is required to make publicly available on the Internet a list of each entity that has applied for a </w:t>
      </w:r>
      <w:r w:rsidR="001F49A5">
        <w:rPr>
          <w:color w:val="000000"/>
        </w:rPr>
        <w:t xml:space="preserve">loan or </w:t>
      </w:r>
      <w:r w:rsidR="006903DA">
        <w:rPr>
          <w:color w:val="000000"/>
        </w:rPr>
        <w:t xml:space="preserve">grant, a description of each application, the status of each application, the name of each entity receiving funds, </w:t>
      </w:r>
      <w:r w:rsidR="004E1BD8">
        <w:rPr>
          <w:color w:val="000000"/>
        </w:rPr>
        <w:t xml:space="preserve">and </w:t>
      </w:r>
      <w:r w:rsidR="006903DA">
        <w:rPr>
          <w:color w:val="000000"/>
        </w:rPr>
        <w:t>the purpose for which the entity is receiving the funds</w:t>
      </w:r>
      <w:r w:rsidR="007C3443">
        <w:rPr>
          <w:color w:val="000000"/>
        </w:rPr>
        <w:t>.</w:t>
      </w:r>
      <w:r w:rsidR="006903DA">
        <w:rPr>
          <w:color w:val="000000"/>
        </w:rPr>
        <w:t xml:space="preserve"> </w:t>
      </w:r>
    </w:p>
    <w:p w14:paraId="21CB31B7" w14:textId="77777777" w:rsidR="007C3443" w:rsidRDefault="007C3443" w:rsidP="001A2F85">
      <w:pPr>
        <w:tabs>
          <w:tab w:val="left" w:pos="720"/>
        </w:tabs>
        <w:spacing w:line="480" w:lineRule="auto"/>
      </w:pPr>
      <w:bookmarkStart w:id="740" w:name="_DV_M1050"/>
      <w:bookmarkStart w:id="741" w:name="_DV_M1052"/>
      <w:bookmarkStart w:id="742" w:name="_DV_M1056"/>
      <w:bookmarkStart w:id="743" w:name="_DV_M1058"/>
      <w:bookmarkStart w:id="744" w:name="_Toc232520597"/>
      <w:bookmarkStart w:id="745" w:name="_Toc232848406"/>
      <w:bookmarkStart w:id="746" w:name="_Toc233115078"/>
      <w:bookmarkStart w:id="747" w:name="_Toc233115617"/>
      <w:bookmarkStart w:id="748" w:name="_Toc233632081"/>
      <w:bookmarkEnd w:id="740"/>
      <w:bookmarkEnd w:id="741"/>
      <w:bookmarkEnd w:id="742"/>
      <w:bookmarkEnd w:id="743"/>
    </w:p>
    <w:p w14:paraId="0B3F1053" w14:textId="77777777" w:rsidR="006903DA" w:rsidRPr="001A2F85" w:rsidRDefault="00AF34DA" w:rsidP="001A2F85">
      <w:pPr>
        <w:tabs>
          <w:tab w:val="left" w:pos="720"/>
        </w:tabs>
        <w:spacing w:line="480" w:lineRule="auto"/>
        <w:rPr>
          <w:u w:val="single"/>
        </w:rPr>
      </w:pPr>
      <w:r w:rsidRPr="001A2F85">
        <w:rPr>
          <w:u w:val="single"/>
        </w:rPr>
        <w:t>E</w:t>
      </w:r>
      <w:r w:rsidR="006903DA" w:rsidRPr="001A2F85">
        <w:rPr>
          <w:u w:val="single"/>
        </w:rPr>
        <w:t>.  Compliance with Applicable Laws</w:t>
      </w:r>
      <w:bookmarkEnd w:id="744"/>
      <w:bookmarkEnd w:id="745"/>
      <w:bookmarkEnd w:id="746"/>
      <w:bookmarkEnd w:id="747"/>
      <w:bookmarkEnd w:id="748"/>
    </w:p>
    <w:p w14:paraId="0D6207A3" w14:textId="77777777" w:rsidR="0069421D" w:rsidRPr="00D76B3B" w:rsidRDefault="00AF34DA" w:rsidP="001A2F85">
      <w:pPr>
        <w:tabs>
          <w:tab w:val="left" w:pos="720"/>
        </w:tabs>
        <w:spacing w:line="480" w:lineRule="auto"/>
        <w:rPr>
          <w:color w:val="000000"/>
        </w:rPr>
      </w:pPr>
      <w:bookmarkStart w:id="749" w:name="_DV_M1059"/>
      <w:bookmarkEnd w:id="749"/>
      <w:r>
        <w:rPr>
          <w:color w:val="000000"/>
        </w:rPr>
        <w:t xml:space="preserve">     </w:t>
      </w:r>
      <w:r w:rsidR="006903DA">
        <w:rPr>
          <w:color w:val="000000"/>
        </w:rPr>
        <w:t xml:space="preserve">Any recipient of funds </w:t>
      </w:r>
      <w:r w:rsidR="006903DA" w:rsidRPr="005C7FFA">
        <w:rPr>
          <w:color w:val="000000"/>
        </w:rPr>
        <w:t xml:space="preserve">under this </w:t>
      </w:r>
      <w:r w:rsidR="00C23BB2" w:rsidRPr="005C7FFA">
        <w:rPr>
          <w:color w:val="000000"/>
        </w:rPr>
        <w:t>FOA</w:t>
      </w:r>
      <w:r w:rsidR="006903DA" w:rsidRPr="00766A87">
        <w:rPr>
          <w:color w:val="000000"/>
        </w:rPr>
        <w:t xml:space="preserve"> shall be required to comply with all applicable federal</w:t>
      </w:r>
      <w:r w:rsidR="008B7FAD">
        <w:rPr>
          <w:color w:val="000000"/>
        </w:rPr>
        <w:t>, tribal</w:t>
      </w:r>
      <w:r w:rsidR="006903DA" w:rsidRPr="00766A87">
        <w:rPr>
          <w:color w:val="000000"/>
        </w:rPr>
        <w:t xml:space="preserve"> and state laws, including but not limited to:</w:t>
      </w:r>
    </w:p>
    <w:p w14:paraId="04CBB6A2" w14:textId="77777777" w:rsidR="0069421D" w:rsidRDefault="0069421D" w:rsidP="001A2F85">
      <w:pPr>
        <w:tabs>
          <w:tab w:val="left" w:pos="720"/>
        </w:tabs>
        <w:spacing w:line="480" w:lineRule="auto"/>
        <w:rPr>
          <w:color w:val="000000"/>
        </w:rPr>
      </w:pPr>
      <w:r w:rsidRPr="00D76B3B">
        <w:rPr>
          <w:color w:val="000000"/>
        </w:rPr>
        <w:t>1</w:t>
      </w:r>
      <w:r w:rsidR="006903DA" w:rsidRPr="005C7FFA">
        <w:rPr>
          <w:color w:val="000000"/>
        </w:rPr>
        <w:t>. The nondiscrimination and equal employ</w:t>
      </w:r>
      <w:r w:rsidR="006903DA" w:rsidRPr="00766A87">
        <w:rPr>
          <w:color w:val="000000"/>
        </w:rPr>
        <w:t>ment opportunity requirements of Title VI of the Civil Rights Act of 1964, as amended</w:t>
      </w:r>
      <w:r w:rsidR="006903DA">
        <w:rPr>
          <w:color w:val="000000"/>
        </w:rPr>
        <w:t xml:space="preserve"> (42 U.S.C. § 2000e </w:t>
      </w:r>
      <w:r w:rsidR="006903DA" w:rsidRPr="00935A03">
        <w:rPr>
          <w:i/>
          <w:color w:val="000000"/>
        </w:rPr>
        <w:t>et seq</w:t>
      </w:r>
      <w:r w:rsidR="006903DA">
        <w:rPr>
          <w:color w:val="000000"/>
        </w:rPr>
        <w:t xml:space="preserve">., 7 </w:t>
      </w:r>
      <w:bookmarkStart w:id="750" w:name="_DV_M1060"/>
      <w:bookmarkEnd w:id="750"/>
      <w:r w:rsidR="006903DA">
        <w:rPr>
          <w:color w:val="000000"/>
        </w:rPr>
        <w:t>CFR pt. 15);</w:t>
      </w:r>
    </w:p>
    <w:p w14:paraId="162A2418" w14:textId="77777777" w:rsidR="0069421D" w:rsidRDefault="0069421D" w:rsidP="001A2F85">
      <w:pPr>
        <w:tabs>
          <w:tab w:val="left" w:pos="720"/>
        </w:tabs>
        <w:spacing w:line="480" w:lineRule="auto"/>
        <w:rPr>
          <w:color w:val="000000"/>
        </w:rPr>
      </w:pPr>
      <w:r>
        <w:rPr>
          <w:color w:val="000000"/>
        </w:rPr>
        <w:t>2. S</w:t>
      </w:r>
      <w:r w:rsidR="006903DA">
        <w:rPr>
          <w:color w:val="000000"/>
        </w:rPr>
        <w:t xml:space="preserve">ection 504 of the Rehabilitation Act (29 U.S.C. § 794 </w:t>
      </w:r>
      <w:r w:rsidR="006903DA" w:rsidRPr="00935A03">
        <w:rPr>
          <w:i/>
          <w:color w:val="000000"/>
        </w:rPr>
        <w:t>et seq</w:t>
      </w:r>
      <w:r w:rsidR="006903DA">
        <w:rPr>
          <w:i/>
          <w:color w:val="000000"/>
        </w:rPr>
        <w:t>.</w:t>
      </w:r>
      <w:r w:rsidR="006903DA">
        <w:rPr>
          <w:color w:val="000000"/>
        </w:rPr>
        <w:t xml:space="preserve">; 7 </w:t>
      </w:r>
      <w:bookmarkStart w:id="751" w:name="_DV_M1061"/>
      <w:bookmarkEnd w:id="751"/>
      <w:r w:rsidR="006903DA">
        <w:rPr>
          <w:color w:val="000000"/>
        </w:rPr>
        <w:t>CFR pt. 15b);</w:t>
      </w:r>
    </w:p>
    <w:p w14:paraId="69B76BE2" w14:textId="77777777" w:rsidR="0069421D" w:rsidRDefault="0069421D" w:rsidP="001A2F85">
      <w:pPr>
        <w:tabs>
          <w:tab w:val="left" w:pos="720"/>
        </w:tabs>
        <w:spacing w:line="480" w:lineRule="auto"/>
        <w:rPr>
          <w:color w:val="000000"/>
        </w:rPr>
      </w:pPr>
      <w:r>
        <w:rPr>
          <w:color w:val="000000"/>
        </w:rPr>
        <w:t>3.</w:t>
      </w:r>
      <w:r w:rsidR="006903DA">
        <w:rPr>
          <w:color w:val="000000"/>
        </w:rPr>
        <w:t xml:space="preserve"> The Age Discrimination Act of 1975, as amended (42 U.S.C. § 6101 </w:t>
      </w:r>
      <w:r w:rsidR="006903DA" w:rsidRPr="00AA6A4B">
        <w:rPr>
          <w:i/>
          <w:color w:val="000000"/>
        </w:rPr>
        <w:t>et seq</w:t>
      </w:r>
      <w:r w:rsidR="006903DA">
        <w:rPr>
          <w:color w:val="000000"/>
        </w:rPr>
        <w:t xml:space="preserve">.; 45 </w:t>
      </w:r>
      <w:bookmarkStart w:id="752" w:name="_DV_M1062"/>
      <w:bookmarkEnd w:id="752"/>
      <w:r w:rsidR="006903DA">
        <w:rPr>
          <w:color w:val="000000"/>
        </w:rPr>
        <w:t>CFR pt. 90);</w:t>
      </w:r>
    </w:p>
    <w:p w14:paraId="3CB29BA9" w14:textId="77777777" w:rsidR="0069421D" w:rsidRDefault="0069421D" w:rsidP="001A2F85">
      <w:pPr>
        <w:tabs>
          <w:tab w:val="left" w:pos="720"/>
        </w:tabs>
        <w:spacing w:line="480" w:lineRule="auto"/>
        <w:rPr>
          <w:color w:val="000000"/>
        </w:rPr>
      </w:pPr>
      <w:r>
        <w:rPr>
          <w:color w:val="000000"/>
        </w:rPr>
        <w:t xml:space="preserve">4. </w:t>
      </w:r>
      <w:r w:rsidR="006903DA">
        <w:rPr>
          <w:color w:val="000000"/>
        </w:rPr>
        <w:t xml:space="preserve">Executive Order 11375, amending Executive Order 11246, Relating to Equal Employment Opportunity (3 </w:t>
      </w:r>
      <w:bookmarkStart w:id="753" w:name="_DV_M1063"/>
      <w:bookmarkEnd w:id="753"/>
      <w:r w:rsidR="006903DA">
        <w:rPr>
          <w:color w:val="000000"/>
        </w:rPr>
        <w:t xml:space="preserve">CFR pt. 102).  </w:t>
      </w:r>
      <w:r w:rsidR="006903DA" w:rsidRPr="00AA6A4B">
        <w:rPr>
          <w:i/>
          <w:color w:val="000000"/>
        </w:rPr>
        <w:t>See</w:t>
      </w:r>
      <w:r w:rsidR="006903DA">
        <w:rPr>
          <w:color w:val="000000"/>
        </w:rPr>
        <w:t xml:space="preserve"> 7 </w:t>
      </w:r>
      <w:bookmarkStart w:id="754" w:name="_DV_M1064"/>
      <w:bookmarkEnd w:id="754"/>
      <w:r w:rsidR="006903DA">
        <w:rPr>
          <w:color w:val="000000"/>
        </w:rPr>
        <w:t xml:space="preserve">CFR pts. 15 and 15b and 45 </w:t>
      </w:r>
      <w:bookmarkStart w:id="755" w:name="_DV_M1065"/>
      <w:bookmarkEnd w:id="755"/>
      <w:r w:rsidR="006903DA">
        <w:rPr>
          <w:color w:val="000000"/>
        </w:rPr>
        <w:t>CFR pt. 90, RUS Bulletin 1790-1 (“Nondiscrimination among Beneficiaries of RUS Programs”), and RUS Bulletin 20-15:320-15 (“Equal Employment Opportunity in Construction Financed with RUS Loans”)</w:t>
      </w:r>
      <w:r w:rsidR="000C5E6B">
        <w:rPr>
          <w:color w:val="000000"/>
        </w:rPr>
        <w:t>;</w:t>
      </w:r>
    </w:p>
    <w:p w14:paraId="2B0A8514" w14:textId="77777777" w:rsidR="0069421D" w:rsidRDefault="0069421D" w:rsidP="001A2F85">
      <w:pPr>
        <w:tabs>
          <w:tab w:val="left" w:pos="720"/>
        </w:tabs>
        <w:spacing w:line="480" w:lineRule="auto"/>
        <w:rPr>
          <w:color w:val="000000"/>
        </w:rPr>
      </w:pPr>
      <w:r>
        <w:rPr>
          <w:color w:val="000000"/>
        </w:rPr>
        <w:t>5.</w:t>
      </w:r>
      <w:r w:rsidR="006903DA">
        <w:rPr>
          <w:color w:val="000000"/>
        </w:rPr>
        <w:t xml:space="preserve"> The Architectural Barriers Act of 1968, as amended (42 U.S.C</w:t>
      </w:r>
      <w:r w:rsidR="006903DA" w:rsidRPr="006D4647">
        <w:rPr>
          <w:color w:val="000000"/>
        </w:rPr>
        <w:t xml:space="preserve">. </w:t>
      </w:r>
      <w:bookmarkStart w:id="756" w:name="_DV_C791"/>
      <w:r w:rsidR="006903DA" w:rsidRPr="006D4647">
        <w:rPr>
          <w:rStyle w:val="DeltaViewInsertion"/>
          <w:color w:val="000000"/>
          <w:u w:val="none"/>
        </w:rPr>
        <w:t>§</w:t>
      </w:r>
      <w:bookmarkStart w:id="757" w:name="_DV_M1067"/>
      <w:bookmarkEnd w:id="756"/>
      <w:bookmarkEnd w:id="757"/>
      <w:r w:rsidR="006903DA">
        <w:rPr>
          <w:rStyle w:val="DeltaViewInsertion"/>
          <w:color w:val="000000"/>
          <w:u w:val="none"/>
        </w:rPr>
        <w:t xml:space="preserve"> </w:t>
      </w:r>
      <w:r w:rsidR="006903DA">
        <w:rPr>
          <w:color w:val="000000"/>
        </w:rPr>
        <w:t xml:space="preserve">4151 </w:t>
      </w:r>
      <w:r w:rsidR="006903DA" w:rsidRPr="00AA6A4B">
        <w:rPr>
          <w:i/>
          <w:color w:val="000000"/>
        </w:rPr>
        <w:t>et seq</w:t>
      </w:r>
      <w:r w:rsidR="006903DA">
        <w:rPr>
          <w:color w:val="000000"/>
        </w:rPr>
        <w:t>.);</w:t>
      </w:r>
    </w:p>
    <w:p w14:paraId="4DA00C35" w14:textId="77777777" w:rsidR="00653EDF" w:rsidRDefault="0069421D" w:rsidP="001A2F85">
      <w:pPr>
        <w:tabs>
          <w:tab w:val="left" w:pos="720"/>
        </w:tabs>
        <w:spacing w:line="480" w:lineRule="auto"/>
        <w:rPr>
          <w:color w:val="000000"/>
        </w:rPr>
      </w:pPr>
      <w:r>
        <w:rPr>
          <w:color w:val="000000"/>
        </w:rPr>
        <w:t>6.</w:t>
      </w:r>
      <w:r w:rsidR="006903DA">
        <w:rPr>
          <w:color w:val="000000"/>
        </w:rPr>
        <w:t xml:space="preserve"> The Uniform Federal Accessibility Standards (UFAS) (Appendix A to 41 </w:t>
      </w:r>
      <w:bookmarkStart w:id="758" w:name="_DV_M1068"/>
      <w:bookmarkEnd w:id="758"/>
      <w:r w:rsidR="006903DA">
        <w:rPr>
          <w:color w:val="000000"/>
        </w:rPr>
        <w:t>CFR subpart 101-19.6); and</w:t>
      </w:r>
    </w:p>
    <w:p w14:paraId="10013316" w14:textId="77777777" w:rsidR="00653EDF" w:rsidRDefault="00653EDF" w:rsidP="001A2F85">
      <w:pPr>
        <w:tabs>
          <w:tab w:val="left" w:pos="720"/>
        </w:tabs>
        <w:spacing w:line="480" w:lineRule="auto"/>
        <w:rPr>
          <w:color w:val="000000"/>
        </w:rPr>
      </w:pPr>
      <w:r>
        <w:rPr>
          <w:color w:val="000000"/>
        </w:rPr>
        <w:t>7</w:t>
      </w:r>
      <w:r w:rsidR="006903DA">
        <w:rPr>
          <w:color w:val="000000"/>
        </w:rPr>
        <w:t xml:space="preserve">. The Council on Environmental Quality Regulations for Implementing the Procedural Provisions of NEPA and certain related federal environmental laws, statutes, regulations, and Executive Orders found in 7 </w:t>
      </w:r>
      <w:bookmarkStart w:id="759" w:name="_DV_M1069"/>
      <w:bookmarkEnd w:id="759"/>
      <w:r w:rsidR="006903DA" w:rsidRPr="00CC5285">
        <w:rPr>
          <w:color w:val="000000"/>
        </w:rPr>
        <w:t>CFR 1</w:t>
      </w:r>
      <w:r w:rsidR="00CD5D73" w:rsidRPr="00CC5285">
        <w:rPr>
          <w:color w:val="000000"/>
        </w:rPr>
        <w:t>970</w:t>
      </w:r>
      <w:r w:rsidR="006903DA" w:rsidRPr="00CC5285">
        <w:rPr>
          <w:color w:val="000000"/>
        </w:rPr>
        <w:t>.</w:t>
      </w:r>
    </w:p>
    <w:p w14:paraId="191180B3" w14:textId="77777777" w:rsidR="006903DA" w:rsidRDefault="006903DA" w:rsidP="001A2F85">
      <w:pPr>
        <w:tabs>
          <w:tab w:val="left" w:pos="720"/>
        </w:tabs>
        <w:spacing w:line="480" w:lineRule="auto"/>
        <w:rPr>
          <w:color w:val="000000"/>
        </w:rPr>
      </w:pPr>
      <w:r w:rsidRPr="00CC5285">
        <w:rPr>
          <w:color w:val="000000"/>
        </w:rPr>
        <w:t>A more complete list</w:t>
      </w:r>
      <w:r>
        <w:rPr>
          <w:color w:val="000000"/>
        </w:rPr>
        <w:t xml:space="preserve"> of such requirements can be found in the applicable </w:t>
      </w:r>
      <w:r w:rsidR="00FD5EE5">
        <w:rPr>
          <w:color w:val="000000"/>
        </w:rPr>
        <w:t>Award Documents</w:t>
      </w:r>
      <w:r>
        <w:rPr>
          <w:color w:val="000000"/>
        </w:rPr>
        <w:t>.</w:t>
      </w:r>
    </w:p>
    <w:p w14:paraId="4F832539" w14:textId="77777777" w:rsidR="00AF34DA" w:rsidRDefault="00AF34DA" w:rsidP="008D0F64">
      <w:pPr>
        <w:pStyle w:val="Heading2"/>
        <w:numPr>
          <w:ilvl w:val="0"/>
          <w:numId w:val="0"/>
        </w:numPr>
        <w:tabs>
          <w:tab w:val="left" w:pos="720"/>
        </w:tabs>
        <w:rPr>
          <w:color w:val="000000"/>
        </w:rPr>
      </w:pPr>
      <w:bookmarkStart w:id="760" w:name="_DV_M1070"/>
      <w:bookmarkStart w:id="761" w:name="_Toc233115079"/>
      <w:bookmarkStart w:id="762" w:name="_Toc233115618"/>
      <w:bookmarkStart w:id="763" w:name="_Toc233632082"/>
      <w:bookmarkStart w:id="764" w:name="_Toc232520598"/>
      <w:bookmarkStart w:id="765" w:name="_Toc232848407"/>
      <w:bookmarkEnd w:id="760"/>
    </w:p>
    <w:p w14:paraId="7537DF82" w14:textId="77777777" w:rsidR="006903DA" w:rsidRPr="001A2F85" w:rsidRDefault="00AF34DA" w:rsidP="008D0F64">
      <w:pPr>
        <w:pStyle w:val="Heading2"/>
        <w:numPr>
          <w:ilvl w:val="0"/>
          <w:numId w:val="0"/>
        </w:numPr>
        <w:tabs>
          <w:tab w:val="left" w:pos="720"/>
        </w:tabs>
        <w:rPr>
          <w:b w:val="0"/>
          <w:color w:val="000000"/>
          <w:u w:val="single"/>
        </w:rPr>
      </w:pPr>
      <w:r w:rsidRPr="001A2F85">
        <w:rPr>
          <w:b w:val="0"/>
          <w:color w:val="000000"/>
          <w:u w:val="single"/>
        </w:rPr>
        <w:t>F</w:t>
      </w:r>
      <w:r w:rsidR="006903DA" w:rsidRPr="001A2F85">
        <w:rPr>
          <w:b w:val="0"/>
          <w:color w:val="000000"/>
          <w:u w:val="single"/>
        </w:rPr>
        <w:t>.  Communications Laws</w:t>
      </w:r>
      <w:bookmarkEnd w:id="761"/>
      <w:bookmarkEnd w:id="762"/>
      <w:bookmarkEnd w:id="763"/>
    </w:p>
    <w:p w14:paraId="7B867C54" w14:textId="77777777" w:rsidR="006903DA" w:rsidRDefault="00AF34DA" w:rsidP="001A2F85">
      <w:pPr>
        <w:tabs>
          <w:tab w:val="left" w:pos="720"/>
        </w:tabs>
        <w:spacing w:line="480" w:lineRule="auto"/>
        <w:rPr>
          <w:color w:val="000000"/>
        </w:rPr>
      </w:pPr>
      <w:bookmarkStart w:id="766" w:name="_DV_M1071"/>
      <w:bookmarkEnd w:id="766"/>
      <w:r>
        <w:rPr>
          <w:color w:val="000000"/>
        </w:rPr>
        <w:t xml:space="preserve">     </w:t>
      </w:r>
      <w:r w:rsidR="006903DA">
        <w:rPr>
          <w:color w:val="000000"/>
        </w:rPr>
        <w:t>Awardees will be required to comply with all applicable federal</w:t>
      </w:r>
      <w:r w:rsidR="008B7FAD">
        <w:rPr>
          <w:color w:val="000000"/>
        </w:rPr>
        <w:t>, tribal</w:t>
      </w:r>
      <w:r w:rsidR="006903DA">
        <w:rPr>
          <w:color w:val="000000"/>
        </w:rPr>
        <w:t xml:space="preserve"> and state communications laws and regulation</w:t>
      </w:r>
      <w:bookmarkStart w:id="767" w:name="_DV_M1072"/>
      <w:bookmarkEnd w:id="767"/>
      <w:r w:rsidR="00A94CF7">
        <w:rPr>
          <w:color w:val="000000"/>
        </w:rPr>
        <w:t>s</w:t>
      </w:r>
      <w:r w:rsidR="006903DA">
        <w:rPr>
          <w:color w:val="000000"/>
        </w:rPr>
        <w:t xml:space="preserve">, including, for example, the Communications Act of 1934, as amended, (47 U.S.C. § 151 </w:t>
      </w:r>
      <w:r w:rsidR="006903DA" w:rsidRPr="00AA6A4B">
        <w:rPr>
          <w:i/>
          <w:color w:val="000000"/>
        </w:rPr>
        <w:t>et seq</w:t>
      </w:r>
      <w:r w:rsidR="006903DA">
        <w:rPr>
          <w:color w:val="000000"/>
        </w:rPr>
        <w:t xml:space="preserve">.) the Telecommunications Act of 1996, as amended (Pub. L. 104-104, 110 Stat. 56 (1996), and CALEA.  For further information, </w:t>
      </w:r>
      <w:r w:rsidR="006903DA" w:rsidRPr="00AA6A4B">
        <w:rPr>
          <w:i/>
          <w:color w:val="000000"/>
        </w:rPr>
        <w:t xml:space="preserve">see </w:t>
      </w:r>
      <w:hyperlink r:id="rId22" w:history="1">
        <w:r w:rsidR="006903DA" w:rsidRPr="00A46E42">
          <w:rPr>
            <w:rStyle w:val="Hyperlink"/>
          </w:rPr>
          <w:t>http://www.fcc.gov</w:t>
        </w:r>
      </w:hyperlink>
      <w:r w:rsidR="006903DA">
        <w:rPr>
          <w:color w:val="000000"/>
        </w:rPr>
        <w:t>.</w:t>
      </w:r>
      <w:bookmarkStart w:id="768" w:name="_DV_M1074"/>
      <w:bookmarkEnd w:id="768"/>
    </w:p>
    <w:p w14:paraId="715C9753" w14:textId="77777777" w:rsidR="00AF34DA" w:rsidRDefault="006903DA" w:rsidP="00D76B3B">
      <w:pPr>
        <w:tabs>
          <w:tab w:val="left" w:pos="720"/>
        </w:tabs>
        <w:spacing w:line="480" w:lineRule="auto"/>
        <w:rPr>
          <w:color w:val="000000"/>
        </w:rPr>
      </w:pPr>
      <w:bookmarkStart w:id="769" w:name="_DV_M1075"/>
      <w:bookmarkStart w:id="770" w:name="_DV_M1076"/>
      <w:bookmarkStart w:id="771" w:name="_DV_M1077"/>
      <w:bookmarkStart w:id="772" w:name="_DV_M1078"/>
      <w:bookmarkStart w:id="773" w:name="_DV_M1079"/>
      <w:bookmarkStart w:id="774" w:name="_DV_M1080"/>
      <w:bookmarkStart w:id="775" w:name="_DV_M1081"/>
      <w:bookmarkStart w:id="776" w:name="_DV_M1082"/>
      <w:bookmarkEnd w:id="764"/>
      <w:bookmarkEnd w:id="765"/>
      <w:bookmarkEnd w:id="769"/>
      <w:bookmarkEnd w:id="770"/>
      <w:bookmarkEnd w:id="771"/>
      <w:bookmarkEnd w:id="772"/>
      <w:bookmarkEnd w:id="773"/>
      <w:bookmarkEnd w:id="774"/>
      <w:bookmarkEnd w:id="775"/>
      <w:bookmarkEnd w:id="776"/>
      <w:r w:rsidRPr="001A2F85">
        <w:rPr>
          <w:i/>
          <w:color w:val="000000"/>
        </w:rPr>
        <w:tab/>
      </w:r>
      <w:bookmarkStart w:id="777" w:name="_DV_M1083"/>
      <w:bookmarkStart w:id="778" w:name="_DV_M1084"/>
      <w:bookmarkStart w:id="779" w:name="_DV_M1085"/>
      <w:bookmarkStart w:id="780" w:name="_DV_M1086"/>
      <w:bookmarkStart w:id="781" w:name="_DV_M1087"/>
      <w:bookmarkStart w:id="782" w:name="_DV_M1088"/>
      <w:bookmarkStart w:id="783" w:name="_DV_M1090"/>
      <w:bookmarkStart w:id="784" w:name="_DV_M1091"/>
      <w:bookmarkStart w:id="785" w:name="_DV_M1092"/>
      <w:bookmarkStart w:id="786" w:name="_DV_M1093"/>
      <w:bookmarkStart w:id="787" w:name="_DV_M1094"/>
      <w:bookmarkStart w:id="788" w:name="_DV_M1095"/>
      <w:bookmarkStart w:id="789" w:name="_DV_M1096"/>
      <w:bookmarkStart w:id="790" w:name="_DV_M1097"/>
      <w:bookmarkStart w:id="791" w:name="_Toc232848409"/>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08265240" w14:textId="77777777" w:rsidR="006903DA" w:rsidRPr="001A2F85" w:rsidRDefault="003536EA" w:rsidP="008D0F64">
      <w:pPr>
        <w:pStyle w:val="Heading2"/>
        <w:numPr>
          <w:ilvl w:val="0"/>
          <w:numId w:val="0"/>
        </w:numPr>
        <w:tabs>
          <w:tab w:val="left" w:pos="720"/>
        </w:tabs>
        <w:rPr>
          <w:b w:val="0"/>
          <w:color w:val="000000"/>
          <w:u w:val="single"/>
        </w:rPr>
      </w:pPr>
      <w:bookmarkStart w:id="792" w:name="_DV_M1098"/>
      <w:bookmarkStart w:id="793" w:name="_Toc233115082"/>
      <w:bookmarkStart w:id="794" w:name="_Toc233115621"/>
      <w:bookmarkStart w:id="795" w:name="_Toc233632085"/>
      <w:bookmarkEnd w:id="792"/>
      <w:r w:rsidRPr="001A2F85">
        <w:rPr>
          <w:b w:val="0"/>
          <w:color w:val="000000"/>
          <w:u w:val="single"/>
        </w:rPr>
        <w:t>G</w:t>
      </w:r>
      <w:r w:rsidR="006903DA" w:rsidRPr="001A2F85">
        <w:rPr>
          <w:b w:val="0"/>
          <w:color w:val="000000"/>
          <w:u w:val="single"/>
        </w:rPr>
        <w:t>.  Executive Order 13132</w:t>
      </w:r>
      <w:bookmarkEnd w:id="791"/>
      <w:bookmarkEnd w:id="793"/>
      <w:bookmarkEnd w:id="794"/>
      <w:bookmarkEnd w:id="795"/>
    </w:p>
    <w:p w14:paraId="412E27E8" w14:textId="77777777" w:rsidR="006903DA" w:rsidRDefault="00AF34DA" w:rsidP="001A2F85">
      <w:pPr>
        <w:widowControl w:val="0"/>
        <w:tabs>
          <w:tab w:val="left" w:pos="720"/>
        </w:tabs>
        <w:spacing w:line="480" w:lineRule="auto"/>
        <w:rPr>
          <w:color w:val="000000"/>
        </w:rPr>
      </w:pPr>
      <w:bookmarkStart w:id="796" w:name="_DV_M1099"/>
      <w:bookmarkEnd w:id="796"/>
      <w:r>
        <w:rPr>
          <w:color w:val="000000"/>
        </w:rPr>
        <w:t xml:space="preserve">      </w:t>
      </w:r>
      <w:r w:rsidR="006903DA">
        <w:rPr>
          <w:color w:val="000000"/>
        </w:rPr>
        <w:t>It has been determined that this notice does not contain policies with federalism implications as that term is defined in Executive Order 13132.</w:t>
      </w:r>
    </w:p>
    <w:p w14:paraId="66616F03" w14:textId="14CB1628" w:rsidR="00AF34DA" w:rsidRDefault="000D0943" w:rsidP="00DB6A92">
      <w:pPr>
        <w:tabs>
          <w:tab w:val="left" w:pos="720"/>
        </w:tabs>
        <w:spacing w:line="480" w:lineRule="auto"/>
        <w:rPr>
          <w:color w:val="000000"/>
        </w:rPr>
      </w:pPr>
      <w:bookmarkStart w:id="797" w:name="_DV_M1100"/>
      <w:bookmarkStart w:id="798" w:name="_DV_M1101"/>
      <w:bookmarkEnd w:id="797"/>
      <w:bookmarkEnd w:id="798"/>
      <w:r>
        <w:t xml:space="preserve">  </w:t>
      </w:r>
      <w:bookmarkStart w:id="799" w:name="_DV_M1102"/>
      <w:bookmarkStart w:id="800" w:name="_DV_M1103"/>
      <w:bookmarkStart w:id="801" w:name="_DV_M1104"/>
      <w:bookmarkStart w:id="802" w:name="_DV_M1105"/>
      <w:bookmarkStart w:id="803" w:name="_DV_M1106"/>
      <w:bookmarkStart w:id="804" w:name="_DV_M1107"/>
      <w:bookmarkStart w:id="805" w:name="_Toc233632088"/>
      <w:bookmarkStart w:id="806" w:name="_Toc232848412"/>
      <w:bookmarkStart w:id="807" w:name="_Toc233115085"/>
      <w:bookmarkStart w:id="808" w:name="_Toc233115624"/>
      <w:bookmarkEnd w:id="799"/>
      <w:bookmarkEnd w:id="800"/>
      <w:bookmarkEnd w:id="801"/>
      <w:bookmarkEnd w:id="802"/>
      <w:bookmarkEnd w:id="803"/>
      <w:bookmarkEnd w:id="804"/>
    </w:p>
    <w:p w14:paraId="42ECA540" w14:textId="291348DE" w:rsidR="006903DA" w:rsidRPr="001A2F85" w:rsidRDefault="006E004C" w:rsidP="008D0F64">
      <w:pPr>
        <w:widowControl w:val="0"/>
        <w:tabs>
          <w:tab w:val="left" w:pos="720"/>
        </w:tabs>
        <w:spacing w:line="480" w:lineRule="auto"/>
        <w:rPr>
          <w:color w:val="000000"/>
          <w:szCs w:val="16"/>
          <w:u w:val="single"/>
        </w:rPr>
      </w:pPr>
      <w:bookmarkStart w:id="809" w:name="_DV_M1108"/>
      <w:bookmarkStart w:id="810" w:name="_DV_M1109"/>
      <w:bookmarkStart w:id="811" w:name="_DV_M1111"/>
      <w:bookmarkStart w:id="812" w:name="_DV_M1112"/>
      <w:bookmarkStart w:id="813" w:name="_DV_M1113"/>
      <w:bookmarkStart w:id="814" w:name="_DV_M1115"/>
      <w:bookmarkStart w:id="815" w:name="_DV_M1116"/>
      <w:bookmarkStart w:id="816" w:name="_DV_M1117"/>
      <w:bookmarkStart w:id="817" w:name="_DV_M1118"/>
      <w:bookmarkStart w:id="818" w:name="_DV_M1119"/>
      <w:bookmarkStart w:id="819" w:name="_DV_M1120"/>
      <w:bookmarkStart w:id="820" w:name="_DV_M1121"/>
      <w:bookmarkStart w:id="821" w:name="_DV_M1122"/>
      <w:bookmarkStart w:id="822" w:name="_DV_M1123"/>
      <w:bookmarkStart w:id="823" w:name="_DV_M1124"/>
      <w:bookmarkStart w:id="824" w:name="_DV_M1125"/>
      <w:bookmarkStart w:id="825" w:name="_DV_M1126"/>
      <w:bookmarkStart w:id="826" w:name="_DV_M1127"/>
      <w:bookmarkStart w:id="827" w:name="_DV_M1200"/>
      <w:bookmarkStart w:id="828" w:name="_DV_M1201"/>
      <w:bookmarkStart w:id="829" w:name="_DV_M1202"/>
      <w:bookmarkStart w:id="830" w:name="_DV_M1203"/>
      <w:bookmarkStart w:id="831" w:name="_DV_M1204"/>
      <w:bookmarkStart w:id="832" w:name="_DV_M1128"/>
      <w:bookmarkStart w:id="833" w:name="_DV_M1129"/>
      <w:bookmarkStart w:id="834" w:name="_DV_M1130"/>
      <w:bookmarkStart w:id="835" w:name="_DV_M1131"/>
      <w:bookmarkStart w:id="836" w:name="_DV_M1132"/>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rPr>
          <w:color w:val="000000"/>
          <w:u w:val="single"/>
        </w:rPr>
        <w:t>H</w:t>
      </w:r>
      <w:r w:rsidR="006903DA" w:rsidRPr="001A2F85">
        <w:rPr>
          <w:color w:val="000000"/>
          <w:szCs w:val="16"/>
          <w:u w:val="single"/>
        </w:rPr>
        <w:t>.  Authorized Signatories</w:t>
      </w:r>
    </w:p>
    <w:p w14:paraId="0B8C55F4" w14:textId="77777777" w:rsidR="006903DA" w:rsidRDefault="00AF34DA" w:rsidP="0045680A">
      <w:pPr>
        <w:tabs>
          <w:tab w:val="left" w:pos="720"/>
        </w:tabs>
        <w:spacing w:line="480" w:lineRule="auto"/>
        <w:rPr>
          <w:color w:val="000000"/>
          <w:szCs w:val="16"/>
        </w:rPr>
      </w:pPr>
      <w:bookmarkStart w:id="837" w:name="_DV_M1134"/>
      <w:bookmarkEnd w:id="837"/>
      <w:r>
        <w:rPr>
          <w:color w:val="000000"/>
          <w:szCs w:val="16"/>
        </w:rPr>
        <w:t xml:space="preserve">      </w:t>
      </w:r>
      <w:r w:rsidR="006903DA">
        <w:rPr>
          <w:color w:val="000000"/>
          <w:szCs w:val="16"/>
        </w:rPr>
        <w:t xml:space="preserve">Only authorized grant and loan officers can bind the Government to the expenditure of funds. </w:t>
      </w:r>
    </w:p>
    <w:p w14:paraId="21CA32FB" w14:textId="77777777" w:rsidR="00137FD8" w:rsidRDefault="00137FD8" w:rsidP="0045680A">
      <w:pPr>
        <w:tabs>
          <w:tab w:val="left" w:pos="720"/>
        </w:tabs>
        <w:spacing w:line="480" w:lineRule="auto"/>
        <w:rPr>
          <w:color w:val="000000"/>
          <w:szCs w:val="16"/>
        </w:rPr>
      </w:pPr>
    </w:p>
    <w:p w14:paraId="651289A5" w14:textId="77777777" w:rsidR="00137FD8" w:rsidRDefault="00137FD8" w:rsidP="0045680A">
      <w:pPr>
        <w:tabs>
          <w:tab w:val="left" w:pos="720"/>
        </w:tabs>
        <w:spacing w:line="480" w:lineRule="auto"/>
        <w:rPr>
          <w:color w:val="000000"/>
          <w:szCs w:val="16"/>
        </w:rPr>
        <w:sectPr w:rsidR="00137FD8" w:rsidSect="001B393A">
          <w:headerReference w:type="default" r:id="rId23"/>
          <w:footerReference w:type="even" r:id="rId24"/>
          <w:footerReference w:type="default" r:id="rId25"/>
          <w:pgSz w:w="12240" w:h="15840" w:code="1"/>
          <w:pgMar w:top="1440" w:right="1440" w:bottom="1440" w:left="1440" w:header="720" w:footer="720" w:gutter="0"/>
          <w:cols w:space="720"/>
          <w:docGrid w:linePitch="360"/>
        </w:sectPr>
      </w:pPr>
    </w:p>
    <w:p w14:paraId="13375D34" w14:textId="04FC797A" w:rsidR="00137FD8" w:rsidRPr="001A2F85" w:rsidRDefault="006E004C" w:rsidP="00137FD8">
      <w:pPr>
        <w:tabs>
          <w:tab w:val="left" w:pos="720"/>
        </w:tabs>
        <w:spacing w:line="480" w:lineRule="auto"/>
        <w:rPr>
          <w:color w:val="000000"/>
          <w:szCs w:val="16"/>
          <w:u w:val="single"/>
        </w:rPr>
      </w:pPr>
      <w:r>
        <w:rPr>
          <w:color w:val="000000"/>
          <w:szCs w:val="16"/>
          <w:u w:val="single"/>
        </w:rPr>
        <w:t>I</w:t>
      </w:r>
      <w:r w:rsidR="00137FD8" w:rsidRPr="001A2F85">
        <w:rPr>
          <w:color w:val="000000"/>
          <w:szCs w:val="16"/>
          <w:u w:val="single"/>
        </w:rPr>
        <w:t>.  Paperwork Reduction Act and Recordkeeping Requirements</w:t>
      </w:r>
    </w:p>
    <w:p w14:paraId="4DFF5AB3" w14:textId="77777777" w:rsidR="00137FD8" w:rsidRDefault="0018292D" w:rsidP="00137FD8">
      <w:pPr>
        <w:tabs>
          <w:tab w:val="left" w:pos="720"/>
        </w:tabs>
        <w:spacing w:line="480" w:lineRule="auto"/>
        <w:rPr>
          <w:color w:val="000000"/>
          <w:szCs w:val="16"/>
        </w:rPr>
      </w:pPr>
      <w:r>
        <w:rPr>
          <w:color w:val="000000"/>
          <w:szCs w:val="16"/>
        </w:rPr>
        <w:t xml:space="preserve">     </w:t>
      </w:r>
      <w:r w:rsidR="00137FD8" w:rsidRPr="00137FD8">
        <w:rPr>
          <w:color w:val="000000"/>
          <w:szCs w:val="16"/>
        </w:rPr>
        <w:t>Copies of all forms, regulations, and</w:t>
      </w:r>
      <w:r w:rsidR="00137FD8">
        <w:rPr>
          <w:color w:val="000000"/>
          <w:szCs w:val="16"/>
        </w:rPr>
        <w:t xml:space="preserve"> </w:t>
      </w:r>
      <w:r w:rsidR="00137FD8" w:rsidRPr="00137FD8">
        <w:rPr>
          <w:color w:val="000000"/>
          <w:szCs w:val="16"/>
        </w:rPr>
        <w:t xml:space="preserve">instructions referenced in this </w:t>
      </w:r>
      <w:r w:rsidR="00137FD8">
        <w:rPr>
          <w:color w:val="000000"/>
          <w:szCs w:val="16"/>
        </w:rPr>
        <w:t xml:space="preserve">FOA </w:t>
      </w:r>
      <w:r w:rsidR="00137FD8" w:rsidRPr="00137FD8">
        <w:rPr>
          <w:color w:val="000000"/>
          <w:szCs w:val="16"/>
        </w:rPr>
        <w:t>may</w:t>
      </w:r>
      <w:r w:rsidR="00137FD8">
        <w:rPr>
          <w:color w:val="000000"/>
          <w:szCs w:val="16"/>
        </w:rPr>
        <w:t xml:space="preserve"> </w:t>
      </w:r>
      <w:r w:rsidR="00137FD8" w:rsidRPr="00137FD8">
        <w:rPr>
          <w:color w:val="000000"/>
          <w:szCs w:val="16"/>
        </w:rPr>
        <w:t>be obtained from RUS</w:t>
      </w:r>
      <w:r w:rsidR="00137FD8">
        <w:rPr>
          <w:color w:val="000000"/>
          <w:szCs w:val="16"/>
        </w:rPr>
        <w:t xml:space="preserve">. </w:t>
      </w:r>
      <w:r w:rsidR="00137FD8" w:rsidRPr="00137FD8">
        <w:rPr>
          <w:color w:val="000000"/>
          <w:szCs w:val="16"/>
        </w:rPr>
        <w:t>Data</w:t>
      </w:r>
      <w:r w:rsidR="00137FD8">
        <w:rPr>
          <w:color w:val="000000"/>
          <w:szCs w:val="16"/>
        </w:rPr>
        <w:t xml:space="preserve"> </w:t>
      </w:r>
      <w:r w:rsidR="00137FD8" w:rsidRPr="00137FD8">
        <w:rPr>
          <w:color w:val="000000"/>
          <w:szCs w:val="16"/>
        </w:rPr>
        <w:t>furnished by the Applicants will be</w:t>
      </w:r>
      <w:r w:rsidR="00137FD8">
        <w:rPr>
          <w:color w:val="000000"/>
          <w:szCs w:val="16"/>
        </w:rPr>
        <w:t xml:space="preserve"> </w:t>
      </w:r>
      <w:r w:rsidR="00137FD8" w:rsidRPr="00137FD8">
        <w:rPr>
          <w:color w:val="000000"/>
          <w:szCs w:val="16"/>
        </w:rPr>
        <w:t>used to determine eligibility for program</w:t>
      </w:r>
      <w:r w:rsidR="00137FD8">
        <w:rPr>
          <w:color w:val="000000"/>
          <w:szCs w:val="16"/>
        </w:rPr>
        <w:t xml:space="preserve"> </w:t>
      </w:r>
      <w:r w:rsidR="00137FD8" w:rsidRPr="00137FD8">
        <w:rPr>
          <w:color w:val="000000"/>
          <w:szCs w:val="16"/>
        </w:rPr>
        <w:t>benefits. Furnishing the data is</w:t>
      </w:r>
      <w:r w:rsidR="00137FD8">
        <w:rPr>
          <w:color w:val="000000"/>
          <w:szCs w:val="16"/>
        </w:rPr>
        <w:t xml:space="preserve"> </w:t>
      </w:r>
      <w:r w:rsidR="00137FD8" w:rsidRPr="00137FD8">
        <w:rPr>
          <w:color w:val="000000"/>
          <w:szCs w:val="16"/>
        </w:rPr>
        <w:t>voluntary; however, the failure to</w:t>
      </w:r>
      <w:r w:rsidR="00137FD8">
        <w:rPr>
          <w:color w:val="000000"/>
          <w:szCs w:val="16"/>
        </w:rPr>
        <w:t xml:space="preserve"> </w:t>
      </w:r>
      <w:r w:rsidR="00137FD8" w:rsidRPr="00137FD8">
        <w:rPr>
          <w:color w:val="000000"/>
          <w:szCs w:val="16"/>
        </w:rPr>
        <w:t>provide data could result in program</w:t>
      </w:r>
      <w:r w:rsidR="00137FD8">
        <w:rPr>
          <w:color w:val="000000"/>
          <w:szCs w:val="16"/>
        </w:rPr>
        <w:t xml:space="preserve"> </w:t>
      </w:r>
      <w:r w:rsidR="00137FD8" w:rsidRPr="00137FD8">
        <w:rPr>
          <w:color w:val="000000"/>
          <w:szCs w:val="16"/>
        </w:rPr>
        <w:t>benefits being withheld or denied.</w:t>
      </w:r>
      <w:r w:rsidR="00137FD8">
        <w:rPr>
          <w:color w:val="000000"/>
          <w:szCs w:val="16"/>
        </w:rPr>
        <w:t xml:space="preserve"> </w:t>
      </w:r>
    </w:p>
    <w:p w14:paraId="58475174" w14:textId="470621D6" w:rsidR="0018292D" w:rsidRDefault="0018292D" w:rsidP="00137FD8">
      <w:pPr>
        <w:tabs>
          <w:tab w:val="left" w:pos="720"/>
        </w:tabs>
        <w:spacing w:line="480" w:lineRule="auto"/>
        <w:rPr>
          <w:color w:val="000000"/>
          <w:szCs w:val="16"/>
        </w:rPr>
      </w:pPr>
      <w:r>
        <w:rPr>
          <w:color w:val="000000"/>
          <w:szCs w:val="16"/>
        </w:rPr>
        <w:t xml:space="preserve">     </w:t>
      </w:r>
      <w:r w:rsidR="00137FD8" w:rsidRPr="00137FD8">
        <w:rPr>
          <w:color w:val="000000"/>
          <w:szCs w:val="16"/>
        </w:rPr>
        <w:t>The Information Collection and</w:t>
      </w:r>
      <w:r w:rsidR="00137FD8">
        <w:rPr>
          <w:color w:val="000000"/>
          <w:szCs w:val="16"/>
        </w:rPr>
        <w:t xml:space="preserve"> </w:t>
      </w:r>
      <w:r w:rsidR="00137FD8" w:rsidRPr="00137FD8">
        <w:rPr>
          <w:color w:val="000000"/>
          <w:szCs w:val="16"/>
        </w:rPr>
        <w:t>Recordkeeping requirements contained</w:t>
      </w:r>
      <w:r w:rsidR="00137FD8">
        <w:rPr>
          <w:color w:val="000000"/>
          <w:szCs w:val="16"/>
        </w:rPr>
        <w:t xml:space="preserve"> </w:t>
      </w:r>
      <w:r w:rsidR="00137FD8" w:rsidRPr="00137FD8">
        <w:rPr>
          <w:color w:val="000000"/>
          <w:szCs w:val="16"/>
        </w:rPr>
        <w:t>in th</w:t>
      </w:r>
      <w:r w:rsidR="00137FD8">
        <w:rPr>
          <w:color w:val="000000"/>
          <w:szCs w:val="16"/>
        </w:rPr>
        <w:t xml:space="preserve">is FOA </w:t>
      </w:r>
      <w:r w:rsidR="00137FD8" w:rsidRPr="00137FD8">
        <w:rPr>
          <w:color w:val="000000"/>
          <w:szCs w:val="16"/>
        </w:rPr>
        <w:t>have been approved by</w:t>
      </w:r>
      <w:r w:rsidR="00137FD8">
        <w:rPr>
          <w:color w:val="000000"/>
          <w:szCs w:val="16"/>
        </w:rPr>
        <w:t xml:space="preserve"> an </w:t>
      </w:r>
      <w:r w:rsidR="00137FD8" w:rsidRPr="00137FD8">
        <w:rPr>
          <w:color w:val="000000"/>
          <w:szCs w:val="16"/>
        </w:rPr>
        <w:t xml:space="preserve">emergency clearance under </w:t>
      </w:r>
      <w:r w:rsidR="00137FD8" w:rsidRPr="00A522A0">
        <w:rPr>
          <w:color w:val="000000"/>
          <w:szCs w:val="16"/>
        </w:rPr>
        <w:t>OMB Control Number 0572–</w:t>
      </w:r>
      <w:r w:rsidR="00A522A0" w:rsidRPr="00A522A0">
        <w:rPr>
          <w:color w:val="000000"/>
          <w:szCs w:val="16"/>
        </w:rPr>
        <w:t>0152</w:t>
      </w:r>
      <w:r w:rsidR="00137FD8" w:rsidRPr="00137FD8">
        <w:rPr>
          <w:color w:val="000000"/>
          <w:szCs w:val="16"/>
        </w:rPr>
        <w:t>. In</w:t>
      </w:r>
      <w:r w:rsidR="00137FD8">
        <w:rPr>
          <w:color w:val="000000"/>
          <w:szCs w:val="16"/>
        </w:rPr>
        <w:t xml:space="preserve"> </w:t>
      </w:r>
      <w:r w:rsidR="00137FD8" w:rsidRPr="00137FD8">
        <w:rPr>
          <w:color w:val="000000"/>
          <w:szCs w:val="16"/>
        </w:rPr>
        <w:t>accordance with the Paperwork</w:t>
      </w:r>
      <w:r w:rsidR="00137FD8">
        <w:rPr>
          <w:color w:val="000000"/>
          <w:szCs w:val="16"/>
        </w:rPr>
        <w:t xml:space="preserve"> </w:t>
      </w:r>
      <w:r w:rsidR="00137FD8" w:rsidRPr="00137FD8">
        <w:rPr>
          <w:color w:val="000000"/>
          <w:szCs w:val="16"/>
        </w:rPr>
        <w:t>Reduction Act of 1995 (44 U.S.C.</w:t>
      </w:r>
      <w:r w:rsidR="00137FD8">
        <w:rPr>
          <w:color w:val="000000"/>
          <w:szCs w:val="16"/>
        </w:rPr>
        <w:t xml:space="preserve"> </w:t>
      </w:r>
      <w:r w:rsidR="00137FD8" w:rsidRPr="00137FD8">
        <w:rPr>
          <w:color w:val="000000"/>
          <w:szCs w:val="16"/>
        </w:rPr>
        <w:t>chapter 35), RUS invites comments on</w:t>
      </w:r>
      <w:r w:rsidR="00137FD8">
        <w:rPr>
          <w:color w:val="000000"/>
          <w:szCs w:val="16"/>
        </w:rPr>
        <w:t xml:space="preserve"> </w:t>
      </w:r>
      <w:r w:rsidR="00137FD8" w:rsidRPr="00137FD8">
        <w:rPr>
          <w:color w:val="000000"/>
          <w:szCs w:val="16"/>
        </w:rPr>
        <w:t>this information collection for which</w:t>
      </w:r>
      <w:r w:rsidR="00137FD8">
        <w:rPr>
          <w:color w:val="000000"/>
          <w:szCs w:val="16"/>
        </w:rPr>
        <w:t xml:space="preserve"> </w:t>
      </w:r>
      <w:r w:rsidR="00137FD8" w:rsidRPr="00137FD8">
        <w:rPr>
          <w:color w:val="000000"/>
          <w:szCs w:val="16"/>
        </w:rPr>
        <w:t>the Agency intends to request approval</w:t>
      </w:r>
      <w:r w:rsidR="00137FD8">
        <w:rPr>
          <w:color w:val="000000"/>
          <w:szCs w:val="16"/>
        </w:rPr>
        <w:t xml:space="preserve"> </w:t>
      </w:r>
      <w:r w:rsidR="00137FD8" w:rsidRPr="00137FD8">
        <w:rPr>
          <w:color w:val="000000"/>
          <w:szCs w:val="16"/>
        </w:rPr>
        <w:t>from the Office of Management and</w:t>
      </w:r>
      <w:r w:rsidR="00137FD8">
        <w:rPr>
          <w:color w:val="000000"/>
          <w:szCs w:val="16"/>
        </w:rPr>
        <w:t xml:space="preserve"> </w:t>
      </w:r>
      <w:r w:rsidR="00137FD8" w:rsidRPr="00137FD8">
        <w:rPr>
          <w:color w:val="000000"/>
          <w:szCs w:val="16"/>
        </w:rPr>
        <w:t>Budget (OMB).</w:t>
      </w:r>
    </w:p>
    <w:p w14:paraId="430CB378" w14:textId="77777777" w:rsidR="00D84102" w:rsidRDefault="00D84102" w:rsidP="00137FD8">
      <w:pPr>
        <w:tabs>
          <w:tab w:val="left" w:pos="720"/>
        </w:tabs>
        <w:spacing w:line="480" w:lineRule="auto"/>
        <w:rPr>
          <w:color w:val="000000"/>
          <w:szCs w:val="16"/>
        </w:rPr>
      </w:pPr>
    </w:p>
    <w:p w14:paraId="594DE4C0" w14:textId="77777777" w:rsidR="00D84102" w:rsidRDefault="00D84102" w:rsidP="00137FD8">
      <w:pPr>
        <w:tabs>
          <w:tab w:val="left" w:pos="720"/>
        </w:tabs>
        <w:spacing w:line="480" w:lineRule="auto"/>
        <w:rPr>
          <w:color w:val="000000"/>
          <w:szCs w:val="16"/>
        </w:rPr>
      </w:pPr>
    </w:p>
    <w:p w14:paraId="1C4D71A5" w14:textId="77777777" w:rsidR="00D84102" w:rsidRDefault="00D84102" w:rsidP="00137FD8">
      <w:pPr>
        <w:tabs>
          <w:tab w:val="left" w:pos="720"/>
        </w:tabs>
        <w:spacing w:line="480" w:lineRule="auto"/>
        <w:rPr>
          <w:color w:val="000000"/>
          <w:szCs w:val="16"/>
        </w:rPr>
      </w:pPr>
    </w:p>
    <w:p w14:paraId="620D7CE3" w14:textId="77777777" w:rsidR="00137FD8" w:rsidRPr="00137FD8" w:rsidRDefault="0018292D" w:rsidP="00137FD8">
      <w:pPr>
        <w:tabs>
          <w:tab w:val="left" w:pos="720"/>
        </w:tabs>
        <w:spacing w:line="480" w:lineRule="auto"/>
        <w:rPr>
          <w:color w:val="000000"/>
          <w:szCs w:val="16"/>
        </w:rPr>
      </w:pPr>
      <w:r>
        <w:rPr>
          <w:color w:val="000000"/>
          <w:szCs w:val="16"/>
        </w:rPr>
        <w:t xml:space="preserve">     </w:t>
      </w:r>
      <w:r w:rsidR="00137FD8" w:rsidRPr="00137FD8">
        <w:rPr>
          <w:color w:val="000000"/>
          <w:szCs w:val="16"/>
        </w:rPr>
        <w:t>Comments on this notice must be</w:t>
      </w:r>
      <w:r>
        <w:rPr>
          <w:color w:val="000000"/>
          <w:szCs w:val="16"/>
        </w:rPr>
        <w:t xml:space="preserve"> </w:t>
      </w:r>
      <w:r w:rsidR="00137FD8" w:rsidRPr="00137FD8">
        <w:rPr>
          <w:color w:val="000000"/>
          <w:szCs w:val="16"/>
        </w:rPr>
        <w:t xml:space="preserve">received by </w:t>
      </w:r>
      <w:r>
        <w:rPr>
          <w:color w:val="000000"/>
          <w:szCs w:val="16"/>
        </w:rPr>
        <w:t>(</w:t>
      </w:r>
      <w:r w:rsidRPr="001A2F85">
        <w:rPr>
          <w:b/>
          <w:color w:val="000000"/>
          <w:szCs w:val="16"/>
        </w:rPr>
        <w:t xml:space="preserve">Insert date 60 days from date of publication in the </w:t>
      </w:r>
      <w:r w:rsidRPr="001A2F85">
        <w:rPr>
          <w:b/>
          <w:i/>
          <w:color w:val="000000"/>
          <w:szCs w:val="16"/>
        </w:rPr>
        <w:t>Federal Register</w:t>
      </w:r>
      <w:r>
        <w:rPr>
          <w:color w:val="000000"/>
          <w:szCs w:val="16"/>
        </w:rPr>
        <w:t>)</w:t>
      </w:r>
      <w:r w:rsidR="005E5113">
        <w:rPr>
          <w:color w:val="000000"/>
          <w:szCs w:val="16"/>
        </w:rPr>
        <w:t xml:space="preserve">. </w:t>
      </w:r>
      <w:r w:rsidR="00137FD8" w:rsidRPr="00137FD8">
        <w:rPr>
          <w:color w:val="000000"/>
          <w:szCs w:val="16"/>
        </w:rPr>
        <w:t>Comments are</w:t>
      </w:r>
      <w:r>
        <w:rPr>
          <w:color w:val="000000"/>
          <w:szCs w:val="16"/>
        </w:rPr>
        <w:t xml:space="preserve"> </w:t>
      </w:r>
      <w:r w:rsidR="00137FD8" w:rsidRPr="00137FD8">
        <w:rPr>
          <w:color w:val="000000"/>
          <w:szCs w:val="16"/>
        </w:rPr>
        <w:t>invited on (a) whether the collection of</w:t>
      </w:r>
      <w:r>
        <w:rPr>
          <w:color w:val="000000"/>
          <w:szCs w:val="16"/>
        </w:rPr>
        <w:t xml:space="preserve"> </w:t>
      </w:r>
      <w:r w:rsidR="00137FD8" w:rsidRPr="00137FD8">
        <w:rPr>
          <w:color w:val="000000"/>
          <w:szCs w:val="16"/>
        </w:rPr>
        <w:t>information is necessary for the proper</w:t>
      </w:r>
      <w:r>
        <w:rPr>
          <w:color w:val="000000"/>
          <w:szCs w:val="16"/>
        </w:rPr>
        <w:t xml:space="preserve"> </w:t>
      </w:r>
      <w:r w:rsidR="00137FD8" w:rsidRPr="00137FD8">
        <w:rPr>
          <w:color w:val="000000"/>
          <w:szCs w:val="16"/>
        </w:rPr>
        <w:t>performance of the functions of the</w:t>
      </w:r>
      <w:r>
        <w:rPr>
          <w:color w:val="000000"/>
          <w:szCs w:val="16"/>
        </w:rPr>
        <w:t xml:space="preserve"> </w:t>
      </w:r>
      <w:r w:rsidR="00137FD8" w:rsidRPr="00137FD8">
        <w:rPr>
          <w:color w:val="000000"/>
          <w:szCs w:val="16"/>
        </w:rPr>
        <w:t>agency, including whether the</w:t>
      </w:r>
      <w:r>
        <w:rPr>
          <w:color w:val="000000"/>
          <w:szCs w:val="16"/>
        </w:rPr>
        <w:t xml:space="preserve"> </w:t>
      </w:r>
      <w:r w:rsidR="00137FD8" w:rsidRPr="00137FD8">
        <w:rPr>
          <w:color w:val="000000"/>
          <w:szCs w:val="16"/>
        </w:rPr>
        <w:t>information will have practical utility;</w:t>
      </w:r>
      <w:r>
        <w:rPr>
          <w:color w:val="000000"/>
          <w:szCs w:val="16"/>
        </w:rPr>
        <w:t xml:space="preserve"> </w:t>
      </w:r>
      <w:r w:rsidR="00137FD8" w:rsidRPr="00137FD8">
        <w:rPr>
          <w:color w:val="000000"/>
          <w:szCs w:val="16"/>
        </w:rPr>
        <w:t>(b) the accuracy of the agency’s estimate</w:t>
      </w:r>
      <w:r>
        <w:rPr>
          <w:color w:val="000000"/>
          <w:szCs w:val="16"/>
        </w:rPr>
        <w:t xml:space="preserve"> </w:t>
      </w:r>
      <w:r w:rsidR="00137FD8" w:rsidRPr="00137FD8">
        <w:rPr>
          <w:color w:val="000000"/>
          <w:szCs w:val="16"/>
        </w:rPr>
        <w:t>of burden including the validity of the</w:t>
      </w:r>
      <w:r>
        <w:rPr>
          <w:color w:val="000000"/>
          <w:szCs w:val="16"/>
        </w:rPr>
        <w:t xml:space="preserve"> </w:t>
      </w:r>
      <w:r w:rsidR="00137FD8" w:rsidRPr="00137FD8">
        <w:rPr>
          <w:color w:val="000000"/>
          <w:szCs w:val="16"/>
        </w:rPr>
        <w:t>methodology and assumption used; (c)</w:t>
      </w:r>
      <w:r>
        <w:rPr>
          <w:color w:val="000000"/>
          <w:szCs w:val="16"/>
        </w:rPr>
        <w:t xml:space="preserve"> </w:t>
      </w:r>
      <w:r w:rsidR="00137FD8" w:rsidRPr="00137FD8">
        <w:rPr>
          <w:color w:val="000000"/>
          <w:szCs w:val="16"/>
        </w:rPr>
        <w:t>ways to enhance the quality, utility and</w:t>
      </w:r>
      <w:r>
        <w:rPr>
          <w:color w:val="000000"/>
          <w:szCs w:val="16"/>
        </w:rPr>
        <w:t xml:space="preserve"> </w:t>
      </w:r>
      <w:r w:rsidR="00137FD8" w:rsidRPr="00137FD8">
        <w:rPr>
          <w:color w:val="000000"/>
          <w:szCs w:val="16"/>
        </w:rPr>
        <w:t>clarity of the information to be</w:t>
      </w:r>
      <w:r>
        <w:rPr>
          <w:color w:val="000000"/>
          <w:szCs w:val="16"/>
        </w:rPr>
        <w:t xml:space="preserve"> </w:t>
      </w:r>
      <w:r w:rsidR="00137FD8" w:rsidRPr="00137FD8">
        <w:rPr>
          <w:color w:val="000000"/>
          <w:szCs w:val="16"/>
        </w:rPr>
        <w:t>collected; and (d) ways to minimize the</w:t>
      </w:r>
      <w:r>
        <w:rPr>
          <w:color w:val="000000"/>
          <w:szCs w:val="16"/>
        </w:rPr>
        <w:t xml:space="preserve"> </w:t>
      </w:r>
      <w:r w:rsidR="00137FD8" w:rsidRPr="00137FD8">
        <w:rPr>
          <w:color w:val="000000"/>
          <w:szCs w:val="16"/>
        </w:rPr>
        <w:t>burden of the collection of information</w:t>
      </w:r>
      <w:r>
        <w:rPr>
          <w:color w:val="000000"/>
          <w:szCs w:val="16"/>
        </w:rPr>
        <w:t xml:space="preserve"> </w:t>
      </w:r>
      <w:r w:rsidR="00137FD8" w:rsidRPr="00137FD8">
        <w:rPr>
          <w:color w:val="000000"/>
          <w:szCs w:val="16"/>
        </w:rPr>
        <w:t>on those who are to respond, including</w:t>
      </w:r>
      <w:r>
        <w:rPr>
          <w:color w:val="000000"/>
          <w:szCs w:val="16"/>
        </w:rPr>
        <w:t xml:space="preserve"> </w:t>
      </w:r>
      <w:r w:rsidR="00137FD8" w:rsidRPr="00137FD8">
        <w:rPr>
          <w:color w:val="000000"/>
          <w:szCs w:val="16"/>
        </w:rPr>
        <w:t>through the use of appropriate</w:t>
      </w:r>
      <w:r>
        <w:rPr>
          <w:color w:val="000000"/>
          <w:szCs w:val="16"/>
        </w:rPr>
        <w:t xml:space="preserve"> </w:t>
      </w:r>
      <w:r w:rsidR="00137FD8" w:rsidRPr="00137FD8">
        <w:rPr>
          <w:color w:val="000000"/>
          <w:szCs w:val="16"/>
        </w:rPr>
        <w:t>automated, electronic, mechanical, or</w:t>
      </w:r>
      <w:r>
        <w:rPr>
          <w:color w:val="000000"/>
          <w:szCs w:val="16"/>
        </w:rPr>
        <w:t xml:space="preserve"> </w:t>
      </w:r>
      <w:r w:rsidR="00137FD8" w:rsidRPr="00137FD8">
        <w:rPr>
          <w:color w:val="000000"/>
          <w:szCs w:val="16"/>
        </w:rPr>
        <w:t>other technological collection</w:t>
      </w:r>
      <w:r>
        <w:rPr>
          <w:color w:val="000000"/>
          <w:szCs w:val="16"/>
        </w:rPr>
        <w:t xml:space="preserve"> </w:t>
      </w:r>
      <w:r w:rsidR="00137FD8" w:rsidRPr="00137FD8">
        <w:rPr>
          <w:color w:val="000000"/>
          <w:szCs w:val="16"/>
        </w:rPr>
        <w:t>techniques or other forms of information</w:t>
      </w:r>
      <w:r>
        <w:rPr>
          <w:color w:val="000000"/>
          <w:szCs w:val="16"/>
        </w:rPr>
        <w:t xml:space="preserve"> </w:t>
      </w:r>
      <w:r w:rsidR="00137FD8" w:rsidRPr="00137FD8">
        <w:rPr>
          <w:color w:val="000000"/>
          <w:szCs w:val="16"/>
        </w:rPr>
        <w:t>technology.</w:t>
      </w:r>
    </w:p>
    <w:p w14:paraId="3A7D0847" w14:textId="77777777" w:rsidR="00D84102" w:rsidRDefault="0018292D" w:rsidP="00137FD8">
      <w:pPr>
        <w:tabs>
          <w:tab w:val="left" w:pos="720"/>
        </w:tabs>
        <w:spacing w:line="480" w:lineRule="auto"/>
        <w:rPr>
          <w:color w:val="000000"/>
          <w:szCs w:val="16"/>
        </w:rPr>
      </w:pPr>
      <w:r>
        <w:rPr>
          <w:color w:val="000000"/>
          <w:szCs w:val="16"/>
        </w:rPr>
        <w:t xml:space="preserve">    </w:t>
      </w:r>
    </w:p>
    <w:p w14:paraId="69B35046" w14:textId="77777777" w:rsidR="00137FD8" w:rsidRPr="00137FD8" w:rsidRDefault="00D84102" w:rsidP="00137FD8">
      <w:pPr>
        <w:tabs>
          <w:tab w:val="left" w:pos="720"/>
        </w:tabs>
        <w:spacing w:line="480" w:lineRule="auto"/>
        <w:rPr>
          <w:color w:val="000000"/>
          <w:szCs w:val="16"/>
        </w:rPr>
      </w:pPr>
      <w:r>
        <w:rPr>
          <w:color w:val="000000"/>
          <w:szCs w:val="16"/>
        </w:rPr>
        <w:t xml:space="preserve">     </w:t>
      </w:r>
      <w:r w:rsidR="00137FD8" w:rsidRPr="00137FD8">
        <w:rPr>
          <w:color w:val="000000"/>
          <w:szCs w:val="16"/>
        </w:rPr>
        <w:t>Comments may be sent to Michele</w:t>
      </w:r>
      <w:r w:rsidR="0018292D">
        <w:rPr>
          <w:color w:val="000000"/>
          <w:szCs w:val="16"/>
        </w:rPr>
        <w:t xml:space="preserve"> </w:t>
      </w:r>
      <w:r w:rsidR="00137FD8" w:rsidRPr="00137FD8">
        <w:rPr>
          <w:color w:val="000000"/>
          <w:szCs w:val="16"/>
        </w:rPr>
        <w:t xml:space="preserve">Brooks, </w:t>
      </w:r>
      <w:r w:rsidR="0018292D">
        <w:rPr>
          <w:color w:val="000000"/>
          <w:szCs w:val="16"/>
        </w:rPr>
        <w:t>Team Lead, Rural D</w:t>
      </w:r>
      <w:r w:rsidR="00137FD8" w:rsidRPr="00137FD8">
        <w:rPr>
          <w:color w:val="000000"/>
          <w:szCs w:val="16"/>
        </w:rPr>
        <w:t>evelopment</w:t>
      </w:r>
      <w:r w:rsidR="0018292D">
        <w:rPr>
          <w:color w:val="000000"/>
          <w:szCs w:val="16"/>
        </w:rPr>
        <w:t xml:space="preserve"> Innovation Center – Regulations Management</w:t>
      </w:r>
      <w:r w:rsidR="005E5113">
        <w:rPr>
          <w:color w:val="000000"/>
          <w:szCs w:val="16"/>
        </w:rPr>
        <w:t xml:space="preserve"> Team</w:t>
      </w:r>
      <w:r w:rsidR="0018292D">
        <w:rPr>
          <w:color w:val="000000"/>
          <w:szCs w:val="16"/>
        </w:rPr>
        <w:t xml:space="preserve">, </w:t>
      </w:r>
      <w:r w:rsidR="00137FD8" w:rsidRPr="00137FD8">
        <w:rPr>
          <w:color w:val="000000"/>
          <w:szCs w:val="16"/>
        </w:rPr>
        <w:t>U.S. Department of Agriculture,</w:t>
      </w:r>
      <w:r w:rsidR="0018292D">
        <w:rPr>
          <w:color w:val="000000"/>
          <w:szCs w:val="16"/>
        </w:rPr>
        <w:t xml:space="preserve"> </w:t>
      </w:r>
      <w:r w:rsidR="00137FD8" w:rsidRPr="00137FD8">
        <w:rPr>
          <w:color w:val="000000"/>
          <w:szCs w:val="16"/>
        </w:rPr>
        <w:t>1400 Independence Ave., SW., Stop</w:t>
      </w:r>
      <w:r w:rsidR="0018292D">
        <w:rPr>
          <w:color w:val="000000"/>
          <w:szCs w:val="16"/>
        </w:rPr>
        <w:t xml:space="preserve"> </w:t>
      </w:r>
      <w:r w:rsidR="00137FD8" w:rsidRPr="00137FD8">
        <w:rPr>
          <w:color w:val="000000"/>
          <w:szCs w:val="16"/>
        </w:rPr>
        <w:t>1522, Room 5162 South Building,</w:t>
      </w:r>
      <w:r w:rsidR="0018292D">
        <w:rPr>
          <w:color w:val="000000"/>
          <w:szCs w:val="16"/>
        </w:rPr>
        <w:t xml:space="preserve"> </w:t>
      </w:r>
      <w:r w:rsidR="00137FD8" w:rsidRPr="00137FD8">
        <w:rPr>
          <w:color w:val="000000"/>
          <w:szCs w:val="16"/>
        </w:rPr>
        <w:t>Washington, DC 20250–1522.</w:t>
      </w:r>
    </w:p>
    <w:p w14:paraId="1F1B8E62" w14:textId="77777777" w:rsidR="00137FD8" w:rsidRPr="00137FD8" w:rsidRDefault="00137FD8" w:rsidP="00137FD8">
      <w:pPr>
        <w:tabs>
          <w:tab w:val="left" w:pos="720"/>
        </w:tabs>
        <w:spacing w:line="480" w:lineRule="auto"/>
        <w:rPr>
          <w:color w:val="000000"/>
          <w:szCs w:val="16"/>
        </w:rPr>
      </w:pPr>
      <w:r w:rsidRPr="001A2F85">
        <w:rPr>
          <w:i/>
          <w:color w:val="000000"/>
          <w:szCs w:val="16"/>
        </w:rPr>
        <w:t>Title</w:t>
      </w:r>
      <w:r w:rsidRPr="00137FD8">
        <w:rPr>
          <w:color w:val="000000"/>
          <w:szCs w:val="16"/>
        </w:rPr>
        <w:t>:</w:t>
      </w:r>
      <w:r w:rsidR="00FB372A">
        <w:rPr>
          <w:color w:val="000000"/>
          <w:szCs w:val="16"/>
        </w:rPr>
        <w:t xml:space="preserve">  </w:t>
      </w:r>
      <w:r w:rsidR="00FB372A" w:rsidRPr="00A33880">
        <w:rPr>
          <w:color w:val="000000"/>
        </w:rPr>
        <w:t>Rural eConnectivity Pilot Program</w:t>
      </w:r>
      <w:r w:rsidR="00FB372A">
        <w:rPr>
          <w:color w:val="000000"/>
        </w:rPr>
        <w:t xml:space="preserve"> (</w:t>
      </w:r>
      <w:r w:rsidR="00FB372A" w:rsidRPr="00A33880">
        <w:rPr>
          <w:color w:val="000000"/>
        </w:rPr>
        <w:t>ReConnect Program)</w:t>
      </w:r>
    </w:p>
    <w:p w14:paraId="7F32103A" w14:textId="77777777" w:rsidR="00137FD8" w:rsidRPr="00137FD8" w:rsidRDefault="00137FD8" w:rsidP="00137FD8">
      <w:pPr>
        <w:tabs>
          <w:tab w:val="left" w:pos="720"/>
        </w:tabs>
        <w:spacing w:line="480" w:lineRule="auto"/>
        <w:rPr>
          <w:color w:val="000000"/>
          <w:szCs w:val="16"/>
        </w:rPr>
      </w:pPr>
      <w:r w:rsidRPr="001A2F85">
        <w:rPr>
          <w:i/>
          <w:color w:val="000000"/>
          <w:szCs w:val="16"/>
        </w:rPr>
        <w:t>Type of Request</w:t>
      </w:r>
      <w:r w:rsidRPr="00137FD8">
        <w:rPr>
          <w:color w:val="000000"/>
          <w:szCs w:val="16"/>
        </w:rPr>
        <w:t>: New collection.</w:t>
      </w:r>
    </w:p>
    <w:p w14:paraId="3EA57DFA" w14:textId="77777777" w:rsidR="00137FD8" w:rsidRPr="00137FD8" w:rsidRDefault="00137FD8" w:rsidP="00137FD8">
      <w:pPr>
        <w:tabs>
          <w:tab w:val="left" w:pos="720"/>
        </w:tabs>
        <w:spacing w:line="480" w:lineRule="auto"/>
        <w:rPr>
          <w:color w:val="000000"/>
          <w:szCs w:val="16"/>
        </w:rPr>
      </w:pPr>
      <w:r w:rsidRPr="001A2F85">
        <w:rPr>
          <w:i/>
          <w:color w:val="000000"/>
          <w:szCs w:val="16"/>
        </w:rPr>
        <w:t>Estimate of Burden</w:t>
      </w:r>
      <w:r w:rsidRPr="00137FD8">
        <w:rPr>
          <w:color w:val="000000"/>
          <w:szCs w:val="16"/>
        </w:rPr>
        <w:t>: Public reporting</w:t>
      </w:r>
      <w:r w:rsidR="0018292D">
        <w:rPr>
          <w:color w:val="000000"/>
          <w:szCs w:val="16"/>
        </w:rPr>
        <w:t xml:space="preserve"> </w:t>
      </w:r>
      <w:r w:rsidRPr="00137FD8">
        <w:rPr>
          <w:color w:val="000000"/>
          <w:szCs w:val="16"/>
        </w:rPr>
        <w:t>burden for this collection of information</w:t>
      </w:r>
    </w:p>
    <w:p w14:paraId="6DDEB1DD" w14:textId="77777777" w:rsidR="00137FD8" w:rsidRPr="00137FD8" w:rsidRDefault="00137FD8" w:rsidP="00137FD8">
      <w:pPr>
        <w:tabs>
          <w:tab w:val="left" w:pos="720"/>
        </w:tabs>
        <w:spacing w:line="480" w:lineRule="auto"/>
        <w:rPr>
          <w:color w:val="000000"/>
          <w:szCs w:val="16"/>
        </w:rPr>
      </w:pPr>
      <w:r w:rsidRPr="00137FD8">
        <w:rPr>
          <w:color w:val="000000"/>
          <w:szCs w:val="16"/>
        </w:rPr>
        <w:t xml:space="preserve">is estimated to average </w:t>
      </w:r>
      <w:r w:rsidR="005C7FFA">
        <w:rPr>
          <w:color w:val="000000"/>
          <w:szCs w:val="16"/>
        </w:rPr>
        <w:t>6.</w:t>
      </w:r>
      <w:r w:rsidR="00D84102">
        <w:rPr>
          <w:color w:val="000000"/>
          <w:szCs w:val="16"/>
        </w:rPr>
        <w:t>77</w:t>
      </w:r>
      <w:r w:rsidR="005C7FFA">
        <w:rPr>
          <w:color w:val="000000"/>
          <w:szCs w:val="16"/>
        </w:rPr>
        <w:t xml:space="preserve"> </w:t>
      </w:r>
      <w:r w:rsidRPr="00137FD8">
        <w:rPr>
          <w:color w:val="000000"/>
          <w:szCs w:val="16"/>
        </w:rPr>
        <w:t>hours per</w:t>
      </w:r>
      <w:r w:rsidR="0018292D">
        <w:rPr>
          <w:color w:val="000000"/>
          <w:szCs w:val="16"/>
        </w:rPr>
        <w:t xml:space="preserve"> </w:t>
      </w:r>
      <w:r w:rsidRPr="00137FD8">
        <w:rPr>
          <w:color w:val="000000"/>
          <w:szCs w:val="16"/>
        </w:rPr>
        <w:t>response.</w:t>
      </w:r>
    </w:p>
    <w:p w14:paraId="135A6785" w14:textId="77777777" w:rsidR="00137FD8" w:rsidRPr="00137FD8" w:rsidRDefault="00137FD8" w:rsidP="00137FD8">
      <w:pPr>
        <w:tabs>
          <w:tab w:val="left" w:pos="720"/>
        </w:tabs>
        <w:spacing w:line="480" w:lineRule="auto"/>
        <w:rPr>
          <w:color w:val="000000"/>
          <w:szCs w:val="16"/>
        </w:rPr>
      </w:pPr>
      <w:r w:rsidRPr="001A2F85">
        <w:rPr>
          <w:i/>
          <w:color w:val="000000"/>
          <w:szCs w:val="16"/>
        </w:rPr>
        <w:t>Respondents</w:t>
      </w:r>
      <w:r w:rsidRPr="00137FD8">
        <w:rPr>
          <w:color w:val="000000"/>
          <w:szCs w:val="16"/>
        </w:rPr>
        <w:t>: Businesses and other</w:t>
      </w:r>
      <w:r w:rsidR="0018292D">
        <w:rPr>
          <w:color w:val="000000"/>
          <w:szCs w:val="16"/>
        </w:rPr>
        <w:t xml:space="preserve"> </w:t>
      </w:r>
      <w:r w:rsidRPr="00137FD8">
        <w:rPr>
          <w:color w:val="000000"/>
          <w:szCs w:val="16"/>
        </w:rPr>
        <w:t>for-profits.</w:t>
      </w:r>
    </w:p>
    <w:p w14:paraId="0E421317" w14:textId="77777777" w:rsidR="00137FD8" w:rsidRPr="00137FD8" w:rsidRDefault="00137FD8" w:rsidP="00137FD8">
      <w:pPr>
        <w:tabs>
          <w:tab w:val="left" w:pos="720"/>
        </w:tabs>
        <w:spacing w:line="480" w:lineRule="auto"/>
        <w:rPr>
          <w:color w:val="000000"/>
          <w:szCs w:val="16"/>
        </w:rPr>
      </w:pPr>
      <w:r w:rsidRPr="001A2F85">
        <w:rPr>
          <w:i/>
          <w:color w:val="000000"/>
          <w:szCs w:val="16"/>
        </w:rPr>
        <w:t>Estimated Number of Respondents</w:t>
      </w:r>
      <w:r w:rsidRPr="00137FD8">
        <w:rPr>
          <w:color w:val="000000"/>
          <w:szCs w:val="16"/>
        </w:rPr>
        <w:t>:</w:t>
      </w:r>
      <w:r w:rsidR="0018292D">
        <w:rPr>
          <w:color w:val="000000"/>
          <w:szCs w:val="16"/>
        </w:rPr>
        <w:t xml:space="preserve"> </w:t>
      </w:r>
      <w:r w:rsidR="005C7FFA">
        <w:rPr>
          <w:color w:val="000000"/>
          <w:szCs w:val="16"/>
        </w:rPr>
        <w:t>2000</w:t>
      </w:r>
      <w:r w:rsidRPr="00137FD8">
        <w:rPr>
          <w:color w:val="000000"/>
          <w:szCs w:val="16"/>
        </w:rPr>
        <w:t>.</w:t>
      </w:r>
    </w:p>
    <w:p w14:paraId="17E30E8F" w14:textId="77777777" w:rsidR="00137FD8" w:rsidRPr="00D76B3B" w:rsidRDefault="00137FD8" w:rsidP="00137FD8">
      <w:pPr>
        <w:tabs>
          <w:tab w:val="left" w:pos="720"/>
        </w:tabs>
        <w:spacing w:line="480" w:lineRule="auto"/>
        <w:rPr>
          <w:color w:val="000000"/>
          <w:szCs w:val="16"/>
        </w:rPr>
      </w:pPr>
      <w:r w:rsidRPr="001A2F85">
        <w:rPr>
          <w:i/>
          <w:color w:val="000000"/>
          <w:szCs w:val="16"/>
        </w:rPr>
        <w:t>Estimated Number of Responses per</w:t>
      </w:r>
      <w:r w:rsidR="0018292D">
        <w:rPr>
          <w:i/>
          <w:color w:val="000000"/>
          <w:szCs w:val="16"/>
        </w:rPr>
        <w:t xml:space="preserve"> </w:t>
      </w:r>
      <w:r w:rsidRPr="001A2F85">
        <w:rPr>
          <w:i/>
          <w:color w:val="000000"/>
          <w:szCs w:val="16"/>
        </w:rPr>
        <w:t>Respondent:</w:t>
      </w:r>
      <w:r w:rsidR="005C7FFA" w:rsidRPr="00D76B3B">
        <w:rPr>
          <w:i/>
          <w:color w:val="000000"/>
          <w:szCs w:val="16"/>
        </w:rPr>
        <w:t>3</w:t>
      </w:r>
      <w:r w:rsidR="00D84102" w:rsidRPr="00D76B3B">
        <w:rPr>
          <w:i/>
          <w:color w:val="000000"/>
          <w:szCs w:val="16"/>
        </w:rPr>
        <w:t>4</w:t>
      </w:r>
      <w:r w:rsidR="005C7FFA" w:rsidRPr="00D76B3B">
        <w:rPr>
          <w:i/>
          <w:color w:val="000000"/>
          <w:szCs w:val="16"/>
        </w:rPr>
        <w:t>.96</w:t>
      </w:r>
      <w:r w:rsidRPr="00D76B3B">
        <w:rPr>
          <w:color w:val="000000"/>
          <w:szCs w:val="16"/>
        </w:rPr>
        <w:t>.</w:t>
      </w:r>
    </w:p>
    <w:p w14:paraId="7CB23613" w14:textId="77777777" w:rsidR="00137FD8" w:rsidRPr="00137FD8" w:rsidRDefault="00137FD8" w:rsidP="00137FD8">
      <w:pPr>
        <w:tabs>
          <w:tab w:val="left" w:pos="720"/>
        </w:tabs>
        <w:spacing w:line="480" w:lineRule="auto"/>
        <w:rPr>
          <w:color w:val="000000"/>
          <w:szCs w:val="16"/>
        </w:rPr>
      </w:pPr>
      <w:r w:rsidRPr="00D76B3B">
        <w:rPr>
          <w:i/>
          <w:color w:val="000000"/>
          <w:szCs w:val="16"/>
        </w:rPr>
        <w:t xml:space="preserve">Estimated Total Annual Burden </w:t>
      </w:r>
      <w:r w:rsidR="00D84102" w:rsidRPr="00D76B3B">
        <w:rPr>
          <w:i/>
          <w:color w:val="000000"/>
          <w:szCs w:val="16"/>
        </w:rPr>
        <w:t xml:space="preserve">and Record Keeping Hours </w:t>
      </w:r>
      <w:r w:rsidRPr="00D76B3B">
        <w:rPr>
          <w:i/>
          <w:color w:val="000000"/>
          <w:szCs w:val="16"/>
        </w:rPr>
        <w:t>on</w:t>
      </w:r>
      <w:r w:rsidR="0018292D" w:rsidRPr="00D76B3B">
        <w:rPr>
          <w:i/>
          <w:color w:val="000000"/>
          <w:szCs w:val="16"/>
        </w:rPr>
        <w:t xml:space="preserve"> </w:t>
      </w:r>
      <w:r w:rsidRPr="00D76B3B">
        <w:rPr>
          <w:i/>
          <w:color w:val="000000"/>
          <w:szCs w:val="16"/>
        </w:rPr>
        <w:t>Respondents:</w:t>
      </w:r>
      <w:r w:rsidRPr="00D76B3B">
        <w:rPr>
          <w:color w:val="000000"/>
          <w:szCs w:val="16"/>
        </w:rPr>
        <w:t xml:space="preserve"> </w:t>
      </w:r>
      <w:r w:rsidR="00D84102" w:rsidRPr="00D76B3B">
        <w:rPr>
          <w:color w:val="000000"/>
          <w:szCs w:val="16"/>
        </w:rPr>
        <w:t>477,820</w:t>
      </w:r>
      <w:r w:rsidRPr="00D76B3B">
        <w:rPr>
          <w:color w:val="000000"/>
          <w:szCs w:val="16"/>
        </w:rPr>
        <w:t xml:space="preserve"> hours</w:t>
      </w:r>
      <w:r w:rsidRPr="00137FD8">
        <w:rPr>
          <w:color w:val="000000"/>
          <w:szCs w:val="16"/>
        </w:rPr>
        <w:t>.</w:t>
      </w:r>
    </w:p>
    <w:p w14:paraId="5BD16499" w14:textId="77777777" w:rsidR="00766A87" w:rsidRDefault="005E5113" w:rsidP="00137FD8">
      <w:pPr>
        <w:tabs>
          <w:tab w:val="left" w:pos="720"/>
        </w:tabs>
        <w:spacing w:line="480" w:lineRule="auto"/>
        <w:rPr>
          <w:color w:val="000000"/>
          <w:szCs w:val="16"/>
        </w:rPr>
      </w:pPr>
      <w:r>
        <w:rPr>
          <w:color w:val="000000"/>
          <w:szCs w:val="16"/>
        </w:rPr>
        <w:t xml:space="preserve">     </w:t>
      </w:r>
      <w:r w:rsidRPr="005E5113">
        <w:rPr>
          <w:color w:val="000000"/>
          <w:szCs w:val="16"/>
        </w:rPr>
        <w:t xml:space="preserve">Copies of this information collection can be obtained from MaryPat Daskal, Rural Development Innovation Center- Regulations Management Team, at (202) 720-7853 or email: </w:t>
      </w:r>
      <w:hyperlink r:id="rId26" w:history="1">
        <w:r w:rsidR="00766A87" w:rsidRPr="003A329F">
          <w:rPr>
            <w:rStyle w:val="Hyperlink"/>
            <w:szCs w:val="16"/>
          </w:rPr>
          <w:t>marypat.daskal@wdc.usda.gov</w:t>
        </w:r>
      </w:hyperlink>
      <w:r w:rsidRPr="005E5113">
        <w:rPr>
          <w:color w:val="000000"/>
          <w:szCs w:val="16"/>
        </w:rPr>
        <w:t>.</w:t>
      </w:r>
    </w:p>
    <w:p w14:paraId="0B0D186D" w14:textId="77777777" w:rsidR="00137FD8" w:rsidRPr="00137FD8" w:rsidRDefault="0018292D" w:rsidP="00137FD8">
      <w:pPr>
        <w:tabs>
          <w:tab w:val="left" w:pos="720"/>
        </w:tabs>
        <w:spacing w:line="480" w:lineRule="auto"/>
        <w:rPr>
          <w:color w:val="000000"/>
          <w:szCs w:val="16"/>
        </w:rPr>
      </w:pPr>
      <w:r>
        <w:rPr>
          <w:color w:val="000000"/>
          <w:szCs w:val="16"/>
        </w:rPr>
        <w:t xml:space="preserve">     </w:t>
      </w:r>
      <w:r w:rsidR="00137FD8" w:rsidRPr="00137FD8">
        <w:rPr>
          <w:color w:val="000000"/>
          <w:szCs w:val="16"/>
        </w:rPr>
        <w:t>All responses to this information</w:t>
      </w:r>
      <w:r>
        <w:rPr>
          <w:color w:val="000000"/>
          <w:szCs w:val="16"/>
        </w:rPr>
        <w:t xml:space="preserve"> </w:t>
      </w:r>
      <w:r w:rsidR="00137FD8" w:rsidRPr="00137FD8">
        <w:rPr>
          <w:color w:val="000000"/>
          <w:szCs w:val="16"/>
        </w:rPr>
        <w:t>collection and recordkeeping notice will</w:t>
      </w:r>
      <w:r>
        <w:rPr>
          <w:color w:val="000000"/>
          <w:szCs w:val="16"/>
        </w:rPr>
        <w:t xml:space="preserve"> </w:t>
      </w:r>
      <w:r w:rsidR="00137FD8" w:rsidRPr="00137FD8">
        <w:rPr>
          <w:color w:val="000000"/>
          <w:szCs w:val="16"/>
        </w:rPr>
        <w:t>be summarized and included in the</w:t>
      </w:r>
      <w:r>
        <w:rPr>
          <w:color w:val="000000"/>
          <w:szCs w:val="16"/>
        </w:rPr>
        <w:t xml:space="preserve"> </w:t>
      </w:r>
      <w:r w:rsidR="00137FD8" w:rsidRPr="00137FD8">
        <w:rPr>
          <w:color w:val="000000"/>
          <w:szCs w:val="16"/>
        </w:rPr>
        <w:t>request for OMB approval. All</w:t>
      </w:r>
      <w:r>
        <w:rPr>
          <w:color w:val="000000"/>
          <w:szCs w:val="16"/>
        </w:rPr>
        <w:t xml:space="preserve"> </w:t>
      </w:r>
      <w:r w:rsidR="00137FD8" w:rsidRPr="00137FD8">
        <w:rPr>
          <w:color w:val="000000"/>
          <w:szCs w:val="16"/>
        </w:rPr>
        <w:t>comments will also become a matter of</w:t>
      </w:r>
      <w:r>
        <w:rPr>
          <w:color w:val="000000"/>
          <w:szCs w:val="16"/>
        </w:rPr>
        <w:t xml:space="preserve"> </w:t>
      </w:r>
      <w:r w:rsidR="00137FD8" w:rsidRPr="00137FD8">
        <w:rPr>
          <w:color w:val="000000"/>
          <w:szCs w:val="16"/>
        </w:rPr>
        <w:t>public record.</w:t>
      </w:r>
    </w:p>
    <w:p w14:paraId="106ED515" w14:textId="77777777" w:rsidR="00137FD8" w:rsidRDefault="00137FD8" w:rsidP="0045680A">
      <w:pPr>
        <w:tabs>
          <w:tab w:val="left" w:pos="720"/>
        </w:tabs>
        <w:spacing w:line="480" w:lineRule="auto"/>
        <w:rPr>
          <w:color w:val="000000"/>
          <w:szCs w:val="16"/>
        </w:rPr>
      </w:pPr>
    </w:p>
    <w:p w14:paraId="06F1450C" w14:textId="77777777" w:rsidR="006903DA" w:rsidRDefault="006903DA" w:rsidP="0045680A">
      <w:pPr>
        <w:tabs>
          <w:tab w:val="left" w:pos="720"/>
        </w:tabs>
        <w:spacing w:line="480" w:lineRule="auto"/>
        <w:rPr>
          <w:color w:val="000000"/>
          <w:szCs w:val="16"/>
        </w:rPr>
      </w:pPr>
      <w:bookmarkStart w:id="838" w:name="_DV_M1135"/>
      <w:bookmarkEnd w:id="838"/>
      <w:r w:rsidRPr="00975A47">
        <w:rPr>
          <w:color w:val="000000"/>
          <w:szCs w:val="16"/>
        </w:rPr>
        <w:t>Dated:</w:t>
      </w:r>
      <w:r w:rsidR="005E5113">
        <w:rPr>
          <w:color w:val="000000"/>
          <w:szCs w:val="16"/>
        </w:rPr>
        <w:t>_____________________________</w:t>
      </w:r>
      <w:r>
        <w:rPr>
          <w:color w:val="000000"/>
          <w:szCs w:val="16"/>
        </w:rPr>
        <w:t xml:space="preserve">  </w:t>
      </w:r>
    </w:p>
    <w:p w14:paraId="70F29C99" w14:textId="77777777" w:rsidR="006903DA" w:rsidRDefault="006903DA" w:rsidP="0045680A">
      <w:pPr>
        <w:tabs>
          <w:tab w:val="left" w:pos="720"/>
        </w:tabs>
        <w:spacing w:line="480" w:lineRule="auto"/>
        <w:rPr>
          <w:color w:val="000000"/>
          <w:szCs w:val="16"/>
        </w:rPr>
      </w:pPr>
    </w:p>
    <w:p w14:paraId="266E7F1D" w14:textId="77777777" w:rsidR="00D84102" w:rsidRDefault="00D84102" w:rsidP="0045680A">
      <w:pPr>
        <w:tabs>
          <w:tab w:val="left" w:pos="720"/>
        </w:tabs>
        <w:spacing w:line="480" w:lineRule="auto"/>
        <w:rPr>
          <w:color w:val="000000"/>
          <w:szCs w:val="16"/>
        </w:rPr>
      </w:pPr>
    </w:p>
    <w:p w14:paraId="780F33CE" w14:textId="77777777" w:rsidR="006903DA" w:rsidRDefault="006903DA" w:rsidP="0045680A">
      <w:pPr>
        <w:tabs>
          <w:tab w:val="left" w:pos="720"/>
        </w:tabs>
        <w:spacing w:line="480" w:lineRule="auto"/>
        <w:rPr>
          <w:color w:val="000000"/>
          <w:szCs w:val="16"/>
        </w:rPr>
      </w:pPr>
      <w:bookmarkStart w:id="839" w:name="_DV_M1136"/>
      <w:bookmarkEnd w:id="839"/>
      <w:r>
        <w:rPr>
          <w:color w:val="000000"/>
          <w:szCs w:val="16"/>
        </w:rPr>
        <w:t>__________________________________</w:t>
      </w:r>
    </w:p>
    <w:p w14:paraId="7A434F7B" w14:textId="77777777" w:rsidR="00D84102" w:rsidRDefault="00366865" w:rsidP="0045680A">
      <w:pPr>
        <w:tabs>
          <w:tab w:val="left" w:pos="720"/>
        </w:tabs>
        <w:spacing w:line="480" w:lineRule="auto"/>
        <w:rPr>
          <w:color w:val="000000"/>
          <w:szCs w:val="16"/>
        </w:rPr>
      </w:pPr>
      <w:bookmarkStart w:id="840" w:name="_DV_M1137"/>
      <w:bookmarkEnd w:id="840"/>
      <w:r>
        <w:rPr>
          <w:color w:val="000000"/>
          <w:szCs w:val="16"/>
        </w:rPr>
        <w:t xml:space="preserve">Christopher </w:t>
      </w:r>
      <w:r w:rsidR="005E5113">
        <w:rPr>
          <w:color w:val="000000"/>
          <w:szCs w:val="16"/>
        </w:rPr>
        <w:t xml:space="preserve">A. </w:t>
      </w:r>
      <w:r>
        <w:rPr>
          <w:color w:val="000000"/>
          <w:szCs w:val="16"/>
        </w:rPr>
        <w:t>M</w:t>
      </w:r>
      <w:r w:rsidR="005E5113">
        <w:rPr>
          <w:color w:val="000000"/>
          <w:szCs w:val="16"/>
        </w:rPr>
        <w:t>cL</w:t>
      </w:r>
      <w:r>
        <w:rPr>
          <w:color w:val="000000"/>
          <w:szCs w:val="16"/>
        </w:rPr>
        <w:t>ean</w:t>
      </w:r>
      <w:r w:rsidR="006903DA">
        <w:rPr>
          <w:color w:val="000000"/>
          <w:szCs w:val="16"/>
        </w:rPr>
        <w:t xml:space="preserve">, </w:t>
      </w:r>
    </w:p>
    <w:p w14:paraId="034D2663" w14:textId="77777777" w:rsidR="006903DA" w:rsidRPr="00AC371C" w:rsidRDefault="00366865" w:rsidP="001E4513">
      <w:pPr>
        <w:tabs>
          <w:tab w:val="left" w:pos="720"/>
        </w:tabs>
        <w:spacing w:line="480" w:lineRule="auto"/>
        <w:rPr>
          <w:color w:val="000000"/>
          <w:szCs w:val="16"/>
        </w:rPr>
      </w:pPr>
      <w:r>
        <w:rPr>
          <w:color w:val="000000"/>
          <w:szCs w:val="16"/>
        </w:rPr>
        <w:t xml:space="preserve">Acting </w:t>
      </w:r>
      <w:r w:rsidR="006903DA">
        <w:rPr>
          <w:color w:val="000000"/>
          <w:szCs w:val="16"/>
        </w:rPr>
        <w:t>Administrator</w:t>
      </w:r>
      <w:r w:rsidR="00D84102">
        <w:rPr>
          <w:color w:val="000000"/>
          <w:szCs w:val="16"/>
        </w:rPr>
        <w:t>,</w:t>
      </w:r>
      <w:bookmarkStart w:id="841" w:name="_DV_M1138"/>
      <w:bookmarkEnd w:id="841"/>
      <w:r w:rsidR="00D84102">
        <w:rPr>
          <w:color w:val="000000"/>
          <w:szCs w:val="16"/>
        </w:rPr>
        <w:t xml:space="preserve"> </w:t>
      </w:r>
      <w:r w:rsidR="006903DA">
        <w:rPr>
          <w:color w:val="000000"/>
          <w:szCs w:val="16"/>
        </w:rPr>
        <w:t>Rural Utilities Service</w:t>
      </w:r>
      <w:bookmarkStart w:id="842" w:name="_DV_M1139"/>
      <w:bookmarkEnd w:id="842"/>
    </w:p>
    <w:sectPr w:rsidR="006903DA" w:rsidRPr="00AC371C" w:rsidSect="00386DF9">
      <w:footnotePr>
        <w:numStart w:val="51"/>
      </w:footnotePr>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5B0B5" w14:textId="77777777" w:rsidR="00A522A0" w:rsidRDefault="00A522A0">
      <w:r>
        <w:separator/>
      </w:r>
    </w:p>
  </w:endnote>
  <w:endnote w:type="continuationSeparator" w:id="0">
    <w:p w14:paraId="0F217D10" w14:textId="77777777" w:rsidR="00A522A0" w:rsidRDefault="00A5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Vinne-Italic">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A6304" w14:textId="77777777" w:rsidR="00A522A0" w:rsidRDefault="00A522A0" w:rsidP="00D938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D5736E" w14:textId="77777777" w:rsidR="00A522A0" w:rsidRDefault="00A522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1D76C" w14:textId="77777777" w:rsidR="00A522A0" w:rsidRDefault="00A522A0" w:rsidP="00D938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7E9C">
      <w:rPr>
        <w:rStyle w:val="PageNumber"/>
        <w:noProof/>
      </w:rPr>
      <w:t>1</w:t>
    </w:r>
    <w:r>
      <w:rPr>
        <w:rStyle w:val="PageNumber"/>
      </w:rPr>
      <w:fldChar w:fldCharType="end"/>
    </w:r>
  </w:p>
  <w:p w14:paraId="31921FCE" w14:textId="77777777" w:rsidR="00A522A0" w:rsidRDefault="00A522A0">
    <w:pPr>
      <w:pStyle w:val="Footer"/>
      <w:jc w:val="center"/>
    </w:pPr>
  </w:p>
  <w:p w14:paraId="4DDAE5F2" w14:textId="77777777" w:rsidR="00A522A0" w:rsidRDefault="00A52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00781" w14:textId="77777777" w:rsidR="00A522A0" w:rsidRDefault="00A522A0">
      <w:r>
        <w:separator/>
      </w:r>
    </w:p>
  </w:footnote>
  <w:footnote w:type="continuationSeparator" w:id="0">
    <w:p w14:paraId="3D42C5F5" w14:textId="77777777" w:rsidR="00A522A0" w:rsidRDefault="00A52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7A82B" w14:textId="3B7118B4" w:rsidR="00A522A0" w:rsidRDefault="00A522A0" w:rsidP="00B06DFC">
    <w:pPr>
      <w:pStyle w:val="Header"/>
      <w:jc w:val="right"/>
    </w:pPr>
    <w:r>
      <w:t>11-30-2018</w:t>
    </w:r>
  </w:p>
  <w:p w14:paraId="594B77F3" w14:textId="77777777" w:rsidR="00A522A0" w:rsidRDefault="00A522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7"/>
    <w:multiLevelType w:val="singleLevel"/>
    <w:tmpl w:val="CBECCB08"/>
    <w:name w:val="WW8Num2"/>
    <w:lvl w:ilvl="0">
      <w:start w:val="1"/>
      <w:numFmt w:val="decimal"/>
      <w:lvlText w:val="%1."/>
      <w:lvlJc w:val="left"/>
      <w:pPr>
        <w:tabs>
          <w:tab w:val="num" w:pos="705"/>
        </w:tabs>
        <w:ind w:left="705" w:hanging="360"/>
      </w:pPr>
      <w:rPr>
        <w:rFonts w:ascii="Times New Roman" w:eastAsia="Times New Roman" w:hAnsi="Times New Roman" w:cs="Times New Roman"/>
        <w:b/>
      </w:rPr>
    </w:lvl>
  </w:abstractNum>
  <w:abstractNum w:abstractNumId="2">
    <w:nsid w:val="00000009"/>
    <w:multiLevelType w:val="singleLevel"/>
    <w:tmpl w:val="00000003"/>
    <w:name w:val="WW8Num3"/>
    <w:lvl w:ilvl="0">
      <w:start w:val="1"/>
      <w:numFmt w:val="decimal"/>
      <w:lvlText w:val="(%1)"/>
      <w:lvlJc w:val="left"/>
      <w:pPr>
        <w:tabs>
          <w:tab w:val="num" w:pos="720"/>
        </w:tabs>
        <w:ind w:left="720" w:hanging="360"/>
      </w:pPr>
      <w:rPr>
        <w:rFonts w:cs="Times New Roman"/>
        <w:b w:val="0"/>
      </w:rPr>
    </w:lvl>
  </w:abstractNum>
  <w:abstractNum w:abstractNumId="3">
    <w:nsid w:val="0000000A"/>
    <w:multiLevelType w:val="singleLevel"/>
    <w:tmpl w:val="00000004"/>
    <w:name w:val="WW8Num4"/>
    <w:lvl w:ilvl="0">
      <w:start w:val="1"/>
      <w:numFmt w:val="decimal"/>
      <w:lvlText w:val="(%1)"/>
      <w:lvlJc w:val="left"/>
      <w:pPr>
        <w:tabs>
          <w:tab w:val="num" w:pos="1080"/>
        </w:tabs>
        <w:ind w:left="1080" w:hanging="360"/>
      </w:pPr>
      <w:rPr>
        <w:rFonts w:cs="Times New Roman"/>
      </w:rPr>
    </w:lvl>
  </w:abstractNum>
  <w:abstractNum w:abstractNumId="4">
    <w:nsid w:val="0000000B"/>
    <w:multiLevelType w:val="singleLevel"/>
    <w:tmpl w:val="00000006"/>
    <w:name w:val="WW8Num16"/>
    <w:lvl w:ilvl="0">
      <w:start w:val="1"/>
      <w:numFmt w:val="upperLetter"/>
      <w:lvlText w:val="%1."/>
      <w:lvlJc w:val="left"/>
      <w:pPr>
        <w:tabs>
          <w:tab w:val="num" w:pos="720"/>
        </w:tabs>
        <w:ind w:left="720" w:hanging="360"/>
      </w:pPr>
      <w:rPr>
        <w:rFonts w:cs="Times New Roman"/>
      </w:rPr>
    </w:lvl>
  </w:abstractNum>
  <w:abstractNum w:abstractNumId="5">
    <w:nsid w:val="0000000C"/>
    <w:multiLevelType w:val="singleLevel"/>
    <w:tmpl w:val="00000008"/>
    <w:name w:val="WW8Num28"/>
    <w:lvl w:ilvl="0">
      <w:start w:val="1"/>
      <w:numFmt w:val="lowerLetter"/>
      <w:lvlText w:val="(%1)"/>
      <w:lvlJc w:val="left"/>
      <w:pPr>
        <w:tabs>
          <w:tab w:val="num" w:pos="1095"/>
        </w:tabs>
        <w:ind w:left="1095" w:hanging="375"/>
      </w:pPr>
      <w:rPr>
        <w:rFonts w:cs="Times New Roman"/>
      </w:rPr>
    </w:lvl>
  </w:abstractNum>
  <w:abstractNum w:abstractNumId="6">
    <w:nsid w:val="0000000D"/>
    <w:multiLevelType w:val="multilevel"/>
    <w:tmpl w:val="0FC45584"/>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pStyle w:val="Title"/>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7">
    <w:nsid w:val="0000000F"/>
    <w:multiLevelType w:val="multilevel"/>
    <w:tmpl w:val="63DEC5AC"/>
    <w:lvl w:ilvl="0">
      <w:start w:val="1"/>
      <w:numFmt w:val="upperRoman"/>
      <w:lvlText w:val="%1."/>
      <w:lvlJc w:val="left"/>
      <w:rPr>
        <w:rFonts w:cs="Times New Roman" w:hint="eastAsia"/>
      </w:rPr>
    </w:lvl>
    <w:lvl w:ilvl="1">
      <w:start w:val="1"/>
      <w:numFmt w:val="upperLetter"/>
      <w:lvlText w:val="%2."/>
      <w:lvlJc w:val="left"/>
      <w:pPr>
        <w:ind w:left="-720"/>
      </w:pPr>
      <w:rPr>
        <w:rFonts w:cs="Times New Roman" w:hint="eastAsia"/>
      </w:rPr>
    </w:lvl>
    <w:lvl w:ilvl="2">
      <w:start w:val="1"/>
      <w:numFmt w:val="decimal"/>
      <w:pStyle w:val="Heading3"/>
      <w:lvlText w:val="%3."/>
      <w:lvlJc w:val="left"/>
      <w:rPr>
        <w:rFonts w:cs="Times New Roman" w:hint="eastAsia"/>
      </w:rPr>
    </w:lvl>
    <w:lvl w:ilvl="3">
      <w:start w:val="1"/>
      <w:numFmt w:val="decimal"/>
      <w:lvlText w:val="(%4)"/>
      <w:lvlJc w:val="left"/>
      <w:pPr>
        <w:ind w:left="720"/>
      </w:pPr>
      <w:rPr>
        <w:rFonts w:ascii="Times New Roman" w:eastAsia="Times New Roman" w:hAnsi="Times New Roman" w:cs="Times New Roman" w:hint="eastAsia"/>
        <w:b w:val="0"/>
      </w:rPr>
    </w:lvl>
    <w:lvl w:ilvl="4">
      <w:start w:val="1"/>
      <w:numFmt w:val="decimal"/>
      <w:lvlText w:val="(%5)"/>
      <w:lvlJc w:val="left"/>
      <w:pPr>
        <w:ind w:left="1440"/>
      </w:pPr>
      <w:rPr>
        <w:rFonts w:cs="Times New Roman" w:hint="eastAsia"/>
      </w:rPr>
    </w:lvl>
    <w:lvl w:ilvl="5">
      <w:start w:val="1"/>
      <w:numFmt w:val="lowerLetter"/>
      <w:lvlText w:val="(%6)"/>
      <w:lvlJc w:val="left"/>
      <w:pPr>
        <w:ind w:left="2160"/>
      </w:pPr>
      <w:rPr>
        <w:rFonts w:cs="Times New Roman" w:hint="eastAsia"/>
      </w:rPr>
    </w:lvl>
    <w:lvl w:ilvl="6">
      <w:start w:val="1"/>
      <w:numFmt w:val="lowerRoman"/>
      <w:lvlText w:val="(%7)"/>
      <w:lvlJc w:val="left"/>
      <w:pPr>
        <w:ind w:left="2880"/>
      </w:pPr>
      <w:rPr>
        <w:rFonts w:cs="Times New Roman" w:hint="eastAsia"/>
      </w:rPr>
    </w:lvl>
    <w:lvl w:ilvl="7">
      <w:start w:val="1"/>
      <w:numFmt w:val="lowerLetter"/>
      <w:lvlText w:val="(%8)"/>
      <w:lvlJc w:val="left"/>
      <w:pPr>
        <w:ind w:left="3600"/>
      </w:pPr>
      <w:rPr>
        <w:rFonts w:cs="Times New Roman" w:hint="eastAsia"/>
      </w:rPr>
    </w:lvl>
    <w:lvl w:ilvl="8">
      <w:start w:val="1"/>
      <w:numFmt w:val="lowerRoman"/>
      <w:lvlText w:val="(%9)"/>
      <w:lvlJc w:val="left"/>
      <w:pPr>
        <w:ind w:left="4320"/>
      </w:pPr>
      <w:rPr>
        <w:rFonts w:cs="Times New Roman" w:hint="eastAsia"/>
      </w:rPr>
    </w:lvl>
  </w:abstractNum>
  <w:abstractNum w:abstractNumId="8">
    <w:nsid w:val="00000010"/>
    <w:multiLevelType w:val="multilevel"/>
    <w:tmpl w:val="F6884FBA"/>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i w:val="0"/>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9">
    <w:nsid w:val="00000011"/>
    <w:multiLevelType w:val="hybridMultilevel"/>
    <w:tmpl w:val="472CED54"/>
    <w:lvl w:ilvl="0" w:tplc="8FF4188E">
      <w:start w:val="1"/>
      <w:numFmt w:val="lowerRoman"/>
      <w:pStyle w:val="Subtitle"/>
      <w:lvlText w:val="%1."/>
      <w:lvlJc w:val="left"/>
      <w:pPr>
        <w:ind w:left="3600" w:hanging="360"/>
      </w:pPr>
      <w:rPr>
        <w:rFonts w:cs="Times New Roman" w:hint="eastAsia"/>
      </w:rPr>
    </w:lvl>
    <w:lvl w:ilvl="1" w:tplc="04090019">
      <w:start w:val="1"/>
      <w:numFmt w:val="lowerLetter"/>
      <w:lvlText w:val="%2."/>
      <w:lvlJc w:val="left"/>
      <w:pPr>
        <w:ind w:left="4320" w:hanging="360"/>
      </w:pPr>
      <w:rPr>
        <w:rFonts w:cs="Times New Roman"/>
      </w:rPr>
    </w:lvl>
    <w:lvl w:ilvl="2" w:tplc="0409001B">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start w:val="1"/>
      <w:numFmt w:val="lowerLetter"/>
      <w:lvlText w:val="%5."/>
      <w:lvlJc w:val="left"/>
      <w:pPr>
        <w:ind w:left="6480" w:hanging="360"/>
      </w:pPr>
      <w:rPr>
        <w:rFonts w:cs="Times New Roman"/>
      </w:rPr>
    </w:lvl>
    <w:lvl w:ilvl="5" w:tplc="0409001B">
      <w:start w:val="1"/>
      <w:numFmt w:val="lowerRoman"/>
      <w:lvlText w:val="%6."/>
      <w:lvlJc w:val="right"/>
      <w:pPr>
        <w:ind w:left="7200" w:hanging="180"/>
      </w:pPr>
      <w:rPr>
        <w:rFonts w:cs="Times New Roman"/>
      </w:rPr>
    </w:lvl>
    <w:lvl w:ilvl="6" w:tplc="0409000F">
      <w:start w:val="1"/>
      <w:numFmt w:val="decimal"/>
      <w:lvlText w:val="%7."/>
      <w:lvlJc w:val="left"/>
      <w:pPr>
        <w:ind w:left="7920" w:hanging="360"/>
      </w:pPr>
      <w:rPr>
        <w:rFonts w:cs="Times New Roman"/>
      </w:rPr>
    </w:lvl>
    <w:lvl w:ilvl="7" w:tplc="04090019">
      <w:start w:val="1"/>
      <w:numFmt w:val="lowerLetter"/>
      <w:lvlText w:val="%8."/>
      <w:lvlJc w:val="left"/>
      <w:pPr>
        <w:ind w:left="8640" w:hanging="360"/>
      </w:pPr>
      <w:rPr>
        <w:rFonts w:cs="Times New Roman"/>
      </w:rPr>
    </w:lvl>
    <w:lvl w:ilvl="8" w:tplc="0409001B">
      <w:start w:val="1"/>
      <w:numFmt w:val="lowerRoman"/>
      <w:lvlText w:val="%9."/>
      <w:lvlJc w:val="right"/>
      <w:pPr>
        <w:ind w:left="9360" w:hanging="180"/>
      </w:pPr>
      <w:rPr>
        <w:rFonts w:cs="Times New Roman"/>
      </w:rPr>
    </w:lvl>
  </w:abstractNum>
  <w:abstractNum w:abstractNumId="10">
    <w:nsid w:val="00000012"/>
    <w:multiLevelType w:val="multilevel"/>
    <w:tmpl w:val="85FA499C"/>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pStyle w:val="Heading4"/>
      <w:lvlText w:val="%4."/>
      <w:lvlJc w:val="left"/>
      <w:pPr>
        <w:ind w:left="2430"/>
      </w:pPr>
      <w:rPr>
        <w:rFonts w:cs="Times New Roman" w:hint="eastAsia"/>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1">
    <w:nsid w:val="01CD50CD"/>
    <w:multiLevelType w:val="hybridMultilevel"/>
    <w:tmpl w:val="59044FCA"/>
    <w:lvl w:ilvl="0" w:tplc="604CB04C">
      <w:start w:val="3"/>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1C5036"/>
    <w:multiLevelType w:val="hybridMultilevel"/>
    <w:tmpl w:val="C1289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67565A"/>
    <w:multiLevelType w:val="hybridMultilevel"/>
    <w:tmpl w:val="156E8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2CF48A7"/>
    <w:multiLevelType w:val="hybridMultilevel"/>
    <w:tmpl w:val="CF0C888E"/>
    <w:lvl w:ilvl="0" w:tplc="74F8D7BC">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13071B97"/>
    <w:multiLevelType w:val="hybridMultilevel"/>
    <w:tmpl w:val="93047D5E"/>
    <w:lvl w:ilvl="0" w:tplc="4162A746">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17D1654A"/>
    <w:multiLevelType w:val="hybridMultilevel"/>
    <w:tmpl w:val="8E328BCE"/>
    <w:lvl w:ilvl="0" w:tplc="CD7C83D8">
      <w:start w:val="6"/>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3EB85A82"/>
    <w:multiLevelType w:val="hybridMultilevel"/>
    <w:tmpl w:val="A3E40416"/>
    <w:lvl w:ilvl="0" w:tplc="EC168F7A">
      <w:start w:val="6"/>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473920E7"/>
    <w:multiLevelType w:val="hybridMultilevel"/>
    <w:tmpl w:val="040C8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F11078"/>
    <w:multiLevelType w:val="hybridMultilevel"/>
    <w:tmpl w:val="7910E018"/>
    <w:lvl w:ilvl="0" w:tplc="45E61CBA">
      <w:start w:val="6"/>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4C215B3F"/>
    <w:multiLevelType w:val="hybridMultilevel"/>
    <w:tmpl w:val="A64C2A26"/>
    <w:lvl w:ilvl="0" w:tplc="5D5AE2B2">
      <w:start w:val="1"/>
      <w:numFmt w:val="lowerLetter"/>
      <w:lvlText w:val="(%1)"/>
      <w:lvlJc w:val="left"/>
      <w:pPr>
        <w:ind w:hanging="415"/>
      </w:pPr>
      <w:rPr>
        <w:rFonts w:ascii="Times New Roman" w:eastAsia="Times New Roman" w:hAnsi="Times New Roman" w:hint="default"/>
        <w:w w:val="110"/>
        <w:sz w:val="24"/>
        <w:szCs w:val="24"/>
      </w:rPr>
    </w:lvl>
    <w:lvl w:ilvl="1" w:tplc="49046C96">
      <w:start w:val="1"/>
      <w:numFmt w:val="decimal"/>
      <w:lvlText w:val="(%2)"/>
      <w:lvlJc w:val="left"/>
      <w:pPr>
        <w:ind w:hanging="452"/>
      </w:pPr>
      <w:rPr>
        <w:rFonts w:ascii="Times New Roman" w:eastAsia="Times New Roman" w:hAnsi="Times New Roman" w:hint="default"/>
        <w:w w:val="104"/>
        <w:sz w:val="24"/>
        <w:szCs w:val="24"/>
      </w:rPr>
    </w:lvl>
    <w:lvl w:ilvl="2" w:tplc="11B0F25A">
      <w:start w:val="1"/>
      <w:numFmt w:val="upperLetter"/>
      <w:lvlText w:val="(%3)"/>
      <w:lvlJc w:val="left"/>
      <w:pPr>
        <w:ind w:hanging="478"/>
      </w:pPr>
      <w:rPr>
        <w:rFonts w:ascii="Times New Roman" w:eastAsia="Times New Roman" w:hAnsi="Times New Roman" w:hint="default"/>
        <w:sz w:val="24"/>
        <w:szCs w:val="24"/>
      </w:rPr>
    </w:lvl>
    <w:lvl w:ilvl="3" w:tplc="F4D67274">
      <w:start w:val="1"/>
      <w:numFmt w:val="lowerRoman"/>
      <w:lvlText w:val="(%4)"/>
      <w:lvlJc w:val="left"/>
      <w:pPr>
        <w:ind w:hanging="340"/>
      </w:pPr>
      <w:rPr>
        <w:rFonts w:ascii="Times New Roman" w:eastAsia="Times New Roman" w:hAnsi="Times New Roman" w:hint="default"/>
        <w:w w:val="103"/>
        <w:sz w:val="24"/>
        <w:szCs w:val="24"/>
      </w:rPr>
    </w:lvl>
    <w:lvl w:ilvl="4" w:tplc="395CFF3C">
      <w:start w:val="1"/>
      <w:numFmt w:val="bullet"/>
      <w:lvlText w:val="•"/>
      <w:lvlJc w:val="left"/>
      <w:rPr>
        <w:rFonts w:hint="default"/>
      </w:rPr>
    </w:lvl>
    <w:lvl w:ilvl="5" w:tplc="26503B54">
      <w:start w:val="1"/>
      <w:numFmt w:val="bullet"/>
      <w:lvlText w:val="•"/>
      <w:lvlJc w:val="left"/>
      <w:rPr>
        <w:rFonts w:hint="default"/>
      </w:rPr>
    </w:lvl>
    <w:lvl w:ilvl="6" w:tplc="5392A102">
      <w:start w:val="1"/>
      <w:numFmt w:val="bullet"/>
      <w:lvlText w:val="•"/>
      <w:lvlJc w:val="left"/>
      <w:rPr>
        <w:rFonts w:hint="default"/>
      </w:rPr>
    </w:lvl>
    <w:lvl w:ilvl="7" w:tplc="6852849C">
      <w:start w:val="1"/>
      <w:numFmt w:val="bullet"/>
      <w:lvlText w:val="•"/>
      <w:lvlJc w:val="left"/>
      <w:rPr>
        <w:rFonts w:hint="default"/>
      </w:rPr>
    </w:lvl>
    <w:lvl w:ilvl="8" w:tplc="BF48E932">
      <w:start w:val="1"/>
      <w:numFmt w:val="bullet"/>
      <w:lvlText w:val="•"/>
      <w:lvlJc w:val="left"/>
      <w:rPr>
        <w:rFonts w:hint="default"/>
      </w:rPr>
    </w:lvl>
  </w:abstractNum>
  <w:abstractNum w:abstractNumId="21">
    <w:nsid w:val="703876F6"/>
    <w:multiLevelType w:val="hybridMultilevel"/>
    <w:tmpl w:val="A8B4991E"/>
    <w:lvl w:ilvl="0" w:tplc="C9960D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C3A1BD7"/>
    <w:multiLevelType w:val="hybridMultilevel"/>
    <w:tmpl w:val="1574854A"/>
    <w:lvl w:ilvl="0" w:tplc="D35ABF5A">
      <w:start w:val="1"/>
      <w:numFmt w:val="bullet"/>
      <w:pStyle w:val="BBPBulletLevel1"/>
      <w:lvlText w:val=""/>
      <w:lvlJc w:val="left"/>
      <w:pPr>
        <w:tabs>
          <w:tab w:val="num" w:pos="288"/>
        </w:tabs>
        <w:ind w:left="288" w:hanging="288"/>
      </w:pPr>
      <w:rPr>
        <w:rFonts w:ascii="Wingdings" w:hAnsi="Wingdings" w:hint="default"/>
        <w:color w:val="067039"/>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8"/>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4"/>
  </w:num>
  <w:num w:numId="7">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7"/>
  </w:num>
  <w:num w:numId="10">
    <w:abstractNumId w:val="16"/>
  </w:num>
  <w:num w:numId="11">
    <w:abstractNumId w:val="15"/>
  </w:num>
  <w:num w:numId="12">
    <w:abstractNumId w:val="18"/>
  </w:num>
  <w:num w:numId="13">
    <w:abstractNumId w:val="11"/>
  </w:num>
  <w:num w:numId="14">
    <w:abstractNumId w:val="21"/>
  </w:num>
  <w:num w:numId="15">
    <w:abstractNumId w:val="22"/>
  </w:num>
  <w:num w:numId="16">
    <w:abstractNumId w:val="13"/>
  </w:num>
  <w:num w:numId="17">
    <w:abstractNumId w:val="20"/>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A12"/>
    <w:rsid w:val="0000024D"/>
    <w:rsid w:val="00000875"/>
    <w:rsid w:val="0000098D"/>
    <w:rsid w:val="00000BED"/>
    <w:rsid w:val="00000F4E"/>
    <w:rsid w:val="00001AA5"/>
    <w:rsid w:val="00002135"/>
    <w:rsid w:val="00002160"/>
    <w:rsid w:val="00002D57"/>
    <w:rsid w:val="00002F8C"/>
    <w:rsid w:val="0000304A"/>
    <w:rsid w:val="00003997"/>
    <w:rsid w:val="00003F60"/>
    <w:rsid w:val="00004063"/>
    <w:rsid w:val="00004460"/>
    <w:rsid w:val="00004738"/>
    <w:rsid w:val="00004949"/>
    <w:rsid w:val="000049C3"/>
    <w:rsid w:val="00005913"/>
    <w:rsid w:val="00005C98"/>
    <w:rsid w:val="00006634"/>
    <w:rsid w:val="00006903"/>
    <w:rsid w:val="00006BDC"/>
    <w:rsid w:val="00007167"/>
    <w:rsid w:val="00007560"/>
    <w:rsid w:val="00007C77"/>
    <w:rsid w:val="000108D0"/>
    <w:rsid w:val="000110D6"/>
    <w:rsid w:val="0001181A"/>
    <w:rsid w:val="00011A85"/>
    <w:rsid w:val="00012CCC"/>
    <w:rsid w:val="00012D98"/>
    <w:rsid w:val="000131C2"/>
    <w:rsid w:val="00013758"/>
    <w:rsid w:val="0001449F"/>
    <w:rsid w:val="000155D1"/>
    <w:rsid w:val="00015C21"/>
    <w:rsid w:val="000171FB"/>
    <w:rsid w:val="00017C6B"/>
    <w:rsid w:val="00017CF3"/>
    <w:rsid w:val="00020314"/>
    <w:rsid w:val="00020B07"/>
    <w:rsid w:val="000215E1"/>
    <w:rsid w:val="000215F8"/>
    <w:rsid w:val="00021F85"/>
    <w:rsid w:val="00022C4D"/>
    <w:rsid w:val="0002353B"/>
    <w:rsid w:val="0002362B"/>
    <w:rsid w:val="00023A45"/>
    <w:rsid w:val="0002440E"/>
    <w:rsid w:val="0002456D"/>
    <w:rsid w:val="00024D73"/>
    <w:rsid w:val="00025253"/>
    <w:rsid w:val="000253CE"/>
    <w:rsid w:val="00025421"/>
    <w:rsid w:val="00025C80"/>
    <w:rsid w:val="00026052"/>
    <w:rsid w:val="00026391"/>
    <w:rsid w:val="0002682A"/>
    <w:rsid w:val="0002692E"/>
    <w:rsid w:val="000270C2"/>
    <w:rsid w:val="0002723A"/>
    <w:rsid w:val="000303DF"/>
    <w:rsid w:val="000305CD"/>
    <w:rsid w:val="000308EA"/>
    <w:rsid w:val="00030998"/>
    <w:rsid w:val="00031050"/>
    <w:rsid w:val="000311CE"/>
    <w:rsid w:val="000318C0"/>
    <w:rsid w:val="00032CD2"/>
    <w:rsid w:val="0003312B"/>
    <w:rsid w:val="00033E1D"/>
    <w:rsid w:val="000341B2"/>
    <w:rsid w:val="000344A1"/>
    <w:rsid w:val="00034566"/>
    <w:rsid w:val="00035151"/>
    <w:rsid w:val="000359C5"/>
    <w:rsid w:val="00035C7A"/>
    <w:rsid w:val="00035FC6"/>
    <w:rsid w:val="0003652F"/>
    <w:rsid w:val="00037742"/>
    <w:rsid w:val="0003785A"/>
    <w:rsid w:val="00040AA1"/>
    <w:rsid w:val="00040B21"/>
    <w:rsid w:val="00040D59"/>
    <w:rsid w:val="00041226"/>
    <w:rsid w:val="00042128"/>
    <w:rsid w:val="00042444"/>
    <w:rsid w:val="000429FC"/>
    <w:rsid w:val="000436F2"/>
    <w:rsid w:val="00043E5F"/>
    <w:rsid w:val="0004425E"/>
    <w:rsid w:val="000444D6"/>
    <w:rsid w:val="0004587A"/>
    <w:rsid w:val="00045CA8"/>
    <w:rsid w:val="00045CD2"/>
    <w:rsid w:val="00046D34"/>
    <w:rsid w:val="00046F42"/>
    <w:rsid w:val="000475B1"/>
    <w:rsid w:val="00047C5E"/>
    <w:rsid w:val="00050593"/>
    <w:rsid w:val="000505FD"/>
    <w:rsid w:val="00050A1B"/>
    <w:rsid w:val="000513CF"/>
    <w:rsid w:val="00051411"/>
    <w:rsid w:val="0005170F"/>
    <w:rsid w:val="00051D68"/>
    <w:rsid w:val="00052F1E"/>
    <w:rsid w:val="0005363D"/>
    <w:rsid w:val="000537AF"/>
    <w:rsid w:val="000538C9"/>
    <w:rsid w:val="00053E96"/>
    <w:rsid w:val="0005419C"/>
    <w:rsid w:val="00054672"/>
    <w:rsid w:val="00054FE8"/>
    <w:rsid w:val="000561FF"/>
    <w:rsid w:val="00056BD3"/>
    <w:rsid w:val="00056C00"/>
    <w:rsid w:val="00056F6D"/>
    <w:rsid w:val="0005706A"/>
    <w:rsid w:val="00057F0E"/>
    <w:rsid w:val="00060209"/>
    <w:rsid w:val="00061936"/>
    <w:rsid w:val="00061E6C"/>
    <w:rsid w:val="00062706"/>
    <w:rsid w:val="00062896"/>
    <w:rsid w:val="00062BD1"/>
    <w:rsid w:val="00063411"/>
    <w:rsid w:val="00063E38"/>
    <w:rsid w:val="0006467F"/>
    <w:rsid w:val="00064730"/>
    <w:rsid w:val="00065087"/>
    <w:rsid w:val="00066063"/>
    <w:rsid w:val="000660DB"/>
    <w:rsid w:val="00066449"/>
    <w:rsid w:val="000668FA"/>
    <w:rsid w:val="00067CB7"/>
    <w:rsid w:val="0007009B"/>
    <w:rsid w:val="000706D9"/>
    <w:rsid w:val="00070998"/>
    <w:rsid w:val="00070ACA"/>
    <w:rsid w:val="00070BE9"/>
    <w:rsid w:val="00071211"/>
    <w:rsid w:val="000724C4"/>
    <w:rsid w:val="00073884"/>
    <w:rsid w:val="00074EAC"/>
    <w:rsid w:val="00074F19"/>
    <w:rsid w:val="00075947"/>
    <w:rsid w:val="00077A21"/>
    <w:rsid w:val="00077C7B"/>
    <w:rsid w:val="00080070"/>
    <w:rsid w:val="00080FE3"/>
    <w:rsid w:val="00081941"/>
    <w:rsid w:val="00081F49"/>
    <w:rsid w:val="00082035"/>
    <w:rsid w:val="0008324C"/>
    <w:rsid w:val="00083D56"/>
    <w:rsid w:val="00083F44"/>
    <w:rsid w:val="00084427"/>
    <w:rsid w:val="0008527E"/>
    <w:rsid w:val="0008579F"/>
    <w:rsid w:val="00085DFA"/>
    <w:rsid w:val="000860C8"/>
    <w:rsid w:val="00086455"/>
    <w:rsid w:val="000869F0"/>
    <w:rsid w:val="00086EEF"/>
    <w:rsid w:val="0008779B"/>
    <w:rsid w:val="00087856"/>
    <w:rsid w:val="00087964"/>
    <w:rsid w:val="00087DCD"/>
    <w:rsid w:val="00087E71"/>
    <w:rsid w:val="00090D71"/>
    <w:rsid w:val="00090DA7"/>
    <w:rsid w:val="00091020"/>
    <w:rsid w:val="00091292"/>
    <w:rsid w:val="0009155E"/>
    <w:rsid w:val="0009197B"/>
    <w:rsid w:val="00091BEB"/>
    <w:rsid w:val="000920E5"/>
    <w:rsid w:val="00092296"/>
    <w:rsid w:val="00092403"/>
    <w:rsid w:val="0009288A"/>
    <w:rsid w:val="000932DD"/>
    <w:rsid w:val="000936EC"/>
    <w:rsid w:val="0009649B"/>
    <w:rsid w:val="0009661E"/>
    <w:rsid w:val="00096F1F"/>
    <w:rsid w:val="00096F8A"/>
    <w:rsid w:val="000975DA"/>
    <w:rsid w:val="00097673"/>
    <w:rsid w:val="00097A30"/>
    <w:rsid w:val="00097AC0"/>
    <w:rsid w:val="000A070B"/>
    <w:rsid w:val="000A08ED"/>
    <w:rsid w:val="000A0D2F"/>
    <w:rsid w:val="000A11C3"/>
    <w:rsid w:val="000A25CC"/>
    <w:rsid w:val="000A2C71"/>
    <w:rsid w:val="000A35E0"/>
    <w:rsid w:val="000A4A8C"/>
    <w:rsid w:val="000A52CB"/>
    <w:rsid w:val="000A581C"/>
    <w:rsid w:val="000A591E"/>
    <w:rsid w:val="000A5E1A"/>
    <w:rsid w:val="000A5E59"/>
    <w:rsid w:val="000A64C5"/>
    <w:rsid w:val="000A6DCE"/>
    <w:rsid w:val="000A7181"/>
    <w:rsid w:val="000A7359"/>
    <w:rsid w:val="000A7A74"/>
    <w:rsid w:val="000B01DE"/>
    <w:rsid w:val="000B03AF"/>
    <w:rsid w:val="000B1273"/>
    <w:rsid w:val="000B1F34"/>
    <w:rsid w:val="000B2182"/>
    <w:rsid w:val="000B228B"/>
    <w:rsid w:val="000B257D"/>
    <w:rsid w:val="000B26C1"/>
    <w:rsid w:val="000B2755"/>
    <w:rsid w:val="000B27EE"/>
    <w:rsid w:val="000B29E3"/>
    <w:rsid w:val="000B2D87"/>
    <w:rsid w:val="000B320B"/>
    <w:rsid w:val="000B4086"/>
    <w:rsid w:val="000B4462"/>
    <w:rsid w:val="000B4777"/>
    <w:rsid w:val="000B50F8"/>
    <w:rsid w:val="000B55A7"/>
    <w:rsid w:val="000B57B5"/>
    <w:rsid w:val="000B5ADD"/>
    <w:rsid w:val="000B5BEB"/>
    <w:rsid w:val="000B6264"/>
    <w:rsid w:val="000B63BD"/>
    <w:rsid w:val="000B69C6"/>
    <w:rsid w:val="000B6AD3"/>
    <w:rsid w:val="000B723D"/>
    <w:rsid w:val="000B7A97"/>
    <w:rsid w:val="000C001E"/>
    <w:rsid w:val="000C13B9"/>
    <w:rsid w:val="000C18D1"/>
    <w:rsid w:val="000C198F"/>
    <w:rsid w:val="000C1C92"/>
    <w:rsid w:val="000C291D"/>
    <w:rsid w:val="000C3DCD"/>
    <w:rsid w:val="000C3F51"/>
    <w:rsid w:val="000C5E6B"/>
    <w:rsid w:val="000C6C88"/>
    <w:rsid w:val="000C751A"/>
    <w:rsid w:val="000C77B9"/>
    <w:rsid w:val="000C7F74"/>
    <w:rsid w:val="000D01A3"/>
    <w:rsid w:val="000D0943"/>
    <w:rsid w:val="000D1035"/>
    <w:rsid w:val="000D15C2"/>
    <w:rsid w:val="000D2413"/>
    <w:rsid w:val="000D285C"/>
    <w:rsid w:val="000D29B5"/>
    <w:rsid w:val="000D2A2F"/>
    <w:rsid w:val="000D2D91"/>
    <w:rsid w:val="000D36C9"/>
    <w:rsid w:val="000D52D6"/>
    <w:rsid w:val="000D57BA"/>
    <w:rsid w:val="000D5D31"/>
    <w:rsid w:val="000D6BC9"/>
    <w:rsid w:val="000D6C27"/>
    <w:rsid w:val="000D70D9"/>
    <w:rsid w:val="000D798E"/>
    <w:rsid w:val="000D7EF9"/>
    <w:rsid w:val="000E0085"/>
    <w:rsid w:val="000E0261"/>
    <w:rsid w:val="000E0949"/>
    <w:rsid w:val="000E0E3A"/>
    <w:rsid w:val="000E103D"/>
    <w:rsid w:val="000E1673"/>
    <w:rsid w:val="000E1AD3"/>
    <w:rsid w:val="000E2781"/>
    <w:rsid w:val="000E3C16"/>
    <w:rsid w:val="000E3C23"/>
    <w:rsid w:val="000E42EA"/>
    <w:rsid w:val="000E487F"/>
    <w:rsid w:val="000E6265"/>
    <w:rsid w:val="000E683B"/>
    <w:rsid w:val="000E7000"/>
    <w:rsid w:val="000E7521"/>
    <w:rsid w:val="000E7D37"/>
    <w:rsid w:val="000F12B2"/>
    <w:rsid w:val="000F154E"/>
    <w:rsid w:val="000F27A1"/>
    <w:rsid w:val="000F2F11"/>
    <w:rsid w:val="000F3888"/>
    <w:rsid w:val="000F3B67"/>
    <w:rsid w:val="000F4538"/>
    <w:rsid w:val="000F4AFF"/>
    <w:rsid w:val="000F55B1"/>
    <w:rsid w:val="000F5864"/>
    <w:rsid w:val="000F6819"/>
    <w:rsid w:val="000F68A8"/>
    <w:rsid w:val="000F7503"/>
    <w:rsid w:val="000F7769"/>
    <w:rsid w:val="000F7CBD"/>
    <w:rsid w:val="000F7E3B"/>
    <w:rsid w:val="0010011A"/>
    <w:rsid w:val="001008FF"/>
    <w:rsid w:val="0010123C"/>
    <w:rsid w:val="0010170B"/>
    <w:rsid w:val="001020E3"/>
    <w:rsid w:val="00102AF9"/>
    <w:rsid w:val="00102C06"/>
    <w:rsid w:val="00102C0E"/>
    <w:rsid w:val="00102D26"/>
    <w:rsid w:val="00103240"/>
    <w:rsid w:val="00103619"/>
    <w:rsid w:val="0010375B"/>
    <w:rsid w:val="00104844"/>
    <w:rsid w:val="00104B1B"/>
    <w:rsid w:val="00104D66"/>
    <w:rsid w:val="00104E7A"/>
    <w:rsid w:val="001052C8"/>
    <w:rsid w:val="001056CF"/>
    <w:rsid w:val="00105790"/>
    <w:rsid w:val="00105C35"/>
    <w:rsid w:val="00105CC6"/>
    <w:rsid w:val="0010623C"/>
    <w:rsid w:val="00106399"/>
    <w:rsid w:val="001064AC"/>
    <w:rsid w:val="00106AD8"/>
    <w:rsid w:val="00106B2D"/>
    <w:rsid w:val="00107769"/>
    <w:rsid w:val="00107855"/>
    <w:rsid w:val="00107B16"/>
    <w:rsid w:val="00107BD2"/>
    <w:rsid w:val="00107C55"/>
    <w:rsid w:val="00107E50"/>
    <w:rsid w:val="001100EB"/>
    <w:rsid w:val="00110250"/>
    <w:rsid w:val="00110604"/>
    <w:rsid w:val="001124CA"/>
    <w:rsid w:val="0011262E"/>
    <w:rsid w:val="00112840"/>
    <w:rsid w:val="00112A1A"/>
    <w:rsid w:val="00112D47"/>
    <w:rsid w:val="00112EA0"/>
    <w:rsid w:val="0011307F"/>
    <w:rsid w:val="001131F7"/>
    <w:rsid w:val="001139BF"/>
    <w:rsid w:val="00113CDE"/>
    <w:rsid w:val="00113DB0"/>
    <w:rsid w:val="0011419B"/>
    <w:rsid w:val="001145F9"/>
    <w:rsid w:val="001147C9"/>
    <w:rsid w:val="00116615"/>
    <w:rsid w:val="00116864"/>
    <w:rsid w:val="0011689C"/>
    <w:rsid w:val="00116E80"/>
    <w:rsid w:val="00117127"/>
    <w:rsid w:val="001176BD"/>
    <w:rsid w:val="00117B86"/>
    <w:rsid w:val="00117E7C"/>
    <w:rsid w:val="00117F9D"/>
    <w:rsid w:val="001203A5"/>
    <w:rsid w:val="00120980"/>
    <w:rsid w:val="00120CF4"/>
    <w:rsid w:val="0012169E"/>
    <w:rsid w:val="0012221D"/>
    <w:rsid w:val="00122A59"/>
    <w:rsid w:val="001233F9"/>
    <w:rsid w:val="00123F8C"/>
    <w:rsid w:val="0012406C"/>
    <w:rsid w:val="001241D6"/>
    <w:rsid w:val="00125DE5"/>
    <w:rsid w:val="00126DD6"/>
    <w:rsid w:val="001277F8"/>
    <w:rsid w:val="00127B7E"/>
    <w:rsid w:val="0013061D"/>
    <w:rsid w:val="001306B9"/>
    <w:rsid w:val="00130967"/>
    <w:rsid w:val="00130FFD"/>
    <w:rsid w:val="00132423"/>
    <w:rsid w:val="00132CF6"/>
    <w:rsid w:val="00132F6E"/>
    <w:rsid w:val="001335B8"/>
    <w:rsid w:val="00134B5A"/>
    <w:rsid w:val="001351A2"/>
    <w:rsid w:val="00135B06"/>
    <w:rsid w:val="00135E5D"/>
    <w:rsid w:val="00136C4E"/>
    <w:rsid w:val="00137300"/>
    <w:rsid w:val="00137879"/>
    <w:rsid w:val="00137B6B"/>
    <w:rsid w:val="00137FD8"/>
    <w:rsid w:val="001401D7"/>
    <w:rsid w:val="001416F2"/>
    <w:rsid w:val="001417DF"/>
    <w:rsid w:val="001417E5"/>
    <w:rsid w:val="00141AE1"/>
    <w:rsid w:val="001420D1"/>
    <w:rsid w:val="001422F1"/>
    <w:rsid w:val="001424D7"/>
    <w:rsid w:val="0014362E"/>
    <w:rsid w:val="00145826"/>
    <w:rsid w:val="00145C37"/>
    <w:rsid w:val="001461BB"/>
    <w:rsid w:val="001462CD"/>
    <w:rsid w:val="001477A4"/>
    <w:rsid w:val="00147C78"/>
    <w:rsid w:val="00150384"/>
    <w:rsid w:val="00150706"/>
    <w:rsid w:val="00150CBA"/>
    <w:rsid w:val="00151A1A"/>
    <w:rsid w:val="00151D9E"/>
    <w:rsid w:val="0015343B"/>
    <w:rsid w:val="00153453"/>
    <w:rsid w:val="00153668"/>
    <w:rsid w:val="00153709"/>
    <w:rsid w:val="00154133"/>
    <w:rsid w:val="00154D44"/>
    <w:rsid w:val="0015525A"/>
    <w:rsid w:val="00155DA6"/>
    <w:rsid w:val="001561D2"/>
    <w:rsid w:val="001562BD"/>
    <w:rsid w:val="00157003"/>
    <w:rsid w:val="001571D4"/>
    <w:rsid w:val="0015747A"/>
    <w:rsid w:val="00157863"/>
    <w:rsid w:val="00157A39"/>
    <w:rsid w:val="00160132"/>
    <w:rsid w:val="001603D0"/>
    <w:rsid w:val="00160C7D"/>
    <w:rsid w:val="001611BE"/>
    <w:rsid w:val="00163239"/>
    <w:rsid w:val="00163581"/>
    <w:rsid w:val="00163747"/>
    <w:rsid w:val="001637FB"/>
    <w:rsid w:val="0016475B"/>
    <w:rsid w:val="00164847"/>
    <w:rsid w:val="0016523E"/>
    <w:rsid w:val="00166325"/>
    <w:rsid w:val="00167317"/>
    <w:rsid w:val="00167F4A"/>
    <w:rsid w:val="001706B1"/>
    <w:rsid w:val="00170AC8"/>
    <w:rsid w:val="00171056"/>
    <w:rsid w:val="00171C28"/>
    <w:rsid w:val="00172851"/>
    <w:rsid w:val="0017316B"/>
    <w:rsid w:val="00173612"/>
    <w:rsid w:val="001737A6"/>
    <w:rsid w:val="00175185"/>
    <w:rsid w:val="001752D4"/>
    <w:rsid w:val="0017532D"/>
    <w:rsid w:val="0017573F"/>
    <w:rsid w:val="001759F5"/>
    <w:rsid w:val="00175FB3"/>
    <w:rsid w:val="001766CD"/>
    <w:rsid w:val="00177121"/>
    <w:rsid w:val="0018053E"/>
    <w:rsid w:val="0018098A"/>
    <w:rsid w:val="00180C51"/>
    <w:rsid w:val="00181122"/>
    <w:rsid w:val="0018292D"/>
    <w:rsid w:val="001832BE"/>
    <w:rsid w:val="00183619"/>
    <w:rsid w:val="00183F12"/>
    <w:rsid w:val="0018498D"/>
    <w:rsid w:val="00185BD1"/>
    <w:rsid w:val="00185EA9"/>
    <w:rsid w:val="001861AF"/>
    <w:rsid w:val="00186327"/>
    <w:rsid w:val="00186443"/>
    <w:rsid w:val="00186453"/>
    <w:rsid w:val="001866F6"/>
    <w:rsid w:val="0018740A"/>
    <w:rsid w:val="0018780E"/>
    <w:rsid w:val="001878E5"/>
    <w:rsid w:val="00192107"/>
    <w:rsid w:val="001924F9"/>
    <w:rsid w:val="00192987"/>
    <w:rsid w:val="00192AAC"/>
    <w:rsid w:val="001931A6"/>
    <w:rsid w:val="00193D79"/>
    <w:rsid w:val="001948EA"/>
    <w:rsid w:val="00194D42"/>
    <w:rsid w:val="00194D4A"/>
    <w:rsid w:val="00195ACD"/>
    <w:rsid w:val="00195EA1"/>
    <w:rsid w:val="00195FA1"/>
    <w:rsid w:val="00197140"/>
    <w:rsid w:val="0019765B"/>
    <w:rsid w:val="001977C1"/>
    <w:rsid w:val="001A06E8"/>
    <w:rsid w:val="001A0A70"/>
    <w:rsid w:val="001A0AD1"/>
    <w:rsid w:val="001A0C85"/>
    <w:rsid w:val="001A14D4"/>
    <w:rsid w:val="001A1756"/>
    <w:rsid w:val="001A2355"/>
    <w:rsid w:val="001A27B5"/>
    <w:rsid w:val="001A27F9"/>
    <w:rsid w:val="001A2F85"/>
    <w:rsid w:val="001A32DF"/>
    <w:rsid w:val="001A358E"/>
    <w:rsid w:val="001A36D3"/>
    <w:rsid w:val="001A3FB9"/>
    <w:rsid w:val="001A412B"/>
    <w:rsid w:val="001A41AE"/>
    <w:rsid w:val="001A48BC"/>
    <w:rsid w:val="001A4A50"/>
    <w:rsid w:val="001A4EB5"/>
    <w:rsid w:val="001A5590"/>
    <w:rsid w:val="001A6951"/>
    <w:rsid w:val="001A6CA0"/>
    <w:rsid w:val="001A6D8A"/>
    <w:rsid w:val="001A728B"/>
    <w:rsid w:val="001A72B0"/>
    <w:rsid w:val="001A736A"/>
    <w:rsid w:val="001A7B88"/>
    <w:rsid w:val="001B1812"/>
    <w:rsid w:val="001B1C45"/>
    <w:rsid w:val="001B1E27"/>
    <w:rsid w:val="001B393A"/>
    <w:rsid w:val="001B39FA"/>
    <w:rsid w:val="001B4DD7"/>
    <w:rsid w:val="001B50BE"/>
    <w:rsid w:val="001B5901"/>
    <w:rsid w:val="001B5A5A"/>
    <w:rsid w:val="001B6C0D"/>
    <w:rsid w:val="001C1F4A"/>
    <w:rsid w:val="001C2C12"/>
    <w:rsid w:val="001C3E9C"/>
    <w:rsid w:val="001C4CA8"/>
    <w:rsid w:val="001C59EE"/>
    <w:rsid w:val="001C5CAB"/>
    <w:rsid w:val="001C6114"/>
    <w:rsid w:val="001C65FC"/>
    <w:rsid w:val="001C76AD"/>
    <w:rsid w:val="001C7E5D"/>
    <w:rsid w:val="001D02CA"/>
    <w:rsid w:val="001D1069"/>
    <w:rsid w:val="001D1164"/>
    <w:rsid w:val="001D15C0"/>
    <w:rsid w:val="001D16D4"/>
    <w:rsid w:val="001D1F63"/>
    <w:rsid w:val="001D22AD"/>
    <w:rsid w:val="001D2A64"/>
    <w:rsid w:val="001D3820"/>
    <w:rsid w:val="001D4474"/>
    <w:rsid w:val="001D47D1"/>
    <w:rsid w:val="001D4A94"/>
    <w:rsid w:val="001D4FDD"/>
    <w:rsid w:val="001D56BF"/>
    <w:rsid w:val="001D5C90"/>
    <w:rsid w:val="001D650D"/>
    <w:rsid w:val="001D6ADF"/>
    <w:rsid w:val="001D6BC2"/>
    <w:rsid w:val="001D6F4C"/>
    <w:rsid w:val="001D77D4"/>
    <w:rsid w:val="001D7990"/>
    <w:rsid w:val="001D7D8A"/>
    <w:rsid w:val="001D7FC1"/>
    <w:rsid w:val="001E0074"/>
    <w:rsid w:val="001E014B"/>
    <w:rsid w:val="001E0CAF"/>
    <w:rsid w:val="001E12F9"/>
    <w:rsid w:val="001E1EBF"/>
    <w:rsid w:val="001E2206"/>
    <w:rsid w:val="001E24BD"/>
    <w:rsid w:val="001E28D9"/>
    <w:rsid w:val="001E2ABC"/>
    <w:rsid w:val="001E3396"/>
    <w:rsid w:val="001E3634"/>
    <w:rsid w:val="001E3ADC"/>
    <w:rsid w:val="001E3F4C"/>
    <w:rsid w:val="001E4054"/>
    <w:rsid w:val="001E4513"/>
    <w:rsid w:val="001E5173"/>
    <w:rsid w:val="001E546C"/>
    <w:rsid w:val="001E578C"/>
    <w:rsid w:val="001E5F2B"/>
    <w:rsid w:val="001E669B"/>
    <w:rsid w:val="001E71E0"/>
    <w:rsid w:val="001E7998"/>
    <w:rsid w:val="001E7CC1"/>
    <w:rsid w:val="001F0124"/>
    <w:rsid w:val="001F02B8"/>
    <w:rsid w:val="001F0702"/>
    <w:rsid w:val="001F1325"/>
    <w:rsid w:val="001F1418"/>
    <w:rsid w:val="001F1505"/>
    <w:rsid w:val="001F1635"/>
    <w:rsid w:val="001F24B9"/>
    <w:rsid w:val="001F2AF3"/>
    <w:rsid w:val="001F2DF8"/>
    <w:rsid w:val="001F340A"/>
    <w:rsid w:val="001F493F"/>
    <w:rsid w:val="001F49A5"/>
    <w:rsid w:val="001F4DBE"/>
    <w:rsid w:val="001F5AA9"/>
    <w:rsid w:val="001F6D48"/>
    <w:rsid w:val="001F75B5"/>
    <w:rsid w:val="001F798B"/>
    <w:rsid w:val="00200309"/>
    <w:rsid w:val="0020047A"/>
    <w:rsid w:val="00200D81"/>
    <w:rsid w:val="002015E6"/>
    <w:rsid w:val="00201616"/>
    <w:rsid w:val="0020311D"/>
    <w:rsid w:val="002036AB"/>
    <w:rsid w:val="0020393D"/>
    <w:rsid w:val="00203CDB"/>
    <w:rsid w:val="00205150"/>
    <w:rsid w:val="0020563C"/>
    <w:rsid w:val="00205A7E"/>
    <w:rsid w:val="00206517"/>
    <w:rsid w:val="002066DC"/>
    <w:rsid w:val="002071B9"/>
    <w:rsid w:val="002073E1"/>
    <w:rsid w:val="00207420"/>
    <w:rsid w:val="00207E9C"/>
    <w:rsid w:val="00207FA7"/>
    <w:rsid w:val="00207FDD"/>
    <w:rsid w:val="00210052"/>
    <w:rsid w:val="002105C7"/>
    <w:rsid w:val="002107DA"/>
    <w:rsid w:val="002107E5"/>
    <w:rsid w:val="00210AD0"/>
    <w:rsid w:val="00210D2E"/>
    <w:rsid w:val="0021157A"/>
    <w:rsid w:val="00211731"/>
    <w:rsid w:val="0021291F"/>
    <w:rsid w:val="00213132"/>
    <w:rsid w:val="00213F6D"/>
    <w:rsid w:val="00213FBB"/>
    <w:rsid w:val="002144C1"/>
    <w:rsid w:val="002144F5"/>
    <w:rsid w:val="00214840"/>
    <w:rsid w:val="002148C8"/>
    <w:rsid w:val="00214A4D"/>
    <w:rsid w:val="00215346"/>
    <w:rsid w:val="002154FF"/>
    <w:rsid w:val="002163FC"/>
    <w:rsid w:val="00216B17"/>
    <w:rsid w:val="0021735C"/>
    <w:rsid w:val="00217A7A"/>
    <w:rsid w:val="00217A9E"/>
    <w:rsid w:val="00220B7C"/>
    <w:rsid w:val="00221834"/>
    <w:rsid w:val="002218C0"/>
    <w:rsid w:val="00221F7F"/>
    <w:rsid w:val="00222F84"/>
    <w:rsid w:val="002242B6"/>
    <w:rsid w:val="002244E0"/>
    <w:rsid w:val="00224890"/>
    <w:rsid w:val="00225B74"/>
    <w:rsid w:val="0022644F"/>
    <w:rsid w:val="002268D9"/>
    <w:rsid w:val="002274E3"/>
    <w:rsid w:val="00227518"/>
    <w:rsid w:val="00230D38"/>
    <w:rsid w:val="00230F13"/>
    <w:rsid w:val="00231C20"/>
    <w:rsid w:val="002324D7"/>
    <w:rsid w:val="00234140"/>
    <w:rsid w:val="002347EE"/>
    <w:rsid w:val="00235494"/>
    <w:rsid w:val="002369F9"/>
    <w:rsid w:val="002375A0"/>
    <w:rsid w:val="00237C2E"/>
    <w:rsid w:val="00237D71"/>
    <w:rsid w:val="00241B7E"/>
    <w:rsid w:val="00241C0F"/>
    <w:rsid w:val="00243568"/>
    <w:rsid w:val="002435E2"/>
    <w:rsid w:val="002436A6"/>
    <w:rsid w:val="00243DE0"/>
    <w:rsid w:val="00244DD2"/>
    <w:rsid w:val="00244F38"/>
    <w:rsid w:val="00244F6A"/>
    <w:rsid w:val="002457FB"/>
    <w:rsid w:val="00246319"/>
    <w:rsid w:val="00246540"/>
    <w:rsid w:val="0024687D"/>
    <w:rsid w:val="00246A5D"/>
    <w:rsid w:val="00246FA4"/>
    <w:rsid w:val="002470B0"/>
    <w:rsid w:val="0024780A"/>
    <w:rsid w:val="0025033C"/>
    <w:rsid w:val="002503CF"/>
    <w:rsid w:val="00250656"/>
    <w:rsid w:val="00250907"/>
    <w:rsid w:val="00250A03"/>
    <w:rsid w:val="0025166F"/>
    <w:rsid w:val="002518FB"/>
    <w:rsid w:val="00252806"/>
    <w:rsid w:val="00252B8E"/>
    <w:rsid w:val="00253105"/>
    <w:rsid w:val="0025357E"/>
    <w:rsid w:val="00253F31"/>
    <w:rsid w:val="002544E5"/>
    <w:rsid w:val="00254798"/>
    <w:rsid w:val="00254C74"/>
    <w:rsid w:val="00255356"/>
    <w:rsid w:val="00255513"/>
    <w:rsid w:val="00255BA0"/>
    <w:rsid w:val="00255FCB"/>
    <w:rsid w:val="002561C3"/>
    <w:rsid w:val="00256477"/>
    <w:rsid w:val="002570AD"/>
    <w:rsid w:val="00257151"/>
    <w:rsid w:val="002572EB"/>
    <w:rsid w:val="00257D0E"/>
    <w:rsid w:val="00260297"/>
    <w:rsid w:val="00260769"/>
    <w:rsid w:val="00260C79"/>
    <w:rsid w:val="00260D9F"/>
    <w:rsid w:val="00261006"/>
    <w:rsid w:val="002635CE"/>
    <w:rsid w:val="00263B82"/>
    <w:rsid w:val="00263D2C"/>
    <w:rsid w:val="002647B2"/>
    <w:rsid w:val="002647BD"/>
    <w:rsid w:val="00265758"/>
    <w:rsid w:val="00265EF8"/>
    <w:rsid w:val="00267FCC"/>
    <w:rsid w:val="0027055E"/>
    <w:rsid w:val="002706C7"/>
    <w:rsid w:val="00270B21"/>
    <w:rsid w:val="00270CB9"/>
    <w:rsid w:val="00270D09"/>
    <w:rsid w:val="0027175A"/>
    <w:rsid w:val="002717C4"/>
    <w:rsid w:val="002719BB"/>
    <w:rsid w:val="00271D3C"/>
    <w:rsid w:val="002723A9"/>
    <w:rsid w:val="00272970"/>
    <w:rsid w:val="00272984"/>
    <w:rsid w:val="00272C87"/>
    <w:rsid w:val="00273CAC"/>
    <w:rsid w:val="002759DC"/>
    <w:rsid w:val="002759DE"/>
    <w:rsid w:val="00275AB8"/>
    <w:rsid w:val="00275D21"/>
    <w:rsid w:val="00277132"/>
    <w:rsid w:val="002771E8"/>
    <w:rsid w:val="00277E3C"/>
    <w:rsid w:val="002804E6"/>
    <w:rsid w:val="00280B53"/>
    <w:rsid w:val="00281450"/>
    <w:rsid w:val="0028160B"/>
    <w:rsid w:val="00281A7E"/>
    <w:rsid w:val="00281D13"/>
    <w:rsid w:val="002828D3"/>
    <w:rsid w:val="00283B06"/>
    <w:rsid w:val="00283B4F"/>
    <w:rsid w:val="00283CE2"/>
    <w:rsid w:val="00283DDA"/>
    <w:rsid w:val="00284088"/>
    <w:rsid w:val="00285008"/>
    <w:rsid w:val="0028550C"/>
    <w:rsid w:val="0028550E"/>
    <w:rsid w:val="00285C30"/>
    <w:rsid w:val="00285F44"/>
    <w:rsid w:val="00286088"/>
    <w:rsid w:val="0028691D"/>
    <w:rsid w:val="0028691E"/>
    <w:rsid w:val="00286F4A"/>
    <w:rsid w:val="00287355"/>
    <w:rsid w:val="00287621"/>
    <w:rsid w:val="00287A2D"/>
    <w:rsid w:val="00287EA9"/>
    <w:rsid w:val="0029042F"/>
    <w:rsid w:val="0029091C"/>
    <w:rsid w:val="002927CD"/>
    <w:rsid w:val="00292B2C"/>
    <w:rsid w:val="00292F11"/>
    <w:rsid w:val="0029322A"/>
    <w:rsid w:val="00293282"/>
    <w:rsid w:val="00293A74"/>
    <w:rsid w:val="00293D6C"/>
    <w:rsid w:val="002943ED"/>
    <w:rsid w:val="00294DFE"/>
    <w:rsid w:val="0029532B"/>
    <w:rsid w:val="002957F4"/>
    <w:rsid w:val="00295D3B"/>
    <w:rsid w:val="002963B6"/>
    <w:rsid w:val="00296BA8"/>
    <w:rsid w:val="00297E27"/>
    <w:rsid w:val="002A033A"/>
    <w:rsid w:val="002A06AA"/>
    <w:rsid w:val="002A0CDA"/>
    <w:rsid w:val="002A0DA7"/>
    <w:rsid w:val="002A2A4A"/>
    <w:rsid w:val="002A3A94"/>
    <w:rsid w:val="002A4517"/>
    <w:rsid w:val="002A4761"/>
    <w:rsid w:val="002A4E27"/>
    <w:rsid w:val="002A5103"/>
    <w:rsid w:val="002A55CD"/>
    <w:rsid w:val="002A5E01"/>
    <w:rsid w:val="002A699D"/>
    <w:rsid w:val="002A7156"/>
    <w:rsid w:val="002A71C6"/>
    <w:rsid w:val="002A75D3"/>
    <w:rsid w:val="002B0B85"/>
    <w:rsid w:val="002B0E29"/>
    <w:rsid w:val="002B1EDA"/>
    <w:rsid w:val="002B277C"/>
    <w:rsid w:val="002B2CA2"/>
    <w:rsid w:val="002B41AD"/>
    <w:rsid w:val="002B4260"/>
    <w:rsid w:val="002B496A"/>
    <w:rsid w:val="002B5366"/>
    <w:rsid w:val="002B6072"/>
    <w:rsid w:val="002B63C4"/>
    <w:rsid w:val="002B684E"/>
    <w:rsid w:val="002B77C3"/>
    <w:rsid w:val="002B7BF1"/>
    <w:rsid w:val="002C01FB"/>
    <w:rsid w:val="002C099D"/>
    <w:rsid w:val="002C0AA8"/>
    <w:rsid w:val="002C0E05"/>
    <w:rsid w:val="002C12FE"/>
    <w:rsid w:val="002C13E4"/>
    <w:rsid w:val="002C14D1"/>
    <w:rsid w:val="002C2370"/>
    <w:rsid w:val="002C260E"/>
    <w:rsid w:val="002C2615"/>
    <w:rsid w:val="002C28E9"/>
    <w:rsid w:val="002C48AB"/>
    <w:rsid w:val="002C4AE3"/>
    <w:rsid w:val="002C5A0A"/>
    <w:rsid w:val="002C7A5A"/>
    <w:rsid w:val="002D07EA"/>
    <w:rsid w:val="002D098D"/>
    <w:rsid w:val="002D0D1F"/>
    <w:rsid w:val="002D0D63"/>
    <w:rsid w:val="002D16DE"/>
    <w:rsid w:val="002D1A53"/>
    <w:rsid w:val="002D1B53"/>
    <w:rsid w:val="002D1BB9"/>
    <w:rsid w:val="002D1DD3"/>
    <w:rsid w:val="002D2218"/>
    <w:rsid w:val="002D25B3"/>
    <w:rsid w:val="002D26F0"/>
    <w:rsid w:val="002D2D6F"/>
    <w:rsid w:val="002D3C05"/>
    <w:rsid w:val="002D41A9"/>
    <w:rsid w:val="002D4675"/>
    <w:rsid w:val="002D4B74"/>
    <w:rsid w:val="002D570E"/>
    <w:rsid w:val="002D6430"/>
    <w:rsid w:val="002D6C0A"/>
    <w:rsid w:val="002D6C61"/>
    <w:rsid w:val="002D6D0F"/>
    <w:rsid w:val="002D7522"/>
    <w:rsid w:val="002D7927"/>
    <w:rsid w:val="002E0551"/>
    <w:rsid w:val="002E066F"/>
    <w:rsid w:val="002E134C"/>
    <w:rsid w:val="002E143E"/>
    <w:rsid w:val="002E2384"/>
    <w:rsid w:val="002E2D4A"/>
    <w:rsid w:val="002E3276"/>
    <w:rsid w:val="002E3F14"/>
    <w:rsid w:val="002E44AE"/>
    <w:rsid w:val="002E4767"/>
    <w:rsid w:val="002E6712"/>
    <w:rsid w:val="002E6C50"/>
    <w:rsid w:val="002E7824"/>
    <w:rsid w:val="002E7A3F"/>
    <w:rsid w:val="002E7AFF"/>
    <w:rsid w:val="002F144F"/>
    <w:rsid w:val="002F1591"/>
    <w:rsid w:val="002F27F0"/>
    <w:rsid w:val="002F2C19"/>
    <w:rsid w:val="002F2FE0"/>
    <w:rsid w:val="002F3614"/>
    <w:rsid w:val="002F3C5C"/>
    <w:rsid w:val="002F3DA8"/>
    <w:rsid w:val="002F434C"/>
    <w:rsid w:val="002F465A"/>
    <w:rsid w:val="002F4CFD"/>
    <w:rsid w:val="002F54E4"/>
    <w:rsid w:val="002F58F4"/>
    <w:rsid w:val="002F5A83"/>
    <w:rsid w:val="002F5A95"/>
    <w:rsid w:val="002F5BDE"/>
    <w:rsid w:val="002F5D8B"/>
    <w:rsid w:val="002F5F8A"/>
    <w:rsid w:val="002F6E05"/>
    <w:rsid w:val="003011D9"/>
    <w:rsid w:val="00301753"/>
    <w:rsid w:val="003018F3"/>
    <w:rsid w:val="00301AA0"/>
    <w:rsid w:val="00301B2F"/>
    <w:rsid w:val="003022B4"/>
    <w:rsid w:val="0030278A"/>
    <w:rsid w:val="003038F4"/>
    <w:rsid w:val="00303B2B"/>
    <w:rsid w:val="00304894"/>
    <w:rsid w:val="00304FA1"/>
    <w:rsid w:val="003058AB"/>
    <w:rsid w:val="00305FA4"/>
    <w:rsid w:val="003062FF"/>
    <w:rsid w:val="00306615"/>
    <w:rsid w:val="00306BD5"/>
    <w:rsid w:val="003072DA"/>
    <w:rsid w:val="00307628"/>
    <w:rsid w:val="003078CE"/>
    <w:rsid w:val="003101B0"/>
    <w:rsid w:val="00310360"/>
    <w:rsid w:val="00310A10"/>
    <w:rsid w:val="00310C9C"/>
    <w:rsid w:val="00310D68"/>
    <w:rsid w:val="003119E3"/>
    <w:rsid w:val="00311D8B"/>
    <w:rsid w:val="00312342"/>
    <w:rsid w:val="003129FB"/>
    <w:rsid w:val="003140C7"/>
    <w:rsid w:val="00314135"/>
    <w:rsid w:val="00314257"/>
    <w:rsid w:val="00314509"/>
    <w:rsid w:val="00314692"/>
    <w:rsid w:val="003146E4"/>
    <w:rsid w:val="003156F5"/>
    <w:rsid w:val="00315A93"/>
    <w:rsid w:val="00315C5F"/>
    <w:rsid w:val="003162E0"/>
    <w:rsid w:val="003166E3"/>
    <w:rsid w:val="00316D01"/>
    <w:rsid w:val="003172BA"/>
    <w:rsid w:val="0031751C"/>
    <w:rsid w:val="00317B72"/>
    <w:rsid w:val="00320DEB"/>
    <w:rsid w:val="003212D9"/>
    <w:rsid w:val="003213E1"/>
    <w:rsid w:val="00322479"/>
    <w:rsid w:val="00322AC4"/>
    <w:rsid w:val="003230C9"/>
    <w:rsid w:val="00323588"/>
    <w:rsid w:val="00325FA2"/>
    <w:rsid w:val="00325FE2"/>
    <w:rsid w:val="00326059"/>
    <w:rsid w:val="00326091"/>
    <w:rsid w:val="003263AC"/>
    <w:rsid w:val="003263E8"/>
    <w:rsid w:val="00327246"/>
    <w:rsid w:val="003277D7"/>
    <w:rsid w:val="00327C87"/>
    <w:rsid w:val="00327DD4"/>
    <w:rsid w:val="00327EFA"/>
    <w:rsid w:val="00327F36"/>
    <w:rsid w:val="00327F6E"/>
    <w:rsid w:val="0033086F"/>
    <w:rsid w:val="00330E80"/>
    <w:rsid w:val="003318D8"/>
    <w:rsid w:val="00333947"/>
    <w:rsid w:val="00333AC2"/>
    <w:rsid w:val="00334B0C"/>
    <w:rsid w:val="0033628D"/>
    <w:rsid w:val="0033629C"/>
    <w:rsid w:val="00337151"/>
    <w:rsid w:val="0034069E"/>
    <w:rsid w:val="0034078B"/>
    <w:rsid w:val="00340A18"/>
    <w:rsid w:val="00341664"/>
    <w:rsid w:val="00341995"/>
    <w:rsid w:val="0034289A"/>
    <w:rsid w:val="00342F8F"/>
    <w:rsid w:val="00343016"/>
    <w:rsid w:val="00343628"/>
    <w:rsid w:val="00343A1F"/>
    <w:rsid w:val="003440BF"/>
    <w:rsid w:val="00346207"/>
    <w:rsid w:val="00346C28"/>
    <w:rsid w:val="0035064C"/>
    <w:rsid w:val="003509B5"/>
    <w:rsid w:val="00350F89"/>
    <w:rsid w:val="003513AD"/>
    <w:rsid w:val="003516CA"/>
    <w:rsid w:val="0035184C"/>
    <w:rsid w:val="00351D0D"/>
    <w:rsid w:val="00352208"/>
    <w:rsid w:val="00352292"/>
    <w:rsid w:val="003526B0"/>
    <w:rsid w:val="00352B6A"/>
    <w:rsid w:val="00352BC4"/>
    <w:rsid w:val="00352ED0"/>
    <w:rsid w:val="003536EA"/>
    <w:rsid w:val="00353DA7"/>
    <w:rsid w:val="00354296"/>
    <w:rsid w:val="00355039"/>
    <w:rsid w:val="0035586D"/>
    <w:rsid w:val="00355A8E"/>
    <w:rsid w:val="00355DC5"/>
    <w:rsid w:val="003569FE"/>
    <w:rsid w:val="00356EB9"/>
    <w:rsid w:val="00360694"/>
    <w:rsid w:val="00361101"/>
    <w:rsid w:val="003616D0"/>
    <w:rsid w:val="00361859"/>
    <w:rsid w:val="00361A11"/>
    <w:rsid w:val="00361B38"/>
    <w:rsid w:val="00362412"/>
    <w:rsid w:val="00362613"/>
    <w:rsid w:val="00362F28"/>
    <w:rsid w:val="00362FDF"/>
    <w:rsid w:val="0036304B"/>
    <w:rsid w:val="003639D7"/>
    <w:rsid w:val="00363BFD"/>
    <w:rsid w:val="0036486B"/>
    <w:rsid w:val="0036512B"/>
    <w:rsid w:val="00365200"/>
    <w:rsid w:val="00365606"/>
    <w:rsid w:val="00365A52"/>
    <w:rsid w:val="00365C67"/>
    <w:rsid w:val="00366865"/>
    <w:rsid w:val="00366ED2"/>
    <w:rsid w:val="00370097"/>
    <w:rsid w:val="003700A2"/>
    <w:rsid w:val="0037127B"/>
    <w:rsid w:val="0037209B"/>
    <w:rsid w:val="0037214D"/>
    <w:rsid w:val="003723DE"/>
    <w:rsid w:val="00372541"/>
    <w:rsid w:val="003725F2"/>
    <w:rsid w:val="003731BA"/>
    <w:rsid w:val="003732C2"/>
    <w:rsid w:val="003737EA"/>
    <w:rsid w:val="00373999"/>
    <w:rsid w:val="00374E6E"/>
    <w:rsid w:val="00375915"/>
    <w:rsid w:val="00375D1D"/>
    <w:rsid w:val="00376003"/>
    <w:rsid w:val="003763A6"/>
    <w:rsid w:val="0037749E"/>
    <w:rsid w:val="00377AF9"/>
    <w:rsid w:val="00377EAB"/>
    <w:rsid w:val="00380136"/>
    <w:rsid w:val="00380373"/>
    <w:rsid w:val="00380972"/>
    <w:rsid w:val="00380F4D"/>
    <w:rsid w:val="00380FAD"/>
    <w:rsid w:val="00381E0B"/>
    <w:rsid w:val="00381E86"/>
    <w:rsid w:val="00382A84"/>
    <w:rsid w:val="00382C15"/>
    <w:rsid w:val="00383D4E"/>
    <w:rsid w:val="0038432A"/>
    <w:rsid w:val="0038445A"/>
    <w:rsid w:val="003844CC"/>
    <w:rsid w:val="00384DB1"/>
    <w:rsid w:val="00385329"/>
    <w:rsid w:val="00386336"/>
    <w:rsid w:val="00386DF9"/>
    <w:rsid w:val="00386E76"/>
    <w:rsid w:val="0038750F"/>
    <w:rsid w:val="00387BA2"/>
    <w:rsid w:val="00387D12"/>
    <w:rsid w:val="00390421"/>
    <w:rsid w:val="00390BA4"/>
    <w:rsid w:val="00390BE5"/>
    <w:rsid w:val="00390F46"/>
    <w:rsid w:val="00391988"/>
    <w:rsid w:val="003919D1"/>
    <w:rsid w:val="003923A1"/>
    <w:rsid w:val="00392564"/>
    <w:rsid w:val="00394452"/>
    <w:rsid w:val="00394796"/>
    <w:rsid w:val="003948CA"/>
    <w:rsid w:val="00394A91"/>
    <w:rsid w:val="00394C58"/>
    <w:rsid w:val="00394E8C"/>
    <w:rsid w:val="0039520A"/>
    <w:rsid w:val="003962C6"/>
    <w:rsid w:val="00397EDA"/>
    <w:rsid w:val="003A04EA"/>
    <w:rsid w:val="003A0DEF"/>
    <w:rsid w:val="003A1A4F"/>
    <w:rsid w:val="003A1F96"/>
    <w:rsid w:val="003A20E5"/>
    <w:rsid w:val="003A230D"/>
    <w:rsid w:val="003A248E"/>
    <w:rsid w:val="003A2DE0"/>
    <w:rsid w:val="003A2EBE"/>
    <w:rsid w:val="003A3D95"/>
    <w:rsid w:val="003A435E"/>
    <w:rsid w:val="003A4DD0"/>
    <w:rsid w:val="003A5205"/>
    <w:rsid w:val="003A6210"/>
    <w:rsid w:val="003A629B"/>
    <w:rsid w:val="003A64CD"/>
    <w:rsid w:val="003A78F2"/>
    <w:rsid w:val="003A7B51"/>
    <w:rsid w:val="003B0380"/>
    <w:rsid w:val="003B113D"/>
    <w:rsid w:val="003B124F"/>
    <w:rsid w:val="003B1F41"/>
    <w:rsid w:val="003B203A"/>
    <w:rsid w:val="003B2625"/>
    <w:rsid w:val="003B26CA"/>
    <w:rsid w:val="003B2BBD"/>
    <w:rsid w:val="003B2C07"/>
    <w:rsid w:val="003B335B"/>
    <w:rsid w:val="003B36C2"/>
    <w:rsid w:val="003B3904"/>
    <w:rsid w:val="003B3F03"/>
    <w:rsid w:val="003B4445"/>
    <w:rsid w:val="003B4607"/>
    <w:rsid w:val="003B46C1"/>
    <w:rsid w:val="003B48D3"/>
    <w:rsid w:val="003B53A5"/>
    <w:rsid w:val="003B53D3"/>
    <w:rsid w:val="003B6475"/>
    <w:rsid w:val="003B6604"/>
    <w:rsid w:val="003B7149"/>
    <w:rsid w:val="003B7272"/>
    <w:rsid w:val="003B7AA7"/>
    <w:rsid w:val="003B7B3D"/>
    <w:rsid w:val="003B7D6C"/>
    <w:rsid w:val="003C0F13"/>
    <w:rsid w:val="003C1608"/>
    <w:rsid w:val="003C1843"/>
    <w:rsid w:val="003C2678"/>
    <w:rsid w:val="003C269A"/>
    <w:rsid w:val="003C2FD4"/>
    <w:rsid w:val="003C30A6"/>
    <w:rsid w:val="003C34B4"/>
    <w:rsid w:val="003C366C"/>
    <w:rsid w:val="003C3851"/>
    <w:rsid w:val="003C4071"/>
    <w:rsid w:val="003C4B54"/>
    <w:rsid w:val="003C4B7E"/>
    <w:rsid w:val="003C4BB1"/>
    <w:rsid w:val="003C4E9A"/>
    <w:rsid w:val="003C560E"/>
    <w:rsid w:val="003C623E"/>
    <w:rsid w:val="003C62E0"/>
    <w:rsid w:val="003C642A"/>
    <w:rsid w:val="003C64E6"/>
    <w:rsid w:val="003C66EE"/>
    <w:rsid w:val="003C6DD1"/>
    <w:rsid w:val="003C6E89"/>
    <w:rsid w:val="003C71B4"/>
    <w:rsid w:val="003C7D23"/>
    <w:rsid w:val="003D239D"/>
    <w:rsid w:val="003D2A00"/>
    <w:rsid w:val="003D2AAE"/>
    <w:rsid w:val="003D2E3F"/>
    <w:rsid w:val="003D2F2F"/>
    <w:rsid w:val="003D3358"/>
    <w:rsid w:val="003D3D9E"/>
    <w:rsid w:val="003D3FE6"/>
    <w:rsid w:val="003D4065"/>
    <w:rsid w:val="003D4569"/>
    <w:rsid w:val="003D4582"/>
    <w:rsid w:val="003D48AC"/>
    <w:rsid w:val="003D4D34"/>
    <w:rsid w:val="003D5341"/>
    <w:rsid w:val="003D5800"/>
    <w:rsid w:val="003D5F38"/>
    <w:rsid w:val="003D6403"/>
    <w:rsid w:val="003D64B1"/>
    <w:rsid w:val="003D65A4"/>
    <w:rsid w:val="003D65EF"/>
    <w:rsid w:val="003D6AEB"/>
    <w:rsid w:val="003D7D56"/>
    <w:rsid w:val="003E02C5"/>
    <w:rsid w:val="003E076E"/>
    <w:rsid w:val="003E0EC9"/>
    <w:rsid w:val="003E1129"/>
    <w:rsid w:val="003E13CF"/>
    <w:rsid w:val="003E1892"/>
    <w:rsid w:val="003E1A75"/>
    <w:rsid w:val="003E21A7"/>
    <w:rsid w:val="003E2AAA"/>
    <w:rsid w:val="003E2C4E"/>
    <w:rsid w:val="003E30BD"/>
    <w:rsid w:val="003E3616"/>
    <w:rsid w:val="003E3E3C"/>
    <w:rsid w:val="003E3F83"/>
    <w:rsid w:val="003E4363"/>
    <w:rsid w:val="003E4901"/>
    <w:rsid w:val="003E4C64"/>
    <w:rsid w:val="003E5069"/>
    <w:rsid w:val="003E57C8"/>
    <w:rsid w:val="003E60F7"/>
    <w:rsid w:val="003E69C0"/>
    <w:rsid w:val="003F03F2"/>
    <w:rsid w:val="003F126A"/>
    <w:rsid w:val="003F186F"/>
    <w:rsid w:val="003F19CE"/>
    <w:rsid w:val="003F19F5"/>
    <w:rsid w:val="003F1A75"/>
    <w:rsid w:val="003F274E"/>
    <w:rsid w:val="003F2CD3"/>
    <w:rsid w:val="003F42E6"/>
    <w:rsid w:val="003F6074"/>
    <w:rsid w:val="003F60C7"/>
    <w:rsid w:val="003F697F"/>
    <w:rsid w:val="003F6AFE"/>
    <w:rsid w:val="003F7358"/>
    <w:rsid w:val="003F7603"/>
    <w:rsid w:val="003F7695"/>
    <w:rsid w:val="003F7940"/>
    <w:rsid w:val="003F7A3D"/>
    <w:rsid w:val="003F7C7C"/>
    <w:rsid w:val="004004E8"/>
    <w:rsid w:val="004006F3"/>
    <w:rsid w:val="00400707"/>
    <w:rsid w:val="00400DB5"/>
    <w:rsid w:val="00400E22"/>
    <w:rsid w:val="00401638"/>
    <w:rsid w:val="00402D9A"/>
    <w:rsid w:val="004036FD"/>
    <w:rsid w:val="00404CB6"/>
    <w:rsid w:val="00406E0E"/>
    <w:rsid w:val="004072DF"/>
    <w:rsid w:val="00407406"/>
    <w:rsid w:val="004106D4"/>
    <w:rsid w:val="00410D20"/>
    <w:rsid w:val="004115A9"/>
    <w:rsid w:val="0041229C"/>
    <w:rsid w:val="00412C1C"/>
    <w:rsid w:val="00412FCB"/>
    <w:rsid w:val="004138C5"/>
    <w:rsid w:val="00413C5B"/>
    <w:rsid w:val="00414CD5"/>
    <w:rsid w:val="00414F2A"/>
    <w:rsid w:val="00415104"/>
    <w:rsid w:val="0041567E"/>
    <w:rsid w:val="00415E19"/>
    <w:rsid w:val="00415E81"/>
    <w:rsid w:val="0041620F"/>
    <w:rsid w:val="00416416"/>
    <w:rsid w:val="00416A03"/>
    <w:rsid w:val="00417470"/>
    <w:rsid w:val="00417529"/>
    <w:rsid w:val="004178A1"/>
    <w:rsid w:val="00417943"/>
    <w:rsid w:val="00420447"/>
    <w:rsid w:val="0042080F"/>
    <w:rsid w:val="0042086F"/>
    <w:rsid w:val="004208C2"/>
    <w:rsid w:val="00421FAE"/>
    <w:rsid w:val="00422B89"/>
    <w:rsid w:val="00422BBA"/>
    <w:rsid w:val="00423985"/>
    <w:rsid w:val="004244A1"/>
    <w:rsid w:val="00424B0C"/>
    <w:rsid w:val="004252DA"/>
    <w:rsid w:val="0042542C"/>
    <w:rsid w:val="0042542D"/>
    <w:rsid w:val="0042571C"/>
    <w:rsid w:val="00425740"/>
    <w:rsid w:val="00425EBC"/>
    <w:rsid w:val="00426377"/>
    <w:rsid w:val="00426AFA"/>
    <w:rsid w:val="00426C65"/>
    <w:rsid w:val="004301BD"/>
    <w:rsid w:val="00430305"/>
    <w:rsid w:val="004304D3"/>
    <w:rsid w:val="0043066E"/>
    <w:rsid w:val="00431D9E"/>
    <w:rsid w:val="00431E5B"/>
    <w:rsid w:val="00432A1B"/>
    <w:rsid w:val="00432CA3"/>
    <w:rsid w:val="00432FC7"/>
    <w:rsid w:val="00433C82"/>
    <w:rsid w:val="00433EA5"/>
    <w:rsid w:val="0043419F"/>
    <w:rsid w:val="004342C9"/>
    <w:rsid w:val="004343F1"/>
    <w:rsid w:val="00434565"/>
    <w:rsid w:val="004347EA"/>
    <w:rsid w:val="0043532E"/>
    <w:rsid w:val="004361C8"/>
    <w:rsid w:val="004363DC"/>
    <w:rsid w:val="004364B6"/>
    <w:rsid w:val="004365DF"/>
    <w:rsid w:val="00437148"/>
    <w:rsid w:val="0043715F"/>
    <w:rsid w:val="00437EEA"/>
    <w:rsid w:val="00440A57"/>
    <w:rsid w:val="00440B70"/>
    <w:rsid w:val="00440C7E"/>
    <w:rsid w:val="00441323"/>
    <w:rsid w:val="00442068"/>
    <w:rsid w:val="00442191"/>
    <w:rsid w:val="0044242F"/>
    <w:rsid w:val="0044266F"/>
    <w:rsid w:val="0044273C"/>
    <w:rsid w:val="004428D5"/>
    <w:rsid w:val="00442AF7"/>
    <w:rsid w:val="00443128"/>
    <w:rsid w:val="0044375A"/>
    <w:rsid w:val="004448D5"/>
    <w:rsid w:val="00444A85"/>
    <w:rsid w:val="0044535C"/>
    <w:rsid w:val="004456C0"/>
    <w:rsid w:val="00445D37"/>
    <w:rsid w:val="00445EE6"/>
    <w:rsid w:val="004502B4"/>
    <w:rsid w:val="00451E7A"/>
    <w:rsid w:val="004524C6"/>
    <w:rsid w:val="0045357E"/>
    <w:rsid w:val="00453C5F"/>
    <w:rsid w:val="00454045"/>
    <w:rsid w:val="004544B7"/>
    <w:rsid w:val="00454C7E"/>
    <w:rsid w:val="004553AD"/>
    <w:rsid w:val="00455ADE"/>
    <w:rsid w:val="00455BEF"/>
    <w:rsid w:val="00456100"/>
    <w:rsid w:val="00456263"/>
    <w:rsid w:val="0045680A"/>
    <w:rsid w:val="00457C15"/>
    <w:rsid w:val="004601C8"/>
    <w:rsid w:val="0046020D"/>
    <w:rsid w:val="0046039C"/>
    <w:rsid w:val="00460447"/>
    <w:rsid w:val="00460986"/>
    <w:rsid w:val="00460D99"/>
    <w:rsid w:val="00460E6D"/>
    <w:rsid w:val="00461A2C"/>
    <w:rsid w:val="00462110"/>
    <w:rsid w:val="0046240C"/>
    <w:rsid w:val="00462462"/>
    <w:rsid w:val="004624BD"/>
    <w:rsid w:val="00462750"/>
    <w:rsid w:val="004627A5"/>
    <w:rsid w:val="00462EC6"/>
    <w:rsid w:val="00463766"/>
    <w:rsid w:val="00463908"/>
    <w:rsid w:val="0046390E"/>
    <w:rsid w:val="00463EAB"/>
    <w:rsid w:val="00463FDC"/>
    <w:rsid w:val="0046443A"/>
    <w:rsid w:val="004653B9"/>
    <w:rsid w:val="00465FC9"/>
    <w:rsid w:val="004661DD"/>
    <w:rsid w:val="0046662B"/>
    <w:rsid w:val="0046765D"/>
    <w:rsid w:val="00470007"/>
    <w:rsid w:val="00470CCB"/>
    <w:rsid w:val="00471397"/>
    <w:rsid w:val="0047146F"/>
    <w:rsid w:val="00471C7D"/>
    <w:rsid w:val="00471E28"/>
    <w:rsid w:val="004721ED"/>
    <w:rsid w:val="00472266"/>
    <w:rsid w:val="0047288E"/>
    <w:rsid w:val="0047291A"/>
    <w:rsid w:val="00472D03"/>
    <w:rsid w:val="00472EBD"/>
    <w:rsid w:val="00472EC9"/>
    <w:rsid w:val="004730BB"/>
    <w:rsid w:val="004732E8"/>
    <w:rsid w:val="00473E12"/>
    <w:rsid w:val="00473F02"/>
    <w:rsid w:val="004741DC"/>
    <w:rsid w:val="0047483F"/>
    <w:rsid w:val="00474A60"/>
    <w:rsid w:val="00474E86"/>
    <w:rsid w:val="00475300"/>
    <w:rsid w:val="00475A12"/>
    <w:rsid w:val="00475C18"/>
    <w:rsid w:val="00475CEA"/>
    <w:rsid w:val="00476435"/>
    <w:rsid w:val="00477099"/>
    <w:rsid w:val="00477F61"/>
    <w:rsid w:val="00477F74"/>
    <w:rsid w:val="004804DB"/>
    <w:rsid w:val="004806E6"/>
    <w:rsid w:val="00480862"/>
    <w:rsid w:val="004819CF"/>
    <w:rsid w:val="00481C9C"/>
    <w:rsid w:val="00482CAF"/>
    <w:rsid w:val="004830D3"/>
    <w:rsid w:val="0048339E"/>
    <w:rsid w:val="004834A0"/>
    <w:rsid w:val="00483FD9"/>
    <w:rsid w:val="004847FF"/>
    <w:rsid w:val="00485580"/>
    <w:rsid w:val="00485751"/>
    <w:rsid w:val="0048594F"/>
    <w:rsid w:val="00485B30"/>
    <w:rsid w:val="00485C44"/>
    <w:rsid w:val="00485F30"/>
    <w:rsid w:val="0048704D"/>
    <w:rsid w:val="00487619"/>
    <w:rsid w:val="0048788C"/>
    <w:rsid w:val="00487C1F"/>
    <w:rsid w:val="00490629"/>
    <w:rsid w:val="00490BF8"/>
    <w:rsid w:val="00490C99"/>
    <w:rsid w:val="00491063"/>
    <w:rsid w:val="0049157E"/>
    <w:rsid w:val="00491F06"/>
    <w:rsid w:val="00493137"/>
    <w:rsid w:val="004937A8"/>
    <w:rsid w:val="00494123"/>
    <w:rsid w:val="00494D68"/>
    <w:rsid w:val="00495047"/>
    <w:rsid w:val="00495887"/>
    <w:rsid w:val="004958B9"/>
    <w:rsid w:val="00495FFE"/>
    <w:rsid w:val="004966A2"/>
    <w:rsid w:val="00496E19"/>
    <w:rsid w:val="00497AF3"/>
    <w:rsid w:val="00497BE9"/>
    <w:rsid w:val="00497D17"/>
    <w:rsid w:val="00497D8E"/>
    <w:rsid w:val="004A038A"/>
    <w:rsid w:val="004A05FB"/>
    <w:rsid w:val="004A0FB9"/>
    <w:rsid w:val="004A1639"/>
    <w:rsid w:val="004A2074"/>
    <w:rsid w:val="004A3088"/>
    <w:rsid w:val="004A352F"/>
    <w:rsid w:val="004A380F"/>
    <w:rsid w:val="004A3CAC"/>
    <w:rsid w:val="004A3E23"/>
    <w:rsid w:val="004A4687"/>
    <w:rsid w:val="004A4D6D"/>
    <w:rsid w:val="004A61E1"/>
    <w:rsid w:val="004A70EB"/>
    <w:rsid w:val="004A731D"/>
    <w:rsid w:val="004A7AA4"/>
    <w:rsid w:val="004A7C12"/>
    <w:rsid w:val="004B0031"/>
    <w:rsid w:val="004B050A"/>
    <w:rsid w:val="004B0812"/>
    <w:rsid w:val="004B1ECF"/>
    <w:rsid w:val="004B2B43"/>
    <w:rsid w:val="004B2E38"/>
    <w:rsid w:val="004B2F4F"/>
    <w:rsid w:val="004B37BA"/>
    <w:rsid w:val="004B39BD"/>
    <w:rsid w:val="004B3CD8"/>
    <w:rsid w:val="004B3E3C"/>
    <w:rsid w:val="004B4AD8"/>
    <w:rsid w:val="004B5941"/>
    <w:rsid w:val="004B6064"/>
    <w:rsid w:val="004B6A7F"/>
    <w:rsid w:val="004B716E"/>
    <w:rsid w:val="004B75D5"/>
    <w:rsid w:val="004C0004"/>
    <w:rsid w:val="004C0395"/>
    <w:rsid w:val="004C0560"/>
    <w:rsid w:val="004C06E5"/>
    <w:rsid w:val="004C1132"/>
    <w:rsid w:val="004C1A07"/>
    <w:rsid w:val="004C1B9E"/>
    <w:rsid w:val="004C2297"/>
    <w:rsid w:val="004C2BF8"/>
    <w:rsid w:val="004C2D87"/>
    <w:rsid w:val="004C474E"/>
    <w:rsid w:val="004C4B4E"/>
    <w:rsid w:val="004C4B69"/>
    <w:rsid w:val="004C516E"/>
    <w:rsid w:val="004C5558"/>
    <w:rsid w:val="004C67D8"/>
    <w:rsid w:val="004C6865"/>
    <w:rsid w:val="004C6F39"/>
    <w:rsid w:val="004C7B41"/>
    <w:rsid w:val="004D069D"/>
    <w:rsid w:val="004D0795"/>
    <w:rsid w:val="004D27E5"/>
    <w:rsid w:val="004D2E2F"/>
    <w:rsid w:val="004D366D"/>
    <w:rsid w:val="004D37ED"/>
    <w:rsid w:val="004D3D00"/>
    <w:rsid w:val="004D3DF1"/>
    <w:rsid w:val="004D4453"/>
    <w:rsid w:val="004D5392"/>
    <w:rsid w:val="004D5BF4"/>
    <w:rsid w:val="004D5E23"/>
    <w:rsid w:val="004D5F3A"/>
    <w:rsid w:val="004D5F94"/>
    <w:rsid w:val="004D605B"/>
    <w:rsid w:val="004D6644"/>
    <w:rsid w:val="004E0AE1"/>
    <w:rsid w:val="004E0E7D"/>
    <w:rsid w:val="004E10A6"/>
    <w:rsid w:val="004E10AC"/>
    <w:rsid w:val="004E1452"/>
    <w:rsid w:val="004E1BD8"/>
    <w:rsid w:val="004E206D"/>
    <w:rsid w:val="004E2436"/>
    <w:rsid w:val="004E2739"/>
    <w:rsid w:val="004E2FDE"/>
    <w:rsid w:val="004E365B"/>
    <w:rsid w:val="004E551F"/>
    <w:rsid w:val="004E5CDE"/>
    <w:rsid w:val="004E6BBE"/>
    <w:rsid w:val="004E709B"/>
    <w:rsid w:val="004E716A"/>
    <w:rsid w:val="004E796E"/>
    <w:rsid w:val="004E7CBC"/>
    <w:rsid w:val="004E7FC0"/>
    <w:rsid w:val="004F29A6"/>
    <w:rsid w:val="004F2B86"/>
    <w:rsid w:val="004F38F0"/>
    <w:rsid w:val="004F3FD4"/>
    <w:rsid w:val="004F491C"/>
    <w:rsid w:val="004F4F92"/>
    <w:rsid w:val="004F652D"/>
    <w:rsid w:val="004F69A1"/>
    <w:rsid w:val="004F71A5"/>
    <w:rsid w:val="004F7F7A"/>
    <w:rsid w:val="0050020E"/>
    <w:rsid w:val="005003E9"/>
    <w:rsid w:val="0050101D"/>
    <w:rsid w:val="005010EA"/>
    <w:rsid w:val="00501491"/>
    <w:rsid w:val="0050177F"/>
    <w:rsid w:val="00501A0E"/>
    <w:rsid w:val="00501C6E"/>
    <w:rsid w:val="0050261A"/>
    <w:rsid w:val="00502963"/>
    <w:rsid w:val="00503307"/>
    <w:rsid w:val="005035E8"/>
    <w:rsid w:val="005036F7"/>
    <w:rsid w:val="005040C7"/>
    <w:rsid w:val="0050416F"/>
    <w:rsid w:val="005046EB"/>
    <w:rsid w:val="00504932"/>
    <w:rsid w:val="005056A2"/>
    <w:rsid w:val="005062DC"/>
    <w:rsid w:val="005065D0"/>
    <w:rsid w:val="0050668D"/>
    <w:rsid w:val="00510A02"/>
    <w:rsid w:val="00510D4A"/>
    <w:rsid w:val="005134C0"/>
    <w:rsid w:val="00513B2B"/>
    <w:rsid w:val="005140C3"/>
    <w:rsid w:val="0051466C"/>
    <w:rsid w:val="0051520B"/>
    <w:rsid w:val="00515392"/>
    <w:rsid w:val="00515625"/>
    <w:rsid w:val="00515861"/>
    <w:rsid w:val="00515E59"/>
    <w:rsid w:val="00516482"/>
    <w:rsid w:val="00516C2F"/>
    <w:rsid w:val="00516E23"/>
    <w:rsid w:val="00516FA4"/>
    <w:rsid w:val="005173C3"/>
    <w:rsid w:val="00517AB6"/>
    <w:rsid w:val="005200B2"/>
    <w:rsid w:val="00521239"/>
    <w:rsid w:val="005212DE"/>
    <w:rsid w:val="0052141E"/>
    <w:rsid w:val="00521DC1"/>
    <w:rsid w:val="00522177"/>
    <w:rsid w:val="00522730"/>
    <w:rsid w:val="00522B81"/>
    <w:rsid w:val="00522DEC"/>
    <w:rsid w:val="0052440E"/>
    <w:rsid w:val="00524811"/>
    <w:rsid w:val="00524AE6"/>
    <w:rsid w:val="00524DB9"/>
    <w:rsid w:val="00525376"/>
    <w:rsid w:val="005264B8"/>
    <w:rsid w:val="005265D9"/>
    <w:rsid w:val="0053046C"/>
    <w:rsid w:val="00530780"/>
    <w:rsid w:val="005312C3"/>
    <w:rsid w:val="00531745"/>
    <w:rsid w:val="005335A5"/>
    <w:rsid w:val="005335FC"/>
    <w:rsid w:val="005337A0"/>
    <w:rsid w:val="00533811"/>
    <w:rsid w:val="00533B7C"/>
    <w:rsid w:val="00533D58"/>
    <w:rsid w:val="00534099"/>
    <w:rsid w:val="0053496E"/>
    <w:rsid w:val="0053799A"/>
    <w:rsid w:val="00537A0C"/>
    <w:rsid w:val="00537BC8"/>
    <w:rsid w:val="00537E63"/>
    <w:rsid w:val="00537FE3"/>
    <w:rsid w:val="00540B58"/>
    <w:rsid w:val="00540DF7"/>
    <w:rsid w:val="00540E47"/>
    <w:rsid w:val="005419FB"/>
    <w:rsid w:val="00542236"/>
    <w:rsid w:val="005435E6"/>
    <w:rsid w:val="00543C65"/>
    <w:rsid w:val="005449FC"/>
    <w:rsid w:val="00544B7C"/>
    <w:rsid w:val="00544F53"/>
    <w:rsid w:val="00545068"/>
    <w:rsid w:val="00545698"/>
    <w:rsid w:val="00545AAF"/>
    <w:rsid w:val="005460DC"/>
    <w:rsid w:val="00546504"/>
    <w:rsid w:val="005476A5"/>
    <w:rsid w:val="005507AB"/>
    <w:rsid w:val="00550D93"/>
    <w:rsid w:val="00551072"/>
    <w:rsid w:val="005514B1"/>
    <w:rsid w:val="005514C0"/>
    <w:rsid w:val="00551CAF"/>
    <w:rsid w:val="00552A88"/>
    <w:rsid w:val="00552DBA"/>
    <w:rsid w:val="0055302C"/>
    <w:rsid w:val="0055321F"/>
    <w:rsid w:val="005534D9"/>
    <w:rsid w:val="00553833"/>
    <w:rsid w:val="005543A0"/>
    <w:rsid w:val="0055443B"/>
    <w:rsid w:val="0055462C"/>
    <w:rsid w:val="005547E1"/>
    <w:rsid w:val="00555382"/>
    <w:rsid w:val="00555795"/>
    <w:rsid w:val="00555E54"/>
    <w:rsid w:val="00555F01"/>
    <w:rsid w:val="0055677E"/>
    <w:rsid w:val="00557E5E"/>
    <w:rsid w:val="00557E8E"/>
    <w:rsid w:val="0056011A"/>
    <w:rsid w:val="005602A4"/>
    <w:rsid w:val="005604F2"/>
    <w:rsid w:val="00560E92"/>
    <w:rsid w:val="005614BE"/>
    <w:rsid w:val="00561795"/>
    <w:rsid w:val="00561994"/>
    <w:rsid w:val="005619D9"/>
    <w:rsid w:val="005620E3"/>
    <w:rsid w:val="005623C6"/>
    <w:rsid w:val="005634CD"/>
    <w:rsid w:val="00563B14"/>
    <w:rsid w:val="00563D35"/>
    <w:rsid w:val="00564554"/>
    <w:rsid w:val="00564D07"/>
    <w:rsid w:val="00564D30"/>
    <w:rsid w:val="00564F2A"/>
    <w:rsid w:val="0056617C"/>
    <w:rsid w:val="0056643A"/>
    <w:rsid w:val="00566DB9"/>
    <w:rsid w:val="00567497"/>
    <w:rsid w:val="005674B0"/>
    <w:rsid w:val="00567C4F"/>
    <w:rsid w:val="00567E35"/>
    <w:rsid w:val="005708C1"/>
    <w:rsid w:val="00570AA2"/>
    <w:rsid w:val="00571065"/>
    <w:rsid w:val="005711D0"/>
    <w:rsid w:val="00571255"/>
    <w:rsid w:val="0057138A"/>
    <w:rsid w:val="005713C3"/>
    <w:rsid w:val="00571583"/>
    <w:rsid w:val="00572B03"/>
    <w:rsid w:val="005734B0"/>
    <w:rsid w:val="005735D2"/>
    <w:rsid w:val="0057399F"/>
    <w:rsid w:val="005752D6"/>
    <w:rsid w:val="005758E5"/>
    <w:rsid w:val="00575A53"/>
    <w:rsid w:val="00575F4E"/>
    <w:rsid w:val="00576262"/>
    <w:rsid w:val="0057667B"/>
    <w:rsid w:val="00576B41"/>
    <w:rsid w:val="00577A9B"/>
    <w:rsid w:val="00577E54"/>
    <w:rsid w:val="0058103E"/>
    <w:rsid w:val="0058190B"/>
    <w:rsid w:val="00582345"/>
    <w:rsid w:val="00582DB5"/>
    <w:rsid w:val="00584637"/>
    <w:rsid w:val="005847B1"/>
    <w:rsid w:val="00585455"/>
    <w:rsid w:val="00585867"/>
    <w:rsid w:val="00585E40"/>
    <w:rsid w:val="00586244"/>
    <w:rsid w:val="00586AA3"/>
    <w:rsid w:val="00586B43"/>
    <w:rsid w:val="00586F72"/>
    <w:rsid w:val="005870AB"/>
    <w:rsid w:val="00587B75"/>
    <w:rsid w:val="00590906"/>
    <w:rsid w:val="0059140A"/>
    <w:rsid w:val="00591894"/>
    <w:rsid w:val="005918CB"/>
    <w:rsid w:val="0059312E"/>
    <w:rsid w:val="0059318F"/>
    <w:rsid w:val="0059319F"/>
    <w:rsid w:val="00593C4B"/>
    <w:rsid w:val="00593E3C"/>
    <w:rsid w:val="00594223"/>
    <w:rsid w:val="00594E23"/>
    <w:rsid w:val="00594FAD"/>
    <w:rsid w:val="00594FD3"/>
    <w:rsid w:val="00594FF5"/>
    <w:rsid w:val="005951A3"/>
    <w:rsid w:val="0059522C"/>
    <w:rsid w:val="005957C8"/>
    <w:rsid w:val="00595C96"/>
    <w:rsid w:val="00595EEC"/>
    <w:rsid w:val="00596FEE"/>
    <w:rsid w:val="00597392"/>
    <w:rsid w:val="0059775A"/>
    <w:rsid w:val="005978F8"/>
    <w:rsid w:val="0059796C"/>
    <w:rsid w:val="005A05F3"/>
    <w:rsid w:val="005A08AD"/>
    <w:rsid w:val="005A0E0D"/>
    <w:rsid w:val="005A0EDB"/>
    <w:rsid w:val="005A147B"/>
    <w:rsid w:val="005A26AB"/>
    <w:rsid w:val="005A26C2"/>
    <w:rsid w:val="005A2E34"/>
    <w:rsid w:val="005A38BD"/>
    <w:rsid w:val="005A3CCB"/>
    <w:rsid w:val="005A3FEB"/>
    <w:rsid w:val="005A4590"/>
    <w:rsid w:val="005A4A38"/>
    <w:rsid w:val="005A4B5C"/>
    <w:rsid w:val="005A4BBB"/>
    <w:rsid w:val="005A51E3"/>
    <w:rsid w:val="005A5D38"/>
    <w:rsid w:val="005A5F53"/>
    <w:rsid w:val="005A670B"/>
    <w:rsid w:val="005A6EB0"/>
    <w:rsid w:val="005A7256"/>
    <w:rsid w:val="005A74E8"/>
    <w:rsid w:val="005A7863"/>
    <w:rsid w:val="005A7943"/>
    <w:rsid w:val="005A7FFB"/>
    <w:rsid w:val="005B0121"/>
    <w:rsid w:val="005B01E4"/>
    <w:rsid w:val="005B0DE0"/>
    <w:rsid w:val="005B0FB6"/>
    <w:rsid w:val="005B13D5"/>
    <w:rsid w:val="005B179F"/>
    <w:rsid w:val="005B1F1A"/>
    <w:rsid w:val="005B3378"/>
    <w:rsid w:val="005B3894"/>
    <w:rsid w:val="005B3AD3"/>
    <w:rsid w:val="005B3DB6"/>
    <w:rsid w:val="005B5165"/>
    <w:rsid w:val="005B5C73"/>
    <w:rsid w:val="005B6DED"/>
    <w:rsid w:val="005C0642"/>
    <w:rsid w:val="005C0D9E"/>
    <w:rsid w:val="005C0E89"/>
    <w:rsid w:val="005C23FC"/>
    <w:rsid w:val="005C31D2"/>
    <w:rsid w:val="005C34B6"/>
    <w:rsid w:val="005C3623"/>
    <w:rsid w:val="005C3C64"/>
    <w:rsid w:val="005C4BAF"/>
    <w:rsid w:val="005C5075"/>
    <w:rsid w:val="005C568E"/>
    <w:rsid w:val="005C5CBD"/>
    <w:rsid w:val="005C6237"/>
    <w:rsid w:val="005C6A10"/>
    <w:rsid w:val="005C6A37"/>
    <w:rsid w:val="005C7440"/>
    <w:rsid w:val="005C7B1B"/>
    <w:rsid w:val="005C7B6F"/>
    <w:rsid w:val="005C7C5F"/>
    <w:rsid w:val="005C7FFA"/>
    <w:rsid w:val="005D1380"/>
    <w:rsid w:val="005D1A2E"/>
    <w:rsid w:val="005D26B7"/>
    <w:rsid w:val="005D2BB5"/>
    <w:rsid w:val="005D2E04"/>
    <w:rsid w:val="005D326D"/>
    <w:rsid w:val="005D4289"/>
    <w:rsid w:val="005D456B"/>
    <w:rsid w:val="005D5BC3"/>
    <w:rsid w:val="005D5EC5"/>
    <w:rsid w:val="005D69AA"/>
    <w:rsid w:val="005D6AAB"/>
    <w:rsid w:val="005D7E93"/>
    <w:rsid w:val="005E050D"/>
    <w:rsid w:val="005E0961"/>
    <w:rsid w:val="005E1C0A"/>
    <w:rsid w:val="005E2862"/>
    <w:rsid w:val="005E2E6D"/>
    <w:rsid w:val="005E38DE"/>
    <w:rsid w:val="005E3B4B"/>
    <w:rsid w:val="005E3CBE"/>
    <w:rsid w:val="005E42EF"/>
    <w:rsid w:val="005E5113"/>
    <w:rsid w:val="005E626F"/>
    <w:rsid w:val="005E656E"/>
    <w:rsid w:val="005E7948"/>
    <w:rsid w:val="005E7AC1"/>
    <w:rsid w:val="005E7B6C"/>
    <w:rsid w:val="005E7DC4"/>
    <w:rsid w:val="005F0FC9"/>
    <w:rsid w:val="005F1B3C"/>
    <w:rsid w:val="005F1CD5"/>
    <w:rsid w:val="005F2963"/>
    <w:rsid w:val="005F31A8"/>
    <w:rsid w:val="005F31F8"/>
    <w:rsid w:val="005F3434"/>
    <w:rsid w:val="005F34D6"/>
    <w:rsid w:val="005F35A0"/>
    <w:rsid w:val="005F3DBD"/>
    <w:rsid w:val="005F42EE"/>
    <w:rsid w:val="005F44A0"/>
    <w:rsid w:val="005F4ECB"/>
    <w:rsid w:val="005F5623"/>
    <w:rsid w:val="005F5DE9"/>
    <w:rsid w:val="005F6654"/>
    <w:rsid w:val="005F66B5"/>
    <w:rsid w:val="005F6CD9"/>
    <w:rsid w:val="005F713B"/>
    <w:rsid w:val="005F76B2"/>
    <w:rsid w:val="005F7E00"/>
    <w:rsid w:val="006001BD"/>
    <w:rsid w:val="00601802"/>
    <w:rsid w:val="00601908"/>
    <w:rsid w:val="00601C6C"/>
    <w:rsid w:val="00602783"/>
    <w:rsid w:val="0060288B"/>
    <w:rsid w:val="00602C37"/>
    <w:rsid w:val="00602D4D"/>
    <w:rsid w:val="006036FC"/>
    <w:rsid w:val="00603932"/>
    <w:rsid w:val="00603B4A"/>
    <w:rsid w:val="0060491E"/>
    <w:rsid w:val="006050B9"/>
    <w:rsid w:val="0060510D"/>
    <w:rsid w:val="006060DE"/>
    <w:rsid w:val="0060611B"/>
    <w:rsid w:val="00606186"/>
    <w:rsid w:val="006061A7"/>
    <w:rsid w:val="00607102"/>
    <w:rsid w:val="00607337"/>
    <w:rsid w:val="006074B5"/>
    <w:rsid w:val="00607621"/>
    <w:rsid w:val="00610096"/>
    <w:rsid w:val="0061064F"/>
    <w:rsid w:val="006106A8"/>
    <w:rsid w:val="00610B6C"/>
    <w:rsid w:val="0061111D"/>
    <w:rsid w:val="00612AFF"/>
    <w:rsid w:val="00612F27"/>
    <w:rsid w:val="00613B2E"/>
    <w:rsid w:val="006145DA"/>
    <w:rsid w:val="006147C6"/>
    <w:rsid w:val="00614BB8"/>
    <w:rsid w:val="0061521B"/>
    <w:rsid w:val="00615569"/>
    <w:rsid w:val="00615894"/>
    <w:rsid w:val="00615A63"/>
    <w:rsid w:val="00616528"/>
    <w:rsid w:val="00616ABF"/>
    <w:rsid w:val="00616CDC"/>
    <w:rsid w:val="00616EF0"/>
    <w:rsid w:val="0061759B"/>
    <w:rsid w:val="00617608"/>
    <w:rsid w:val="006206A0"/>
    <w:rsid w:val="00620AD9"/>
    <w:rsid w:val="00620F76"/>
    <w:rsid w:val="006210A5"/>
    <w:rsid w:val="00621BB9"/>
    <w:rsid w:val="006220E1"/>
    <w:rsid w:val="0062239E"/>
    <w:rsid w:val="00622E45"/>
    <w:rsid w:val="00623589"/>
    <w:rsid w:val="00623816"/>
    <w:rsid w:val="00623943"/>
    <w:rsid w:val="00623985"/>
    <w:rsid w:val="00624364"/>
    <w:rsid w:val="0062489A"/>
    <w:rsid w:val="00624DDA"/>
    <w:rsid w:val="00625CAA"/>
    <w:rsid w:val="00625E04"/>
    <w:rsid w:val="0062625B"/>
    <w:rsid w:val="00626357"/>
    <w:rsid w:val="006269CB"/>
    <w:rsid w:val="00627273"/>
    <w:rsid w:val="0063066A"/>
    <w:rsid w:val="006314D0"/>
    <w:rsid w:val="006318E9"/>
    <w:rsid w:val="00631D40"/>
    <w:rsid w:val="0063207D"/>
    <w:rsid w:val="00632DE8"/>
    <w:rsid w:val="00633609"/>
    <w:rsid w:val="00633A8E"/>
    <w:rsid w:val="0063409C"/>
    <w:rsid w:val="00634A37"/>
    <w:rsid w:val="00635184"/>
    <w:rsid w:val="006353D4"/>
    <w:rsid w:val="00635894"/>
    <w:rsid w:val="006359C7"/>
    <w:rsid w:val="006369CB"/>
    <w:rsid w:val="00637C87"/>
    <w:rsid w:val="006405CC"/>
    <w:rsid w:val="00640881"/>
    <w:rsid w:val="00642733"/>
    <w:rsid w:val="006428F6"/>
    <w:rsid w:val="00642F0C"/>
    <w:rsid w:val="00643164"/>
    <w:rsid w:val="00643EA6"/>
    <w:rsid w:val="006440E8"/>
    <w:rsid w:val="00644A40"/>
    <w:rsid w:val="00644AE5"/>
    <w:rsid w:val="00645ADF"/>
    <w:rsid w:val="00645CA1"/>
    <w:rsid w:val="006460F5"/>
    <w:rsid w:val="0064668D"/>
    <w:rsid w:val="00646778"/>
    <w:rsid w:val="006469E1"/>
    <w:rsid w:val="00646F0D"/>
    <w:rsid w:val="00647A1B"/>
    <w:rsid w:val="006500CB"/>
    <w:rsid w:val="006502C7"/>
    <w:rsid w:val="00651366"/>
    <w:rsid w:val="0065137A"/>
    <w:rsid w:val="006519D2"/>
    <w:rsid w:val="00651CBE"/>
    <w:rsid w:val="006524F8"/>
    <w:rsid w:val="006526FB"/>
    <w:rsid w:val="00652A3A"/>
    <w:rsid w:val="00652B1E"/>
    <w:rsid w:val="00653106"/>
    <w:rsid w:val="006532AE"/>
    <w:rsid w:val="006536E7"/>
    <w:rsid w:val="006537F6"/>
    <w:rsid w:val="00653847"/>
    <w:rsid w:val="00653EC7"/>
    <w:rsid w:val="00653EDF"/>
    <w:rsid w:val="00653F30"/>
    <w:rsid w:val="006540D1"/>
    <w:rsid w:val="006553F5"/>
    <w:rsid w:val="00655C80"/>
    <w:rsid w:val="0065600D"/>
    <w:rsid w:val="006567CA"/>
    <w:rsid w:val="00656A2B"/>
    <w:rsid w:val="00656D86"/>
    <w:rsid w:val="00656E5B"/>
    <w:rsid w:val="0065781F"/>
    <w:rsid w:val="00657A06"/>
    <w:rsid w:val="00657C11"/>
    <w:rsid w:val="00657C44"/>
    <w:rsid w:val="00660101"/>
    <w:rsid w:val="00660228"/>
    <w:rsid w:val="0066085A"/>
    <w:rsid w:val="00662934"/>
    <w:rsid w:val="00662DBB"/>
    <w:rsid w:val="00662E6F"/>
    <w:rsid w:val="006634D3"/>
    <w:rsid w:val="006635D7"/>
    <w:rsid w:val="00663604"/>
    <w:rsid w:val="0066393A"/>
    <w:rsid w:val="00663DF3"/>
    <w:rsid w:val="0066424F"/>
    <w:rsid w:val="00664408"/>
    <w:rsid w:val="00665470"/>
    <w:rsid w:val="006659BA"/>
    <w:rsid w:val="00665EBB"/>
    <w:rsid w:val="00666564"/>
    <w:rsid w:val="006675AE"/>
    <w:rsid w:val="0066791F"/>
    <w:rsid w:val="0066793E"/>
    <w:rsid w:val="00667B8F"/>
    <w:rsid w:val="00667BD4"/>
    <w:rsid w:val="0067047F"/>
    <w:rsid w:val="006708E9"/>
    <w:rsid w:val="006719F8"/>
    <w:rsid w:val="0067213F"/>
    <w:rsid w:val="006726D7"/>
    <w:rsid w:val="00672997"/>
    <w:rsid w:val="00672B3C"/>
    <w:rsid w:val="006730A2"/>
    <w:rsid w:val="00673A0B"/>
    <w:rsid w:val="006741E0"/>
    <w:rsid w:val="006741E6"/>
    <w:rsid w:val="006742E3"/>
    <w:rsid w:val="00674496"/>
    <w:rsid w:val="006745F4"/>
    <w:rsid w:val="006748C8"/>
    <w:rsid w:val="00674B3F"/>
    <w:rsid w:val="00674F0A"/>
    <w:rsid w:val="0067566A"/>
    <w:rsid w:val="00676DDE"/>
    <w:rsid w:val="00676E0D"/>
    <w:rsid w:val="00677241"/>
    <w:rsid w:val="006774B5"/>
    <w:rsid w:val="00677EFB"/>
    <w:rsid w:val="00680BAB"/>
    <w:rsid w:val="00680FDB"/>
    <w:rsid w:val="0068117B"/>
    <w:rsid w:val="006817FC"/>
    <w:rsid w:val="00681BDD"/>
    <w:rsid w:val="006830B5"/>
    <w:rsid w:val="00683183"/>
    <w:rsid w:val="006833C0"/>
    <w:rsid w:val="006841D8"/>
    <w:rsid w:val="00684817"/>
    <w:rsid w:val="00684B21"/>
    <w:rsid w:val="00684F36"/>
    <w:rsid w:val="006851F4"/>
    <w:rsid w:val="00685767"/>
    <w:rsid w:val="00685A7F"/>
    <w:rsid w:val="00685CC0"/>
    <w:rsid w:val="00685E22"/>
    <w:rsid w:val="00687959"/>
    <w:rsid w:val="006902EE"/>
    <w:rsid w:val="006903DA"/>
    <w:rsid w:val="00690424"/>
    <w:rsid w:val="00691877"/>
    <w:rsid w:val="00691996"/>
    <w:rsid w:val="006920AA"/>
    <w:rsid w:val="0069212D"/>
    <w:rsid w:val="00692C35"/>
    <w:rsid w:val="00692CAE"/>
    <w:rsid w:val="0069337D"/>
    <w:rsid w:val="0069365E"/>
    <w:rsid w:val="00693737"/>
    <w:rsid w:val="006937F2"/>
    <w:rsid w:val="00694015"/>
    <w:rsid w:val="0069421D"/>
    <w:rsid w:val="00694838"/>
    <w:rsid w:val="00694A19"/>
    <w:rsid w:val="00694C01"/>
    <w:rsid w:val="0069529B"/>
    <w:rsid w:val="00695D70"/>
    <w:rsid w:val="00695F40"/>
    <w:rsid w:val="00696863"/>
    <w:rsid w:val="00696BD6"/>
    <w:rsid w:val="0069737E"/>
    <w:rsid w:val="00697672"/>
    <w:rsid w:val="00697771"/>
    <w:rsid w:val="00697934"/>
    <w:rsid w:val="006A0241"/>
    <w:rsid w:val="006A056B"/>
    <w:rsid w:val="006A05B0"/>
    <w:rsid w:val="006A0A5E"/>
    <w:rsid w:val="006A0BF6"/>
    <w:rsid w:val="006A0F7F"/>
    <w:rsid w:val="006A11BB"/>
    <w:rsid w:val="006A204D"/>
    <w:rsid w:val="006A2812"/>
    <w:rsid w:val="006A2DEF"/>
    <w:rsid w:val="006A34DF"/>
    <w:rsid w:val="006A355D"/>
    <w:rsid w:val="006A4FAD"/>
    <w:rsid w:val="006A5365"/>
    <w:rsid w:val="006A596F"/>
    <w:rsid w:val="006A6AF6"/>
    <w:rsid w:val="006A6FDE"/>
    <w:rsid w:val="006A7000"/>
    <w:rsid w:val="006B1301"/>
    <w:rsid w:val="006B166C"/>
    <w:rsid w:val="006B211B"/>
    <w:rsid w:val="006B21A9"/>
    <w:rsid w:val="006B2502"/>
    <w:rsid w:val="006B2611"/>
    <w:rsid w:val="006B2D69"/>
    <w:rsid w:val="006B2DAB"/>
    <w:rsid w:val="006B3015"/>
    <w:rsid w:val="006B312F"/>
    <w:rsid w:val="006B3211"/>
    <w:rsid w:val="006B373D"/>
    <w:rsid w:val="006B3915"/>
    <w:rsid w:val="006B3A87"/>
    <w:rsid w:val="006B41AE"/>
    <w:rsid w:val="006B4229"/>
    <w:rsid w:val="006B4557"/>
    <w:rsid w:val="006B46BA"/>
    <w:rsid w:val="006B544B"/>
    <w:rsid w:val="006B5E87"/>
    <w:rsid w:val="006B60AB"/>
    <w:rsid w:val="006B65D9"/>
    <w:rsid w:val="006B66B0"/>
    <w:rsid w:val="006B6B4E"/>
    <w:rsid w:val="006C0069"/>
    <w:rsid w:val="006C00BB"/>
    <w:rsid w:val="006C0685"/>
    <w:rsid w:val="006C08F0"/>
    <w:rsid w:val="006C0D5F"/>
    <w:rsid w:val="006C0DD4"/>
    <w:rsid w:val="006C19AE"/>
    <w:rsid w:val="006C1AEC"/>
    <w:rsid w:val="006C1C62"/>
    <w:rsid w:val="006C1E3F"/>
    <w:rsid w:val="006C27AE"/>
    <w:rsid w:val="006C3041"/>
    <w:rsid w:val="006C30C9"/>
    <w:rsid w:val="006C36A6"/>
    <w:rsid w:val="006C37F3"/>
    <w:rsid w:val="006C3ABB"/>
    <w:rsid w:val="006C44E7"/>
    <w:rsid w:val="006C49E9"/>
    <w:rsid w:val="006C4DA2"/>
    <w:rsid w:val="006C4FBF"/>
    <w:rsid w:val="006C6888"/>
    <w:rsid w:val="006C6ACD"/>
    <w:rsid w:val="006C6AEF"/>
    <w:rsid w:val="006C6E5D"/>
    <w:rsid w:val="006C72A9"/>
    <w:rsid w:val="006C7ACA"/>
    <w:rsid w:val="006C7E62"/>
    <w:rsid w:val="006D03D5"/>
    <w:rsid w:val="006D1054"/>
    <w:rsid w:val="006D1092"/>
    <w:rsid w:val="006D1A81"/>
    <w:rsid w:val="006D1B29"/>
    <w:rsid w:val="006D1D2F"/>
    <w:rsid w:val="006D1DEB"/>
    <w:rsid w:val="006D2879"/>
    <w:rsid w:val="006D2A89"/>
    <w:rsid w:val="006D2DBD"/>
    <w:rsid w:val="006D30BD"/>
    <w:rsid w:val="006D3515"/>
    <w:rsid w:val="006D3B11"/>
    <w:rsid w:val="006D4647"/>
    <w:rsid w:val="006D4924"/>
    <w:rsid w:val="006D5040"/>
    <w:rsid w:val="006D5739"/>
    <w:rsid w:val="006D5892"/>
    <w:rsid w:val="006D5C3F"/>
    <w:rsid w:val="006D6946"/>
    <w:rsid w:val="006D6A14"/>
    <w:rsid w:val="006D6F6F"/>
    <w:rsid w:val="006D6FE3"/>
    <w:rsid w:val="006D70B5"/>
    <w:rsid w:val="006E004C"/>
    <w:rsid w:val="006E06A1"/>
    <w:rsid w:val="006E0E31"/>
    <w:rsid w:val="006E1A04"/>
    <w:rsid w:val="006E24C8"/>
    <w:rsid w:val="006E28DA"/>
    <w:rsid w:val="006E301F"/>
    <w:rsid w:val="006E35B9"/>
    <w:rsid w:val="006E361B"/>
    <w:rsid w:val="006E3D85"/>
    <w:rsid w:val="006E3FBF"/>
    <w:rsid w:val="006E4017"/>
    <w:rsid w:val="006E42CA"/>
    <w:rsid w:val="006E4537"/>
    <w:rsid w:val="006E47C8"/>
    <w:rsid w:val="006E4DDF"/>
    <w:rsid w:val="006E5A9D"/>
    <w:rsid w:val="006E6206"/>
    <w:rsid w:val="006E660C"/>
    <w:rsid w:val="006E6A8D"/>
    <w:rsid w:val="006E6D48"/>
    <w:rsid w:val="006E7EFB"/>
    <w:rsid w:val="006F0D8A"/>
    <w:rsid w:val="006F1586"/>
    <w:rsid w:val="006F1968"/>
    <w:rsid w:val="006F2DB6"/>
    <w:rsid w:val="006F3378"/>
    <w:rsid w:val="006F3C06"/>
    <w:rsid w:val="006F425C"/>
    <w:rsid w:val="006F4B58"/>
    <w:rsid w:val="006F4D4A"/>
    <w:rsid w:val="006F5100"/>
    <w:rsid w:val="006F5454"/>
    <w:rsid w:val="006F594F"/>
    <w:rsid w:val="006F73A7"/>
    <w:rsid w:val="006F7629"/>
    <w:rsid w:val="006F7A93"/>
    <w:rsid w:val="00702820"/>
    <w:rsid w:val="00703254"/>
    <w:rsid w:val="0070342A"/>
    <w:rsid w:val="007039E4"/>
    <w:rsid w:val="0070427D"/>
    <w:rsid w:val="007042F4"/>
    <w:rsid w:val="007043EC"/>
    <w:rsid w:val="0070441C"/>
    <w:rsid w:val="00704865"/>
    <w:rsid w:val="00704A03"/>
    <w:rsid w:val="00704F13"/>
    <w:rsid w:val="00705065"/>
    <w:rsid w:val="00705800"/>
    <w:rsid w:val="007060DB"/>
    <w:rsid w:val="00706946"/>
    <w:rsid w:val="00706E93"/>
    <w:rsid w:val="00706F84"/>
    <w:rsid w:val="00707020"/>
    <w:rsid w:val="00707469"/>
    <w:rsid w:val="007100BB"/>
    <w:rsid w:val="00710409"/>
    <w:rsid w:val="00710C04"/>
    <w:rsid w:val="00710C75"/>
    <w:rsid w:val="00710E85"/>
    <w:rsid w:val="00713CFA"/>
    <w:rsid w:val="00714112"/>
    <w:rsid w:val="00714303"/>
    <w:rsid w:val="00714A25"/>
    <w:rsid w:val="00714BB7"/>
    <w:rsid w:val="007154E0"/>
    <w:rsid w:val="0071564A"/>
    <w:rsid w:val="0071573F"/>
    <w:rsid w:val="00715D82"/>
    <w:rsid w:val="00716528"/>
    <w:rsid w:val="00716E63"/>
    <w:rsid w:val="00717C77"/>
    <w:rsid w:val="00720A6D"/>
    <w:rsid w:val="00721029"/>
    <w:rsid w:val="0072194E"/>
    <w:rsid w:val="00721B98"/>
    <w:rsid w:val="0072232A"/>
    <w:rsid w:val="0072288B"/>
    <w:rsid w:val="007229F1"/>
    <w:rsid w:val="00722BFC"/>
    <w:rsid w:val="00723D14"/>
    <w:rsid w:val="007241B9"/>
    <w:rsid w:val="00724ED6"/>
    <w:rsid w:val="00725ADF"/>
    <w:rsid w:val="00725BCE"/>
    <w:rsid w:val="0072727D"/>
    <w:rsid w:val="00727709"/>
    <w:rsid w:val="0073007F"/>
    <w:rsid w:val="007318FA"/>
    <w:rsid w:val="00731A48"/>
    <w:rsid w:val="00731A6A"/>
    <w:rsid w:val="00731CD4"/>
    <w:rsid w:val="00732523"/>
    <w:rsid w:val="007326FE"/>
    <w:rsid w:val="00732D22"/>
    <w:rsid w:val="0073485C"/>
    <w:rsid w:val="00735A5A"/>
    <w:rsid w:val="00735CA9"/>
    <w:rsid w:val="00736A66"/>
    <w:rsid w:val="007378A9"/>
    <w:rsid w:val="00737DA3"/>
    <w:rsid w:val="007410F5"/>
    <w:rsid w:val="007417A9"/>
    <w:rsid w:val="00741D73"/>
    <w:rsid w:val="00742811"/>
    <w:rsid w:val="00742881"/>
    <w:rsid w:val="00742C5F"/>
    <w:rsid w:val="00744953"/>
    <w:rsid w:val="00744A04"/>
    <w:rsid w:val="00745745"/>
    <w:rsid w:val="007465FB"/>
    <w:rsid w:val="00746859"/>
    <w:rsid w:val="00746A90"/>
    <w:rsid w:val="00746D9E"/>
    <w:rsid w:val="00747CC2"/>
    <w:rsid w:val="00747F5A"/>
    <w:rsid w:val="00750188"/>
    <w:rsid w:val="007503E8"/>
    <w:rsid w:val="0075056F"/>
    <w:rsid w:val="00750B5D"/>
    <w:rsid w:val="00751358"/>
    <w:rsid w:val="007516F2"/>
    <w:rsid w:val="00752267"/>
    <w:rsid w:val="007525BC"/>
    <w:rsid w:val="00752B27"/>
    <w:rsid w:val="00752BBB"/>
    <w:rsid w:val="00752BED"/>
    <w:rsid w:val="00753E28"/>
    <w:rsid w:val="00754375"/>
    <w:rsid w:val="00754DFD"/>
    <w:rsid w:val="007553BA"/>
    <w:rsid w:val="00755613"/>
    <w:rsid w:val="00755C46"/>
    <w:rsid w:val="00756DD1"/>
    <w:rsid w:val="00756FFC"/>
    <w:rsid w:val="00757312"/>
    <w:rsid w:val="007579A4"/>
    <w:rsid w:val="00760553"/>
    <w:rsid w:val="00760606"/>
    <w:rsid w:val="00760F9D"/>
    <w:rsid w:val="007615C3"/>
    <w:rsid w:val="00761FC4"/>
    <w:rsid w:val="00762268"/>
    <w:rsid w:val="007626E8"/>
    <w:rsid w:val="00762856"/>
    <w:rsid w:val="00763835"/>
    <w:rsid w:val="00764A60"/>
    <w:rsid w:val="00764EAC"/>
    <w:rsid w:val="00765154"/>
    <w:rsid w:val="007658E2"/>
    <w:rsid w:val="0076657D"/>
    <w:rsid w:val="00766846"/>
    <w:rsid w:val="007668D2"/>
    <w:rsid w:val="00766A87"/>
    <w:rsid w:val="007673BD"/>
    <w:rsid w:val="00767410"/>
    <w:rsid w:val="0076785B"/>
    <w:rsid w:val="00770727"/>
    <w:rsid w:val="0077083D"/>
    <w:rsid w:val="00771131"/>
    <w:rsid w:val="0077114C"/>
    <w:rsid w:val="0077156E"/>
    <w:rsid w:val="00771EAC"/>
    <w:rsid w:val="007720D5"/>
    <w:rsid w:val="007722F2"/>
    <w:rsid w:val="007738B2"/>
    <w:rsid w:val="00774600"/>
    <w:rsid w:val="00774A17"/>
    <w:rsid w:val="007751C5"/>
    <w:rsid w:val="007760E9"/>
    <w:rsid w:val="00776609"/>
    <w:rsid w:val="00776B9E"/>
    <w:rsid w:val="00777132"/>
    <w:rsid w:val="00777359"/>
    <w:rsid w:val="007775B9"/>
    <w:rsid w:val="00777A6A"/>
    <w:rsid w:val="00780068"/>
    <w:rsid w:val="00781042"/>
    <w:rsid w:val="0078151A"/>
    <w:rsid w:val="00781AC0"/>
    <w:rsid w:val="00781C25"/>
    <w:rsid w:val="0078294F"/>
    <w:rsid w:val="00782DA6"/>
    <w:rsid w:val="0078348B"/>
    <w:rsid w:val="00783C6E"/>
    <w:rsid w:val="007845EE"/>
    <w:rsid w:val="007847AC"/>
    <w:rsid w:val="00785D93"/>
    <w:rsid w:val="00786368"/>
    <w:rsid w:val="00786D3B"/>
    <w:rsid w:val="00786EBE"/>
    <w:rsid w:val="0078743C"/>
    <w:rsid w:val="007874C2"/>
    <w:rsid w:val="00787513"/>
    <w:rsid w:val="00787951"/>
    <w:rsid w:val="00787B49"/>
    <w:rsid w:val="007906F4"/>
    <w:rsid w:val="0079076B"/>
    <w:rsid w:val="007907A6"/>
    <w:rsid w:val="00790962"/>
    <w:rsid w:val="00791523"/>
    <w:rsid w:val="0079164B"/>
    <w:rsid w:val="0079231D"/>
    <w:rsid w:val="00792BBB"/>
    <w:rsid w:val="00792D79"/>
    <w:rsid w:val="0079362E"/>
    <w:rsid w:val="00793874"/>
    <w:rsid w:val="007941C3"/>
    <w:rsid w:val="00794222"/>
    <w:rsid w:val="0079491E"/>
    <w:rsid w:val="00795B1A"/>
    <w:rsid w:val="00795DFB"/>
    <w:rsid w:val="00797037"/>
    <w:rsid w:val="0079706C"/>
    <w:rsid w:val="00797078"/>
    <w:rsid w:val="00797793"/>
    <w:rsid w:val="00797C0D"/>
    <w:rsid w:val="00797EF7"/>
    <w:rsid w:val="007A00E7"/>
    <w:rsid w:val="007A08C2"/>
    <w:rsid w:val="007A0EBC"/>
    <w:rsid w:val="007A11AF"/>
    <w:rsid w:val="007A2306"/>
    <w:rsid w:val="007A2AAD"/>
    <w:rsid w:val="007A2D59"/>
    <w:rsid w:val="007A2DDE"/>
    <w:rsid w:val="007A2E53"/>
    <w:rsid w:val="007A32FC"/>
    <w:rsid w:val="007A48BA"/>
    <w:rsid w:val="007A49DD"/>
    <w:rsid w:val="007A5471"/>
    <w:rsid w:val="007A59A6"/>
    <w:rsid w:val="007A683D"/>
    <w:rsid w:val="007A6C65"/>
    <w:rsid w:val="007A7B22"/>
    <w:rsid w:val="007A7FDB"/>
    <w:rsid w:val="007B0586"/>
    <w:rsid w:val="007B069F"/>
    <w:rsid w:val="007B07AD"/>
    <w:rsid w:val="007B0DC8"/>
    <w:rsid w:val="007B1011"/>
    <w:rsid w:val="007B1881"/>
    <w:rsid w:val="007B1BF6"/>
    <w:rsid w:val="007B2072"/>
    <w:rsid w:val="007B218B"/>
    <w:rsid w:val="007B30BA"/>
    <w:rsid w:val="007B3C0D"/>
    <w:rsid w:val="007B4C44"/>
    <w:rsid w:val="007B5050"/>
    <w:rsid w:val="007B584F"/>
    <w:rsid w:val="007B59F0"/>
    <w:rsid w:val="007B5E24"/>
    <w:rsid w:val="007B5FC0"/>
    <w:rsid w:val="007B697C"/>
    <w:rsid w:val="007B6A90"/>
    <w:rsid w:val="007B6F4A"/>
    <w:rsid w:val="007B7481"/>
    <w:rsid w:val="007B7AAE"/>
    <w:rsid w:val="007C0799"/>
    <w:rsid w:val="007C0C3D"/>
    <w:rsid w:val="007C1140"/>
    <w:rsid w:val="007C1168"/>
    <w:rsid w:val="007C16C9"/>
    <w:rsid w:val="007C29BF"/>
    <w:rsid w:val="007C3000"/>
    <w:rsid w:val="007C3443"/>
    <w:rsid w:val="007C3CD0"/>
    <w:rsid w:val="007C40EE"/>
    <w:rsid w:val="007C5B0D"/>
    <w:rsid w:val="007C5BAA"/>
    <w:rsid w:val="007C5F09"/>
    <w:rsid w:val="007C62B0"/>
    <w:rsid w:val="007C6A59"/>
    <w:rsid w:val="007C6B60"/>
    <w:rsid w:val="007C7AF7"/>
    <w:rsid w:val="007C7E76"/>
    <w:rsid w:val="007D07FF"/>
    <w:rsid w:val="007D0AA9"/>
    <w:rsid w:val="007D0F68"/>
    <w:rsid w:val="007D13CE"/>
    <w:rsid w:val="007D148D"/>
    <w:rsid w:val="007D1CCF"/>
    <w:rsid w:val="007D20F0"/>
    <w:rsid w:val="007D2257"/>
    <w:rsid w:val="007D2DC4"/>
    <w:rsid w:val="007D2DED"/>
    <w:rsid w:val="007D39CC"/>
    <w:rsid w:val="007D4201"/>
    <w:rsid w:val="007D4204"/>
    <w:rsid w:val="007D4BCC"/>
    <w:rsid w:val="007D4BEA"/>
    <w:rsid w:val="007D5543"/>
    <w:rsid w:val="007D55BA"/>
    <w:rsid w:val="007D6016"/>
    <w:rsid w:val="007D60F2"/>
    <w:rsid w:val="007D66EF"/>
    <w:rsid w:val="007D6EFA"/>
    <w:rsid w:val="007D7559"/>
    <w:rsid w:val="007D7930"/>
    <w:rsid w:val="007E0224"/>
    <w:rsid w:val="007E0EAB"/>
    <w:rsid w:val="007E1191"/>
    <w:rsid w:val="007E11FD"/>
    <w:rsid w:val="007E173E"/>
    <w:rsid w:val="007E1CD0"/>
    <w:rsid w:val="007E20E3"/>
    <w:rsid w:val="007E2194"/>
    <w:rsid w:val="007E2ABE"/>
    <w:rsid w:val="007E2D88"/>
    <w:rsid w:val="007E310E"/>
    <w:rsid w:val="007E33E8"/>
    <w:rsid w:val="007E3FB2"/>
    <w:rsid w:val="007E41A0"/>
    <w:rsid w:val="007E5283"/>
    <w:rsid w:val="007E54DB"/>
    <w:rsid w:val="007E5758"/>
    <w:rsid w:val="007E5CDD"/>
    <w:rsid w:val="007E5D9D"/>
    <w:rsid w:val="007E5EAC"/>
    <w:rsid w:val="007E6643"/>
    <w:rsid w:val="007E6C83"/>
    <w:rsid w:val="007E76EF"/>
    <w:rsid w:val="007F0618"/>
    <w:rsid w:val="007F1105"/>
    <w:rsid w:val="007F183F"/>
    <w:rsid w:val="007F1891"/>
    <w:rsid w:val="007F1B44"/>
    <w:rsid w:val="007F22B7"/>
    <w:rsid w:val="007F294A"/>
    <w:rsid w:val="007F2DF9"/>
    <w:rsid w:val="007F31B9"/>
    <w:rsid w:val="007F3A81"/>
    <w:rsid w:val="007F494E"/>
    <w:rsid w:val="007F4F8A"/>
    <w:rsid w:val="007F5611"/>
    <w:rsid w:val="007F5662"/>
    <w:rsid w:val="007F58FA"/>
    <w:rsid w:val="007F5E07"/>
    <w:rsid w:val="007F6294"/>
    <w:rsid w:val="007F6798"/>
    <w:rsid w:val="007F6D35"/>
    <w:rsid w:val="007F7092"/>
    <w:rsid w:val="007F793A"/>
    <w:rsid w:val="007F79C5"/>
    <w:rsid w:val="007F7CCB"/>
    <w:rsid w:val="008003DA"/>
    <w:rsid w:val="00800779"/>
    <w:rsid w:val="008012DF"/>
    <w:rsid w:val="00801335"/>
    <w:rsid w:val="008016E2"/>
    <w:rsid w:val="0080240B"/>
    <w:rsid w:val="00803153"/>
    <w:rsid w:val="00804ADE"/>
    <w:rsid w:val="00804B5C"/>
    <w:rsid w:val="008050DF"/>
    <w:rsid w:val="00805169"/>
    <w:rsid w:val="00805A37"/>
    <w:rsid w:val="00805D90"/>
    <w:rsid w:val="00806300"/>
    <w:rsid w:val="00806303"/>
    <w:rsid w:val="0080630D"/>
    <w:rsid w:val="008066F0"/>
    <w:rsid w:val="00806F7C"/>
    <w:rsid w:val="008074E8"/>
    <w:rsid w:val="008079AB"/>
    <w:rsid w:val="0081074F"/>
    <w:rsid w:val="008117A5"/>
    <w:rsid w:val="0081205F"/>
    <w:rsid w:val="00813428"/>
    <w:rsid w:val="00813DD2"/>
    <w:rsid w:val="00813F37"/>
    <w:rsid w:val="00813F4E"/>
    <w:rsid w:val="008141D8"/>
    <w:rsid w:val="00814B7C"/>
    <w:rsid w:val="00815467"/>
    <w:rsid w:val="00816C28"/>
    <w:rsid w:val="00817010"/>
    <w:rsid w:val="008172B3"/>
    <w:rsid w:val="00817D59"/>
    <w:rsid w:val="00817ECD"/>
    <w:rsid w:val="00817FA2"/>
    <w:rsid w:val="0082086F"/>
    <w:rsid w:val="00820A38"/>
    <w:rsid w:val="008214A9"/>
    <w:rsid w:val="00821CF5"/>
    <w:rsid w:val="00822105"/>
    <w:rsid w:val="00822301"/>
    <w:rsid w:val="00822A66"/>
    <w:rsid w:val="00822FB2"/>
    <w:rsid w:val="00823301"/>
    <w:rsid w:val="00824142"/>
    <w:rsid w:val="00825CBD"/>
    <w:rsid w:val="008260A6"/>
    <w:rsid w:val="00826F5A"/>
    <w:rsid w:val="00827148"/>
    <w:rsid w:val="0082720E"/>
    <w:rsid w:val="008273BC"/>
    <w:rsid w:val="0082761D"/>
    <w:rsid w:val="008276BA"/>
    <w:rsid w:val="00827812"/>
    <w:rsid w:val="00827C24"/>
    <w:rsid w:val="008304F0"/>
    <w:rsid w:val="008305A9"/>
    <w:rsid w:val="008306D7"/>
    <w:rsid w:val="0083074E"/>
    <w:rsid w:val="00830E93"/>
    <w:rsid w:val="00830F3E"/>
    <w:rsid w:val="00830F62"/>
    <w:rsid w:val="008319C5"/>
    <w:rsid w:val="008323A2"/>
    <w:rsid w:val="00832547"/>
    <w:rsid w:val="00832D63"/>
    <w:rsid w:val="008335C6"/>
    <w:rsid w:val="00833F8A"/>
    <w:rsid w:val="008340AA"/>
    <w:rsid w:val="00835566"/>
    <w:rsid w:val="00835C35"/>
    <w:rsid w:val="00836F75"/>
    <w:rsid w:val="00837244"/>
    <w:rsid w:val="008378F3"/>
    <w:rsid w:val="00837A5F"/>
    <w:rsid w:val="00837FF2"/>
    <w:rsid w:val="0084004D"/>
    <w:rsid w:val="00840D21"/>
    <w:rsid w:val="00842604"/>
    <w:rsid w:val="00842844"/>
    <w:rsid w:val="00842965"/>
    <w:rsid w:val="00842A0F"/>
    <w:rsid w:val="0084324E"/>
    <w:rsid w:val="00843ED4"/>
    <w:rsid w:val="00844702"/>
    <w:rsid w:val="00844ED7"/>
    <w:rsid w:val="00845420"/>
    <w:rsid w:val="00845565"/>
    <w:rsid w:val="00845630"/>
    <w:rsid w:val="008458BE"/>
    <w:rsid w:val="00845E43"/>
    <w:rsid w:val="00846AFC"/>
    <w:rsid w:val="00846CA7"/>
    <w:rsid w:val="008473EA"/>
    <w:rsid w:val="00847781"/>
    <w:rsid w:val="00847BBD"/>
    <w:rsid w:val="0085077F"/>
    <w:rsid w:val="00850AED"/>
    <w:rsid w:val="0085120E"/>
    <w:rsid w:val="00851335"/>
    <w:rsid w:val="0085142F"/>
    <w:rsid w:val="008514C6"/>
    <w:rsid w:val="0085195C"/>
    <w:rsid w:val="008522C1"/>
    <w:rsid w:val="008528ED"/>
    <w:rsid w:val="00852928"/>
    <w:rsid w:val="00852AB0"/>
    <w:rsid w:val="00855155"/>
    <w:rsid w:val="00855601"/>
    <w:rsid w:val="00855F90"/>
    <w:rsid w:val="00856082"/>
    <w:rsid w:val="008564B4"/>
    <w:rsid w:val="00856D6D"/>
    <w:rsid w:val="00856E32"/>
    <w:rsid w:val="0085789B"/>
    <w:rsid w:val="00857FCD"/>
    <w:rsid w:val="008600A6"/>
    <w:rsid w:val="00861B31"/>
    <w:rsid w:val="00861C27"/>
    <w:rsid w:val="008637FD"/>
    <w:rsid w:val="00863E23"/>
    <w:rsid w:val="00864C10"/>
    <w:rsid w:val="008655F4"/>
    <w:rsid w:val="00865931"/>
    <w:rsid w:val="00865ABD"/>
    <w:rsid w:val="00865ED3"/>
    <w:rsid w:val="0086606E"/>
    <w:rsid w:val="008660C7"/>
    <w:rsid w:val="008661EB"/>
    <w:rsid w:val="00870787"/>
    <w:rsid w:val="008707B3"/>
    <w:rsid w:val="008708D2"/>
    <w:rsid w:val="00870AA2"/>
    <w:rsid w:val="0087152E"/>
    <w:rsid w:val="00871854"/>
    <w:rsid w:val="00871868"/>
    <w:rsid w:val="0087188E"/>
    <w:rsid w:val="00871A96"/>
    <w:rsid w:val="0087227C"/>
    <w:rsid w:val="00872741"/>
    <w:rsid w:val="00874489"/>
    <w:rsid w:val="00874EA7"/>
    <w:rsid w:val="008754F8"/>
    <w:rsid w:val="0087554E"/>
    <w:rsid w:val="008762B2"/>
    <w:rsid w:val="00876629"/>
    <w:rsid w:val="00876A44"/>
    <w:rsid w:val="0087748E"/>
    <w:rsid w:val="0088161A"/>
    <w:rsid w:val="008820D4"/>
    <w:rsid w:val="0088241E"/>
    <w:rsid w:val="00882683"/>
    <w:rsid w:val="0088424A"/>
    <w:rsid w:val="00884945"/>
    <w:rsid w:val="008849C0"/>
    <w:rsid w:val="00884ACB"/>
    <w:rsid w:val="00885B9B"/>
    <w:rsid w:val="00885C57"/>
    <w:rsid w:val="00885D64"/>
    <w:rsid w:val="008861CB"/>
    <w:rsid w:val="00887872"/>
    <w:rsid w:val="00887A75"/>
    <w:rsid w:val="00887B36"/>
    <w:rsid w:val="0089000D"/>
    <w:rsid w:val="00890276"/>
    <w:rsid w:val="008907D1"/>
    <w:rsid w:val="008907E4"/>
    <w:rsid w:val="008909D3"/>
    <w:rsid w:val="008912A4"/>
    <w:rsid w:val="00891890"/>
    <w:rsid w:val="00892517"/>
    <w:rsid w:val="008927AC"/>
    <w:rsid w:val="00892E9D"/>
    <w:rsid w:val="00893648"/>
    <w:rsid w:val="0089368F"/>
    <w:rsid w:val="00893934"/>
    <w:rsid w:val="00893FC2"/>
    <w:rsid w:val="008941B5"/>
    <w:rsid w:val="0089474E"/>
    <w:rsid w:val="00894BB3"/>
    <w:rsid w:val="008952E4"/>
    <w:rsid w:val="008958C0"/>
    <w:rsid w:val="00895B63"/>
    <w:rsid w:val="00895C88"/>
    <w:rsid w:val="00895DD2"/>
    <w:rsid w:val="00896A14"/>
    <w:rsid w:val="00896ECE"/>
    <w:rsid w:val="00897672"/>
    <w:rsid w:val="00897C95"/>
    <w:rsid w:val="00897DBC"/>
    <w:rsid w:val="008A035E"/>
    <w:rsid w:val="008A0620"/>
    <w:rsid w:val="008A0662"/>
    <w:rsid w:val="008A111C"/>
    <w:rsid w:val="008A15BF"/>
    <w:rsid w:val="008A195A"/>
    <w:rsid w:val="008A19B2"/>
    <w:rsid w:val="008A2D04"/>
    <w:rsid w:val="008A3687"/>
    <w:rsid w:val="008A36B5"/>
    <w:rsid w:val="008A391B"/>
    <w:rsid w:val="008A3D4A"/>
    <w:rsid w:val="008A4A7D"/>
    <w:rsid w:val="008A4DF8"/>
    <w:rsid w:val="008A4EAB"/>
    <w:rsid w:val="008A57BA"/>
    <w:rsid w:val="008A609D"/>
    <w:rsid w:val="008A6865"/>
    <w:rsid w:val="008A7F66"/>
    <w:rsid w:val="008B099B"/>
    <w:rsid w:val="008B0CFB"/>
    <w:rsid w:val="008B10D8"/>
    <w:rsid w:val="008B15E8"/>
    <w:rsid w:val="008B162B"/>
    <w:rsid w:val="008B2061"/>
    <w:rsid w:val="008B331B"/>
    <w:rsid w:val="008B3BAB"/>
    <w:rsid w:val="008B4FBE"/>
    <w:rsid w:val="008B4FCF"/>
    <w:rsid w:val="008B5806"/>
    <w:rsid w:val="008B5A32"/>
    <w:rsid w:val="008B5BB2"/>
    <w:rsid w:val="008B6337"/>
    <w:rsid w:val="008B6E3B"/>
    <w:rsid w:val="008B70BA"/>
    <w:rsid w:val="008B784C"/>
    <w:rsid w:val="008B7E38"/>
    <w:rsid w:val="008B7FAD"/>
    <w:rsid w:val="008C0FF2"/>
    <w:rsid w:val="008C1393"/>
    <w:rsid w:val="008C2174"/>
    <w:rsid w:val="008C2348"/>
    <w:rsid w:val="008C254D"/>
    <w:rsid w:val="008C2DD7"/>
    <w:rsid w:val="008C2E1A"/>
    <w:rsid w:val="008C3915"/>
    <w:rsid w:val="008C45E1"/>
    <w:rsid w:val="008C47E1"/>
    <w:rsid w:val="008C4E85"/>
    <w:rsid w:val="008C570B"/>
    <w:rsid w:val="008C58B9"/>
    <w:rsid w:val="008C5967"/>
    <w:rsid w:val="008C5DC8"/>
    <w:rsid w:val="008C60EC"/>
    <w:rsid w:val="008C66CA"/>
    <w:rsid w:val="008C674D"/>
    <w:rsid w:val="008C6849"/>
    <w:rsid w:val="008C69E7"/>
    <w:rsid w:val="008C76BC"/>
    <w:rsid w:val="008C7DD8"/>
    <w:rsid w:val="008D021D"/>
    <w:rsid w:val="008D0AA5"/>
    <w:rsid w:val="008D0F64"/>
    <w:rsid w:val="008D12A9"/>
    <w:rsid w:val="008D2B8D"/>
    <w:rsid w:val="008D2CF0"/>
    <w:rsid w:val="008D36FE"/>
    <w:rsid w:val="008D3A1F"/>
    <w:rsid w:val="008D3FF7"/>
    <w:rsid w:val="008D5D10"/>
    <w:rsid w:val="008D6231"/>
    <w:rsid w:val="008D6BE0"/>
    <w:rsid w:val="008D7012"/>
    <w:rsid w:val="008D72AD"/>
    <w:rsid w:val="008D73AA"/>
    <w:rsid w:val="008D752C"/>
    <w:rsid w:val="008D7658"/>
    <w:rsid w:val="008E0842"/>
    <w:rsid w:val="008E0B53"/>
    <w:rsid w:val="008E2B2D"/>
    <w:rsid w:val="008E2B79"/>
    <w:rsid w:val="008E356B"/>
    <w:rsid w:val="008E3E01"/>
    <w:rsid w:val="008E4D70"/>
    <w:rsid w:val="008E52A5"/>
    <w:rsid w:val="008E5353"/>
    <w:rsid w:val="008E5BA1"/>
    <w:rsid w:val="008E68D7"/>
    <w:rsid w:val="008E6965"/>
    <w:rsid w:val="008E6AA1"/>
    <w:rsid w:val="008E7561"/>
    <w:rsid w:val="008E7987"/>
    <w:rsid w:val="008E7AF0"/>
    <w:rsid w:val="008E7EAB"/>
    <w:rsid w:val="008F0418"/>
    <w:rsid w:val="008F06F4"/>
    <w:rsid w:val="008F0A65"/>
    <w:rsid w:val="008F1322"/>
    <w:rsid w:val="008F1454"/>
    <w:rsid w:val="008F1455"/>
    <w:rsid w:val="008F1A3E"/>
    <w:rsid w:val="008F1CFF"/>
    <w:rsid w:val="008F2451"/>
    <w:rsid w:val="008F2B17"/>
    <w:rsid w:val="008F3238"/>
    <w:rsid w:val="008F3457"/>
    <w:rsid w:val="008F3C08"/>
    <w:rsid w:val="008F4965"/>
    <w:rsid w:val="008F570F"/>
    <w:rsid w:val="008F5896"/>
    <w:rsid w:val="008F5BCF"/>
    <w:rsid w:val="008F5EC6"/>
    <w:rsid w:val="008F7383"/>
    <w:rsid w:val="008F7636"/>
    <w:rsid w:val="008F7FA8"/>
    <w:rsid w:val="009006E0"/>
    <w:rsid w:val="0090112F"/>
    <w:rsid w:val="009013DF"/>
    <w:rsid w:val="009018DA"/>
    <w:rsid w:val="00901B3D"/>
    <w:rsid w:val="00901F8F"/>
    <w:rsid w:val="00901FDF"/>
    <w:rsid w:val="009025B7"/>
    <w:rsid w:val="00903127"/>
    <w:rsid w:val="0090395C"/>
    <w:rsid w:val="00903DA5"/>
    <w:rsid w:val="00904C54"/>
    <w:rsid w:val="00904EB0"/>
    <w:rsid w:val="00904FA6"/>
    <w:rsid w:val="00905129"/>
    <w:rsid w:val="00905318"/>
    <w:rsid w:val="009054F5"/>
    <w:rsid w:val="0090581B"/>
    <w:rsid w:val="00905C1F"/>
    <w:rsid w:val="00905E79"/>
    <w:rsid w:val="009062A0"/>
    <w:rsid w:val="00906450"/>
    <w:rsid w:val="009069D1"/>
    <w:rsid w:val="00906A60"/>
    <w:rsid w:val="0090700A"/>
    <w:rsid w:val="00907316"/>
    <w:rsid w:val="0090797F"/>
    <w:rsid w:val="009079F3"/>
    <w:rsid w:val="00910465"/>
    <w:rsid w:val="009110CE"/>
    <w:rsid w:val="009113DC"/>
    <w:rsid w:val="00911456"/>
    <w:rsid w:val="00911ECE"/>
    <w:rsid w:val="009122B8"/>
    <w:rsid w:val="009138A8"/>
    <w:rsid w:val="00913B17"/>
    <w:rsid w:val="00913B97"/>
    <w:rsid w:val="00914F1D"/>
    <w:rsid w:val="00915756"/>
    <w:rsid w:val="00915926"/>
    <w:rsid w:val="00916574"/>
    <w:rsid w:val="00916937"/>
    <w:rsid w:val="00916C48"/>
    <w:rsid w:val="00916DF1"/>
    <w:rsid w:val="00916ED4"/>
    <w:rsid w:val="00916F67"/>
    <w:rsid w:val="009171D2"/>
    <w:rsid w:val="009176E8"/>
    <w:rsid w:val="009176ED"/>
    <w:rsid w:val="00917C4B"/>
    <w:rsid w:val="009203D8"/>
    <w:rsid w:val="009207A3"/>
    <w:rsid w:val="00921487"/>
    <w:rsid w:val="009224B3"/>
    <w:rsid w:val="00922EAD"/>
    <w:rsid w:val="00922F86"/>
    <w:rsid w:val="009238B2"/>
    <w:rsid w:val="00924504"/>
    <w:rsid w:val="00924B30"/>
    <w:rsid w:val="00924CBC"/>
    <w:rsid w:val="009257FA"/>
    <w:rsid w:val="009259A5"/>
    <w:rsid w:val="00926283"/>
    <w:rsid w:val="0092643E"/>
    <w:rsid w:val="00927FBD"/>
    <w:rsid w:val="009313D9"/>
    <w:rsid w:val="009317D6"/>
    <w:rsid w:val="00931A53"/>
    <w:rsid w:val="00931BAD"/>
    <w:rsid w:val="0093232E"/>
    <w:rsid w:val="00932826"/>
    <w:rsid w:val="00932B9C"/>
    <w:rsid w:val="00933622"/>
    <w:rsid w:val="009339F2"/>
    <w:rsid w:val="00934BCE"/>
    <w:rsid w:val="00934CEB"/>
    <w:rsid w:val="00935491"/>
    <w:rsid w:val="0093572B"/>
    <w:rsid w:val="00935A03"/>
    <w:rsid w:val="00936C62"/>
    <w:rsid w:val="00937296"/>
    <w:rsid w:val="0093733F"/>
    <w:rsid w:val="00937360"/>
    <w:rsid w:val="009376AF"/>
    <w:rsid w:val="009378E5"/>
    <w:rsid w:val="00937D5A"/>
    <w:rsid w:val="009400DA"/>
    <w:rsid w:val="0094055F"/>
    <w:rsid w:val="0094058E"/>
    <w:rsid w:val="00940E82"/>
    <w:rsid w:val="00941749"/>
    <w:rsid w:val="00941878"/>
    <w:rsid w:val="00941CEE"/>
    <w:rsid w:val="00942262"/>
    <w:rsid w:val="009422DD"/>
    <w:rsid w:val="009423AA"/>
    <w:rsid w:val="00942483"/>
    <w:rsid w:val="00942A28"/>
    <w:rsid w:val="00942C65"/>
    <w:rsid w:val="00943256"/>
    <w:rsid w:val="00943E16"/>
    <w:rsid w:val="009447C7"/>
    <w:rsid w:val="009449BA"/>
    <w:rsid w:val="00944A38"/>
    <w:rsid w:val="0094547B"/>
    <w:rsid w:val="0094576E"/>
    <w:rsid w:val="00945BB7"/>
    <w:rsid w:val="009460FF"/>
    <w:rsid w:val="00946E3C"/>
    <w:rsid w:val="00947551"/>
    <w:rsid w:val="00947911"/>
    <w:rsid w:val="00947ACC"/>
    <w:rsid w:val="009510FE"/>
    <w:rsid w:val="00951979"/>
    <w:rsid w:val="00953434"/>
    <w:rsid w:val="00953468"/>
    <w:rsid w:val="00953CC8"/>
    <w:rsid w:val="00953FDF"/>
    <w:rsid w:val="00955407"/>
    <w:rsid w:val="00955C30"/>
    <w:rsid w:val="009560CB"/>
    <w:rsid w:val="00956122"/>
    <w:rsid w:val="00957418"/>
    <w:rsid w:val="0095753C"/>
    <w:rsid w:val="00957666"/>
    <w:rsid w:val="00957D50"/>
    <w:rsid w:val="00957DD5"/>
    <w:rsid w:val="009614AF"/>
    <w:rsid w:val="009620F0"/>
    <w:rsid w:val="00962389"/>
    <w:rsid w:val="00962B75"/>
    <w:rsid w:val="00962C89"/>
    <w:rsid w:val="00962ECA"/>
    <w:rsid w:val="0096367A"/>
    <w:rsid w:val="00963A26"/>
    <w:rsid w:val="00963F72"/>
    <w:rsid w:val="009640C2"/>
    <w:rsid w:val="009645AA"/>
    <w:rsid w:val="00965715"/>
    <w:rsid w:val="00966723"/>
    <w:rsid w:val="00967C19"/>
    <w:rsid w:val="00971796"/>
    <w:rsid w:val="00971D89"/>
    <w:rsid w:val="00971FA4"/>
    <w:rsid w:val="0097211C"/>
    <w:rsid w:val="009721F0"/>
    <w:rsid w:val="009727B9"/>
    <w:rsid w:val="00972F3F"/>
    <w:rsid w:val="0097356F"/>
    <w:rsid w:val="009737AA"/>
    <w:rsid w:val="00973CF7"/>
    <w:rsid w:val="00973D39"/>
    <w:rsid w:val="0097400A"/>
    <w:rsid w:val="0097406D"/>
    <w:rsid w:val="009740C5"/>
    <w:rsid w:val="009742CC"/>
    <w:rsid w:val="00975943"/>
    <w:rsid w:val="00975A47"/>
    <w:rsid w:val="00975F60"/>
    <w:rsid w:val="00976168"/>
    <w:rsid w:val="00976689"/>
    <w:rsid w:val="009769C4"/>
    <w:rsid w:val="00976BD7"/>
    <w:rsid w:val="00976EFC"/>
    <w:rsid w:val="00976FBA"/>
    <w:rsid w:val="00977053"/>
    <w:rsid w:val="00977872"/>
    <w:rsid w:val="0098027B"/>
    <w:rsid w:val="0098058D"/>
    <w:rsid w:val="00980E1B"/>
    <w:rsid w:val="0098105A"/>
    <w:rsid w:val="00981632"/>
    <w:rsid w:val="00982061"/>
    <w:rsid w:val="0098279E"/>
    <w:rsid w:val="00982BA1"/>
    <w:rsid w:val="00982C92"/>
    <w:rsid w:val="00983438"/>
    <w:rsid w:val="00984248"/>
    <w:rsid w:val="0098469F"/>
    <w:rsid w:val="00984BDE"/>
    <w:rsid w:val="0098565B"/>
    <w:rsid w:val="00985735"/>
    <w:rsid w:val="00985FBD"/>
    <w:rsid w:val="00986244"/>
    <w:rsid w:val="00986A17"/>
    <w:rsid w:val="00986C39"/>
    <w:rsid w:val="00990443"/>
    <w:rsid w:val="00990BE3"/>
    <w:rsid w:val="009912DA"/>
    <w:rsid w:val="00991F9A"/>
    <w:rsid w:val="009929C1"/>
    <w:rsid w:val="00992F23"/>
    <w:rsid w:val="00993019"/>
    <w:rsid w:val="00993CEB"/>
    <w:rsid w:val="00993DCB"/>
    <w:rsid w:val="0099471B"/>
    <w:rsid w:val="009947B4"/>
    <w:rsid w:val="0099536C"/>
    <w:rsid w:val="00995C11"/>
    <w:rsid w:val="00995D63"/>
    <w:rsid w:val="00995E0B"/>
    <w:rsid w:val="0099678B"/>
    <w:rsid w:val="00996A19"/>
    <w:rsid w:val="009972CA"/>
    <w:rsid w:val="009973DC"/>
    <w:rsid w:val="00997469"/>
    <w:rsid w:val="009A03B8"/>
    <w:rsid w:val="009A0AD9"/>
    <w:rsid w:val="009A17FE"/>
    <w:rsid w:val="009A2ABF"/>
    <w:rsid w:val="009A3299"/>
    <w:rsid w:val="009A37B0"/>
    <w:rsid w:val="009A3BC5"/>
    <w:rsid w:val="009A4938"/>
    <w:rsid w:val="009A4B1E"/>
    <w:rsid w:val="009A4CB5"/>
    <w:rsid w:val="009A4F16"/>
    <w:rsid w:val="009A56C8"/>
    <w:rsid w:val="009A5FE3"/>
    <w:rsid w:val="009A5FF1"/>
    <w:rsid w:val="009A64D2"/>
    <w:rsid w:val="009A690F"/>
    <w:rsid w:val="009A6F07"/>
    <w:rsid w:val="009A7035"/>
    <w:rsid w:val="009A72D0"/>
    <w:rsid w:val="009A7414"/>
    <w:rsid w:val="009A7E86"/>
    <w:rsid w:val="009B04C5"/>
    <w:rsid w:val="009B0A4F"/>
    <w:rsid w:val="009B119B"/>
    <w:rsid w:val="009B1563"/>
    <w:rsid w:val="009B16A3"/>
    <w:rsid w:val="009B1ABE"/>
    <w:rsid w:val="009B4055"/>
    <w:rsid w:val="009B46E7"/>
    <w:rsid w:val="009B4CD0"/>
    <w:rsid w:val="009B4E73"/>
    <w:rsid w:val="009B550D"/>
    <w:rsid w:val="009B5ED8"/>
    <w:rsid w:val="009B62F0"/>
    <w:rsid w:val="009B6B16"/>
    <w:rsid w:val="009B6B9E"/>
    <w:rsid w:val="009B6C76"/>
    <w:rsid w:val="009B6E66"/>
    <w:rsid w:val="009B79B5"/>
    <w:rsid w:val="009B7B82"/>
    <w:rsid w:val="009C04D0"/>
    <w:rsid w:val="009C0D43"/>
    <w:rsid w:val="009C0F8A"/>
    <w:rsid w:val="009C0FAC"/>
    <w:rsid w:val="009C13FA"/>
    <w:rsid w:val="009C1C1B"/>
    <w:rsid w:val="009C2110"/>
    <w:rsid w:val="009C25F2"/>
    <w:rsid w:val="009C2744"/>
    <w:rsid w:val="009C2875"/>
    <w:rsid w:val="009C2921"/>
    <w:rsid w:val="009C2DEA"/>
    <w:rsid w:val="009C31E2"/>
    <w:rsid w:val="009C33FA"/>
    <w:rsid w:val="009C3545"/>
    <w:rsid w:val="009C3B6D"/>
    <w:rsid w:val="009C3D50"/>
    <w:rsid w:val="009C4880"/>
    <w:rsid w:val="009C4CE7"/>
    <w:rsid w:val="009C5285"/>
    <w:rsid w:val="009C5DD0"/>
    <w:rsid w:val="009C6286"/>
    <w:rsid w:val="009C636A"/>
    <w:rsid w:val="009C6C50"/>
    <w:rsid w:val="009C78BA"/>
    <w:rsid w:val="009D0D06"/>
    <w:rsid w:val="009D1023"/>
    <w:rsid w:val="009D28E6"/>
    <w:rsid w:val="009D3181"/>
    <w:rsid w:val="009D39D5"/>
    <w:rsid w:val="009D3C1D"/>
    <w:rsid w:val="009D4380"/>
    <w:rsid w:val="009D4490"/>
    <w:rsid w:val="009D4697"/>
    <w:rsid w:val="009D4B34"/>
    <w:rsid w:val="009D518C"/>
    <w:rsid w:val="009D54BC"/>
    <w:rsid w:val="009D5572"/>
    <w:rsid w:val="009D60EF"/>
    <w:rsid w:val="009D6C61"/>
    <w:rsid w:val="009D7691"/>
    <w:rsid w:val="009D78D1"/>
    <w:rsid w:val="009D7F4B"/>
    <w:rsid w:val="009E0BFF"/>
    <w:rsid w:val="009E1138"/>
    <w:rsid w:val="009E1201"/>
    <w:rsid w:val="009E15C0"/>
    <w:rsid w:val="009E1CA7"/>
    <w:rsid w:val="009E216D"/>
    <w:rsid w:val="009E2283"/>
    <w:rsid w:val="009E2418"/>
    <w:rsid w:val="009E25E2"/>
    <w:rsid w:val="009E2E3B"/>
    <w:rsid w:val="009E2ED4"/>
    <w:rsid w:val="009E355D"/>
    <w:rsid w:val="009E36B0"/>
    <w:rsid w:val="009E4CCA"/>
    <w:rsid w:val="009E534B"/>
    <w:rsid w:val="009E58F0"/>
    <w:rsid w:val="009E5A32"/>
    <w:rsid w:val="009E5C85"/>
    <w:rsid w:val="009E69D6"/>
    <w:rsid w:val="009E6B5A"/>
    <w:rsid w:val="009E7758"/>
    <w:rsid w:val="009E7E05"/>
    <w:rsid w:val="009F029F"/>
    <w:rsid w:val="009F1FC3"/>
    <w:rsid w:val="009F2F29"/>
    <w:rsid w:val="009F3052"/>
    <w:rsid w:val="009F35BA"/>
    <w:rsid w:val="009F3620"/>
    <w:rsid w:val="009F4E91"/>
    <w:rsid w:val="009F50EA"/>
    <w:rsid w:val="009F59E8"/>
    <w:rsid w:val="009F62F6"/>
    <w:rsid w:val="009F63BF"/>
    <w:rsid w:val="009F6673"/>
    <w:rsid w:val="009F6809"/>
    <w:rsid w:val="009F795A"/>
    <w:rsid w:val="009F7A63"/>
    <w:rsid w:val="009F7D1D"/>
    <w:rsid w:val="00A00303"/>
    <w:rsid w:val="00A0114F"/>
    <w:rsid w:val="00A0128F"/>
    <w:rsid w:val="00A012A5"/>
    <w:rsid w:val="00A0150B"/>
    <w:rsid w:val="00A019B6"/>
    <w:rsid w:val="00A01D09"/>
    <w:rsid w:val="00A03216"/>
    <w:rsid w:val="00A034B6"/>
    <w:rsid w:val="00A03546"/>
    <w:rsid w:val="00A04389"/>
    <w:rsid w:val="00A049FE"/>
    <w:rsid w:val="00A04C88"/>
    <w:rsid w:val="00A0545B"/>
    <w:rsid w:val="00A0678F"/>
    <w:rsid w:val="00A06FD4"/>
    <w:rsid w:val="00A07755"/>
    <w:rsid w:val="00A07C3F"/>
    <w:rsid w:val="00A07F46"/>
    <w:rsid w:val="00A10079"/>
    <w:rsid w:val="00A10F2B"/>
    <w:rsid w:val="00A111E7"/>
    <w:rsid w:val="00A12069"/>
    <w:rsid w:val="00A12108"/>
    <w:rsid w:val="00A121AD"/>
    <w:rsid w:val="00A121D4"/>
    <w:rsid w:val="00A1334C"/>
    <w:rsid w:val="00A134FD"/>
    <w:rsid w:val="00A13799"/>
    <w:rsid w:val="00A13A4B"/>
    <w:rsid w:val="00A143BF"/>
    <w:rsid w:val="00A14C71"/>
    <w:rsid w:val="00A14E17"/>
    <w:rsid w:val="00A15851"/>
    <w:rsid w:val="00A165DE"/>
    <w:rsid w:val="00A16D61"/>
    <w:rsid w:val="00A2054A"/>
    <w:rsid w:val="00A2318E"/>
    <w:rsid w:val="00A234BC"/>
    <w:rsid w:val="00A24468"/>
    <w:rsid w:val="00A2482B"/>
    <w:rsid w:val="00A24B5A"/>
    <w:rsid w:val="00A24F03"/>
    <w:rsid w:val="00A24F8F"/>
    <w:rsid w:val="00A256D8"/>
    <w:rsid w:val="00A25E82"/>
    <w:rsid w:val="00A25F2E"/>
    <w:rsid w:val="00A26573"/>
    <w:rsid w:val="00A26C31"/>
    <w:rsid w:val="00A27250"/>
    <w:rsid w:val="00A2778D"/>
    <w:rsid w:val="00A307D2"/>
    <w:rsid w:val="00A30E25"/>
    <w:rsid w:val="00A311F4"/>
    <w:rsid w:val="00A3275D"/>
    <w:rsid w:val="00A328C0"/>
    <w:rsid w:val="00A333FA"/>
    <w:rsid w:val="00A33765"/>
    <w:rsid w:val="00A33880"/>
    <w:rsid w:val="00A33CEC"/>
    <w:rsid w:val="00A33E71"/>
    <w:rsid w:val="00A33EF5"/>
    <w:rsid w:val="00A344FA"/>
    <w:rsid w:val="00A346DC"/>
    <w:rsid w:val="00A3476A"/>
    <w:rsid w:val="00A35340"/>
    <w:rsid w:val="00A35C2E"/>
    <w:rsid w:val="00A36A28"/>
    <w:rsid w:val="00A36B51"/>
    <w:rsid w:val="00A36E22"/>
    <w:rsid w:val="00A370AA"/>
    <w:rsid w:val="00A372FF"/>
    <w:rsid w:val="00A3764B"/>
    <w:rsid w:val="00A37BBC"/>
    <w:rsid w:val="00A37D19"/>
    <w:rsid w:val="00A37F7B"/>
    <w:rsid w:val="00A400BE"/>
    <w:rsid w:val="00A41A38"/>
    <w:rsid w:val="00A41EB7"/>
    <w:rsid w:val="00A42700"/>
    <w:rsid w:val="00A42A00"/>
    <w:rsid w:val="00A42E4A"/>
    <w:rsid w:val="00A44412"/>
    <w:rsid w:val="00A4488D"/>
    <w:rsid w:val="00A44975"/>
    <w:rsid w:val="00A45103"/>
    <w:rsid w:val="00A4535C"/>
    <w:rsid w:val="00A4570E"/>
    <w:rsid w:val="00A45BB1"/>
    <w:rsid w:val="00A46E42"/>
    <w:rsid w:val="00A478F2"/>
    <w:rsid w:val="00A50D32"/>
    <w:rsid w:val="00A50F1D"/>
    <w:rsid w:val="00A51044"/>
    <w:rsid w:val="00A515AB"/>
    <w:rsid w:val="00A522A0"/>
    <w:rsid w:val="00A53031"/>
    <w:rsid w:val="00A53183"/>
    <w:rsid w:val="00A5355C"/>
    <w:rsid w:val="00A53613"/>
    <w:rsid w:val="00A53994"/>
    <w:rsid w:val="00A53E74"/>
    <w:rsid w:val="00A54137"/>
    <w:rsid w:val="00A5440C"/>
    <w:rsid w:val="00A54881"/>
    <w:rsid w:val="00A5497F"/>
    <w:rsid w:val="00A54F63"/>
    <w:rsid w:val="00A551AF"/>
    <w:rsid w:val="00A552E9"/>
    <w:rsid w:val="00A554E5"/>
    <w:rsid w:val="00A55788"/>
    <w:rsid w:val="00A55959"/>
    <w:rsid w:val="00A55CCC"/>
    <w:rsid w:val="00A56691"/>
    <w:rsid w:val="00A56C0C"/>
    <w:rsid w:val="00A56C9F"/>
    <w:rsid w:val="00A56DA0"/>
    <w:rsid w:val="00A57C12"/>
    <w:rsid w:val="00A60B5B"/>
    <w:rsid w:val="00A60C9E"/>
    <w:rsid w:val="00A626B0"/>
    <w:rsid w:val="00A62F31"/>
    <w:rsid w:val="00A63BF1"/>
    <w:rsid w:val="00A64FED"/>
    <w:rsid w:val="00A652E1"/>
    <w:rsid w:val="00A65329"/>
    <w:rsid w:val="00A65438"/>
    <w:rsid w:val="00A6618A"/>
    <w:rsid w:val="00A66913"/>
    <w:rsid w:val="00A673EB"/>
    <w:rsid w:val="00A67625"/>
    <w:rsid w:val="00A678CC"/>
    <w:rsid w:val="00A71196"/>
    <w:rsid w:val="00A71777"/>
    <w:rsid w:val="00A71911"/>
    <w:rsid w:val="00A71F81"/>
    <w:rsid w:val="00A729F8"/>
    <w:rsid w:val="00A72AD8"/>
    <w:rsid w:val="00A72E22"/>
    <w:rsid w:val="00A736F9"/>
    <w:rsid w:val="00A7399E"/>
    <w:rsid w:val="00A73DAE"/>
    <w:rsid w:val="00A73FEB"/>
    <w:rsid w:val="00A74068"/>
    <w:rsid w:val="00A7417B"/>
    <w:rsid w:val="00A74862"/>
    <w:rsid w:val="00A74C85"/>
    <w:rsid w:val="00A74E61"/>
    <w:rsid w:val="00A75CBE"/>
    <w:rsid w:val="00A76350"/>
    <w:rsid w:val="00A768D1"/>
    <w:rsid w:val="00A768E4"/>
    <w:rsid w:val="00A770AD"/>
    <w:rsid w:val="00A77C6F"/>
    <w:rsid w:val="00A77D87"/>
    <w:rsid w:val="00A800E4"/>
    <w:rsid w:val="00A80932"/>
    <w:rsid w:val="00A809ED"/>
    <w:rsid w:val="00A80EC5"/>
    <w:rsid w:val="00A81279"/>
    <w:rsid w:val="00A81522"/>
    <w:rsid w:val="00A81745"/>
    <w:rsid w:val="00A82A52"/>
    <w:rsid w:val="00A82C94"/>
    <w:rsid w:val="00A837BD"/>
    <w:rsid w:val="00A83C48"/>
    <w:rsid w:val="00A85470"/>
    <w:rsid w:val="00A87490"/>
    <w:rsid w:val="00A87F6D"/>
    <w:rsid w:val="00A909DC"/>
    <w:rsid w:val="00A910CD"/>
    <w:rsid w:val="00A91C81"/>
    <w:rsid w:val="00A91EF6"/>
    <w:rsid w:val="00A92CDE"/>
    <w:rsid w:val="00A92EA6"/>
    <w:rsid w:val="00A9338F"/>
    <w:rsid w:val="00A94297"/>
    <w:rsid w:val="00A94393"/>
    <w:rsid w:val="00A94615"/>
    <w:rsid w:val="00A9497A"/>
    <w:rsid w:val="00A94A26"/>
    <w:rsid w:val="00A94CF7"/>
    <w:rsid w:val="00A96404"/>
    <w:rsid w:val="00A96625"/>
    <w:rsid w:val="00A96AEC"/>
    <w:rsid w:val="00A96D91"/>
    <w:rsid w:val="00A96E0F"/>
    <w:rsid w:val="00A97CCD"/>
    <w:rsid w:val="00AA0437"/>
    <w:rsid w:val="00AA065E"/>
    <w:rsid w:val="00AA0F3F"/>
    <w:rsid w:val="00AA1842"/>
    <w:rsid w:val="00AA1BF7"/>
    <w:rsid w:val="00AA20D0"/>
    <w:rsid w:val="00AA3585"/>
    <w:rsid w:val="00AA3909"/>
    <w:rsid w:val="00AA4BE1"/>
    <w:rsid w:val="00AA50DD"/>
    <w:rsid w:val="00AA5367"/>
    <w:rsid w:val="00AA5A64"/>
    <w:rsid w:val="00AA5B3F"/>
    <w:rsid w:val="00AA5B7F"/>
    <w:rsid w:val="00AA5B8A"/>
    <w:rsid w:val="00AA6A4B"/>
    <w:rsid w:val="00AA7428"/>
    <w:rsid w:val="00AB02FB"/>
    <w:rsid w:val="00AB05A2"/>
    <w:rsid w:val="00AB0B5A"/>
    <w:rsid w:val="00AB0FAC"/>
    <w:rsid w:val="00AB1000"/>
    <w:rsid w:val="00AB1786"/>
    <w:rsid w:val="00AB23E9"/>
    <w:rsid w:val="00AB2661"/>
    <w:rsid w:val="00AB3E35"/>
    <w:rsid w:val="00AB3F52"/>
    <w:rsid w:val="00AB421D"/>
    <w:rsid w:val="00AB4DEB"/>
    <w:rsid w:val="00AB5083"/>
    <w:rsid w:val="00AB5668"/>
    <w:rsid w:val="00AB5788"/>
    <w:rsid w:val="00AB5D43"/>
    <w:rsid w:val="00AB6217"/>
    <w:rsid w:val="00AB737A"/>
    <w:rsid w:val="00AB795B"/>
    <w:rsid w:val="00AB7BBA"/>
    <w:rsid w:val="00AB7D8A"/>
    <w:rsid w:val="00AC006F"/>
    <w:rsid w:val="00AC0B9B"/>
    <w:rsid w:val="00AC0E4C"/>
    <w:rsid w:val="00AC1536"/>
    <w:rsid w:val="00AC1D9A"/>
    <w:rsid w:val="00AC251E"/>
    <w:rsid w:val="00AC2C29"/>
    <w:rsid w:val="00AC2C68"/>
    <w:rsid w:val="00AC3669"/>
    <w:rsid w:val="00AC371C"/>
    <w:rsid w:val="00AC3C87"/>
    <w:rsid w:val="00AC439F"/>
    <w:rsid w:val="00AC5181"/>
    <w:rsid w:val="00AC52B6"/>
    <w:rsid w:val="00AC5B9D"/>
    <w:rsid w:val="00AC5CC8"/>
    <w:rsid w:val="00AC6532"/>
    <w:rsid w:val="00AC7AA5"/>
    <w:rsid w:val="00AD0113"/>
    <w:rsid w:val="00AD06B3"/>
    <w:rsid w:val="00AD08ED"/>
    <w:rsid w:val="00AD092D"/>
    <w:rsid w:val="00AD158C"/>
    <w:rsid w:val="00AD2F36"/>
    <w:rsid w:val="00AD3000"/>
    <w:rsid w:val="00AD31D7"/>
    <w:rsid w:val="00AD34D7"/>
    <w:rsid w:val="00AD42CB"/>
    <w:rsid w:val="00AD4341"/>
    <w:rsid w:val="00AD5036"/>
    <w:rsid w:val="00AD586B"/>
    <w:rsid w:val="00AD647F"/>
    <w:rsid w:val="00AD6482"/>
    <w:rsid w:val="00AD66D9"/>
    <w:rsid w:val="00AD6A40"/>
    <w:rsid w:val="00AD6E86"/>
    <w:rsid w:val="00AD73BE"/>
    <w:rsid w:val="00AD76DF"/>
    <w:rsid w:val="00AD779F"/>
    <w:rsid w:val="00AE1F03"/>
    <w:rsid w:val="00AE21E8"/>
    <w:rsid w:val="00AE2ABD"/>
    <w:rsid w:val="00AE356E"/>
    <w:rsid w:val="00AE3A56"/>
    <w:rsid w:val="00AE44F0"/>
    <w:rsid w:val="00AE4528"/>
    <w:rsid w:val="00AE4A5E"/>
    <w:rsid w:val="00AE4A69"/>
    <w:rsid w:val="00AE4F5E"/>
    <w:rsid w:val="00AE50F6"/>
    <w:rsid w:val="00AE539C"/>
    <w:rsid w:val="00AE6167"/>
    <w:rsid w:val="00AE64B5"/>
    <w:rsid w:val="00AE70C8"/>
    <w:rsid w:val="00AE79BF"/>
    <w:rsid w:val="00AE7AC0"/>
    <w:rsid w:val="00AE7B2D"/>
    <w:rsid w:val="00AE7C5C"/>
    <w:rsid w:val="00AF0081"/>
    <w:rsid w:val="00AF023F"/>
    <w:rsid w:val="00AF0F0F"/>
    <w:rsid w:val="00AF1821"/>
    <w:rsid w:val="00AF18AA"/>
    <w:rsid w:val="00AF1B22"/>
    <w:rsid w:val="00AF2518"/>
    <w:rsid w:val="00AF2CA0"/>
    <w:rsid w:val="00AF2F31"/>
    <w:rsid w:val="00AF34DA"/>
    <w:rsid w:val="00AF3665"/>
    <w:rsid w:val="00AF4E72"/>
    <w:rsid w:val="00AF4EDD"/>
    <w:rsid w:val="00AF4F9C"/>
    <w:rsid w:val="00AF5310"/>
    <w:rsid w:val="00AF57D2"/>
    <w:rsid w:val="00AF5BCF"/>
    <w:rsid w:val="00AF5F61"/>
    <w:rsid w:val="00AF61B5"/>
    <w:rsid w:val="00AF694D"/>
    <w:rsid w:val="00AF6A38"/>
    <w:rsid w:val="00AF6D71"/>
    <w:rsid w:val="00AF6FEB"/>
    <w:rsid w:val="00AF758B"/>
    <w:rsid w:val="00B00755"/>
    <w:rsid w:val="00B009F1"/>
    <w:rsid w:val="00B00E46"/>
    <w:rsid w:val="00B00EB5"/>
    <w:rsid w:val="00B01A73"/>
    <w:rsid w:val="00B01FBF"/>
    <w:rsid w:val="00B029CF"/>
    <w:rsid w:val="00B03CCF"/>
    <w:rsid w:val="00B0574D"/>
    <w:rsid w:val="00B05E51"/>
    <w:rsid w:val="00B06788"/>
    <w:rsid w:val="00B06DFC"/>
    <w:rsid w:val="00B07F89"/>
    <w:rsid w:val="00B10C4E"/>
    <w:rsid w:val="00B11521"/>
    <w:rsid w:val="00B11AEB"/>
    <w:rsid w:val="00B12467"/>
    <w:rsid w:val="00B12A7B"/>
    <w:rsid w:val="00B12B4F"/>
    <w:rsid w:val="00B12F28"/>
    <w:rsid w:val="00B1310B"/>
    <w:rsid w:val="00B13F33"/>
    <w:rsid w:val="00B13FD5"/>
    <w:rsid w:val="00B13FEB"/>
    <w:rsid w:val="00B146F0"/>
    <w:rsid w:val="00B14E05"/>
    <w:rsid w:val="00B15542"/>
    <w:rsid w:val="00B15B5D"/>
    <w:rsid w:val="00B16F06"/>
    <w:rsid w:val="00B17A91"/>
    <w:rsid w:val="00B17FF2"/>
    <w:rsid w:val="00B2019E"/>
    <w:rsid w:val="00B213C5"/>
    <w:rsid w:val="00B21554"/>
    <w:rsid w:val="00B217C3"/>
    <w:rsid w:val="00B21DA9"/>
    <w:rsid w:val="00B239E0"/>
    <w:rsid w:val="00B23DEB"/>
    <w:rsid w:val="00B24A4F"/>
    <w:rsid w:val="00B24BFC"/>
    <w:rsid w:val="00B25886"/>
    <w:rsid w:val="00B2601A"/>
    <w:rsid w:val="00B26219"/>
    <w:rsid w:val="00B2689C"/>
    <w:rsid w:val="00B26A68"/>
    <w:rsid w:val="00B26E5F"/>
    <w:rsid w:val="00B26EA9"/>
    <w:rsid w:val="00B27B78"/>
    <w:rsid w:val="00B301A3"/>
    <w:rsid w:val="00B301CF"/>
    <w:rsid w:val="00B307B8"/>
    <w:rsid w:val="00B318E4"/>
    <w:rsid w:val="00B31B45"/>
    <w:rsid w:val="00B31E6F"/>
    <w:rsid w:val="00B3284F"/>
    <w:rsid w:val="00B32BA6"/>
    <w:rsid w:val="00B32BE5"/>
    <w:rsid w:val="00B330C1"/>
    <w:rsid w:val="00B33161"/>
    <w:rsid w:val="00B333AD"/>
    <w:rsid w:val="00B33B8F"/>
    <w:rsid w:val="00B34024"/>
    <w:rsid w:val="00B349A1"/>
    <w:rsid w:val="00B34A36"/>
    <w:rsid w:val="00B34B04"/>
    <w:rsid w:val="00B35124"/>
    <w:rsid w:val="00B35B5C"/>
    <w:rsid w:val="00B3607A"/>
    <w:rsid w:val="00B36614"/>
    <w:rsid w:val="00B368D1"/>
    <w:rsid w:val="00B36D89"/>
    <w:rsid w:val="00B373C7"/>
    <w:rsid w:val="00B37C57"/>
    <w:rsid w:val="00B40177"/>
    <w:rsid w:val="00B4030F"/>
    <w:rsid w:val="00B40587"/>
    <w:rsid w:val="00B40BBB"/>
    <w:rsid w:val="00B4114F"/>
    <w:rsid w:val="00B41A70"/>
    <w:rsid w:val="00B423A2"/>
    <w:rsid w:val="00B4259F"/>
    <w:rsid w:val="00B43217"/>
    <w:rsid w:val="00B43354"/>
    <w:rsid w:val="00B43381"/>
    <w:rsid w:val="00B438AC"/>
    <w:rsid w:val="00B43974"/>
    <w:rsid w:val="00B43A52"/>
    <w:rsid w:val="00B43ABB"/>
    <w:rsid w:val="00B4418B"/>
    <w:rsid w:val="00B442D3"/>
    <w:rsid w:val="00B445F5"/>
    <w:rsid w:val="00B459C3"/>
    <w:rsid w:val="00B46279"/>
    <w:rsid w:val="00B4654C"/>
    <w:rsid w:val="00B46C1D"/>
    <w:rsid w:val="00B4703D"/>
    <w:rsid w:val="00B4710F"/>
    <w:rsid w:val="00B47B7C"/>
    <w:rsid w:val="00B47F45"/>
    <w:rsid w:val="00B5020A"/>
    <w:rsid w:val="00B5073F"/>
    <w:rsid w:val="00B50A4E"/>
    <w:rsid w:val="00B50B4A"/>
    <w:rsid w:val="00B510E5"/>
    <w:rsid w:val="00B524DA"/>
    <w:rsid w:val="00B52607"/>
    <w:rsid w:val="00B52908"/>
    <w:rsid w:val="00B52C5D"/>
    <w:rsid w:val="00B53DA2"/>
    <w:rsid w:val="00B53DB0"/>
    <w:rsid w:val="00B53F37"/>
    <w:rsid w:val="00B5467D"/>
    <w:rsid w:val="00B55DE7"/>
    <w:rsid w:val="00B563C3"/>
    <w:rsid w:val="00B5640F"/>
    <w:rsid w:val="00B5673A"/>
    <w:rsid w:val="00B579A4"/>
    <w:rsid w:val="00B60220"/>
    <w:rsid w:val="00B6064D"/>
    <w:rsid w:val="00B61229"/>
    <w:rsid w:val="00B61B08"/>
    <w:rsid w:val="00B61B66"/>
    <w:rsid w:val="00B62205"/>
    <w:rsid w:val="00B62CE2"/>
    <w:rsid w:val="00B62D7E"/>
    <w:rsid w:val="00B62E63"/>
    <w:rsid w:val="00B63052"/>
    <w:rsid w:val="00B63AB6"/>
    <w:rsid w:val="00B63CE1"/>
    <w:rsid w:val="00B63E27"/>
    <w:rsid w:val="00B656E1"/>
    <w:rsid w:val="00B65B3C"/>
    <w:rsid w:val="00B65DAE"/>
    <w:rsid w:val="00B6642A"/>
    <w:rsid w:val="00B667F9"/>
    <w:rsid w:val="00B66F64"/>
    <w:rsid w:val="00B679F6"/>
    <w:rsid w:val="00B700E8"/>
    <w:rsid w:val="00B712E3"/>
    <w:rsid w:val="00B71F8E"/>
    <w:rsid w:val="00B723AB"/>
    <w:rsid w:val="00B72630"/>
    <w:rsid w:val="00B72C4F"/>
    <w:rsid w:val="00B72FFD"/>
    <w:rsid w:val="00B73EC1"/>
    <w:rsid w:val="00B743D6"/>
    <w:rsid w:val="00B74AAE"/>
    <w:rsid w:val="00B76863"/>
    <w:rsid w:val="00B76D32"/>
    <w:rsid w:val="00B771F2"/>
    <w:rsid w:val="00B77321"/>
    <w:rsid w:val="00B773B8"/>
    <w:rsid w:val="00B773F1"/>
    <w:rsid w:val="00B77594"/>
    <w:rsid w:val="00B77B32"/>
    <w:rsid w:val="00B77FA2"/>
    <w:rsid w:val="00B80236"/>
    <w:rsid w:val="00B80317"/>
    <w:rsid w:val="00B805D2"/>
    <w:rsid w:val="00B821F4"/>
    <w:rsid w:val="00B82BD7"/>
    <w:rsid w:val="00B82CFE"/>
    <w:rsid w:val="00B83E81"/>
    <w:rsid w:val="00B8435E"/>
    <w:rsid w:val="00B8469D"/>
    <w:rsid w:val="00B85302"/>
    <w:rsid w:val="00B854E5"/>
    <w:rsid w:val="00B86CCF"/>
    <w:rsid w:val="00B86F3C"/>
    <w:rsid w:val="00B87B4D"/>
    <w:rsid w:val="00B87DA5"/>
    <w:rsid w:val="00B901A3"/>
    <w:rsid w:val="00B9072E"/>
    <w:rsid w:val="00B90956"/>
    <w:rsid w:val="00B9106C"/>
    <w:rsid w:val="00B910E2"/>
    <w:rsid w:val="00B9124B"/>
    <w:rsid w:val="00B91F7C"/>
    <w:rsid w:val="00B91FF1"/>
    <w:rsid w:val="00B925AA"/>
    <w:rsid w:val="00B9309B"/>
    <w:rsid w:val="00B93177"/>
    <w:rsid w:val="00B9339F"/>
    <w:rsid w:val="00B94A69"/>
    <w:rsid w:val="00B95F6C"/>
    <w:rsid w:val="00B966BA"/>
    <w:rsid w:val="00B96716"/>
    <w:rsid w:val="00B96A42"/>
    <w:rsid w:val="00B96FFF"/>
    <w:rsid w:val="00B97226"/>
    <w:rsid w:val="00B972AB"/>
    <w:rsid w:val="00BA0534"/>
    <w:rsid w:val="00BA0751"/>
    <w:rsid w:val="00BA0767"/>
    <w:rsid w:val="00BA1A88"/>
    <w:rsid w:val="00BA2584"/>
    <w:rsid w:val="00BA2A82"/>
    <w:rsid w:val="00BA3090"/>
    <w:rsid w:val="00BA3558"/>
    <w:rsid w:val="00BA3F24"/>
    <w:rsid w:val="00BA40D7"/>
    <w:rsid w:val="00BA44E6"/>
    <w:rsid w:val="00BA4A3E"/>
    <w:rsid w:val="00BA4F9A"/>
    <w:rsid w:val="00BA4FC0"/>
    <w:rsid w:val="00BA590F"/>
    <w:rsid w:val="00BA60A7"/>
    <w:rsid w:val="00BA6691"/>
    <w:rsid w:val="00BA70B5"/>
    <w:rsid w:val="00BA7E22"/>
    <w:rsid w:val="00BB078C"/>
    <w:rsid w:val="00BB0C28"/>
    <w:rsid w:val="00BB19D7"/>
    <w:rsid w:val="00BB1AB7"/>
    <w:rsid w:val="00BB1D53"/>
    <w:rsid w:val="00BB3C5E"/>
    <w:rsid w:val="00BB4212"/>
    <w:rsid w:val="00BB4FDA"/>
    <w:rsid w:val="00BB52EB"/>
    <w:rsid w:val="00BB556B"/>
    <w:rsid w:val="00BB5B15"/>
    <w:rsid w:val="00BB6952"/>
    <w:rsid w:val="00BB7310"/>
    <w:rsid w:val="00BB7649"/>
    <w:rsid w:val="00BB7BC4"/>
    <w:rsid w:val="00BB7D1C"/>
    <w:rsid w:val="00BC041C"/>
    <w:rsid w:val="00BC076B"/>
    <w:rsid w:val="00BC0826"/>
    <w:rsid w:val="00BC0B95"/>
    <w:rsid w:val="00BC2851"/>
    <w:rsid w:val="00BC2EA5"/>
    <w:rsid w:val="00BC2EDA"/>
    <w:rsid w:val="00BC3664"/>
    <w:rsid w:val="00BC3FF2"/>
    <w:rsid w:val="00BC465E"/>
    <w:rsid w:val="00BC4B4E"/>
    <w:rsid w:val="00BC4EFB"/>
    <w:rsid w:val="00BC5B21"/>
    <w:rsid w:val="00BC5DF8"/>
    <w:rsid w:val="00BC6BE0"/>
    <w:rsid w:val="00BC6C4F"/>
    <w:rsid w:val="00BC789E"/>
    <w:rsid w:val="00BC7A2A"/>
    <w:rsid w:val="00BC7B3C"/>
    <w:rsid w:val="00BD02A3"/>
    <w:rsid w:val="00BD0346"/>
    <w:rsid w:val="00BD06C6"/>
    <w:rsid w:val="00BD1168"/>
    <w:rsid w:val="00BD1B18"/>
    <w:rsid w:val="00BD1B82"/>
    <w:rsid w:val="00BD232F"/>
    <w:rsid w:val="00BD23FB"/>
    <w:rsid w:val="00BD2E18"/>
    <w:rsid w:val="00BD3637"/>
    <w:rsid w:val="00BD3AEC"/>
    <w:rsid w:val="00BD4AD9"/>
    <w:rsid w:val="00BD5149"/>
    <w:rsid w:val="00BD5737"/>
    <w:rsid w:val="00BD6855"/>
    <w:rsid w:val="00BD6872"/>
    <w:rsid w:val="00BD6895"/>
    <w:rsid w:val="00BD6987"/>
    <w:rsid w:val="00BD73F7"/>
    <w:rsid w:val="00BD7664"/>
    <w:rsid w:val="00BD7C27"/>
    <w:rsid w:val="00BE04B9"/>
    <w:rsid w:val="00BE0D1C"/>
    <w:rsid w:val="00BE0F98"/>
    <w:rsid w:val="00BE1444"/>
    <w:rsid w:val="00BE175B"/>
    <w:rsid w:val="00BE1AB4"/>
    <w:rsid w:val="00BE34FA"/>
    <w:rsid w:val="00BE3CFF"/>
    <w:rsid w:val="00BE421C"/>
    <w:rsid w:val="00BE512E"/>
    <w:rsid w:val="00BE5639"/>
    <w:rsid w:val="00BE5B87"/>
    <w:rsid w:val="00BE5D66"/>
    <w:rsid w:val="00BE6CD1"/>
    <w:rsid w:val="00BE7243"/>
    <w:rsid w:val="00BF0870"/>
    <w:rsid w:val="00BF0997"/>
    <w:rsid w:val="00BF0CE4"/>
    <w:rsid w:val="00BF0D4B"/>
    <w:rsid w:val="00BF12D4"/>
    <w:rsid w:val="00BF13A4"/>
    <w:rsid w:val="00BF1442"/>
    <w:rsid w:val="00BF1883"/>
    <w:rsid w:val="00BF18B6"/>
    <w:rsid w:val="00BF23AC"/>
    <w:rsid w:val="00BF38A8"/>
    <w:rsid w:val="00BF39DD"/>
    <w:rsid w:val="00BF4622"/>
    <w:rsid w:val="00BF47EC"/>
    <w:rsid w:val="00BF59A3"/>
    <w:rsid w:val="00BF5A6F"/>
    <w:rsid w:val="00BF5F4B"/>
    <w:rsid w:val="00BF632B"/>
    <w:rsid w:val="00BF63FC"/>
    <w:rsid w:val="00BF6B95"/>
    <w:rsid w:val="00BF6BF7"/>
    <w:rsid w:val="00BF6D5E"/>
    <w:rsid w:val="00BF712D"/>
    <w:rsid w:val="00BF73EE"/>
    <w:rsid w:val="00BF782E"/>
    <w:rsid w:val="00BF79B1"/>
    <w:rsid w:val="00C00884"/>
    <w:rsid w:val="00C010EC"/>
    <w:rsid w:val="00C010EE"/>
    <w:rsid w:val="00C01C07"/>
    <w:rsid w:val="00C024B7"/>
    <w:rsid w:val="00C02BBD"/>
    <w:rsid w:val="00C02BE0"/>
    <w:rsid w:val="00C02DBC"/>
    <w:rsid w:val="00C03257"/>
    <w:rsid w:val="00C03394"/>
    <w:rsid w:val="00C0361A"/>
    <w:rsid w:val="00C03782"/>
    <w:rsid w:val="00C03CC7"/>
    <w:rsid w:val="00C04099"/>
    <w:rsid w:val="00C0436D"/>
    <w:rsid w:val="00C04735"/>
    <w:rsid w:val="00C04740"/>
    <w:rsid w:val="00C0475F"/>
    <w:rsid w:val="00C04B08"/>
    <w:rsid w:val="00C04E7D"/>
    <w:rsid w:val="00C05190"/>
    <w:rsid w:val="00C05641"/>
    <w:rsid w:val="00C06278"/>
    <w:rsid w:val="00C0748D"/>
    <w:rsid w:val="00C074C5"/>
    <w:rsid w:val="00C07650"/>
    <w:rsid w:val="00C100A2"/>
    <w:rsid w:val="00C10B63"/>
    <w:rsid w:val="00C11827"/>
    <w:rsid w:val="00C11A92"/>
    <w:rsid w:val="00C13C2D"/>
    <w:rsid w:val="00C13CAC"/>
    <w:rsid w:val="00C142C9"/>
    <w:rsid w:val="00C142DD"/>
    <w:rsid w:val="00C14AA4"/>
    <w:rsid w:val="00C15401"/>
    <w:rsid w:val="00C15627"/>
    <w:rsid w:val="00C156CF"/>
    <w:rsid w:val="00C15E32"/>
    <w:rsid w:val="00C1610F"/>
    <w:rsid w:val="00C16375"/>
    <w:rsid w:val="00C171BB"/>
    <w:rsid w:val="00C173D0"/>
    <w:rsid w:val="00C17539"/>
    <w:rsid w:val="00C17FAA"/>
    <w:rsid w:val="00C201F3"/>
    <w:rsid w:val="00C20569"/>
    <w:rsid w:val="00C2082F"/>
    <w:rsid w:val="00C208E7"/>
    <w:rsid w:val="00C20E57"/>
    <w:rsid w:val="00C21F9C"/>
    <w:rsid w:val="00C222D2"/>
    <w:rsid w:val="00C23665"/>
    <w:rsid w:val="00C23929"/>
    <w:rsid w:val="00C23958"/>
    <w:rsid w:val="00C23BB2"/>
    <w:rsid w:val="00C242B5"/>
    <w:rsid w:val="00C245AB"/>
    <w:rsid w:val="00C253BD"/>
    <w:rsid w:val="00C25B70"/>
    <w:rsid w:val="00C26A83"/>
    <w:rsid w:val="00C26E7E"/>
    <w:rsid w:val="00C30628"/>
    <w:rsid w:val="00C311EF"/>
    <w:rsid w:val="00C313DC"/>
    <w:rsid w:val="00C318D8"/>
    <w:rsid w:val="00C326EE"/>
    <w:rsid w:val="00C32993"/>
    <w:rsid w:val="00C33465"/>
    <w:rsid w:val="00C33888"/>
    <w:rsid w:val="00C34458"/>
    <w:rsid w:val="00C3492F"/>
    <w:rsid w:val="00C34DB8"/>
    <w:rsid w:val="00C34FD5"/>
    <w:rsid w:val="00C35BE0"/>
    <w:rsid w:val="00C36203"/>
    <w:rsid w:val="00C370BD"/>
    <w:rsid w:val="00C3749C"/>
    <w:rsid w:val="00C37E48"/>
    <w:rsid w:val="00C40066"/>
    <w:rsid w:val="00C408E8"/>
    <w:rsid w:val="00C408F8"/>
    <w:rsid w:val="00C41930"/>
    <w:rsid w:val="00C420CA"/>
    <w:rsid w:val="00C42819"/>
    <w:rsid w:val="00C4293B"/>
    <w:rsid w:val="00C42B36"/>
    <w:rsid w:val="00C43A0A"/>
    <w:rsid w:val="00C43B50"/>
    <w:rsid w:val="00C44046"/>
    <w:rsid w:val="00C447EC"/>
    <w:rsid w:val="00C44D0D"/>
    <w:rsid w:val="00C44FEB"/>
    <w:rsid w:val="00C45504"/>
    <w:rsid w:val="00C45A0E"/>
    <w:rsid w:val="00C4619B"/>
    <w:rsid w:val="00C46E9E"/>
    <w:rsid w:val="00C46F7D"/>
    <w:rsid w:val="00C47E58"/>
    <w:rsid w:val="00C50479"/>
    <w:rsid w:val="00C507C7"/>
    <w:rsid w:val="00C508EC"/>
    <w:rsid w:val="00C50994"/>
    <w:rsid w:val="00C50A27"/>
    <w:rsid w:val="00C50E07"/>
    <w:rsid w:val="00C51272"/>
    <w:rsid w:val="00C51765"/>
    <w:rsid w:val="00C51CB9"/>
    <w:rsid w:val="00C5225D"/>
    <w:rsid w:val="00C53183"/>
    <w:rsid w:val="00C542F0"/>
    <w:rsid w:val="00C54421"/>
    <w:rsid w:val="00C54EA7"/>
    <w:rsid w:val="00C55438"/>
    <w:rsid w:val="00C557DC"/>
    <w:rsid w:val="00C55E3C"/>
    <w:rsid w:val="00C56526"/>
    <w:rsid w:val="00C56C8B"/>
    <w:rsid w:val="00C573B2"/>
    <w:rsid w:val="00C5743D"/>
    <w:rsid w:val="00C577DD"/>
    <w:rsid w:val="00C57B92"/>
    <w:rsid w:val="00C6042D"/>
    <w:rsid w:val="00C60C4C"/>
    <w:rsid w:val="00C6114D"/>
    <w:rsid w:val="00C612A0"/>
    <w:rsid w:val="00C621E3"/>
    <w:rsid w:val="00C63722"/>
    <w:rsid w:val="00C644B3"/>
    <w:rsid w:val="00C6453B"/>
    <w:rsid w:val="00C6461C"/>
    <w:rsid w:val="00C6628A"/>
    <w:rsid w:val="00C662B3"/>
    <w:rsid w:val="00C66575"/>
    <w:rsid w:val="00C66CA6"/>
    <w:rsid w:val="00C67DB4"/>
    <w:rsid w:val="00C67E2C"/>
    <w:rsid w:val="00C70690"/>
    <w:rsid w:val="00C70C7A"/>
    <w:rsid w:val="00C70E80"/>
    <w:rsid w:val="00C70E9E"/>
    <w:rsid w:val="00C70F4D"/>
    <w:rsid w:val="00C7106D"/>
    <w:rsid w:val="00C711A8"/>
    <w:rsid w:val="00C72473"/>
    <w:rsid w:val="00C72B2D"/>
    <w:rsid w:val="00C72B91"/>
    <w:rsid w:val="00C72D97"/>
    <w:rsid w:val="00C738EE"/>
    <w:rsid w:val="00C7449A"/>
    <w:rsid w:val="00C744E5"/>
    <w:rsid w:val="00C74DFD"/>
    <w:rsid w:val="00C7526B"/>
    <w:rsid w:val="00C752A1"/>
    <w:rsid w:val="00C765EF"/>
    <w:rsid w:val="00C766F5"/>
    <w:rsid w:val="00C76F4D"/>
    <w:rsid w:val="00C77206"/>
    <w:rsid w:val="00C77E9E"/>
    <w:rsid w:val="00C80063"/>
    <w:rsid w:val="00C808E5"/>
    <w:rsid w:val="00C80975"/>
    <w:rsid w:val="00C80ED4"/>
    <w:rsid w:val="00C813EC"/>
    <w:rsid w:val="00C81C3C"/>
    <w:rsid w:val="00C82856"/>
    <w:rsid w:val="00C82878"/>
    <w:rsid w:val="00C82DEB"/>
    <w:rsid w:val="00C833BE"/>
    <w:rsid w:val="00C83A5D"/>
    <w:rsid w:val="00C849CB"/>
    <w:rsid w:val="00C84A4F"/>
    <w:rsid w:val="00C84B28"/>
    <w:rsid w:val="00C8500D"/>
    <w:rsid w:val="00C8573B"/>
    <w:rsid w:val="00C85F5F"/>
    <w:rsid w:val="00C85FCB"/>
    <w:rsid w:val="00C862CB"/>
    <w:rsid w:val="00C865AE"/>
    <w:rsid w:val="00C867AA"/>
    <w:rsid w:val="00C86A37"/>
    <w:rsid w:val="00C86B4A"/>
    <w:rsid w:val="00C87B44"/>
    <w:rsid w:val="00C87FC4"/>
    <w:rsid w:val="00C90087"/>
    <w:rsid w:val="00C90865"/>
    <w:rsid w:val="00C909C9"/>
    <w:rsid w:val="00C90B4B"/>
    <w:rsid w:val="00C90FB3"/>
    <w:rsid w:val="00C90FED"/>
    <w:rsid w:val="00C916DC"/>
    <w:rsid w:val="00C92175"/>
    <w:rsid w:val="00C9383A"/>
    <w:rsid w:val="00C94536"/>
    <w:rsid w:val="00C94F96"/>
    <w:rsid w:val="00C9578D"/>
    <w:rsid w:val="00C960A4"/>
    <w:rsid w:val="00C962C4"/>
    <w:rsid w:val="00C96FD1"/>
    <w:rsid w:val="00C97AE5"/>
    <w:rsid w:val="00CA01AC"/>
    <w:rsid w:val="00CA0C05"/>
    <w:rsid w:val="00CA0E09"/>
    <w:rsid w:val="00CA0FFF"/>
    <w:rsid w:val="00CA1451"/>
    <w:rsid w:val="00CA164A"/>
    <w:rsid w:val="00CA1F43"/>
    <w:rsid w:val="00CA2AA1"/>
    <w:rsid w:val="00CA316E"/>
    <w:rsid w:val="00CA3694"/>
    <w:rsid w:val="00CA43EE"/>
    <w:rsid w:val="00CA44ED"/>
    <w:rsid w:val="00CA44F5"/>
    <w:rsid w:val="00CA52A2"/>
    <w:rsid w:val="00CA5BBE"/>
    <w:rsid w:val="00CA5D67"/>
    <w:rsid w:val="00CA6337"/>
    <w:rsid w:val="00CA685B"/>
    <w:rsid w:val="00CA6982"/>
    <w:rsid w:val="00CA6D4F"/>
    <w:rsid w:val="00CA7FD4"/>
    <w:rsid w:val="00CB0066"/>
    <w:rsid w:val="00CB0DAD"/>
    <w:rsid w:val="00CB1A51"/>
    <w:rsid w:val="00CB1C46"/>
    <w:rsid w:val="00CB4278"/>
    <w:rsid w:val="00CB4741"/>
    <w:rsid w:val="00CB4D3E"/>
    <w:rsid w:val="00CB5B5C"/>
    <w:rsid w:val="00CB65A5"/>
    <w:rsid w:val="00CB6943"/>
    <w:rsid w:val="00CB6B00"/>
    <w:rsid w:val="00CB6B86"/>
    <w:rsid w:val="00CB6D50"/>
    <w:rsid w:val="00CB7280"/>
    <w:rsid w:val="00CB7777"/>
    <w:rsid w:val="00CB77E1"/>
    <w:rsid w:val="00CC0812"/>
    <w:rsid w:val="00CC1540"/>
    <w:rsid w:val="00CC25FA"/>
    <w:rsid w:val="00CC3411"/>
    <w:rsid w:val="00CC3A24"/>
    <w:rsid w:val="00CC429F"/>
    <w:rsid w:val="00CC445D"/>
    <w:rsid w:val="00CC4D9A"/>
    <w:rsid w:val="00CC5285"/>
    <w:rsid w:val="00CC574A"/>
    <w:rsid w:val="00CC5909"/>
    <w:rsid w:val="00CC5A35"/>
    <w:rsid w:val="00CC5E12"/>
    <w:rsid w:val="00CC5E79"/>
    <w:rsid w:val="00CC6667"/>
    <w:rsid w:val="00CD00B1"/>
    <w:rsid w:val="00CD084A"/>
    <w:rsid w:val="00CD0995"/>
    <w:rsid w:val="00CD0C64"/>
    <w:rsid w:val="00CD13CD"/>
    <w:rsid w:val="00CD1CC7"/>
    <w:rsid w:val="00CD1FBE"/>
    <w:rsid w:val="00CD21B1"/>
    <w:rsid w:val="00CD2437"/>
    <w:rsid w:val="00CD312E"/>
    <w:rsid w:val="00CD3BFC"/>
    <w:rsid w:val="00CD3DC4"/>
    <w:rsid w:val="00CD3F53"/>
    <w:rsid w:val="00CD4204"/>
    <w:rsid w:val="00CD4649"/>
    <w:rsid w:val="00CD4778"/>
    <w:rsid w:val="00CD52EA"/>
    <w:rsid w:val="00CD5347"/>
    <w:rsid w:val="00CD5767"/>
    <w:rsid w:val="00CD593F"/>
    <w:rsid w:val="00CD5A6E"/>
    <w:rsid w:val="00CD5D73"/>
    <w:rsid w:val="00CD608B"/>
    <w:rsid w:val="00CD65DC"/>
    <w:rsid w:val="00CD67B4"/>
    <w:rsid w:val="00CD6C3F"/>
    <w:rsid w:val="00CD7274"/>
    <w:rsid w:val="00CD748C"/>
    <w:rsid w:val="00CD74C8"/>
    <w:rsid w:val="00CE03A5"/>
    <w:rsid w:val="00CE0AAB"/>
    <w:rsid w:val="00CE185A"/>
    <w:rsid w:val="00CE2220"/>
    <w:rsid w:val="00CE308E"/>
    <w:rsid w:val="00CE37D0"/>
    <w:rsid w:val="00CE486A"/>
    <w:rsid w:val="00CE48D1"/>
    <w:rsid w:val="00CE4D88"/>
    <w:rsid w:val="00CE57E4"/>
    <w:rsid w:val="00CE5B1A"/>
    <w:rsid w:val="00CE5E5A"/>
    <w:rsid w:val="00CE5F70"/>
    <w:rsid w:val="00CE60E5"/>
    <w:rsid w:val="00CE6A7F"/>
    <w:rsid w:val="00CE6B27"/>
    <w:rsid w:val="00CE7050"/>
    <w:rsid w:val="00CE7AFD"/>
    <w:rsid w:val="00CE7C6B"/>
    <w:rsid w:val="00CF191D"/>
    <w:rsid w:val="00CF2F52"/>
    <w:rsid w:val="00CF5736"/>
    <w:rsid w:val="00CF6586"/>
    <w:rsid w:val="00CF6731"/>
    <w:rsid w:val="00CF68C5"/>
    <w:rsid w:val="00CF6BA5"/>
    <w:rsid w:val="00CF6D3F"/>
    <w:rsid w:val="00CF703A"/>
    <w:rsid w:val="00CF74C1"/>
    <w:rsid w:val="00CF7959"/>
    <w:rsid w:val="00D00DCC"/>
    <w:rsid w:val="00D0130F"/>
    <w:rsid w:val="00D0281E"/>
    <w:rsid w:val="00D032FF"/>
    <w:rsid w:val="00D035D9"/>
    <w:rsid w:val="00D03F3A"/>
    <w:rsid w:val="00D0401A"/>
    <w:rsid w:val="00D048FF"/>
    <w:rsid w:val="00D04A1C"/>
    <w:rsid w:val="00D04E4A"/>
    <w:rsid w:val="00D04F35"/>
    <w:rsid w:val="00D05086"/>
    <w:rsid w:val="00D0527D"/>
    <w:rsid w:val="00D05565"/>
    <w:rsid w:val="00D055B5"/>
    <w:rsid w:val="00D06984"/>
    <w:rsid w:val="00D06B20"/>
    <w:rsid w:val="00D10227"/>
    <w:rsid w:val="00D1048C"/>
    <w:rsid w:val="00D1080C"/>
    <w:rsid w:val="00D10995"/>
    <w:rsid w:val="00D10EBB"/>
    <w:rsid w:val="00D11B6D"/>
    <w:rsid w:val="00D11BA2"/>
    <w:rsid w:val="00D11D41"/>
    <w:rsid w:val="00D12120"/>
    <w:rsid w:val="00D122B8"/>
    <w:rsid w:val="00D1269B"/>
    <w:rsid w:val="00D12A8C"/>
    <w:rsid w:val="00D12FB7"/>
    <w:rsid w:val="00D13277"/>
    <w:rsid w:val="00D132E4"/>
    <w:rsid w:val="00D1378B"/>
    <w:rsid w:val="00D13CBF"/>
    <w:rsid w:val="00D13D2A"/>
    <w:rsid w:val="00D13EAE"/>
    <w:rsid w:val="00D147B4"/>
    <w:rsid w:val="00D14977"/>
    <w:rsid w:val="00D15179"/>
    <w:rsid w:val="00D15539"/>
    <w:rsid w:val="00D15A80"/>
    <w:rsid w:val="00D16A13"/>
    <w:rsid w:val="00D16D55"/>
    <w:rsid w:val="00D173AF"/>
    <w:rsid w:val="00D178C3"/>
    <w:rsid w:val="00D17910"/>
    <w:rsid w:val="00D17D1A"/>
    <w:rsid w:val="00D17FC6"/>
    <w:rsid w:val="00D202F9"/>
    <w:rsid w:val="00D205BE"/>
    <w:rsid w:val="00D21AB3"/>
    <w:rsid w:val="00D22476"/>
    <w:rsid w:val="00D22853"/>
    <w:rsid w:val="00D23AC4"/>
    <w:rsid w:val="00D23CEB"/>
    <w:rsid w:val="00D240AA"/>
    <w:rsid w:val="00D24666"/>
    <w:rsid w:val="00D24A2E"/>
    <w:rsid w:val="00D24A51"/>
    <w:rsid w:val="00D24F64"/>
    <w:rsid w:val="00D2512B"/>
    <w:rsid w:val="00D251D0"/>
    <w:rsid w:val="00D2613E"/>
    <w:rsid w:val="00D26148"/>
    <w:rsid w:val="00D2622B"/>
    <w:rsid w:val="00D265A6"/>
    <w:rsid w:val="00D27926"/>
    <w:rsid w:val="00D27D80"/>
    <w:rsid w:val="00D3019F"/>
    <w:rsid w:val="00D30526"/>
    <w:rsid w:val="00D30640"/>
    <w:rsid w:val="00D30A6A"/>
    <w:rsid w:val="00D30D77"/>
    <w:rsid w:val="00D3151E"/>
    <w:rsid w:val="00D317CF"/>
    <w:rsid w:val="00D31A32"/>
    <w:rsid w:val="00D31A4A"/>
    <w:rsid w:val="00D31FF9"/>
    <w:rsid w:val="00D322B5"/>
    <w:rsid w:val="00D326CE"/>
    <w:rsid w:val="00D32923"/>
    <w:rsid w:val="00D32DEC"/>
    <w:rsid w:val="00D331D7"/>
    <w:rsid w:val="00D335C9"/>
    <w:rsid w:val="00D3392A"/>
    <w:rsid w:val="00D33F47"/>
    <w:rsid w:val="00D3483A"/>
    <w:rsid w:val="00D34BE9"/>
    <w:rsid w:val="00D35955"/>
    <w:rsid w:val="00D3646B"/>
    <w:rsid w:val="00D36E67"/>
    <w:rsid w:val="00D376C4"/>
    <w:rsid w:val="00D37B76"/>
    <w:rsid w:val="00D40676"/>
    <w:rsid w:val="00D4079F"/>
    <w:rsid w:val="00D40D64"/>
    <w:rsid w:val="00D41D0B"/>
    <w:rsid w:val="00D42151"/>
    <w:rsid w:val="00D427D8"/>
    <w:rsid w:val="00D429BC"/>
    <w:rsid w:val="00D433CC"/>
    <w:rsid w:val="00D43D31"/>
    <w:rsid w:val="00D43FED"/>
    <w:rsid w:val="00D44198"/>
    <w:rsid w:val="00D4454A"/>
    <w:rsid w:val="00D4493E"/>
    <w:rsid w:val="00D45577"/>
    <w:rsid w:val="00D45C10"/>
    <w:rsid w:val="00D46558"/>
    <w:rsid w:val="00D472C3"/>
    <w:rsid w:val="00D47C25"/>
    <w:rsid w:val="00D47FE8"/>
    <w:rsid w:val="00D500AE"/>
    <w:rsid w:val="00D50387"/>
    <w:rsid w:val="00D50849"/>
    <w:rsid w:val="00D51AF3"/>
    <w:rsid w:val="00D51B27"/>
    <w:rsid w:val="00D51E73"/>
    <w:rsid w:val="00D521AD"/>
    <w:rsid w:val="00D52671"/>
    <w:rsid w:val="00D52BEB"/>
    <w:rsid w:val="00D539DD"/>
    <w:rsid w:val="00D53AA0"/>
    <w:rsid w:val="00D53C2B"/>
    <w:rsid w:val="00D5478B"/>
    <w:rsid w:val="00D54F70"/>
    <w:rsid w:val="00D5514C"/>
    <w:rsid w:val="00D5531A"/>
    <w:rsid w:val="00D55654"/>
    <w:rsid w:val="00D56106"/>
    <w:rsid w:val="00D562A9"/>
    <w:rsid w:val="00D56F1E"/>
    <w:rsid w:val="00D601AA"/>
    <w:rsid w:val="00D60216"/>
    <w:rsid w:val="00D61E19"/>
    <w:rsid w:val="00D6203A"/>
    <w:rsid w:val="00D62125"/>
    <w:rsid w:val="00D63C0E"/>
    <w:rsid w:val="00D6457A"/>
    <w:rsid w:val="00D646D6"/>
    <w:rsid w:val="00D64A4F"/>
    <w:rsid w:val="00D65F7C"/>
    <w:rsid w:val="00D66C94"/>
    <w:rsid w:val="00D67574"/>
    <w:rsid w:val="00D67732"/>
    <w:rsid w:val="00D67ADA"/>
    <w:rsid w:val="00D70306"/>
    <w:rsid w:val="00D704E2"/>
    <w:rsid w:val="00D70C48"/>
    <w:rsid w:val="00D71203"/>
    <w:rsid w:val="00D72ABD"/>
    <w:rsid w:val="00D734F1"/>
    <w:rsid w:val="00D7465A"/>
    <w:rsid w:val="00D74D6A"/>
    <w:rsid w:val="00D751D2"/>
    <w:rsid w:val="00D75B77"/>
    <w:rsid w:val="00D76159"/>
    <w:rsid w:val="00D76B3B"/>
    <w:rsid w:val="00D76BE1"/>
    <w:rsid w:val="00D779C8"/>
    <w:rsid w:val="00D77F96"/>
    <w:rsid w:val="00D80376"/>
    <w:rsid w:val="00D8077B"/>
    <w:rsid w:val="00D80BE8"/>
    <w:rsid w:val="00D81478"/>
    <w:rsid w:val="00D823B2"/>
    <w:rsid w:val="00D82691"/>
    <w:rsid w:val="00D8271B"/>
    <w:rsid w:val="00D83ECE"/>
    <w:rsid w:val="00D84102"/>
    <w:rsid w:val="00D84A60"/>
    <w:rsid w:val="00D8501E"/>
    <w:rsid w:val="00D850A2"/>
    <w:rsid w:val="00D853B2"/>
    <w:rsid w:val="00D85CF5"/>
    <w:rsid w:val="00D85E64"/>
    <w:rsid w:val="00D86052"/>
    <w:rsid w:val="00D86B64"/>
    <w:rsid w:val="00D86DBB"/>
    <w:rsid w:val="00D87408"/>
    <w:rsid w:val="00D90635"/>
    <w:rsid w:val="00D90986"/>
    <w:rsid w:val="00D911DE"/>
    <w:rsid w:val="00D91DAA"/>
    <w:rsid w:val="00D91E5E"/>
    <w:rsid w:val="00D92C35"/>
    <w:rsid w:val="00D92E33"/>
    <w:rsid w:val="00D92F05"/>
    <w:rsid w:val="00D938B1"/>
    <w:rsid w:val="00D940D1"/>
    <w:rsid w:val="00D95135"/>
    <w:rsid w:val="00D95458"/>
    <w:rsid w:val="00D95577"/>
    <w:rsid w:val="00D95EA6"/>
    <w:rsid w:val="00D96FBC"/>
    <w:rsid w:val="00D9731B"/>
    <w:rsid w:val="00D97951"/>
    <w:rsid w:val="00DA082D"/>
    <w:rsid w:val="00DA088E"/>
    <w:rsid w:val="00DA09BB"/>
    <w:rsid w:val="00DA178E"/>
    <w:rsid w:val="00DA179E"/>
    <w:rsid w:val="00DA17D7"/>
    <w:rsid w:val="00DA1DA8"/>
    <w:rsid w:val="00DA303B"/>
    <w:rsid w:val="00DA304B"/>
    <w:rsid w:val="00DA3C0F"/>
    <w:rsid w:val="00DA3F1B"/>
    <w:rsid w:val="00DA4323"/>
    <w:rsid w:val="00DA51E1"/>
    <w:rsid w:val="00DA575C"/>
    <w:rsid w:val="00DA6E89"/>
    <w:rsid w:val="00DA7169"/>
    <w:rsid w:val="00DA74FB"/>
    <w:rsid w:val="00DA76AC"/>
    <w:rsid w:val="00DA7705"/>
    <w:rsid w:val="00DB01B5"/>
    <w:rsid w:val="00DB01E2"/>
    <w:rsid w:val="00DB08DB"/>
    <w:rsid w:val="00DB0DCA"/>
    <w:rsid w:val="00DB10A4"/>
    <w:rsid w:val="00DB1265"/>
    <w:rsid w:val="00DB1B8C"/>
    <w:rsid w:val="00DB1F9C"/>
    <w:rsid w:val="00DB2092"/>
    <w:rsid w:val="00DB2463"/>
    <w:rsid w:val="00DB3A61"/>
    <w:rsid w:val="00DB3FCD"/>
    <w:rsid w:val="00DB471A"/>
    <w:rsid w:val="00DB4913"/>
    <w:rsid w:val="00DB502F"/>
    <w:rsid w:val="00DB50B7"/>
    <w:rsid w:val="00DB5A7E"/>
    <w:rsid w:val="00DB6A92"/>
    <w:rsid w:val="00DB6FCE"/>
    <w:rsid w:val="00DB75B1"/>
    <w:rsid w:val="00DB77DC"/>
    <w:rsid w:val="00DC1C88"/>
    <w:rsid w:val="00DC24B4"/>
    <w:rsid w:val="00DC253B"/>
    <w:rsid w:val="00DC3041"/>
    <w:rsid w:val="00DC329D"/>
    <w:rsid w:val="00DC3CCC"/>
    <w:rsid w:val="00DC3E2A"/>
    <w:rsid w:val="00DC437F"/>
    <w:rsid w:val="00DC4F3B"/>
    <w:rsid w:val="00DC5023"/>
    <w:rsid w:val="00DC560F"/>
    <w:rsid w:val="00DC60B3"/>
    <w:rsid w:val="00DC60D2"/>
    <w:rsid w:val="00DD0398"/>
    <w:rsid w:val="00DD0BE0"/>
    <w:rsid w:val="00DD10A4"/>
    <w:rsid w:val="00DD149D"/>
    <w:rsid w:val="00DD16EC"/>
    <w:rsid w:val="00DD1A80"/>
    <w:rsid w:val="00DD299D"/>
    <w:rsid w:val="00DD2E35"/>
    <w:rsid w:val="00DD307A"/>
    <w:rsid w:val="00DD34FF"/>
    <w:rsid w:val="00DD368D"/>
    <w:rsid w:val="00DD3CBA"/>
    <w:rsid w:val="00DD54A0"/>
    <w:rsid w:val="00DD5633"/>
    <w:rsid w:val="00DD5639"/>
    <w:rsid w:val="00DD74C6"/>
    <w:rsid w:val="00DD79D1"/>
    <w:rsid w:val="00DD7F5A"/>
    <w:rsid w:val="00DE0286"/>
    <w:rsid w:val="00DE134D"/>
    <w:rsid w:val="00DE19A6"/>
    <w:rsid w:val="00DE24E8"/>
    <w:rsid w:val="00DE2A4F"/>
    <w:rsid w:val="00DE2C26"/>
    <w:rsid w:val="00DE3686"/>
    <w:rsid w:val="00DE580A"/>
    <w:rsid w:val="00DE5D44"/>
    <w:rsid w:val="00DE634B"/>
    <w:rsid w:val="00DE63E3"/>
    <w:rsid w:val="00DE6441"/>
    <w:rsid w:val="00DE72DF"/>
    <w:rsid w:val="00DF1193"/>
    <w:rsid w:val="00DF121B"/>
    <w:rsid w:val="00DF141A"/>
    <w:rsid w:val="00DF153E"/>
    <w:rsid w:val="00DF1788"/>
    <w:rsid w:val="00DF2192"/>
    <w:rsid w:val="00DF2532"/>
    <w:rsid w:val="00DF2B9F"/>
    <w:rsid w:val="00DF3131"/>
    <w:rsid w:val="00DF3376"/>
    <w:rsid w:val="00DF3724"/>
    <w:rsid w:val="00DF376C"/>
    <w:rsid w:val="00DF40A9"/>
    <w:rsid w:val="00DF5366"/>
    <w:rsid w:val="00DF64FE"/>
    <w:rsid w:val="00DF6A88"/>
    <w:rsid w:val="00DF6B49"/>
    <w:rsid w:val="00DF6EFA"/>
    <w:rsid w:val="00DF70B5"/>
    <w:rsid w:val="00DF7B3F"/>
    <w:rsid w:val="00DF7E6D"/>
    <w:rsid w:val="00E00500"/>
    <w:rsid w:val="00E012B3"/>
    <w:rsid w:val="00E014B3"/>
    <w:rsid w:val="00E019EC"/>
    <w:rsid w:val="00E0294C"/>
    <w:rsid w:val="00E030E8"/>
    <w:rsid w:val="00E04188"/>
    <w:rsid w:val="00E043AF"/>
    <w:rsid w:val="00E05D54"/>
    <w:rsid w:val="00E062A3"/>
    <w:rsid w:val="00E06377"/>
    <w:rsid w:val="00E06719"/>
    <w:rsid w:val="00E069BB"/>
    <w:rsid w:val="00E07865"/>
    <w:rsid w:val="00E10521"/>
    <w:rsid w:val="00E10832"/>
    <w:rsid w:val="00E10A35"/>
    <w:rsid w:val="00E10F91"/>
    <w:rsid w:val="00E1217A"/>
    <w:rsid w:val="00E12B3C"/>
    <w:rsid w:val="00E12F85"/>
    <w:rsid w:val="00E13EFF"/>
    <w:rsid w:val="00E14402"/>
    <w:rsid w:val="00E1457B"/>
    <w:rsid w:val="00E14D1E"/>
    <w:rsid w:val="00E14E8F"/>
    <w:rsid w:val="00E15735"/>
    <w:rsid w:val="00E15FC0"/>
    <w:rsid w:val="00E16006"/>
    <w:rsid w:val="00E16CB3"/>
    <w:rsid w:val="00E16DC7"/>
    <w:rsid w:val="00E16F3E"/>
    <w:rsid w:val="00E17390"/>
    <w:rsid w:val="00E20851"/>
    <w:rsid w:val="00E2086D"/>
    <w:rsid w:val="00E21AA5"/>
    <w:rsid w:val="00E21ED3"/>
    <w:rsid w:val="00E222B6"/>
    <w:rsid w:val="00E2261B"/>
    <w:rsid w:val="00E230F3"/>
    <w:rsid w:val="00E23853"/>
    <w:rsid w:val="00E23B65"/>
    <w:rsid w:val="00E23BED"/>
    <w:rsid w:val="00E24CBE"/>
    <w:rsid w:val="00E253FB"/>
    <w:rsid w:val="00E26316"/>
    <w:rsid w:val="00E26A8F"/>
    <w:rsid w:val="00E270F0"/>
    <w:rsid w:val="00E271B0"/>
    <w:rsid w:val="00E27414"/>
    <w:rsid w:val="00E27486"/>
    <w:rsid w:val="00E275EC"/>
    <w:rsid w:val="00E27ADE"/>
    <w:rsid w:val="00E27CA6"/>
    <w:rsid w:val="00E27EF3"/>
    <w:rsid w:val="00E30155"/>
    <w:rsid w:val="00E3038B"/>
    <w:rsid w:val="00E304F9"/>
    <w:rsid w:val="00E30A36"/>
    <w:rsid w:val="00E30EB7"/>
    <w:rsid w:val="00E312E4"/>
    <w:rsid w:val="00E31C96"/>
    <w:rsid w:val="00E31F7A"/>
    <w:rsid w:val="00E326EF"/>
    <w:rsid w:val="00E32837"/>
    <w:rsid w:val="00E33918"/>
    <w:rsid w:val="00E33FE4"/>
    <w:rsid w:val="00E34F64"/>
    <w:rsid w:val="00E352E3"/>
    <w:rsid w:val="00E35807"/>
    <w:rsid w:val="00E361AD"/>
    <w:rsid w:val="00E363F7"/>
    <w:rsid w:val="00E37E83"/>
    <w:rsid w:val="00E40231"/>
    <w:rsid w:val="00E40604"/>
    <w:rsid w:val="00E40C08"/>
    <w:rsid w:val="00E41139"/>
    <w:rsid w:val="00E41307"/>
    <w:rsid w:val="00E414EA"/>
    <w:rsid w:val="00E418F6"/>
    <w:rsid w:val="00E41DAC"/>
    <w:rsid w:val="00E41E29"/>
    <w:rsid w:val="00E41F89"/>
    <w:rsid w:val="00E42CF3"/>
    <w:rsid w:val="00E43699"/>
    <w:rsid w:val="00E43E9E"/>
    <w:rsid w:val="00E43FF1"/>
    <w:rsid w:val="00E44ABB"/>
    <w:rsid w:val="00E44E38"/>
    <w:rsid w:val="00E44E99"/>
    <w:rsid w:val="00E45207"/>
    <w:rsid w:val="00E45D74"/>
    <w:rsid w:val="00E465D8"/>
    <w:rsid w:val="00E46812"/>
    <w:rsid w:val="00E47746"/>
    <w:rsid w:val="00E47D9D"/>
    <w:rsid w:val="00E47EE5"/>
    <w:rsid w:val="00E50F2D"/>
    <w:rsid w:val="00E517E7"/>
    <w:rsid w:val="00E51917"/>
    <w:rsid w:val="00E51F2B"/>
    <w:rsid w:val="00E52C88"/>
    <w:rsid w:val="00E5331A"/>
    <w:rsid w:val="00E533CA"/>
    <w:rsid w:val="00E533F7"/>
    <w:rsid w:val="00E5355A"/>
    <w:rsid w:val="00E53E3B"/>
    <w:rsid w:val="00E54965"/>
    <w:rsid w:val="00E54EAE"/>
    <w:rsid w:val="00E556B1"/>
    <w:rsid w:val="00E55917"/>
    <w:rsid w:val="00E55C85"/>
    <w:rsid w:val="00E5647D"/>
    <w:rsid w:val="00E56670"/>
    <w:rsid w:val="00E56AC2"/>
    <w:rsid w:val="00E56B0B"/>
    <w:rsid w:val="00E5700B"/>
    <w:rsid w:val="00E57801"/>
    <w:rsid w:val="00E60061"/>
    <w:rsid w:val="00E61238"/>
    <w:rsid w:val="00E613B6"/>
    <w:rsid w:val="00E61581"/>
    <w:rsid w:val="00E61621"/>
    <w:rsid w:val="00E61E6E"/>
    <w:rsid w:val="00E62049"/>
    <w:rsid w:val="00E6225E"/>
    <w:rsid w:val="00E627E3"/>
    <w:rsid w:val="00E629F3"/>
    <w:rsid w:val="00E63021"/>
    <w:rsid w:val="00E64B82"/>
    <w:rsid w:val="00E650AC"/>
    <w:rsid w:val="00E651FF"/>
    <w:rsid w:val="00E655A9"/>
    <w:rsid w:val="00E65725"/>
    <w:rsid w:val="00E65849"/>
    <w:rsid w:val="00E65CDA"/>
    <w:rsid w:val="00E67329"/>
    <w:rsid w:val="00E6762A"/>
    <w:rsid w:val="00E67E02"/>
    <w:rsid w:val="00E700E9"/>
    <w:rsid w:val="00E702E3"/>
    <w:rsid w:val="00E70AED"/>
    <w:rsid w:val="00E70BE2"/>
    <w:rsid w:val="00E712BC"/>
    <w:rsid w:val="00E71D9E"/>
    <w:rsid w:val="00E72033"/>
    <w:rsid w:val="00E72587"/>
    <w:rsid w:val="00E73220"/>
    <w:rsid w:val="00E73EE8"/>
    <w:rsid w:val="00E742BF"/>
    <w:rsid w:val="00E74A1F"/>
    <w:rsid w:val="00E74C14"/>
    <w:rsid w:val="00E74DD8"/>
    <w:rsid w:val="00E74F0B"/>
    <w:rsid w:val="00E75475"/>
    <w:rsid w:val="00E754E3"/>
    <w:rsid w:val="00E75B6F"/>
    <w:rsid w:val="00E76FA9"/>
    <w:rsid w:val="00E778DB"/>
    <w:rsid w:val="00E77BEC"/>
    <w:rsid w:val="00E8061A"/>
    <w:rsid w:val="00E80AB8"/>
    <w:rsid w:val="00E81A61"/>
    <w:rsid w:val="00E81BF7"/>
    <w:rsid w:val="00E81C8B"/>
    <w:rsid w:val="00E82089"/>
    <w:rsid w:val="00E82617"/>
    <w:rsid w:val="00E82EAF"/>
    <w:rsid w:val="00E83380"/>
    <w:rsid w:val="00E8383B"/>
    <w:rsid w:val="00E83E38"/>
    <w:rsid w:val="00E8409F"/>
    <w:rsid w:val="00E84793"/>
    <w:rsid w:val="00E850A6"/>
    <w:rsid w:val="00E85319"/>
    <w:rsid w:val="00E8532F"/>
    <w:rsid w:val="00E855DA"/>
    <w:rsid w:val="00E86150"/>
    <w:rsid w:val="00E86656"/>
    <w:rsid w:val="00E87A07"/>
    <w:rsid w:val="00E87EE9"/>
    <w:rsid w:val="00E906E3"/>
    <w:rsid w:val="00E9072A"/>
    <w:rsid w:val="00E907EF"/>
    <w:rsid w:val="00E91BD1"/>
    <w:rsid w:val="00E91FDD"/>
    <w:rsid w:val="00E93642"/>
    <w:rsid w:val="00E93B66"/>
    <w:rsid w:val="00E93BA2"/>
    <w:rsid w:val="00E93D17"/>
    <w:rsid w:val="00E94BFB"/>
    <w:rsid w:val="00E94D51"/>
    <w:rsid w:val="00E94EE3"/>
    <w:rsid w:val="00E9502D"/>
    <w:rsid w:val="00E95405"/>
    <w:rsid w:val="00E956B0"/>
    <w:rsid w:val="00E9686D"/>
    <w:rsid w:val="00E971B9"/>
    <w:rsid w:val="00E977C9"/>
    <w:rsid w:val="00E97CF3"/>
    <w:rsid w:val="00EA09BC"/>
    <w:rsid w:val="00EA12DD"/>
    <w:rsid w:val="00EA184D"/>
    <w:rsid w:val="00EA3133"/>
    <w:rsid w:val="00EA31B3"/>
    <w:rsid w:val="00EA32C3"/>
    <w:rsid w:val="00EA35BB"/>
    <w:rsid w:val="00EA35CC"/>
    <w:rsid w:val="00EA38FE"/>
    <w:rsid w:val="00EA4AC2"/>
    <w:rsid w:val="00EA557C"/>
    <w:rsid w:val="00EA5A96"/>
    <w:rsid w:val="00EA5ADB"/>
    <w:rsid w:val="00EA5B88"/>
    <w:rsid w:val="00EA72E3"/>
    <w:rsid w:val="00EA73B6"/>
    <w:rsid w:val="00EA75FC"/>
    <w:rsid w:val="00EB0890"/>
    <w:rsid w:val="00EB0A47"/>
    <w:rsid w:val="00EB0E72"/>
    <w:rsid w:val="00EB14D0"/>
    <w:rsid w:val="00EB159A"/>
    <w:rsid w:val="00EB20DD"/>
    <w:rsid w:val="00EB227A"/>
    <w:rsid w:val="00EB2636"/>
    <w:rsid w:val="00EB4499"/>
    <w:rsid w:val="00EB4E81"/>
    <w:rsid w:val="00EB556D"/>
    <w:rsid w:val="00EB609D"/>
    <w:rsid w:val="00EB6137"/>
    <w:rsid w:val="00EB7000"/>
    <w:rsid w:val="00EB7BA0"/>
    <w:rsid w:val="00EB7C1E"/>
    <w:rsid w:val="00EC07F9"/>
    <w:rsid w:val="00EC08BB"/>
    <w:rsid w:val="00EC127C"/>
    <w:rsid w:val="00EC1369"/>
    <w:rsid w:val="00EC2146"/>
    <w:rsid w:val="00EC2819"/>
    <w:rsid w:val="00EC2915"/>
    <w:rsid w:val="00EC2B81"/>
    <w:rsid w:val="00EC2C0E"/>
    <w:rsid w:val="00EC3565"/>
    <w:rsid w:val="00EC3CDD"/>
    <w:rsid w:val="00EC3D62"/>
    <w:rsid w:val="00EC44ED"/>
    <w:rsid w:val="00EC45E8"/>
    <w:rsid w:val="00EC474A"/>
    <w:rsid w:val="00EC4A64"/>
    <w:rsid w:val="00EC4A98"/>
    <w:rsid w:val="00EC57CD"/>
    <w:rsid w:val="00EC5A8E"/>
    <w:rsid w:val="00EC5D82"/>
    <w:rsid w:val="00EC6205"/>
    <w:rsid w:val="00EC66EE"/>
    <w:rsid w:val="00EC6957"/>
    <w:rsid w:val="00EC6FC7"/>
    <w:rsid w:val="00EC72A7"/>
    <w:rsid w:val="00EC72BB"/>
    <w:rsid w:val="00EC7474"/>
    <w:rsid w:val="00ED0731"/>
    <w:rsid w:val="00ED0821"/>
    <w:rsid w:val="00ED12BC"/>
    <w:rsid w:val="00ED14C6"/>
    <w:rsid w:val="00ED1BD7"/>
    <w:rsid w:val="00ED2D2B"/>
    <w:rsid w:val="00ED3576"/>
    <w:rsid w:val="00ED38EC"/>
    <w:rsid w:val="00ED451C"/>
    <w:rsid w:val="00ED6C9A"/>
    <w:rsid w:val="00ED70E7"/>
    <w:rsid w:val="00EE0835"/>
    <w:rsid w:val="00EE1752"/>
    <w:rsid w:val="00EE1996"/>
    <w:rsid w:val="00EE1A28"/>
    <w:rsid w:val="00EE2FD9"/>
    <w:rsid w:val="00EE33C6"/>
    <w:rsid w:val="00EE36C3"/>
    <w:rsid w:val="00EE4BE8"/>
    <w:rsid w:val="00EE5460"/>
    <w:rsid w:val="00EE6595"/>
    <w:rsid w:val="00EE663A"/>
    <w:rsid w:val="00EE6E24"/>
    <w:rsid w:val="00EE70C2"/>
    <w:rsid w:val="00EF029F"/>
    <w:rsid w:val="00EF0695"/>
    <w:rsid w:val="00EF0767"/>
    <w:rsid w:val="00EF11BE"/>
    <w:rsid w:val="00EF17BB"/>
    <w:rsid w:val="00EF1B22"/>
    <w:rsid w:val="00EF1C23"/>
    <w:rsid w:val="00EF2817"/>
    <w:rsid w:val="00EF2DFE"/>
    <w:rsid w:val="00EF39FF"/>
    <w:rsid w:val="00EF4396"/>
    <w:rsid w:val="00EF4686"/>
    <w:rsid w:val="00EF4B05"/>
    <w:rsid w:val="00EF5C37"/>
    <w:rsid w:val="00EF5CFA"/>
    <w:rsid w:val="00EF61B2"/>
    <w:rsid w:val="00F009C4"/>
    <w:rsid w:val="00F02571"/>
    <w:rsid w:val="00F02ECE"/>
    <w:rsid w:val="00F041EC"/>
    <w:rsid w:val="00F0478A"/>
    <w:rsid w:val="00F04ACB"/>
    <w:rsid w:val="00F05961"/>
    <w:rsid w:val="00F059EC"/>
    <w:rsid w:val="00F06C92"/>
    <w:rsid w:val="00F06DA3"/>
    <w:rsid w:val="00F0743F"/>
    <w:rsid w:val="00F079CA"/>
    <w:rsid w:val="00F07DAA"/>
    <w:rsid w:val="00F103D9"/>
    <w:rsid w:val="00F104F3"/>
    <w:rsid w:val="00F10EA3"/>
    <w:rsid w:val="00F11639"/>
    <w:rsid w:val="00F11CB9"/>
    <w:rsid w:val="00F12D60"/>
    <w:rsid w:val="00F12F2E"/>
    <w:rsid w:val="00F130A3"/>
    <w:rsid w:val="00F13142"/>
    <w:rsid w:val="00F13F64"/>
    <w:rsid w:val="00F14257"/>
    <w:rsid w:val="00F14E35"/>
    <w:rsid w:val="00F14F9D"/>
    <w:rsid w:val="00F1539F"/>
    <w:rsid w:val="00F1788F"/>
    <w:rsid w:val="00F20340"/>
    <w:rsid w:val="00F2070C"/>
    <w:rsid w:val="00F20B1A"/>
    <w:rsid w:val="00F20EE2"/>
    <w:rsid w:val="00F210C6"/>
    <w:rsid w:val="00F215D8"/>
    <w:rsid w:val="00F21612"/>
    <w:rsid w:val="00F22800"/>
    <w:rsid w:val="00F228E8"/>
    <w:rsid w:val="00F23DE1"/>
    <w:rsid w:val="00F24193"/>
    <w:rsid w:val="00F24626"/>
    <w:rsid w:val="00F246CA"/>
    <w:rsid w:val="00F24A5A"/>
    <w:rsid w:val="00F251D7"/>
    <w:rsid w:val="00F25712"/>
    <w:rsid w:val="00F26F1E"/>
    <w:rsid w:val="00F276B0"/>
    <w:rsid w:val="00F27BF5"/>
    <w:rsid w:val="00F300AA"/>
    <w:rsid w:val="00F3049E"/>
    <w:rsid w:val="00F304AB"/>
    <w:rsid w:val="00F30585"/>
    <w:rsid w:val="00F305EC"/>
    <w:rsid w:val="00F30658"/>
    <w:rsid w:val="00F30FF1"/>
    <w:rsid w:val="00F325AC"/>
    <w:rsid w:val="00F32971"/>
    <w:rsid w:val="00F32A7E"/>
    <w:rsid w:val="00F32BB5"/>
    <w:rsid w:val="00F33044"/>
    <w:rsid w:val="00F33EB7"/>
    <w:rsid w:val="00F33F55"/>
    <w:rsid w:val="00F34253"/>
    <w:rsid w:val="00F34C1A"/>
    <w:rsid w:val="00F35B64"/>
    <w:rsid w:val="00F35DC2"/>
    <w:rsid w:val="00F36BAE"/>
    <w:rsid w:val="00F37ACF"/>
    <w:rsid w:val="00F402D6"/>
    <w:rsid w:val="00F40753"/>
    <w:rsid w:val="00F41400"/>
    <w:rsid w:val="00F415F8"/>
    <w:rsid w:val="00F42E4F"/>
    <w:rsid w:val="00F43114"/>
    <w:rsid w:val="00F431C1"/>
    <w:rsid w:val="00F43B61"/>
    <w:rsid w:val="00F43CAF"/>
    <w:rsid w:val="00F44164"/>
    <w:rsid w:val="00F44640"/>
    <w:rsid w:val="00F447F6"/>
    <w:rsid w:val="00F44A34"/>
    <w:rsid w:val="00F458D1"/>
    <w:rsid w:val="00F459F8"/>
    <w:rsid w:val="00F45E96"/>
    <w:rsid w:val="00F45FFD"/>
    <w:rsid w:val="00F4627C"/>
    <w:rsid w:val="00F462B9"/>
    <w:rsid w:val="00F463ED"/>
    <w:rsid w:val="00F466CA"/>
    <w:rsid w:val="00F46D1F"/>
    <w:rsid w:val="00F50BE2"/>
    <w:rsid w:val="00F51DEA"/>
    <w:rsid w:val="00F5258F"/>
    <w:rsid w:val="00F52A1A"/>
    <w:rsid w:val="00F52AD1"/>
    <w:rsid w:val="00F52CF8"/>
    <w:rsid w:val="00F5318F"/>
    <w:rsid w:val="00F53E2E"/>
    <w:rsid w:val="00F54116"/>
    <w:rsid w:val="00F541CC"/>
    <w:rsid w:val="00F544A3"/>
    <w:rsid w:val="00F552A2"/>
    <w:rsid w:val="00F55892"/>
    <w:rsid w:val="00F5637A"/>
    <w:rsid w:val="00F56EF6"/>
    <w:rsid w:val="00F571ED"/>
    <w:rsid w:val="00F5742D"/>
    <w:rsid w:val="00F57783"/>
    <w:rsid w:val="00F57E73"/>
    <w:rsid w:val="00F609EB"/>
    <w:rsid w:val="00F60E90"/>
    <w:rsid w:val="00F61127"/>
    <w:rsid w:val="00F61162"/>
    <w:rsid w:val="00F6123C"/>
    <w:rsid w:val="00F612D0"/>
    <w:rsid w:val="00F61B55"/>
    <w:rsid w:val="00F61C36"/>
    <w:rsid w:val="00F620FE"/>
    <w:rsid w:val="00F6285B"/>
    <w:rsid w:val="00F62AEC"/>
    <w:rsid w:val="00F62B3C"/>
    <w:rsid w:val="00F62B59"/>
    <w:rsid w:val="00F63245"/>
    <w:rsid w:val="00F635C2"/>
    <w:rsid w:val="00F63AE8"/>
    <w:rsid w:val="00F64047"/>
    <w:rsid w:val="00F64BDA"/>
    <w:rsid w:val="00F658EB"/>
    <w:rsid w:val="00F65BDD"/>
    <w:rsid w:val="00F6608A"/>
    <w:rsid w:val="00F661AA"/>
    <w:rsid w:val="00F664CB"/>
    <w:rsid w:val="00F666BB"/>
    <w:rsid w:val="00F67A55"/>
    <w:rsid w:val="00F67ED5"/>
    <w:rsid w:val="00F71B42"/>
    <w:rsid w:val="00F71D4A"/>
    <w:rsid w:val="00F72059"/>
    <w:rsid w:val="00F724EB"/>
    <w:rsid w:val="00F725F3"/>
    <w:rsid w:val="00F727DC"/>
    <w:rsid w:val="00F73028"/>
    <w:rsid w:val="00F73C64"/>
    <w:rsid w:val="00F73D36"/>
    <w:rsid w:val="00F742E8"/>
    <w:rsid w:val="00F74EFD"/>
    <w:rsid w:val="00F74FF9"/>
    <w:rsid w:val="00F7578E"/>
    <w:rsid w:val="00F758D0"/>
    <w:rsid w:val="00F75A3A"/>
    <w:rsid w:val="00F769CA"/>
    <w:rsid w:val="00F76FC7"/>
    <w:rsid w:val="00F77179"/>
    <w:rsid w:val="00F7766A"/>
    <w:rsid w:val="00F8033F"/>
    <w:rsid w:val="00F80F41"/>
    <w:rsid w:val="00F8135B"/>
    <w:rsid w:val="00F81807"/>
    <w:rsid w:val="00F820E8"/>
    <w:rsid w:val="00F82434"/>
    <w:rsid w:val="00F828B5"/>
    <w:rsid w:val="00F830A9"/>
    <w:rsid w:val="00F832CC"/>
    <w:rsid w:val="00F8386D"/>
    <w:rsid w:val="00F84FB6"/>
    <w:rsid w:val="00F85636"/>
    <w:rsid w:val="00F86FAD"/>
    <w:rsid w:val="00F87229"/>
    <w:rsid w:val="00F874AB"/>
    <w:rsid w:val="00F87DC6"/>
    <w:rsid w:val="00F87F84"/>
    <w:rsid w:val="00F903B1"/>
    <w:rsid w:val="00F90563"/>
    <w:rsid w:val="00F9088D"/>
    <w:rsid w:val="00F909B6"/>
    <w:rsid w:val="00F90D3A"/>
    <w:rsid w:val="00F90E0B"/>
    <w:rsid w:val="00F91444"/>
    <w:rsid w:val="00F92260"/>
    <w:rsid w:val="00F922FF"/>
    <w:rsid w:val="00F92415"/>
    <w:rsid w:val="00F9261A"/>
    <w:rsid w:val="00F93089"/>
    <w:rsid w:val="00F939F8"/>
    <w:rsid w:val="00F93AAF"/>
    <w:rsid w:val="00F93C59"/>
    <w:rsid w:val="00F94C5F"/>
    <w:rsid w:val="00F95021"/>
    <w:rsid w:val="00F95478"/>
    <w:rsid w:val="00F95A5F"/>
    <w:rsid w:val="00F961B3"/>
    <w:rsid w:val="00F9627F"/>
    <w:rsid w:val="00F963F6"/>
    <w:rsid w:val="00F969EA"/>
    <w:rsid w:val="00F96BB7"/>
    <w:rsid w:val="00FA0240"/>
    <w:rsid w:val="00FA0575"/>
    <w:rsid w:val="00FA14D6"/>
    <w:rsid w:val="00FA1748"/>
    <w:rsid w:val="00FA2223"/>
    <w:rsid w:val="00FA2294"/>
    <w:rsid w:val="00FA28CC"/>
    <w:rsid w:val="00FA2FD4"/>
    <w:rsid w:val="00FA3462"/>
    <w:rsid w:val="00FA39AE"/>
    <w:rsid w:val="00FA406F"/>
    <w:rsid w:val="00FA4337"/>
    <w:rsid w:val="00FA439D"/>
    <w:rsid w:val="00FA44CB"/>
    <w:rsid w:val="00FA4D70"/>
    <w:rsid w:val="00FA4E4A"/>
    <w:rsid w:val="00FA5674"/>
    <w:rsid w:val="00FA58B9"/>
    <w:rsid w:val="00FA5ACA"/>
    <w:rsid w:val="00FA5FA5"/>
    <w:rsid w:val="00FA63AD"/>
    <w:rsid w:val="00FA7610"/>
    <w:rsid w:val="00FA7A69"/>
    <w:rsid w:val="00FB03E1"/>
    <w:rsid w:val="00FB04A9"/>
    <w:rsid w:val="00FB04AE"/>
    <w:rsid w:val="00FB0706"/>
    <w:rsid w:val="00FB19A1"/>
    <w:rsid w:val="00FB26AF"/>
    <w:rsid w:val="00FB32B4"/>
    <w:rsid w:val="00FB372A"/>
    <w:rsid w:val="00FB38E2"/>
    <w:rsid w:val="00FB3EDE"/>
    <w:rsid w:val="00FB5469"/>
    <w:rsid w:val="00FB5A65"/>
    <w:rsid w:val="00FB5C9E"/>
    <w:rsid w:val="00FB5DBB"/>
    <w:rsid w:val="00FB5E02"/>
    <w:rsid w:val="00FB5E20"/>
    <w:rsid w:val="00FB5EE4"/>
    <w:rsid w:val="00FB6008"/>
    <w:rsid w:val="00FB63F1"/>
    <w:rsid w:val="00FB68D6"/>
    <w:rsid w:val="00FB74F7"/>
    <w:rsid w:val="00FB753F"/>
    <w:rsid w:val="00FB793B"/>
    <w:rsid w:val="00FC1F94"/>
    <w:rsid w:val="00FC240F"/>
    <w:rsid w:val="00FC2746"/>
    <w:rsid w:val="00FC3165"/>
    <w:rsid w:val="00FC320E"/>
    <w:rsid w:val="00FC3B1D"/>
    <w:rsid w:val="00FC3D43"/>
    <w:rsid w:val="00FC4102"/>
    <w:rsid w:val="00FC4477"/>
    <w:rsid w:val="00FC4A64"/>
    <w:rsid w:val="00FC4DB2"/>
    <w:rsid w:val="00FC72AB"/>
    <w:rsid w:val="00FC73DD"/>
    <w:rsid w:val="00FC784C"/>
    <w:rsid w:val="00FC7AAF"/>
    <w:rsid w:val="00FD08D8"/>
    <w:rsid w:val="00FD0CE6"/>
    <w:rsid w:val="00FD1D75"/>
    <w:rsid w:val="00FD2018"/>
    <w:rsid w:val="00FD22A4"/>
    <w:rsid w:val="00FD28BC"/>
    <w:rsid w:val="00FD425A"/>
    <w:rsid w:val="00FD4299"/>
    <w:rsid w:val="00FD44B3"/>
    <w:rsid w:val="00FD5605"/>
    <w:rsid w:val="00FD5DDF"/>
    <w:rsid w:val="00FD5EE5"/>
    <w:rsid w:val="00FD64E9"/>
    <w:rsid w:val="00FD651B"/>
    <w:rsid w:val="00FD652C"/>
    <w:rsid w:val="00FD6BF7"/>
    <w:rsid w:val="00FE1364"/>
    <w:rsid w:val="00FE1A6D"/>
    <w:rsid w:val="00FE1BAD"/>
    <w:rsid w:val="00FE27D0"/>
    <w:rsid w:val="00FE3BD6"/>
    <w:rsid w:val="00FE3CF5"/>
    <w:rsid w:val="00FE3E84"/>
    <w:rsid w:val="00FE40F4"/>
    <w:rsid w:val="00FE5ACE"/>
    <w:rsid w:val="00FE6366"/>
    <w:rsid w:val="00FE6F03"/>
    <w:rsid w:val="00FF04B6"/>
    <w:rsid w:val="00FF0BA4"/>
    <w:rsid w:val="00FF1662"/>
    <w:rsid w:val="00FF1DDC"/>
    <w:rsid w:val="00FF26A6"/>
    <w:rsid w:val="00FF2AA4"/>
    <w:rsid w:val="00FF2B1C"/>
    <w:rsid w:val="00FF2BBE"/>
    <w:rsid w:val="00FF317B"/>
    <w:rsid w:val="00FF3406"/>
    <w:rsid w:val="00FF356A"/>
    <w:rsid w:val="00FF3B19"/>
    <w:rsid w:val="00FF3FB6"/>
    <w:rsid w:val="00FF41EA"/>
    <w:rsid w:val="00FF4CB3"/>
    <w:rsid w:val="00FF527B"/>
    <w:rsid w:val="00FF5983"/>
    <w:rsid w:val="00FF5C09"/>
    <w:rsid w:val="00FF5F4E"/>
    <w:rsid w:val="00FF6142"/>
    <w:rsid w:val="00FF6857"/>
    <w:rsid w:val="00FF702C"/>
    <w:rsid w:val="00FF706B"/>
    <w:rsid w:val="00FF72B5"/>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D4A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F4"/>
    <w:pPr>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99"/>
    <w:qFormat/>
    <w:rsid w:val="007E6643"/>
    <w:pPr>
      <w:keepNext/>
      <w:numPr>
        <w:numId w:val="1"/>
      </w:numPr>
      <w:spacing w:line="480" w:lineRule="auto"/>
      <w:outlineLvl w:val="0"/>
    </w:pPr>
    <w:rPr>
      <w:b/>
    </w:rPr>
  </w:style>
  <w:style w:type="paragraph" w:styleId="Heading2">
    <w:name w:val="heading 2"/>
    <w:basedOn w:val="Heading1"/>
    <w:next w:val="Normal"/>
    <w:link w:val="Heading2Char"/>
    <w:uiPriority w:val="99"/>
    <w:qFormat/>
    <w:rsid w:val="007E6643"/>
    <w:pPr>
      <w:numPr>
        <w:ilvl w:val="1"/>
      </w:numPr>
      <w:ind w:left="634"/>
      <w:outlineLvl w:val="1"/>
    </w:pPr>
  </w:style>
  <w:style w:type="paragraph" w:styleId="Heading3">
    <w:name w:val="heading 3"/>
    <w:basedOn w:val="Normal"/>
    <w:next w:val="Normal"/>
    <w:link w:val="Heading3Char"/>
    <w:uiPriority w:val="99"/>
    <w:qFormat/>
    <w:rsid w:val="00852AB0"/>
    <w:pPr>
      <w:keepNext/>
      <w:numPr>
        <w:ilvl w:val="2"/>
        <w:numId w:val="3"/>
      </w:numPr>
      <w:tabs>
        <w:tab w:val="left" w:pos="0"/>
        <w:tab w:val="left" w:pos="360"/>
        <w:tab w:val="left" w:pos="1440"/>
        <w:tab w:val="left" w:pos="1800"/>
        <w:tab w:val="left" w:pos="216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480" w:lineRule="auto"/>
      <w:ind w:left="1440"/>
      <w:outlineLvl w:val="2"/>
    </w:pPr>
    <w:rPr>
      <w:b/>
      <w:color w:val="000000"/>
    </w:rPr>
  </w:style>
  <w:style w:type="paragraph" w:styleId="Heading4">
    <w:name w:val="heading 4"/>
    <w:basedOn w:val="Normal"/>
    <w:next w:val="Normal"/>
    <w:link w:val="Heading4Char"/>
    <w:uiPriority w:val="99"/>
    <w:qFormat/>
    <w:rsid w:val="00852AB0"/>
    <w:pPr>
      <w:numPr>
        <w:ilvl w:val="3"/>
        <w:numId w:val="4"/>
      </w:numPr>
      <w:tabs>
        <w:tab w:val="left" w:pos="-360"/>
        <w:tab w:val="left" w:pos="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480" w:lineRule="auto"/>
      <w:outlineLvl w:val="3"/>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6643"/>
    <w:rPr>
      <w:rFonts w:cs="Times New Roman"/>
      <w:b/>
      <w:sz w:val="24"/>
      <w:szCs w:val="24"/>
      <w:lang w:val="en-US" w:eastAsia="en-US" w:bidi="ar-SA"/>
    </w:rPr>
  </w:style>
  <w:style w:type="character" w:customStyle="1" w:styleId="Heading2Char">
    <w:name w:val="Heading 2 Char"/>
    <w:basedOn w:val="DefaultParagraphFont"/>
    <w:link w:val="Heading2"/>
    <w:uiPriority w:val="99"/>
    <w:locked/>
    <w:rsid w:val="007E6643"/>
    <w:rPr>
      <w:rFonts w:cs="Times New Roman"/>
      <w:b/>
      <w:sz w:val="24"/>
      <w:szCs w:val="24"/>
      <w:lang w:val="en-US" w:eastAsia="en-US" w:bidi="ar-SA"/>
    </w:rPr>
  </w:style>
  <w:style w:type="character" w:customStyle="1" w:styleId="Heading3Char">
    <w:name w:val="Heading 3 Char"/>
    <w:basedOn w:val="DefaultParagraphFont"/>
    <w:link w:val="Heading3"/>
    <w:uiPriority w:val="99"/>
    <w:locked/>
    <w:rsid w:val="00852AB0"/>
    <w:rPr>
      <w:rFonts w:cs="Times New Roman"/>
      <w:b/>
      <w:color w:val="000000"/>
      <w:sz w:val="24"/>
      <w:szCs w:val="24"/>
      <w:lang w:val="en-US" w:eastAsia="en-US" w:bidi="ar-SA"/>
    </w:rPr>
  </w:style>
  <w:style w:type="character" w:customStyle="1" w:styleId="Heading4Char">
    <w:name w:val="Heading 4 Char"/>
    <w:basedOn w:val="DefaultParagraphFont"/>
    <w:link w:val="Heading4"/>
    <w:uiPriority w:val="99"/>
    <w:locked/>
    <w:rsid w:val="00852AB0"/>
    <w:rPr>
      <w:rFonts w:cs="Times New Roman"/>
      <w:b/>
      <w:color w:val="000000"/>
      <w:sz w:val="24"/>
      <w:szCs w:val="24"/>
      <w:lang w:val="en-US" w:eastAsia="en-US" w:bidi="ar-SA"/>
    </w:rPr>
  </w:style>
  <w:style w:type="paragraph" w:styleId="BalloonText">
    <w:name w:val="Balloon Text"/>
    <w:basedOn w:val="Normal"/>
    <w:link w:val="BalloonTextChar"/>
    <w:uiPriority w:val="99"/>
    <w:rsid w:val="007E6643"/>
    <w:rPr>
      <w:rFonts w:ascii="Tahoma" w:hAnsi="Tahoma" w:cs="Tahoma"/>
      <w:sz w:val="16"/>
      <w:szCs w:val="16"/>
    </w:rPr>
  </w:style>
  <w:style w:type="character" w:customStyle="1" w:styleId="BalloonTextChar">
    <w:name w:val="Balloon Text Char"/>
    <w:basedOn w:val="DefaultParagraphFont"/>
    <w:link w:val="BalloonText"/>
    <w:uiPriority w:val="99"/>
    <w:locked/>
    <w:rsid w:val="007E6643"/>
    <w:rPr>
      <w:rFonts w:cs="Times New Roman"/>
      <w:sz w:val="2"/>
    </w:rPr>
  </w:style>
  <w:style w:type="paragraph" w:styleId="Header">
    <w:name w:val="header"/>
    <w:basedOn w:val="Normal"/>
    <w:link w:val="HeaderChar1"/>
    <w:uiPriority w:val="99"/>
    <w:rsid w:val="007E6643"/>
    <w:pPr>
      <w:tabs>
        <w:tab w:val="center" w:pos="4320"/>
        <w:tab w:val="right" w:pos="8640"/>
      </w:tabs>
    </w:pPr>
  </w:style>
  <w:style w:type="character" w:customStyle="1" w:styleId="HeaderChar">
    <w:name w:val="Header Char"/>
    <w:basedOn w:val="DefaultParagraphFont"/>
    <w:uiPriority w:val="99"/>
    <w:locked/>
    <w:rsid w:val="007E6643"/>
    <w:rPr>
      <w:rFonts w:cs="Times New Roman"/>
      <w:sz w:val="24"/>
      <w:szCs w:val="24"/>
    </w:rPr>
  </w:style>
  <w:style w:type="character" w:customStyle="1" w:styleId="HeaderChar1">
    <w:name w:val="Header Char1"/>
    <w:basedOn w:val="DefaultParagraphFont"/>
    <w:link w:val="Header"/>
    <w:uiPriority w:val="99"/>
    <w:locked/>
    <w:rsid w:val="007E6643"/>
    <w:rPr>
      <w:rFonts w:cs="Times New Roman"/>
      <w:sz w:val="24"/>
      <w:szCs w:val="24"/>
    </w:rPr>
  </w:style>
  <w:style w:type="paragraph" w:styleId="Footer">
    <w:name w:val="footer"/>
    <w:basedOn w:val="Normal"/>
    <w:link w:val="FooterChar1"/>
    <w:uiPriority w:val="99"/>
    <w:rsid w:val="007E6643"/>
    <w:pPr>
      <w:tabs>
        <w:tab w:val="center" w:pos="4320"/>
        <w:tab w:val="right" w:pos="8640"/>
      </w:tabs>
    </w:pPr>
  </w:style>
  <w:style w:type="character" w:customStyle="1" w:styleId="FooterChar">
    <w:name w:val="Footer Char"/>
    <w:basedOn w:val="DefaultParagraphFont"/>
    <w:uiPriority w:val="99"/>
    <w:locked/>
    <w:rsid w:val="007E6643"/>
    <w:rPr>
      <w:rFonts w:cs="Times New Roman"/>
      <w:sz w:val="24"/>
      <w:szCs w:val="24"/>
    </w:rPr>
  </w:style>
  <w:style w:type="character" w:customStyle="1" w:styleId="FooterChar1">
    <w:name w:val="Footer Char1"/>
    <w:basedOn w:val="DefaultParagraphFont"/>
    <w:link w:val="Footer"/>
    <w:uiPriority w:val="99"/>
    <w:locked/>
    <w:rsid w:val="007E6643"/>
    <w:rPr>
      <w:rFonts w:cs="Times New Roman"/>
      <w:sz w:val="24"/>
      <w:szCs w:val="24"/>
    </w:rPr>
  </w:style>
  <w:style w:type="character" w:styleId="PageNumber">
    <w:name w:val="page number"/>
    <w:basedOn w:val="DefaultParagraphFont"/>
    <w:uiPriority w:val="99"/>
    <w:rsid w:val="007E6643"/>
    <w:rPr>
      <w:rFonts w:cs="Times New Roman"/>
    </w:rPr>
  </w:style>
  <w:style w:type="paragraph" w:styleId="BodyTextIndent">
    <w:name w:val="Body Text Indent"/>
    <w:basedOn w:val="Normal"/>
    <w:link w:val="BodyTextIndentChar"/>
    <w:uiPriority w:val="99"/>
    <w:rsid w:val="007E6643"/>
    <w:pPr>
      <w:spacing w:line="480" w:lineRule="auto"/>
      <w:ind w:firstLine="360"/>
    </w:pPr>
  </w:style>
  <w:style w:type="character" w:customStyle="1" w:styleId="BodyTextIndentChar">
    <w:name w:val="Body Text Indent Char"/>
    <w:basedOn w:val="DefaultParagraphFont"/>
    <w:link w:val="BodyTextIndent"/>
    <w:uiPriority w:val="99"/>
    <w:locked/>
    <w:rsid w:val="007E6643"/>
    <w:rPr>
      <w:rFonts w:cs="Times New Roman"/>
      <w:sz w:val="24"/>
      <w:szCs w:val="24"/>
    </w:rPr>
  </w:style>
  <w:style w:type="character" w:styleId="Hyperlink">
    <w:name w:val="Hyperlink"/>
    <w:basedOn w:val="DefaultParagraphFont"/>
    <w:uiPriority w:val="99"/>
    <w:rsid w:val="007E6643"/>
    <w:rPr>
      <w:rFonts w:cs="Times New Roman"/>
      <w:color w:val="0000FF"/>
      <w:u w:val="single"/>
    </w:rPr>
  </w:style>
  <w:style w:type="paragraph" w:styleId="HTMLPreformatted">
    <w:name w:val="HTML Preformatted"/>
    <w:basedOn w:val="Normal"/>
    <w:link w:val="HTMLPreformattedChar"/>
    <w:uiPriority w:val="99"/>
    <w:rsid w:val="007E6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sz w:val="20"/>
      <w:szCs w:val="20"/>
    </w:rPr>
  </w:style>
  <w:style w:type="character" w:customStyle="1" w:styleId="HTMLPreformattedChar">
    <w:name w:val="HTML Preformatted Char"/>
    <w:basedOn w:val="DefaultParagraphFont"/>
    <w:link w:val="HTMLPreformatted"/>
    <w:uiPriority w:val="99"/>
    <w:locked/>
    <w:rsid w:val="007E6643"/>
    <w:rPr>
      <w:rFonts w:ascii="Courier New" w:hAnsi="Courier New" w:cs="Courier New"/>
      <w:sz w:val="20"/>
      <w:szCs w:val="20"/>
    </w:rPr>
  </w:style>
  <w:style w:type="character" w:styleId="FootnoteReference">
    <w:name w:val="footnote reference"/>
    <w:basedOn w:val="DefaultParagraphFont"/>
    <w:uiPriority w:val="99"/>
    <w:rsid w:val="007E6643"/>
    <w:rPr>
      <w:rFonts w:cs="Times New Roman"/>
      <w:vertAlign w:val="superscript"/>
    </w:rPr>
  </w:style>
  <w:style w:type="paragraph" w:styleId="FootnoteText">
    <w:name w:val="footnote text"/>
    <w:basedOn w:val="Normal"/>
    <w:link w:val="FootnoteTextChar1"/>
    <w:uiPriority w:val="99"/>
    <w:rsid w:val="007E6643"/>
    <w:pPr>
      <w:suppressAutoHyphens/>
    </w:pPr>
    <w:rPr>
      <w:sz w:val="20"/>
      <w:szCs w:val="20"/>
    </w:rPr>
  </w:style>
  <w:style w:type="character" w:customStyle="1" w:styleId="FootnoteTextChar">
    <w:name w:val="Footnote Text Char"/>
    <w:basedOn w:val="DefaultParagraphFont"/>
    <w:uiPriority w:val="99"/>
    <w:locked/>
    <w:rsid w:val="007E6643"/>
    <w:rPr>
      <w:rFonts w:cs="Times New Roman"/>
      <w:lang w:eastAsia="ar-SA" w:bidi="ar-SA"/>
    </w:rPr>
  </w:style>
  <w:style w:type="character" w:customStyle="1" w:styleId="FootnoteTextChar1">
    <w:name w:val="Footnote Text Char1"/>
    <w:basedOn w:val="DefaultParagraphFont"/>
    <w:link w:val="FootnoteText"/>
    <w:uiPriority w:val="99"/>
    <w:locked/>
    <w:rsid w:val="007E6643"/>
    <w:rPr>
      <w:rFonts w:cs="Times New Roman"/>
      <w:lang w:bidi="ar-SA"/>
    </w:rPr>
  </w:style>
  <w:style w:type="character" w:customStyle="1" w:styleId="FootnoteCharacters">
    <w:name w:val="Footnote Characters"/>
    <w:basedOn w:val="DefaultParagraphFont"/>
    <w:uiPriority w:val="99"/>
    <w:rsid w:val="007E6643"/>
    <w:rPr>
      <w:rFonts w:cs="Times New Roman"/>
      <w:vertAlign w:val="superscript"/>
    </w:rPr>
  </w:style>
  <w:style w:type="character" w:styleId="EndnoteReference">
    <w:name w:val="endnote reference"/>
    <w:basedOn w:val="DefaultParagraphFont"/>
    <w:uiPriority w:val="99"/>
    <w:rsid w:val="007E6643"/>
    <w:rPr>
      <w:rFonts w:cs="Times New Roman"/>
      <w:vertAlign w:val="superscript"/>
    </w:rPr>
  </w:style>
  <w:style w:type="paragraph" w:styleId="ListParagraph">
    <w:name w:val="List Paragraph"/>
    <w:basedOn w:val="Normal"/>
    <w:uiPriority w:val="99"/>
    <w:qFormat/>
    <w:rsid w:val="007E6643"/>
    <w:pPr>
      <w:suppressAutoHyphens/>
      <w:ind w:left="720"/>
    </w:pPr>
    <w:rPr>
      <w:sz w:val="20"/>
      <w:szCs w:val="20"/>
    </w:rPr>
  </w:style>
  <w:style w:type="paragraph" w:styleId="BodyTextIndent2">
    <w:name w:val="Body Text Indent 2"/>
    <w:basedOn w:val="Normal"/>
    <w:link w:val="BodyTextIndent2Char"/>
    <w:uiPriority w:val="99"/>
    <w:rsid w:val="007E6643"/>
    <w:pPr>
      <w:spacing w:line="480" w:lineRule="auto"/>
      <w:ind w:left="1440" w:hanging="360"/>
    </w:pPr>
  </w:style>
  <w:style w:type="character" w:customStyle="1" w:styleId="BodyTextIndent2Char">
    <w:name w:val="Body Text Indent 2 Char"/>
    <w:basedOn w:val="DefaultParagraphFont"/>
    <w:link w:val="BodyTextIndent2"/>
    <w:uiPriority w:val="99"/>
    <w:locked/>
    <w:rsid w:val="007E6643"/>
    <w:rPr>
      <w:rFonts w:cs="Times New Roman"/>
      <w:sz w:val="24"/>
      <w:szCs w:val="24"/>
    </w:rPr>
  </w:style>
  <w:style w:type="paragraph" w:styleId="BodyTextIndent3">
    <w:name w:val="Body Text Indent 3"/>
    <w:basedOn w:val="Normal"/>
    <w:link w:val="BodyTextIndent3Char"/>
    <w:uiPriority w:val="99"/>
    <w:rsid w:val="007E6643"/>
    <w:pPr>
      <w:tabs>
        <w:tab w:val="left" w:pos="-108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360"/>
    </w:pPr>
  </w:style>
  <w:style w:type="character" w:customStyle="1" w:styleId="BodyTextIndent3Char">
    <w:name w:val="Body Text Indent 3 Char"/>
    <w:basedOn w:val="DefaultParagraphFont"/>
    <w:link w:val="BodyTextIndent3"/>
    <w:uiPriority w:val="99"/>
    <w:locked/>
    <w:rsid w:val="007E6643"/>
    <w:rPr>
      <w:rFonts w:cs="Times New Roman"/>
      <w:sz w:val="16"/>
      <w:szCs w:val="16"/>
    </w:rPr>
  </w:style>
  <w:style w:type="character" w:styleId="LineNumber">
    <w:name w:val="line number"/>
    <w:basedOn w:val="DefaultParagraphFont"/>
    <w:uiPriority w:val="99"/>
    <w:rsid w:val="007E6643"/>
    <w:rPr>
      <w:rFonts w:cs="Times New Roman"/>
    </w:rPr>
  </w:style>
  <w:style w:type="character" w:styleId="CommentReference">
    <w:name w:val="annotation reference"/>
    <w:basedOn w:val="DefaultParagraphFont"/>
    <w:uiPriority w:val="99"/>
    <w:rsid w:val="007E6643"/>
    <w:rPr>
      <w:rFonts w:cs="Times New Roman"/>
      <w:sz w:val="16"/>
      <w:szCs w:val="16"/>
    </w:rPr>
  </w:style>
  <w:style w:type="paragraph" w:styleId="CommentText">
    <w:name w:val="annotation text"/>
    <w:basedOn w:val="Normal"/>
    <w:link w:val="CommentTextChar"/>
    <w:uiPriority w:val="99"/>
    <w:rsid w:val="007E6643"/>
    <w:rPr>
      <w:sz w:val="20"/>
      <w:szCs w:val="20"/>
    </w:rPr>
  </w:style>
  <w:style w:type="character" w:customStyle="1" w:styleId="CommentTextChar">
    <w:name w:val="Comment Text Char"/>
    <w:basedOn w:val="DefaultParagraphFont"/>
    <w:link w:val="CommentText"/>
    <w:uiPriority w:val="99"/>
    <w:locked/>
    <w:rsid w:val="007E6643"/>
    <w:rPr>
      <w:rFonts w:cs="Times New Roman"/>
    </w:rPr>
  </w:style>
  <w:style w:type="paragraph" w:styleId="CommentSubject">
    <w:name w:val="annotation subject"/>
    <w:basedOn w:val="CommentText"/>
    <w:next w:val="CommentText"/>
    <w:link w:val="CommentSubjectChar"/>
    <w:uiPriority w:val="99"/>
    <w:rsid w:val="007E6643"/>
    <w:rPr>
      <w:b/>
    </w:rPr>
  </w:style>
  <w:style w:type="character" w:customStyle="1" w:styleId="CommentSubjectChar">
    <w:name w:val="Comment Subject Char"/>
    <w:basedOn w:val="CommentTextChar"/>
    <w:link w:val="CommentSubject"/>
    <w:uiPriority w:val="99"/>
    <w:locked/>
    <w:rsid w:val="007E6643"/>
    <w:rPr>
      <w:rFonts w:cs="Times New Roman"/>
      <w:b/>
    </w:rPr>
  </w:style>
  <w:style w:type="character" w:customStyle="1" w:styleId="maintext1">
    <w:name w:val="maintext1"/>
    <w:basedOn w:val="DefaultParagraphFont"/>
    <w:uiPriority w:val="99"/>
    <w:rsid w:val="007E6643"/>
    <w:rPr>
      <w:rFonts w:ascii="Verdana" w:hAnsi="Verdana" w:cs="Times New Roman"/>
      <w:color w:val="000000"/>
      <w:sz w:val="17"/>
      <w:szCs w:val="17"/>
      <w:u w:val="none"/>
      <w:effect w:val="none"/>
    </w:rPr>
  </w:style>
  <w:style w:type="paragraph" w:styleId="NormalWeb">
    <w:name w:val="Normal (Web)"/>
    <w:basedOn w:val="Normal"/>
    <w:uiPriority w:val="99"/>
    <w:rsid w:val="007E6643"/>
    <w:pPr>
      <w:spacing w:before="100" w:beforeAutospacing="1" w:after="100" w:afterAutospacing="1" w:line="480" w:lineRule="auto"/>
    </w:pPr>
  </w:style>
  <w:style w:type="character" w:styleId="Emphasis">
    <w:name w:val="Emphasis"/>
    <w:basedOn w:val="DefaultParagraphFont"/>
    <w:uiPriority w:val="99"/>
    <w:qFormat/>
    <w:rsid w:val="007E6643"/>
    <w:rPr>
      <w:rFonts w:cs="Times New Roman"/>
      <w:i/>
    </w:rPr>
  </w:style>
  <w:style w:type="paragraph" w:customStyle="1" w:styleId="pbody">
    <w:name w:val="pbody"/>
    <w:basedOn w:val="Normal"/>
    <w:uiPriority w:val="99"/>
    <w:rsid w:val="007E6643"/>
    <w:pPr>
      <w:widowControl w:val="0"/>
      <w:spacing w:line="288" w:lineRule="auto"/>
      <w:ind w:firstLine="240"/>
      <w:jc w:val="both"/>
    </w:pPr>
    <w:rPr>
      <w:rFonts w:ascii="Arial" w:hAnsi="Arial" w:cs="Arial"/>
      <w:color w:val="000000"/>
      <w:sz w:val="20"/>
      <w:szCs w:val="20"/>
    </w:rPr>
  </w:style>
  <w:style w:type="paragraph" w:customStyle="1" w:styleId="pindented1">
    <w:name w:val="pindented1"/>
    <w:basedOn w:val="Normal"/>
    <w:uiPriority w:val="99"/>
    <w:rsid w:val="007E6643"/>
    <w:pPr>
      <w:widowControl w:val="0"/>
      <w:spacing w:line="288" w:lineRule="auto"/>
      <w:ind w:firstLine="480"/>
      <w:jc w:val="both"/>
    </w:pPr>
    <w:rPr>
      <w:rFonts w:ascii="Arial" w:hAnsi="Arial" w:cs="Arial"/>
      <w:color w:val="000000"/>
      <w:sz w:val="20"/>
      <w:szCs w:val="20"/>
    </w:rPr>
  </w:style>
  <w:style w:type="paragraph" w:customStyle="1" w:styleId="pindented2">
    <w:name w:val="pindented2"/>
    <w:basedOn w:val="Normal"/>
    <w:uiPriority w:val="99"/>
    <w:rsid w:val="007E6643"/>
    <w:pPr>
      <w:widowControl w:val="0"/>
      <w:spacing w:line="288" w:lineRule="auto"/>
      <w:ind w:firstLine="720"/>
      <w:jc w:val="both"/>
    </w:pPr>
    <w:rPr>
      <w:rFonts w:ascii="Arial" w:hAnsi="Arial" w:cs="Arial"/>
      <w:color w:val="000000"/>
      <w:sz w:val="20"/>
      <w:szCs w:val="20"/>
    </w:rPr>
  </w:style>
  <w:style w:type="paragraph" w:customStyle="1" w:styleId="pbodyctr">
    <w:name w:val="pbodyctr"/>
    <w:basedOn w:val="Normal"/>
    <w:uiPriority w:val="99"/>
    <w:rsid w:val="007E6643"/>
    <w:pPr>
      <w:spacing w:before="240" w:after="240" w:line="288" w:lineRule="auto"/>
      <w:jc w:val="center"/>
    </w:pPr>
    <w:rPr>
      <w:rFonts w:ascii="Arial" w:hAnsi="Arial" w:cs="Arial"/>
      <w:color w:val="000000"/>
      <w:sz w:val="20"/>
      <w:szCs w:val="20"/>
    </w:rPr>
  </w:style>
  <w:style w:type="character" w:customStyle="1" w:styleId="CharChar2">
    <w:name w:val="Char Char2"/>
    <w:basedOn w:val="DefaultParagraphFont"/>
    <w:uiPriority w:val="99"/>
    <w:rsid w:val="007E6643"/>
    <w:rPr>
      <w:rFonts w:cs="Times New Roman"/>
      <w:lang w:val="en-US" w:bidi="ar-SA"/>
    </w:rPr>
  </w:style>
  <w:style w:type="paragraph" w:styleId="DocumentMap">
    <w:name w:val="Document Map"/>
    <w:basedOn w:val="Normal"/>
    <w:link w:val="DocumentMapChar"/>
    <w:uiPriority w:val="99"/>
    <w:rsid w:val="007E6643"/>
    <w:rPr>
      <w:rFonts w:ascii="Tahoma" w:hAnsi="Tahoma" w:cs="Tahoma"/>
      <w:sz w:val="16"/>
      <w:szCs w:val="16"/>
    </w:rPr>
  </w:style>
  <w:style w:type="character" w:customStyle="1" w:styleId="DocumentMapChar">
    <w:name w:val="Document Map Char"/>
    <w:basedOn w:val="DefaultParagraphFont"/>
    <w:link w:val="DocumentMap"/>
    <w:uiPriority w:val="99"/>
    <w:locked/>
    <w:rsid w:val="007E6643"/>
    <w:rPr>
      <w:rFonts w:ascii="Tahoma" w:hAnsi="Tahoma" w:cs="Tahoma"/>
      <w:sz w:val="16"/>
      <w:szCs w:val="16"/>
    </w:rPr>
  </w:style>
  <w:style w:type="paragraph" w:styleId="Subtitle">
    <w:name w:val="Subtitle"/>
    <w:basedOn w:val="Normal"/>
    <w:next w:val="Normal"/>
    <w:link w:val="SubtitleChar"/>
    <w:uiPriority w:val="99"/>
    <w:qFormat/>
    <w:rsid w:val="007E6643"/>
    <w:pPr>
      <w:keepNext/>
      <w:numPr>
        <w:numId w:val="5"/>
      </w:numPr>
      <w:spacing w:after="240"/>
    </w:pPr>
    <w:rPr>
      <w:b/>
    </w:rPr>
  </w:style>
  <w:style w:type="character" w:customStyle="1" w:styleId="SubtitleChar">
    <w:name w:val="Subtitle Char"/>
    <w:basedOn w:val="DefaultParagraphFont"/>
    <w:link w:val="Subtitle"/>
    <w:uiPriority w:val="99"/>
    <w:locked/>
    <w:rsid w:val="007E6643"/>
    <w:rPr>
      <w:rFonts w:cs="Times New Roman"/>
      <w:b/>
      <w:sz w:val="24"/>
      <w:szCs w:val="24"/>
      <w:lang w:val="en-US" w:eastAsia="en-US" w:bidi="ar-SA"/>
    </w:rPr>
  </w:style>
  <w:style w:type="paragraph" w:styleId="Title">
    <w:name w:val="Title"/>
    <w:basedOn w:val="Normal"/>
    <w:next w:val="Normal"/>
    <w:link w:val="TitleChar"/>
    <w:uiPriority w:val="99"/>
    <w:qFormat/>
    <w:rsid w:val="007E6643"/>
    <w:pPr>
      <w:numPr>
        <w:ilvl w:val="5"/>
        <w:numId w:val="2"/>
      </w:numPr>
      <w:tabs>
        <w:tab w:val="left" w:pos="360"/>
        <w:tab w:val="left" w:pos="72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after="240"/>
    </w:pPr>
    <w:rPr>
      <w:b/>
    </w:rPr>
  </w:style>
  <w:style w:type="character" w:customStyle="1" w:styleId="TitleChar">
    <w:name w:val="Title Char"/>
    <w:basedOn w:val="DefaultParagraphFont"/>
    <w:link w:val="Title"/>
    <w:uiPriority w:val="99"/>
    <w:locked/>
    <w:rsid w:val="007E6643"/>
    <w:rPr>
      <w:rFonts w:cs="Times New Roman"/>
      <w:b/>
      <w:sz w:val="24"/>
      <w:szCs w:val="24"/>
      <w:lang w:val="en-US" w:eastAsia="en-US" w:bidi="ar-SA"/>
    </w:rPr>
  </w:style>
  <w:style w:type="character" w:styleId="FollowedHyperlink">
    <w:name w:val="FollowedHyperlink"/>
    <w:basedOn w:val="DefaultParagraphFont"/>
    <w:uiPriority w:val="99"/>
    <w:rsid w:val="007E6643"/>
    <w:rPr>
      <w:rFonts w:cs="Times New Roman"/>
      <w:color w:val="800080"/>
      <w:u w:val="single"/>
    </w:rPr>
  </w:style>
  <w:style w:type="paragraph" w:styleId="TOCHeading">
    <w:name w:val="TOC Heading"/>
    <w:basedOn w:val="Heading1"/>
    <w:next w:val="Normal"/>
    <w:uiPriority w:val="99"/>
    <w:qFormat/>
    <w:rsid w:val="007E6643"/>
    <w:pPr>
      <w:keepLines/>
      <w:numPr>
        <w:numId w:val="0"/>
      </w:numPr>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99"/>
    <w:rsid w:val="007E6643"/>
  </w:style>
  <w:style w:type="paragraph" w:styleId="TOC2">
    <w:name w:val="toc 2"/>
    <w:basedOn w:val="Normal"/>
    <w:next w:val="Normal"/>
    <w:autoRedefine/>
    <w:uiPriority w:val="99"/>
    <w:rsid w:val="007E6643"/>
    <w:pPr>
      <w:ind w:left="240"/>
    </w:pPr>
  </w:style>
  <w:style w:type="paragraph" w:styleId="TOC3">
    <w:name w:val="toc 3"/>
    <w:basedOn w:val="Normal"/>
    <w:next w:val="Normal"/>
    <w:autoRedefine/>
    <w:uiPriority w:val="99"/>
    <w:rsid w:val="007E6643"/>
    <w:pPr>
      <w:ind w:left="480"/>
    </w:pPr>
  </w:style>
  <w:style w:type="paragraph" w:styleId="PlainText">
    <w:name w:val="Plain Text"/>
    <w:basedOn w:val="Normal"/>
    <w:link w:val="PlainTextChar"/>
    <w:uiPriority w:val="99"/>
    <w:rsid w:val="007E6643"/>
    <w:rPr>
      <w:rFonts w:ascii="Courier New" w:hAnsi="Courier New" w:cs="Courier New"/>
      <w:sz w:val="20"/>
      <w:szCs w:val="20"/>
    </w:rPr>
  </w:style>
  <w:style w:type="character" w:customStyle="1" w:styleId="PlainTextChar">
    <w:name w:val="Plain Text Char"/>
    <w:basedOn w:val="DefaultParagraphFont"/>
    <w:link w:val="PlainText"/>
    <w:uiPriority w:val="99"/>
    <w:locked/>
    <w:rsid w:val="007E6643"/>
    <w:rPr>
      <w:rFonts w:ascii="Courier New" w:hAnsi="Courier New" w:cs="Courier New"/>
    </w:rPr>
  </w:style>
  <w:style w:type="paragraph" w:styleId="TOC4">
    <w:name w:val="toc 4"/>
    <w:basedOn w:val="Normal"/>
    <w:next w:val="Normal"/>
    <w:autoRedefine/>
    <w:uiPriority w:val="99"/>
    <w:rsid w:val="007E6643"/>
    <w:pPr>
      <w:spacing w:after="100" w:line="276" w:lineRule="auto"/>
      <w:ind w:left="660"/>
    </w:pPr>
    <w:rPr>
      <w:rFonts w:ascii="Calibri" w:hAnsi="Calibri"/>
      <w:sz w:val="22"/>
      <w:szCs w:val="22"/>
    </w:rPr>
  </w:style>
  <w:style w:type="paragraph" w:styleId="TOC5">
    <w:name w:val="toc 5"/>
    <w:basedOn w:val="Normal"/>
    <w:next w:val="Normal"/>
    <w:autoRedefine/>
    <w:uiPriority w:val="99"/>
    <w:rsid w:val="007E6643"/>
    <w:pPr>
      <w:spacing w:after="100" w:line="276" w:lineRule="auto"/>
      <w:ind w:left="880"/>
    </w:pPr>
    <w:rPr>
      <w:rFonts w:ascii="Calibri" w:hAnsi="Calibri"/>
      <w:sz w:val="22"/>
      <w:szCs w:val="22"/>
    </w:rPr>
  </w:style>
  <w:style w:type="paragraph" w:styleId="TOC6">
    <w:name w:val="toc 6"/>
    <w:basedOn w:val="Normal"/>
    <w:next w:val="Normal"/>
    <w:autoRedefine/>
    <w:uiPriority w:val="99"/>
    <w:rsid w:val="007E6643"/>
    <w:pPr>
      <w:spacing w:after="100" w:line="276" w:lineRule="auto"/>
      <w:ind w:left="1100"/>
    </w:pPr>
    <w:rPr>
      <w:rFonts w:ascii="Calibri" w:hAnsi="Calibri"/>
      <w:sz w:val="22"/>
      <w:szCs w:val="22"/>
    </w:rPr>
  </w:style>
  <w:style w:type="paragraph" w:styleId="TOC7">
    <w:name w:val="toc 7"/>
    <w:basedOn w:val="Normal"/>
    <w:next w:val="Normal"/>
    <w:autoRedefine/>
    <w:uiPriority w:val="99"/>
    <w:rsid w:val="007E6643"/>
    <w:pPr>
      <w:spacing w:after="100" w:line="276" w:lineRule="auto"/>
      <w:ind w:left="1320"/>
    </w:pPr>
    <w:rPr>
      <w:rFonts w:ascii="Calibri" w:hAnsi="Calibri"/>
      <w:sz w:val="22"/>
      <w:szCs w:val="22"/>
    </w:rPr>
  </w:style>
  <w:style w:type="paragraph" w:styleId="TOC8">
    <w:name w:val="toc 8"/>
    <w:basedOn w:val="Normal"/>
    <w:next w:val="Normal"/>
    <w:autoRedefine/>
    <w:uiPriority w:val="99"/>
    <w:rsid w:val="007E6643"/>
    <w:pPr>
      <w:spacing w:after="100" w:line="276" w:lineRule="auto"/>
      <w:ind w:left="1540"/>
    </w:pPr>
    <w:rPr>
      <w:rFonts w:ascii="Calibri" w:hAnsi="Calibri"/>
      <w:sz w:val="22"/>
      <w:szCs w:val="22"/>
    </w:rPr>
  </w:style>
  <w:style w:type="paragraph" w:styleId="TOC9">
    <w:name w:val="toc 9"/>
    <w:basedOn w:val="Normal"/>
    <w:next w:val="Normal"/>
    <w:autoRedefine/>
    <w:uiPriority w:val="99"/>
    <w:rsid w:val="007E6643"/>
    <w:pPr>
      <w:spacing w:after="100" w:line="276" w:lineRule="auto"/>
      <w:ind w:left="1760"/>
    </w:pPr>
    <w:rPr>
      <w:rFonts w:ascii="Calibri" w:hAnsi="Calibri"/>
      <w:sz w:val="22"/>
      <w:szCs w:val="22"/>
    </w:rPr>
  </w:style>
  <w:style w:type="paragraph" w:customStyle="1" w:styleId="DeltaViewTableHeading">
    <w:name w:val="DeltaView Table Heading"/>
    <w:basedOn w:val="Normal"/>
    <w:uiPriority w:val="99"/>
    <w:rsid w:val="007E6643"/>
    <w:pPr>
      <w:spacing w:after="120"/>
    </w:pPr>
    <w:rPr>
      <w:rFonts w:ascii="Arial" w:hAnsi="Arial"/>
      <w:b/>
    </w:rPr>
  </w:style>
  <w:style w:type="paragraph" w:customStyle="1" w:styleId="DeltaViewTableBody">
    <w:name w:val="DeltaView Table Body"/>
    <w:basedOn w:val="Normal"/>
    <w:uiPriority w:val="99"/>
    <w:rsid w:val="007E6643"/>
    <w:rPr>
      <w:rFonts w:ascii="Arial" w:hAnsi="Arial"/>
    </w:rPr>
  </w:style>
  <w:style w:type="paragraph" w:customStyle="1" w:styleId="DeltaViewAnnounce">
    <w:name w:val="DeltaView Announce"/>
    <w:uiPriority w:val="99"/>
    <w:rsid w:val="007E6643"/>
    <w:pPr>
      <w:autoSpaceDE w:val="0"/>
      <w:autoSpaceDN w:val="0"/>
      <w:adjustRightInd w:val="0"/>
      <w:spacing w:before="100" w:beforeAutospacing="1" w:after="100" w:afterAutospacing="1"/>
    </w:pPr>
    <w:rPr>
      <w:rFonts w:ascii="Arial" w:hAnsi="Arial" w:cs="Times New Roman"/>
      <w:sz w:val="24"/>
      <w:szCs w:val="24"/>
      <w:lang w:val="en-GB"/>
    </w:rPr>
  </w:style>
  <w:style w:type="paragraph" w:styleId="BodyText">
    <w:name w:val="Body Text"/>
    <w:basedOn w:val="Normal"/>
    <w:next w:val="BalloonText"/>
    <w:link w:val="BodyTextChar"/>
    <w:uiPriority w:val="99"/>
    <w:rsid w:val="007E6643"/>
    <w:rPr>
      <w:sz w:val="18"/>
    </w:rPr>
  </w:style>
  <w:style w:type="character" w:customStyle="1" w:styleId="BodyTextChar">
    <w:name w:val="Body Text Char"/>
    <w:basedOn w:val="DefaultParagraphFont"/>
    <w:link w:val="BodyText"/>
    <w:uiPriority w:val="99"/>
    <w:semiHidden/>
    <w:locked/>
    <w:rsid w:val="007E6643"/>
    <w:rPr>
      <w:rFonts w:ascii="Times New Roman" w:hAnsi="Times New Roman" w:cs="Times New Roman"/>
      <w:sz w:val="24"/>
      <w:szCs w:val="24"/>
    </w:rPr>
  </w:style>
  <w:style w:type="character" w:customStyle="1" w:styleId="DeltaViewInsertion">
    <w:name w:val="DeltaView Insertion"/>
    <w:uiPriority w:val="99"/>
    <w:rsid w:val="007E6643"/>
    <w:rPr>
      <w:color w:val="0000FF"/>
      <w:u w:val="double"/>
    </w:rPr>
  </w:style>
  <w:style w:type="character" w:customStyle="1" w:styleId="DeltaViewDeletion">
    <w:name w:val="DeltaView Deletion"/>
    <w:uiPriority w:val="99"/>
    <w:rsid w:val="007E6643"/>
    <w:rPr>
      <w:strike/>
      <w:color w:val="FF0000"/>
    </w:rPr>
  </w:style>
  <w:style w:type="character" w:customStyle="1" w:styleId="DeltaViewMoveSource">
    <w:name w:val="DeltaView Move Source"/>
    <w:uiPriority w:val="99"/>
    <w:rsid w:val="007E6643"/>
    <w:rPr>
      <w:strike/>
      <w:color w:val="00C000"/>
    </w:rPr>
  </w:style>
  <w:style w:type="character" w:customStyle="1" w:styleId="DeltaViewMoveDestination">
    <w:name w:val="DeltaView Move Destination"/>
    <w:uiPriority w:val="99"/>
    <w:rsid w:val="007E6643"/>
    <w:rPr>
      <w:color w:val="00C000"/>
      <w:u w:val="double"/>
    </w:rPr>
  </w:style>
  <w:style w:type="character" w:customStyle="1" w:styleId="DeltaViewChangeNumber">
    <w:name w:val="DeltaView Change Number"/>
    <w:uiPriority w:val="99"/>
    <w:rsid w:val="007E6643"/>
    <w:rPr>
      <w:color w:val="000000"/>
      <w:vertAlign w:val="superscript"/>
    </w:rPr>
  </w:style>
  <w:style w:type="character" w:customStyle="1" w:styleId="DeltaViewDelimiter">
    <w:name w:val="DeltaView Delimiter"/>
    <w:uiPriority w:val="99"/>
    <w:rsid w:val="007E6643"/>
  </w:style>
  <w:style w:type="character" w:customStyle="1" w:styleId="DeltaViewFormatChange">
    <w:name w:val="DeltaView Format Change"/>
    <w:uiPriority w:val="99"/>
    <w:rsid w:val="007E6643"/>
    <w:rPr>
      <w:color w:val="000000"/>
    </w:rPr>
  </w:style>
  <w:style w:type="character" w:customStyle="1" w:styleId="DeltaViewMovedDeletion">
    <w:name w:val="DeltaView Moved Deletion"/>
    <w:uiPriority w:val="99"/>
    <w:rsid w:val="007E6643"/>
    <w:rPr>
      <w:strike/>
      <w:color w:val="C08080"/>
    </w:rPr>
  </w:style>
  <w:style w:type="character" w:customStyle="1" w:styleId="DeltaViewComment">
    <w:name w:val="DeltaView Comment"/>
    <w:basedOn w:val="DefaultParagraphFont"/>
    <w:uiPriority w:val="99"/>
    <w:rsid w:val="007E6643"/>
    <w:rPr>
      <w:rFonts w:cs="Times New Roman"/>
      <w:color w:val="000000"/>
    </w:rPr>
  </w:style>
  <w:style w:type="character" w:customStyle="1" w:styleId="DeltaViewStyleChangeText">
    <w:name w:val="DeltaView Style Change Text"/>
    <w:uiPriority w:val="99"/>
    <w:rsid w:val="007E6643"/>
    <w:rPr>
      <w:color w:val="000000"/>
      <w:u w:val="double"/>
    </w:rPr>
  </w:style>
  <w:style w:type="character" w:customStyle="1" w:styleId="DeltaViewStyleChangeLabel">
    <w:name w:val="DeltaView Style Change Label"/>
    <w:uiPriority w:val="99"/>
    <w:rsid w:val="007E6643"/>
    <w:rPr>
      <w:color w:val="000000"/>
    </w:rPr>
  </w:style>
  <w:style w:type="character" w:customStyle="1" w:styleId="DeltaViewInsertedComment">
    <w:name w:val="DeltaView Inserted Comment"/>
    <w:basedOn w:val="DeltaViewComment"/>
    <w:uiPriority w:val="99"/>
    <w:rsid w:val="007E6643"/>
    <w:rPr>
      <w:rFonts w:cs="Times New Roman"/>
      <w:color w:val="0000FF"/>
      <w:u w:val="double"/>
    </w:rPr>
  </w:style>
  <w:style w:type="character" w:customStyle="1" w:styleId="DeltaViewDeletedComment">
    <w:name w:val="DeltaView Deleted Comment"/>
    <w:basedOn w:val="DeltaViewComment"/>
    <w:uiPriority w:val="99"/>
    <w:rsid w:val="007E6643"/>
    <w:rPr>
      <w:rFonts w:cs="Times New Roman"/>
      <w:strike/>
      <w:color w:val="FF0000"/>
    </w:rPr>
  </w:style>
  <w:style w:type="paragraph" w:styleId="EndnoteText">
    <w:name w:val="endnote text"/>
    <w:basedOn w:val="Normal"/>
    <w:link w:val="EndnoteTextChar"/>
    <w:uiPriority w:val="99"/>
    <w:semiHidden/>
    <w:rsid w:val="00B771F2"/>
    <w:rPr>
      <w:sz w:val="20"/>
      <w:szCs w:val="20"/>
    </w:rPr>
  </w:style>
  <w:style w:type="character" w:customStyle="1" w:styleId="EndnoteTextChar">
    <w:name w:val="Endnote Text Char"/>
    <w:basedOn w:val="DefaultParagraphFont"/>
    <w:link w:val="EndnoteText"/>
    <w:uiPriority w:val="99"/>
    <w:semiHidden/>
    <w:locked/>
    <w:rsid w:val="00651CBE"/>
    <w:rPr>
      <w:rFonts w:ascii="Times New Roman" w:hAnsi="Times New Roman" w:cs="Times New Roman"/>
      <w:sz w:val="20"/>
      <w:szCs w:val="20"/>
    </w:rPr>
  </w:style>
  <w:style w:type="character" w:customStyle="1" w:styleId="deltaviewinsertion0">
    <w:name w:val="deltaviewinsertion"/>
    <w:basedOn w:val="DefaultParagraphFont"/>
    <w:uiPriority w:val="99"/>
    <w:rsid w:val="004448D5"/>
    <w:rPr>
      <w:rFonts w:cs="Times New Roman"/>
      <w:color w:val="0000FF"/>
      <w:u w:val="single"/>
    </w:rPr>
  </w:style>
  <w:style w:type="paragraph" w:styleId="NoSpacing">
    <w:name w:val="No Spacing"/>
    <w:uiPriority w:val="99"/>
    <w:qFormat/>
    <w:rsid w:val="00470007"/>
    <w:rPr>
      <w:rFonts w:cs="Times New Roman"/>
    </w:rPr>
  </w:style>
  <w:style w:type="paragraph" w:styleId="Revision">
    <w:name w:val="Revision"/>
    <w:hidden/>
    <w:uiPriority w:val="99"/>
    <w:semiHidden/>
    <w:rsid w:val="007D5543"/>
    <w:rPr>
      <w:rFonts w:ascii="Times New Roman" w:hAnsi="Times New Roman" w:cs="Times New Roman"/>
      <w:sz w:val="24"/>
      <w:szCs w:val="24"/>
    </w:rPr>
  </w:style>
  <w:style w:type="character" w:customStyle="1" w:styleId="BBPBulletLevel1Char">
    <w:name w:val="BBP Bullet Level 1 Char"/>
    <w:basedOn w:val="DefaultParagraphFont"/>
    <w:link w:val="BBPBulletLevel1"/>
    <w:uiPriority w:val="99"/>
    <w:locked/>
    <w:rsid w:val="00002160"/>
    <w:rPr>
      <w:rFonts w:ascii="Garamond" w:hAnsi="Garamond" w:cs="Arial"/>
      <w:sz w:val="24"/>
      <w:szCs w:val="24"/>
      <w:lang w:val="en-US" w:eastAsia="en-US" w:bidi="ar-SA"/>
    </w:rPr>
  </w:style>
  <w:style w:type="paragraph" w:customStyle="1" w:styleId="BBPBulletLevel1">
    <w:name w:val="BBP Bullet Level 1"/>
    <w:link w:val="BBPBulletLevel1Char"/>
    <w:uiPriority w:val="99"/>
    <w:rsid w:val="00002160"/>
    <w:pPr>
      <w:numPr>
        <w:numId w:val="7"/>
      </w:numPr>
      <w:spacing w:before="120" w:after="120"/>
    </w:pPr>
    <w:rPr>
      <w:rFonts w:ascii="Garamond" w:hAnsi="Garamond" w:cs="Arial"/>
      <w:sz w:val="24"/>
      <w:szCs w:val="24"/>
    </w:rPr>
  </w:style>
  <w:style w:type="character" w:customStyle="1" w:styleId="UnresolvedMention1">
    <w:name w:val="Unresolved Mention1"/>
    <w:basedOn w:val="DefaultParagraphFont"/>
    <w:uiPriority w:val="99"/>
    <w:semiHidden/>
    <w:unhideWhenUsed/>
    <w:rsid w:val="00903DA5"/>
    <w:rPr>
      <w:color w:val="808080"/>
      <w:shd w:val="clear" w:color="auto" w:fill="E6E6E6"/>
    </w:rPr>
  </w:style>
  <w:style w:type="character" w:customStyle="1" w:styleId="UnresolvedMention2">
    <w:name w:val="Unresolved Mention2"/>
    <w:basedOn w:val="DefaultParagraphFont"/>
    <w:uiPriority w:val="99"/>
    <w:semiHidden/>
    <w:unhideWhenUsed/>
    <w:rsid w:val="00766A8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F4"/>
    <w:pPr>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99"/>
    <w:qFormat/>
    <w:rsid w:val="007E6643"/>
    <w:pPr>
      <w:keepNext/>
      <w:numPr>
        <w:numId w:val="1"/>
      </w:numPr>
      <w:spacing w:line="480" w:lineRule="auto"/>
      <w:outlineLvl w:val="0"/>
    </w:pPr>
    <w:rPr>
      <w:b/>
    </w:rPr>
  </w:style>
  <w:style w:type="paragraph" w:styleId="Heading2">
    <w:name w:val="heading 2"/>
    <w:basedOn w:val="Heading1"/>
    <w:next w:val="Normal"/>
    <w:link w:val="Heading2Char"/>
    <w:uiPriority w:val="99"/>
    <w:qFormat/>
    <w:rsid w:val="007E6643"/>
    <w:pPr>
      <w:numPr>
        <w:ilvl w:val="1"/>
      </w:numPr>
      <w:ind w:left="634"/>
      <w:outlineLvl w:val="1"/>
    </w:pPr>
  </w:style>
  <w:style w:type="paragraph" w:styleId="Heading3">
    <w:name w:val="heading 3"/>
    <w:basedOn w:val="Normal"/>
    <w:next w:val="Normal"/>
    <w:link w:val="Heading3Char"/>
    <w:uiPriority w:val="99"/>
    <w:qFormat/>
    <w:rsid w:val="00852AB0"/>
    <w:pPr>
      <w:keepNext/>
      <w:numPr>
        <w:ilvl w:val="2"/>
        <w:numId w:val="3"/>
      </w:numPr>
      <w:tabs>
        <w:tab w:val="left" w:pos="0"/>
        <w:tab w:val="left" w:pos="360"/>
        <w:tab w:val="left" w:pos="1440"/>
        <w:tab w:val="left" w:pos="1800"/>
        <w:tab w:val="left" w:pos="216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480" w:lineRule="auto"/>
      <w:ind w:left="1440"/>
      <w:outlineLvl w:val="2"/>
    </w:pPr>
    <w:rPr>
      <w:b/>
      <w:color w:val="000000"/>
    </w:rPr>
  </w:style>
  <w:style w:type="paragraph" w:styleId="Heading4">
    <w:name w:val="heading 4"/>
    <w:basedOn w:val="Normal"/>
    <w:next w:val="Normal"/>
    <w:link w:val="Heading4Char"/>
    <w:uiPriority w:val="99"/>
    <w:qFormat/>
    <w:rsid w:val="00852AB0"/>
    <w:pPr>
      <w:numPr>
        <w:ilvl w:val="3"/>
        <w:numId w:val="4"/>
      </w:numPr>
      <w:tabs>
        <w:tab w:val="left" w:pos="-360"/>
        <w:tab w:val="left" w:pos="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480" w:lineRule="auto"/>
      <w:outlineLvl w:val="3"/>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6643"/>
    <w:rPr>
      <w:rFonts w:cs="Times New Roman"/>
      <w:b/>
      <w:sz w:val="24"/>
      <w:szCs w:val="24"/>
      <w:lang w:val="en-US" w:eastAsia="en-US" w:bidi="ar-SA"/>
    </w:rPr>
  </w:style>
  <w:style w:type="character" w:customStyle="1" w:styleId="Heading2Char">
    <w:name w:val="Heading 2 Char"/>
    <w:basedOn w:val="DefaultParagraphFont"/>
    <w:link w:val="Heading2"/>
    <w:uiPriority w:val="99"/>
    <w:locked/>
    <w:rsid w:val="007E6643"/>
    <w:rPr>
      <w:rFonts w:cs="Times New Roman"/>
      <w:b/>
      <w:sz w:val="24"/>
      <w:szCs w:val="24"/>
      <w:lang w:val="en-US" w:eastAsia="en-US" w:bidi="ar-SA"/>
    </w:rPr>
  </w:style>
  <w:style w:type="character" w:customStyle="1" w:styleId="Heading3Char">
    <w:name w:val="Heading 3 Char"/>
    <w:basedOn w:val="DefaultParagraphFont"/>
    <w:link w:val="Heading3"/>
    <w:uiPriority w:val="99"/>
    <w:locked/>
    <w:rsid w:val="00852AB0"/>
    <w:rPr>
      <w:rFonts w:cs="Times New Roman"/>
      <w:b/>
      <w:color w:val="000000"/>
      <w:sz w:val="24"/>
      <w:szCs w:val="24"/>
      <w:lang w:val="en-US" w:eastAsia="en-US" w:bidi="ar-SA"/>
    </w:rPr>
  </w:style>
  <w:style w:type="character" w:customStyle="1" w:styleId="Heading4Char">
    <w:name w:val="Heading 4 Char"/>
    <w:basedOn w:val="DefaultParagraphFont"/>
    <w:link w:val="Heading4"/>
    <w:uiPriority w:val="99"/>
    <w:locked/>
    <w:rsid w:val="00852AB0"/>
    <w:rPr>
      <w:rFonts w:cs="Times New Roman"/>
      <w:b/>
      <w:color w:val="000000"/>
      <w:sz w:val="24"/>
      <w:szCs w:val="24"/>
      <w:lang w:val="en-US" w:eastAsia="en-US" w:bidi="ar-SA"/>
    </w:rPr>
  </w:style>
  <w:style w:type="paragraph" w:styleId="BalloonText">
    <w:name w:val="Balloon Text"/>
    <w:basedOn w:val="Normal"/>
    <w:link w:val="BalloonTextChar"/>
    <w:uiPriority w:val="99"/>
    <w:rsid w:val="007E6643"/>
    <w:rPr>
      <w:rFonts w:ascii="Tahoma" w:hAnsi="Tahoma" w:cs="Tahoma"/>
      <w:sz w:val="16"/>
      <w:szCs w:val="16"/>
    </w:rPr>
  </w:style>
  <w:style w:type="character" w:customStyle="1" w:styleId="BalloonTextChar">
    <w:name w:val="Balloon Text Char"/>
    <w:basedOn w:val="DefaultParagraphFont"/>
    <w:link w:val="BalloonText"/>
    <w:uiPriority w:val="99"/>
    <w:locked/>
    <w:rsid w:val="007E6643"/>
    <w:rPr>
      <w:rFonts w:cs="Times New Roman"/>
      <w:sz w:val="2"/>
    </w:rPr>
  </w:style>
  <w:style w:type="paragraph" w:styleId="Header">
    <w:name w:val="header"/>
    <w:basedOn w:val="Normal"/>
    <w:link w:val="HeaderChar1"/>
    <w:uiPriority w:val="99"/>
    <w:rsid w:val="007E6643"/>
    <w:pPr>
      <w:tabs>
        <w:tab w:val="center" w:pos="4320"/>
        <w:tab w:val="right" w:pos="8640"/>
      </w:tabs>
    </w:pPr>
  </w:style>
  <w:style w:type="character" w:customStyle="1" w:styleId="HeaderChar">
    <w:name w:val="Header Char"/>
    <w:basedOn w:val="DefaultParagraphFont"/>
    <w:uiPriority w:val="99"/>
    <w:locked/>
    <w:rsid w:val="007E6643"/>
    <w:rPr>
      <w:rFonts w:cs="Times New Roman"/>
      <w:sz w:val="24"/>
      <w:szCs w:val="24"/>
    </w:rPr>
  </w:style>
  <w:style w:type="character" w:customStyle="1" w:styleId="HeaderChar1">
    <w:name w:val="Header Char1"/>
    <w:basedOn w:val="DefaultParagraphFont"/>
    <w:link w:val="Header"/>
    <w:uiPriority w:val="99"/>
    <w:locked/>
    <w:rsid w:val="007E6643"/>
    <w:rPr>
      <w:rFonts w:cs="Times New Roman"/>
      <w:sz w:val="24"/>
      <w:szCs w:val="24"/>
    </w:rPr>
  </w:style>
  <w:style w:type="paragraph" w:styleId="Footer">
    <w:name w:val="footer"/>
    <w:basedOn w:val="Normal"/>
    <w:link w:val="FooterChar1"/>
    <w:uiPriority w:val="99"/>
    <w:rsid w:val="007E6643"/>
    <w:pPr>
      <w:tabs>
        <w:tab w:val="center" w:pos="4320"/>
        <w:tab w:val="right" w:pos="8640"/>
      </w:tabs>
    </w:pPr>
  </w:style>
  <w:style w:type="character" w:customStyle="1" w:styleId="FooterChar">
    <w:name w:val="Footer Char"/>
    <w:basedOn w:val="DefaultParagraphFont"/>
    <w:uiPriority w:val="99"/>
    <w:locked/>
    <w:rsid w:val="007E6643"/>
    <w:rPr>
      <w:rFonts w:cs="Times New Roman"/>
      <w:sz w:val="24"/>
      <w:szCs w:val="24"/>
    </w:rPr>
  </w:style>
  <w:style w:type="character" w:customStyle="1" w:styleId="FooterChar1">
    <w:name w:val="Footer Char1"/>
    <w:basedOn w:val="DefaultParagraphFont"/>
    <w:link w:val="Footer"/>
    <w:uiPriority w:val="99"/>
    <w:locked/>
    <w:rsid w:val="007E6643"/>
    <w:rPr>
      <w:rFonts w:cs="Times New Roman"/>
      <w:sz w:val="24"/>
      <w:szCs w:val="24"/>
    </w:rPr>
  </w:style>
  <w:style w:type="character" w:styleId="PageNumber">
    <w:name w:val="page number"/>
    <w:basedOn w:val="DefaultParagraphFont"/>
    <w:uiPriority w:val="99"/>
    <w:rsid w:val="007E6643"/>
    <w:rPr>
      <w:rFonts w:cs="Times New Roman"/>
    </w:rPr>
  </w:style>
  <w:style w:type="paragraph" w:styleId="BodyTextIndent">
    <w:name w:val="Body Text Indent"/>
    <w:basedOn w:val="Normal"/>
    <w:link w:val="BodyTextIndentChar"/>
    <w:uiPriority w:val="99"/>
    <w:rsid w:val="007E6643"/>
    <w:pPr>
      <w:spacing w:line="480" w:lineRule="auto"/>
      <w:ind w:firstLine="360"/>
    </w:pPr>
  </w:style>
  <w:style w:type="character" w:customStyle="1" w:styleId="BodyTextIndentChar">
    <w:name w:val="Body Text Indent Char"/>
    <w:basedOn w:val="DefaultParagraphFont"/>
    <w:link w:val="BodyTextIndent"/>
    <w:uiPriority w:val="99"/>
    <w:locked/>
    <w:rsid w:val="007E6643"/>
    <w:rPr>
      <w:rFonts w:cs="Times New Roman"/>
      <w:sz w:val="24"/>
      <w:szCs w:val="24"/>
    </w:rPr>
  </w:style>
  <w:style w:type="character" w:styleId="Hyperlink">
    <w:name w:val="Hyperlink"/>
    <w:basedOn w:val="DefaultParagraphFont"/>
    <w:uiPriority w:val="99"/>
    <w:rsid w:val="007E6643"/>
    <w:rPr>
      <w:rFonts w:cs="Times New Roman"/>
      <w:color w:val="0000FF"/>
      <w:u w:val="single"/>
    </w:rPr>
  </w:style>
  <w:style w:type="paragraph" w:styleId="HTMLPreformatted">
    <w:name w:val="HTML Preformatted"/>
    <w:basedOn w:val="Normal"/>
    <w:link w:val="HTMLPreformattedChar"/>
    <w:uiPriority w:val="99"/>
    <w:rsid w:val="007E6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sz w:val="20"/>
      <w:szCs w:val="20"/>
    </w:rPr>
  </w:style>
  <w:style w:type="character" w:customStyle="1" w:styleId="HTMLPreformattedChar">
    <w:name w:val="HTML Preformatted Char"/>
    <w:basedOn w:val="DefaultParagraphFont"/>
    <w:link w:val="HTMLPreformatted"/>
    <w:uiPriority w:val="99"/>
    <w:locked/>
    <w:rsid w:val="007E6643"/>
    <w:rPr>
      <w:rFonts w:ascii="Courier New" w:hAnsi="Courier New" w:cs="Courier New"/>
      <w:sz w:val="20"/>
      <w:szCs w:val="20"/>
    </w:rPr>
  </w:style>
  <w:style w:type="character" w:styleId="FootnoteReference">
    <w:name w:val="footnote reference"/>
    <w:basedOn w:val="DefaultParagraphFont"/>
    <w:uiPriority w:val="99"/>
    <w:rsid w:val="007E6643"/>
    <w:rPr>
      <w:rFonts w:cs="Times New Roman"/>
      <w:vertAlign w:val="superscript"/>
    </w:rPr>
  </w:style>
  <w:style w:type="paragraph" w:styleId="FootnoteText">
    <w:name w:val="footnote text"/>
    <w:basedOn w:val="Normal"/>
    <w:link w:val="FootnoteTextChar1"/>
    <w:uiPriority w:val="99"/>
    <w:rsid w:val="007E6643"/>
    <w:pPr>
      <w:suppressAutoHyphens/>
    </w:pPr>
    <w:rPr>
      <w:sz w:val="20"/>
      <w:szCs w:val="20"/>
    </w:rPr>
  </w:style>
  <w:style w:type="character" w:customStyle="1" w:styleId="FootnoteTextChar">
    <w:name w:val="Footnote Text Char"/>
    <w:basedOn w:val="DefaultParagraphFont"/>
    <w:uiPriority w:val="99"/>
    <w:locked/>
    <w:rsid w:val="007E6643"/>
    <w:rPr>
      <w:rFonts w:cs="Times New Roman"/>
      <w:lang w:eastAsia="ar-SA" w:bidi="ar-SA"/>
    </w:rPr>
  </w:style>
  <w:style w:type="character" w:customStyle="1" w:styleId="FootnoteTextChar1">
    <w:name w:val="Footnote Text Char1"/>
    <w:basedOn w:val="DefaultParagraphFont"/>
    <w:link w:val="FootnoteText"/>
    <w:uiPriority w:val="99"/>
    <w:locked/>
    <w:rsid w:val="007E6643"/>
    <w:rPr>
      <w:rFonts w:cs="Times New Roman"/>
      <w:lang w:bidi="ar-SA"/>
    </w:rPr>
  </w:style>
  <w:style w:type="character" w:customStyle="1" w:styleId="FootnoteCharacters">
    <w:name w:val="Footnote Characters"/>
    <w:basedOn w:val="DefaultParagraphFont"/>
    <w:uiPriority w:val="99"/>
    <w:rsid w:val="007E6643"/>
    <w:rPr>
      <w:rFonts w:cs="Times New Roman"/>
      <w:vertAlign w:val="superscript"/>
    </w:rPr>
  </w:style>
  <w:style w:type="character" w:styleId="EndnoteReference">
    <w:name w:val="endnote reference"/>
    <w:basedOn w:val="DefaultParagraphFont"/>
    <w:uiPriority w:val="99"/>
    <w:rsid w:val="007E6643"/>
    <w:rPr>
      <w:rFonts w:cs="Times New Roman"/>
      <w:vertAlign w:val="superscript"/>
    </w:rPr>
  </w:style>
  <w:style w:type="paragraph" w:styleId="ListParagraph">
    <w:name w:val="List Paragraph"/>
    <w:basedOn w:val="Normal"/>
    <w:uiPriority w:val="99"/>
    <w:qFormat/>
    <w:rsid w:val="007E6643"/>
    <w:pPr>
      <w:suppressAutoHyphens/>
      <w:ind w:left="720"/>
    </w:pPr>
    <w:rPr>
      <w:sz w:val="20"/>
      <w:szCs w:val="20"/>
    </w:rPr>
  </w:style>
  <w:style w:type="paragraph" w:styleId="BodyTextIndent2">
    <w:name w:val="Body Text Indent 2"/>
    <w:basedOn w:val="Normal"/>
    <w:link w:val="BodyTextIndent2Char"/>
    <w:uiPriority w:val="99"/>
    <w:rsid w:val="007E6643"/>
    <w:pPr>
      <w:spacing w:line="480" w:lineRule="auto"/>
      <w:ind w:left="1440" w:hanging="360"/>
    </w:pPr>
  </w:style>
  <w:style w:type="character" w:customStyle="1" w:styleId="BodyTextIndent2Char">
    <w:name w:val="Body Text Indent 2 Char"/>
    <w:basedOn w:val="DefaultParagraphFont"/>
    <w:link w:val="BodyTextIndent2"/>
    <w:uiPriority w:val="99"/>
    <w:locked/>
    <w:rsid w:val="007E6643"/>
    <w:rPr>
      <w:rFonts w:cs="Times New Roman"/>
      <w:sz w:val="24"/>
      <w:szCs w:val="24"/>
    </w:rPr>
  </w:style>
  <w:style w:type="paragraph" w:styleId="BodyTextIndent3">
    <w:name w:val="Body Text Indent 3"/>
    <w:basedOn w:val="Normal"/>
    <w:link w:val="BodyTextIndent3Char"/>
    <w:uiPriority w:val="99"/>
    <w:rsid w:val="007E6643"/>
    <w:pPr>
      <w:tabs>
        <w:tab w:val="left" w:pos="-108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360"/>
    </w:pPr>
  </w:style>
  <w:style w:type="character" w:customStyle="1" w:styleId="BodyTextIndent3Char">
    <w:name w:val="Body Text Indent 3 Char"/>
    <w:basedOn w:val="DefaultParagraphFont"/>
    <w:link w:val="BodyTextIndent3"/>
    <w:uiPriority w:val="99"/>
    <w:locked/>
    <w:rsid w:val="007E6643"/>
    <w:rPr>
      <w:rFonts w:cs="Times New Roman"/>
      <w:sz w:val="16"/>
      <w:szCs w:val="16"/>
    </w:rPr>
  </w:style>
  <w:style w:type="character" w:styleId="LineNumber">
    <w:name w:val="line number"/>
    <w:basedOn w:val="DefaultParagraphFont"/>
    <w:uiPriority w:val="99"/>
    <w:rsid w:val="007E6643"/>
    <w:rPr>
      <w:rFonts w:cs="Times New Roman"/>
    </w:rPr>
  </w:style>
  <w:style w:type="character" w:styleId="CommentReference">
    <w:name w:val="annotation reference"/>
    <w:basedOn w:val="DefaultParagraphFont"/>
    <w:uiPriority w:val="99"/>
    <w:rsid w:val="007E6643"/>
    <w:rPr>
      <w:rFonts w:cs="Times New Roman"/>
      <w:sz w:val="16"/>
      <w:szCs w:val="16"/>
    </w:rPr>
  </w:style>
  <w:style w:type="paragraph" w:styleId="CommentText">
    <w:name w:val="annotation text"/>
    <w:basedOn w:val="Normal"/>
    <w:link w:val="CommentTextChar"/>
    <w:uiPriority w:val="99"/>
    <w:rsid w:val="007E6643"/>
    <w:rPr>
      <w:sz w:val="20"/>
      <w:szCs w:val="20"/>
    </w:rPr>
  </w:style>
  <w:style w:type="character" w:customStyle="1" w:styleId="CommentTextChar">
    <w:name w:val="Comment Text Char"/>
    <w:basedOn w:val="DefaultParagraphFont"/>
    <w:link w:val="CommentText"/>
    <w:uiPriority w:val="99"/>
    <w:locked/>
    <w:rsid w:val="007E6643"/>
    <w:rPr>
      <w:rFonts w:cs="Times New Roman"/>
    </w:rPr>
  </w:style>
  <w:style w:type="paragraph" w:styleId="CommentSubject">
    <w:name w:val="annotation subject"/>
    <w:basedOn w:val="CommentText"/>
    <w:next w:val="CommentText"/>
    <w:link w:val="CommentSubjectChar"/>
    <w:uiPriority w:val="99"/>
    <w:rsid w:val="007E6643"/>
    <w:rPr>
      <w:b/>
    </w:rPr>
  </w:style>
  <w:style w:type="character" w:customStyle="1" w:styleId="CommentSubjectChar">
    <w:name w:val="Comment Subject Char"/>
    <w:basedOn w:val="CommentTextChar"/>
    <w:link w:val="CommentSubject"/>
    <w:uiPriority w:val="99"/>
    <w:locked/>
    <w:rsid w:val="007E6643"/>
    <w:rPr>
      <w:rFonts w:cs="Times New Roman"/>
      <w:b/>
    </w:rPr>
  </w:style>
  <w:style w:type="character" w:customStyle="1" w:styleId="maintext1">
    <w:name w:val="maintext1"/>
    <w:basedOn w:val="DefaultParagraphFont"/>
    <w:uiPriority w:val="99"/>
    <w:rsid w:val="007E6643"/>
    <w:rPr>
      <w:rFonts w:ascii="Verdana" w:hAnsi="Verdana" w:cs="Times New Roman"/>
      <w:color w:val="000000"/>
      <w:sz w:val="17"/>
      <w:szCs w:val="17"/>
      <w:u w:val="none"/>
      <w:effect w:val="none"/>
    </w:rPr>
  </w:style>
  <w:style w:type="paragraph" w:styleId="NormalWeb">
    <w:name w:val="Normal (Web)"/>
    <w:basedOn w:val="Normal"/>
    <w:uiPriority w:val="99"/>
    <w:rsid w:val="007E6643"/>
    <w:pPr>
      <w:spacing w:before="100" w:beforeAutospacing="1" w:after="100" w:afterAutospacing="1" w:line="480" w:lineRule="auto"/>
    </w:pPr>
  </w:style>
  <w:style w:type="character" w:styleId="Emphasis">
    <w:name w:val="Emphasis"/>
    <w:basedOn w:val="DefaultParagraphFont"/>
    <w:uiPriority w:val="99"/>
    <w:qFormat/>
    <w:rsid w:val="007E6643"/>
    <w:rPr>
      <w:rFonts w:cs="Times New Roman"/>
      <w:i/>
    </w:rPr>
  </w:style>
  <w:style w:type="paragraph" w:customStyle="1" w:styleId="pbody">
    <w:name w:val="pbody"/>
    <w:basedOn w:val="Normal"/>
    <w:uiPriority w:val="99"/>
    <w:rsid w:val="007E6643"/>
    <w:pPr>
      <w:widowControl w:val="0"/>
      <w:spacing w:line="288" w:lineRule="auto"/>
      <w:ind w:firstLine="240"/>
      <w:jc w:val="both"/>
    </w:pPr>
    <w:rPr>
      <w:rFonts w:ascii="Arial" w:hAnsi="Arial" w:cs="Arial"/>
      <w:color w:val="000000"/>
      <w:sz w:val="20"/>
      <w:szCs w:val="20"/>
    </w:rPr>
  </w:style>
  <w:style w:type="paragraph" w:customStyle="1" w:styleId="pindented1">
    <w:name w:val="pindented1"/>
    <w:basedOn w:val="Normal"/>
    <w:uiPriority w:val="99"/>
    <w:rsid w:val="007E6643"/>
    <w:pPr>
      <w:widowControl w:val="0"/>
      <w:spacing w:line="288" w:lineRule="auto"/>
      <w:ind w:firstLine="480"/>
      <w:jc w:val="both"/>
    </w:pPr>
    <w:rPr>
      <w:rFonts w:ascii="Arial" w:hAnsi="Arial" w:cs="Arial"/>
      <w:color w:val="000000"/>
      <w:sz w:val="20"/>
      <w:szCs w:val="20"/>
    </w:rPr>
  </w:style>
  <w:style w:type="paragraph" w:customStyle="1" w:styleId="pindented2">
    <w:name w:val="pindented2"/>
    <w:basedOn w:val="Normal"/>
    <w:uiPriority w:val="99"/>
    <w:rsid w:val="007E6643"/>
    <w:pPr>
      <w:widowControl w:val="0"/>
      <w:spacing w:line="288" w:lineRule="auto"/>
      <w:ind w:firstLine="720"/>
      <w:jc w:val="both"/>
    </w:pPr>
    <w:rPr>
      <w:rFonts w:ascii="Arial" w:hAnsi="Arial" w:cs="Arial"/>
      <w:color w:val="000000"/>
      <w:sz w:val="20"/>
      <w:szCs w:val="20"/>
    </w:rPr>
  </w:style>
  <w:style w:type="paragraph" w:customStyle="1" w:styleId="pbodyctr">
    <w:name w:val="pbodyctr"/>
    <w:basedOn w:val="Normal"/>
    <w:uiPriority w:val="99"/>
    <w:rsid w:val="007E6643"/>
    <w:pPr>
      <w:spacing w:before="240" w:after="240" w:line="288" w:lineRule="auto"/>
      <w:jc w:val="center"/>
    </w:pPr>
    <w:rPr>
      <w:rFonts w:ascii="Arial" w:hAnsi="Arial" w:cs="Arial"/>
      <w:color w:val="000000"/>
      <w:sz w:val="20"/>
      <w:szCs w:val="20"/>
    </w:rPr>
  </w:style>
  <w:style w:type="character" w:customStyle="1" w:styleId="CharChar2">
    <w:name w:val="Char Char2"/>
    <w:basedOn w:val="DefaultParagraphFont"/>
    <w:uiPriority w:val="99"/>
    <w:rsid w:val="007E6643"/>
    <w:rPr>
      <w:rFonts w:cs="Times New Roman"/>
      <w:lang w:val="en-US" w:bidi="ar-SA"/>
    </w:rPr>
  </w:style>
  <w:style w:type="paragraph" w:styleId="DocumentMap">
    <w:name w:val="Document Map"/>
    <w:basedOn w:val="Normal"/>
    <w:link w:val="DocumentMapChar"/>
    <w:uiPriority w:val="99"/>
    <w:rsid w:val="007E6643"/>
    <w:rPr>
      <w:rFonts w:ascii="Tahoma" w:hAnsi="Tahoma" w:cs="Tahoma"/>
      <w:sz w:val="16"/>
      <w:szCs w:val="16"/>
    </w:rPr>
  </w:style>
  <w:style w:type="character" w:customStyle="1" w:styleId="DocumentMapChar">
    <w:name w:val="Document Map Char"/>
    <w:basedOn w:val="DefaultParagraphFont"/>
    <w:link w:val="DocumentMap"/>
    <w:uiPriority w:val="99"/>
    <w:locked/>
    <w:rsid w:val="007E6643"/>
    <w:rPr>
      <w:rFonts w:ascii="Tahoma" w:hAnsi="Tahoma" w:cs="Tahoma"/>
      <w:sz w:val="16"/>
      <w:szCs w:val="16"/>
    </w:rPr>
  </w:style>
  <w:style w:type="paragraph" w:styleId="Subtitle">
    <w:name w:val="Subtitle"/>
    <w:basedOn w:val="Normal"/>
    <w:next w:val="Normal"/>
    <w:link w:val="SubtitleChar"/>
    <w:uiPriority w:val="99"/>
    <w:qFormat/>
    <w:rsid w:val="007E6643"/>
    <w:pPr>
      <w:keepNext/>
      <w:numPr>
        <w:numId w:val="5"/>
      </w:numPr>
      <w:spacing w:after="240"/>
    </w:pPr>
    <w:rPr>
      <w:b/>
    </w:rPr>
  </w:style>
  <w:style w:type="character" w:customStyle="1" w:styleId="SubtitleChar">
    <w:name w:val="Subtitle Char"/>
    <w:basedOn w:val="DefaultParagraphFont"/>
    <w:link w:val="Subtitle"/>
    <w:uiPriority w:val="99"/>
    <w:locked/>
    <w:rsid w:val="007E6643"/>
    <w:rPr>
      <w:rFonts w:cs="Times New Roman"/>
      <w:b/>
      <w:sz w:val="24"/>
      <w:szCs w:val="24"/>
      <w:lang w:val="en-US" w:eastAsia="en-US" w:bidi="ar-SA"/>
    </w:rPr>
  </w:style>
  <w:style w:type="paragraph" w:styleId="Title">
    <w:name w:val="Title"/>
    <w:basedOn w:val="Normal"/>
    <w:next w:val="Normal"/>
    <w:link w:val="TitleChar"/>
    <w:uiPriority w:val="99"/>
    <w:qFormat/>
    <w:rsid w:val="007E6643"/>
    <w:pPr>
      <w:numPr>
        <w:ilvl w:val="5"/>
        <w:numId w:val="2"/>
      </w:numPr>
      <w:tabs>
        <w:tab w:val="left" w:pos="360"/>
        <w:tab w:val="left" w:pos="72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after="240"/>
    </w:pPr>
    <w:rPr>
      <w:b/>
    </w:rPr>
  </w:style>
  <w:style w:type="character" w:customStyle="1" w:styleId="TitleChar">
    <w:name w:val="Title Char"/>
    <w:basedOn w:val="DefaultParagraphFont"/>
    <w:link w:val="Title"/>
    <w:uiPriority w:val="99"/>
    <w:locked/>
    <w:rsid w:val="007E6643"/>
    <w:rPr>
      <w:rFonts w:cs="Times New Roman"/>
      <w:b/>
      <w:sz w:val="24"/>
      <w:szCs w:val="24"/>
      <w:lang w:val="en-US" w:eastAsia="en-US" w:bidi="ar-SA"/>
    </w:rPr>
  </w:style>
  <w:style w:type="character" w:styleId="FollowedHyperlink">
    <w:name w:val="FollowedHyperlink"/>
    <w:basedOn w:val="DefaultParagraphFont"/>
    <w:uiPriority w:val="99"/>
    <w:rsid w:val="007E6643"/>
    <w:rPr>
      <w:rFonts w:cs="Times New Roman"/>
      <w:color w:val="800080"/>
      <w:u w:val="single"/>
    </w:rPr>
  </w:style>
  <w:style w:type="paragraph" w:styleId="TOCHeading">
    <w:name w:val="TOC Heading"/>
    <w:basedOn w:val="Heading1"/>
    <w:next w:val="Normal"/>
    <w:uiPriority w:val="99"/>
    <w:qFormat/>
    <w:rsid w:val="007E6643"/>
    <w:pPr>
      <w:keepLines/>
      <w:numPr>
        <w:numId w:val="0"/>
      </w:numPr>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99"/>
    <w:rsid w:val="007E6643"/>
  </w:style>
  <w:style w:type="paragraph" w:styleId="TOC2">
    <w:name w:val="toc 2"/>
    <w:basedOn w:val="Normal"/>
    <w:next w:val="Normal"/>
    <w:autoRedefine/>
    <w:uiPriority w:val="99"/>
    <w:rsid w:val="007E6643"/>
    <w:pPr>
      <w:ind w:left="240"/>
    </w:pPr>
  </w:style>
  <w:style w:type="paragraph" w:styleId="TOC3">
    <w:name w:val="toc 3"/>
    <w:basedOn w:val="Normal"/>
    <w:next w:val="Normal"/>
    <w:autoRedefine/>
    <w:uiPriority w:val="99"/>
    <w:rsid w:val="007E6643"/>
    <w:pPr>
      <w:ind w:left="480"/>
    </w:pPr>
  </w:style>
  <w:style w:type="paragraph" w:styleId="PlainText">
    <w:name w:val="Plain Text"/>
    <w:basedOn w:val="Normal"/>
    <w:link w:val="PlainTextChar"/>
    <w:uiPriority w:val="99"/>
    <w:rsid w:val="007E6643"/>
    <w:rPr>
      <w:rFonts w:ascii="Courier New" w:hAnsi="Courier New" w:cs="Courier New"/>
      <w:sz w:val="20"/>
      <w:szCs w:val="20"/>
    </w:rPr>
  </w:style>
  <w:style w:type="character" w:customStyle="1" w:styleId="PlainTextChar">
    <w:name w:val="Plain Text Char"/>
    <w:basedOn w:val="DefaultParagraphFont"/>
    <w:link w:val="PlainText"/>
    <w:uiPriority w:val="99"/>
    <w:locked/>
    <w:rsid w:val="007E6643"/>
    <w:rPr>
      <w:rFonts w:ascii="Courier New" w:hAnsi="Courier New" w:cs="Courier New"/>
    </w:rPr>
  </w:style>
  <w:style w:type="paragraph" w:styleId="TOC4">
    <w:name w:val="toc 4"/>
    <w:basedOn w:val="Normal"/>
    <w:next w:val="Normal"/>
    <w:autoRedefine/>
    <w:uiPriority w:val="99"/>
    <w:rsid w:val="007E6643"/>
    <w:pPr>
      <w:spacing w:after="100" w:line="276" w:lineRule="auto"/>
      <w:ind w:left="660"/>
    </w:pPr>
    <w:rPr>
      <w:rFonts w:ascii="Calibri" w:hAnsi="Calibri"/>
      <w:sz w:val="22"/>
      <w:szCs w:val="22"/>
    </w:rPr>
  </w:style>
  <w:style w:type="paragraph" w:styleId="TOC5">
    <w:name w:val="toc 5"/>
    <w:basedOn w:val="Normal"/>
    <w:next w:val="Normal"/>
    <w:autoRedefine/>
    <w:uiPriority w:val="99"/>
    <w:rsid w:val="007E6643"/>
    <w:pPr>
      <w:spacing w:after="100" w:line="276" w:lineRule="auto"/>
      <w:ind w:left="880"/>
    </w:pPr>
    <w:rPr>
      <w:rFonts w:ascii="Calibri" w:hAnsi="Calibri"/>
      <w:sz w:val="22"/>
      <w:szCs w:val="22"/>
    </w:rPr>
  </w:style>
  <w:style w:type="paragraph" w:styleId="TOC6">
    <w:name w:val="toc 6"/>
    <w:basedOn w:val="Normal"/>
    <w:next w:val="Normal"/>
    <w:autoRedefine/>
    <w:uiPriority w:val="99"/>
    <w:rsid w:val="007E6643"/>
    <w:pPr>
      <w:spacing w:after="100" w:line="276" w:lineRule="auto"/>
      <w:ind w:left="1100"/>
    </w:pPr>
    <w:rPr>
      <w:rFonts w:ascii="Calibri" w:hAnsi="Calibri"/>
      <w:sz w:val="22"/>
      <w:szCs w:val="22"/>
    </w:rPr>
  </w:style>
  <w:style w:type="paragraph" w:styleId="TOC7">
    <w:name w:val="toc 7"/>
    <w:basedOn w:val="Normal"/>
    <w:next w:val="Normal"/>
    <w:autoRedefine/>
    <w:uiPriority w:val="99"/>
    <w:rsid w:val="007E6643"/>
    <w:pPr>
      <w:spacing w:after="100" w:line="276" w:lineRule="auto"/>
      <w:ind w:left="1320"/>
    </w:pPr>
    <w:rPr>
      <w:rFonts w:ascii="Calibri" w:hAnsi="Calibri"/>
      <w:sz w:val="22"/>
      <w:szCs w:val="22"/>
    </w:rPr>
  </w:style>
  <w:style w:type="paragraph" w:styleId="TOC8">
    <w:name w:val="toc 8"/>
    <w:basedOn w:val="Normal"/>
    <w:next w:val="Normal"/>
    <w:autoRedefine/>
    <w:uiPriority w:val="99"/>
    <w:rsid w:val="007E6643"/>
    <w:pPr>
      <w:spacing w:after="100" w:line="276" w:lineRule="auto"/>
      <w:ind w:left="1540"/>
    </w:pPr>
    <w:rPr>
      <w:rFonts w:ascii="Calibri" w:hAnsi="Calibri"/>
      <w:sz w:val="22"/>
      <w:szCs w:val="22"/>
    </w:rPr>
  </w:style>
  <w:style w:type="paragraph" w:styleId="TOC9">
    <w:name w:val="toc 9"/>
    <w:basedOn w:val="Normal"/>
    <w:next w:val="Normal"/>
    <w:autoRedefine/>
    <w:uiPriority w:val="99"/>
    <w:rsid w:val="007E6643"/>
    <w:pPr>
      <w:spacing w:after="100" w:line="276" w:lineRule="auto"/>
      <w:ind w:left="1760"/>
    </w:pPr>
    <w:rPr>
      <w:rFonts w:ascii="Calibri" w:hAnsi="Calibri"/>
      <w:sz w:val="22"/>
      <w:szCs w:val="22"/>
    </w:rPr>
  </w:style>
  <w:style w:type="paragraph" w:customStyle="1" w:styleId="DeltaViewTableHeading">
    <w:name w:val="DeltaView Table Heading"/>
    <w:basedOn w:val="Normal"/>
    <w:uiPriority w:val="99"/>
    <w:rsid w:val="007E6643"/>
    <w:pPr>
      <w:spacing w:after="120"/>
    </w:pPr>
    <w:rPr>
      <w:rFonts w:ascii="Arial" w:hAnsi="Arial"/>
      <w:b/>
    </w:rPr>
  </w:style>
  <w:style w:type="paragraph" w:customStyle="1" w:styleId="DeltaViewTableBody">
    <w:name w:val="DeltaView Table Body"/>
    <w:basedOn w:val="Normal"/>
    <w:uiPriority w:val="99"/>
    <w:rsid w:val="007E6643"/>
    <w:rPr>
      <w:rFonts w:ascii="Arial" w:hAnsi="Arial"/>
    </w:rPr>
  </w:style>
  <w:style w:type="paragraph" w:customStyle="1" w:styleId="DeltaViewAnnounce">
    <w:name w:val="DeltaView Announce"/>
    <w:uiPriority w:val="99"/>
    <w:rsid w:val="007E6643"/>
    <w:pPr>
      <w:autoSpaceDE w:val="0"/>
      <w:autoSpaceDN w:val="0"/>
      <w:adjustRightInd w:val="0"/>
      <w:spacing w:before="100" w:beforeAutospacing="1" w:after="100" w:afterAutospacing="1"/>
    </w:pPr>
    <w:rPr>
      <w:rFonts w:ascii="Arial" w:hAnsi="Arial" w:cs="Times New Roman"/>
      <w:sz w:val="24"/>
      <w:szCs w:val="24"/>
      <w:lang w:val="en-GB"/>
    </w:rPr>
  </w:style>
  <w:style w:type="paragraph" w:styleId="BodyText">
    <w:name w:val="Body Text"/>
    <w:basedOn w:val="Normal"/>
    <w:next w:val="BalloonText"/>
    <w:link w:val="BodyTextChar"/>
    <w:uiPriority w:val="99"/>
    <w:rsid w:val="007E6643"/>
    <w:rPr>
      <w:sz w:val="18"/>
    </w:rPr>
  </w:style>
  <w:style w:type="character" w:customStyle="1" w:styleId="BodyTextChar">
    <w:name w:val="Body Text Char"/>
    <w:basedOn w:val="DefaultParagraphFont"/>
    <w:link w:val="BodyText"/>
    <w:uiPriority w:val="99"/>
    <w:semiHidden/>
    <w:locked/>
    <w:rsid w:val="007E6643"/>
    <w:rPr>
      <w:rFonts w:ascii="Times New Roman" w:hAnsi="Times New Roman" w:cs="Times New Roman"/>
      <w:sz w:val="24"/>
      <w:szCs w:val="24"/>
    </w:rPr>
  </w:style>
  <w:style w:type="character" w:customStyle="1" w:styleId="DeltaViewInsertion">
    <w:name w:val="DeltaView Insertion"/>
    <w:uiPriority w:val="99"/>
    <w:rsid w:val="007E6643"/>
    <w:rPr>
      <w:color w:val="0000FF"/>
      <w:u w:val="double"/>
    </w:rPr>
  </w:style>
  <w:style w:type="character" w:customStyle="1" w:styleId="DeltaViewDeletion">
    <w:name w:val="DeltaView Deletion"/>
    <w:uiPriority w:val="99"/>
    <w:rsid w:val="007E6643"/>
    <w:rPr>
      <w:strike/>
      <w:color w:val="FF0000"/>
    </w:rPr>
  </w:style>
  <w:style w:type="character" w:customStyle="1" w:styleId="DeltaViewMoveSource">
    <w:name w:val="DeltaView Move Source"/>
    <w:uiPriority w:val="99"/>
    <w:rsid w:val="007E6643"/>
    <w:rPr>
      <w:strike/>
      <w:color w:val="00C000"/>
    </w:rPr>
  </w:style>
  <w:style w:type="character" w:customStyle="1" w:styleId="DeltaViewMoveDestination">
    <w:name w:val="DeltaView Move Destination"/>
    <w:uiPriority w:val="99"/>
    <w:rsid w:val="007E6643"/>
    <w:rPr>
      <w:color w:val="00C000"/>
      <w:u w:val="double"/>
    </w:rPr>
  </w:style>
  <w:style w:type="character" w:customStyle="1" w:styleId="DeltaViewChangeNumber">
    <w:name w:val="DeltaView Change Number"/>
    <w:uiPriority w:val="99"/>
    <w:rsid w:val="007E6643"/>
    <w:rPr>
      <w:color w:val="000000"/>
      <w:vertAlign w:val="superscript"/>
    </w:rPr>
  </w:style>
  <w:style w:type="character" w:customStyle="1" w:styleId="DeltaViewDelimiter">
    <w:name w:val="DeltaView Delimiter"/>
    <w:uiPriority w:val="99"/>
    <w:rsid w:val="007E6643"/>
  </w:style>
  <w:style w:type="character" w:customStyle="1" w:styleId="DeltaViewFormatChange">
    <w:name w:val="DeltaView Format Change"/>
    <w:uiPriority w:val="99"/>
    <w:rsid w:val="007E6643"/>
    <w:rPr>
      <w:color w:val="000000"/>
    </w:rPr>
  </w:style>
  <w:style w:type="character" w:customStyle="1" w:styleId="DeltaViewMovedDeletion">
    <w:name w:val="DeltaView Moved Deletion"/>
    <w:uiPriority w:val="99"/>
    <w:rsid w:val="007E6643"/>
    <w:rPr>
      <w:strike/>
      <w:color w:val="C08080"/>
    </w:rPr>
  </w:style>
  <w:style w:type="character" w:customStyle="1" w:styleId="DeltaViewComment">
    <w:name w:val="DeltaView Comment"/>
    <w:basedOn w:val="DefaultParagraphFont"/>
    <w:uiPriority w:val="99"/>
    <w:rsid w:val="007E6643"/>
    <w:rPr>
      <w:rFonts w:cs="Times New Roman"/>
      <w:color w:val="000000"/>
    </w:rPr>
  </w:style>
  <w:style w:type="character" w:customStyle="1" w:styleId="DeltaViewStyleChangeText">
    <w:name w:val="DeltaView Style Change Text"/>
    <w:uiPriority w:val="99"/>
    <w:rsid w:val="007E6643"/>
    <w:rPr>
      <w:color w:val="000000"/>
      <w:u w:val="double"/>
    </w:rPr>
  </w:style>
  <w:style w:type="character" w:customStyle="1" w:styleId="DeltaViewStyleChangeLabel">
    <w:name w:val="DeltaView Style Change Label"/>
    <w:uiPriority w:val="99"/>
    <w:rsid w:val="007E6643"/>
    <w:rPr>
      <w:color w:val="000000"/>
    </w:rPr>
  </w:style>
  <w:style w:type="character" w:customStyle="1" w:styleId="DeltaViewInsertedComment">
    <w:name w:val="DeltaView Inserted Comment"/>
    <w:basedOn w:val="DeltaViewComment"/>
    <w:uiPriority w:val="99"/>
    <w:rsid w:val="007E6643"/>
    <w:rPr>
      <w:rFonts w:cs="Times New Roman"/>
      <w:color w:val="0000FF"/>
      <w:u w:val="double"/>
    </w:rPr>
  </w:style>
  <w:style w:type="character" w:customStyle="1" w:styleId="DeltaViewDeletedComment">
    <w:name w:val="DeltaView Deleted Comment"/>
    <w:basedOn w:val="DeltaViewComment"/>
    <w:uiPriority w:val="99"/>
    <w:rsid w:val="007E6643"/>
    <w:rPr>
      <w:rFonts w:cs="Times New Roman"/>
      <w:strike/>
      <w:color w:val="FF0000"/>
    </w:rPr>
  </w:style>
  <w:style w:type="paragraph" w:styleId="EndnoteText">
    <w:name w:val="endnote text"/>
    <w:basedOn w:val="Normal"/>
    <w:link w:val="EndnoteTextChar"/>
    <w:uiPriority w:val="99"/>
    <w:semiHidden/>
    <w:rsid w:val="00B771F2"/>
    <w:rPr>
      <w:sz w:val="20"/>
      <w:szCs w:val="20"/>
    </w:rPr>
  </w:style>
  <w:style w:type="character" w:customStyle="1" w:styleId="EndnoteTextChar">
    <w:name w:val="Endnote Text Char"/>
    <w:basedOn w:val="DefaultParagraphFont"/>
    <w:link w:val="EndnoteText"/>
    <w:uiPriority w:val="99"/>
    <w:semiHidden/>
    <w:locked/>
    <w:rsid w:val="00651CBE"/>
    <w:rPr>
      <w:rFonts w:ascii="Times New Roman" w:hAnsi="Times New Roman" w:cs="Times New Roman"/>
      <w:sz w:val="20"/>
      <w:szCs w:val="20"/>
    </w:rPr>
  </w:style>
  <w:style w:type="character" w:customStyle="1" w:styleId="deltaviewinsertion0">
    <w:name w:val="deltaviewinsertion"/>
    <w:basedOn w:val="DefaultParagraphFont"/>
    <w:uiPriority w:val="99"/>
    <w:rsid w:val="004448D5"/>
    <w:rPr>
      <w:rFonts w:cs="Times New Roman"/>
      <w:color w:val="0000FF"/>
      <w:u w:val="single"/>
    </w:rPr>
  </w:style>
  <w:style w:type="paragraph" w:styleId="NoSpacing">
    <w:name w:val="No Spacing"/>
    <w:uiPriority w:val="99"/>
    <w:qFormat/>
    <w:rsid w:val="00470007"/>
    <w:rPr>
      <w:rFonts w:cs="Times New Roman"/>
    </w:rPr>
  </w:style>
  <w:style w:type="paragraph" w:styleId="Revision">
    <w:name w:val="Revision"/>
    <w:hidden/>
    <w:uiPriority w:val="99"/>
    <w:semiHidden/>
    <w:rsid w:val="007D5543"/>
    <w:rPr>
      <w:rFonts w:ascii="Times New Roman" w:hAnsi="Times New Roman" w:cs="Times New Roman"/>
      <w:sz w:val="24"/>
      <w:szCs w:val="24"/>
    </w:rPr>
  </w:style>
  <w:style w:type="character" w:customStyle="1" w:styleId="BBPBulletLevel1Char">
    <w:name w:val="BBP Bullet Level 1 Char"/>
    <w:basedOn w:val="DefaultParagraphFont"/>
    <w:link w:val="BBPBulletLevel1"/>
    <w:uiPriority w:val="99"/>
    <w:locked/>
    <w:rsid w:val="00002160"/>
    <w:rPr>
      <w:rFonts w:ascii="Garamond" w:hAnsi="Garamond" w:cs="Arial"/>
      <w:sz w:val="24"/>
      <w:szCs w:val="24"/>
      <w:lang w:val="en-US" w:eastAsia="en-US" w:bidi="ar-SA"/>
    </w:rPr>
  </w:style>
  <w:style w:type="paragraph" w:customStyle="1" w:styleId="BBPBulletLevel1">
    <w:name w:val="BBP Bullet Level 1"/>
    <w:link w:val="BBPBulletLevel1Char"/>
    <w:uiPriority w:val="99"/>
    <w:rsid w:val="00002160"/>
    <w:pPr>
      <w:numPr>
        <w:numId w:val="7"/>
      </w:numPr>
      <w:spacing w:before="120" w:after="120"/>
    </w:pPr>
    <w:rPr>
      <w:rFonts w:ascii="Garamond" w:hAnsi="Garamond" w:cs="Arial"/>
      <w:sz w:val="24"/>
      <w:szCs w:val="24"/>
    </w:rPr>
  </w:style>
  <w:style w:type="character" w:customStyle="1" w:styleId="UnresolvedMention1">
    <w:name w:val="Unresolved Mention1"/>
    <w:basedOn w:val="DefaultParagraphFont"/>
    <w:uiPriority w:val="99"/>
    <w:semiHidden/>
    <w:unhideWhenUsed/>
    <w:rsid w:val="00903DA5"/>
    <w:rPr>
      <w:color w:val="808080"/>
      <w:shd w:val="clear" w:color="auto" w:fill="E6E6E6"/>
    </w:rPr>
  </w:style>
  <w:style w:type="character" w:customStyle="1" w:styleId="UnresolvedMention2">
    <w:name w:val="Unresolved Mention2"/>
    <w:basedOn w:val="DefaultParagraphFont"/>
    <w:uiPriority w:val="99"/>
    <w:semiHidden/>
    <w:unhideWhenUsed/>
    <w:rsid w:val="00766A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4775">
      <w:bodyDiv w:val="1"/>
      <w:marLeft w:val="0"/>
      <w:marRight w:val="0"/>
      <w:marTop w:val="0"/>
      <w:marBottom w:val="0"/>
      <w:divBdr>
        <w:top w:val="none" w:sz="0" w:space="0" w:color="auto"/>
        <w:left w:val="none" w:sz="0" w:space="0" w:color="auto"/>
        <w:bottom w:val="none" w:sz="0" w:space="0" w:color="auto"/>
        <w:right w:val="none" w:sz="0" w:space="0" w:color="auto"/>
      </w:divBdr>
    </w:div>
    <w:div w:id="281688822">
      <w:bodyDiv w:val="1"/>
      <w:marLeft w:val="0"/>
      <w:marRight w:val="0"/>
      <w:marTop w:val="0"/>
      <w:marBottom w:val="0"/>
      <w:divBdr>
        <w:top w:val="none" w:sz="0" w:space="0" w:color="auto"/>
        <w:left w:val="none" w:sz="0" w:space="0" w:color="auto"/>
        <w:bottom w:val="none" w:sz="0" w:space="0" w:color="auto"/>
        <w:right w:val="none" w:sz="0" w:space="0" w:color="auto"/>
      </w:divBdr>
    </w:div>
    <w:div w:id="313947828">
      <w:bodyDiv w:val="1"/>
      <w:marLeft w:val="0"/>
      <w:marRight w:val="0"/>
      <w:marTop w:val="0"/>
      <w:marBottom w:val="0"/>
      <w:divBdr>
        <w:top w:val="none" w:sz="0" w:space="0" w:color="auto"/>
        <w:left w:val="none" w:sz="0" w:space="0" w:color="auto"/>
        <w:bottom w:val="none" w:sz="0" w:space="0" w:color="auto"/>
        <w:right w:val="none" w:sz="0" w:space="0" w:color="auto"/>
      </w:divBdr>
    </w:div>
    <w:div w:id="342322027">
      <w:bodyDiv w:val="1"/>
      <w:marLeft w:val="0"/>
      <w:marRight w:val="0"/>
      <w:marTop w:val="0"/>
      <w:marBottom w:val="0"/>
      <w:divBdr>
        <w:top w:val="none" w:sz="0" w:space="0" w:color="auto"/>
        <w:left w:val="none" w:sz="0" w:space="0" w:color="auto"/>
        <w:bottom w:val="none" w:sz="0" w:space="0" w:color="auto"/>
        <w:right w:val="none" w:sz="0" w:space="0" w:color="auto"/>
      </w:divBdr>
    </w:div>
    <w:div w:id="900942162">
      <w:bodyDiv w:val="1"/>
      <w:marLeft w:val="0"/>
      <w:marRight w:val="0"/>
      <w:marTop w:val="0"/>
      <w:marBottom w:val="0"/>
      <w:divBdr>
        <w:top w:val="none" w:sz="0" w:space="0" w:color="auto"/>
        <w:left w:val="none" w:sz="0" w:space="0" w:color="auto"/>
        <w:bottom w:val="none" w:sz="0" w:space="0" w:color="auto"/>
        <w:right w:val="none" w:sz="0" w:space="0" w:color="auto"/>
      </w:divBdr>
    </w:div>
    <w:div w:id="975454943">
      <w:bodyDiv w:val="1"/>
      <w:marLeft w:val="0"/>
      <w:marRight w:val="0"/>
      <w:marTop w:val="0"/>
      <w:marBottom w:val="0"/>
      <w:divBdr>
        <w:top w:val="none" w:sz="0" w:space="0" w:color="auto"/>
        <w:left w:val="none" w:sz="0" w:space="0" w:color="auto"/>
        <w:bottom w:val="none" w:sz="0" w:space="0" w:color="auto"/>
        <w:right w:val="none" w:sz="0" w:space="0" w:color="auto"/>
      </w:divBdr>
    </w:div>
    <w:div w:id="1009870047">
      <w:bodyDiv w:val="1"/>
      <w:marLeft w:val="0"/>
      <w:marRight w:val="0"/>
      <w:marTop w:val="0"/>
      <w:marBottom w:val="0"/>
      <w:divBdr>
        <w:top w:val="none" w:sz="0" w:space="0" w:color="auto"/>
        <w:left w:val="none" w:sz="0" w:space="0" w:color="auto"/>
        <w:bottom w:val="none" w:sz="0" w:space="0" w:color="auto"/>
        <w:right w:val="none" w:sz="0" w:space="0" w:color="auto"/>
      </w:divBdr>
    </w:div>
    <w:div w:id="1235975025">
      <w:bodyDiv w:val="1"/>
      <w:marLeft w:val="0"/>
      <w:marRight w:val="0"/>
      <w:marTop w:val="0"/>
      <w:marBottom w:val="0"/>
      <w:divBdr>
        <w:top w:val="none" w:sz="0" w:space="0" w:color="auto"/>
        <w:left w:val="none" w:sz="0" w:space="0" w:color="auto"/>
        <w:bottom w:val="none" w:sz="0" w:space="0" w:color="auto"/>
        <w:right w:val="none" w:sz="0" w:space="0" w:color="auto"/>
      </w:divBdr>
    </w:div>
    <w:div w:id="1605527518">
      <w:marLeft w:val="0"/>
      <w:marRight w:val="0"/>
      <w:marTop w:val="0"/>
      <w:marBottom w:val="0"/>
      <w:divBdr>
        <w:top w:val="none" w:sz="0" w:space="0" w:color="auto"/>
        <w:left w:val="none" w:sz="0" w:space="0" w:color="auto"/>
        <w:bottom w:val="none" w:sz="0" w:space="0" w:color="auto"/>
        <w:right w:val="none" w:sz="0" w:space="0" w:color="auto"/>
      </w:divBdr>
    </w:div>
    <w:div w:id="1605527519">
      <w:marLeft w:val="0"/>
      <w:marRight w:val="0"/>
      <w:marTop w:val="0"/>
      <w:marBottom w:val="0"/>
      <w:divBdr>
        <w:top w:val="none" w:sz="0" w:space="0" w:color="auto"/>
        <w:left w:val="none" w:sz="0" w:space="0" w:color="auto"/>
        <w:bottom w:val="none" w:sz="0" w:space="0" w:color="auto"/>
        <w:right w:val="none" w:sz="0" w:space="0" w:color="auto"/>
      </w:divBdr>
    </w:div>
    <w:div w:id="1605527520">
      <w:marLeft w:val="0"/>
      <w:marRight w:val="0"/>
      <w:marTop w:val="0"/>
      <w:marBottom w:val="0"/>
      <w:divBdr>
        <w:top w:val="none" w:sz="0" w:space="0" w:color="auto"/>
        <w:left w:val="none" w:sz="0" w:space="0" w:color="auto"/>
        <w:bottom w:val="none" w:sz="0" w:space="0" w:color="auto"/>
        <w:right w:val="none" w:sz="0" w:space="0" w:color="auto"/>
      </w:divBdr>
    </w:div>
    <w:div w:id="1605527521">
      <w:marLeft w:val="0"/>
      <w:marRight w:val="0"/>
      <w:marTop w:val="0"/>
      <w:marBottom w:val="0"/>
      <w:divBdr>
        <w:top w:val="none" w:sz="0" w:space="0" w:color="auto"/>
        <w:left w:val="none" w:sz="0" w:space="0" w:color="auto"/>
        <w:bottom w:val="none" w:sz="0" w:space="0" w:color="auto"/>
        <w:right w:val="none" w:sz="0" w:space="0" w:color="auto"/>
      </w:divBdr>
    </w:div>
    <w:div w:id="1605527522">
      <w:marLeft w:val="0"/>
      <w:marRight w:val="0"/>
      <w:marTop w:val="0"/>
      <w:marBottom w:val="0"/>
      <w:divBdr>
        <w:top w:val="none" w:sz="0" w:space="0" w:color="auto"/>
        <w:left w:val="none" w:sz="0" w:space="0" w:color="auto"/>
        <w:bottom w:val="none" w:sz="0" w:space="0" w:color="auto"/>
        <w:right w:val="none" w:sz="0" w:space="0" w:color="auto"/>
      </w:divBdr>
    </w:div>
    <w:div w:id="1688289700">
      <w:bodyDiv w:val="1"/>
      <w:marLeft w:val="0"/>
      <w:marRight w:val="0"/>
      <w:marTop w:val="0"/>
      <w:marBottom w:val="0"/>
      <w:divBdr>
        <w:top w:val="none" w:sz="0" w:space="0" w:color="auto"/>
        <w:left w:val="none" w:sz="0" w:space="0" w:color="auto"/>
        <w:bottom w:val="none" w:sz="0" w:space="0" w:color="auto"/>
        <w:right w:val="none" w:sz="0" w:space="0" w:color="auto"/>
      </w:divBdr>
    </w:div>
    <w:div w:id="204697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connect.usda.gov" TargetMode="External"/><Relationship Id="rId18" Type="http://schemas.openxmlformats.org/officeDocument/2006/relationships/hyperlink" Target="https://www.rd.usda.gov/publications/regulations-guidelines/regulations" TargetMode="External"/><Relationship Id="rId26" Type="http://schemas.openxmlformats.org/officeDocument/2006/relationships/hyperlink" Target="mailto:marypat.daskal@wdc.usda.gov" TargetMode="External"/><Relationship Id="rId3" Type="http://schemas.openxmlformats.org/officeDocument/2006/relationships/styles" Target="styles.xml"/><Relationship Id="rId21" Type="http://schemas.openxmlformats.org/officeDocument/2006/relationships/hyperlink" Target="https://reconnect.usda.gov" TargetMode="External"/><Relationship Id="rId7" Type="http://schemas.openxmlformats.org/officeDocument/2006/relationships/footnotes" Target="footnotes.xml"/><Relationship Id="rId12" Type="http://schemas.openxmlformats.org/officeDocument/2006/relationships/hyperlink" Target="https://www.sam.gov/portal/SAM/" TargetMode="External"/><Relationship Id="rId17" Type="http://schemas.openxmlformats.org/officeDocument/2006/relationships/hyperlink" Target="https://reconnect.usda.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econnect.usda.gov" TargetMode="External"/><Relationship Id="rId20" Type="http://schemas.openxmlformats.org/officeDocument/2006/relationships/hyperlink" Target="https://reconnect.usd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edgov.dnb.com/webfor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reconnect.usda.gov"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reconnect.usda.gov" TargetMode="External"/><Relationship Id="rId19" Type="http://schemas.openxmlformats.org/officeDocument/2006/relationships/hyperlink" Target="https://reconnect.usda.gov" TargetMode="External"/><Relationship Id="rId4" Type="http://schemas.microsoft.com/office/2007/relationships/stylesWithEffects" Target="stylesWithEffects.xml"/><Relationship Id="rId9" Type="http://schemas.openxmlformats.org/officeDocument/2006/relationships/hyperlink" Target="https://www.merriam-webster.com/dictionary/mercantile" TargetMode="External"/><Relationship Id="rId14" Type="http://schemas.openxmlformats.org/officeDocument/2006/relationships/hyperlink" Target="https://www.rd.usda.gov/files/AccountingGuidance10.pdf" TargetMode="External"/><Relationship Id="rId22" Type="http://schemas.openxmlformats.org/officeDocument/2006/relationships/hyperlink" Target="http://www.fcc.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E356-3590-477B-BEF2-52F45794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10783</Words>
  <Characters>61464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ReConnect Program FOA_10/13/2018</vt:lpstr>
    </vt:vector>
  </TitlesOfParts>
  <Company>Hewlett-Packard</Company>
  <LinksUpToDate>false</LinksUpToDate>
  <CharactersWithSpaces>72103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ReConnect Program FOA_10/13/2018</dc:title>
  <dc:subject/>
  <dc:creator>jbissonnette</dc:creator>
  <cp:keywords/>
  <dc:description/>
  <cp:lastModifiedBy>SYSTEM</cp:lastModifiedBy>
  <cp:revision>2</cp:revision>
  <cp:lastPrinted>2018-11-06T16:21:00Z</cp:lastPrinted>
  <dcterms:created xsi:type="dcterms:W3CDTF">2018-12-03T17:08:00Z</dcterms:created>
  <dcterms:modified xsi:type="dcterms:W3CDTF">2018-12-03T17:08:00Z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