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B4488" w14:textId="77777777" w:rsidR="00AC6DEB" w:rsidRPr="00733D56" w:rsidRDefault="00B15AAF" w:rsidP="00AC6DEB">
      <w:pPr>
        <w:jc w:val="right"/>
        <w:rPr>
          <w:rFonts w:ascii="Times New Roman" w:hAnsi="Times New Roman"/>
          <w:b/>
          <w:sz w:val="24"/>
          <w:szCs w:val="24"/>
        </w:rPr>
      </w:pPr>
      <w:bookmarkStart w:id="0" w:name="_GoBack"/>
      <w:bookmarkEnd w:id="0"/>
      <w:r>
        <w:rPr>
          <w:rFonts w:ascii="Times New Roman" w:hAnsi="Times New Roman"/>
          <w:b/>
          <w:sz w:val="24"/>
          <w:szCs w:val="24"/>
        </w:rPr>
        <w:t>November 2018</w:t>
      </w:r>
    </w:p>
    <w:p w14:paraId="51FE970E" w14:textId="77777777" w:rsidR="00AC6DEB" w:rsidRPr="00733D56" w:rsidRDefault="00AC6DEB" w:rsidP="00AC6DEB">
      <w:pPr>
        <w:jc w:val="center"/>
        <w:rPr>
          <w:rFonts w:ascii="Times New Roman" w:hAnsi="Times New Roman"/>
          <w:b/>
          <w:sz w:val="24"/>
          <w:szCs w:val="24"/>
        </w:rPr>
      </w:pPr>
      <w:r w:rsidRPr="00733D56">
        <w:rPr>
          <w:rFonts w:ascii="Times New Roman" w:hAnsi="Times New Roman"/>
          <w:b/>
          <w:sz w:val="24"/>
          <w:szCs w:val="24"/>
        </w:rPr>
        <w:t>Just</w:t>
      </w:r>
      <w:r w:rsidR="00B15AAF">
        <w:rPr>
          <w:rFonts w:ascii="Times New Roman" w:hAnsi="Times New Roman"/>
          <w:b/>
          <w:sz w:val="24"/>
          <w:szCs w:val="24"/>
        </w:rPr>
        <w:t>ification for Change – 0572-0032</w:t>
      </w:r>
    </w:p>
    <w:p w14:paraId="2EF5C6A9" w14:textId="77777777" w:rsidR="00AC6DEB" w:rsidRDefault="00AC6DEB" w:rsidP="00F26709">
      <w:pPr>
        <w:jc w:val="both"/>
        <w:rPr>
          <w:rFonts w:ascii="Times New Roman" w:hAnsi="Times New Roman"/>
          <w:sz w:val="24"/>
          <w:szCs w:val="24"/>
        </w:rPr>
      </w:pPr>
    </w:p>
    <w:p w14:paraId="53342ACA" w14:textId="4A35C29A" w:rsidR="00EB4D78" w:rsidRPr="002F5130" w:rsidRDefault="00CD2DE8" w:rsidP="00543F89">
      <w:pPr>
        <w:rPr>
          <w:rFonts w:ascii="Times New Roman" w:hAnsi="Times New Roman"/>
          <w:sz w:val="24"/>
        </w:rPr>
      </w:pPr>
      <w:r>
        <w:rPr>
          <w:rFonts w:ascii="Times New Roman" w:hAnsi="Times New Roman"/>
          <w:sz w:val="24"/>
          <w:szCs w:val="24"/>
        </w:rPr>
        <w:t xml:space="preserve">This </w:t>
      </w:r>
      <w:r w:rsidR="004A414F">
        <w:rPr>
          <w:rFonts w:ascii="Times New Roman" w:hAnsi="Times New Roman"/>
          <w:sz w:val="24"/>
          <w:szCs w:val="24"/>
        </w:rPr>
        <w:t xml:space="preserve">is a </w:t>
      </w:r>
      <w:r w:rsidR="00E52839">
        <w:rPr>
          <w:rFonts w:ascii="Times New Roman" w:hAnsi="Times New Roman"/>
          <w:sz w:val="24"/>
          <w:szCs w:val="24"/>
        </w:rPr>
        <w:t xml:space="preserve">submission </w:t>
      </w:r>
      <w:r>
        <w:rPr>
          <w:rFonts w:ascii="Times New Roman" w:hAnsi="Times New Roman"/>
          <w:sz w:val="24"/>
          <w:szCs w:val="24"/>
        </w:rPr>
        <w:t>for</w:t>
      </w:r>
      <w:r w:rsidR="00E52839">
        <w:rPr>
          <w:rFonts w:ascii="Times New Roman" w:hAnsi="Times New Roman"/>
          <w:sz w:val="24"/>
          <w:szCs w:val="24"/>
        </w:rPr>
        <w:t xml:space="preserve"> approval of</w:t>
      </w:r>
      <w:r>
        <w:rPr>
          <w:rFonts w:ascii="Times New Roman" w:hAnsi="Times New Roman"/>
          <w:sz w:val="24"/>
          <w:szCs w:val="24"/>
        </w:rPr>
        <w:t xml:space="preserve"> </w:t>
      </w:r>
      <w:r w:rsidR="00AC6DEB">
        <w:rPr>
          <w:rFonts w:ascii="Times New Roman" w:hAnsi="Times New Roman"/>
          <w:sz w:val="24"/>
          <w:szCs w:val="24"/>
        </w:rPr>
        <w:t xml:space="preserve">a </w:t>
      </w:r>
      <w:r>
        <w:rPr>
          <w:rFonts w:ascii="Times New Roman" w:hAnsi="Times New Roman"/>
          <w:sz w:val="24"/>
          <w:szCs w:val="24"/>
        </w:rPr>
        <w:t xml:space="preserve">non-material change </w:t>
      </w:r>
      <w:r w:rsidR="00AC6DEB">
        <w:rPr>
          <w:rFonts w:ascii="Times New Roman" w:hAnsi="Times New Roman"/>
          <w:sz w:val="24"/>
          <w:szCs w:val="24"/>
        </w:rPr>
        <w:t>request</w:t>
      </w:r>
      <w:r w:rsidR="00543F89">
        <w:rPr>
          <w:rFonts w:ascii="Times New Roman" w:hAnsi="Times New Roman"/>
          <w:sz w:val="24"/>
          <w:szCs w:val="24"/>
        </w:rPr>
        <w:t xml:space="preserve"> based on the upcoming publication of regulations streamlining procedures for Electric Program borrowers, including its loan application requirements, approval of work plans and load forecasts, which will result in a reduction of response time from respondents.</w:t>
      </w:r>
      <w:r w:rsidR="005B7A0D">
        <w:rPr>
          <w:rFonts w:ascii="Times New Roman" w:hAnsi="Times New Roman"/>
          <w:sz w:val="24"/>
          <w:szCs w:val="24"/>
        </w:rPr>
        <w:t xml:space="preserve">  The regulation revisions allow RUS to rely on the borrowers’ year end filed Financial and Operating Reports unless the borrower has failed to meet applicable financial ratios, as required by its security instrument and loan contract. </w:t>
      </w:r>
      <w:r w:rsidR="00892CE3">
        <w:rPr>
          <w:rFonts w:ascii="Times New Roman" w:hAnsi="Times New Roman"/>
          <w:sz w:val="24"/>
          <w:szCs w:val="24"/>
        </w:rPr>
        <w:t>The agency estimates that the numbers of respondents are reduced by this change, as detailed below, reducing the annualized burden</w:t>
      </w:r>
      <w:r w:rsidR="00287539">
        <w:rPr>
          <w:rFonts w:ascii="Times New Roman" w:hAnsi="Times New Roman"/>
          <w:sz w:val="24"/>
          <w:szCs w:val="24"/>
        </w:rPr>
        <w:t>.</w:t>
      </w:r>
      <w:r w:rsidR="00543F89">
        <w:rPr>
          <w:rFonts w:ascii="Times New Roman" w:hAnsi="Times New Roman"/>
          <w:sz w:val="24"/>
          <w:szCs w:val="24"/>
        </w:rPr>
        <w:t xml:space="preserve"> </w:t>
      </w:r>
      <w:r w:rsidR="004A414F">
        <w:rPr>
          <w:rFonts w:ascii="Times New Roman" w:hAnsi="Times New Roman"/>
          <w:sz w:val="24"/>
          <w:szCs w:val="24"/>
        </w:rPr>
        <w:t xml:space="preserve"> </w:t>
      </w:r>
      <w:r w:rsidR="00EB4D78">
        <w:rPr>
          <w:rFonts w:ascii="Times New Roman" w:hAnsi="Times New Roman"/>
          <w:sz w:val="24"/>
        </w:rPr>
        <w:t>The regul</w:t>
      </w:r>
      <w:r w:rsidR="00892CE3">
        <w:rPr>
          <w:rFonts w:ascii="Times New Roman" w:hAnsi="Times New Roman"/>
          <w:sz w:val="24"/>
        </w:rPr>
        <w:t>ation revisions</w:t>
      </w:r>
      <w:r w:rsidR="00EB4D78">
        <w:rPr>
          <w:rFonts w:ascii="Times New Roman" w:hAnsi="Times New Roman"/>
          <w:sz w:val="24"/>
        </w:rPr>
        <w:t xml:space="preserve"> remove requirements for borrowers and/or applicants to submit Board of Directors’ resolutions approving Long Range Financial Forecasts, Load Forecasts, Construction Workplans, and/or Energy Efficiency Workplans, resulting in a reduction in the response time of 10,497 hours, from 52,130 hours to 41,633.50 annualized estimated hours for this package.</w:t>
      </w:r>
      <w:r w:rsidR="00675939">
        <w:rPr>
          <w:rFonts w:ascii="Times New Roman" w:hAnsi="Times New Roman"/>
          <w:sz w:val="24"/>
        </w:rPr>
        <w:t xml:space="preserve">  </w:t>
      </w:r>
      <w:r w:rsidR="004258B5">
        <w:rPr>
          <w:rFonts w:ascii="Times New Roman" w:hAnsi="Times New Roman"/>
          <w:sz w:val="24"/>
          <w:szCs w:val="24"/>
        </w:rPr>
        <w:t>Requirements for the approval of a Board of Directors resolution are removed from 7 CFR 1710.255,</w:t>
      </w:r>
      <w:r w:rsidR="00B91CC4">
        <w:rPr>
          <w:rFonts w:ascii="Times New Roman" w:hAnsi="Times New Roman"/>
          <w:sz w:val="24"/>
          <w:szCs w:val="24"/>
        </w:rPr>
        <w:t xml:space="preserve"> and from 7 CFR 1710.501 for Energy Efficiency Workplans, Construction Workplans, Load Forecasts and Long Range financial forecasts,</w:t>
      </w:r>
      <w:r w:rsidR="004258B5">
        <w:rPr>
          <w:rFonts w:ascii="Times New Roman" w:hAnsi="Times New Roman"/>
          <w:sz w:val="24"/>
          <w:szCs w:val="24"/>
        </w:rPr>
        <w:t xml:space="preserve"> reducing response time per</w:t>
      </w:r>
      <w:r w:rsidR="00B91CC4">
        <w:rPr>
          <w:rFonts w:ascii="Times New Roman" w:hAnsi="Times New Roman"/>
          <w:sz w:val="24"/>
          <w:szCs w:val="24"/>
        </w:rPr>
        <w:t xml:space="preserve"> for respondents and applicants.</w:t>
      </w:r>
      <w:r w:rsidR="002F5130">
        <w:rPr>
          <w:rFonts w:ascii="Times New Roman" w:hAnsi="Times New Roman"/>
          <w:sz w:val="24"/>
        </w:rPr>
        <w:t xml:space="preserve">  </w:t>
      </w:r>
      <w:r w:rsidR="00EB4D78">
        <w:rPr>
          <w:rFonts w:ascii="Times New Roman" w:hAnsi="Times New Roman"/>
          <w:sz w:val="24"/>
          <w:szCs w:val="24"/>
        </w:rPr>
        <w:t xml:space="preserve">Specific </w:t>
      </w:r>
      <w:r w:rsidR="00BC3AE2">
        <w:rPr>
          <w:rFonts w:ascii="Times New Roman" w:hAnsi="Times New Roman"/>
          <w:sz w:val="24"/>
          <w:szCs w:val="24"/>
        </w:rPr>
        <w:t xml:space="preserve">changes in regulations and </w:t>
      </w:r>
      <w:r w:rsidR="00EB4D78">
        <w:rPr>
          <w:rFonts w:ascii="Times New Roman" w:hAnsi="Times New Roman"/>
          <w:sz w:val="24"/>
          <w:szCs w:val="24"/>
        </w:rPr>
        <w:t>reductions in time</w:t>
      </w:r>
      <w:r w:rsidR="006D00C8">
        <w:rPr>
          <w:rFonts w:ascii="Times New Roman" w:hAnsi="Times New Roman"/>
          <w:sz w:val="24"/>
          <w:szCs w:val="24"/>
        </w:rPr>
        <w:t xml:space="preserve"> and the number of estimated respondents</w:t>
      </w:r>
      <w:r w:rsidR="00EB4D78">
        <w:rPr>
          <w:rFonts w:ascii="Times New Roman" w:hAnsi="Times New Roman"/>
          <w:sz w:val="24"/>
          <w:szCs w:val="24"/>
        </w:rPr>
        <w:t xml:space="preserve"> are detailed below:</w:t>
      </w:r>
    </w:p>
    <w:p w14:paraId="0DD548EA" w14:textId="4A5B025D" w:rsidR="00B5360B" w:rsidRDefault="00B5360B" w:rsidP="00543F89">
      <w:pPr>
        <w:rPr>
          <w:rFonts w:ascii="Times New Roman" w:hAnsi="Times New Roman"/>
          <w:sz w:val="24"/>
          <w:szCs w:val="24"/>
        </w:rPr>
      </w:pPr>
    </w:p>
    <w:p w14:paraId="20767CF5" w14:textId="5E313F7F" w:rsidR="00B5360B" w:rsidRDefault="00B5360B" w:rsidP="00543F89">
      <w:pPr>
        <w:rPr>
          <w:rFonts w:ascii="Times New Roman" w:hAnsi="Times New Roman"/>
          <w:sz w:val="24"/>
          <w:szCs w:val="24"/>
        </w:rPr>
      </w:pPr>
      <w:r>
        <w:rPr>
          <w:rFonts w:ascii="Times New Roman" w:hAnsi="Times New Roman"/>
          <w:sz w:val="24"/>
          <w:szCs w:val="24"/>
        </w:rPr>
        <w:t>7 CFR 1710.501(a)(5)</w:t>
      </w:r>
      <w:r w:rsidR="002015CE">
        <w:rPr>
          <w:rFonts w:ascii="Times New Roman" w:hAnsi="Times New Roman"/>
          <w:sz w:val="24"/>
          <w:szCs w:val="24"/>
        </w:rPr>
        <w:t xml:space="preserve"> </w:t>
      </w:r>
      <w:r w:rsidR="00BC3AE2">
        <w:rPr>
          <w:rFonts w:ascii="Times New Roman" w:hAnsi="Times New Roman"/>
          <w:sz w:val="24"/>
          <w:szCs w:val="24"/>
        </w:rPr>
        <w:t xml:space="preserve">Financial and Operating Report:  </w:t>
      </w:r>
      <w:r w:rsidR="00101902">
        <w:rPr>
          <w:rFonts w:ascii="Times New Roman" w:hAnsi="Times New Roman"/>
          <w:sz w:val="24"/>
          <w:szCs w:val="24"/>
        </w:rPr>
        <w:t>The regulation allows RUS to rely on the borrowers’ year-end filed Financial and Operating Report Electric Distribution (formerly known as the RUS Form 7) unless the borrower has failed to meet its applicable financial ratios, as required by its security instrument and loan contract.  Only in cases where the borrowers’ financial requirements have not been met, will RUS require a current Financial and Operating Report to be submitted with the loan application.  RUS estimates that 112 borrowers</w:t>
      </w:r>
      <w:r w:rsidR="005F07B2">
        <w:rPr>
          <w:rFonts w:ascii="Times New Roman" w:hAnsi="Times New Roman"/>
          <w:sz w:val="24"/>
          <w:szCs w:val="24"/>
        </w:rPr>
        <w:t xml:space="preserve"> will submit this report annually</w:t>
      </w:r>
      <w:r w:rsidR="00101902">
        <w:rPr>
          <w:rFonts w:ascii="Times New Roman" w:hAnsi="Times New Roman"/>
          <w:sz w:val="24"/>
          <w:szCs w:val="24"/>
        </w:rPr>
        <w:t xml:space="preserve">, </w:t>
      </w:r>
      <w:r w:rsidR="005F07B2">
        <w:rPr>
          <w:rFonts w:ascii="Times New Roman" w:hAnsi="Times New Roman"/>
          <w:sz w:val="24"/>
          <w:szCs w:val="24"/>
        </w:rPr>
        <w:t>a reduction in the number of respondents f</w:t>
      </w:r>
      <w:r w:rsidR="00BC3AE2">
        <w:rPr>
          <w:rFonts w:ascii="Times New Roman" w:hAnsi="Times New Roman"/>
          <w:sz w:val="24"/>
          <w:szCs w:val="24"/>
        </w:rPr>
        <w:t>rom 130 to 112.  There is a reduction in burden hours of 36 (</w:t>
      </w:r>
      <w:r w:rsidR="005F07B2">
        <w:rPr>
          <w:rFonts w:ascii="Times New Roman" w:hAnsi="Times New Roman"/>
          <w:sz w:val="24"/>
          <w:szCs w:val="24"/>
        </w:rPr>
        <w:t xml:space="preserve">from </w:t>
      </w:r>
      <w:r w:rsidR="00BC3AE2">
        <w:rPr>
          <w:rFonts w:ascii="Times New Roman" w:hAnsi="Times New Roman"/>
          <w:sz w:val="24"/>
          <w:szCs w:val="24"/>
        </w:rPr>
        <w:t>260 to 224 hours).</w:t>
      </w:r>
    </w:p>
    <w:p w14:paraId="499516BB" w14:textId="7795D155" w:rsidR="00BC3AE2" w:rsidRDefault="00BC3AE2" w:rsidP="00543F89">
      <w:pPr>
        <w:rPr>
          <w:rFonts w:ascii="Times New Roman" w:hAnsi="Times New Roman"/>
          <w:sz w:val="24"/>
          <w:szCs w:val="24"/>
        </w:rPr>
      </w:pPr>
    </w:p>
    <w:p w14:paraId="68DAB47E" w14:textId="40A0CA5C" w:rsidR="00BC3AE2" w:rsidRDefault="00BC3AE2" w:rsidP="00543F89">
      <w:pPr>
        <w:rPr>
          <w:rFonts w:ascii="Times New Roman" w:hAnsi="Times New Roman"/>
          <w:sz w:val="24"/>
          <w:szCs w:val="24"/>
        </w:rPr>
      </w:pPr>
      <w:r>
        <w:rPr>
          <w:rFonts w:ascii="Times New Roman" w:hAnsi="Times New Roman"/>
          <w:sz w:val="24"/>
          <w:szCs w:val="24"/>
        </w:rPr>
        <w:t xml:space="preserve">7 CFR 1710.501(a)(5) Financial and Operating Report for Power Supply (Generation and Transmission) Borrowers:  </w:t>
      </w:r>
      <w:r w:rsidR="005F07B2">
        <w:rPr>
          <w:rFonts w:ascii="Times New Roman" w:hAnsi="Times New Roman"/>
          <w:sz w:val="24"/>
          <w:szCs w:val="24"/>
        </w:rPr>
        <w:t xml:space="preserve">The revised regulation allows RUS to rely on the borrowers’ year-end filed Financial and Operating Report Power Supply (formerly known as the RUS Form 12) unless the borrower has failed to meet its applicable financial ratios, as required by its security instrument and loan contract.  Only in cases where the borrowers’ financial requirements have not been met, will RUS require a current Financial and Operating Report to be submitted with the loan application.  RUS estimates that only 5 Generation and Transmission borrowers will be required to submit the current Financial and Operating Report, a reduction </w:t>
      </w:r>
      <w:r w:rsidR="005B7A0D">
        <w:rPr>
          <w:rFonts w:ascii="Times New Roman" w:hAnsi="Times New Roman"/>
          <w:sz w:val="24"/>
          <w:szCs w:val="24"/>
        </w:rPr>
        <w:t xml:space="preserve">of </w:t>
      </w:r>
      <w:r w:rsidR="005F07B2">
        <w:rPr>
          <w:rFonts w:ascii="Times New Roman" w:hAnsi="Times New Roman"/>
          <w:sz w:val="24"/>
          <w:szCs w:val="24"/>
        </w:rPr>
        <w:t xml:space="preserve">15 respondents (from </w:t>
      </w:r>
      <w:r>
        <w:rPr>
          <w:rFonts w:ascii="Times New Roman" w:hAnsi="Times New Roman"/>
          <w:sz w:val="24"/>
          <w:szCs w:val="24"/>
        </w:rPr>
        <w:t>20 to 5</w:t>
      </w:r>
      <w:r w:rsidR="005F07B2">
        <w:rPr>
          <w:rFonts w:ascii="Times New Roman" w:hAnsi="Times New Roman"/>
          <w:sz w:val="24"/>
          <w:szCs w:val="24"/>
        </w:rPr>
        <w:t>)</w:t>
      </w:r>
      <w:r>
        <w:rPr>
          <w:rFonts w:ascii="Times New Roman" w:hAnsi="Times New Roman"/>
          <w:sz w:val="24"/>
          <w:szCs w:val="24"/>
        </w:rPr>
        <w:t xml:space="preserve"> and the response time remains 2 hours.  There is a reduction in burden hours of 30 hours (from </w:t>
      </w:r>
      <w:r w:rsidR="002F5130">
        <w:rPr>
          <w:rFonts w:ascii="Times New Roman" w:hAnsi="Times New Roman"/>
          <w:sz w:val="24"/>
          <w:szCs w:val="24"/>
        </w:rPr>
        <w:t>40 hours to 10 hours).</w:t>
      </w:r>
    </w:p>
    <w:p w14:paraId="22CFC83B" w14:textId="18413562" w:rsidR="00EB4D78" w:rsidRDefault="00EB4D78" w:rsidP="00543F89">
      <w:pPr>
        <w:rPr>
          <w:rFonts w:ascii="Times New Roman" w:hAnsi="Times New Roman"/>
          <w:sz w:val="24"/>
          <w:szCs w:val="24"/>
        </w:rPr>
      </w:pPr>
    </w:p>
    <w:p w14:paraId="18A9C20D" w14:textId="7ABF7AFE" w:rsidR="00EB4D78" w:rsidRDefault="00EB4D78" w:rsidP="00543F89">
      <w:pPr>
        <w:rPr>
          <w:rFonts w:ascii="Times New Roman" w:hAnsi="Times New Roman"/>
          <w:sz w:val="24"/>
          <w:szCs w:val="24"/>
        </w:rPr>
      </w:pPr>
      <w:r>
        <w:rPr>
          <w:rFonts w:ascii="Times New Roman" w:hAnsi="Times New Roman"/>
          <w:sz w:val="24"/>
          <w:szCs w:val="24"/>
        </w:rPr>
        <w:t xml:space="preserve">7 CFR </w:t>
      </w:r>
      <w:r w:rsidR="00B5360B">
        <w:rPr>
          <w:rFonts w:ascii="Times New Roman" w:hAnsi="Times New Roman"/>
          <w:sz w:val="24"/>
          <w:szCs w:val="24"/>
        </w:rPr>
        <w:t>1710.</w:t>
      </w:r>
      <w:r>
        <w:rPr>
          <w:rFonts w:ascii="Times New Roman" w:hAnsi="Times New Roman"/>
          <w:sz w:val="24"/>
          <w:szCs w:val="24"/>
        </w:rPr>
        <w:t>501(c)(1) Long Range Financial Forecast:  The requirement for an approval by the respondent’s Board of Directors is removed and reduces</w:t>
      </w:r>
      <w:r w:rsidR="00675939">
        <w:rPr>
          <w:rFonts w:ascii="Times New Roman" w:hAnsi="Times New Roman"/>
          <w:sz w:val="24"/>
          <w:szCs w:val="24"/>
        </w:rPr>
        <w:t xml:space="preserve"> the response time from 18 to 17.50 hours per respondent.  </w:t>
      </w:r>
      <w:r w:rsidR="004A2ACD">
        <w:rPr>
          <w:rFonts w:ascii="Times New Roman" w:hAnsi="Times New Roman"/>
          <w:sz w:val="24"/>
          <w:szCs w:val="24"/>
        </w:rPr>
        <w:t xml:space="preserve">There is a reduction in respondents from 150 to 112 </w:t>
      </w:r>
      <w:r w:rsidR="00675939">
        <w:rPr>
          <w:rFonts w:ascii="Times New Roman" w:hAnsi="Times New Roman"/>
          <w:sz w:val="24"/>
          <w:szCs w:val="24"/>
        </w:rPr>
        <w:t>There are 112 res</w:t>
      </w:r>
      <w:r w:rsidR="004A2ACD">
        <w:rPr>
          <w:rFonts w:ascii="Times New Roman" w:hAnsi="Times New Roman"/>
          <w:sz w:val="24"/>
          <w:szCs w:val="24"/>
        </w:rPr>
        <w:t>pondents and the reduction in burden is 740</w:t>
      </w:r>
      <w:r w:rsidR="00675939">
        <w:rPr>
          <w:rFonts w:ascii="Times New Roman" w:hAnsi="Times New Roman"/>
          <w:sz w:val="24"/>
          <w:szCs w:val="24"/>
        </w:rPr>
        <w:t xml:space="preserve"> hours</w:t>
      </w:r>
      <w:r w:rsidR="004A2ACD">
        <w:rPr>
          <w:rFonts w:ascii="Times New Roman" w:hAnsi="Times New Roman"/>
          <w:sz w:val="24"/>
          <w:szCs w:val="24"/>
        </w:rPr>
        <w:t xml:space="preserve"> (from 2,700 to 1,960 hours).</w:t>
      </w:r>
    </w:p>
    <w:p w14:paraId="37331E3E" w14:textId="3F1C026C" w:rsidR="00675939" w:rsidRDefault="00675939" w:rsidP="00543F89">
      <w:pPr>
        <w:rPr>
          <w:rFonts w:ascii="Times New Roman" w:hAnsi="Times New Roman"/>
          <w:sz w:val="24"/>
          <w:szCs w:val="24"/>
        </w:rPr>
      </w:pPr>
    </w:p>
    <w:p w14:paraId="3095B12B" w14:textId="590C9550" w:rsidR="00675939" w:rsidRDefault="00675939" w:rsidP="00543F89">
      <w:pPr>
        <w:rPr>
          <w:rFonts w:ascii="Times New Roman" w:hAnsi="Times New Roman"/>
          <w:sz w:val="24"/>
          <w:szCs w:val="24"/>
        </w:rPr>
      </w:pPr>
      <w:r>
        <w:rPr>
          <w:rFonts w:ascii="Times New Roman" w:hAnsi="Times New Roman"/>
          <w:sz w:val="24"/>
          <w:szCs w:val="24"/>
        </w:rPr>
        <w:lastRenderedPageBreak/>
        <w:t>7 CFR 1710.501(c)</w:t>
      </w:r>
      <w:r w:rsidR="00287539">
        <w:rPr>
          <w:rFonts w:ascii="Times New Roman" w:hAnsi="Times New Roman"/>
          <w:sz w:val="24"/>
          <w:szCs w:val="24"/>
        </w:rPr>
        <w:t>(2)(i</w:t>
      </w:r>
      <w:r>
        <w:rPr>
          <w:rFonts w:ascii="Times New Roman" w:hAnsi="Times New Roman"/>
          <w:sz w:val="24"/>
          <w:szCs w:val="24"/>
        </w:rPr>
        <w:t xml:space="preserve">) Load Forecast:  The requirement for approval by the respondent’s Board of Directors is removed and reduces the response time from 22 hours to 21.50 hours per respondent. </w:t>
      </w:r>
      <w:r w:rsidR="004A2ACD">
        <w:rPr>
          <w:rFonts w:ascii="Times New Roman" w:hAnsi="Times New Roman"/>
          <w:sz w:val="24"/>
          <w:szCs w:val="24"/>
        </w:rPr>
        <w:t xml:space="preserve"> There is a reduction in respondents from 150 to 112 </w:t>
      </w:r>
      <w:r>
        <w:rPr>
          <w:rFonts w:ascii="Times New Roman" w:hAnsi="Times New Roman"/>
          <w:sz w:val="24"/>
          <w:szCs w:val="24"/>
        </w:rPr>
        <w:t>respond</w:t>
      </w:r>
      <w:r w:rsidR="004A2ACD">
        <w:rPr>
          <w:rFonts w:ascii="Times New Roman" w:hAnsi="Times New Roman"/>
          <w:sz w:val="24"/>
          <w:szCs w:val="24"/>
        </w:rPr>
        <w:t>ents and the reduction is 892</w:t>
      </w:r>
      <w:r>
        <w:rPr>
          <w:rFonts w:ascii="Times New Roman" w:hAnsi="Times New Roman"/>
          <w:sz w:val="24"/>
          <w:szCs w:val="24"/>
        </w:rPr>
        <w:t xml:space="preserve"> hours</w:t>
      </w:r>
      <w:r w:rsidR="004A2ACD">
        <w:rPr>
          <w:rFonts w:ascii="Times New Roman" w:hAnsi="Times New Roman"/>
          <w:sz w:val="24"/>
          <w:szCs w:val="24"/>
        </w:rPr>
        <w:t xml:space="preserve"> (from 3,300 hours to 2,408 hours)</w:t>
      </w:r>
      <w:r>
        <w:rPr>
          <w:rFonts w:ascii="Times New Roman" w:hAnsi="Times New Roman"/>
          <w:sz w:val="24"/>
          <w:szCs w:val="24"/>
        </w:rPr>
        <w:t>.</w:t>
      </w:r>
    </w:p>
    <w:p w14:paraId="3AB38335" w14:textId="13BD4CE4" w:rsidR="00675939" w:rsidRDefault="00675939" w:rsidP="00543F89">
      <w:pPr>
        <w:rPr>
          <w:rFonts w:ascii="Times New Roman" w:hAnsi="Times New Roman"/>
          <w:sz w:val="24"/>
          <w:szCs w:val="24"/>
        </w:rPr>
      </w:pPr>
    </w:p>
    <w:p w14:paraId="603B88FD" w14:textId="675DB209" w:rsidR="00675939" w:rsidRDefault="00675939" w:rsidP="00543F89">
      <w:pPr>
        <w:rPr>
          <w:rFonts w:ascii="Times New Roman" w:hAnsi="Times New Roman"/>
          <w:sz w:val="24"/>
          <w:szCs w:val="24"/>
        </w:rPr>
      </w:pPr>
      <w:r>
        <w:rPr>
          <w:rFonts w:ascii="Times New Roman" w:hAnsi="Times New Roman"/>
          <w:sz w:val="24"/>
          <w:szCs w:val="24"/>
        </w:rPr>
        <w:t>7 CFR 1710.501(c)(2)(ii)</w:t>
      </w:r>
      <w:r w:rsidR="00287539">
        <w:rPr>
          <w:rFonts w:ascii="Times New Roman" w:hAnsi="Times New Roman"/>
          <w:sz w:val="24"/>
          <w:szCs w:val="24"/>
        </w:rPr>
        <w:t xml:space="preserve"> Construction Work Plan: The requirement for a Board of Directors’ resolution approving construction work plans is removed from the regulation and will reduce each respondent response time from 230 hours to 229.50 hours. </w:t>
      </w:r>
      <w:r w:rsidR="004A2ACD">
        <w:rPr>
          <w:rFonts w:ascii="Times New Roman" w:hAnsi="Times New Roman"/>
          <w:sz w:val="24"/>
          <w:szCs w:val="24"/>
        </w:rPr>
        <w:t>The number of respondents is reduced from 150 to 112 and the total reduction in burden hours is 8,796 hours (From 34,500 to 25,704).</w:t>
      </w:r>
    </w:p>
    <w:p w14:paraId="6825E5A0" w14:textId="656E93D3" w:rsidR="00EB4D78" w:rsidRDefault="00EB4D78" w:rsidP="00543F89">
      <w:pPr>
        <w:rPr>
          <w:rFonts w:ascii="Times New Roman" w:hAnsi="Times New Roman"/>
          <w:sz w:val="24"/>
          <w:szCs w:val="24"/>
        </w:rPr>
      </w:pPr>
    </w:p>
    <w:p w14:paraId="5E29E4F6" w14:textId="70449EFA" w:rsidR="008C3762" w:rsidRDefault="008C3762" w:rsidP="00543F89">
      <w:pPr>
        <w:rPr>
          <w:rFonts w:ascii="Times New Roman" w:hAnsi="Times New Roman"/>
          <w:sz w:val="24"/>
          <w:szCs w:val="24"/>
        </w:rPr>
      </w:pPr>
      <w:r>
        <w:rPr>
          <w:rFonts w:ascii="Times New Roman" w:hAnsi="Times New Roman"/>
          <w:sz w:val="24"/>
          <w:szCs w:val="24"/>
        </w:rPr>
        <w:t xml:space="preserve">7 CFR 1710.255 Energy Efficiency Workplan:  The requirement for approval by the respondent’s Board of Directors resulting in a reduction in burden hours from 4 to 3.5 hours per respondent.  </w:t>
      </w:r>
      <w:r w:rsidR="00B5360B">
        <w:rPr>
          <w:rFonts w:ascii="Times New Roman" w:hAnsi="Times New Roman"/>
          <w:sz w:val="24"/>
          <w:szCs w:val="24"/>
        </w:rPr>
        <w:t>There are 5 respondents and the reduction is 2.5 hours (from 20 to 17.5 burden hours).</w:t>
      </w:r>
    </w:p>
    <w:p w14:paraId="460A2D65" w14:textId="77777777" w:rsidR="00B91CC4" w:rsidRDefault="00B91CC4" w:rsidP="00543F89">
      <w:pPr>
        <w:rPr>
          <w:rFonts w:ascii="Times New Roman" w:hAnsi="Times New Roman"/>
          <w:sz w:val="24"/>
          <w:szCs w:val="24"/>
        </w:rPr>
      </w:pPr>
    </w:p>
    <w:p w14:paraId="391E77A6" w14:textId="77777777" w:rsidR="00111192" w:rsidRDefault="00BB70AE" w:rsidP="00543F89"/>
    <w:sectPr w:rsidR="001111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C244" w14:textId="77777777" w:rsidR="00A2607C" w:rsidRDefault="00A2607C" w:rsidP="00A2607C">
      <w:r>
        <w:separator/>
      </w:r>
    </w:p>
  </w:endnote>
  <w:endnote w:type="continuationSeparator" w:id="0">
    <w:p w14:paraId="045DC5D7" w14:textId="77777777" w:rsidR="00A2607C" w:rsidRDefault="00A2607C" w:rsidP="00A2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537338"/>
      <w:docPartObj>
        <w:docPartGallery w:val="Page Numbers (Bottom of Page)"/>
        <w:docPartUnique/>
      </w:docPartObj>
    </w:sdtPr>
    <w:sdtEndPr>
      <w:rPr>
        <w:noProof/>
      </w:rPr>
    </w:sdtEndPr>
    <w:sdtContent>
      <w:p w14:paraId="3D3491C4" w14:textId="474B46E8" w:rsidR="00A2607C" w:rsidRDefault="00A2607C">
        <w:pPr>
          <w:pStyle w:val="Footer"/>
          <w:jc w:val="center"/>
        </w:pPr>
        <w:r>
          <w:fldChar w:fldCharType="begin"/>
        </w:r>
        <w:r>
          <w:instrText xml:space="preserve"> PAGE   \* MERGEFORMAT </w:instrText>
        </w:r>
        <w:r>
          <w:fldChar w:fldCharType="separate"/>
        </w:r>
        <w:r w:rsidR="00BB70AE">
          <w:rPr>
            <w:noProof/>
          </w:rPr>
          <w:t>1</w:t>
        </w:r>
        <w:r>
          <w:rPr>
            <w:noProof/>
          </w:rPr>
          <w:fldChar w:fldCharType="end"/>
        </w:r>
      </w:p>
    </w:sdtContent>
  </w:sdt>
  <w:p w14:paraId="6012F451" w14:textId="77777777" w:rsidR="00A2607C" w:rsidRDefault="00A26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18D98" w14:textId="77777777" w:rsidR="00A2607C" w:rsidRDefault="00A2607C" w:rsidP="00A2607C">
      <w:r>
        <w:separator/>
      </w:r>
    </w:p>
  </w:footnote>
  <w:footnote w:type="continuationSeparator" w:id="0">
    <w:p w14:paraId="4F6F8B13" w14:textId="77777777" w:rsidR="00A2607C" w:rsidRDefault="00A2607C" w:rsidP="00A2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80"/>
    <w:rsid w:val="000273BA"/>
    <w:rsid w:val="00054C80"/>
    <w:rsid w:val="00101902"/>
    <w:rsid w:val="0012746A"/>
    <w:rsid w:val="002015CE"/>
    <w:rsid w:val="0021598C"/>
    <w:rsid w:val="00287539"/>
    <w:rsid w:val="002F5130"/>
    <w:rsid w:val="00351389"/>
    <w:rsid w:val="004258B5"/>
    <w:rsid w:val="004A2ACD"/>
    <w:rsid w:val="004A414F"/>
    <w:rsid w:val="00543F89"/>
    <w:rsid w:val="005B7A0D"/>
    <w:rsid w:val="005F07B2"/>
    <w:rsid w:val="00675939"/>
    <w:rsid w:val="006A0D4C"/>
    <w:rsid w:val="006A612E"/>
    <w:rsid w:val="006D00C8"/>
    <w:rsid w:val="00733D56"/>
    <w:rsid w:val="0074477D"/>
    <w:rsid w:val="00814849"/>
    <w:rsid w:val="00846715"/>
    <w:rsid w:val="00892CE3"/>
    <w:rsid w:val="008A6188"/>
    <w:rsid w:val="008C3762"/>
    <w:rsid w:val="00A2607C"/>
    <w:rsid w:val="00A418DF"/>
    <w:rsid w:val="00AC6DEB"/>
    <w:rsid w:val="00B15AAF"/>
    <w:rsid w:val="00B5360B"/>
    <w:rsid w:val="00B84B41"/>
    <w:rsid w:val="00B91CC4"/>
    <w:rsid w:val="00BB70AE"/>
    <w:rsid w:val="00BC3AE2"/>
    <w:rsid w:val="00C73134"/>
    <w:rsid w:val="00CD2DE8"/>
    <w:rsid w:val="00E52839"/>
    <w:rsid w:val="00EB4D78"/>
    <w:rsid w:val="00F26709"/>
    <w:rsid w:val="00FC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1CC4"/>
    <w:rPr>
      <w:sz w:val="16"/>
      <w:szCs w:val="16"/>
    </w:rPr>
  </w:style>
  <w:style w:type="paragraph" w:styleId="CommentText">
    <w:name w:val="annotation text"/>
    <w:basedOn w:val="Normal"/>
    <w:link w:val="CommentTextChar"/>
    <w:uiPriority w:val="99"/>
    <w:semiHidden/>
    <w:unhideWhenUsed/>
    <w:rsid w:val="00B91CC4"/>
  </w:style>
  <w:style w:type="character" w:customStyle="1" w:styleId="CommentTextChar">
    <w:name w:val="Comment Text Char"/>
    <w:basedOn w:val="DefaultParagraphFont"/>
    <w:link w:val="CommentText"/>
    <w:uiPriority w:val="99"/>
    <w:semiHidden/>
    <w:rsid w:val="00B91CC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91CC4"/>
    <w:rPr>
      <w:b/>
      <w:bCs/>
    </w:rPr>
  </w:style>
  <w:style w:type="character" w:customStyle="1" w:styleId="CommentSubjectChar">
    <w:name w:val="Comment Subject Char"/>
    <w:basedOn w:val="CommentTextChar"/>
    <w:link w:val="CommentSubject"/>
    <w:uiPriority w:val="99"/>
    <w:semiHidden/>
    <w:rsid w:val="00B91CC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B9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C4"/>
    <w:rPr>
      <w:rFonts w:ascii="Segoe UI" w:eastAsia="Times New Roman" w:hAnsi="Segoe UI" w:cs="Segoe UI"/>
      <w:sz w:val="18"/>
      <w:szCs w:val="18"/>
    </w:rPr>
  </w:style>
  <w:style w:type="paragraph" w:styleId="Header">
    <w:name w:val="header"/>
    <w:basedOn w:val="Normal"/>
    <w:link w:val="HeaderChar"/>
    <w:uiPriority w:val="99"/>
    <w:unhideWhenUsed/>
    <w:rsid w:val="00A2607C"/>
    <w:pPr>
      <w:tabs>
        <w:tab w:val="center" w:pos="4680"/>
        <w:tab w:val="right" w:pos="9360"/>
      </w:tabs>
    </w:pPr>
  </w:style>
  <w:style w:type="character" w:customStyle="1" w:styleId="HeaderChar">
    <w:name w:val="Header Char"/>
    <w:basedOn w:val="DefaultParagraphFont"/>
    <w:link w:val="Header"/>
    <w:uiPriority w:val="99"/>
    <w:rsid w:val="00A2607C"/>
    <w:rPr>
      <w:rFonts w:ascii="Courier" w:eastAsia="Times New Roman" w:hAnsi="Courier" w:cs="Times New Roman"/>
      <w:sz w:val="20"/>
      <w:szCs w:val="20"/>
    </w:rPr>
  </w:style>
  <w:style w:type="paragraph" w:styleId="Footer">
    <w:name w:val="footer"/>
    <w:basedOn w:val="Normal"/>
    <w:link w:val="FooterChar"/>
    <w:uiPriority w:val="99"/>
    <w:unhideWhenUsed/>
    <w:rsid w:val="00A2607C"/>
    <w:pPr>
      <w:tabs>
        <w:tab w:val="center" w:pos="4680"/>
        <w:tab w:val="right" w:pos="9360"/>
      </w:tabs>
    </w:pPr>
  </w:style>
  <w:style w:type="character" w:customStyle="1" w:styleId="FooterChar">
    <w:name w:val="Footer Char"/>
    <w:basedOn w:val="DefaultParagraphFont"/>
    <w:link w:val="Footer"/>
    <w:uiPriority w:val="99"/>
    <w:rsid w:val="00A2607C"/>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1CC4"/>
    <w:rPr>
      <w:sz w:val="16"/>
      <w:szCs w:val="16"/>
    </w:rPr>
  </w:style>
  <w:style w:type="paragraph" w:styleId="CommentText">
    <w:name w:val="annotation text"/>
    <w:basedOn w:val="Normal"/>
    <w:link w:val="CommentTextChar"/>
    <w:uiPriority w:val="99"/>
    <w:semiHidden/>
    <w:unhideWhenUsed/>
    <w:rsid w:val="00B91CC4"/>
  </w:style>
  <w:style w:type="character" w:customStyle="1" w:styleId="CommentTextChar">
    <w:name w:val="Comment Text Char"/>
    <w:basedOn w:val="DefaultParagraphFont"/>
    <w:link w:val="CommentText"/>
    <w:uiPriority w:val="99"/>
    <w:semiHidden/>
    <w:rsid w:val="00B91CC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91CC4"/>
    <w:rPr>
      <w:b/>
      <w:bCs/>
    </w:rPr>
  </w:style>
  <w:style w:type="character" w:customStyle="1" w:styleId="CommentSubjectChar">
    <w:name w:val="Comment Subject Char"/>
    <w:basedOn w:val="CommentTextChar"/>
    <w:link w:val="CommentSubject"/>
    <w:uiPriority w:val="99"/>
    <w:semiHidden/>
    <w:rsid w:val="00B91CC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B9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C4"/>
    <w:rPr>
      <w:rFonts w:ascii="Segoe UI" w:eastAsia="Times New Roman" w:hAnsi="Segoe UI" w:cs="Segoe UI"/>
      <w:sz w:val="18"/>
      <w:szCs w:val="18"/>
    </w:rPr>
  </w:style>
  <w:style w:type="paragraph" w:styleId="Header">
    <w:name w:val="header"/>
    <w:basedOn w:val="Normal"/>
    <w:link w:val="HeaderChar"/>
    <w:uiPriority w:val="99"/>
    <w:unhideWhenUsed/>
    <w:rsid w:val="00A2607C"/>
    <w:pPr>
      <w:tabs>
        <w:tab w:val="center" w:pos="4680"/>
        <w:tab w:val="right" w:pos="9360"/>
      </w:tabs>
    </w:pPr>
  </w:style>
  <w:style w:type="character" w:customStyle="1" w:styleId="HeaderChar">
    <w:name w:val="Header Char"/>
    <w:basedOn w:val="DefaultParagraphFont"/>
    <w:link w:val="Header"/>
    <w:uiPriority w:val="99"/>
    <w:rsid w:val="00A2607C"/>
    <w:rPr>
      <w:rFonts w:ascii="Courier" w:eastAsia="Times New Roman" w:hAnsi="Courier" w:cs="Times New Roman"/>
      <w:sz w:val="20"/>
      <w:szCs w:val="20"/>
    </w:rPr>
  </w:style>
  <w:style w:type="paragraph" w:styleId="Footer">
    <w:name w:val="footer"/>
    <w:basedOn w:val="Normal"/>
    <w:link w:val="FooterChar"/>
    <w:uiPriority w:val="99"/>
    <w:unhideWhenUsed/>
    <w:rsid w:val="00A2607C"/>
    <w:pPr>
      <w:tabs>
        <w:tab w:val="center" w:pos="4680"/>
        <w:tab w:val="right" w:pos="9360"/>
      </w:tabs>
    </w:pPr>
  </w:style>
  <w:style w:type="character" w:customStyle="1" w:styleId="FooterChar">
    <w:name w:val="Footer Char"/>
    <w:basedOn w:val="DefaultParagraphFont"/>
    <w:link w:val="Footer"/>
    <w:uiPriority w:val="99"/>
    <w:rsid w:val="00A2607C"/>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Michele - RD, Washington, DC</dc:creator>
  <cp:lastModifiedBy>SYSTEM</cp:lastModifiedBy>
  <cp:revision>2</cp:revision>
  <cp:lastPrinted>2018-11-07T17:18:00Z</cp:lastPrinted>
  <dcterms:created xsi:type="dcterms:W3CDTF">2018-11-14T20:34:00Z</dcterms:created>
  <dcterms:modified xsi:type="dcterms:W3CDTF">2018-11-14T20:34:00Z</dcterms:modified>
</cp:coreProperties>
</file>