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B5EBA" w14:textId="77777777" w:rsidR="007310B4" w:rsidRPr="00D05190" w:rsidRDefault="007310B4" w:rsidP="007310B4">
      <w:pPr>
        <w:jc w:val="center"/>
      </w:pPr>
      <w:bookmarkStart w:id="0" w:name="_GoBack"/>
      <w:bookmarkEnd w:id="0"/>
      <w:r w:rsidRPr="00D05190">
        <w:t>Justification of Change Worksheet</w:t>
      </w:r>
    </w:p>
    <w:p w14:paraId="77255EDE" w14:textId="77777777" w:rsidR="00D05190" w:rsidRPr="00D05190" w:rsidRDefault="00D05190" w:rsidP="00D05190">
      <w:pPr>
        <w:jc w:val="center"/>
        <w:rPr>
          <w:bCs/>
        </w:rPr>
      </w:pPr>
      <w:r w:rsidRPr="00D05190">
        <w:rPr>
          <w:bCs/>
        </w:rPr>
        <w:t>Specified Commodities Imported into the United States</w:t>
      </w:r>
    </w:p>
    <w:p w14:paraId="6FB55AD0" w14:textId="77777777" w:rsidR="00D05190" w:rsidRPr="00D05190" w:rsidRDefault="00D05190" w:rsidP="00D05190">
      <w:pPr>
        <w:jc w:val="center"/>
        <w:rPr>
          <w:bCs/>
        </w:rPr>
      </w:pPr>
      <w:r w:rsidRPr="00D05190">
        <w:rPr>
          <w:bCs/>
        </w:rPr>
        <w:t>Exempt from Import Regulations</w:t>
      </w:r>
    </w:p>
    <w:p w14:paraId="2678188F" w14:textId="1B69DA9F" w:rsidR="007310B4" w:rsidRPr="00D05190" w:rsidRDefault="00D05190" w:rsidP="00D05190">
      <w:pPr>
        <w:jc w:val="center"/>
      </w:pPr>
      <w:r w:rsidRPr="00D05190">
        <w:rPr>
          <w:bCs/>
        </w:rPr>
        <w:t>OMB No. 0581-0167</w:t>
      </w:r>
    </w:p>
    <w:p w14:paraId="6852F3F3" w14:textId="77777777" w:rsidR="007310B4" w:rsidRPr="007310B4" w:rsidRDefault="007310B4" w:rsidP="007310B4"/>
    <w:p w14:paraId="1D4A7F5C" w14:textId="0B0C493E" w:rsidR="0080296F" w:rsidRPr="002877C5" w:rsidRDefault="00D05190" w:rsidP="002877C5">
      <w:r>
        <w:t>November 2018</w:t>
      </w:r>
    </w:p>
    <w:p w14:paraId="147A3666" w14:textId="77777777" w:rsidR="0080296F" w:rsidRPr="002877C5" w:rsidRDefault="0080296F" w:rsidP="002877C5"/>
    <w:p w14:paraId="7E0D9216" w14:textId="589C0B39" w:rsidR="00D05190" w:rsidRDefault="00D05190" w:rsidP="0001052E">
      <w:r w:rsidRPr="003D6FA7">
        <w:t>Section 608e of the Agricultural Marketing Agreement Act of 1937</w:t>
      </w:r>
      <w:r>
        <w:t xml:space="preserve"> </w:t>
      </w:r>
      <w:r w:rsidRPr="003D6FA7">
        <w:t>(7 U.S.C. §§ 601-674)</w:t>
      </w:r>
      <w:r>
        <w:t xml:space="preserve"> </w:t>
      </w:r>
      <w:r w:rsidRPr="003D6FA7">
        <w:t xml:space="preserve">requires that whenever </w:t>
      </w:r>
      <w:r>
        <w:t>USDA</w:t>
      </w:r>
      <w:r w:rsidRPr="003D6FA7">
        <w:t xml:space="preserve"> issues grade, size, quality, or maturity regulations under Federal marketing orders</w:t>
      </w:r>
      <w:r>
        <w:t xml:space="preserve"> for domestic products</w:t>
      </w:r>
      <w:r w:rsidRPr="003D6FA7">
        <w:t>, the same or comparable regulations must be used for imported commodities.</w:t>
      </w:r>
      <w:r>
        <w:t xml:space="preserve">  </w:t>
      </w:r>
      <w:r w:rsidRPr="003D6FA7">
        <w:t>Importers seeking exemption from inspection on imported commodities may file form SC-6</w:t>
      </w:r>
      <w:r>
        <w:t>.  An accompanying form being modified is the SC-7</w:t>
      </w:r>
      <w:r w:rsidR="00875375">
        <w:t xml:space="preserve">, Civil Penalty Stipulation Agreement, </w:t>
      </w:r>
      <w:r>
        <w:t>that USDA completes in instances when it seeks to settle an importer’s non-compliance in ex</w:t>
      </w:r>
      <w:r w:rsidRPr="003D6FA7">
        <w:t xml:space="preserve">change for the payment of a fine.  </w:t>
      </w:r>
    </w:p>
    <w:p w14:paraId="7F9CCA66" w14:textId="77777777" w:rsidR="008952DC" w:rsidRDefault="008952DC" w:rsidP="0001052E"/>
    <w:p w14:paraId="55549FC3" w14:textId="1A93A156" w:rsidR="008C5022" w:rsidRDefault="008952DC" w:rsidP="0001052E">
      <w:r>
        <w:t xml:space="preserve">The current version of the SC-7 form indicates in </w:t>
      </w:r>
      <w:r w:rsidR="00D05190">
        <w:t xml:space="preserve">Section II </w:t>
      </w:r>
      <w:r>
        <w:t>titled “Stipulation Offer (</w:t>
      </w:r>
      <w:r w:rsidR="00875375">
        <w:t>t</w:t>
      </w:r>
      <w:r>
        <w:t>o be completed by AMS Official)” that the civil penalty for non-compliance is not more than $1,100 per violation, based on Title 7, U.S.C</w:t>
      </w:r>
      <w:r w:rsidR="00675FFD">
        <w:t xml:space="preserve">. </w:t>
      </w:r>
      <w:r w:rsidR="00675FFD" w:rsidRPr="003D6FA7">
        <w:t>§§</w:t>
      </w:r>
      <w:r>
        <w:t xml:space="preserve"> 601-674.  Because the dollar amount </w:t>
      </w:r>
      <w:r w:rsidR="00024B1E">
        <w:t>recently changed, we request OMB</w:t>
      </w:r>
      <w:r w:rsidR="00675FFD">
        <w:t>’s</w:t>
      </w:r>
      <w:r w:rsidR="002D589E">
        <w:t xml:space="preserve"> </w:t>
      </w:r>
      <w:r w:rsidR="00024B1E">
        <w:t>permission to delete reference to the dollar amount to ensure the form remains current in the future.</w:t>
      </w:r>
      <w:r w:rsidR="000965C8">
        <w:t xml:space="preserve">  </w:t>
      </w:r>
      <w:r w:rsidR="00BF2A6D">
        <w:t>The burden related to the SC-7 form continues to be the time needed for the importer to write their signature.</w:t>
      </w:r>
    </w:p>
    <w:sectPr w:rsidR="008C5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C8B"/>
    <w:multiLevelType w:val="hybridMultilevel"/>
    <w:tmpl w:val="31BEC930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766F5E"/>
    <w:multiLevelType w:val="hybridMultilevel"/>
    <w:tmpl w:val="880230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7904ABE"/>
    <w:multiLevelType w:val="hybridMultilevel"/>
    <w:tmpl w:val="5164BB32"/>
    <w:lvl w:ilvl="0" w:tplc="01A42CDC">
      <w:start w:val="1"/>
      <w:numFmt w:val="bullet"/>
      <w:lvlText w:val="-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E503D"/>
    <w:multiLevelType w:val="hybridMultilevel"/>
    <w:tmpl w:val="C41052B0"/>
    <w:lvl w:ilvl="0" w:tplc="C25848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dstrike w:val="0"/>
        <w:u w:val="none"/>
        <w:effect w:val="none"/>
      </w:rPr>
    </w:lvl>
    <w:lvl w:ilvl="1" w:tplc="96D03B58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5252D"/>
    <w:multiLevelType w:val="hybridMultilevel"/>
    <w:tmpl w:val="228824E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DC4195"/>
    <w:multiLevelType w:val="hybridMultilevel"/>
    <w:tmpl w:val="852A33C4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C4617D"/>
    <w:multiLevelType w:val="hybridMultilevel"/>
    <w:tmpl w:val="99E2F9AA"/>
    <w:lvl w:ilvl="0" w:tplc="01A42CDC">
      <w:start w:val="1"/>
      <w:numFmt w:val="bullet"/>
      <w:lvlText w:val="-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8DA2337"/>
    <w:multiLevelType w:val="hybridMultilevel"/>
    <w:tmpl w:val="1A6CECA0"/>
    <w:lvl w:ilvl="0" w:tplc="E88268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76EE4"/>
    <w:multiLevelType w:val="hybridMultilevel"/>
    <w:tmpl w:val="875E97E8"/>
    <w:lvl w:ilvl="0" w:tplc="DB7E20F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907F3E"/>
    <w:multiLevelType w:val="hybridMultilevel"/>
    <w:tmpl w:val="979A548E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BD3514"/>
    <w:multiLevelType w:val="hybridMultilevel"/>
    <w:tmpl w:val="EFBC96C2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8430A1"/>
    <w:multiLevelType w:val="hybridMultilevel"/>
    <w:tmpl w:val="B3DA3110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8853DB"/>
    <w:multiLevelType w:val="hybridMultilevel"/>
    <w:tmpl w:val="798EC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9C8A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2C33EC"/>
    <w:multiLevelType w:val="hybridMultilevel"/>
    <w:tmpl w:val="4E66050E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1C6E70"/>
    <w:multiLevelType w:val="hybridMultilevel"/>
    <w:tmpl w:val="9F4A7F42"/>
    <w:lvl w:ilvl="0" w:tplc="01A42CDC">
      <w:start w:val="1"/>
      <w:numFmt w:val="bullet"/>
      <w:lvlText w:val="-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13"/>
  </w:num>
  <w:num w:numId="11">
    <w:abstractNumId w:val="14"/>
  </w:num>
  <w:num w:numId="12">
    <w:abstractNumId w:val="1"/>
  </w:num>
  <w:num w:numId="13">
    <w:abstractNumId w:val="10"/>
  </w:num>
  <w:num w:numId="14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CE"/>
    <w:rsid w:val="0001052E"/>
    <w:rsid w:val="00011A41"/>
    <w:rsid w:val="00024B1E"/>
    <w:rsid w:val="00034AF2"/>
    <w:rsid w:val="000371A6"/>
    <w:rsid w:val="000965C8"/>
    <w:rsid w:val="000C1F87"/>
    <w:rsid w:val="000C7095"/>
    <w:rsid w:val="00106649"/>
    <w:rsid w:val="0012178E"/>
    <w:rsid w:val="00132C3F"/>
    <w:rsid w:val="00152771"/>
    <w:rsid w:val="00153943"/>
    <w:rsid w:val="001641B6"/>
    <w:rsid w:val="001B75AD"/>
    <w:rsid w:val="001C782F"/>
    <w:rsid w:val="001E21FE"/>
    <w:rsid w:val="002030FE"/>
    <w:rsid w:val="00205E9B"/>
    <w:rsid w:val="002066B3"/>
    <w:rsid w:val="00217B98"/>
    <w:rsid w:val="00247C96"/>
    <w:rsid w:val="0027019E"/>
    <w:rsid w:val="00276CC0"/>
    <w:rsid w:val="002877C5"/>
    <w:rsid w:val="002A26A3"/>
    <w:rsid w:val="002D589E"/>
    <w:rsid w:val="002F02DE"/>
    <w:rsid w:val="00301263"/>
    <w:rsid w:val="00305ACF"/>
    <w:rsid w:val="00346827"/>
    <w:rsid w:val="00357395"/>
    <w:rsid w:val="003610AF"/>
    <w:rsid w:val="003761DE"/>
    <w:rsid w:val="003A1CE0"/>
    <w:rsid w:val="003B5304"/>
    <w:rsid w:val="003C14DD"/>
    <w:rsid w:val="00414988"/>
    <w:rsid w:val="004243A8"/>
    <w:rsid w:val="004708DC"/>
    <w:rsid w:val="00493CF3"/>
    <w:rsid w:val="0049739E"/>
    <w:rsid w:val="004C42F2"/>
    <w:rsid w:val="004F6A43"/>
    <w:rsid w:val="005038EB"/>
    <w:rsid w:val="00512F50"/>
    <w:rsid w:val="00516367"/>
    <w:rsid w:val="00532336"/>
    <w:rsid w:val="00547612"/>
    <w:rsid w:val="00581F2C"/>
    <w:rsid w:val="00592BC3"/>
    <w:rsid w:val="005C362D"/>
    <w:rsid w:val="00600EFE"/>
    <w:rsid w:val="00675FFD"/>
    <w:rsid w:val="006D4844"/>
    <w:rsid w:val="006F52CE"/>
    <w:rsid w:val="007310B4"/>
    <w:rsid w:val="007429E7"/>
    <w:rsid w:val="007607AC"/>
    <w:rsid w:val="00760E35"/>
    <w:rsid w:val="00767BEF"/>
    <w:rsid w:val="007A1FCC"/>
    <w:rsid w:val="0080296F"/>
    <w:rsid w:val="008278DD"/>
    <w:rsid w:val="00830351"/>
    <w:rsid w:val="00847355"/>
    <w:rsid w:val="00852018"/>
    <w:rsid w:val="00866C4E"/>
    <w:rsid w:val="00875375"/>
    <w:rsid w:val="008773E3"/>
    <w:rsid w:val="008952DC"/>
    <w:rsid w:val="008C5022"/>
    <w:rsid w:val="008F6D4B"/>
    <w:rsid w:val="0093416F"/>
    <w:rsid w:val="0098628E"/>
    <w:rsid w:val="00991C20"/>
    <w:rsid w:val="009B3483"/>
    <w:rsid w:val="009B7906"/>
    <w:rsid w:val="009D0162"/>
    <w:rsid w:val="009F176E"/>
    <w:rsid w:val="009F7F42"/>
    <w:rsid w:val="00A12E27"/>
    <w:rsid w:val="00A3415C"/>
    <w:rsid w:val="00A62633"/>
    <w:rsid w:val="00AC75A4"/>
    <w:rsid w:val="00AC7DA4"/>
    <w:rsid w:val="00B119F2"/>
    <w:rsid w:val="00B220B5"/>
    <w:rsid w:val="00B242D4"/>
    <w:rsid w:val="00BA44D2"/>
    <w:rsid w:val="00BD7BBC"/>
    <w:rsid w:val="00BE11BF"/>
    <w:rsid w:val="00BF2A6D"/>
    <w:rsid w:val="00C45C55"/>
    <w:rsid w:val="00C8042C"/>
    <w:rsid w:val="00C91270"/>
    <w:rsid w:val="00D03944"/>
    <w:rsid w:val="00D05190"/>
    <w:rsid w:val="00D42EED"/>
    <w:rsid w:val="00D67618"/>
    <w:rsid w:val="00DD0FD7"/>
    <w:rsid w:val="00E0788B"/>
    <w:rsid w:val="00E24008"/>
    <w:rsid w:val="00E71623"/>
    <w:rsid w:val="00E745E5"/>
    <w:rsid w:val="00E74A47"/>
    <w:rsid w:val="00E851A9"/>
    <w:rsid w:val="00EB0E7E"/>
    <w:rsid w:val="00ED0218"/>
    <w:rsid w:val="00ED087E"/>
    <w:rsid w:val="00F23E9F"/>
    <w:rsid w:val="00F8270A"/>
    <w:rsid w:val="00FE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D3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3943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semiHidden/>
    <w:unhideWhenUsed/>
    <w:rsid w:val="006F52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52CE"/>
    <w:pPr>
      <w:ind w:left="720"/>
      <w:contextualSpacing/>
    </w:pPr>
  </w:style>
  <w:style w:type="paragraph" w:customStyle="1" w:styleId="a">
    <w:name w:val="_"/>
    <w:basedOn w:val="Normal"/>
    <w:rsid w:val="006F52CE"/>
    <w:pPr>
      <w:widowControl w:val="0"/>
      <w:autoSpaceDE w:val="0"/>
      <w:autoSpaceDN w:val="0"/>
      <w:adjustRightInd w:val="0"/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A1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C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C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C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C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E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F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3943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semiHidden/>
    <w:unhideWhenUsed/>
    <w:rsid w:val="006F52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52CE"/>
    <w:pPr>
      <w:ind w:left="720"/>
      <w:contextualSpacing/>
    </w:pPr>
  </w:style>
  <w:style w:type="paragraph" w:customStyle="1" w:styleId="a">
    <w:name w:val="_"/>
    <w:basedOn w:val="Normal"/>
    <w:rsid w:val="006F52CE"/>
    <w:pPr>
      <w:widowControl w:val="0"/>
      <w:autoSpaceDE w:val="0"/>
      <w:autoSpaceDN w:val="0"/>
      <w:adjustRightInd w:val="0"/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A1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C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C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C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C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E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F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Pexton, Fiona - AMS</dc:creator>
  <cp:keywords/>
  <dc:description/>
  <cp:lastModifiedBy>SYSTEM</cp:lastModifiedBy>
  <cp:revision>2</cp:revision>
  <cp:lastPrinted>2017-10-04T18:14:00Z</cp:lastPrinted>
  <dcterms:created xsi:type="dcterms:W3CDTF">2018-11-08T14:11:00Z</dcterms:created>
  <dcterms:modified xsi:type="dcterms:W3CDTF">2018-11-08T14:11:00Z</dcterms:modified>
</cp:coreProperties>
</file>