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b/>
          <w:smallCaps/>
          <w:sz w:val="36"/>
          <w:szCs w:val="36"/>
        </w:rPr>
        <w:id w:val="1181858845"/>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167F0D97"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1"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Content>
                    <w:tc>
                      <w:tcPr>
                        <w:tcW w:w="8193" w:type="dxa"/>
                        <w:gridSpan w:val="8"/>
                        <w:vAlign w:val="center"/>
                      </w:tcPr>
                      <w:p w14:paraId="09F8621A" w14:textId="7BF68D06" w:rsidR="004E6BA8" w:rsidRPr="00877928" w:rsidRDefault="00331B92" w:rsidP="002861BD">
                        <w:pPr>
                          <w:rPr>
                            <w:rStyle w:val="PRAExecSummary"/>
                          </w:rPr>
                        </w:pPr>
                        <w:r w:rsidRPr="00331B92">
                          <w:rPr>
                            <w:rStyle w:val="Style2"/>
                            <w:b/>
                            <w:sz w:val="22"/>
                          </w:rPr>
                          <w:t>Data Collection Form for Reporting on Audits of States, Local Governments, Indian Tribes, Institutions of Higher Education, and Nonprofit Organizations for Fiscal Periods Ending Dates in 2019, 2020, or 2021</w:t>
                        </w:r>
                      </w:p>
                    </w:tc>
                  </w:sdtContent>
                </w:sdt>
                <w:bookmarkEnd w:id="1"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ED2641">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6636E3C9" w:rsidR="004E6BA8" w:rsidRPr="00877928" w:rsidRDefault="00331B92" w:rsidP="00331B92">
                        <w:pPr>
                          <w:rPr>
                            <w:rStyle w:val="PRAExecSummary"/>
                          </w:rPr>
                        </w:pPr>
                        <w:r>
                          <w:rPr>
                            <w:rStyle w:val="Style1"/>
                            <w:b/>
                            <w:sz w:val="22"/>
                          </w:rPr>
                          <w:t>0607-0518</w:t>
                        </w:r>
                      </w:p>
                    </w:tc>
                  </w:sdtContent>
                </w:sdt>
              </w:tr>
              <w:bookmarkStart w:id="2"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2"/>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5DF66B30" w:rsidR="00242B36" w:rsidRPr="00877928" w:rsidRDefault="00331B92" w:rsidP="00331B92">
                        <w:r>
                          <w:rPr>
                            <w:rStyle w:val="PRAExecSummary"/>
                            <w:b/>
                          </w:rPr>
                          <w:t>ERD</w:t>
                        </w:r>
                      </w:p>
                    </w:tc>
                  </w:sdtContent>
                </w:sdt>
              </w:tr>
              <w:bookmarkStart w:id="3"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3"/>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6C0748CE" w:rsidR="00242B36" w:rsidRPr="00877928" w:rsidRDefault="00331B92" w:rsidP="00331B92">
                        <w:r>
                          <w:rPr>
                            <w:rStyle w:val="PRAExecSummary"/>
                            <w:b/>
                          </w:rPr>
                          <w:t>Mark Dixon</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ED2641"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7D6B7572" w:rsidR="00E07206" w:rsidRPr="004568D6" w:rsidRDefault="00DC0ADD">
                        <w:pPr>
                          <w:rPr>
                            <w:b/>
                            <w:sz w:val="28"/>
                            <w:szCs w:val="28"/>
                          </w:rPr>
                        </w:pPr>
                        <w:r w:rsidRPr="004568D6">
                          <w:rPr>
                            <w:rFonts w:ascii="MS Gothic" w:eastAsia="MS Gothic" w:hAnsi="MS Gothic" w:hint="eastAsia"/>
                            <w:b/>
                            <w:sz w:val="28"/>
                            <w:szCs w:val="28"/>
                          </w:rPr>
                          <w:t>☐</w:t>
                        </w:r>
                      </w:p>
                    </w:tc>
                  </w:sdtContent>
                </w:sdt>
                <w:bookmarkStart w:id="4"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4"/>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7B8FA2C1" w:rsidR="00FD5F96" w:rsidRPr="004568D6" w:rsidRDefault="00331B92">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5" w:name="PurposeofCollection"/>
                    <w:r w:rsidRPr="00815F7E">
                      <w:rPr>
                        <w:b/>
                        <w:smallCaps/>
                        <w:sz w:val="24"/>
                        <w:szCs w:val="24"/>
                      </w:rPr>
                      <w:t>P</w:t>
                    </w:r>
                    <w:bookmarkEnd w:id="5"/>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sz w:val="20"/>
                        <w:szCs w:val="20"/>
                      </w:rPr>
                      <w:alias w:val="PurposeofCollection"/>
                      <w:tag w:val="PurposeofCollection"/>
                      <w:id w:val="1635985787"/>
                      <w:placeholder>
                        <w:docPart w:val="4FB4ABA4EA4B4BE78F76FC3CEF849EF8"/>
                      </w:placeholder>
                      <w15:color w:val="FF0000"/>
                      <w:text w:multiLine="1"/>
                    </w:sdtPr>
                    <w:sdtContent>
                      <w:p w14:paraId="5172F7C9" w14:textId="0D91C672" w:rsidR="00D2122C" w:rsidRDefault="00331B92" w:rsidP="00A85F6F">
                        <w:pPr>
                          <w:autoSpaceDE w:val="0"/>
                          <w:autoSpaceDN w:val="0"/>
                          <w:adjustRightInd w:val="0"/>
                        </w:pPr>
                        <w:r w:rsidRPr="00331B92">
                          <w:rPr>
                            <w:rStyle w:val="PRAExecSummary"/>
                            <w:b/>
                            <w:sz w:val="20"/>
                            <w:szCs w:val="20"/>
                          </w:rPr>
                          <w:t>Non-Federal entities (states, local governments, Indian tribes, institutions of higher education, and nonprofit organizations) that expend $750,000 or more in Federal awards during their fiscal period are required by the Single Audit Act Amendments of 1996 and Uniform Guidance to have audits conducted of their Federal awards and file the resulting reporting packages and data collection forms with the Federal Audit Clearinghouse (FAC). OMB has designated the Census Bureau as the FAC to serve as the government-wide repository of record for Single Audit reports.  The Single Audit process is a primary method Federal agencies and pass-through entities use to provide oversight for Federal awards and reduce risk of non-compliance and improper payments.</w:t>
                        </w:r>
                      </w:p>
                    </w:sdtContent>
                  </w:sdt>
                </w:tc>
              </w:tr>
              <w:bookmarkStart w:id="6"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6"/>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1E59FEF9" w:rsidR="00D2122C" w:rsidRDefault="00331B92" w:rsidP="00331B92">
                        <w:r>
                          <w:rPr>
                            <w:rStyle w:val="PRAExecSummary"/>
                          </w:rPr>
                          <w:t>Ongoing (under existing clearance sponsored by OMB)</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08C47B6D" w:rsidR="00B76485" w:rsidRDefault="00ED2641">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331B92">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ED2641"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ED2641"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5B39AF58" w:rsidR="00216956" w:rsidRPr="00216956" w:rsidRDefault="00ED2641" w:rsidP="00A85F6F">
                    <w:pPr>
                      <w:jc w:val="center"/>
                      <w:rPr>
                        <w:b/>
                        <w:smallCaps/>
                        <w:sz w:val="24"/>
                      </w:rPr>
                    </w:pPr>
                    <w:sdt>
                      <w:sdtPr>
                        <w:rPr>
                          <w:rStyle w:val="PRAExecSummary"/>
                          <w:b/>
                          <w:sz w:val="20"/>
                          <w:szCs w:val="20"/>
                        </w:rPr>
                        <w:alias w:val="VolumeNumber"/>
                        <w:tag w:val="VolumeNumber"/>
                        <w:id w:val="-1969817157"/>
                        <w:placeholder>
                          <w:docPart w:val="DD0F5E1BC14145EDA29A0F966BAA3263"/>
                        </w:placeholder>
                        <w15:color w:val="FF0000"/>
                        <w:text/>
                      </w:sdtPr>
                      <w:sdtEndPr>
                        <w:rPr>
                          <w:rStyle w:val="PRAExecSummary"/>
                        </w:rPr>
                      </w:sdtEndPr>
                      <w:sdtContent>
                        <w:r w:rsidR="00FF7BED">
                          <w:rPr>
                            <w:rStyle w:val="PRAExecSummary"/>
                            <w:b/>
                            <w:sz w:val="20"/>
                            <w:szCs w:val="20"/>
                          </w:rPr>
                          <w:t>83</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sz w:val="20"/>
                          <w:szCs w:val="20"/>
                        </w:rPr>
                        <w:alias w:val="PageNumber"/>
                        <w:tag w:val="PageNumber"/>
                        <w:id w:val="-112902048"/>
                        <w:placeholder>
                          <w:docPart w:val="7000F3CE487D4D789F840E08EC6EE9D9"/>
                        </w:placeholder>
                        <w15:color w:val="FF0000"/>
                        <w:text/>
                      </w:sdtPr>
                      <w:sdtEndPr/>
                      <w:sdtContent>
                        <w:r w:rsidR="00FF7BED">
                          <w:rPr>
                            <w:b/>
                            <w:sz w:val="20"/>
                            <w:szCs w:val="20"/>
                          </w:rPr>
                          <w:t>14251</w:t>
                        </w:r>
                      </w:sdtContent>
                    </w:sdt>
                  </w:p>
                </w:tc>
                <w:tc>
                  <w:tcPr>
                    <w:tcW w:w="4054" w:type="dxa"/>
                    <w:gridSpan w:val="2"/>
                    <w:vAlign w:val="center"/>
                  </w:tcPr>
                  <w:p w14:paraId="76032AD0" w14:textId="27E242F9"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8-04-03T00:00:00Z">
                          <w:dateFormat w:val="M/d/yyyy"/>
                          <w:lid w:val="en-US"/>
                          <w:storeMappedDataAs w:val="dateTime"/>
                          <w:calendar w:val="gregorian"/>
                        </w:date>
                      </w:sdtPr>
                      <w:sdtEndPr>
                        <w:rPr>
                          <w:rStyle w:val="DefaultParagraphFont"/>
                        </w:rPr>
                      </w:sdtEndPr>
                      <w:sdtContent>
                        <w:r w:rsidR="00FF7BED">
                          <w:rPr>
                            <w:rStyle w:val="PRAExecSummary"/>
                            <w:b/>
                          </w:rPr>
                          <w:t>4/3/2018</w:t>
                        </w:r>
                      </w:sdtContent>
                    </w:sdt>
                  </w:p>
                </w:tc>
              </w:tr>
              <w:bookmarkStart w:id="7"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7"/>
                    <w:r w:rsidRPr="00AB6889">
                      <w:rPr>
                        <w:b/>
                        <w:smallCaps/>
                        <w:sz w:val="24"/>
                        <w:szCs w:val="24"/>
                      </w:rPr>
                      <w:fldChar w:fldCharType="end"/>
                    </w:r>
                  </w:p>
                </w:tc>
                <w:tc>
                  <w:tcPr>
                    <w:tcW w:w="3419" w:type="dxa"/>
                    <w:gridSpan w:val="5"/>
                    <w:vAlign w:val="center"/>
                  </w:tcPr>
                  <w:p w14:paraId="08E483B3" w14:textId="1FB00139" w:rsidR="00D2122C" w:rsidRDefault="00ED2641">
                    <w:sdt>
                      <w:sdtPr>
                        <w:rPr>
                          <w:b/>
                          <w:sz w:val="28"/>
                          <w:szCs w:val="28"/>
                        </w:rPr>
                        <w:alias w:val="MandatoryYN"/>
                        <w:tag w:val="Mandatory"/>
                        <w:id w:val="-2001273877"/>
                        <w:lock w:val="sdtLocked"/>
                        <w15:color w:val="FF0000"/>
                        <w14:checkbox>
                          <w14:checked w14:val="1"/>
                          <w14:checkedState w14:val="2612" w14:font="MS Gothic"/>
                          <w14:uncheckedState w14:val="2610" w14:font="MS Gothic"/>
                        </w14:checkbox>
                      </w:sdtPr>
                      <w:sdtEndPr/>
                      <w:sdtContent>
                        <w:r w:rsidR="00FF7BED">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0A8CC082" w:rsidR="00D2122C" w:rsidRDefault="00ED2641">
                    <w:sdt>
                      <w:sdtPr>
                        <w:rPr>
                          <w:b/>
                          <w:sz w:val="28"/>
                          <w:szCs w:val="28"/>
                        </w:rPr>
                        <w:alias w:val="VoluntaryYN"/>
                        <w:tag w:val="VoluntaryYN"/>
                        <w:id w:val="-884801611"/>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ED2641">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8"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8"/>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1A841CA5" w:rsidR="00AB31D8" w:rsidRDefault="00ED2641" w:rsidP="00A85F6F">
                    <w:sdt>
                      <w:sdtPr>
                        <w:rPr>
                          <w:b/>
                          <w:sz w:val="28"/>
                          <w:szCs w:val="28"/>
                        </w:rPr>
                        <w:alias w:val="IsThisAReimbursableY"/>
                        <w:tag w:val="IsThisAReimbursableY"/>
                        <w:id w:val="-2128919479"/>
                        <w:lock w:val="sdtLocked"/>
                        <w15:color w:val="FF0000"/>
                        <w14:checkbox>
                          <w14:checked w14:val="1"/>
                          <w14:checkedState w14:val="2612" w14:font="MS Gothic"/>
                          <w14:uncheckedState w14:val="2610" w14:font="MS Gothic"/>
                        </w14:checkbox>
                      </w:sdtPr>
                      <w:sdtEndPr/>
                      <w:sdtContent>
                        <w:r w:rsidR="00FF7BED">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15:color w:val="FF0000"/>
                        <w:text/>
                      </w:sdtPr>
                      <w:sdtEndPr>
                        <w:rPr>
                          <w:rStyle w:val="DefaultParagraphFont"/>
                        </w:rPr>
                      </w:sdtEndPr>
                      <w:sdtContent>
                        <w:r w:rsidR="00FF7BED">
                          <w:rPr>
                            <w:rStyle w:val="PRAExecSummary"/>
                            <w:b/>
                            <w:sz w:val="20"/>
                            <w:szCs w:val="20"/>
                          </w:rPr>
                          <w:t>Office of Management and Budget</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75A12C66" w:rsidR="00F24FB8" w:rsidRDefault="00ED2641" w:rsidP="00837368">
                    <w:sdt>
                      <w:sdtPr>
                        <w:rPr>
                          <w:b/>
                          <w:sz w:val="28"/>
                          <w:szCs w:val="28"/>
                        </w:rPr>
                        <w:alias w:val="IsThisAReimbursableN"/>
                        <w:tag w:val="IsThisAReimbursableN"/>
                        <w:id w:val="-163934604"/>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ED2641"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sz w:val="20"/>
                        <w:szCs w:val="20"/>
                      </w:rPr>
                      <w:alias w:val="LegalAuthorities"/>
                      <w:tag w:val="LegalAuthorities"/>
                      <w:id w:val="848681418"/>
                      <w:placeholder>
                        <w:docPart w:val="839E4012E288484383EBC97D5BA90458"/>
                      </w:placeholder>
                      <w15:color w:val="FF0000"/>
                      <w:text w:multiLine="1"/>
                    </w:sdtPr>
                    <w:sdtContent>
                      <w:p w14:paraId="5E0DAB7C" w14:textId="622378CA" w:rsidR="007C4F5B" w:rsidRDefault="00FF7BED" w:rsidP="00A85F6F">
                        <w:r w:rsidRPr="00FF7BED">
                          <w:rPr>
                            <w:rStyle w:val="PRAExecSummary"/>
                            <w:b/>
                            <w:sz w:val="20"/>
                            <w:szCs w:val="20"/>
                          </w:rPr>
                          <w:t>Single Audit Act Amendments of 1996 (Public Law 104-156) and the Uniform Administrative Requirements, Cost Principles, and Audit Requirements for Federal Awards (2 CFR Part 200, or Uniform Guidance)</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9" w:name="SurveyInfo"/>
                    <w:r w:rsidRPr="009861F1">
                      <w:rPr>
                        <w:b/>
                        <w:smallCaps/>
                        <w:sz w:val="24"/>
                        <w:szCs w:val="24"/>
                      </w:rPr>
                      <w:t>S</w:t>
                    </w:r>
                    <w:r w:rsidR="009861F1" w:rsidRPr="009861F1">
                      <w:rPr>
                        <w:b/>
                        <w:smallCaps/>
                        <w:sz w:val="24"/>
                        <w:szCs w:val="24"/>
                      </w:rPr>
                      <w:t>urvey Information</w:t>
                    </w:r>
                    <w:bookmarkEnd w:id="9"/>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068A618F"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Content>
                        <w:r w:rsidR="00A8185E">
                          <w:rPr>
                            <w:rStyle w:val="PRAExecSummary"/>
                            <w:b/>
                            <w:sz w:val="20"/>
                            <w:szCs w:val="20"/>
                          </w:rPr>
                          <w:t>No sampling is</w:t>
                        </w:r>
                        <w:r w:rsidR="00A8185E" w:rsidRPr="00A8185E">
                          <w:rPr>
                            <w:rStyle w:val="PRAExecSummary"/>
                            <w:b/>
                            <w:sz w:val="20"/>
                            <w:szCs w:val="20"/>
                          </w:rPr>
                          <w:t xml:space="preserve"> performed. The respondent universe includes all states (all 50 states, the District of Columbia, the Commonwealth of Puerto Rico, the Virgin Islands, Guam, American Samoa, and the Commonwealth of the Northern Mariana Islands), local governments, Indian tribes, institutions of higher education, and nonprofit organizations that expend $750,000 or more in Federal awards during their fiscal period.</w:t>
                        </w:r>
                      </w:sdtContent>
                    </w:sdt>
                  </w:p>
                </w:tc>
              </w:tr>
              <w:bookmarkStart w:id="10"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4EF4CC09"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10"/>
                    <w:sdt>
                      <w:sdtPr>
                        <w:rPr>
                          <w:b/>
                          <w:noProof/>
                          <w:sz w:val="28"/>
                          <w:szCs w:val="28"/>
                        </w:rPr>
                        <w:alias w:val="Paper"/>
                        <w:tag w:val="Paper"/>
                        <w:id w:val="-1684431145"/>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A8185E">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ED2641"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1" w:name="PublicBurden"/>
                    <w:r w:rsidRPr="00455D17">
                      <w:rPr>
                        <w:b/>
                        <w:smallCaps/>
                        <w:sz w:val="24"/>
                        <w:szCs w:val="24"/>
                      </w:rPr>
                      <w:t>P</w:t>
                    </w:r>
                    <w:r w:rsidR="00930AE9" w:rsidRPr="00455D17">
                      <w:rPr>
                        <w:b/>
                        <w:smallCaps/>
                        <w:sz w:val="24"/>
                        <w:szCs w:val="24"/>
                      </w:rPr>
                      <w:t>ublic Burden</w:t>
                    </w:r>
                    <w:bookmarkEnd w:id="11"/>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6A55B6C8" w:rsidR="009C6552" w:rsidRDefault="00ED2641"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2D4C17">
                          <w:rPr>
                            <w:rStyle w:val="PRAExecSummary"/>
                            <w:b/>
                          </w:rPr>
                          <w:t>42</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770014">
                          <w:rPr>
                            <w:rStyle w:val="PRAExecSummary"/>
                            <w:b/>
                          </w:rPr>
                          <w:t>47</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2"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2"/>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7C030F3A" w:rsidR="00C14AA1" w:rsidRDefault="00770014" w:rsidP="00770014">
                        <w:pPr>
                          <w:tabs>
                            <w:tab w:val="left" w:pos="5479"/>
                          </w:tabs>
                        </w:pPr>
                        <w:r>
                          <w:rPr>
                            <w:rStyle w:val="PRAExecSummary"/>
                            <w:b/>
                          </w:rPr>
                          <w:t>80,000</w:t>
                        </w:r>
                      </w:p>
                    </w:tc>
                  </w:sdtContent>
                </w:sdt>
              </w:tr>
              <w:bookmarkStart w:id="13"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3"/>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6265A3AB" w:rsidR="00C14AA1" w:rsidRDefault="00770014" w:rsidP="00770014">
                        <w:pPr>
                          <w:tabs>
                            <w:tab w:val="left" w:pos="5479"/>
                          </w:tabs>
                        </w:pPr>
                        <w:r>
                          <w:rPr>
                            <w:rStyle w:val="PRAExecSummary"/>
                            <w:b/>
                          </w:rPr>
                          <w:t>40,000</w:t>
                        </w:r>
                      </w:p>
                    </w:tc>
                  </w:sdtContent>
                </w:sdt>
              </w:tr>
              <w:bookmarkStart w:id="14"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4"/>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25595887" w:rsidR="00C14AA1" w:rsidRDefault="00770014" w:rsidP="00770014">
                        <w:pPr>
                          <w:tabs>
                            <w:tab w:val="left" w:pos="5479"/>
                          </w:tabs>
                        </w:pPr>
                        <w:r>
                          <w:rPr>
                            <w:rStyle w:val="PRAExecSummary"/>
                            <w:b/>
                          </w:rPr>
                          <w:t>1,711,600</w:t>
                        </w:r>
                      </w:p>
                    </w:tc>
                  </w:sdtContent>
                </w:sdt>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44A0A746" w:rsidR="00C14AA1" w:rsidRDefault="00770014" w:rsidP="00770014">
                        <w:pPr>
                          <w:tabs>
                            <w:tab w:val="left" w:pos="5479"/>
                          </w:tabs>
                        </w:pPr>
                        <w:r>
                          <w:rPr>
                            <w:rStyle w:val="PRAExecSummary"/>
                            <w:b/>
                          </w:rPr>
                          <w:t>0</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0D957898" w:rsidR="00C14AA1" w:rsidRDefault="00770014" w:rsidP="00770014">
                        <w:pPr>
                          <w:tabs>
                            <w:tab w:val="left" w:pos="5479"/>
                          </w:tabs>
                        </w:pPr>
                        <w:r>
                          <w:rPr>
                            <w:rStyle w:val="PRAExecSummary"/>
                            <w:b/>
                          </w:rPr>
                          <w:t>1,711,600</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79A4B86D"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770014">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55F9F9AB"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770014">
                          <w:rPr>
                            <w:rStyle w:val="PRAExecSummary"/>
                            <w:b/>
                            <w:sz w:val="20"/>
                            <w:szCs w:val="20"/>
                          </w:rPr>
                          <w:t>This collection is submitted as a reinstatement.</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3FE0796C" w:rsidR="009A3C7F" w:rsidRDefault="00ED2641"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sidR="00770014">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ED2641"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77214BE1" w:rsidR="00566CEA" w:rsidRPr="005C6C21" w:rsidRDefault="00ED2641"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1"/>
                          <w14:checkedState w14:val="2612" w14:font="MS Gothic"/>
                          <w14:uncheckedState w14:val="2610" w14:font="MS Gothic"/>
                        </w14:checkbox>
                      </w:sdtPr>
                      <w:sdtEndPr/>
                      <w:sdtContent>
                        <w:r w:rsidR="00770014">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ED2641"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395FEC95" w:rsidR="005C6C21" w:rsidRDefault="00ED2641"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00F07F45" w:rsidR="009A3C7F" w:rsidRDefault="00ED2641"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ED2641"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4232E0E0" w:rsidR="00655E38" w:rsidRPr="0014026C" w:rsidRDefault="0077001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2C2D7C3B" w:rsidR="00655E38" w:rsidRPr="0014026C" w:rsidRDefault="0077001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ED2641"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2C207613" w:rsidR="00A21FFF" w:rsidRPr="0014026C" w:rsidRDefault="0077001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EndPr/>
                  <w:sdtContent>
                    <w:tc>
                      <w:tcPr>
                        <w:tcW w:w="1080" w:type="dxa"/>
                        <w:vAlign w:val="center"/>
                      </w:tcPr>
                      <w:p w14:paraId="7E2B8E1B" w14:textId="05BE33D6" w:rsidR="00A21FFF" w:rsidRPr="0014026C" w:rsidRDefault="0077001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ED2641"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lastRenderedPageBreak/>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513BF581" w:rsidR="00A21FFF" w:rsidRPr="0014026C" w:rsidRDefault="0077001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EndPr/>
                  <w:sdtContent>
                    <w:tc>
                      <w:tcPr>
                        <w:tcW w:w="1080" w:type="dxa"/>
                        <w:vAlign w:val="center"/>
                      </w:tcPr>
                      <w:p w14:paraId="434C2A7C" w14:textId="5A03B35F" w:rsidR="00A21FFF" w:rsidRPr="0014026C" w:rsidRDefault="0077001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ED2641"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EndPr/>
                  <w:sdtContent>
                    <w:tc>
                      <w:tcPr>
                        <w:tcW w:w="990" w:type="dxa"/>
                        <w:vAlign w:val="center"/>
                      </w:tcPr>
                      <w:p w14:paraId="16E74F45" w14:textId="5E490FBF" w:rsidR="00A21FFF" w:rsidRPr="0014026C" w:rsidRDefault="0077001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EndPr/>
                  <w:sdtContent>
                    <w:tc>
                      <w:tcPr>
                        <w:tcW w:w="1080" w:type="dxa"/>
                        <w:vAlign w:val="center"/>
                      </w:tcPr>
                      <w:p w14:paraId="139E049F" w14:textId="1C3154AF" w:rsidR="00A21FFF" w:rsidRPr="0014026C" w:rsidRDefault="0077001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ED2641"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12369928" w:rsidR="00A21FFF" w:rsidRPr="0014026C" w:rsidRDefault="007700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EndPr/>
                  <w:sdtContent>
                    <w:tc>
                      <w:tcPr>
                        <w:tcW w:w="1080" w:type="dxa"/>
                        <w:vAlign w:val="center"/>
                      </w:tcPr>
                      <w:p w14:paraId="00D2DDBC" w14:textId="265F3F3B" w:rsidR="00A21FFF" w:rsidRPr="0014026C" w:rsidRDefault="007700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ED2641"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6C97D0F3" w:rsidR="00A21FFF" w:rsidRPr="0014026C" w:rsidRDefault="007700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3E411228" w:rsidR="00A21FFF" w:rsidRPr="0014026C" w:rsidRDefault="007700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ED2641"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19A4B4E0" w:rsidR="00A21FFF" w:rsidRPr="0014026C" w:rsidRDefault="007700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EndPr/>
                  <w:sdtContent>
                    <w:tc>
                      <w:tcPr>
                        <w:tcW w:w="1080" w:type="dxa"/>
                        <w:vAlign w:val="center"/>
                      </w:tcPr>
                      <w:p w14:paraId="1F6FD879" w14:textId="72765E6A" w:rsidR="00A21FFF" w:rsidRPr="0014026C" w:rsidRDefault="007700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ED2641"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ED2641"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1"/>
                      <w14:checkedState w14:val="2612" w14:font="MS Gothic"/>
                      <w14:uncheckedState w14:val="2610" w14:font="MS Gothic"/>
                    </w14:checkbox>
                  </w:sdtPr>
                  <w:sdtEndPr/>
                  <w:sdtContent>
                    <w:tc>
                      <w:tcPr>
                        <w:tcW w:w="540" w:type="dxa"/>
                        <w:vAlign w:val="center"/>
                      </w:tcPr>
                      <w:p w14:paraId="4D5C5CAA" w14:textId="66C450A2" w:rsidR="00A21FFF" w:rsidRPr="0014026C" w:rsidRDefault="0077001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ED2641"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1"/>
                      <w14:checkedState w14:val="2612" w14:font="MS Gothic"/>
                      <w14:uncheckedState w14:val="2610" w14:font="MS Gothic"/>
                    </w14:checkbox>
                  </w:sdtPr>
                  <w:sdtEndPr/>
                  <w:sdtContent>
                    <w:tc>
                      <w:tcPr>
                        <w:tcW w:w="540" w:type="dxa"/>
                        <w:vAlign w:val="center"/>
                      </w:tcPr>
                      <w:p w14:paraId="5C3CFAFB" w14:textId="4A0E1C0C" w:rsidR="00A21FFF" w:rsidRPr="0014026C" w:rsidRDefault="00770014"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5D9176D6" w:rsidR="00AB218F" w:rsidRPr="00837368" w:rsidRDefault="00ED2641" w:rsidP="00837368">
              <w:pPr>
                <w:tabs>
                  <w:tab w:val="left" w:pos="5479"/>
                </w:tabs>
              </w:pPr>
            </w:p>
          </w:sdtContent>
        </w:sdt>
      </w:sdtContent>
    </w:sdt>
    <w:sectPr w:rsidR="00AB218F" w:rsidRPr="00837368" w:rsidSect="008853FC">
      <w:headerReference w:type="default" r:id="rId8"/>
      <w:footerReference w:type="default" r:id="rId9"/>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481D92" w:rsidRDefault="00481D92" w:rsidP="006F4859">
      <w:pPr>
        <w:spacing w:after="0" w:line="240" w:lineRule="auto"/>
      </w:pPr>
      <w:r>
        <w:separator/>
      </w:r>
    </w:p>
  </w:endnote>
  <w:endnote w:type="continuationSeparator" w:id="0">
    <w:p w14:paraId="7D211012" w14:textId="77777777" w:rsidR="00481D92" w:rsidRDefault="00481D92"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60DDCBA2" w:rsidR="00481D92" w:rsidRDefault="00481D92" w:rsidP="00093F08">
    <w:pPr>
      <w:pStyle w:val="Footer"/>
      <w:pBdr>
        <w:top w:val="single" w:sz="4" w:space="1" w:color="D9D9D9" w:themeColor="background1" w:themeShade="D9"/>
      </w:pBdr>
      <w:rPr>
        <w:b/>
        <w:bCs/>
      </w:rPr>
    </w:pPr>
    <w:r w:rsidRPr="006A1510">
      <w:rPr>
        <w:color w:val="BFBFBF" w:themeColor="background1" w:themeShade="BF"/>
      </w:rPr>
      <w:t>Version 1.</w:t>
    </w:r>
    <w:r w:rsidR="00AC0B43">
      <w:rPr>
        <w:color w:val="BFBFBF" w:themeColor="background1" w:themeShade="BF"/>
      </w:rPr>
      <w:t>2</w:t>
    </w:r>
    <w:r w:rsidRPr="006A1510">
      <w:rPr>
        <w:color w:val="BFBFBF" w:themeColor="background1" w:themeShade="BF"/>
      </w:rPr>
      <w:t xml:space="preserve"> (2/</w:t>
    </w:r>
    <w:r w:rsidR="00AC0B43">
      <w:rPr>
        <w:color w:val="BFBFBF" w:themeColor="background1" w:themeShade="BF"/>
      </w:rPr>
      <w:t>17</w:t>
    </w:r>
    <w:r>
      <w:rPr>
        <w:color w:val="BFBFBF" w:themeColor="background1" w:themeShade="BF"/>
      </w:rPr>
      <w:t>/</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ED2641" w:rsidRPr="00ED2641">
          <w:rPr>
            <w:b/>
            <w:bCs/>
            <w:noProof/>
          </w:rPr>
          <w:t>1</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481D92" w:rsidRDefault="0048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481D92" w:rsidRDefault="00481D92" w:rsidP="006F4859">
      <w:pPr>
        <w:spacing w:after="0" w:line="240" w:lineRule="auto"/>
      </w:pPr>
      <w:r>
        <w:separator/>
      </w:r>
    </w:p>
  </w:footnote>
  <w:footnote w:type="continuationSeparator" w:id="0">
    <w:p w14:paraId="658AA82A" w14:textId="77777777" w:rsidR="00481D92" w:rsidRDefault="00481D92" w:rsidP="006F4859">
      <w:pPr>
        <w:spacing w:after="0" w:line="240" w:lineRule="auto"/>
      </w:pPr>
      <w:r>
        <w:continuationSeparator/>
      </w:r>
    </w:p>
  </w:footnote>
  <w:footnote w:id="1">
    <w:p w14:paraId="09A4CBFE" w14:textId="44116ED3" w:rsidR="0075279E" w:rsidRDefault="0075279E">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481D92" w14:paraId="6C1B54AA" w14:textId="77777777" w:rsidTr="00C60D6D">
      <w:trPr>
        <w:trHeight w:val="360"/>
      </w:trPr>
      <w:tc>
        <w:tcPr>
          <w:tcW w:w="4230" w:type="dxa"/>
          <w:vAlign w:val="center"/>
        </w:tcPr>
        <w:p w14:paraId="48084061" w14:textId="105D19BF" w:rsidR="00481D92" w:rsidRPr="006F4859" w:rsidRDefault="00481D92"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EndPr/>
            <w:sdtContent>
              <w:r w:rsidRPr="00040BEC">
                <w:rPr>
                  <w:color w:val="808080" w:themeColor="background1" w:themeShade="80"/>
                </w:rPr>
                <w:t>Double click here to enter today’s date</w:t>
              </w:r>
            </w:sdtContent>
          </w:sdt>
        </w:p>
      </w:tc>
    </w:tr>
  </w:tbl>
  <w:p w14:paraId="6F8BFD5C" w14:textId="77777777" w:rsidR="00481D92" w:rsidRDefault="00481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3179C"/>
    <w:rsid w:val="0014026C"/>
    <w:rsid w:val="00152D70"/>
    <w:rsid w:val="00154FE1"/>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C4182"/>
    <w:rsid w:val="002D3A02"/>
    <w:rsid w:val="002D3B79"/>
    <w:rsid w:val="002D4C17"/>
    <w:rsid w:val="002D7D7F"/>
    <w:rsid w:val="002E145B"/>
    <w:rsid w:val="002F353B"/>
    <w:rsid w:val="00305FAF"/>
    <w:rsid w:val="00311E4A"/>
    <w:rsid w:val="00320BCD"/>
    <w:rsid w:val="0032466B"/>
    <w:rsid w:val="00331B92"/>
    <w:rsid w:val="00340246"/>
    <w:rsid w:val="00344563"/>
    <w:rsid w:val="00346BA1"/>
    <w:rsid w:val="00350310"/>
    <w:rsid w:val="0035476A"/>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5D17"/>
    <w:rsid w:val="004568D6"/>
    <w:rsid w:val="00472AA8"/>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0014"/>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7197F"/>
    <w:rsid w:val="00873664"/>
    <w:rsid w:val="00876CAB"/>
    <w:rsid w:val="00877928"/>
    <w:rsid w:val="0088266F"/>
    <w:rsid w:val="008853FC"/>
    <w:rsid w:val="00886DA1"/>
    <w:rsid w:val="0089401D"/>
    <w:rsid w:val="00895EF7"/>
    <w:rsid w:val="008963C5"/>
    <w:rsid w:val="008B6348"/>
    <w:rsid w:val="008E20A4"/>
    <w:rsid w:val="008F01A4"/>
    <w:rsid w:val="00903888"/>
    <w:rsid w:val="00907F02"/>
    <w:rsid w:val="00926CF8"/>
    <w:rsid w:val="009276E5"/>
    <w:rsid w:val="00930AE9"/>
    <w:rsid w:val="0093209D"/>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185E"/>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73A5"/>
    <w:rsid w:val="00BD46D2"/>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56C0"/>
    <w:rsid w:val="00CC0636"/>
    <w:rsid w:val="00CD6114"/>
    <w:rsid w:val="00CD7C9C"/>
    <w:rsid w:val="00D1478A"/>
    <w:rsid w:val="00D1484E"/>
    <w:rsid w:val="00D2122C"/>
    <w:rsid w:val="00D40639"/>
    <w:rsid w:val="00D43232"/>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E07206"/>
    <w:rsid w:val="00E077F3"/>
    <w:rsid w:val="00E274D4"/>
    <w:rsid w:val="00E404F8"/>
    <w:rsid w:val="00E6552C"/>
    <w:rsid w:val="00E73F66"/>
    <w:rsid w:val="00E7600C"/>
    <w:rsid w:val="00E80546"/>
    <w:rsid w:val="00EC1EC1"/>
    <w:rsid w:val="00EC7C63"/>
    <w:rsid w:val="00ED2641"/>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30EF-0BA6-4255-9BAA-046D1A8E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1B81BD7E</Template>
  <TotalTime>32</TotalTime>
  <Pages>4</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Thomas J Smith (CENSUS/EMD FED)</cp:lastModifiedBy>
  <cp:revision>3</cp:revision>
  <cp:lastPrinted>2017-02-15T15:47:00Z</cp:lastPrinted>
  <dcterms:created xsi:type="dcterms:W3CDTF">2018-10-16T13:10:00Z</dcterms:created>
  <dcterms:modified xsi:type="dcterms:W3CDTF">2018-10-16T13:54:00Z</dcterms:modified>
</cp:coreProperties>
</file>