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9E" w:rsidRPr="00EB183C" w:rsidRDefault="002E17BA" w:rsidP="00EB183C">
      <w:pPr>
        <w:spacing w:after="120"/>
        <w:jc w:val="center"/>
        <w:rPr>
          <w:b/>
        </w:rPr>
      </w:pPr>
      <w:bookmarkStart w:id="0" w:name="_GoBack"/>
      <w:bookmarkEnd w:id="0"/>
      <w:r w:rsidRPr="00EB183C">
        <w:rPr>
          <w:b/>
        </w:rPr>
        <w:t xml:space="preserve">OMB </w:t>
      </w:r>
      <w:r w:rsidR="004C0A9E" w:rsidRPr="00EB183C">
        <w:rPr>
          <w:b/>
        </w:rPr>
        <w:t>Non-Substantive Change Request</w:t>
      </w:r>
    </w:p>
    <w:p w:rsidR="002E17BA" w:rsidRPr="00EB183C" w:rsidRDefault="002E17BA" w:rsidP="00EB183C">
      <w:pPr>
        <w:spacing w:after="120"/>
        <w:jc w:val="center"/>
        <w:rPr>
          <w:b/>
        </w:rPr>
      </w:pPr>
      <w:r w:rsidRPr="00EB183C">
        <w:rPr>
          <w:b/>
        </w:rPr>
        <w:t>Department: Commerce</w:t>
      </w:r>
    </w:p>
    <w:p w:rsidR="002E17BA" w:rsidRPr="00EB183C" w:rsidRDefault="002E17BA" w:rsidP="00EB183C">
      <w:pPr>
        <w:spacing w:after="120"/>
        <w:jc w:val="center"/>
        <w:rPr>
          <w:b/>
        </w:rPr>
      </w:pPr>
      <w:r w:rsidRPr="00EB183C">
        <w:rPr>
          <w:b/>
        </w:rPr>
        <w:t>Agency: U.S. Census Bureau</w:t>
      </w:r>
    </w:p>
    <w:p w:rsidR="004C0A9E" w:rsidRPr="00EB183C" w:rsidRDefault="002E17BA" w:rsidP="00EB183C">
      <w:pPr>
        <w:spacing w:after="120"/>
        <w:jc w:val="center"/>
        <w:rPr>
          <w:b/>
        </w:rPr>
      </w:pPr>
      <w:r w:rsidRPr="00EB183C">
        <w:rPr>
          <w:b/>
        </w:rPr>
        <w:t xml:space="preserve">Title: </w:t>
      </w:r>
      <w:r w:rsidR="004C0A9E" w:rsidRPr="00EB183C">
        <w:rPr>
          <w:b/>
        </w:rPr>
        <w:t>Survey of Income and Program Participation (SIPP)</w:t>
      </w:r>
    </w:p>
    <w:p w:rsidR="004C0A9E" w:rsidRPr="00EB183C" w:rsidRDefault="004C0A9E" w:rsidP="00EB183C">
      <w:pPr>
        <w:spacing w:after="120"/>
        <w:jc w:val="center"/>
        <w:rPr>
          <w:b/>
        </w:rPr>
      </w:pPr>
      <w:r w:rsidRPr="00EB183C">
        <w:rPr>
          <w:b/>
        </w:rPr>
        <w:t xml:space="preserve">OMB </w:t>
      </w:r>
      <w:r w:rsidR="002E17BA" w:rsidRPr="00EB183C">
        <w:rPr>
          <w:b/>
        </w:rPr>
        <w:t>Control N</w:t>
      </w:r>
      <w:r w:rsidRPr="00EB183C">
        <w:rPr>
          <w:b/>
        </w:rPr>
        <w:t>umber</w:t>
      </w:r>
      <w:r w:rsidR="002E17BA" w:rsidRPr="00EB183C">
        <w:rPr>
          <w:b/>
        </w:rPr>
        <w:t>:</w:t>
      </w:r>
      <w:r w:rsidRPr="00EB183C">
        <w:rPr>
          <w:b/>
        </w:rPr>
        <w:t xml:space="preserve"> 0607-1000</w:t>
      </w:r>
    </w:p>
    <w:p w:rsidR="004C0A9E" w:rsidRDefault="006143E6" w:rsidP="004C0A9E">
      <w:pPr>
        <w:jc w:val="center"/>
      </w:pPr>
      <w:r>
        <w:pict>
          <v:rect id="_x0000_i1025" style="width:0;height:1.5pt" o:hralign="center" o:hrstd="t" o:hr="t" fillcolor="#a0a0a0" stroked="f"/>
        </w:pict>
      </w:r>
    </w:p>
    <w:p w:rsidR="00AD1D5D" w:rsidRDefault="00AD1D5D" w:rsidP="00AD1D5D">
      <w:pPr>
        <w:spacing w:after="0" w:line="276" w:lineRule="auto"/>
      </w:pPr>
      <w:r w:rsidRPr="00AD1D5D">
        <w:t xml:space="preserve">The U.S. Census Bureau requests a non-substantive change to the currently approved </w:t>
      </w:r>
      <w:r>
        <w:t>SIPP</w:t>
      </w:r>
      <w:r w:rsidRPr="00AD1D5D">
        <w:t xml:space="preserve"> Information Collection Request. The Census Bureau received a three-year clearance by OMB</w:t>
      </w:r>
      <w:r>
        <w:t xml:space="preserve">, which expires on </w:t>
      </w:r>
      <w:r w:rsidRPr="00AD1D5D">
        <w:t>November 30, 2020</w:t>
      </w:r>
      <w:r>
        <w:t>.</w:t>
      </w:r>
      <w:r w:rsidRPr="00AD1D5D">
        <w:t xml:space="preserve"> </w:t>
      </w:r>
    </w:p>
    <w:p w:rsidR="00AD1D5D" w:rsidRDefault="00AD1D5D" w:rsidP="00AD1D5D">
      <w:pPr>
        <w:spacing w:after="0" w:line="276" w:lineRule="auto"/>
      </w:pPr>
    </w:p>
    <w:p w:rsidR="00E03850" w:rsidRDefault="00B451DE" w:rsidP="00B451DE">
      <w:pPr>
        <w:spacing w:after="120" w:line="276" w:lineRule="auto"/>
      </w:pPr>
      <w:r>
        <w:rPr>
          <w:b/>
        </w:rPr>
        <w:t>Background</w:t>
      </w:r>
      <w:r w:rsidR="002E17BA">
        <w:t xml:space="preserve"> </w:t>
      </w:r>
    </w:p>
    <w:p w:rsidR="00557A29" w:rsidRDefault="002E17BA" w:rsidP="00AD1D5D">
      <w:pPr>
        <w:spacing w:after="0" w:line="276" w:lineRule="auto"/>
      </w:pPr>
      <w:r>
        <w:t xml:space="preserve">In the SIPP 2018 Panel OMB </w:t>
      </w:r>
      <w:r w:rsidR="00D57848">
        <w:t>s</w:t>
      </w:r>
      <w:r w:rsidR="002F1BA4">
        <w:t>upporting statements</w:t>
      </w:r>
      <w:r>
        <w:t xml:space="preserve">, the Census Bureau presented two possible sampling scenarios.  We conducted the Wave 1 collection under the first scenario of selecting a sample of 53,000 cases </w:t>
      </w:r>
      <w:r w:rsidR="00B81907">
        <w:t>and follow</w:t>
      </w:r>
      <w:r w:rsidR="008831B3">
        <w:t>ing</w:t>
      </w:r>
      <w:r w:rsidR="00B81907">
        <w:t xml:space="preserve"> the households over a period of</w:t>
      </w:r>
      <w:r>
        <w:t xml:space="preserve"> 4 years</w:t>
      </w:r>
      <w:r w:rsidR="00B81907">
        <w:t xml:space="preserve">, </w:t>
      </w:r>
      <w:r w:rsidR="00B81907" w:rsidRPr="00B81907">
        <w:t xml:space="preserve">with no </w:t>
      </w:r>
      <w:r w:rsidR="00B81907">
        <w:t xml:space="preserve">sample </w:t>
      </w:r>
      <w:r w:rsidR="00B81907" w:rsidRPr="00B81907">
        <w:t>replacement over the life of the Panel</w:t>
      </w:r>
      <w:r>
        <w:t xml:space="preserve">.  </w:t>
      </w:r>
      <w:r w:rsidR="00341114">
        <w:t xml:space="preserve">Starting with the 2019 survey year, we </w:t>
      </w:r>
      <w:r w:rsidR="008831B3">
        <w:t xml:space="preserve">propose using a modification of the second </w:t>
      </w:r>
      <w:r w:rsidR="00341114">
        <w:t>sample design scenario of overlapping panels</w:t>
      </w:r>
      <w:r w:rsidR="00E03850">
        <w:t xml:space="preserve"> where we </w:t>
      </w:r>
      <w:r w:rsidR="00077A8C">
        <w:t>supplement</w:t>
      </w:r>
      <w:r w:rsidR="00E03850">
        <w:t xml:space="preserve"> sample each year</w:t>
      </w:r>
      <w:r w:rsidR="00620451">
        <w:t>,</w:t>
      </w:r>
      <w:r w:rsidR="00E03850">
        <w:t xml:space="preserve"> </w:t>
      </w:r>
      <w:r w:rsidR="00620451" w:rsidRPr="00620451">
        <w:t xml:space="preserve">maintaining the level of interviewed cases in each subsequent year to keep the total pool of interviewed </w:t>
      </w:r>
      <w:r w:rsidR="00734C3D" w:rsidRPr="00620451">
        <w:t xml:space="preserve">cases </w:t>
      </w:r>
      <w:r w:rsidR="00620451" w:rsidRPr="00620451">
        <w:t>constant</w:t>
      </w:r>
      <w:r w:rsidR="006E48A8">
        <w:t>,</w:t>
      </w:r>
      <w:r w:rsidR="00620451">
        <w:t xml:space="preserve"> mitigating sample loss</w:t>
      </w:r>
      <w:r w:rsidR="00620451" w:rsidRPr="00620451">
        <w:t>.</w:t>
      </w:r>
      <w:r w:rsidR="00734C3D">
        <w:t xml:space="preserve"> </w:t>
      </w:r>
      <w:r w:rsidR="00B81907" w:rsidRPr="00B81907">
        <w:t xml:space="preserve">This means that </w:t>
      </w:r>
      <w:r w:rsidR="00734C3D">
        <w:t xml:space="preserve">there would be a </w:t>
      </w:r>
      <w:r w:rsidR="00B81907" w:rsidRPr="00B81907">
        <w:t xml:space="preserve">new Wave 1 sample introduced each year. </w:t>
      </w:r>
      <w:r w:rsidR="00B72084">
        <w:t xml:space="preserve"> We would interview each independent sample in its entirety </w:t>
      </w:r>
      <w:r w:rsidR="00B72084" w:rsidRPr="00B72084">
        <w:t xml:space="preserve">over </w:t>
      </w:r>
      <w:r w:rsidR="00557A29">
        <w:t>the</w:t>
      </w:r>
      <w:r w:rsidR="00B72084" w:rsidRPr="00B72084">
        <w:t xml:space="preserve"> four to five-month </w:t>
      </w:r>
      <w:r w:rsidR="00557A29">
        <w:t xml:space="preserve">interview </w:t>
      </w:r>
      <w:r w:rsidR="00B72084" w:rsidRPr="00B72084">
        <w:t>period</w:t>
      </w:r>
      <w:r w:rsidR="00734C3D">
        <w:t>. We would</w:t>
      </w:r>
      <w:r w:rsidR="00557A29">
        <w:t xml:space="preserve"> not divide them further into monthly samples, interviewing and closing out </w:t>
      </w:r>
      <w:r w:rsidR="009B2453">
        <w:t xml:space="preserve">each month </w:t>
      </w:r>
      <w:r w:rsidR="00557A29" w:rsidRPr="00B72084">
        <w:t>of the interview period</w:t>
      </w:r>
      <w:r w:rsidR="00734C3D">
        <w:t>,</w:t>
      </w:r>
      <w:r w:rsidR="00557A29">
        <w:t xml:space="preserve"> as previously proposed.</w:t>
      </w:r>
      <w:r w:rsidR="00770777">
        <w:t xml:space="preserve"> </w:t>
      </w:r>
      <w:r w:rsidR="009B2453">
        <w:t xml:space="preserve">All panels interviewed during the same survey year will report information for the same reference period, </w:t>
      </w:r>
      <w:r w:rsidR="00770777">
        <w:t>which is January through December of the previous year.</w:t>
      </w:r>
    </w:p>
    <w:p w:rsidR="00557A29" w:rsidRDefault="00557A29" w:rsidP="00AD1D5D">
      <w:pPr>
        <w:spacing w:after="0" w:line="276" w:lineRule="auto"/>
      </w:pPr>
    </w:p>
    <w:p w:rsidR="00566220" w:rsidRPr="00566220" w:rsidRDefault="00566220" w:rsidP="00566220">
      <w:pPr>
        <w:spacing w:after="0" w:line="276" w:lineRule="auto"/>
      </w:pPr>
      <w:r>
        <w:t xml:space="preserve">There is no change </w:t>
      </w:r>
      <w:r w:rsidR="008E105E">
        <w:t xml:space="preserve">to </w:t>
      </w:r>
      <w:r>
        <w:t xml:space="preserve">the </w:t>
      </w:r>
      <w:r w:rsidRPr="00566220">
        <w:t>SIPP respondent universe</w:t>
      </w:r>
      <w:r w:rsidR="00E525BF" w:rsidRPr="00BD6508">
        <w:t>, the representativeness of the sample</w:t>
      </w:r>
      <w:r w:rsidR="00E525BF">
        <w:t xml:space="preserve">, </w:t>
      </w:r>
      <w:r>
        <w:t>or t</w:t>
      </w:r>
      <w:r w:rsidR="00556822">
        <w:t>o</w:t>
      </w:r>
      <w:r>
        <w:t xml:space="preserve"> creating </w:t>
      </w:r>
      <w:r w:rsidR="008E105E">
        <w:t>the</w:t>
      </w:r>
      <w:r>
        <w:t xml:space="preserve"> </w:t>
      </w:r>
      <w:r w:rsidRPr="00566220">
        <w:t xml:space="preserve">multistage stratified sample </w:t>
      </w:r>
      <w:r>
        <w:t>as described in the OMB Supporting Statement</w:t>
      </w:r>
      <w:r w:rsidR="00620451">
        <w:t xml:space="preserve"> Part B</w:t>
      </w:r>
      <w:r w:rsidRPr="00566220">
        <w:t>.</w:t>
      </w:r>
    </w:p>
    <w:p w:rsidR="00B81907" w:rsidRDefault="00B81907" w:rsidP="00AD1D5D">
      <w:pPr>
        <w:spacing w:after="0" w:line="276" w:lineRule="auto"/>
      </w:pPr>
    </w:p>
    <w:p w:rsidR="002E17BA" w:rsidRDefault="00E03850" w:rsidP="00B451DE">
      <w:pPr>
        <w:spacing w:after="120" w:line="276" w:lineRule="auto"/>
      </w:pPr>
      <w:r>
        <w:rPr>
          <w:b/>
        </w:rPr>
        <w:t xml:space="preserve">SIPP </w:t>
      </w:r>
      <w:r w:rsidR="002E17BA" w:rsidRPr="00341114">
        <w:rPr>
          <w:b/>
        </w:rPr>
        <w:t>Overlapping Panels Sample Design</w:t>
      </w:r>
      <w:r>
        <w:rPr>
          <w:b/>
        </w:rPr>
        <w:t xml:space="preserve"> Justification</w:t>
      </w:r>
    </w:p>
    <w:p w:rsidR="008831B3" w:rsidRDefault="008831B3" w:rsidP="008831B3">
      <w:pPr>
        <w:spacing w:after="0" w:line="276" w:lineRule="auto"/>
      </w:pPr>
      <w:r>
        <w:t>Due to the high noninterview rate in the SIPP 2018 Panel, we decided to consider a revised overlapping panels sample design, similar in concept to the design described in the 2018 Panel OMB Package.  This will ensure there would be enough data to continue to produce accurate cross-sectional and longitudinal estimates.  In the SIPP 2018 Panel</w:t>
      </w:r>
      <w:r w:rsidR="008F065C">
        <w:t>,</w:t>
      </w:r>
      <w:r>
        <w:t xml:space="preserve"> there are 53,000 designated housing units, 45,000 are eligible, and we interviewed 26,000 units (58.5%) in Wave 1.  If we assume 25% noninterview for each subsequent wave, we will expect to have 32.8% or less overall interviewed (including the spawn cases) by the end of the panel.  This low interview rate will lead to a larger variability on the key estimates, and we may not meet the minimum Census quality standard rules for publications. Additionally, we may face technical issues in the weighting, requiring much more cell collapsing.  For these reasons, we concluded that an overlapping panels design would provide better cross-sectional and longitudinal estimates.</w:t>
      </w:r>
    </w:p>
    <w:p w:rsidR="00B451DE" w:rsidRDefault="00B451DE" w:rsidP="008831B3">
      <w:pPr>
        <w:spacing w:after="0" w:line="276" w:lineRule="auto"/>
      </w:pPr>
    </w:p>
    <w:p w:rsidR="008831B3" w:rsidRDefault="008831B3" w:rsidP="008831B3">
      <w:pPr>
        <w:spacing w:after="0" w:line="276" w:lineRule="auto"/>
      </w:pPr>
      <w:r>
        <w:lastRenderedPageBreak/>
        <w:t xml:space="preserve">The idea of the overlapping panels is to do </w:t>
      </w:r>
      <w:r w:rsidR="001C6BBA">
        <w:t xml:space="preserve">random </w:t>
      </w:r>
      <w:r>
        <w:t xml:space="preserve">sample reductions on the current panel (SIPP 2018) and one on the 2019 </w:t>
      </w:r>
      <w:r w:rsidR="008F065C">
        <w:t>Panel</w:t>
      </w:r>
      <w:r>
        <w:t xml:space="preserve"> to make enough room for starting a new panel of 20,000 each year.  Table 1 shows the sample size of each panel by year.  It is clear that after year 2020, the sample size will be stable assuming </w:t>
      </w:r>
      <w:r w:rsidR="00966813">
        <w:t xml:space="preserve">an </w:t>
      </w:r>
      <w:r>
        <w:t>expected 60% interview rate.  The overlapping panel model will provide approximately 33,600 interviewed housing units every year.  We think that would give us the best design for both cross-section and longitudinal estimates. We are planning to continue to provide monthly and longitudinal weights; Monthly weights will incorporate all the panels in the field at that time and longitudinal weights will depend on individual panels.</w:t>
      </w:r>
    </w:p>
    <w:p w:rsidR="008831B3" w:rsidRDefault="008831B3" w:rsidP="008831B3">
      <w:pPr>
        <w:spacing w:after="0" w:line="276" w:lineRule="auto"/>
      </w:pPr>
    </w:p>
    <w:p w:rsidR="008831B3" w:rsidRPr="00562A4D" w:rsidRDefault="008831B3" w:rsidP="00B451DE">
      <w:pPr>
        <w:spacing w:after="60" w:line="240" w:lineRule="auto"/>
        <w:rPr>
          <w:b/>
        </w:rPr>
      </w:pPr>
      <w:r w:rsidRPr="00562A4D">
        <w:rPr>
          <w:b/>
        </w:rPr>
        <w:t>Table 1.  SIPP Overlapping Panels Proposed Design by Year</w:t>
      </w:r>
    </w:p>
    <w:p w:rsidR="008831B3" w:rsidRDefault="004025CE" w:rsidP="00556822">
      <w:pPr>
        <w:spacing w:after="0" w:line="276" w:lineRule="auto"/>
        <w:ind w:left="-450"/>
      </w:pPr>
      <w:r w:rsidRPr="004025CE">
        <w:rPr>
          <w:noProof/>
        </w:rPr>
        <w:drawing>
          <wp:inline distT="0" distB="0" distL="0" distR="0" wp14:anchorId="0875F97A" wp14:editId="30F07FDC">
            <wp:extent cx="6534150" cy="3624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4506" cy="3641519"/>
                    </a:xfrm>
                    <a:prstGeom prst="rect">
                      <a:avLst/>
                    </a:prstGeom>
                    <a:noFill/>
                    <a:ln>
                      <a:noFill/>
                    </a:ln>
                  </pic:spPr>
                </pic:pic>
              </a:graphicData>
            </a:graphic>
          </wp:inline>
        </w:drawing>
      </w:r>
    </w:p>
    <w:p w:rsidR="00562A4D" w:rsidRPr="00562A4D" w:rsidRDefault="00562A4D" w:rsidP="00562A4D">
      <w:pPr>
        <w:spacing w:after="0" w:line="240" w:lineRule="auto"/>
        <w:rPr>
          <w:sz w:val="16"/>
          <w:szCs w:val="16"/>
        </w:rPr>
      </w:pPr>
    </w:p>
    <w:p w:rsidR="008831B3" w:rsidRPr="00562A4D" w:rsidRDefault="00562A4D" w:rsidP="00DC527F">
      <w:pPr>
        <w:spacing w:after="0" w:line="240" w:lineRule="auto"/>
        <w:ind w:left="-360"/>
        <w:rPr>
          <w:i/>
          <w:sz w:val="20"/>
          <w:szCs w:val="20"/>
        </w:rPr>
      </w:pPr>
      <w:r w:rsidRPr="00562A4D">
        <w:rPr>
          <w:i/>
          <w:sz w:val="20"/>
          <w:szCs w:val="20"/>
        </w:rPr>
        <w:t xml:space="preserve">Note: </w:t>
      </w:r>
      <w:r w:rsidR="004025CE">
        <w:rPr>
          <w:i/>
          <w:sz w:val="20"/>
          <w:szCs w:val="20"/>
        </w:rPr>
        <w:t>If we need to adjust the sample size to fit within the 53,000 workload per year, w</w:t>
      </w:r>
      <w:r w:rsidRPr="00562A4D">
        <w:rPr>
          <w:i/>
          <w:sz w:val="20"/>
          <w:szCs w:val="20"/>
        </w:rPr>
        <w:t>e could pull persistent Type A noninterviews from the workloads.</w:t>
      </w:r>
    </w:p>
    <w:p w:rsidR="008831B3" w:rsidRDefault="008831B3" w:rsidP="00AD1D5D">
      <w:pPr>
        <w:spacing w:after="0" w:line="276" w:lineRule="auto"/>
      </w:pPr>
    </w:p>
    <w:p w:rsidR="00B451DE" w:rsidRDefault="00E03850" w:rsidP="00B451DE">
      <w:pPr>
        <w:spacing w:after="120" w:line="276" w:lineRule="auto"/>
      </w:pPr>
      <w:r w:rsidRPr="00831CCA">
        <w:rPr>
          <w:b/>
        </w:rPr>
        <w:t>Data Collection</w:t>
      </w:r>
      <w:r>
        <w:t xml:space="preserve"> </w:t>
      </w:r>
    </w:p>
    <w:p w:rsidR="00E03850" w:rsidRDefault="00E03850" w:rsidP="00AD1D5D">
      <w:pPr>
        <w:spacing w:after="0" w:line="276" w:lineRule="auto"/>
      </w:pPr>
      <w:r>
        <w:t xml:space="preserve">By adapting the overlapping panels design, </w:t>
      </w:r>
      <w:r w:rsidRPr="00B81907">
        <w:t xml:space="preserve">SIPP </w:t>
      </w:r>
      <w:r>
        <w:t>would be</w:t>
      </w:r>
      <w:r w:rsidRPr="00B81907">
        <w:t xml:space="preserve"> more like some of the Census Bureau's other panel surveys, such as Consumer Expenditure-Quarterly</w:t>
      </w:r>
      <w:r>
        <w:t xml:space="preserve"> and</w:t>
      </w:r>
      <w:r w:rsidRPr="00B81907">
        <w:t xml:space="preserve"> the Current Population Survey. </w:t>
      </w:r>
      <w:r w:rsidR="00831CCA">
        <w:t xml:space="preserve"> </w:t>
      </w:r>
      <w:r w:rsidRPr="00B81907">
        <w:t xml:space="preserve">In these surveys, </w:t>
      </w:r>
      <w:r w:rsidR="00831CCA">
        <w:t>field interviewers have</w:t>
      </w:r>
      <w:r w:rsidRPr="00B81907">
        <w:t xml:space="preserve"> a mix of </w:t>
      </w:r>
      <w:r w:rsidR="00077A8C">
        <w:t>new</w:t>
      </w:r>
      <w:r w:rsidRPr="00B81907">
        <w:t xml:space="preserve"> sample cases and returning sample cases</w:t>
      </w:r>
      <w:r w:rsidR="00831CCA">
        <w:t xml:space="preserve"> in their workloads</w:t>
      </w:r>
      <w:r w:rsidRPr="00B81907">
        <w:t>.</w:t>
      </w:r>
      <w:r w:rsidR="00077A8C">
        <w:t xml:space="preserve">  </w:t>
      </w:r>
      <w:r w:rsidR="00077A8C" w:rsidRPr="00077A8C">
        <w:t xml:space="preserve">Each independent </w:t>
      </w:r>
      <w:r w:rsidR="00077A8C">
        <w:t>panel</w:t>
      </w:r>
      <w:r w:rsidR="00077A8C" w:rsidRPr="00077A8C">
        <w:t xml:space="preserve"> will be drawn from the same geographies, so that staffing needs would be constant in level and location</w:t>
      </w:r>
      <w:r w:rsidR="00077A8C">
        <w:t>.</w:t>
      </w:r>
    </w:p>
    <w:p w:rsidR="00B451DE" w:rsidRDefault="00B451DE" w:rsidP="00AD1D5D">
      <w:pPr>
        <w:spacing w:after="0" w:line="276" w:lineRule="auto"/>
      </w:pPr>
    </w:p>
    <w:p w:rsidR="00B451DE" w:rsidRDefault="00B451DE" w:rsidP="00B451DE">
      <w:pPr>
        <w:spacing w:after="120" w:line="276" w:lineRule="auto"/>
      </w:pPr>
      <w:r w:rsidRPr="00341114">
        <w:rPr>
          <w:b/>
        </w:rPr>
        <w:t>Burden</w:t>
      </w:r>
      <w:r w:rsidRPr="002E17BA">
        <w:t xml:space="preserve"> </w:t>
      </w:r>
    </w:p>
    <w:p w:rsidR="00B451DE" w:rsidRDefault="00B451DE" w:rsidP="00B451DE">
      <w:pPr>
        <w:spacing w:after="0" w:line="276" w:lineRule="auto"/>
      </w:pPr>
      <w:r w:rsidRPr="002E17BA">
        <w:t xml:space="preserve">There is no change in </w:t>
      </w:r>
      <w:r>
        <w:t xml:space="preserve">respondent </w:t>
      </w:r>
      <w:r w:rsidRPr="002E17BA">
        <w:t xml:space="preserve">burden </w:t>
      </w:r>
      <w:r w:rsidR="00BD6508">
        <w:t xml:space="preserve">hours </w:t>
      </w:r>
      <w:r w:rsidRPr="002E17BA">
        <w:t xml:space="preserve">associated with this </w:t>
      </w:r>
      <w:r>
        <w:t>sampling change</w:t>
      </w:r>
      <w:r w:rsidRPr="002E17BA">
        <w:t>.</w:t>
      </w:r>
      <w:r>
        <w:t xml:space="preserve"> </w:t>
      </w:r>
    </w:p>
    <w:p w:rsidR="004B0FEE" w:rsidRDefault="004B0FEE" w:rsidP="00AD1D5D">
      <w:pPr>
        <w:spacing w:after="0" w:line="276" w:lineRule="auto"/>
      </w:pPr>
    </w:p>
    <w:sectPr w:rsidR="004B0FEE"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9E"/>
    <w:rsid w:val="00077A8C"/>
    <w:rsid w:val="001C6BBA"/>
    <w:rsid w:val="002E17BA"/>
    <w:rsid w:val="002F1BA4"/>
    <w:rsid w:val="00341114"/>
    <w:rsid w:val="004025CE"/>
    <w:rsid w:val="00476536"/>
    <w:rsid w:val="004B0FEE"/>
    <w:rsid w:val="004C0A9E"/>
    <w:rsid w:val="00556822"/>
    <w:rsid w:val="00557A29"/>
    <w:rsid w:val="00562A4D"/>
    <w:rsid w:val="00566220"/>
    <w:rsid w:val="006143E6"/>
    <w:rsid w:val="00620451"/>
    <w:rsid w:val="00663BF6"/>
    <w:rsid w:val="006E48A8"/>
    <w:rsid w:val="00734C3D"/>
    <w:rsid w:val="00755FB2"/>
    <w:rsid w:val="00770777"/>
    <w:rsid w:val="00831CCA"/>
    <w:rsid w:val="00841E92"/>
    <w:rsid w:val="008831B3"/>
    <w:rsid w:val="008E105E"/>
    <w:rsid w:val="008F065C"/>
    <w:rsid w:val="00966813"/>
    <w:rsid w:val="009B2453"/>
    <w:rsid w:val="009D6017"/>
    <w:rsid w:val="00A674C6"/>
    <w:rsid w:val="00AD1D5D"/>
    <w:rsid w:val="00B451DE"/>
    <w:rsid w:val="00B72084"/>
    <w:rsid w:val="00B81907"/>
    <w:rsid w:val="00BD6508"/>
    <w:rsid w:val="00D57848"/>
    <w:rsid w:val="00DC527F"/>
    <w:rsid w:val="00E03850"/>
    <w:rsid w:val="00E525BF"/>
    <w:rsid w:val="00EB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 Easton (CENSUS/ADDP FED)</dc:creator>
  <cp:keywords/>
  <dc:description/>
  <cp:lastModifiedBy>SYSTEM</cp:lastModifiedBy>
  <cp:revision>2</cp:revision>
  <dcterms:created xsi:type="dcterms:W3CDTF">2018-11-26T16:40:00Z</dcterms:created>
  <dcterms:modified xsi:type="dcterms:W3CDTF">2018-11-26T16:40:00Z</dcterms:modified>
</cp:coreProperties>
</file>