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6C786" w14:textId="77777777"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14:paraId="78711A92" w14:textId="77777777" w:rsidR="00370100" w:rsidRDefault="00370100">
      <w:pPr>
        <w:rPr>
          <w:rFonts w:ascii="Times New Roman Bold" w:eastAsia="Times New Roman Bold" w:hAnsi="Times New Roman Bold" w:cs="Times New Roman Bold"/>
        </w:rPr>
      </w:pPr>
    </w:p>
    <w:p w14:paraId="26154A67" w14:textId="77777777" w:rsidR="00370100" w:rsidRDefault="00C97442">
      <w:pPr>
        <w:tabs>
          <w:tab w:val="center" w:pos="4680"/>
        </w:tabs>
      </w:pPr>
      <w:r>
        <w:rPr>
          <w:rFonts w:ascii="Times New Roman Bold"/>
        </w:rPr>
        <w:t>Measuring the accuracy of facial forensics comparisons</w:t>
      </w:r>
    </w:p>
    <w:p w14:paraId="77D7BF53" w14:textId="77777777" w:rsidR="00370100" w:rsidRDefault="00370100">
      <w:pPr>
        <w:tabs>
          <w:tab w:val="center" w:pos="4680"/>
        </w:tabs>
        <w:rPr>
          <w:rFonts w:ascii="Times New Roman Bold" w:eastAsia="Times New Roman Bold" w:hAnsi="Times New Roman Bold" w:cs="Times New Roman Bold"/>
          <w:u w:val="single"/>
        </w:rPr>
      </w:pPr>
    </w:p>
    <w:p w14:paraId="2AD3BDC7" w14:textId="77777777"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14:paraId="41E06DAF" w14:textId="77777777" w:rsidR="00370100" w:rsidRDefault="00370100">
      <w:pPr>
        <w:rPr>
          <w:rFonts w:ascii="Times New Roman Bold" w:eastAsia="Times New Roman Bold" w:hAnsi="Times New Roman Bold" w:cs="Times New Roman Bold"/>
        </w:rPr>
      </w:pPr>
    </w:p>
    <w:p w14:paraId="59DCA3DF" w14:textId="77777777"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14:paraId="00877EED" w14:textId="77777777" w:rsidR="00E86477" w:rsidRPr="000A2367" w:rsidRDefault="00E86477">
      <w:pPr>
        <w:rPr>
          <w:rFonts w:eastAsia="Times New Roman Bold" w:hAnsi="Times New Roman" w:cs="Times New Roman"/>
        </w:rPr>
      </w:pPr>
    </w:p>
    <w:p w14:paraId="5EC74AD0" w14:textId="29DEF527" w:rsidR="007A5530" w:rsidRDefault="00D673E0">
      <w:pPr>
        <w:rPr>
          <w:rFonts w:eastAsia="Times New Roman Bold" w:hAnsi="Times New Roman" w:cs="Times New Roman"/>
        </w:rPr>
      </w:pPr>
      <w:r>
        <w:rPr>
          <w:rFonts w:eastAsia="Times New Roman Bold" w:hAnsi="Times New Roman" w:cs="Times New Roman"/>
        </w:rPr>
        <w:t xml:space="preserve">In the paper </w:t>
      </w:r>
      <w:r>
        <w:rPr>
          <w:rFonts w:eastAsia="Times New Roman Bold" w:hAnsi="Times New Roman" w:cs="Times New Roman"/>
          <w:i/>
        </w:rPr>
        <w:t>Perceptual expertise in forensic facial image comparison</w:t>
      </w:r>
      <w:r>
        <w:rPr>
          <w:rFonts w:eastAsia="Times New Roman Bold" w:hAnsi="Times New Roman" w:cs="Times New Roman"/>
        </w:rPr>
        <w:t xml:space="preserve"> </w:t>
      </w:r>
      <w:r w:rsidR="0055514C">
        <w:rPr>
          <w:rFonts w:eastAsia="Times New Roman Bold" w:hAnsi="Times New Roman" w:cs="Times New Roman"/>
        </w:rPr>
        <w:t xml:space="preserve">(uploaded into ROCIS) </w:t>
      </w:r>
      <w:r>
        <w:rPr>
          <w:rFonts w:eastAsia="Times New Roman Bold" w:hAnsi="Times New Roman" w:cs="Times New Roman"/>
        </w:rPr>
        <w:t>by White, Phillips, Hahn, Hill, and O’Toole,</w:t>
      </w:r>
      <w:r w:rsidR="00E86EAB">
        <w:rPr>
          <w:rFonts w:eastAsia="Times New Roman Bold" w:hAnsi="Times New Roman" w:cs="Times New Roman"/>
        </w:rPr>
        <w:t xml:space="preserve"> </w:t>
      </w:r>
      <w:r w:rsidR="000F3F4B">
        <w:rPr>
          <w:rFonts w:eastAsia="Times New Roman Bold" w:hAnsi="Times New Roman" w:cs="Times New Roman"/>
        </w:rPr>
        <w:t xml:space="preserve">the perceptual accuracy of </w:t>
      </w:r>
      <w:r w:rsidR="00E86EAB">
        <w:rPr>
          <w:rFonts w:eastAsia="Times New Roman Bold" w:hAnsi="Times New Roman" w:cs="Times New Roman"/>
        </w:rPr>
        <w:t xml:space="preserve">facial forensic experts </w:t>
      </w:r>
      <w:r w:rsidR="000F3F4B">
        <w:rPr>
          <w:rFonts w:eastAsia="Times New Roman Bold" w:hAnsi="Times New Roman" w:cs="Times New Roman"/>
        </w:rPr>
        <w:t>was measured</w:t>
      </w:r>
      <w:r w:rsidR="0049798C">
        <w:rPr>
          <w:rFonts w:eastAsia="Times New Roman Bold" w:hAnsi="Times New Roman" w:cs="Times New Roman"/>
        </w:rPr>
        <w:t>,</w:t>
      </w:r>
      <w:r w:rsidR="000F3F4B">
        <w:rPr>
          <w:rFonts w:eastAsia="Times New Roman Bold" w:hAnsi="Times New Roman" w:cs="Times New Roman"/>
        </w:rPr>
        <w:t xml:space="preserve"> and examiners </w:t>
      </w:r>
      <w:r w:rsidR="00E86EAB">
        <w:rPr>
          <w:rFonts w:eastAsia="Times New Roman Bold" w:hAnsi="Times New Roman" w:cs="Times New Roman"/>
        </w:rPr>
        <w:t xml:space="preserve">were shown to be more accurate than the general public. However, the study did not explain why. </w:t>
      </w:r>
      <w:r w:rsidR="006A0E33">
        <w:rPr>
          <w:rFonts w:eastAsia="Times New Roman Bold" w:hAnsi="Times New Roman" w:cs="Times New Roman"/>
        </w:rPr>
        <w:t xml:space="preserve">A follow-up study will be conducted to measure the accuracy of facial forensic examiners. </w:t>
      </w:r>
      <w:r w:rsidR="00037F64">
        <w:rPr>
          <w:rFonts w:eastAsia="Times New Roman Bold" w:hAnsi="Times New Roman" w:cs="Times New Roman"/>
        </w:rPr>
        <w:t xml:space="preserve">The study will have two parts. The first part </w:t>
      </w:r>
      <w:r w:rsidR="00065F2C">
        <w:rPr>
          <w:rFonts w:eastAsia="Times New Roman Bold" w:hAnsi="Times New Roman" w:cs="Times New Roman"/>
        </w:rPr>
        <w:t xml:space="preserve">of the collection </w:t>
      </w:r>
      <w:r w:rsidR="00037F64">
        <w:rPr>
          <w:rFonts w:eastAsia="Times New Roman Bold" w:hAnsi="Times New Roman" w:cs="Times New Roman"/>
        </w:rPr>
        <w:t xml:space="preserve">will measure the accuracy of forensic examiners using their tools and laboratory methods. </w:t>
      </w:r>
      <w:r w:rsidR="007A5530">
        <w:rPr>
          <w:rFonts w:eastAsia="Times New Roman Bold" w:hAnsi="Times New Roman" w:cs="Times New Roman"/>
        </w:rPr>
        <w:t>The second part</w:t>
      </w:r>
      <w:r w:rsidR="00065F2C">
        <w:rPr>
          <w:rFonts w:eastAsia="Times New Roman Bold" w:hAnsi="Times New Roman" w:cs="Times New Roman"/>
        </w:rPr>
        <w:t xml:space="preserve"> of the collection</w:t>
      </w:r>
      <w:r w:rsidR="007A5530">
        <w:rPr>
          <w:rFonts w:eastAsia="Times New Roman Bold" w:hAnsi="Times New Roman" w:cs="Times New Roman"/>
        </w:rPr>
        <w:t xml:space="preserve"> will survey participants on their background, experience, and education. In addition to facial examiners, there will be </w:t>
      </w:r>
      <w:r w:rsidR="009D7C9F">
        <w:rPr>
          <w:rFonts w:eastAsia="Times New Roman Bold" w:hAnsi="Times New Roman" w:cs="Times New Roman"/>
        </w:rPr>
        <w:t xml:space="preserve">three </w:t>
      </w:r>
      <w:r w:rsidR="007A5530">
        <w:rPr>
          <w:rFonts w:eastAsia="Times New Roman Bold" w:hAnsi="Times New Roman" w:cs="Times New Roman"/>
        </w:rPr>
        <w:t xml:space="preserve">control groups: </w:t>
      </w:r>
      <w:r w:rsidR="009D7C9F">
        <w:rPr>
          <w:rFonts w:eastAsia="Times New Roman Bold" w:hAnsi="Times New Roman" w:cs="Times New Roman"/>
        </w:rPr>
        <w:t xml:space="preserve">face super-recognizers, </w:t>
      </w:r>
      <w:r w:rsidR="007A5530">
        <w:rPr>
          <w:rFonts w:eastAsia="Times New Roman Bold" w:hAnsi="Times New Roman" w:cs="Times New Roman"/>
        </w:rPr>
        <w:t>fingerprint examiners</w:t>
      </w:r>
      <w:r w:rsidR="009D7C9F">
        <w:rPr>
          <w:rFonts w:eastAsia="Times New Roman Bold" w:hAnsi="Times New Roman" w:cs="Times New Roman"/>
        </w:rPr>
        <w:t>,</w:t>
      </w:r>
      <w:r w:rsidR="007A5530">
        <w:rPr>
          <w:rFonts w:eastAsia="Times New Roman Bold" w:hAnsi="Times New Roman" w:cs="Times New Roman"/>
        </w:rPr>
        <w:t xml:space="preserve"> and non-examiner face experts. </w:t>
      </w:r>
      <w:r w:rsidR="00065F2C">
        <w:rPr>
          <w:rFonts w:eastAsia="Times New Roman Bold" w:hAnsi="Times New Roman" w:cs="Times New Roman"/>
        </w:rPr>
        <w:t>Participants for t</w:t>
      </w:r>
      <w:r w:rsidR="007A5530">
        <w:rPr>
          <w:rFonts w:eastAsia="Times New Roman Bold" w:hAnsi="Times New Roman" w:cs="Times New Roman"/>
        </w:rPr>
        <w:t xml:space="preserve">he </w:t>
      </w:r>
      <w:r w:rsidR="009D7C9F">
        <w:rPr>
          <w:rFonts w:eastAsia="Times New Roman Bold" w:hAnsi="Times New Roman" w:cs="Times New Roman"/>
        </w:rPr>
        <w:t xml:space="preserve">three </w:t>
      </w:r>
      <w:r w:rsidR="007A5530">
        <w:rPr>
          <w:rFonts w:eastAsia="Times New Roman Bold" w:hAnsi="Times New Roman" w:cs="Times New Roman"/>
        </w:rPr>
        <w:t xml:space="preserve">control groups </w:t>
      </w:r>
      <w:r w:rsidR="00065F2C">
        <w:rPr>
          <w:rFonts w:eastAsia="Times New Roman Bold" w:hAnsi="Times New Roman" w:cs="Times New Roman"/>
        </w:rPr>
        <w:t>will be</w:t>
      </w:r>
      <w:r w:rsidR="007A5530">
        <w:rPr>
          <w:rFonts w:eastAsia="Times New Roman Bold" w:hAnsi="Times New Roman" w:cs="Times New Roman"/>
        </w:rPr>
        <w:t xml:space="preserve"> selected because they have background</w:t>
      </w:r>
      <w:r w:rsidR="00943126">
        <w:rPr>
          <w:rFonts w:eastAsia="Times New Roman Bold" w:hAnsi="Times New Roman" w:cs="Times New Roman"/>
        </w:rPr>
        <w:t>s</w:t>
      </w:r>
      <w:r w:rsidR="007A5530">
        <w:rPr>
          <w:rFonts w:eastAsia="Times New Roman Bold" w:hAnsi="Times New Roman" w:cs="Times New Roman"/>
        </w:rPr>
        <w:t xml:space="preserve"> and experience</w:t>
      </w:r>
      <w:r w:rsidR="0049798C">
        <w:rPr>
          <w:rFonts w:eastAsia="Times New Roman Bold" w:hAnsi="Times New Roman" w:cs="Times New Roman"/>
        </w:rPr>
        <w:t>s</w:t>
      </w:r>
      <w:r w:rsidR="007A5530">
        <w:rPr>
          <w:rFonts w:eastAsia="Times New Roman Bold" w:hAnsi="Times New Roman" w:cs="Times New Roman"/>
        </w:rPr>
        <w:t xml:space="preserve"> similar to </w:t>
      </w:r>
      <w:r w:rsidR="008E3351">
        <w:rPr>
          <w:rFonts w:eastAsia="Times New Roman Bold" w:hAnsi="Times New Roman" w:cs="Times New Roman"/>
        </w:rPr>
        <w:t>facial examiners.</w:t>
      </w:r>
    </w:p>
    <w:p w14:paraId="7E67789C" w14:textId="77777777" w:rsidR="003B3A1C" w:rsidRDefault="003B3A1C">
      <w:pPr>
        <w:rPr>
          <w:rFonts w:eastAsia="Times New Roman Bold" w:hAnsi="Times New Roman" w:cs="Times New Roman"/>
        </w:rPr>
      </w:pPr>
    </w:p>
    <w:p w14:paraId="628B07B5" w14:textId="1494A32F" w:rsidR="003B3A1C" w:rsidRPr="003B3A1C" w:rsidRDefault="003B3A1C">
      <w:pPr>
        <w:rPr>
          <w:rFonts w:eastAsia="Times New Roman Bold" w:hAnsi="Times New Roman" w:cs="Times New Roman"/>
        </w:rPr>
      </w:pPr>
      <w:r>
        <w:rPr>
          <w:rFonts w:eastAsia="Times New Roman Bold" w:hAnsi="Times New Roman" w:cs="Times New Roman"/>
        </w:rPr>
        <w:t xml:space="preserve">As shown in the paper </w:t>
      </w:r>
      <w:r w:rsidRPr="003B3A1C">
        <w:rPr>
          <w:rFonts w:eastAsia="Times New Roman Bold" w:hAnsi="Times New Roman" w:cs="Times New Roman"/>
          <w:i/>
        </w:rPr>
        <w:t>Face Recognition by Metropolitan Police Super-Recognisers</w:t>
      </w:r>
      <w:r>
        <w:rPr>
          <w:rFonts w:eastAsia="Times New Roman Bold" w:hAnsi="Times New Roman" w:cs="Times New Roman"/>
        </w:rPr>
        <w:t xml:space="preserve"> </w:t>
      </w:r>
      <w:r w:rsidR="0055514C">
        <w:rPr>
          <w:rFonts w:eastAsia="Times New Roman Bold" w:hAnsi="Times New Roman" w:cs="Times New Roman"/>
        </w:rPr>
        <w:t xml:space="preserve">(uploaded into ROCIS) </w:t>
      </w:r>
      <w:r>
        <w:rPr>
          <w:rFonts w:eastAsia="Times New Roman Bold" w:hAnsi="Times New Roman" w:cs="Times New Roman"/>
        </w:rPr>
        <w:t>by Robertson, Noyes, Dowsett, Jenkins, and Burton, face super-recognizers are better at the face recognition task than students or police trainees.</w:t>
      </w:r>
    </w:p>
    <w:p w14:paraId="1991B28F" w14:textId="77777777" w:rsidR="007C69C9" w:rsidRDefault="007C69C9">
      <w:pPr>
        <w:rPr>
          <w:rFonts w:eastAsia="Times New Roman Bold" w:hAnsi="Times New Roman" w:cs="Times New Roman"/>
        </w:rPr>
      </w:pPr>
    </w:p>
    <w:p w14:paraId="2DE2484A" w14:textId="5E81D83E" w:rsidR="00193BF5" w:rsidRDefault="00193BF5" w:rsidP="00193BF5">
      <w:pPr>
        <w:rPr>
          <w:rFonts w:eastAsia="Times New Roman Bold" w:hAnsi="Times New Roman" w:cs="Times New Roman"/>
        </w:rPr>
      </w:pPr>
      <w:r>
        <w:rPr>
          <w:rFonts w:eastAsia="Times New Roman Bold" w:hAnsi="Times New Roman" w:cs="Times New Roman"/>
        </w:rPr>
        <w:t xml:space="preserve">There are </w:t>
      </w:r>
      <w:r w:rsidR="005A68D1">
        <w:rPr>
          <w:rFonts w:eastAsia="Times New Roman Bold" w:hAnsi="Times New Roman" w:cs="Times New Roman"/>
        </w:rPr>
        <w:t xml:space="preserve">three </w:t>
      </w:r>
      <w:r w:rsidR="00065F2C">
        <w:rPr>
          <w:rFonts w:eastAsia="Times New Roman Bold" w:hAnsi="Times New Roman" w:cs="Times New Roman"/>
        </w:rPr>
        <w:t>collection instruments for this</w:t>
      </w:r>
      <w:r>
        <w:rPr>
          <w:rFonts w:eastAsia="Times New Roman Bold" w:hAnsi="Times New Roman" w:cs="Times New Roman"/>
        </w:rPr>
        <w:t xml:space="preserve"> survey. </w:t>
      </w:r>
      <w:r w:rsidR="00065F2C">
        <w:rPr>
          <w:rFonts w:eastAsia="Times New Roman Bold" w:hAnsi="Times New Roman" w:cs="Times New Roman"/>
        </w:rPr>
        <w:t xml:space="preserve">The first instrument </w:t>
      </w:r>
      <w:r>
        <w:rPr>
          <w:rFonts w:eastAsia="Times New Roman Bold" w:hAnsi="Times New Roman" w:cs="Times New Roman"/>
        </w:rPr>
        <w:t xml:space="preserve">is </w:t>
      </w:r>
      <w:r w:rsidR="00280A13">
        <w:rPr>
          <w:rFonts w:eastAsia="Times New Roman Bold" w:hAnsi="Times New Roman" w:cs="Times New Roman"/>
        </w:rPr>
        <w:t>the</w:t>
      </w:r>
      <w:r>
        <w:rPr>
          <w:rFonts w:eastAsia="Times New Roman Bold" w:hAnsi="Times New Roman" w:cs="Times New Roman"/>
        </w:rPr>
        <w:t xml:space="preserve"> </w:t>
      </w:r>
      <w:r w:rsidR="00EF65EB">
        <w:rPr>
          <w:rFonts w:eastAsia="Times New Roman Bold" w:hAnsi="Times New Roman" w:cs="Times New Roman"/>
        </w:rPr>
        <w:t>S</w:t>
      </w:r>
      <w:r>
        <w:rPr>
          <w:rFonts w:eastAsia="Times New Roman Bold" w:hAnsi="Times New Roman" w:cs="Times New Roman"/>
        </w:rPr>
        <w:t xml:space="preserve">creening </w:t>
      </w:r>
      <w:r w:rsidR="00EF65EB">
        <w:rPr>
          <w:rFonts w:eastAsia="Times New Roman Bold" w:hAnsi="Times New Roman" w:cs="Times New Roman"/>
        </w:rPr>
        <w:t>Q</w:t>
      </w:r>
      <w:r>
        <w:rPr>
          <w:rFonts w:eastAsia="Times New Roman Bold" w:hAnsi="Times New Roman" w:cs="Times New Roman"/>
        </w:rPr>
        <w:t>uestionnaire</w:t>
      </w:r>
      <w:r w:rsidR="00EF65EB">
        <w:rPr>
          <w:rFonts w:eastAsia="Times New Roman Bold" w:hAnsi="Times New Roman" w:cs="Times New Roman"/>
        </w:rPr>
        <w:t xml:space="preserve"> that will be completed by all that chose to participate</w:t>
      </w:r>
      <w:r w:rsidR="00EE088D">
        <w:rPr>
          <w:rFonts w:eastAsia="Times New Roman Bold" w:hAnsi="Times New Roman" w:cs="Times New Roman"/>
        </w:rPr>
        <w:t>, which is estimated to be 225</w:t>
      </w:r>
      <w:r w:rsidR="00EF65EB">
        <w:rPr>
          <w:rFonts w:eastAsia="Times New Roman Bold" w:hAnsi="Times New Roman" w:cs="Times New Roman"/>
        </w:rPr>
        <w:t xml:space="preserve">. </w:t>
      </w:r>
      <w:r>
        <w:rPr>
          <w:rFonts w:eastAsia="Times New Roman Bold" w:hAnsi="Times New Roman" w:cs="Times New Roman"/>
        </w:rPr>
        <w:t xml:space="preserve"> </w:t>
      </w:r>
      <w:r w:rsidR="00EF65EB">
        <w:rPr>
          <w:rFonts w:eastAsia="Times New Roman Bold" w:hAnsi="Times New Roman" w:cs="Times New Roman"/>
        </w:rPr>
        <w:t xml:space="preserve"> T</w:t>
      </w:r>
      <w:r>
        <w:rPr>
          <w:rFonts w:eastAsia="Times New Roman Bold" w:hAnsi="Times New Roman" w:cs="Times New Roman"/>
        </w:rPr>
        <w:t xml:space="preserve">he </w:t>
      </w:r>
      <w:r w:rsidR="00065F2C">
        <w:rPr>
          <w:rFonts w:eastAsia="Times New Roman Bold" w:hAnsi="Times New Roman" w:cs="Times New Roman"/>
        </w:rPr>
        <w:t xml:space="preserve">second </w:t>
      </w:r>
      <w:r w:rsidR="00EF65EB">
        <w:rPr>
          <w:rFonts w:eastAsia="Times New Roman Bold" w:hAnsi="Times New Roman" w:cs="Times New Roman"/>
        </w:rPr>
        <w:t xml:space="preserve">collection </w:t>
      </w:r>
      <w:r w:rsidR="00065F2C">
        <w:rPr>
          <w:rFonts w:eastAsia="Times New Roman Bold" w:hAnsi="Times New Roman" w:cs="Times New Roman"/>
        </w:rPr>
        <w:t xml:space="preserve">instrument </w:t>
      </w:r>
      <w:r>
        <w:rPr>
          <w:rFonts w:eastAsia="Times New Roman Bold" w:hAnsi="Times New Roman" w:cs="Times New Roman"/>
        </w:rPr>
        <w:t xml:space="preserve">is </w:t>
      </w:r>
      <w:r w:rsidR="00EF65EB">
        <w:rPr>
          <w:rFonts w:eastAsia="Times New Roman Bold" w:hAnsi="Times New Roman" w:cs="Times New Roman"/>
        </w:rPr>
        <w:t>the B</w:t>
      </w:r>
      <w:r>
        <w:rPr>
          <w:rFonts w:eastAsia="Times New Roman Bold" w:hAnsi="Times New Roman" w:cs="Times New Roman"/>
        </w:rPr>
        <w:t xml:space="preserve">ackground </w:t>
      </w:r>
      <w:r w:rsidR="0001454D">
        <w:rPr>
          <w:rFonts w:eastAsia="Times New Roman Bold" w:hAnsi="Times New Roman" w:cs="Times New Roman"/>
        </w:rPr>
        <w:t xml:space="preserve">Questionnaire. </w:t>
      </w:r>
      <w:r w:rsidR="00CA694D">
        <w:rPr>
          <w:rFonts w:eastAsia="Times New Roman Bold" w:hAnsi="Times New Roman" w:cs="Times New Roman"/>
        </w:rPr>
        <w:t xml:space="preserve">There are </w:t>
      </w:r>
      <w:r w:rsidR="009D7C9F">
        <w:rPr>
          <w:rFonts w:eastAsia="Times New Roman Bold" w:hAnsi="Times New Roman" w:cs="Times New Roman"/>
        </w:rPr>
        <w:t xml:space="preserve">four </w:t>
      </w:r>
      <w:r w:rsidR="00280A13">
        <w:rPr>
          <w:rFonts w:eastAsia="Times New Roman Bold" w:hAnsi="Times New Roman" w:cs="Times New Roman"/>
        </w:rPr>
        <w:t xml:space="preserve">different </w:t>
      </w:r>
      <w:r w:rsidR="00CA694D">
        <w:rPr>
          <w:rFonts w:eastAsia="Times New Roman Bold" w:hAnsi="Times New Roman" w:cs="Times New Roman"/>
        </w:rPr>
        <w:t>background questionnaires</w:t>
      </w:r>
      <w:r w:rsidR="0055514C">
        <w:rPr>
          <w:rFonts w:eastAsia="Times New Roman Bold" w:hAnsi="Times New Roman" w:cs="Times New Roman"/>
        </w:rPr>
        <w:t xml:space="preserve">, and based on answers to the screening questionnaire, each member of the </w:t>
      </w:r>
      <w:r w:rsidR="00280A13">
        <w:rPr>
          <w:rFonts w:eastAsia="Times New Roman Bold" w:hAnsi="Times New Roman" w:cs="Times New Roman"/>
        </w:rPr>
        <w:t>four</w:t>
      </w:r>
      <w:r w:rsidR="0055514C">
        <w:rPr>
          <w:rFonts w:eastAsia="Times New Roman Bold" w:hAnsi="Times New Roman" w:cs="Times New Roman"/>
        </w:rPr>
        <w:t xml:space="preserve"> control groups will be asked to complete the appropriate </w:t>
      </w:r>
      <w:r w:rsidR="00280A13">
        <w:rPr>
          <w:rFonts w:eastAsia="Times New Roman Bold" w:hAnsi="Times New Roman" w:cs="Times New Roman"/>
        </w:rPr>
        <w:t>B</w:t>
      </w:r>
      <w:r w:rsidR="00CA694D">
        <w:rPr>
          <w:rFonts w:eastAsia="Times New Roman Bold" w:hAnsi="Times New Roman" w:cs="Times New Roman"/>
        </w:rPr>
        <w:t xml:space="preserve">ackground </w:t>
      </w:r>
      <w:r w:rsidR="00280A13">
        <w:rPr>
          <w:rFonts w:eastAsia="Times New Roman Bold" w:hAnsi="Times New Roman" w:cs="Times New Roman"/>
        </w:rPr>
        <w:t>Q</w:t>
      </w:r>
      <w:r w:rsidR="00CA694D">
        <w:rPr>
          <w:rFonts w:eastAsia="Times New Roman Bold" w:hAnsi="Times New Roman" w:cs="Times New Roman"/>
        </w:rPr>
        <w:t>uestionnaire.</w:t>
      </w:r>
      <w:r w:rsidR="004A0392">
        <w:rPr>
          <w:rFonts w:eastAsia="Times New Roman Bold" w:hAnsi="Times New Roman" w:cs="Times New Roman"/>
        </w:rPr>
        <w:t xml:space="preserve"> </w:t>
      </w:r>
      <w:r w:rsidR="00280A13">
        <w:rPr>
          <w:rFonts w:eastAsia="Times New Roman Bold" w:hAnsi="Times New Roman" w:cs="Times New Roman"/>
        </w:rPr>
        <w:t>The third collection instrument is the Image-Pair Comparison Questionnaire. Additional</w:t>
      </w:r>
      <w:r w:rsidR="004A0392">
        <w:rPr>
          <w:rFonts w:eastAsia="Times New Roman Bold" w:hAnsi="Times New Roman" w:cs="Times New Roman"/>
        </w:rPr>
        <w:t xml:space="preserve"> details </w:t>
      </w:r>
      <w:r w:rsidR="00065F2C">
        <w:rPr>
          <w:rFonts w:eastAsia="Times New Roman Bold" w:hAnsi="Times New Roman" w:cs="Times New Roman"/>
        </w:rPr>
        <w:t xml:space="preserve">about </w:t>
      </w:r>
      <w:r w:rsidR="00463EF1">
        <w:rPr>
          <w:rFonts w:eastAsia="Times New Roman Bold" w:hAnsi="Times New Roman" w:cs="Times New Roman"/>
        </w:rPr>
        <w:t>the</w:t>
      </w:r>
      <w:r w:rsidR="00065F2C">
        <w:rPr>
          <w:rFonts w:eastAsia="Times New Roman Bold" w:hAnsi="Times New Roman" w:cs="Times New Roman"/>
        </w:rPr>
        <w:t xml:space="preserve"> instruments </w:t>
      </w:r>
      <w:r w:rsidR="004A0392">
        <w:rPr>
          <w:rFonts w:eastAsia="Times New Roman Bold" w:hAnsi="Times New Roman" w:cs="Times New Roman"/>
        </w:rPr>
        <w:t xml:space="preserve">are given in </w:t>
      </w:r>
      <w:r w:rsidR="00065F2C">
        <w:rPr>
          <w:rFonts w:eastAsia="Times New Roman Bold" w:hAnsi="Times New Roman" w:cs="Times New Roman"/>
        </w:rPr>
        <w:t xml:space="preserve">the answers to </w:t>
      </w:r>
      <w:r w:rsidR="004A0392">
        <w:rPr>
          <w:rFonts w:eastAsia="Times New Roman Bold" w:hAnsi="Times New Roman" w:cs="Times New Roman"/>
        </w:rPr>
        <w:t>Questions 3 and 4.</w:t>
      </w:r>
      <w:r>
        <w:rPr>
          <w:rFonts w:eastAsia="Times New Roman Bold" w:hAnsi="Times New Roman" w:cs="Times New Roman"/>
        </w:rPr>
        <w:t xml:space="preserve"> </w:t>
      </w:r>
      <w:r w:rsidR="00463EF1">
        <w:rPr>
          <w:rFonts w:eastAsia="Times New Roman Bold" w:hAnsi="Times New Roman" w:cs="Times New Roman"/>
        </w:rPr>
        <w:t xml:space="preserve">All participants will </w:t>
      </w:r>
      <w:r w:rsidR="0055514C">
        <w:rPr>
          <w:rFonts w:eastAsia="Times New Roman Bold" w:hAnsi="Times New Roman" w:cs="Times New Roman"/>
        </w:rPr>
        <w:t xml:space="preserve">complete </w:t>
      </w:r>
      <w:r w:rsidR="00463EF1">
        <w:rPr>
          <w:rFonts w:eastAsia="Times New Roman Bold" w:hAnsi="Times New Roman" w:cs="Times New Roman"/>
        </w:rPr>
        <w:t xml:space="preserve">the </w:t>
      </w:r>
      <w:r w:rsidR="00EF65EB">
        <w:rPr>
          <w:rFonts w:eastAsia="Times New Roman Bold" w:hAnsi="Times New Roman" w:cs="Times New Roman"/>
        </w:rPr>
        <w:t>S</w:t>
      </w:r>
      <w:r w:rsidR="00463EF1">
        <w:rPr>
          <w:rFonts w:eastAsia="Times New Roman Bold" w:hAnsi="Times New Roman" w:cs="Times New Roman"/>
        </w:rPr>
        <w:t xml:space="preserve">creening </w:t>
      </w:r>
      <w:r w:rsidR="00EF65EB">
        <w:rPr>
          <w:rFonts w:eastAsia="Times New Roman Bold" w:hAnsi="Times New Roman" w:cs="Times New Roman"/>
        </w:rPr>
        <w:t>Q</w:t>
      </w:r>
      <w:r w:rsidR="00463EF1">
        <w:rPr>
          <w:rFonts w:eastAsia="Times New Roman Bold" w:hAnsi="Times New Roman" w:cs="Times New Roman"/>
        </w:rPr>
        <w:t>uestionnaire</w:t>
      </w:r>
      <w:r w:rsidR="0055514C">
        <w:rPr>
          <w:rFonts w:eastAsia="Times New Roman Bold" w:hAnsi="Times New Roman" w:cs="Times New Roman"/>
        </w:rPr>
        <w:t xml:space="preserve"> verbally</w:t>
      </w:r>
      <w:r w:rsidR="00463EF1">
        <w:rPr>
          <w:rFonts w:eastAsia="Times New Roman Bold" w:hAnsi="Times New Roman" w:cs="Times New Roman"/>
        </w:rPr>
        <w:t xml:space="preserve">, responses will be </w:t>
      </w:r>
      <w:r w:rsidR="0055514C">
        <w:rPr>
          <w:rFonts w:eastAsia="Times New Roman Bold" w:hAnsi="Times New Roman" w:cs="Times New Roman"/>
        </w:rPr>
        <w:t xml:space="preserve">documented or </w:t>
      </w:r>
      <w:r w:rsidR="00463EF1" w:rsidRPr="0055514C">
        <w:rPr>
          <w:rFonts w:eastAsia="Times New Roman Bold" w:hAnsi="Times New Roman" w:cs="Times New Roman"/>
        </w:rPr>
        <w:t>recorded</w:t>
      </w:r>
      <w:r w:rsidR="00463EF1">
        <w:rPr>
          <w:rFonts w:eastAsia="Times New Roman Bold" w:hAnsi="Times New Roman" w:cs="Times New Roman"/>
        </w:rPr>
        <w:t xml:space="preserve"> by the interviewer and </w:t>
      </w:r>
      <w:r w:rsidR="000F3F4B">
        <w:rPr>
          <w:rFonts w:eastAsia="Times New Roman Bold" w:hAnsi="Times New Roman" w:cs="Times New Roman"/>
        </w:rPr>
        <w:t xml:space="preserve">will </w:t>
      </w:r>
      <w:r w:rsidR="00463EF1">
        <w:rPr>
          <w:rFonts w:eastAsia="Times New Roman Bold" w:hAnsi="Times New Roman" w:cs="Times New Roman"/>
        </w:rPr>
        <w:t xml:space="preserve">be used to </w:t>
      </w:r>
      <w:r w:rsidR="000F3F4B">
        <w:rPr>
          <w:rFonts w:eastAsia="Times New Roman Bold" w:hAnsi="Times New Roman" w:cs="Times New Roman"/>
        </w:rPr>
        <w:t xml:space="preserve">determine if </w:t>
      </w:r>
      <w:r w:rsidR="0081056E">
        <w:rPr>
          <w:rFonts w:eastAsia="Times New Roman Bold" w:hAnsi="Times New Roman" w:cs="Times New Roman"/>
        </w:rPr>
        <w:t>a</w:t>
      </w:r>
      <w:r w:rsidR="000F3F4B">
        <w:rPr>
          <w:rFonts w:eastAsia="Times New Roman Bold" w:hAnsi="Times New Roman" w:cs="Times New Roman"/>
        </w:rPr>
        <w:t xml:space="preserve"> volunteer is eligible to participant in </w:t>
      </w:r>
      <w:r w:rsidR="0081056E">
        <w:rPr>
          <w:rFonts w:eastAsia="Times New Roman Bold" w:hAnsi="Times New Roman" w:cs="Times New Roman"/>
        </w:rPr>
        <w:t>the study</w:t>
      </w:r>
      <w:r w:rsidR="000F3F4B">
        <w:rPr>
          <w:rFonts w:eastAsia="Times New Roman Bold" w:hAnsi="Times New Roman" w:cs="Times New Roman"/>
        </w:rPr>
        <w:t xml:space="preserve">. </w:t>
      </w:r>
      <w:r w:rsidR="00AB441B">
        <w:rPr>
          <w:rFonts w:eastAsia="Times New Roman Bold" w:hAnsi="Times New Roman" w:cs="Times New Roman"/>
        </w:rPr>
        <w:t xml:space="preserve">Responses received </w:t>
      </w:r>
      <w:r w:rsidR="00CC19C6">
        <w:rPr>
          <w:rFonts w:eastAsia="Times New Roman Bold" w:hAnsi="Times New Roman" w:cs="Times New Roman"/>
        </w:rPr>
        <w:t>from</w:t>
      </w:r>
      <w:r w:rsidR="00AB441B">
        <w:rPr>
          <w:rFonts w:eastAsia="Times New Roman Bold" w:hAnsi="Times New Roman" w:cs="Times New Roman"/>
        </w:rPr>
        <w:t xml:space="preserve"> the</w:t>
      </w:r>
      <w:r w:rsidR="00477058">
        <w:rPr>
          <w:rFonts w:eastAsia="Times New Roman Bold" w:hAnsi="Times New Roman" w:cs="Times New Roman"/>
        </w:rPr>
        <w:t xml:space="preserve"> </w:t>
      </w:r>
      <w:r w:rsidR="00EF65EB">
        <w:rPr>
          <w:rFonts w:eastAsia="Times New Roman Bold" w:hAnsi="Times New Roman" w:cs="Times New Roman"/>
        </w:rPr>
        <w:t>B</w:t>
      </w:r>
      <w:r w:rsidR="00477058">
        <w:rPr>
          <w:rFonts w:eastAsia="Times New Roman Bold" w:hAnsi="Times New Roman" w:cs="Times New Roman"/>
        </w:rPr>
        <w:t xml:space="preserve">ackground </w:t>
      </w:r>
      <w:r w:rsidR="00EF65EB">
        <w:rPr>
          <w:rFonts w:eastAsia="Times New Roman Bold" w:hAnsi="Times New Roman" w:cs="Times New Roman"/>
        </w:rPr>
        <w:t>Q</w:t>
      </w:r>
      <w:r w:rsidR="00477058">
        <w:rPr>
          <w:rFonts w:eastAsia="Times New Roman Bold" w:hAnsi="Times New Roman" w:cs="Times New Roman"/>
        </w:rPr>
        <w:t>uestionnaire will be used to determine which factors contribute to greater accuracy in facial comparison</w:t>
      </w:r>
      <w:r w:rsidR="00AB441B">
        <w:rPr>
          <w:rFonts w:eastAsia="Times New Roman Bold" w:hAnsi="Times New Roman" w:cs="Times New Roman"/>
        </w:rPr>
        <w:t>. R</w:t>
      </w:r>
      <w:r w:rsidR="00477058">
        <w:rPr>
          <w:rFonts w:eastAsia="Times New Roman Bold" w:hAnsi="Times New Roman" w:cs="Times New Roman"/>
        </w:rPr>
        <w:t>esponses</w:t>
      </w:r>
      <w:r w:rsidR="005C3E7A">
        <w:rPr>
          <w:rFonts w:eastAsia="Times New Roman Bold" w:hAnsi="Times New Roman" w:cs="Times New Roman"/>
        </w:rPr>
        <w:t xml:space="preserve"> for the </w:t>
      </w:r>
      <w:r w:rsidR="00EF65EB">
        <w:rPr>
          <w:rFonts w:eastAsia="Times New Roman Bold" w:hAnsi="Times New Roman" w:cs="Times New Roman"/>
        </w:rPr>
        <w:t>B</w:t>
      </w:r>
      <w:r w:rsidR="005C3E7A">
        <w:rPr>
          <w:rFonts w:eastAsia="Times New Roman Bold" w:hAnsi="Times New Roman" w:cs="Times New Roman"/>
        </w:rPr>
        <w:t xml:space="preserve">ackground </w:t>
      </w:r>
      <w:r w:rsidR="00EF65EB">
        <w:rPr>
          <w:rFonts w:eastAsia="Times New Roman Bold" w:hAnsi="Times New Roman" w:cs="Times New Roman"/>
        </w:rPr>
        <w:t>Q</w:t>
      </w:r>
      <w:r w:rsidR="005C3E7A">
        <w:rPr>
          <w:rFonts w:eastAsia="Times New Roman Bold" w:hAnsi="Times New Roman" w:cs="Times New Roman"/>
        </w:rPr>
        <w:t>uestionnaire</w:t>
      </w:r>
      <w:r w:rsidR="00477058">
        <w:rPr>
          <w:rFonts w:eastAsia="Times New Roman Bold" w:hAnsi="Times New Roman" w:cs="Times New Roman"/>
        </w:rPr>
        <w:t xml:space="preserve"> will be </w:t>
      </w:r>
      <w:r w:rsidR="00966D90">
        <w:rPr>
          <w:rFonts w:eastAsia="Times New Roman Bold" w:hAnsi="Times New Roman" w:cs="Times New Roman"/>
        </w:rPr>
        <w:t>saved by the web-based</w:t>
      </w:r>
      <w:r w:rsidR="00E86A22">
        <w:rPr>
          <w:rFonts w:eastAsia="Times New Roman Bold" w:hAnsi="Times New Roman" w:cs="Times New Roman"/>
        </w:rPr>
        <w:t xml:space="preserve"> survey</w:t>
      </w:r>
      <w:r w:rsidR="00477058">
        <w:rPr>
          <w:rFonts w:eastAsia="Times New Roman Bold" w:hAnsi="Times New Roman" w:cs="Times New Roman"/>
        </w:rPr>
        <w:t>.</w:t>
      </w:r>
      <w:r w:rsidR="005C3E7A">
        <w:rPr>
          <w:rFonts w:eastAsia="Times New Roman Bold" w:hAnsi="Times New Roman" w:cs="Times New Roman"/>
        </w:rPr>
        <w:t xml:space="preserve"> </w:t>
      </w:r>
      <w:r w:rsidR="0081056E">
        <w:rPr>
          <w:rFonts w:eastAsia="Times New Roman Bold" w:hAnsi="Times New Roman" w:cs="Times New Roman"/>
        </w:rPr>
        <w:t xml:space="preserve"> </w:t>
      </w:r>
    </w:p>
    <w:p w14:paraId="0AD6BF63" w14:textId="77777777" w:rsidR="005A68D1" w:rsidRDefault="005A68D1" w:rsidP="00193BF5">
      <w:pPr>
        <w:rPr>
          <w:rFonts w:eastAsia="Times New Roman Bold" w:hAnsi="Times New Roman" w:cs="Times New Roman"/>
        </w:rPr>
      </w:pPr>
    </w:p>
    <w:p w14:paraId="1C29F929" w14:textId="3ECD4BEC" w:rsidR="005A68D1" w:rsidRDefault="005A68D1" w:rsidP="00193BF5">
      <w:pPr>
        <w:rPr>
          <w:rFonts w:eastAsia="Times New Roman Bold" w:hAnsi="Times New Roman" w:cs="Times New Roman"/>
        </w:rPr>
      </w:pPr>
      <w:r>
        <w:rPr>
          <w:rFonts w:eastAsia="Times New Roman Bold" w:hAnsi="Times New Roman" w:cs="Times New Roman"/>
        </w:rPr>
        <w:t xml:space="preserve">All eligible participants in the study will be asked to compare 20-30 pairs of face-images. After comparing each pair of face-images, participants will be asked to answer two questions that are contained in the </w:t>
      </w:r>
      <w:r w:rsidR="0055514C">
        <w:rPr>
          <w:rFonts w:eastAsia="Times New Roman Bold" w:hAnsi="Times New Roman" w:cs="Times New Roman"/>
        </w:rPr>
        <w:t>C</w:t>
      </w:r>
      <w:r>
        <w:rPr>
          <w:rFonts w:eastAsia="Times New Roman Bold" w:hAnsi="Times New Roman" w:cs="Times New Roman"/>
        </w:rPr>
        <w:t xml:space="preserve">omparison </w:t>
      </w:r>
      <w:r w:rsidR="0055514C">
        <w:rPr>
          <w:rFonts w:eastAsia="Times New Roman Bold" w:hAnsi="Times New Roman" w:cs="Times New Roman"/>
        </w:rPr>
        <w:t>Q</w:t>
      </w:r>
      <w:r>
        <w:rPr>
          <w:rFonts w:eastAsia="Times New Roman Bold" w:hAnsi="Times New Roman" w:cs="Times New Roman"/>
        </w:rPr>
        <w:t xml:space="preserve">uestionnaire.  The responses to the </w:t>
      </w:r>
      <w:r w:rsidR="00201054">
        <w:rPr>
          <w:rFonts w:eastAsia="Times New Roman Bold" w:hAnsi="Times New Roman" w:cs="Times New Roman"/>
        </w:rPr>
        <w:t>C</w:t>
      </w:r>
      <w:r>
        <w:rPr>
          <w:rFonts w:eastAsia="Times New Roman Bold" w:hAnsi="Times New Roman" w:cs="Times New Roman"/>
        </w:rPr>
        <w:t xml:space="preserve">omparison </w:t>
      </w:r>
      <w:r w:rsidR="00201054">
        <w:rPr>
          <w:rFonts w:eastAsia="Times New Roman Bold" w:hAnsi="Times New Roman" w:cs="Times New Roman"/>
        </w:rPr>
        <w:t>Q</w:t>
      </w:r>
      <w:r w:rsidR="0055514C">
        <w:rPr>
          <w:rFonts w:eastAsia="Times New Roman Bold" w:hAnsi="Times New Roman" w:cs="Times New Roman"/>
        </w:rPr>
        <w:t xml:space="preserve">uestionnaire </w:t>
      </w:r>
      <w:r>
        <w:rPr>
          <w:rFonts w:eastAsia="Times New Roman Bold" w:hAnsi="Times New Roman" w:cs="Times New Roman"/>
        </w:rPr>
        <w:t>will be used to measure the accuracy of the participants in performing facial comparisons.</w:t>
      </w:r>
    </w:p>
    <w:p w14:paraId="65F96287" w14:textId="77777777" w:rsidR="00193BF5" w:rsidRDefault="00193BF5">
      <w:pPr>
        <w:rPr>
          <w:rFonts w:eastAsia="Times New Roman Bold" w:hAnsi="Times New Roman" w:cs="Times New Roman"/>
        </w:rPr>
      </w:pPr>
    </w:p>
    <w:p w14:paraId="63525D38" w14:textId="77777777" w:rsidR="00C563BC" w:rsidRDefault="00C563BC">
      <w:pPr>
        <w:rPr>
          <w:rFonts w:eastAsia="Times New Roman Bold" w:hAnsi="Times New Roman" w:cs="Times New Roman"/>
        </w:rPr>
      </w:pPr>
    </w:p>
    <w:p w14:paraId="627F9EE7" w14:textId="77777777" w:rsidR="00134DA2" w:rsidRDefault="00134DA2">
      <w:pPr>
        <w:rPr>
          <w:rFonts w:eastAsia="Times New Roman Bold" w:hAnsi="Times New Roman" w:cs="Times New Roman"/>
        </w:rPr>
      </w:pPr>
    </w:p>
    <w:p w14:paraId="54FFFDE6" w14:textId="77777777" w:rsidR="00134DA2" w:rsidRDefault="00134DA2">
      <w:pPr>
        <w:rPr>
          <w:rFonts w:eastAsia="Times New Roman Bold" w:hAnsi="Times New Roman" w:cs="Times New Roman"/>
        </w:rPr>
      </w:pPr>
    </w:p>
    <w:p w14:paraId="7BBC55AA" w14:textId="77777777" w:rsidR="00134DA2" w:rsidRDefault="00134DA2">
      <w:pPr>
        <w:rPr>
          <w:rFonts w:eastAsia="Times New Roman Bold" w:hAnsi="Times New Roman" w:cs="Times New Roman"/>
        </w:rPr>
      </w:pPr>
    </w:p>
    <w:p w14:paraId="06E90599" w14:textId="577ABA52" w:rsidR="00C73FDB" w:rsidRDefault="00C73FDB">
      <w:pPr>
        <w:rPr>
          <w:rFonts w:ascii="Times New Roman Bold" w:eastAsia="Times New Roman Bold" w:hAnsi="Times New Roman Bold" w:cs="Times New Roman Bold"/>
        </w:rPr>
      </w:pPr>
    </w:p>
    <w:p w14:paraId="348862EC" w14:textId="77777777" w:rsidR="00370100" w:rsidRDefault="00424A65">
      <w:pPr>
        <w:rPr>
          <w:rFonts w:ascii="Times New Roman Bold" w:eastAsia="Times New Roman Bold" w:hAnsi="Times New Roman Bold" w:cs="Times New Roman Bold"/>
        </w:rPr>
      </w:pPr>
      <w:r>
        <w:rPr>
          <w:rFonts w:ascii="Times New Roman Bold"/>
        </w:rPr>
        <w:lastRenderedPageBreak/>
        <w:t>2.  Explain how the survey was developed including consultation with interested parties, pre-testing, and responses to suggestions for improvement.</w:t>
      </w:r>
    </w:p>
    <w:p w14:paraId="6F47D53E" w14:textId="77777777" w:rsidR="00370100" w:rsidRDefault="00370100">
      <w:pPr>
        <w:rPr>
          <w:rFonts w:ascii="Times New Roman Bold" w:eastAsia="Times New Roman Bold" w:hAnsi="Times New Roman Bold" w:cs="Times New Roman Bold"/>
        </w:rPr>
      </w:pPr>
    </w:p>
    <w:p w14:paraId="31CC9FBD" w14:textId="775AE5C0" w:rsidR="00476BBD" w:rsidRDefault="00476BBD">
      <w:r>
        <w:t xml:space="preserve">The </w:t>
      </w:r>
      <w:r w:rsidR="00280A13">
        <w:t>B</w:t>
      </w:r>
      <w:r w:rsidR="00E86477">
        <w:t xml:space="preserve">ackground </w:t>
      </w:r>
      <w:r w:rsidR="00280A13">
        <w:t>Q</w:t>
      </w:r>
      <w:r w:rsidR="000F3321">
        <w:t>uestionnaire</w:t>
      </w:r>
      <w:r w:rsidR="00280A13">
        <w:t>(</w:t>
      </w:r>
      <w:r w:rsidR="003D3138">
        <w:t>s</w:t>
      </w:r>
      <w:r w:rsidR="00280A13">
        <w:t>)</w:t>
      </w:r>
      <w:r>
        <w:t xml:space="preserve"> </w:t>
      </w:r>
      <w:r w:rsidR="000F3321">
        <w:t xml:space="preserve">to be </w:t>
      </w:r>
      <w:r w:rsidR="00577203">
        <w:t>administered</w:t>
      </w:r>
      <w:r w:rsidR="000F3321">
        <w:t xml:space="preserve"> </w:t>
      </w:r>
      <w:r w:rsidR="003D3138">
        <w:t xml:space="preserve">are </w:t>
      </w:r>
      <w:r w:rsidR="00CA75F0">
        <w:t>based on</w:t>
      </w:r>
      <w:r>
        <w:t xml:space="preserve"> previous studies as well as </w:t>
      </w:r>
      <w:r w:rsidR="00CA75F0">
        <w:t xml:space="preserve">consulting </w:t>
      </w:r>
      <w:r>
        <w:t xml:space="preserve">with experts in </w:t>
      </w:r>
      <w:r w:rsidR="002E0A3B">
        <w:t xml:space="preserve">facial forensics </w:t>
      </w:r>
      <w:r>
        <w:t xml:space="preserve">and </w:t>
      </w:r>
      <w:r w:rsidR="00CA75F0">
        <w:t xml:space="preserve">experts in survey design at </w:t>
      </w:r>
      <w:r>
        <w:t>NIST.</w:t>
      </w:r>
      <w:r w:rsidR="007C69C9">
        <w:t xml:space="preserve"> </w:t>
      </w:r>
      <w:r w:rsidR="003D3138">
        <w:t xml:space="preserve">These </w:t>
      </w:r>
      <w:r w:rsidR="002B7BAC">
        <w:t>questionnaire</w:t>
      </w:r>
      <w:r w:rsidR="003D3138">
        <w:t>s</w:t>
      </w:r>
      <w:r w:rsidR="007C69C9">
        <w:t xml:space="preserve"> </w:t>
      </w:r>
      <w:r w:rsidR="003D3138">
        <w:t xml:space="preserve">are </w:t>
      </w:r>
      <w:r w:rsidR="00C47E13">
        <w:t xml:space="preserve">based </w:t>
      </w:r>
      <w:r w:rsidR="00CA75F0">
        <w:t xml:space="preserve">on </w:t>
      </w:r>
      <w:r w:rsidR="00280A13">
        <w:t xml:space="preserve">a </w:t>
      </w:r>
      <w:r w:rsidR="00C47E13">
        <w:t xml:space="preserve">survey </w:t>
      </w:r>
      <w:r w:rsidR="00A24143">
        <w:t xml:space="preserve">used </w:t>
      </w:r>
      <w:r w:rsidR="00DF4103">
        <w:t xml:space="preserve">to </w:t>
      </w:r>
      <w:r w:rsidR="002E0A3B">
        <w:t>assess</w:t>
      </w:r>
      <w:r w:rsidR="00DF4103">
        <w:t xml:space="preserve"> the background</w:t>
      </w:r>
      <w:r w:rsidR="00A24143">
        <w:t>s</w:t>
      </w:r>
      <w:r w:rsidR="00DF4103">
        <w:t xml:space="preserve"> of forensic fingerprint</w:t>
      </w:r>
      <w:r w:rsidR="00A24143">
        <w:t xml:space="preserve"> examiners</w:t>
      </w:r>
      <w:r w:rsidR="00280A13">
        <w:t xml:space="preserve"> described</w:t>
      </w:r>
      <w:r w:rsidR="00DF4103">
        <w:t xml:space="preserve"> in</w:t>
      </w:r>
      <w:r w:rsidR="00C47E13">
        <w:t xml:space="preserve"> the paper </w:t>
      </w:r>
      <w:r w:rsidR="00C47E13">
        <w:rPr>
          <w:i/>
        </w:rPr>
        <w:t>Accuracy and reliability of forensic latent fingerprint decisions</w:t>
      </w:r>
      <w:r w:rsidR="00C47E13">
        <w:t xml:space="preserve"> </w:t>
      </w:r>
      <w:r w:rsidR="00201054">
        <w:t xml:space="preserve">(uploaded into ROCIS) </w:t>
      </w:r>
      <w:r w:rsidR="00C47E13">
        <w:t>by Ulery, Hicklin, Buscaglia, and Roberts.</w:t>
      </w:r>
      <w:r w:rsidR="00F6230A">
        <w:t xml:space="preserve"> </w:t>
      </w:r>
      <w:r w:rsidR="003D3138">
        <w:t xml:space="preserve">The </w:t>
      </w:r>
      <w:r w:rsidR="003C5891">
        <w:t>B</w:t>
      </w:r>
      <w:r w:rsidR="003D3138">
        <w:t xml:space="preserve">ackground </w:t>
      </w:r>
      <w:r w:rsidR="003C5891">
        <w:t>Q</w:t>
      </w:r>
      <w:r w:rsidR="002B7BAC">
        <w:t>uestionnaire</w:t>
      </w:r>
      <w:r w:rsidR="003D3138">
        <w:t>s</w:t>
      </w:r>
      <w:r w:rsidR="00F6230A">
        <w:t xml:space="preserve"> </w:t>
      </w:r>
      <w:r w:rsidR="00280A13">
        <w:t>were</w:t>
      </w:r>
      <w:r w:rsidR="003D3138">
        <w:t xml:space="preserve"> </w:t>
      </w:r>
      <w:r w:rsidR="00F6230A">
        <w:t xml:space="preserve">designed to help answer questions </w:t>
      </w:r>
      <w:r w:rsidR="002E0A3B">
        <w:t xml:space="preserve">that arose from the results in </w:t>
      </w:r>
      <w:r w:rsidR="00C05076">
        <w:t xml:space="preserve">the paper </w:t>
      </w:r>
      <w:r w:rsidR="00C05076">
        <w:rPr>
          <w:i/>
        </w:rPr>
        <w:t>Perceptual expertise in forensic facial image comparison</w:t>
      </w:r>
      <w:r w:rsidR="00C05076">
        <w:t xml:space="preserve"> by White, Phillips, Hahn, Hill, and O</w:t>
      </w:r>
      <w:r w:rsidR="00C05076">
        <w:t>’</w:t>
      </w:r>
      <w:r w:rsidR="00C05076">
        <w:t>Toole.</w:t>
      </w:r>
    </w:p>
    <w:p w14:paraId="1A49CD32" w14:textId="77777777" w:rsidR="00E0043C" w:rsidRDefault="00E0043C"/>
    <w:p w14:paraId="0B5E3147" w14:textId="05F88EF4" w:rsidR="005A68D1" w:rsidRDefault="005A68D1">
      <w:r>
        <w:t xml:space="preserve">The </w:t>
      </w:r>
      <w:r w:rsidR="00280A13">
        <w:t>C</w:t>
      </w:r>
      <w:r>
        <w:t xml:space="preserve">omparison </w:t>
      </w:r>
      <w:r w:rsidR="00280A13">
        <w:t>Q</w:t>
      </w:r>
      <w:r>
        <w:t>uestion</w:t>
      </w:r>
      <w:r w:rsidR="00280A13">
        <w:t>naire   is</w:t>
      </w:r>
      <w:r>
        <w:t xml:space="preserve"> based on the paper by White, Phillips, Hahn, Hill, and O</w:t>
      </w:r>
      <w:r>
        <w:t>’</w:t>
      </w:r>
      <w:r>
        <w:t>Toole, and consulting with experts in facial forensics.</w:t>
      </w:r>
    </w:p>
    <w:p w14:paraId="3795362D" w14:textId="77777777" w:rsidR="005A68D1" w:rsidRDefault="005A68D1"/>
    <w:p w14:paraId="1C51AE3D" w14:textId="71962557" w:rsidR="00E0043C" w:rsidRDefault="00E0043C">
      <w:r>
        <w:t xml:space="preserve">The </w:t>
      </w:r>
      <w:r w:rsidR="00280A13">
        <w:t>S</w:t>
      </w:r>
      <w:r>
        <w:t xml:space="preserve">creening </w:t>
      </w:r>
      <w:r w:rsidR="00545C1D">
        <w:t>Q</w:t>
      </w:r>
      <w:r w:rsidR="000F3321">
        <w:t xml:space="preserve">uestionnaire </w:t>
      </w:r>
      <w:r>
        <w:t xml:space="preserve">was based on consultations with experts in </w:t>
      </w:r>
      <w:r w:rsidR="004F77CF">
        <w:t>forensics</w:t>
      </w:r>
      <w:r>
        <w:t xml:space="preserve"> and the previous study</w:t>
      </w:r>
      <w:r w:rsidR="004F77CF">
        <w:t xml:space="preserve"> </w:t>
      </w:r>
      <w:r w:rsidR="00545C1D">
        <w:t xml:space="preserve">described in the paper, </w:t>
      </w:r>
      <w:r w:rsidR="004F77CF">
        <w:rPr>
          <w:i/>
        </w:rPr>
        <w:t>Accuracy and reliability of forensic latent fingerprint decisions</w:t>
      </w:r>
      <w:r w:rsidR="004F77CF">
        <w:t xml:space="preserve"> by Ulery, Hicklin, Buscaglia, and Roberts</w:t>
      </w:r>
      <w:r>
        <w:t>.</w:t>
      </w:r>
    </w:p>
    <w:p w14:paraId="308D0F60" w14:textId="77777777" w:rsidR="00463EF1" w:rsidRPr="00E0043C" w:rsidRDefault="00463EF1"/>
    <w:p w14:paraId="60166547" w14:textId="77777777"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14:paraId="56382FAE" w14:textId="77777777" w:rsidR="00370100" w:rsidRDefault="00370100"/>
    <w:p w14:paraId="448A0CB6" w14:textId="61C38CE9" w:rsidR="004F4EA0" w:rsidRPr="00463EF1" w:rsidRDefault="000F3321">
      <w:pPr>
        <w:rPr>
          <w:rFonts w:hAnsi="Times New Roman" w:cs="Times New Roman"/>
        </w:rPr>
      </w:pPr>
      <w:r w:rsidRPr="00463EF1">
        <w:rPr>
          <w:rFonts w:hAnsi="Times New Roman" w:cs="Times New Roman"/>
        </w:rPr>
        <w:t>Participants</w:t>
      </w:r>
      <w:r w:rsidR="00F43B43" w:rsidRPr="00463EF1">
        <w:rPr>
          <w:rFonts w:hAnsi="Times New Roman" w:cs="Times New Roman"/>
        </w:rPr>
        <w:t xml:space="preserve"> will come from the facial forensic</w:t>
      </w:r>
      <w:r w:rsidR="00CA75F0" w:rsidRPr="00463EF1">
        <w:rPr>
          <w:rFonts w:hAnsi="Times New Roman" w:cs="Times New Roman"/>
        </w:rPr>
        <w:t>, face recognition,</w:t>
      </w:r>
      <w:r w:rsidR="00F43B43" w:rsidRPr="00463EF1">
        <w:rPr>
          <w:rFonts w:hAnsi="Times New Roman" w:cs="Times New Roman"/>
        </w:rPr>
        <w:t xml:space="preserve"> and fingerprint communities.</w:t>
      </w:r>
      <w:r w:rsidR="004F4EA0" w:rsidRPr="00463EF1">
        <w:rPr>
          <w:rFonts w:hAnsi="Times New Roman" w:cs="Times New Roman"/>
        </w:rPr>
        <w:t xml:space="preserve"> Emails asking for potential participants</w:t>
      </w:r>
      <w:r w:rsidR="00134DA2">
        <w:rPr>
          <w:rFonts w:hAnsi="Times New Roman" w:cs="Times New Roman"/>
        </w:rPr>
        <w:t xml:space="preserve"> (recruitment announcement) </w:t>
      </w:r>
      <w:r w:rsidR="004F4EA0" w:rsidRPr="00463EF1">
        <w:rPr>
          <w:rFonts w:hAnsi="Times New Roman" w:cs="Times New Roman"/>
        </w:rPr>
        <w:t xml:space="preserve"> will go to professional </w:t>
      </w:r>
      <w:r w:rsidR="000A6331" w:rsidRPr="00463EF1">
        <w:rPr>
          <w:rFonts w:hAnsi="Times New Roman" w:cs="Times New Roman"/>
        </w:rPr>
        <w:t>groups</w:t>
      </w:r>
      <w:r w:rsidR="004F4EA0" w:rsidRPr="00463EF1">
        <w:rPr>
          <w:rFonts w:hAnsi="Times New Roman" w:cs="Times New Roman"/>
        </w:rPr>
        <w:t xml:space="preserve"> such as the Facial Identification Scientific Working Group (FISW</w:t>
      </w:r>
      <w:r w:rsidR="00463EF1">
        <w:rPr>
          <w:rFonts w:hAnsi="Times New Roman" w:cs="Times New Roman"/>
        </w:rPr>
        <w:t>1</w:t>
      </w:r>
      <w:r w:rsidR="004F4EA0" w:rsidRPr="00463EF1">
        <w:rPr>
          <w:rFonts w:hAnsi="Times New Roman" w:cs="Times New Roman"/>
        </w:rPr>
        <w:t xml:space="preserve">G), the Facial Identification subcommittee of the Organization of Scientific Area Committees (OSAC), </w:t>
      </w:r>
      <w:r w:rsidR="004528FE" w:rsidRPr="00463EF1">
        <w:rPr>
          <w:rFonts w:hAnsi="Times New Roman" w:cs="Times New Roman"/>
        </w:rPr>
        <w:t xml:space="preserve">the </w:t>
      </w:r>
      <w:r w:rsidR="00CA75F0" w:rsidRPr="00463EF1">
        <w:rPr>
          <w:rFonts w:hAnsi="Times New Roman" w:cs="Times New Roman"/>
        </w:rPr>
        <w:t>European Network of Forensic Science Institutes (ENSFI)</w:t>
      </w:r>
      <w:r w:rsidR="00DA1D87" w:rsidRPr="00463EF1">
        <w:rPr>
          <w:rFonts w:hAnsi="Times New Roman" w:cs="Times New Roman"/>
        </w:rPr>
        <w:t xml:space="preserve">, and </w:t>
      </w:r>
      <w:r w:rsidR="001D65BF" w:rsidRPr="00463EF1">
        <w:rPr>
          <w:rFonts w:hAnsi="Times New Roman" w:cs="Times New Roman"/>
        </w:rPr>
        <w:t>the Scientific Working Group on Friction Ridge Analysis, Study and Technology (SWGFAST)</w:t>
      </w:r>
      <w:r w:rsidR="004F4EA0" w:rsidRPr="00463EF1">
        <w:rPr>
          <w:rFonts w:hAnsi="Times New Roman" w:cs="Times New Roman"/>
        </w:rPr>
        <w:t>.</w:t>
      </w:r>
    </w:p>
    <w:p w14:paraId="7F168E89" w14:textId="77777777" w:rsidR="004F4EA0" w:rsidRPr="00463EF1" w:rsidRDefault="004F4EA0">
      <w:pPr>
        <w:rPr>
          <w:rFonts w:hAnsi="Times New Roman" w:cs="Times New Roman"/>
        </w:rPr>
      </w:pPr>
    </w:p>
    <w:p w14:paraId="52043BFC" w14:textId="499217D6" w:rsidR="003B0988" w:rsidRPr="00463EF1" w:rsidRDefault="00F92199">
      <w:pPr>
        <w:rPr>
          <w:rFonts w:hAnsi="Times New Roman" w:cs="Times New Roman"/>
        </w:rPr>
      </w:pPr>
      <w:r w:rsidRPr="00463EF1">
        <w:rPr>
          <w:rFonts w:hAnsi="Times New Roman" w:cs="Times New Roman"/>
        </w:rPr>
        <w:t xml:space="preserve">The </w:t>
      </w:r>
      <w:r w:rsidR="000F3321" w:rsidRPr="00463EF1">
        <w:rPr>
          <w:rFonts w:hAnsi="Times New Roman" w:cs="Times New Roman"/>
        </w:rPr>
        <w:t>questionnaires</w:t>
      </w:r>
      <w:r w:rsidRPr="00463EF1">
        <w:rPr>
          <w:rFonts w:hAnsi="Times New Roman" w:cs="Times New Roman"/>
        </w:rPr>
        <w:t xml:space="preserve"> are part of a study to measure the accuracy of </w:t>
      </w:r>
      <w:r w:rsidR="009D7C9F">
        <w:rPr>
          <w:rFonts w:hAnsi="Times New Roman" w:cs="Times New Roman"/>
        </w:rPr>
        <w:t>four</w:t>
      </w:r>
      <w:r w:rsidR="009D7C9F" w:rsidRPr="00463EF1">
        <w:rPr>
          <w:rFonts w:hAnsi="Times New Roman" w:cs="Times New Roman"/>
        </w:rPr>
        <w:t xml:space="preserve"> </w:t>
      </w:r>
      <w:r w:rsidRPr="00463EF1">
        <w:rPr>
          <w:rFonts w:hAnsi="Times New Roman" w:cs="Times New Roman"/>
        </w:rPr>
        <w:t xml:space="preserve">groups </w:t>
      </w:r>
      <w:r w:rsidR="000F3321" w:rsidRPr="00463EF1">
        <w:rPr>
          <w:rFonts w:hAnsi="Times New Roman" w:cs="Times New Roman"/>
        </w:rPr>
        <w:t xml:space="preserve">that will </w:t>
      </w:r>
      <w:r w:rsidR="002B7BAC" w:rsidRPr="00463EF1">
        <w:rPr>
          <w:rFonts w:hAnsi="Times New Roman" w:cs="Times New Roman"/>
        </w:rPr>
        <w:t>be</w:t>
      </w:r>
      <w:r w:rsidRPr="00463EF1">
        <w:rPr>
          <w:rFonts w:hAnsi="Times New Roman" w:cs="Times New Roman"/>
        </w:rPr>
        <w:t xml:space="preserve"> performing facial forensic comparisons. </w:t>
      </w:r>
      <w:r w:rsidR="00D449C5" w:rsidRPr="00463EF1">
        <w:rPr>
          <w:rFonts w:hAnsi="Times New Roman" w:cs="Times New Roman"/>
        </w:rPr>
        <w:t>After reviewing the study and consent form</w:t>
      </w:r>
      <w:r w:rsidR="00185063">
        <w:rPr>
          <w:rFonts w:hAnsi="Times New Roman" w:cs="Times New Roman"/>
        </w:rPr>
        <w:t xml:space="preserve"> (uploaded into ROCIS) </w:t>
      </w:r>
      <w:r w:rsidR="00D449C5" w:rsidRPr="00463EF1">
        <w:rPr>
          <w:rFonts w:hAnsi="Times New Roman" w:cs="Times New Roman"/>
        </w:rPr>
        <w:t>, volunteers who choose to participate will sign the consent form and proceed to the screening questionnaire.</w:t>
      </w:r>
      <w:r w:rsidR="00F82346" w:rsidRPr="00463EF1">
        <w:rPr>
          <w:rFonts w:hAnsi="Times New Roman" w:cs="Times New Roman"/>
        </w:rPr>
        <w:t xml:space="preserve"> </w:t>
      </w:r>
      <w:r w:rsidR="00D449C5" w:rsidRPr="00463EF1">
        <w:rPr>
          <w:rFonts w:hAnsi="Times New Roman" w:cs="Times New Roman"/>
        </w:rPr>
        <w:t>P</w:t>
      </w:r>
      <w:r w:rsidR="000F3321" w:rsidRPr="00463EF1">
        <w:rPr>
          <w:rFonts w:hAnsi="Times New Roman" w:cs="Times New Roman"/>
        </w:rPr>
        <w:t>articipants</w:t>
      </w:r>
      <w:r w:rsidR="00F82346" w:rsidRPr="00463EF1">
        <w:rPr>
          <w:rFonts w:hAnsi="Times New Roman" w:cs="Times New Roman"/>
        </w:rPr>
        <w:t xml:space="preserve"> will be asked </w:t>
      </w:r>
      <w:r w:rsidR="00185063">
        <w:rPr>
          <w:rFonts w:hAnsi="Times New Roman" w:cs="Times New Roman"/>
        </w:rPr>
        <w:t xml:space="preserve">(verbally) </w:t>
      </w:r>
      <w:r w:rsidR="00F82346" w:rsidRPr="00463EF1">
        <w:rPr>
          <w:rFonts w:hAnsi="Times New Roman" w:cs="Times New Roman"/>
        </w:rPr>
        <w:t>the</w:t>
      </w:r>
      <w:r w:rsidR="004E0BBF" w:rsidRPr="00463EF1">
        <w:rPr>
          <w:rFonts w:hAnsi="Times New Roman" w:cs="Times New Roman"/>
        </w:rPr>
        <w:t xml:space="preserve"> </w:t>
      </w:r>
      <w:r w:rsidR="004C0824" w:rsidRPr="00463EF1">
        <w:rPr>
          <w:rFonts w:hAnsi="Times New Roman" w:cs="Times New Roman"/>
        </w:rPr>
        <w:t>1</w:t>
      </w:r>
      <w:r w:rsidR="004C0824">
        <w:rPr>
          <w:rFonts w:hAnsi="Times New Roman" w:cs="Times New Roman"/>
        </w:rPr>
        <w:t>3</w:t>
      </w:r>
      <w:r w:rsidR="004C0824" w:rsidRPr="00463EF1">
        <w:rPr>
          <w:rFonts w:hAnsi="Times New Roman" w:cs="Times New Roman"/>
        </w:rPr>
        <w:t xml:space="preserve"> </w:t>
      </w:r>
      <w:r w:rsidR="00F82346" w:rsidRPr="00463EF1">
        <w:rPr>
          <w:rFonts w:hAnsi="Times New Roman" w:cs="Times New Roman"/>
        </w:rPr>
        <w:t>screening questions over the phone</w:t>
      </w:r>
      <w:r w:rsidR="00185063">
        <w:rPr>
          <w:rFonts w:hAnsi="Times New Roman" w:cs="Times New Roman"/>
        </w:rPr>
        <w:t>.</w:t>
      </w:r>
      <w:r w:rsidR="003B0988" w:rsidRPr="00463EF1">
        <w:rPr>
          <w:rFonts w:hAnsi="Times New Roman" w:cs="Times New Roman"/>
        </w:rPr>
        <w:t xml:space="preserve"> </w:t>
      </w:r>
      <w:r w:rsidR="00185063">
        <w:rPr>
          <w:rFonts w:hAnsi="Times New Roman" w:cs="Times New Roman"/>
        </w:rPr>
        <w:t xml:space="preserve"> fF</w:t>
      </w:r>
      <w:r w:rsidR="003D3138" w:rsidRPr="00463EF1">
        <w:rPr>
          <w:rFonts w:hAnsi="Times New Roman" w:cs="Times New Roman"/>
        </w:rPr>
        <w:t>four</w:t>
      </w:r>
      <w:r w:rsidR="003B0988" w:rsidRPr="00463EF1">
        <w:rPr>
          <w:rFonts w:hAnsi="Times New Roman" w:cs="Times New Roman"/>
        </w:rPr>
        <w:t xml:space="preserve"> of these </w:t>
      </w:r>
      <w:r w:rsidR="00185063">
        <w:rPr>
          <w:rFonts w:hAnsi="Times New Roman" w:cs="Times New Roman"/>
        </w:rPr>
        <w:t>questions will collect  the respondent’s</w:t>
      </w:r>
      <w:r w:rsidR="003B0988" w:rsidRPr="00463EF1">
        <w:rPr>
          <w:rFonts w:hAnsi="Times New Roman" w:cs="Times New Roman"/>
        </w:rPr>
        <w:t xml:space="preserve"> contact information in order to send materials (such as the background questionnaire and images) and to be sure appropriate precautions are in place when sending or receiving information via fax</w:t>
      </w:r>
      <w:r w:rsidR="00F82346" w:rsidRPr="00463EF1">
        <w:rPr>
          <w:rFonts w:hAnsi="Times New Roman" w:cs="Times New Roman"/>
        </w:rPr>
        <w:t>.</w:t>
      </w:r>
      <w:r w:rsidR="003D3138" w:rsidRPr="00463EF1">
        <w:rPr>
          <w:rFonts w:hAnsi="Times New Roman" w:cs="Times New Roman"/>
        </w:rPr>
        <w:t xml:space="preserve"> As stated in the </w:t>
      </w:r>
      <w:r w:rsidR="00545C1D">
        <w:rPr>
          <w:rFonts w:hAnsi="Times New Roman" w:cs="Times New Roman"/>
        </w:rPr>
        <w:t>S</w:t>
      </w:r>
      <w:r w:rsidR="003D3138" w:rsidRPr="00463EF1">
        <w:rPr>
          <w:rFonts w:hAnsi="Times New Roman" w:cs="Times New Roman"/>
        </w:rPr>
        <w:t xml:space="preserve">creening </w:t>
      </w:r>
      <w:r w:rsidR="00545C1D">
        <w:rPr>
          <w:rFonts w:hAnsi="Times New Roman" w:cs="Times New Roman"/>
        </w:rPr>
        <w:t>Q</w:t>
      </w:r>
      <w:r w:rsidR="003D3138" w:rsidRPr="00463EF1">
        <w:rPr>
          <w:rFonts w:hAnsi="Times New Roman" w:cs="Times New Roman"/>
        </w:rPr>
        <w:t>uestionnaire, a postal address is needed to send a participant’s accuracy score to them if requested. However, the participant may choose to defer providing this information until they decide if they wish to request their score.</w:t>
      </w:r>
      <w:r w:rsidR="00F82346" w:rsidRPr="00463EF1">
        <w:rPr>
          <w:rFonts w:hAnsi="Times New Roman" w:cs="Times New Roman"/>
        </w:rPr>
        <w:t xml:space="preserve"> </w:t>
      </w:r>
      <w:r w:rsidR="00BA5C59" w:rsidRPr="00463EF1">
        <w:rPr>
          <w:rFonts w:hAnsi="Times New Roman" w:cs="Times New Roman"/>
        </w:rPr>
        <w:t xml:space="preserve">The </w:t>
      </w:r>
      <w:r w:rsidR="00185063">
        <w:rPr>
          <w:rFonts w:hAnsi="Times New Roman" w:cs="Times New Roman"/>
        </w:rPr>
        <w:t xml:space="preserve">answers to the </w:t>
      </w:r>
      <w:r w:rsidR="00545C1D">
        <w:rPr>
          <w:rFonts w:hAnsi="Times New Roman" w:cs="Times New Roman"/>
        </w:rPr>
        <w:t>S</w:t>
      </w:r>
      <w:r w:rsidR="00BA5C59" w:rsidRPr="00463EF1">
        <w:rPr>
          <w:rFonts w:hAnsi="Times New Roman" w:cs="Times New Roman"/>
        </w:rPr>
        <w:t xml:space="preserve">creening </w:t>
      </w:r>
      <w:r w:rsidR="00545C1D">
        <w:rPr>
          <w:rFonts w:hAnsi="Times New Roman" w:cs="Times New Roman"/>
        </w:rPr>
        <w:t>Q</w:t>
      </w:r>
      <w:r w:rsidR="00BA5C59" w:rsidRPr="00463EF1">
        <w:rPr>
          <w:rFonts w:hAnsi="Times New Roman" w:cs="Times New Roman"/>
        </w:rPr>
        <w:t>uestion</w:t>
      </w:r>
      <w:r w:rsidR="00185063">
        <w:rPr>
          <w:rFonts w:hAnsi="Times New Roman" w:cs="Times New Roman"/>
        </w:rPr>
        <w:t>s will  be</w:t>
      </w:r>
      <w:r w:rsidR="00F82346" w:rsidRPr="00463EF1">
        <w:rPr>
          <w:rFonts w:hAnsi="Times New Roman" w:cs="Times New Roman"/>
        </w:rPr>
        <w:t xml:space="preserve"> </w:t>
      </w:r>
      <w:r w:rsidR="004E0BBF" w:rsidRPr="00463EF1">
        <w:rPr>
          <w:rFonts w:hAnsi="Times New Roman" w:cs="Times New Roman"/>
        </w:rPr>
        <w:t xml:space="preserve">used </w:t>
      </w:r>
      <w:r w:rsidR="003D3138" w:rsidRPr="00463EF1">
        <w:rPr>
          <w:rFonts w:hAnsi="Times New Roman" w:cs="Times New Roman"/>
        </w:rPr>
        <w:t xml:space="preserve"> for contact information and</w:t>
      </w:r>
      <w:r w:rsidR="00F82346" w:rsidRPr="00463EF1">
        <w:rPr>
          <w:rFonts w:hAnsi="Times New Roman" w:cs="Times New Roman"/>
        </w:rPr>
        <w:t xml:space="preserve"> to determine if the volunteer fits into one of the </w:t>
      </w:r>
      <w:r w:rsidR="005E4C73">
        <w:rPr>
          <w:rFonts w:hAnsi="Times New Roman" w:cs="Times New Roman"/>
        </w:rPr>
        <w:t>four</w:t>
      </w:r>
      <w:r w:rsidR="005E4C73" w:rsidRPr="00463EF1">
        <w:rPr>
          <w:rFonts w:hAnsi="Times New Roman" w:cs="Times New Roman"/>
        </w:rPr>
        <w:t xml:space="preserve"> </w:t>
      </w:r>
      <w:r w:rsidR="00F82346" w:rsidRPr="00463EF1">
        <w:rPr>
          <w:rFonts w:hAnsi="Times New Roman" w:cs="Times New Roman"/>
        </w:rPr>
        <w:t>groups.</w:t>
      </w:r>
    </w:p>
    <w:p w14:paraId="099FA449" w14:textId="77777777" w:rsidR="003B0988" w:rsidRPr="00463EF1" w:rsidRDefault="003B0988">
      <w:pPr>
        <w:rPr>
          <w:rFonts w:hAnsi="Times New Roman" w:cs="Times New Roman"/>
        </w:rPr>
      </w:pPr>
    </w:p>
    <w:p w14:paraId="1F67179B" w14:textId="248A5EF2" w:rsidR="00F82346" w:rsidRPr="00463EF1" w:rsidRDefault="00F82346">
      <w:pPr>
        <w:rPr>
          <w:rFonts w:hAnsi="Times New Roman" w:cs="Times New Roman"/>
        </w:rPr>
      </w:pPr>
      <w:r w:rsidRPr="00463EF1">
        <w:rPr>
          <w:rFonts w:hAnsi="Times New Roman" w:cs="Times New Roman"/>
        </w:rPr>
        <w:t xml:space="preserve">After </w:t>
      </w:r>
      <w:r w:rsidR="00D449C5" w:rsidRPr="00463EF1">
        <w:rPr>
          <w:rFonts w:hAnsi="Times New Roman" w:cs="Times New Roman"/>
        </w:rPr>
        <w:t xml:space="preserve">it is determined if the participant fits into one of the </w:t>
      </w:r>
      <w:r w:rsidR="005E4C73">
        <w:rPr>
          <w:rFonts w:hAnsi="Times New Roman" w:cs="Times New Roman"/>
        </w:rPr>
        <w:t>four</w:t>
      </w:r>
      <w:r w:rsidR="005E4C73" w:rsidRPr="00463EF1">
        <w:rPr>
          <w:rFonts w:hAnsi="Times New Roman" w:cs="Times New Roman"/>
        </w:rPr>
        <w:t xml:space="preserve"> </w:t>
      </w:r>
      <w:r w:rsidR="00D449C5" w:rsidRPr="00463EF1">
        <w:rPr>
          <w:rFonts w:hAnsi="Times New Roman" w:cs="Times New Roman"/>
        </w:rPr>
        <w:t>groups, the participant will be given a link to the</w:t>
      </w:r>
      <w:r w:rsidRPr="00463EF1">
        <w:rPr>
          <w:rFonts w:hAnsi="Times New Roman" w:cs="Times New Roman"/>
        </w:rPr>
        <w:t xml:space="preserve"> </w:t>
      </w:r>
      <w:r w:rsidR="00BA5C59" w:rsidRPr="00463EF1">
        <w:rPr>
          <w:rFonts w:hAnsi="Times New Roman" w:cs="Times New Roman"/>
        </w:rPr>
        <w:t xml:space="preserve">group-appropriate </w:t>
      </w:r>
      <w:r w:rsidR="00545C1D">
        <w:rPr>
          <w:rFonts w:hAnsi="Times New Roman" w:cs="Times New Roman"/>
        </w:rPr>
        <w:t>B</w:t>
      </w:r>
      <w:r w:rsidRPr="00463EF1">
        <w:rPr>
          <w:rFonts w:hAnsi="Times New Roman" w:cs="Times New Roman"/>
        </w:rPr>
        <w:t xml:space="preserve">ackground </w:t>
      </w:r>
      <w:r w:rsidR="00545C1D">
        <w:rPr>
          <w:rFonts w:hAnsi="Times New Roman" w:cs="Times New Roman"/>
        </w:rPr>
        <w:t>Q</w:t>
      </w:r>
      <w:r w:rsidR="002B7BAC" w:rsidRPr="00463EF1">
        <w:rPr>
          <w:rFonts w:hAnsi="Times New Roman" w:cs="Times New Roman"/>
        </w:rPr>
        <w:t>uestionnaire</w:t>
      </w:r>
      <w:r w:rsidR="00CA694D" w:rsidRPr="00463EF1">
        <w:rPr>
          <w:rFonts w:hAnsi="Times New Roman" w:cs="Times New Roman"/>
        </w:rPr>
        <w:t xml:space="preserve">, which will be </w:t>
      </w:r>
      <w:r w:rsidR="00545C1D">
        <w:rPr>
          <w:rFonts w:hAnsi="Times New Roman" w:cs="Times New Roman"/>
        </w:rPr>
        <w:t xml:space="preserve">administered </w:t>
      </w:r>
      <w:r w:rsidRPr="00463EF1">
        <w:rPr>
          <w:rFonts w:hAnsi="Times New Roman" w:cs="Times New Roman"/>
        </w:rPr>
        <w:t xml:space="preserve">online where the answers will be </w:t>
      </w:r>
      <w:r w:rsidR="00E86A22" w:rsidRPr="00463EF1">
        <w:rPr>
          <w:rFonts w:hAnsi="Times New Roman" w:cs="Times New Roman"/>
        </w:rPr>
        <w:t>saved</w:t>
      </w:r>
      <w:r w:rsidR="00545C1D">
        <w:rPr>
          <w:rFonts w:hAnsi="Times New Roman" w:cs="Times New Roman"/>
        </w:rPr>
        <w:t xml:space="preserve">. </w:t>
      </w:r>
      <w:r w:rsidR="0020473F" w:rsidRPr="00463EF1">
        <w:rPr>
          <w:rFonts w:hAnsi="Times New Roman" w:cs="Times New Roman"/>
        </w:rPr>
        <w:t xml:space="preserve">An individualized link to the </w:t>
      </w:r>
      <w:r w:rsidR="00545C1D">
        <w:rPr>
          <w:rFonts w:hAnsi="Times New Roman" w:cs="Times New Roman"/>
        </w:rPr>
        <w:t>appropriate B</w:t>
      </w:r>
      <w:r w:rsidR="0020473F" w:rsidRPr="00463EF1">
        <w:rPr>
          <w:rFonts w:hAnsi="Times New Roman" w:cs="Times New Roman"/>
        </w:rPr>
        <w:t xml:space="preserve">ackground </w:t>
      </w:r>
      <w:r w:rsidR="00545C1D">
        <w:rPr>
          <w:rFonts w:hAnsi="Times New Roman" w:cs="Times New Roman"/>
        </w:rPr>
        <w:lastRenderedPageBreak/>
        <w:t>Q</w:t>
      </w:r>
      <w:r w:rsidR="0020473F" w:rsidRPr="00463EF1">
        <w:rPr>
          <w:rFonts w:hAnsi="Times New Roman" w:cs="Times New Roman"/>
        </w:rPr>
        <w:t xml:space="preserve">uestionnaire will be emailed to the participant. </w:t>
      </w:r>
      <w:r w:rsidR="00BA5C59" w:rsidRPr="00463EF1">
        <w:rPr>
          <w:rFonts w:hAnsi="Times New Roman" w:cs="Times New Roman"/>
        </w:rPr>
        <w:t xml:space="preserve"> Every participant will complete the same background survey as every other participant in their group</w:t>
      </w:r>
      <w:r w:rsidR="0020473F" w:rsidRPr="00463EF1">
        <w:rPr>
          <w:rFonts w:hAnsi="Times New Roman" w:cs="Times New Roman"/>
        </w:rPr>
        <w:t xml:space="preserve">, but the individualized </w:t>
      </w:r>
      <w:r w:rsidR="00E86A22" w:rsidRPr="00463EF1">
        <w:rPr>
          <w:rFonts w:hAnsi="Times New Roman" w:cs="Times New Roman"/>
        </w:rPr>
        <w:t>URL</w:t>
      </w:r>
      <w:r w:rsidR="0020473F" w:rsidRPr="00463EF1">
        <w:rPr>
          <w:rFonts w:hAnsi="Times New Roman" w:cs="Times New Roman"/>
        </w:rPr>
        <w:t xml:space="preserve"> will allow linking of responses to participant.</w:t>
      </w:r>
      <w:r w:rsidR="00397B5F" w:rsidRPr="00463EF1">
        <w:rPr>
          <w:rFonts w:hAnsi="Times New Roman" w:cs="Times New Roman"/>
        </w:rPr>
        <w:t xml:space="preserve">  Participants will be given a link to a web-based survey for</w:t>
      </w:r>
      <w:r w:rsidR="00545C1D">
        <w:rPr>
          <w:rFonts w:hAnsi="Times New Roman" w:cs="Times New Roman"/>
        </w:rPr>
        <w:t xml:space="preserve"> completing the C</w:t>
      </w:r>
      <w:r w:rsidR="00397B5F" w:rsidRPr="00463EF1">
        <w:rPr>
          <w:rFonts w:hAnsi="Times New Roman" w:cs="Times New Roman"/>
        </w:rPr>
        <w:t xml:space="preserve">omparison </w:t>
      </w:r>
      <w:r w:rsidR="00545C1D">
        <w:rPr>
          <w:rFonts w:hAnsi="Times New Roman" w:cs="Times New Roman"/>
        </w:rPr>
        <w:t>Q</w:t>
      </w:r>
      <w:r w:rsidR="00397B5F" w:rsidRPr="00463EF1">
        <w:rPr>
          <w:rFonts w:hAnsi="Times New Roman" w:cs="Times New Roman"/>
        </w:rPr>
        <w:t>uestion</w:t>
      </w:r>
      <w:r w:rsidR="00545C1D">
        <w:rPr>
          <w:rFonts w:hAnsi="Times New Roman" w:cs="Times New Roman"/>
        </w:rPr>
        <w:t>naire</w:t>
      </w:r>
      <w:r w:rsidR="00397B5F" w:rsidRPr="00463EF1">
        <w:rPr>
          <w:rFonts w:hAnsi="Times New Roman" w:cs="Times New Roman"/>
        </w:rPr>
        <w:t xml:space="preserve">.  For the </w:t>
      </w:r>
      <w:r w:rsidR="00545C1D">
        <w:rPr>
          <w:rFonts w:hAnsi="Times New Roman" w:cs="Times New Roman"/>
        </w:rPr>
        <w:t>C</w:t>
      </w:r>
      <w:r w:rsidR="00397B5F" w:rsidRPr="00463EF1">
        <w:rPr>
          <w:rFonts w:hAnsi="Times New Roman" w:cs="Times New Roman"/>
        </w:rPr>
        <w:t xml:space="preserve">omparison </w:t>
      </w:r>
      <w:r w:rsidR="00545C1D">
        <w:rPr>
          <w:rFonts w:hAnsi="Times New Roman" w:cs="Times New Roman"/>
        </w:rPr>
        <w:t>Q</w:t>
      </w:r>
      <w:r w:rsidR="00397B5F" w:rsidRPr="00463EF1">
        <w:rPr>
          <w:rFonts w:hAnsi="Times New Roman" w:cs="Times New Roman"/>
        </w:rPr>
        <w:t>uestion</w:t>
      </w:r>
      <w:r w:rsidR="00545C1D">
        <w:rPr>
          <w:rFonts w:hAnsi="Times New Roman" w:cs="Times New Roman"/>
        </w:rPr>
        <w:t>naire</w:t>
      </w:r>
      <w:r w:rsidR="00397B5F" w:rsidRPr="00463EF1">
        <w:rPr>
          <w:rFonts w:hAnsi="Times New Roman" w:cs="Times New Roman"/>
        </w:rPr>
        <w:t>, an individualized URL will allow linking of responses to participant</w:t>
      </w:r>
      <w:r w:rsidR="00072710" w:rsidRPr="00463EF1">
        <w:rPr>
          <w:rFonts w:hAnsi="Times New Roman" w:cs="Times New Roman"/>
        </w:rPr>
        <w:t>s</w:t>
      </w:r>
      <w:r w:rsidR="00397B5F" w:rsidRPr="00463EF1">
        <w:rPr>
          <w:rFonts w:hAnsi="Times New Roman" w:cs="Times New Roman"/>
        </w:rPr>
        <w:t xml:space="preserve">.  </w:t>
      </w:r>
    </w:p>
    <w:p w14:paraId="3E6C4085" w14:textId="77777777" w:rsidR="003B0988" w:rsidRDefault="003B0988"/>
    <w:p w14:paraId="3B57816A" w14:textId="23FDE548" w:rsidR="004F609A" w:rsidRDefault="00EB5EDD">
      <w:r>
        <w:t>We estimate that we will receive</w:t>
      </w:r>
      <w:r w:rsidR="00F43B43">
        <w:t xml:space="preserve"> </w:t>
      </w:r>
      <w:r w:rsidR="005E4C73">
        <w:t xml:space="preserve">up to </w:t>
      </w:r>
      <w:r w:rsidR="004C0824" w:rsidRPr="00A94D26">
        <w:t>225</w:t>
      </w:r>
      <w:r w:rsidR="005E4C73" w:rsidRPr="00A94D26">
        <w:t xml:space="preserve"> responses from</w:t>
      </w:r>
      <w:r w:rsidRPr="00A94D26">
        <w:t xml:space="preserve"> the </w:t>
      </w:r>
      <w:r w:rsidR="005E4C73" w:rsidRPr="00A94D26">
        <w:t xml:space="preserve">four </w:t>
      </w:r>
      <w:r w:rsidRPr="00A94D26">
        <w:t>group</w:t>
      </w:r>
      <w:r w:rsidR="00D449C5" w:rsidRPr="00A94D26">
        <w:t>s</w:t>
      </w:r>
      <w:r w:rsidRPr="00A94D26">
        <w:t xml:space="preserve"> described above.</w:t>
      </w:r>
      <w:r w:rsidR="00134DA2">
        <w:t xml:space="preserve"> We estimate </w:t>
      </w:r>
      <w:r w:rsidR="00A1599F">
        <w:t>we will receive 120 responses from facial forensic examiners, 20 responses from face super-recognizers, 75 responses from fingerprint examiners, and 10 responses from non-examiner face experts.</w:t>
      </w:r>
    </w:p>
    <w:p w14:paraId="270C8C03" w14:textId="77777777" w:rsidR="00F43B43" w:rsidRDefault="00F43B43"/>
    <w:p w14:paraId="27641407" w14:textId="77777777" w:rsidR="00F43B43" w:rsidRDefault="00F43B43" w:rsidP="00EE23F6">
      <w:pPr>
        <w:ind w:left="540"/>
      </w:pPr>
      <w:r>
        <w:t>Facial forensics examiners are people who perform forensic facial comparisons as part of their jobs and have been trained to perform facial forensic comparisons.</w:t>
      </w:r>
    </w:p>
    <w:p w14:paraId="2CF9F6E9" w14:textId="77777777" w:rsidR="005E4C73" w:rsidRDefault="005E4C73" w:rsidP="00EE23F6">
      <w:pPr>
        <w:ind w:left="540"/>
      </w:pPr>
    </w:p>
    <w:p w14:paraId="0C82051D" w14:textId="06290719" w:rsidR="005E4C73" w:rsidRDefault="005E4C73" w:rsidP="00EE23F6">
      <w:pPr>
        <w:ind w:left="540"/>
      </w:pPr>
      <w:r>
        <w:t>Face super-recognizers are people who have been acknowledged as one by at least one of two ways: has taken a test establishing them as one or was recruited to work using their skills as a face super-recognizer.</w:t>
      </w:r>
    </w:p>
    <w:p w14:paraId="45610837" w14:textId="77777777" w:rsidR="00F43B43" w:rsidRDefault="00F43B43" w:rsidP="00EE23F6">
      <w:pPr>
        <w:ind w:left="540"/>
      </w:pPr>
    </w:p>
    <w:p w14:paraId="3684FE3F" w14:textId="6A93CB46" w:rsidR="00F43B43" w:rsidRDefault="00F43B43" w:rsidP="00EE23F6">
      <w:pPr>
        <w:ind w:left="540"/>
      </w:pPr>
      <w:r>
        <w:t>Fingerprint examiners are people who perform forensic fingerprint comparisons as part of their jobs and have been trained to perform fingerprint comparisons. These examiners must not perform or have performed facial forensic comparisons as part of their jobs</w:t>
      </w:r>
      <w:r w:rsidR="00F057CE">
        <w:t>. They must also</w:t>
      </w:r>
      <w:r>
        <w:t xml:space="preserve"> have been trained to perform facial forensic comparisons.</w:t>
      </w:r>
    </w:p>
    <w:p w14:paraId="271A8FAE" w14:textId="77777777" w:rsidR="00F43B43" w:rsidRDefault="00F43B43" w:rsidP="00EE23F6">
      <w:pPr>
        <w:ind w:left="540"/>
      </w:pPr>
    </w:p>
    <w:p w14:paraId="4106C30E" w14:textId="2654DFC0" w:rsidR="00F43B43" w:rsidRDefault="00F43B43" w:rsidP="00EE23F6">
      <w:pPr>
        <w:ind w:left="540"/>
      </w:pPr>
      <w:r>
        <w:t xml:space="preserve">Non-examiner face experts are people who are knowledgeable about face recognition. These people </w:t>
      </w:r>
      <w:r w:rsidR="00DD1245">
        <w:t>neither are</w:t>
      </w:r>
      <w:r>
        <w:t xml:space="preserve"> nor have been forensic examiners. </w:t>
      </w:r>
      <w:r w:rsidRPr="00A94D26">
        <w:t>They also have not been</w:t>
      </w:r>
      <w:r>
        <w:t xml:space="preserve"> trained in how to perform forensic comparisons. However, they have a combination of experience conducting research in face recognition, managing face recognition programs, or addressing policy issues related to face recognition.</w:t>
      </w:r>
    </w:p>
    <w:p w14:paraId="3B75B672" w14:textId="77777777" w:rsidR="00EE23F6" w:rsidRDefault="00EE23F6"/>
    <w:p w14:paraId="2DE4FC65" w14:textId="6290F54F" w:rsidR="00F43B43" w:rsidRDefault="00EE23F6">
      <w:r>
        <w:t>All</w:t>
      </w:r>
      <w:r w:rsidR="00EB5EDD">
        <w:t xml:space="preserve"> respondents participating</w:t>
      </w:r>
      <w:r w:rsidR="00103688">
        <w:t>, estimated to be 225,</w:t>
      </w:r>
      <w:r>
        <w:t xml:space="preserve"> are expected to complete the </w:t>
      </w:r>
      <w:r w:rsidR="00C71024">
        <w:t>S</w:t>
      </w:r>
      <w:r w:rsidR="00EB5EDD">
        <w:t xml:space="preserve">creening </w:t>
      </w:r>
      <w:r w:rsidR="00C71024">
        <w:t>Q</w:t>
      </w:r>
      <w:r w:rsidR="00EB5EDD">
        <w:t xml:space="preserve">uestionnaire as they </w:t>
      </w:r>
      <w:r w:rsidR="00360F65">
        <w:t>have agreed to take part in the study</w:t>
      </w:r>
      <w:r w:rsidR="00EB5EDD">
        <w:t>. W</w:t>
      </w:r>
      <w:r w:rsidR="00360F65">
        <w:t xml:space="preserve">e expect all </w:t>
      </w:r>
      <w:r w:rsidR="00EB5EDD">
        <w:t>participating respondents</w:t>
      </w:r>
      <w:r w:rsidR="00360F65">
        <w:t xml:space="preserve"> to complete the</w:t>
      </w:r>
      <w:r w:rsidR="00F92199">
        <w:t xml:space="preserve"> </w:t>
      </w:r>
      <w:r w:rsidR="00C71024">
        <w:t>appropriate B</w:t>
      </w:r>
      <w:r w:rsidR="00F92199">
        <w:t>ackground</w:t>
      </w:r>
      <w:r w:rsidR="00360F65">
        <w:t xml:space="preserve"> </w:t>
      </w:r>
      <w:r w:rsidR="00C71024">
        <w:t>Q</w:t>
      </w:r>
      <w:r w:rsidR="00D80B12">
        <w:t>uestionnaire</w:t>
      </w:r>
      <w:r w:rsidR="00360F65">
        <w:t>.</w:t>
      </w:r>
    </w:p>
    <w:p w14:paraId="44B38562" w14:textId="77777777" w:rsidR="00370100" w:rsidRDefault="00370100" w:rsidP="00684BA9">
      <w:pPr>
        <w:widowControl/>
      </w:pPr>
    </w:p>
    <w:p w14:paraId="38D08685" w14:textId="77777777" w:rsidR="009B73DE" w:rsidRPr="009B73DE" w:rsidRDefault="009B73DE" w:rsidP="009B73DE">
      <w:pPr>
        <w:rPr>
          <w:rFonts w:hAnsi="Times New Roman" w:cs="Times New Roman"/>
          <w:color w:val="auto"/>
          <w:sz w:val="22"/>
          <w:szCs w:val="22"/>
        </w:rPr>
      </w:pPr>
      <w:r w:rsidRPr="009B73DE">
        <w:rPr>
          <w:rFonts w:hAnsi="Times New Roman" w:cs="Times New Roman"/>
        </w:rPr>
        <w:t>PII will be collected for administering the study.  The respondents’ personally identifiable information (PII) will be protected in the following manner.  Each subject enrolled in this study will be assigned a study number and this number will identify all data, including results of facial comparisons.  A master list linking the PII to the study number will be kept on an encrypted disk located in a locked office or a locked cabinet at NIST.  Responses to the screening and background questionnaires will be treated as PII and will not be shared outside of NIST.  Personal privacy information would be withheld from release to the public under the Freedom of Information Act, 5 U.S.C. 552, exemption (b)(6):  personnel and medical files and similar files the disclosure of which would constitute a clearly unwarranted invasion of personal privacy.</w:t>
      </w:r>
    </w:p>
    <w:p w14:paraId="1505217D" w14:textId="7816524D" w:rsidR="00856C5A" w:rsidRDefault="00801CB1" w:rsidP="00856C5A">
      <w:pPr>
        <w:rPr>
          <w:rFonts w:hAnsi="Times New Roman" w:cs="Times New Roman"/>
        </w:rPr>
      </w:pPr>
      <w:r>
        <w:rPr>
          <w:rFonts w:hAnsi="Times New Roman" w:cs="Times New Roman"/>
        </w:rPr>
        <w:t xml:space="preserve"> </w:t>
      </w:r>
      <w:r w:rsidR="00856C5A" w:rsidRPr="00856C5A">
        <w:rPr>
          <w:rFonts w:hAnsi="Times New Roman" w:cs="Times New Roman"/>
        </w:rPr>
        <w:t> </w:t>
      </w:r>
    </w:p>
    <w:p w14:paraId="6E1FC64A" w14:textId="77777777" w:rsidR="00103688" w:rsidRDefault="00103688" w:rsidP="00856C5A">
      <w:pPr>
        <w:rPr>
          <w:rFonts w:hAnsi="Times New Roman" w:cs="Times New Roman"/>
        </w:rPr>
      </w:pPr>
    </w:p>
    <w:p w14:paraId="540708FB" w14:textId="77777777" w:rsidR="00103688" w:rsidRDefault="00103688" w:rsidP="00856C5A">
      <w:pPr>
        <w:rPr>
          <w:rFonts w:hAnsi="Times New Roman" w:cs="Times New Roman"/>
        </w:rPr>
      </w:pPr>
    </w:p>
    <w:p w14:paraId="2CF06804" w14:textId="77777777" w:rsidR="00103688" w:rsidRPr="00856C5A" w:rsidRDefault="00103688" w:rsidP="00856C5A">
      <w:pPr>
        <w:rPr>
          <w:rFonts w:hAnsi="Times New Roman" w:cs="Times New Roman"/>
        </w:rPr>
      </w:pPr>
    </w:p>
    <w:p w14:paraId="3610E083" w14:textId="6DABF8D0" w:rsidR="00370100" w:rsidRDefault="00424A65">
      <w:pPr>
        <w:rPr>
          <w:rFonts w:ascii="Times New Roman Bold" w:eastAsia="Times New Roman Bold" w:hAnsi="Times New Roman Bold" w:cs="Times New Roman Bold"/>
        </w:rPr>
      </w:pPr>
      <w:r>
        <w:rPr>
          <w:rFonts w:ascii="Times New Roman Bold"/>
        </w:rPr>
        <w:t xml:space="preserve">4.  Describe how the </w:t>
      </w:r>
      <w:r w:rsidRPr="007D0A70">
        <w:rPr>
          <w:rFonts w:ascii="Times New Roman Bold" w:hAnsi="Times New Roman Bold" w:cs="Times New Roman Bold"/>
        </w:rPr>
        <w:t>results</w:t>
      </w:r>
      <w:r>
        <w:rPr>
          <w:rFonts w:ascii="Times New Roman Bold"/>
        </w:rPr>
        <w:t xml:space="preserve"> of the survey will be analyzed and used to generalize the results to the entire customer population.</w:t>
      </w:r>
    </w:p>
    <w:p w14:paraId="4081C83F" w14:textId="77777777" w:rsidR="00370100" w:rsidRDefault="00370100">
      <w:pPr>
        <w:rPr>
          <w:rFonts w:ascii="Times New Roman Bold" w:eastAsia="Times New Roman Bold" w:hAnsi="Times New Roman Bold" w:cs="Times New Roman Bold"/>
        </w:rPr>
      </w:pPr>
    </w:p>
    <w:p w14:paraId="4DEBFDBD" w14:textId="77777777" w:rsidR="00EC4D6D" w:rsidRDefault="00EC4D6D" w:rsidP="00EC4D6D">
      <w:r>
        <w:t xml:space="preserve">This study will address concerns raised in the National Academy of Sciences (NAS) forensic study </w:t>
      </w:r>
      <w:r>
        <w:rPr>
          <w:i/>
        </w:rPr>
        <w:t>Strengthening Forensic Science is the United States: A Path Forward</w:t>
      </w:r>
      <w:r>
        <w:t xml:space="preserve">. The NAS study called for more scientific rigor and the need to establish an underlying forensics science, particularly in forensic pattern analysis such as comparing two faces. Facial forensic examiners are trained to compare faces that appear in images and videos to determine if the two faces are the same person or not, providing justification for their conclusions. They are prepared to testify in court and to defend their conclusions. </w:t>
      </w:r>
    </w:p>
    <w:p w14:paraId="7172283B" w14:textId="77777777" w:rsidR="00EC4D6D" w:rsidRDefault="00EC4D6D">
      <w:pPr>
        <w:rPr>
          <w:rFonts w:ascii="Times New Roman Bold" w:eastAsia="Times New Roman Bold" w:hAnsi="Times New Roman Bold" w:cs="Times New Roman Bold"/>
        </w:rPr>
      </w:pPr>
    </w:p>
    <w:p w14:paraId="08EE0D80" w14:textId="21189F25" w:rsidR="00072710" w:rsidRPr="00A94D26" w:rsidRDefault="00072710">
      <w:pPr>
        <w:rPr>
          <w:rFonts w:eastAsia="Times New Roman Bold" w:hAnsi="Times New Roman" w:cs="Times New Roman"/>
        </w:rPr>
      </w:pPr>
      <w:r w:rsidRPr="007D0A70">
        <w:rPr>
          <w:rFonts w:eastAsia="Times New Roman Bold" w:hAnsi="Times New Roman" w:cs="Times New Roman"/>
        </w:rPr>
        <w:t xml:space="preserve">The first aim of the study is to measure the accuracy </w:t>
      </w:r>
      <w:r>
        <w:rPr>
          <w:rFonts w:eastAsia="Times New Roman Bold" w:hAnsi="Times New Roman" w:cs="Times New Roman"/>
        </w:rPr>
        <w:t xml:space="preserve">of </w:t>
      </w:r>
      <w:r w:rsidRPr="00A94D26">
        <w:rPr>
          <w:rFonts w:eastAsia="Times New Roman Bold" w:hAnsi="Times New Roman" w:cs="Times New Roman"/>
        </w:rPr>
        <w:t xml:space="preserve">the </w:t>
      </w:r>
      <w:r w:rsidR="00134DA2" w:rsidRPr="00A94D26">
        <w:rPr>
          <w:rFonts w:eastAsia="Times New Roman Bold" w:hAnsi="Times New Roman" w:cs="Times New Roman"/>
        </w:rPr>
        <w:t xml:space="preserve">four </w:t>
      </w:r>
      <w:r w:rsidRPr="00A94D26">
        <w:rPr>
          <w:rFonts w:eastAsia="Times New Roman Bold" w:hAnsi="Times New Roman" w:cs="Times New Roman"/>
        </w:rPr>
        <w:t xml:space="preserve">groups at comparing faces.  The answers from the comparison questions will allow us to estimate the accuracy of the </w:t>
      </w:r>
      <w:r w:rsidR="0020667E" w:rsidRPr="00A94D26">
        <w:rPr>
          <w:rFonts w:eastAsia="Times New Roman Bold" w:hAnsi="Times New Roman" w:cs="Times New Roman"/>
        </w:rPr>
        <w:t xml:space="preserve">four </w:t>
      </w:r>
      <w:r w:rsidRPr="00A94D26">
        <w:rPr>
          <w:rFonts w:eastAsia="Times New Roman Bold" w:hAnsi="Times New Roman" w:cs="Times New Roman"/>
        </w:rPr>
        <w:t>groups.</w:t>
      </w:r>
    </w:p>
    <w:p w14:paraId="53FEA575" w14:textId="77777777" w:rsidR="00072710" w:rsidRPr="00A94D26" w:rsidRDefault="00072710">
      <w:pPr>
        <w:rPr>
          <w:rFonts w:ascii="Times New Roman Bold" w:eastAsia="Times New Roman Bold" w:hAnsi="Times New Roman Bold" w:cs="Times New Roman Bold"/>
        </w:rPr>
      </w:pPr>
    </w:p>
    <w:p w14:paraId="4AB553F2" w14:textId="1EE69AE1" w:rsidR="00072710" w:rsidRDefault="00072710" w:rsidP="00252B66">
      <w:r w:rsidRPr="00A94D26">
        <w:t xml:space="preserve">Another </w:t>
      </w:r>
      <w:r w:rsidR="001F7526" w:rsidRPr="00A94D26">
        <w:t>aim of this study is to understand which factors in an examiner</w:t>
      </w:r>
      <w:r w:rsidR="001F7526" w:rsidRPr="00A94D26">
        <w:t>’</w:t>
      </w:r>
      <w:r w:rsidR="001F7526" w:rsidRPr="00A94D26">
        <w:t>s background</w:t>
      </w:r>
      <w:r w:rsidR="001F7526">
        <w:t xml:space="preserve"> contribute to greater accuracy. </w:t>
      </w:r>
      <w:r w:rsidR="00D80B12">
        <w:t>A</w:t>
      </w:r>
      <w:r w:rsidR="00E556B2">
        <w:t>nswers</w:t>
      </w:r>
      <w:r w:rsidR="00D80B12">
        <w:t xml:space="preserve"> to the </w:t>
      </w:r>
      <w:r w:rsidR="00C71024">
        <w:t>B</w:t>
      </w:r>
      <w:r w:rsidR="00D80B12">
        <w:t xml:space="preserve">ackground </w:t>
      </w:r>
      <w:r w:rsidR="00C71024">
        <w:t>Q</w:t>
      </w:r>
      <w:r w:rsidR="00D80B12">
        <w:t>uestionnaire</w:t>
      </w:r>
      <w:r w:rsidR="00CA694D">
        <w:t>s</w:t>
      </w:r>
      <w:r w:rsidR="00E556B2">
        <w:t xml:space="preserve"> will be used to characterize the backgrounds of </w:t>
      </w:r>
      <w:r w:rsidR="000A2367">
        <w:t>facial forensic examiners</w:t>
      </w:r>
      <w:r w:rsidR="00E556B2">
        <w:t xml:space="preserve">, </w:t>
      </w:r>
      <w:r w:rsidR="0020667E">
        <w:t xml:space="preserve">face super-recognizers, </w:t>
      </w:r>
      <w:r w:rsidR="00E556B2">
        <w:t>fingerprint examiners, and non-examiner face experts</w:t>
      </w:r>
      <w:r w:rsidR="000A2367">
        <w:t>.</w:t>
      </w:r>
      <w:r w:rsidR="002B72CF">
        <w:t xml:space="preserve"> </w:t>
      </w:r>
      <w:r w:rsidR="00E86477">
        <w:t>A</w:t>
      </w:r>
      <w:r w:rsidR="00252B66">
        <w:t xml:space="preserve">nalyzing the responses from all </w:t>
      </w:r>
      <w:r w:rsidR="0020667E">
        <w:t xml:space="preserve">four </w:t>
      </w:r>
      <w:r w:rsidR="00252B66">
        <w:t xml:space="preserve">groups will assist in identifying factors that contribute </w:t>
      </w:r>
      <w:r w:rsidR="00E86477">
        <w:t xml:space="preserve">to </w:t>
      </w:r>
      <w:r w:rsidR="00252B66">
        <w:t xml:space="preserve">the accuracy of facial examiners. </w:t>
      </w:r>
    </w:p>
    <w:p w14:paraId="3C9DB323" w14:textId="77777777" w:rsidR="00072710" w:rsidRDefault="00072710" w:rsidP="00252B66"/>
    <w:p w14:paraId="1F39F9CB" w14:textId="35CCC5F2" w:rsidR="00370100" w:rsidRDefault="00252B66" w:rsidP="00252B66">
      <w:r>
        <w:t xml:space="preserve">The resulting understanding of the sources of facial examiner accuracy will help </w:t>
      </w:r>
      <w:r w:rsidR="008C61B6">
        <w:t>in establishing a</w:t>
      </w:r>
      <w:r>
        <w:t xml:space="preserve"> forensic </w:t>
      </w:r>
      <w:r w:rsidR="008C61B6">
        <w:t>science</w:t>
      </w:r>
      <w:r w:rsidR="003D186A">
        <w:t xml:space="preserve">. In turn, this will </w:t>
      </w:r>
      <w:r w:rsidR="008C61B6">
        <w:t xml:space="preserve">help </w:t>
      </w:r>
      <w:r w:rsidR="003D186A">
        <w:t xml:space="preserve">in meeting </w:t>
      </w:r>
      <w:r w:rsidR="008C61B6">
        <w:t xml:space="preserve">the Daubert </w:t>
      </w:r>
      <w:r w:rsidR="00CA694D">
        <w:t xml:space="preserve">standard </w:t>
      </w:r>
      <w:r w:rsidR="008C61B6">
        <w:t xml:space="preserve">for </w:t>
      </w:r>
      <w:r w:rsidR="003D186A">
        <w:t xml:space="preserve">facial examinations in </w:t>
      </w:r>
      <w:r w:rsidR="008C61B6">
        <w:t xml:space="preserve">U.S. Courts. The Daubert </w:t>
      </w:r>
      <w:r w:rsidR="00CA694D">
        <w:t>standard is</w:t>
      </w:r>
      <w:r w:rsidR="008C61B6">
        <w:t xml:space="preserve"> used to determine if expert evidence is admissible</w:t>
      </w:r>
      <w:r w:rsidR="00A24143">
        <w:t>.</w:t>
      </w:r>
    </w:p>
    <w:p w14:paraId="0E30AE73" w14:textId="77777777" w:rsidR="004A668F" w:rsidRDefault="004A668F"/>
    <w:p w14:paraId="7CA1331D" w14:textId="0BD2A983" w:rsidR="001F7526" w:rsidRDefault="001F7526">
      <w:r>
        <w:t xml:space="preserve">Using methods from signal detection theory, </w:t>
      </w:r>
      <w:r w:rsidR="001C453D">
        <w:t>analysis of variance</w:t>
      </w:r>
      <w:r>
        <w:t>, and correlation theory, the backgrounds of these three groups will be compared with results from the accompanying experiment measuring face recognition accuracy. This analysis will be the first to study the background of facial examiners and their accuracy.</w:t>
      </w:r>
    </w:p>
    <w:p w14:paraId="4F32C85C" w14:textId="77777777" w:rsidR="00D9346F" w:rsidRDefault="00D9346F"/>
    <w:p w14:paraId="6A3D4FC1" w14:textId="77777777" w:rsidR="001F7526" w:rsidRDefault="001F7526"/>
    <w:p w14:paraId="4D299340" w14:textId="462D1FBE" w:rsidR="00A24143" w:rsidRPr="00193BF5" w:rsidRDefault="00A24143">
      <w:pPr>
        <w:rPr>
          <w:sz w:val="20"/>
          <w:szCs w:val="20"/>
        </w:rPr>
      </w:pPr>
      <w:r w:rsidRPr="00193BF5">
        <w:rPr>
          <w:sz w:val="20"/>
          <w:szCs w:val="20"/>
        </w:rPr>
        <w:t xml:space="preserve">National Research Council. (2009). </w:t>
      </w:r>
      <w:r w:rsidRPr="00193BF5">
        <w:rPr>
          <w:i/>
          <w:sz w:val="20"/>
          <w:szCs w:val="20"/>
        </w:rPr>
        <w:t>Strengthening Forensic Science in the United States: A Path Forward</w:t>
      </w:r>
      <w:r w:rsidRPr="00193BF5">
        <w:rPr>
          <w:sz w:val="20"/>
          <w:szCs w:val="20"/>
        </w:rPr>
        <w:t>. Washington, DC: The National Academies Press.</w:t>
      </w:r>
    </w:p>
    <w:p w14:paraId="4F02ECEB" w14:textId="77777777" w:rsidR="006A4523" w:rsidRPr="00193BF5" w:rsidRDefault="006A4523">
      <w:pPr>
        <w:rPr>
          <w:sz w:val="20"/>
          <w:szCs w:val="20"/>
        </w:rPr>
      </w:pPr>
    </w:p>
    <w:p w14:paraId="3E47D813" w14:textId="77777777" w:rsidR="006A4523" w:rsidRPr="00193BF5" w:rsidRDefault="006A4523" w:rsidP="006A4523">
      <w:pPr>
        <w:rPr>
          <w:sz w:val="20"/>
          <w:szCs w:val="20"/>
        </w:rPr>
      </w:pPr>
      <w:r w:rsidRPr="00193BF5">
        <w:rPr>
          <w:bCs/>
          <w:sz w:val="20"/>
          <w:szCs w:val="20"/>
        </w:rPr>
        <w:t xml:space="preserve">Ulery, B., Hicklin, R., Buscaglia, J., &amp; Roberts, M. (2011). Accuracy and reliability of forensic latent fingerprint decisions. </w:t>
      </w:r>
      <w:r w:rsidRPr="00193BF5">
        <w:rPr>
          <w:bCs/>
          <w:i/>
          <w:iCs/>
          <w:sz w:val="20"/>
          <w:szCs w:val="20"/>
        </w:rPr>
        <w:t>Proceedings of the National Academy of Sciences of the United States of America,</w:t>
      </w:r>
      <w:r w:rsidRPr="00193BF5">
        <w:rPr>
          <w:bCs/>
          <w:sz w:val="20"/>
          <w:szCs w:val="20"/>
        </w:rPr>
        <w:t> </w:t>
      </w:r>
      <w:r w:rsidRPr="00193BF5">
        <w:rPr>
          <w:bCs/>
          <w:i/>
          <w:iCs/>
          <w:sz w:val="20"/>
          <w:szCs w:val="20"/>
        </w:rPr>
        <w:t>108</w:t>
      </w:r>
      <w:r w:rsidRPr="00193BF5">
        <w:rPr>
          <w:bCs/>
          <w:sz w:val="20"/>
          <w:szCs w:val="20"/>
        </w:rPr>
        <w:t>(19), 7733-7738. doi:10.1073/pnas.1018707108</w:t>
      </w:r>
    </w:p>
    <w:p w14:paraId="65392F89" w14:textId="77777777" w:rsidR="006A4523" w:rsidRPr="00193BF5" w:rsidRDefault="006A4523">
      <w:pPr>
        <w:rPr>
          <w:sz w:val="20"/>
          <w:szCs w:val="20"/>
        </w:rPr>
      </w:pPr>
    </w:p>
    <w:p w14:paraId="5DE1846B" w14:textId="77777777" w:rsidR="006A4523" w:rsidRDefault="006A4523">
      <w:pPr>
        <w:rPr>
          <w:sz w:val="20"/>
          <w:szCs w:val="20"/>
        </w:rPr>
      </w:pPr>
      <w:r w:rsidRPr="00193BF5">
        <w:rPr>
          <w:sz w:val="20"/>
          <w:szCs w:val="20"/>
        </w:rPr>
        <w:t>White, D. Phillips, P.J., Hahn, C.A., Hill, M., &amp; O</w:t>
      </w:r>
      <w:r w:rsidRPr="00193BF5">
        <w:rPr>
          <w:sz w:val="20"/>
          <w:szCs w:val="20"/>
        </w:rPr>
        <w:t>’</w:t>
      </w:r>
      <w:r w:rsidRPr="00193BF5">
        <w:rPr>
          <w:sz w:val="20"/>
          <w:szCs w:val="20"/>
        </w:rPr>
        <w:t xml:space="preserve">Toole A.J. (2015). Perceptual expertise in forensic facial image comparison. </w:t>
      </w:r>
      <w:r w:rsidRPr="00193BF5">
        <w:rPr>
          <w:i/>
          <w:sz w:val="20"/>
          <w:szCs w:val="20"/>
        </w:rPr>
        <w:t>Proceedings of the Royal Society of London B</w:t>
      </w:r>
      <w:r w:rsidRPr="00193BF5">
        <w:rPr>
          <w:sz w:val="20"/>
          <w:szCs w:val="20"/>
        </w:rPr>
        <w:t xml:space="preserve">, </w:t>
      </w:r>
      <w:r w:rsidRPr="00193BF5">
        <w:rPr>
          <w:i/>
          <w:sz w:val="20"/>
          <w:szCs w:val="20"/>
        </w:rPr>
        <w:t>282</w:t>
      </w:r>
      <w:r w:rsidRPr="00193BF5">
        <w:rPr>
          <w:sz w:val="20"/>
          <w:szCs w:val="20"/>
        </w:rPr>
        <w:t>(1814). doi:10.1098/rspb.2015.1292</w:t>
      </w:r>
    </w:p>
    <w:p w14:paraId="2D9E80D7" w14:textId="77777777" w:rsidR="003B3A1C" w:rsidRDefault="003B3A1C">
      <w:pPr>
        <w:rPr>
          <w:sz w:val="20"/>
          <w:szCs w:val="20"/>
        </w:rPr>
      </w:pPr>
    </w:p>
    <w:p w14:paraId="34C17360" w14:textId="5384B470" w:rsidR="003B3A1C" w:rsidRPr="003B3A1C" w:rsidRDefault="003B3A1C" w:rsidP="003B3A1C">
      <w:pPr>
        <w:rPr>
          <w:sz w:val="20"/>
          <w:szCs w:val="20"/>
        </w:rPr>
      </w:pPr>
      <w:r w:rsidRPr="003B3A1C">
        <w:rPr>
          <w:sz w:val="20"/>
          <w:szCs w:val="20"/>
        </w:rPr>
        <w:t xml:space="preserve">Robertson, D.J., Noyes, E., Dowsett, A.J., Jenkins, R., &amp; Burton, A.M. (2016). Face Recognition by Metropolitan Police Super-Recognisers. </w:t>
      </w:r>
      <w:r w:rsidRPr="003B3A1C">
        <w:rPr>
          <w:i/>
          <w:sz w:val="20"/>
          <w:szCs w:val="20"/>
        </w:rPr>
        <w:t>PLoS ONE</w:t>
      </w:r>
      <w:r w:rsidRPr="003B3A1C">
        <w:rPr>
          <w:sz w:val="20"/>
          <w:szCs w:val="20"/>
        </w:rPr>
        <w:t xml:space="preserve">, </w:t>
      </w:r>
      <w:r w:rsidRPr="003B3A1C">
        <w:rPr>
          <w:i/>
          <w:sz w:val="20"/>
          <w:szCs w:val="20"/>
        </w:rPr>
        <w:t>11</w:t>
      </w:r>
      <w:r w:rsidRPr="003B3A1C">
        <w:rPr>
          <w:sz w:val="20"/>
          <w:szCs w:val="20"/>
        </w:rPr>
        <w:t>(2). doi:10.1371/journal.pone.0150036</w:t>
      </w:r>
    </w:p>
    <w:sectPr w:rsidR="003B3A1C" w:rsidRPr="003B3A1C">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7EA1" w14:textId="77777777" w:rsidR="00134DA2" w:rsidRDefault="00134DA2">
      <w:r>
        <w:separator/>
      </w:r>
    </w:p>
  </w:endnote>
  <w:endnote w:type="continuationSeparator" w:id="0">
    <w:p w14:paraId="39EC02F1" w14:textId="77777777" w:rsidR="00134DA2" w:rsidRDefault="0013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1DB0F" w14:textId="77777777" w:rsidR="00134DA2" w:rsidRDefault="00134DA2">
      <w:r>
        <w:separator/>
      </w:r>
    </w:p>
  </w:footnote>
  <w:footnote w:type="continuationSeparator" w:id="0">
    <w:p w14:paraId="73287D6E" w14:textId="77777777" w:rsidR="00134DA2" w:rsidRDefault="0013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0227"/>
    <w:multiLevelType w:val="hybridMultilevel"/>
    <w:tmpl w:val="7040A88E"/>
    <w:lvl w:ilvl="0" w:tplc="D1EA8BDE">
      <w:start w:val="1"/>
      <w:numFmt w:val="decimal"/>
      <w:lvlText w:val="%1."/>
      <w:lvlJc w:val="left"/>
      <w:pPr>
        <w:ind w:left="1037" w:hanging="360"/>
      </w:pPr>
      <w:rPr>
        <w:b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00"/>
    <w:rsid w:val="000007A6"/>
    <w:rsid w:val="0001454D"/>
    <w:rsid w:val="00037F64"/>
    <w:rsid w:val="00044BCB"/>
    <w:rsid w:val="00065F2C"/>
    <w:rsid w:val="00072710"/>
    <w:rsid w:val="00082187"/>
    <w:rsid w:val="000A08E0"/>
    <w:rsid w:val="000A2367"/>
    <w:rsid w:val="000A6331"/>
    <w:rsid w:val="000F3321"/>
    <w:rsid w:val="000F3F4B"/>
    <w:rsid w:val="00103688"/>
    <w:rsid w:val="00127019"/>
    <w:rsid w:val="0013033F"/>
    <w:rsid w:val="00134DA2"/>
    <w:rsid w:val="00146BD2"/>
    <w:rsid w:val="00155F73"/>
    <w:rsid w:val="00166F04"/>
    <w:rsid w:val="00185063"/>
    <w:rsid w:val="00193BF5"/>
    <w:rsid w:val="001A6688"/>
    <w:rsid w:val="001B73DA"/>
    <w:rsid w:val="001C453D"/>
    <w:rsid w:val="001D65BF"/>
    <w:rsid w:val="001F0075"/>
    <w:rsid w:val="001F7526"/>
    <w:rsid w:val="00201054"/>
    <w:rsid w:val="0020473F"/>
    <w:rsid w:val="0020667E"/>
    <w:rsid w:val="00252B66"/>
    <w:rsid w:val="00280A13"/>
    <w:rsid w:val="0028318B"/>
    <w:rsid w:val="00292072"/>
    <w:rsid w:val="002B72CF"/>
    <w:rsid w:val="002B7BAC"/>
    <w:rsid w:val="002E0A3B"/>
    <w:rsid w:val="002F7D2A"/>
    <w:rsid w:val="0030600A"/>
    <w:rsid w:val="00360F65"/>
    <w:rsid w:val="003630B5"/>
    <w:rsid w:val="00370100"/>
    <w:rsid w:val="00377A9A"/>
    <w:rsid w:val="0038568F"/>
    <w:rsid w:val="00392F7D"/>
    <w:rsid w:val="00397B5F"/>
    <w:rsid w:val="003B0988"/>
    <w:rsid w:val="003B3A1C"/>
    <w:rsid w:val="003B3BEB"/>
    <w:rsid w:val="003B6A3A"/>
    <w:rsid w:val="003C5891"/>
    <w:rsid w:val="003D186A"/>
    <w:rsid w:val="003D3138"/>
    <w:rsid w:val="003D34EB"/>
    <w:rsid w:val="004048AE"/>
    <w:rsid w:val="00411D3E"/>
    <w:rsid w:val="00424A65"/>
    <w:rsid w:val="00442B8B"/>
    <w:rsid w:val="004528FE"/>
    <w:rsid w:val="00463EF1"/>
    <w:rsid w:val="00476BBD"/>
    <w:rsid w:val="00477058"/>
    <w:rsid w:val="0049798C"/>
    <w:rsid w:val="004A0392"/>
    <w:rsid w:val="004A3117"/>
    <w:rsid w:val="004A668F"/>
    <w:rsid w:val="004C0824"/>
    <w:rsid w:val="004E0BBF"/>
    <w:rsid w:val="004F4EA0"/>
    <w:rsid w:val="004F609A"/>
    <w:rsid w:val="004F77CF"/>
    <w:rsid w:val="00515D1F"/>
    <w:rsid w:val="00545C1D"/>
    <w:rsid w:val="0055514C"/>
    <w:rsid w:val="00577203"/>
    <w:rsid w:val="005A5380"/>
    <w:rsid w:val="005A68D1"/>
    <w:rsid w:val="005B4B1D"/>
    <w:rsid w:val="005C3E7A"/>
    <w:rsid w:val="005E4C73"/>
    <w:rsid w:val="006226CB"/>
    <w:rsid w:val="00622B19"/>
    <w:rsid w:val="00631F9B"/>
    <w:rsid w:val="006824A1"/>
    <w:rsid w:val="00684BA9"/>
    <w:rsid w:val="006A0E33"/>
    <w:rsid w:val="006A4523"/>
    <w:rsid w:val="006F0ABE"/>
    <w:rsid w:val="00764DD4"/>
    <w:rsid w:val="007A5530"/>
    <w:rsid w:val="007C37A1"/>
    <w:rsid w:val="007C69C9"/>
    <w:rsid w:val="007D0A70"/>
    <w:rsid w:val="007F2626"/>
    <w:rsid w:val="007F4550"/>
    <w:rsid w:val="00801CB1"/>
    <w:rsid w:val="0081056E"/>
    <w:rsid w:val="00814BD7"/>
    <w:rsid w:val="00841A38"/>
    <w:rsid w:val="00844359"/>
    <w:rsid w:val="00856C5A"/>
    <w:rsid w:val="008C61B6"/>
    <w:rsid w:val="008D0ECF"/>
    <w:rsid w:val="008E3351"/>
    <w:rsid w:val="0092614B"/>
    <w:rsid w:val="00943126"/>
    <w:rsid w:val="00952D0D"/>
    <w:rsid w:val="00966D90"/>
    <w:rsid w:val="00987560"/>
    <w:rsid w:val="009B73DE"/>
    <w:rsid w:val="009D7C9F"/>
    <w:rsid w:val="00A00230"/>
    <w:rsid w:val="00A11824"/>
    <w:rsid w:val="00A1599F"/>
    <w:rsid w:val="00A24143"/>
    <w:rsid w:val="00A24C3E"/>
    <w:rsid w:val="00A27CF0"/>
    <w:rsid w:val="00A348B9"/>
    <w:rsid w:val="00A47A67"/>
    <w:rsid w:val="00A94D26"/>
    <w:rsid w:val="00AB441B"/>
    <w:rsid w:val="00AD4F6A"/>
    <w:rsid w:val="00B6751E"/>
    <w:rsid w:val="00BA0735"/>
    <w:rsid w:val="00BA5C59"/>
    <w:rsid w:val="00BD36B3"/>
    <w:rsid w:val="00C05076"/>
    <w:rsid w:val="00C47E13"/>
    <w:rsid w:val="00C563BC"/>
    <w:rsid w:val="00C71024"/>
    <w:rsid w:val="00C73FDB"/>
    <w:rsid w:val="00C962D8"/>
    <w:rsid w:val="00C97442"/>
    <w:rsid w:val="00CA694D"/>
    <w:rsid w:val="00CA6EAD"/>
    <w:rsid w:val="00CA75F0"/>
    <w:rsid w:val="00CA7D5C"/>
    <w:rsid w:val="00CC19C6"/>
    <w:rsid w:val="00D00173"/>
    <w:rsid w:val="00D14A46"/>
    <w:rsid w:val="00D25EF9"/>
    <w:rsid w:val="00D449C5"/>
    <w:rsid w:val="00D673E0"/>
    <w:rsid w:val="00D77E1E"/>
    <w:rsid w:val="00D80B12"/>
    <w:rsid w:val="00D9346F"/>
    <w:rsid w:val="00DA1D87"/>
    <w:rsid w:val="00DD1245"/>
    <w:rsid w:val="00DF4103"/>
    <w:rsid w:val="00E0043C"/>
    <w:rsid w:val="00E22F2D"/>
    <w:rsid w:val="00E276ED"/>
    <w:rsid w:val="00E556B2"/>
    <w:rsid w:val="00E75315"/>
    <w:rsid w:val="00E86477"/>
    <w:rsid w:val="00E86A22"/>
    <w:rsid w:val="00E86EAB"/>
    <w:rsid w:val="00EB23A3"/>
    <w:rsid w:val="00EB5EDD"/>
    <w:rsid w:val="00EC1CEB"/>
    <w:rsid w:val="00EC4D6D"/>
    <w:rsid w:val="00ED2BB6"/>
    <w:rsid w:val="00EE088D"/>
    <w:rsid w:val="00EE23F6"/>
    <w:rsid w:val="00EF65EB"/>
    <w:rsid w:val="00F057CE"/>
    <w:rsid w:val="00F201F1"/>
    <w:rsid w:val="00F30270"/>
    <w:rsid w:val="00F43B43"/>
    <w:rsid w:val="00F6230A"/>
    <w:rsid w:val="00F82346"/>
    <w:rsid w:val="00F92199"/>
    <w:rsid w:val="00FA22FE"/>
    <w:rsid w:val="00FB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FF7E7"/>
  <w15:docId w15:val="{F140B071-4F88-4089-93F7-F25C0CB6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8971">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 w:id="155415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2A92-AB47-4E35-B010-B9D165C0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1777</Words>
  <Characters>10134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 (Fed)</cp:lastModifiedBy>
  <cp:revision>2</cp:revision>
  <cp:lastPrinted>2016-09-21T12:54:00Z</cp:lastPrinted>
  <dcterms:created xsi:type="dcterms:W3CDTF">2016-09-21T12:55:00Z</dcterms:created>
  <dcterms:modified xsi:type="dcterms:W3CDTF">2016-09-21T12:55:00Z</dcterms:modified>
</cp:coreProperties>
</file>