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4A" w:rsidRPr="003C154A" w:rsidRDefault="003C154A" w:rsidP="003C154A">
      <w:pPr>
        <w:rPr>
          <w:b/>
        </w:rPr>
      </w:pPr>
      <w:r w:rsidRPr="003C154A">
        <w:rPr>
          <w:b/>
        </w:rPr>
        <w:t>OMB Control Number 1105-0097</w:t>
      </w:r>
      <w:bookmarkStart w:id="0" w:name="_GoBack"/>
      <w:bookmarkEnd w:id="0"/>
    </w:p>
    <w:p w:rsidR="003C154A" w:rsidRDefault="003C154A" w:rsidP="003C154A"/>
    <w:p w:rsidR="003C154A" w:rsidRDefault="003C154A" w:rsidP="003C154A">
      <w:r>
        <w:t xml:space="preserve">The following factors were considered when created the </w:t>
      </w:r>
      <w:r>
        <w:t xml:space="preserve">increased </w:t>
      </w:r>
      <w:r>
        <w:t>burden estimate: The estimated total number of active personal service contract guards and the number of leased/charter flights over the previous fiscal year.</w:t>
      </w:r>
    </w:p>
    <w:p w:rsidR="00A42917" w:rsidRDefault="003C154A"/>
    <w:sectPr w:rsidR="00A42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4A"/>
    <w:rsid w:val="003C154A"/>
    <w:rsid w:val="0041612D"/>
    <w:rsid w:val="004F63DF"/>
    <w:rsid w:val="00A03DB7"/>
    <w:rsid w:val="00EC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Feuerstein, Nicole (USMS)</dc:creator>
  <cp:lastModifiedBy>Feuerstein, Nicole (USMS)</cp:lastModifiedBy>
  <cp:revision>1</cp:revision>
  <dcterms:created xsi:type="dcterms:W3CDTF">2015-12-14T20:16:00Z</dcterms:created>
  <dcterms:modified xsi:type="dcterms:W3CDTF">2015-12-14T20:17:00Z</dcterms:modified>
</cp:coreProperties>
</file>