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bookmarkStart w:id="0" w:name="_GoBack"/>
            <w:bookmarkEnd w:id="0"/>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5669F0E6"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r w:rsidR="00986BA8">
              <w:rPr>
                <w:rStyle w:val="Headerlarge"/>
                <w:sz w:val="26"/>
              </w:rPr>
              <w:t>201</w:t>
            </w:r>
            <w:r w:rsidR="00775708">
              <w:rPr>
                <w:rStyle w:val="Headerlarge"/>
                <w:sz w:val="26"/>
              </w:rPr>
              <w:t>8</w:t>
            </w:r>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394B921A" w:rsidR="00724BDB" w:rsidRDefault="00724BDB" w:rsidP="00986BA8">
            <w:pPr>
              <w:pStyle w:val="Heading1"/>
              <w:rPr>
                <w:rStyle w:val="Headermedium"/>
                <w:b w:val="0"/>
                <w:bCs w:val="0"/>
              </w:rPr>
            </w:pPr>
            <w:r>
              <w:rPr>
                <w:rStyle w:val="Headermedium"/>
                <w:b w:val="0"/>
                <w:bCs w:val="0"/>
              </w:rPr>
              <w:t xml:space="preserve">For calendar plan year </w:t>
            </w:r>
            <w:r w:rsidR="00986BA8">
              <w:rPr>
                <w:rStyle w:val="Headermedium"/>
                <w:b w:val="0"/>
                <w:bCs w:val="0"/>
              </w:rPr>
              <w:t>201</w:t>
            </w:r>
            <w:r w:rsidR="00775708">
              <w:rPr>
                <w:rStyle w:val="Headermedium"/>
                <w:b w:val="0"/>
                <w:bCs w:val="0"/>
              </w:rPr>
              <w:t>8</w:t>
            </w:r>
            <w:r w:rsidR="00986BA8">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007329A7" w:rsidRP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008137EA" w:rsidRP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3F2F60">
            <w:pPr>
              <w:pStyle w:val="BodyText1"/>
              <w:tabs>
                <w:tab w:val="right" w:leader="dot" w:pos="9504"/>
              </w:tabs>
              <w:spacing w:before="0"/>
              <w:ind w:left="342" w:hanging="34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1"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1"/>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11ACF639"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14:paraId="420913B2" w14:textId="2330D487" w:rsidR="00CF58DD" w:rsidRDefault="00CF58DD" w:rsidP="00CF58DD">
            <w:pPr>
              <w:pStyle w:val="Heading7"/>
              <w:rPr>
                <w:rStyle w:val="Headermedium"/>
              </w:rPr>
            </w:pPr>
            <w:r>
              <w:rPr>
                <w:rStyle w:val="Headermedium"/>
              </w:rPr>
              <w:t>Schedule I (Form 5500) 201</w:t>
            </w:r>
            <w:r w:rsidR="00775708">
              <w:rPr>
                <w:rStyle w:val="Headermedium"/>
              </w:rPr>
              <w:t>8</w:t>
            </w:r>
          </w:p>
          <w:p w14:paraId="562B4C36" w14:textId="337687CA" w:rsidR="00CF58DD" w:rsidRPr="001448A3" w:rsidRDefault="00CF58DD" w:rsidP="0068195E">
            <w:pPr>
              <w:jc w:val="right"/>
              <w:rPr>
                <w:rStyle w:val="Content"/>
                <w:b w:val="0"/>
                <w:bCs w:val="0"/>
                <w:color w:val="FFFFFF"/>
                <w:sz w:val="16"/>
                <w:szCs w:val="16"/>
                <w:lang w:val="fr-FR"/>
              </w:rPr>
            </w:pPr>
            <w:r>
              <w:rPr>
                <w:rStyle w:val="Headermedium"/>
              </w:rPr>
              <w:t>v.</w:t>
            </w:r>
            <w:r>
              <w:t xml:space="preserve"> </w:t>
            </w:r>
            <w:r w:rsidR="00C05F50">
              <w:rPr>
                <w:rStyle w:val="Headermedium"/>
              </w:rPr>
              <w:t>17</w:t>
            </w:r>
            <w:r w:rsidR="0068195E">
              <w:rPr>
                <w:rStyle w:val="Headermedium"/>
              </w:rPr>
              <w:t>1027</w:t>
            </w:r>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007329A7" w:rsidRPr="00FD2013" w14:paraId="58D65364" w14:textId="77777777" w:rsidTr="00DF12AD">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DF12AD">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DF12AD">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DF12AD">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DF12AD">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DF12AD">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DF12AD">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DF12AD">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DF12AD">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DF12AD">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DF12AD">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DF12AD">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DF12AD">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DF12AD">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DF12AD">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DF12AD">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DF12AD">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DF12AD">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DF12AD">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DF12AD">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DF12AD">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DF12AD">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DF12AD">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DF12AD">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DF12AD">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DF12AD">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DF12AD">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DF12AD">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DF12AD">
        <w:trPr>
          <w:cantSplit/>
          <w:trHeight w:hRule="exact" w:val="274"/>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14:paraId="7740FCE8" w14:textId="77777777" w:rsidTr="003C4804">
        <w:trPr>
          <w:cantSplit/>
          <w:trHeight w:hRule="exact" w:val="510"/>
        </w:trPr>
        <w:tc>
          <w:tcPr>
            <w:tcW w:w="11520" w:type="dxa"/>
            <w:tcBorders>
              <w:top w:val="single" w:sz="4" w:space="0" w:color="auto"/>
              <w:bottom w:val="single" w:sz="4" w:space="0" w:color="auto"/>
            </w:tcBorders>
            <w:vAlign w:val="center"/>
          </w:tcPr>
          <w:p w14:paraId="4E12EF67" w14:textId="66A882B0" w:rsidR="00DF12AD" w:rsidRDefault="00DF12AD" w:rsidP="00DF12AD">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14:paraId="7740FCE7" w14:textId="42162408" w:rsidR="00DF12AD" w:rsidRPr="00666CCB" w:rsidRDefault="00DF12AD" w:rsidP="00DF12AD">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00BE16CD" w:rsidRPr="00834673">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775708">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75708" w:rsidRPr="005011A7" w14:paraId="24DCD5DF" w14:textId="77777777" w:rsidTr="00775708">
        <w:trPr>
          <w:cantSplit/>
          <w:trHeight w:val="325"/>
          <w:jc w:val="center"/>
        </w:trPr>
        <w:tc>
          <w:tcPr>
            <w:tcW w:w="11520" w:type="dxa"/>
            <w:gridSpan w:val="3"/>
            <w:tcBorders>
              <w:top w:val="single" w:sz="4" w:space="0" w:color="auto"/>
              <w:bottom w:val="single" w:sz="12" w:space="0" w:color="auto"/>
            </w:tcBorders>
            <w:vAlign w:val="bottom"/>
          </w:tcPr>
          <w:p w14:paraId="0FDADD92" w14:textId="77777777" w:rsidR="00775708" w:rsidRPr="0023692D" w:rsidRDefault="00775708" w:rsidP="00775708">
            <w:pPr>
              <w:pStyle w:val="BodyText1"/>
              <w:tabs>
                <w:tab w:val="left" w:pos="432"/>
                <w:tab w:val="right" w:leader="dot" w:pos="9792"/>
              </w:tabs>
              <w:spacing w:before="0"/>
              <w:rPr>
                <w:rStyle w:val="Headermedium"/>
                <w:szCs w:val="16"/>
              </w:rPr>
            </w:pPr>
          </w:p>
          <w:p w14:paraId="5A72F62A" w14:textId="77777777" w:rsidR="00775708" w:rsidRPr="002750DA" w:rsidRDefault="00775708" w:rsidP="00775708">
            <w:pPr>
              <w:pStyle w:val="BodyText1"/>
              <w:tabs>
                <w:tab w:val="left" w:pos="432"/>
                <w:tab w:val="right" w:leader="dot" w:pos="9792"/>
              </w:tabs>
              <w:spacing w:before="0"/>
              <w:rPr>
                <w:rStyle w:val="Headermedium"/>
                <w:b w:val="0"/>
              </w:rPr>
            </w:pPr>
            <w:r w:rsidRPr="00D46686">
              <w:rPr>
                <w:rStyle w:val="Headermedium"/>
                <w:sz w:val="20"/>
              </w:rPr>
              <w:t xml:space="preserve">5c </w:t>
            </w:r>
            <w:r w:rsidRPr="002750DA">
              <w:rPr>
                <w:rStyle w:val="Headermedium"/>
                <w:b w:val="0"/>
              </w:rPr>
              <w:t>If the plan is a defined benefit plan, is it covered under the PBGC insurance program (</w:t>
            </w:r>
            <w:r>
              <w:rPr>
                <w:rStyle w:val="Headermedium"/>
                <w:b w:val="0"/>
              </w:rPr>
              <w:t>S</w:t>
            </w:r>
            <w:r w:rsidRPr="002750DA">
              <w:rPr>
                <w:rStyle w:val="Headermedium"/>
                <w:b w:val="0"/>
              </w:rPr>
              <w:t xml:space="preserve">ee ERISA section 4021.)? ..... </w:t>
            </w:r>
            <w:r w:rsidRPr="002750DA">
              <w:rPr>
                <w:rStyle w:val="Headermedium"/>
                <w:b w:val="0"/>
                <w:szCs w:val="16"/>
              </w:rPr>
              <w:t>…</w:t>
            </w:r>
            <w:r w:rsidRPr="002750DA">
              <w:rPr>
                <w:rStyle w:val="Content"/>
                <w:b w:val="0"/>
                <w:color w:val="FFFFFF"/>
                <w:bdr w:val="single" w:sz="4" w:space="0" w:color="auto"/>
              </w:rPr>
              <w:t>X</w:t>
            </w:r>
            <w:r w:rsidRPr="002750DA">
              <w:rPr>
                <w:rStyle w:val="Headermedium"/>
                <w:b w:val="0"/>
              </w:rPr>
              <w:t xml:space="preserve">  Yes   </w:t>
            </w:r>
            <w:r w:rsidRPr="002750DA">
              <w:rPr>
                <w:rStyle w:val="Content"/>
                <w:b w:val="0"/>
                <w:color w:val="FFFFFF"/>
                <w:bdr w:val="single" w:sz="4" w:space="0" w:color="auto"/>
              </w:rPr>
              <w:t>X</w:t>
            </w:r>
            <w:r w:rsidRPr="002750DA">
              <w:rPr>
                <w:rStyle w:val="Headermedium"/>
                <w:b w:val="0"/>
              </w:rPr>
              <w:t xml:space="preserve"> No </w:t>
            </w:r>
            <w:r>
              <w:rPr>
                <w:rStyle w:val="Headermedium"/>
                <w:b w:val="0"/>
              </w:rPr>
              <w:t xml:space="preserve"> </w:t>
            </w:r>
            <w:r w:rsidRPr="002750DA">
              <w:rPr>
                <w:rStyle w:val="Headermedium"/>
                <w:b w:val="0"/>
              </w:rPr>
              <w:t xml:space="preserve"> </w:t>
            </w:r>
            <w:r w:rsidRPr="002750DA">
              <w:rPr>
                <w:rStyle w:val="Content"/>
                <w:b w:val="0"/>
                <w:color w:val="FFFFFF"/>
                <w:bdr w:val="single" w:sz="4" w:space="0" w:color="auto"/>
              </w:rPr>
              <w:t>X</w:t>
            </w:r>
            <w:r>
              <w:rPr>
                <w:rStyle w:val="Headermedium"/>
                <w:b w:val="0"/>
              </w:rPr>
              <w:t xml:space="preserve"> Not determined.</w:t>
            </w:r>
            <w:r w:rsidRPr="002750DA">
              <w:rPr>
                <w:rStyle w:val="Headermedium"/>
                <w:b w:val="0"/>
              </w:rPr>
              <w:t xml:space="preserve">     </w:t>
            </w:r>
            <w:r w:rsidRPr="002750DA">
              <w:rPr>
                <w:rStyle w:val="Content"/>
                <w:b w:val="0"/>
                <w:color w:val="FFFFFF"/>
                <w:bdr w:val="single" w:sz="4" w:space="0" w:color="auto"/>
              </w:rPr>
              <w:t xml:space="preserve">     </w:t>
            </w:r>
            <w:r w:rsidRPr="002750DA">
              <w:rPr>
                <w:rStyle w:val="Headermedium"/>
                <w:b w:val="0"/>
              </w:rPr>
              <w:t xml:space="preserve">             </w:t>
            </w:r>
          </w:p>
          <w:p w14:paraId="075A9815" w14:textId="0905DE03" w:rsidR="00775708" w:rsidRDefault="00775708" w:rsidP="00775708">
            <w:pPr>
              <w:pStyle w:val="BodyText1"/>
              <w:tabs>
                <w:tab w:val="left" w:pos="432"/>
                <w:tab w:val="right" w:leader="dot" w:pos="9792"/>
              </w:tabs>
              <w:spacing w:before="0"/>
              <w:rPr>
                <w:rStyle w:val="Headermedium"/>
                <w:b w:val="0"/>
                <w:szCs w:val="16"/>
              </w:rPr>
            </w:pPr>
            <w:r w:rsidRPr="002750DA">
              <w:rPr>
                <w:rStyle w:val="Headermedium"/>
                <w:b w:val="0"/>
                <w:szCs w:val="16"/>
              </w:rPr>
              <w:t xml:space="preserve">      If “Yes” is checked, enter the My PAA confirmation number from the PBGC premium filing for this plan year</w:t>
            </w:r>
            <w:r w:rsidRPr="004C6FE7">
              <w:rPr>
                <w:rStyle w:val="Headermedium"/>
                <w:b w:val="0"/>
                <w:szCs w:val="16"/>
              </w:rPr>
              <w:t>_____________</w:t>
            </w:r>
            <w:r>
              <w:rPr>
                <w:rStyle w:val="Headermedium"/>
                <w:b w:val="0"/>
                <w:szCs w:val="16"/>
              </w:rPr>
              <w:t>____________</w:t>
            </w:r>
            <w:r w:rsidRPr="002750DA">
              <w:rPr>
                <w:rStyle w:val="Headermedium"/>
                <w:b w:val="0"/>
                <w:szCs w:val="16"/>
              </w:rPr>
              <w:t>. (See instructions.)</w:t>
            </w:r>
          </w:p>
          <w:p w14:paraId="0FFE2BA3" w14:textId="77777777" w:rsidR="00775708" w:rsidRPr="00834673" w:rsidRDefault="00775708" w:rsidP="00FF08F0">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0D7BBF10" w14:textId="77777777" w:rsidR="00DA3EFB" w:rsidRDefault="00DA3EFB" w:rsidP="00131765">
      <w:pPr>
        <w:pStyle w:val="BodyText1"/>
        <w:tabs>
          <w:tab w:val="left" w:pos="432"/>
          <w:tab w:val="right" w:leader="dot" w:pos="9792"/>
        </w:tabs>
        <w:spacing w:before="0"/>
        <w:rPr>
          <w:rStyle w:val="Headermedium"/>
          <w:b w:val="0"/>
          <w:szCs w:val="16"/>
        </w:rPr>
      </w:pPr>
    </w:p>
    <w:p w14:paraId="7740FD0A" w14:textId="77777777" w:rsidR="002E0CE3" w:rsidRPr="0023692D" w:rsidRDefault="002E0CE3">
      <w:pPr>
        <w:tabs>
          <w:tab w:val="left" w:pos="2205"/>
        </w:tabs>
        <w:rPr>
          <w:sz w:val="2"/>
          <w:szCs w:val="2"/>
        </w:rPr>
      </w:pPr>
    </w:p>
    <w:sectPr w:rsidR="002E0CE3" w:rsidRPr="0023692D" w:rsidSect="0023692D">
      <w:headerReference w:type="default" r:id="rId13"/>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8280E" w14:textId="77777777" w:rsidR="0000652E" w:rsidRDefault="0000652E">
      <w:r>
        <w:separator/>
      </w:r>
    </w:p>
  </w:endnote>
  <w:endnote w:type="continuationSeparator" w:id="0">
    <w:p w14:paraId="3B667708" w14:textId="77777777" w:rsidR="0000652E" w:rsidRDefault="0000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5548A" w14:textId="77777777" w:rsidR="0000652E" w:rsidRDefault="0000652E">
      <w:r>
        <w:separator/>
      </w:r>
    </w:p>
  </w:footnote>
  <w:footnote w:type="continuationSeparator" w:id="0">
    <w:p w14:paraId="3DC232D5" w14:textId="77777777" w:rsidR="0000652E" w:rsidRDefault="0000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BEC" w14:textId="65443070" w:rsidR="00F71187" w:rsidRDefault="00565C25" w:rsidP="00E11301">
    <w:pPr>
      <w:pStyle w:val="Header"/>
      <w:tabs>
        <w:tab w:val="left" w:pos="6480"/>
      </w:tabs>
      <w:ind w:left="0" w:firstLine="806"/>
    </w:pPr>
    <w:r>
      <w:t>Schedule I (Form 5500) 201</w:t>
    </w:r>
    <w:r w:rsidR="00775708">
      <w:t>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14BDA">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450C"/>
    <w:rsid w:val="000B551D"/>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32A61"/>
    <w:rsid w:val="0023692D"/>
    <w:rsid w:val="00242FE7"/>
    <w:rsid w:val="002453D2"/>
    <w:rsid w:val="00256CF5"/>
    <w:rsid w:val="002608AC"/>
    <w:rsid w:val="002750DA"/>
    <w:rsid w:val="0027588F"/>
    <w:rsid w:val="00275DBF"/>
    <w:rsid w:val="0028629F"/>
    <w:rsid w:val="00296FD9"/>
    <w:rsid w:val="002A1C1B"/>
    <w:rsid w:val="002D03DC"/>
    <w:rsid w:val="002D52C8"/>
    <w:rsid w:val="002E0CE3"/>
    <w:rsid w:val="002F4793"/>
    <w:rsid w:val="00301C40"/>
    <w:rsid w:val="00323280"/>
    <w:rsid w:val="00334FCA"/>
    <w:rsid w:val="0034587C"/>
    <w:rsid w:val="003511D3"/>
    <w:rsid w:val="00351826"/>
    <w:rsid w:val="00365D8A"/>
    <w:rsid w:val="00371D69"/>
    <w:rsid w:val="00375BC2"/>
    <w:rsid w:val="003C2D2F"/>
    <w:rsid w:val="003D4FA6"/>
    <w:rsid w:val="003F2F60"/>
    <w:rsid w:val="00404D52"/>
    <w:rsid w:val="00470FBA"/>
    <w:rsid w:val="00481C6B"/>
    <w:rsid w:val="00491430"/>
    <w:rsid w:val="004C6FE7"/>
    <w:rsid w:val="004D68D1"/>
    <w:rsid w:val="004E0933"/>
    <w:rsid w:val="004F480E"/>
    <w:rsid w:val="005011A7"/>
    <w:rsid w:val="0050661B"/>
    <w:rsid w:val="00516432"/>
    <w:rsid w:val="00521FBC"/>
    <w:rsid w:val="00523907"/>
    <w:rsid w:val="00536347"/>
    <w:rsid w:val="00565C25"/>
    <w:rsid w:val="00583F9B"/>
    <w:rsid w:val="0058721E"/>
    <w:rsid w:val="005B0628"/>
    <w:rsid w:val="005D1831"/>
    <w:rsid w:val="005D4D72"/>
    <w:rsid w:val="00606EAB"/>
    <w:rsid w:val="00613A58"/>
    <w:rsid w:val="00615A79"/>
    <w:rsid w:val="006161FF"/>
    <w:rsid w:val="00616E93"/>
    <w:rsid w:val="00620DA4"/>
    <w:rsid w:val="00633BD2"/>
    <w:rsid w:val="00635BEB"/>
    <w:rsid w:val="00635E61"/>
    <w:rsid w:val="0064532E"/>
    <w:rsid w:val="00663E57"/>
    <w:rsid w:val="00666855"/>
    <w:rsid w:val="00666CCB"/>
    <w:rsid w:val="00671D31"/>
    <w:rsid w:val="0068195E"/>
    <w:rsid w:val="00690C04"/>
    <w:rsid w:val="006B68D1"/>
    <w:rsid w:val="006B7E87"/>
    <w:rsid w:val="006C084C"/>
    <w:rsid w:val="006E133D"/>
    <w:rsid w:val="006E5D7C"/>
    <w:rsid w:val="006F1216"/>
    <w:rsid w:val="006F2EA6"/>
    <w:rsid w:val="006F3B54"/>
    <w:rsid w:val="006F40C7"/>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C249C"/>
    <w:rsid w:val="007C552B"/>
    <w:rsid w:val="007C5D80"/>
    <w:rsid w:val="008016A0"/>
    <w:rsid w:val="008137EA"/>
    <w:rsid w:val="00821433"/>
    <w:rsid w:val="00822933"/>
    <w:rsid w:val="00831287"/>
    <w:rsid w:val="00834673"/>
    <w:rsid w:val="0084483F"/>
    <w:rsid w:val="008755A9"/>
    <w:rsid w:val="008759B4"/>
    <w:rsid w:val="008A10A2"/>
    <w:rsid w:val="008B1B16"/>
    <w:rsid w:val="008B3D26"/>
    <w:rsid w:val="008C7C79"/>
    <w:rsid w:val="008E77EA"/>
    <w:rsid w:val="008F117E"/>
    <w:rsid w:val="009002B5"/>
    <w:rsid w:val="0090125D"/>
    <w:rsid w:val="00902A11"/>
    <w:rsid w:val="00904D06"/>
    <w:rsid w:val="009158A2"/>
    <w:rsid w:val="009168CD"/>
    <w:rsid w:val="0095023A"/>
    <w:rsid w:val="0096072C"/>
    <w:rsid w:val="00960BA5"/>
    <w:rsid w:val="00981C05"/>
    <w:rsid w:val="00986BA8"/>
    <w:rsid w:val="00987353"/>
    <w:rsid w:val="00993C49"/>
    <w:rsid w:val="00994A3E"/>
    <w:rsid w:val="00996795"/>
    <w:rsid w:val="009A18A0"/>
    <w:rsid w:val="009A23A1"/>
    <w:rsid w:val="009B77B5"/>
    <w:rsid w:val="009C1328"/>
    <w:rsid w:val="009C2601"/>
    <w:rsid w:val="009E4EE8"/>
    <w:rsid w:val="009F491C"/>
    <w:rsid w:val="00A02E9F"/>
    <w:rsid w:val="00A04A8A"/>
    <w:rsid w:val="00A110E9"/>
    <w:rsid w:val="00A11FE6"/>
    <w:rsid w:val="00A175D4"/>
    <w:rsid w:val="00A2048B"/>
    <w:rsid w:val="00A30D46"/>
    <w:rsid w:val="00A3315A"/>
    <w:rsid w:val="00A41C55"/>
    <w:rsid w:val="00A479A0"/>
    <w:rsid w:val="00A5202D"/>
    <w:rsid w:val="00A64440"/>
    <w:rsid w:val="00AB11A1"/>
    <w:rsid w:val="00AB4BCE"/>
    <w:rsid w:val="00AD5477"/>
    <w:rsid w:val="00B13E68"/>
    <w:rsid w:val="00B20F21"/>
    <w:rsid w:val="00B24AEA"/>
    <w:rsid w:val="00B31B92"/>
    <w:rsid w:val="00B43113"/>
    <w:rsid w:val="00B4679A"/>
    <w:rsid w:val="00B7301C"/>
    <w:rsid w:val="00B93E0B"/>
    <w:rsid w:val="00BA3159"/>
    <w:rsid w:val="00BA54B2"/>
    <w:rsid w:val="00BB7D85"/>
    <w:rsid w:val="00BD0FC4"/>
    <w:rsid w:val="00BD4585"/>
    <w:rsid w:val="00BE16CD"/>
    <w:rsid w:val="00BE6C2A"/>
    <w:rsid w:val="00C05F50"/>
    <w:rsid w:val="00C1184D"/>
    <w:rsid w:val="00C13DAB"/>
    <w:rsid w:val="00C14BDA"/>
    <w:rsid w:val="00C260C0"/>
    <w:rsid w:val="00C6143B"/>
    <w:rsid w:val="00C8523B"/>
    <w:rsid w:val="00C868E0"/>
    <w:rsid w:val="00C95528"/>
    <w:rsid w:val="00C971B1"/>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63AF7"/>
    <w:rsid w:val="00D71535"/>
    <w:rsid w:val="00D84897"/>
    <w:rsid w:val="00D87450"/>
    <w:rsid w:val="00D95EDC"/>
    <w:rsid w:val="00DA3EFB"/>
    <w:rsid w:val="00DB2752"/>
    <w:rsid w:val="00DB5A4D"/>
    <w:rsid w:val="00DC08BC"/>
    <w:rsid w:val="00DD2437"/>
    <w:rsid w:val="00DD3105"/>
    <w:rsid w:val="00DE3012"/>
    <w:rsid w:val="00DF0510"/>
    <w:rsid w:val="00DF12AD"/>
    <w:rsid w:val="00DF78E9"/>
    <w:rsid w:val="00E11301"/>
    <w:rsid w:val="00E3262A"/>
    <w:rsid w:val="00E57BD6"/>
    <w:rsid w:val="00E73B22"/>
    <w:rsid w:val="00E920F9"/>
    <w:rsid w:val="00EB46A4"/>
    <w:rsid w:val="00EC0D32"/>
    <w:rsid w:val="00ED5F40"/>
    <w:rsid w:val="00ED63AF"/>
    <w:rsid w:val="00ED6B5D"/>
    <w:rsid w:val="00ED769A"/>
    <w:rsid w:val="00EE3D56"/>
    <w:rsid w:val="00F038BC"/>
    <w:rsid w:val="00F1735A"/>
    <w:rsid w:val="00F71187"/>
    <w:rsid w:val="00F733CC"/>
    <w:rsid w:val="00F87726"/>
    <w:rsid w:val="00F92B9D"/>
    <w:rsid w:val="00F9451E"/>
    <w:rsid w:val="00FA2DAA"/>
    <w:rsid w:val="00FD2013"/>
    <w:rsid w:val="00FE294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40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GDIT-8312-3354</_dlc_DocId>
    <_dlc_DocIdUrl xmlns="544be07d-7465-4746-b40c-f2df032bad02">
      <Url>https://spspi.gdit.com/opshcsd/Civilian/CPS/efast2/_layouts/DocIdRedir.aspx?ID=GDIT-8312-3354</Url>
      <Description>GDIT-8312-3354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2.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3.xml><?xml version="1.0" encoding="utf-8"?>
<ds:datastoreItem xmlns:ds="http://schemas.openxmlformats.org/officeDocument/2006/customXml" ds:itemID="{5D9C1687-2F20-4C89-9B64-D963C866535C}">
  <ds:schemaRefs>
    <ds:schemaRef ds:uri="http://purl.org/dc/elements/1.1/"/>
    <ds:schemaRef ds:uri="http://schemas.microsoft.com/office/2006/documentManagement/types"/>
    <ds:schemaRef ds:uri="544be07d-7465-4746-b40c-f2df032bad02"/>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B0BD72C-43AA-4F80-A745-BB30F45BA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944A15-3D6A-4697-BD77-4867A0D0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2010-09-24T13:12:00Z</cp:lastPrinted>
  <dcterms:created xsi:type="dcterms:W3CDTF">2018-11-09T16:59:00Z</dcterms:created>
  <dcterms:modified xsi:type="dcterms:W3CDTF">2018-11-09T16:59:00Z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5c687770-8d51-441a-95ab-b0bc99853953</vt:lpwstr>
  </property>
</Properties>
</file>