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80" w:type="dxa"/>
        <w:tblBorders>
          <w:top w:val="nil"/>
          <w:left w:val="nil"/>
          <w:bottom w:val="nil"/>
          <w:right w:val="nil"/>
        </w:tblBorders>
        <w:tblLayout w:type="fixed"/>
        <w:tblLook w:val="0000" w:firstRow="0" w:lastRow="0" w:firstColumn="0" w:lastColumn="0" w:noHBand="0" w:noVBand="0"/>
      </w:tblPr>
      <w:tblGrid>
        <w:gridCol w:w="9232"/>
      </w:tblGrid>
      <w:tr w:rsidR="00F53E6D" w:rsidRPr="0089657D" w:rsidTr="000E3858">
        <w:trPr>
          <w:trHeight w:val="345"/>
        </w:trPr>
        <w:tc>
          <w:tcPr>
            <w:tcW w:w="9232" w:type="dxa"/>
          </w:tcPr>
          <w:p w:rsidR="00F53E6D" w:rsidRPr="00F53E6D" w:rsidRDefault="00F53E6D" w:rsidP="000E3858">
            <w:pPr>
              <w:autoSpaceDE w:val="0"/>
              <w:autoSpaceDN w:val="0"/>
              <w:adjustRightInd w:val="0"/>
              <w:spacing w:after="0" w:line="240" w:lineRule="auto"/>
              <w:jc w:val="center"/>
              <w:rPr>
                <w:rFonts w:ascii="Times New Roman" w:hAnsi="Times New Roman" w:cs="Times New Roman"/>
                <w:color w:val="00319A"/>
                <w:sz w:val="24"/>
                <w:szCs w:val="24"/>
              </w:rPr>
            </w:pPr>
            <w:bookmarkStart w:id="0" w:name="_GoBack"/>
            <w:bookmarkEnd w:id="0"/>
            <w:r w:rsidRPr="00F53E6D">
              <w:rPr>
                <w:rFonts w:ascii="Times New Roman" w:hAnsi="Times New Roman" w:cs="Times New Roman"/>
                <w:b/>
                <w:bCs/>
                <w:color w:val="00319A"/>
                <w:sz w:val="24"/>
                <w:szCs w:val="24"/>
              </w:rPr>
              <w:t xml:space="preserve">6. Occupational Safety and Health Standards </w:t>
            </w:r>
          </w:p>
          <w:p w:rsidR="00F53E6D" w:rsidRPr="00F53E6D" w:rsidRDefault="00F53E6D" w:rsidP="000E3858">
            <w:pPr>
              <w:autoSpaceDE w:val="0"/>
              <w:autoSpaceDN w:val="0"/>
              <w:adjustRightInd w:val="0"/>
              <w:spacing w:after="0" w:line="240" w:lineRule="auto"/>
              <w:jc w:val="both"/>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29 USC 655: </w:t>
            </w:r>
          </w:p>
        </w:tc>
      </w:tr>
      <w:tr w:rsidR="00F53E6D" w:rsidRPr="0089657D" w:rsidTr="000E3858">
        <w:trPr>
          <w:trHeight w:val="1499"/>
        </w:trPr>
        <w:tc>
          <w:tcPr>
            <w:tcW w:w="9232" w:type="dxa"/>
          </w:tcPr>
          <w:p w:rsidR="00F53E6D" w:rsidRPr="00F53E6D" w:rsidRDefault="00F53E6D" w:rsidP="000E3858">
            <w:pPr>
              <w:autoSpaceDE w:val="0"/>
              <w:autoSpaceDN w:val="0"/>
              <w:adjustRightInd w:val="0"/>
              <w:spacing w:after="24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 (b) The Secretary may by rule promulgate, modify, or revoke any occupational safety or health standard in the following manner: </w:t>
            </w:r>
          </w:p>
        </w:tc>
      </w:tr>
      <w:tr w:rsidR="00F53E6D" w:rsidRPr="0089657D" w:rsidTr="000E3858">
        <w:trPr>
          <w:trHeight w:val="4271"/>
        </w:trPr>
        <w:tc>
          <w:tcPr>
            <w:tcW w:w="9232" w:type="dxa"/>
          </w:tcPr>
          <w:p w:rsidR="00F53E6D" w:rsidRPr="00F53E6D" w:rsidRDefault="00F53E6D" w:rsidP="000E3858">
            <w:pPr>
              <w:autoSpaceDE w:val="0"/>
              <w:autoSpaceDN w:val="0"/>
              <w:adjustRightInd w:val="0"/>
              <w:spacing w:after="0" w:line="240" w:lineRule="auto"/>
              <w:rPr>
                <w:rFonts w:ascii="Times New Roman" w:hAnsi="Times New Roman" w:cs="Times New Roman"/>
                <w:color w:val="00319A"/>
                <w:sz w:val="24"/>
                <w:szCs w:val="24"/>
              </w:rPr>
            </w:pPr>
            <w:r w:rsidRPr="00F53E6D">
              <w:rPr>
                <w:rFonts w:ascii="Times New Roman" w:hAnsi="Times New Roman" w:cs="Times New Roman"/>
                <w:color w:val="00319A"/>
                <w:sz w:val="24"/>
                <w:szCs w:val="24"/>
              </w:rPr>
              <w:t xml:space="preserve">(1) Whenever the Secretary, upon the basis of information submitted to him in writing by an interested person, a representative of any organization of employers or employees, a nationally recognized standards-producing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factual information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event for a period which is longer than two hundred and seventy days. (2) The Secretary shall publish a proposed rule promulgating, modifying, or revoking an occupational safety or health standard in the Federal Register and shall afford interested persons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(3) On or before the last day of the period provided for the submission of written data or comments under paragraph (2), any interested person may file with the Secretary written objections to the proposed rule, stating the grounds therefore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 </w:t>
            </w:r>
          </w:p>
        </w:tc>
      </w:tr>
    </w:tbl>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Default="00F53E6D" w:rsidP="00F53E6D"/>
    <w:p w:rsidR="00F53E6D" w:rsidRPr="0089657D" w:rsidRDefault="00F53E6D" w:rsidP="00F53E6D">
      <w:pPr>
        <w:autoSpaceDE w:val="0"/>
        <w:autoSpaceDN w:val="0"/>
        <w:adjustRightInd w:val="0"/>
        <w:spacing w:after="0" w:line="240" w:lineRule="auto"/>
        <w:rPr>
          <w:rFonts w:ascii="Verdana" w:hAnsi="Verdana" w:cs="Verdana"/>
          <w:color w:val="000000"/>
          <w:sz w:val="24"/>
          <w:szCs w:val="24"/>
        </w:rPr>
      </w:pPr>
    </w:p>
    <w:sectPr w:rsidR="00F53E6D" w:rsidRPr="00896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E6D"/>
    <w:rsid w:val="001F1C3C"/>
    <w:rsid w:val="00AB6227"/>
    <w:rsid w:val="00F53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Washington</dc:creator>
  <cp:keywords/>
  <dc:description/>
  <cp:lastModifiedBy>SYSTEM</cp:lastModifiedBy>
  <cp:revision>2</cp:revision>
  <dcterms:created xsi:type="dcterms:W3CDTF">2018-11-20T15:43:00Z</dcterms:created>
  <dcterms:modified xsi:type="dcterms:W3CDTF">2018-11-20T15:43:00Z</dcterms:modified>
</cp:coreProperties>
</file>