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D2" w:rsidRPr="00E06A2C" w:rsidRDefault="00E06A2C" w:rsidP="00E06A2C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E06A2C">
        <w:rPr>
          <w:b/>
          <w:sz w:val="36"/>
          <w:szCs w:val="36"/>
        </w:rPr>
        <w:t>COLAs Online Screen Shots</w:t>
      </w:r>
      <w:r w:rsidR="00037A61">
        <w:rPr>
          <w:b/>
          <w:sz w:val="36"/>
          <w:szCs w:val="36"/>
        </w:rPr>
        <w:t xml:space="preserve"> — OMB No. 1513–0020 </w:t>
      </w:r>
    </w:p>
    <w:p w:rsidR="00037A61" w:rsidRDefault="00037A61">
      <w:pPr>
        <w:rPr>
          <w:sz w:val="24"/>
          <w:szCs w:val="24"/>
        </w:rPr>
      </w:pPr>
      <w:r>
        <w:rPr>
          <w:sz w:val="24"/>
          <w:szCs w:val="24"/>
        </w:rPr>
        <w:t xml:space="preserve">Screen Shots of COLAS Online, the electronic equivalent of TTB F 5100.31, </w:t>
      </w:r>
      <w:r w:rsidRPr="00037A61">
        <w:rPr>
          <w:sz w:val="24"/>
          <w:szCs w:val="24"/>
        </w:rPr>
        <w:t>Application for and Certification/Exemption of Label/Bottle Approval</w:t>
      </w:r>
      <w:r>
        <w:rPr>
          <w:sz w:val="24"/>
          <w:szCs w:val="24"/>
        </w:rPr>
        <w:t xml:space="preserve">. </w:t>
      </w:r>
    </w:p>
    <w:p w:rsidR="00E06A2C" w:rsidRPr="00E06A2C" w:rsidRDefault="00E06A2C">
      <w:pPr>
        <w:rPr>
          <w:sz w:val="24"/>
          <w:szCs w:val="24"/>
        </w:rPr>
      </w:pPr>
      <w:r w:rsidRPr="00E06A2C">
        <w:rPr>
          <w:sz w:val="24"/>
          <w:szCs w:val="24"/>
        </w:rPr>
        <w:t xml:space="preserve">Log-in Screen: </w:t>
      </w:r>
    </w:p>
    <w:p w:rsidR="00E06A2C" w:rsidRP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85303D" wp14:editId="46986070">
            <wp:extent cx="6972300" cy="43576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8797" cy="43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C863DA">
      <w:pPr>
        <w:rPr>
          <w:sz w:val="24"/>
          <w:szCs w:val="24"/>
        </w:rPr>
      </w:pPr>
      <w:r>
        <w:rPr>
          <w:sz w:val="24"/>
          <w:szCs w:val="24"/>
        </w:rPr>
        <w:t xml:space="preserve">(NOTE:  Users register to use COLAs Online under OMB Control No. 1513–0111, COLAs Online Access Request.) </w:t>
      </w:r>
    </w:p>
    <w:p w:rsidR="00E06A2C" w:rsidRPr="00E06A2C" w:rsidRDefault="00E06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Log-in Screen continued: </w:t>
      </w:r>
    </w:p>
    <w:p w:rsidR="00E06A2C" w:rsidRP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B87F14" wp14:editId="66F00CA9">
            <wp:extent cx="8172450" cy="5107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1403" cy="51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08" w:rsidRPr="005C2271" w:rsidRDefault="005C2271">
      <w:pPr>
        <w:rPr>
          <w:sz w:val="24"/>
          <w:szCs w:val="24"/>
        </w:rPr>
      </w:pPr>
      <w:r w:rsidRPr="005C2271">
        <w:rPr>
          <w:sz w:val="24"/>
          <w:szCs w:val="24"/>
        </w:rPr>
        <w:t xml:space="preserve">URL to Privacy Policy:  </w:t>
      </w:r>
      <w:hyperlink r:id="rId9" w:history="1">
        <w:r w:rsidRPr="005C2271">
          <w:rPr>
            <w:rStyle w:val="Hyperlink"/>
            <w:sz w:val="24"/>
            <w:szCs w:val="24"/>
          </w:rPr>
          <w:t>https://www.ttb.gov/about/privacy_policy.shtml</w:t>
        </w:r>
      </w:hyperlink>
      <w:r w:rsidRPr="005C2271">
        <w:rPr>
          <w:sz w:val="24"/>
          <w:szCs w:val="24"/>
        </w:rPr>
        <w:t xml:space="preserve">.  URL to Privacy Impact Assessment:  </w:t>
      </w:r>
      <w:hyperlink r:id="rId10" w:history="1">
        <w:r w:rsidRPr="005C2271">
          <w:rPr>
            <w:rStyle w:val="Hyperlink"/>
            <w:sz w:val="24"/>
            <w:szCs w:val="24"/>
          </w:rPr>
          <w:t>https://www.ttb.gov/foia/pia.shtml</w:t>
        </w:r>
      </w:hyperlink>
      <w:r w:rsidRPr="005C2271">
        <w:rPr>
          <w:sz w:val="24"/>
          <w:szCs w:val="24"/>
        </w:rPr>
        <w:t xml:space="preserve">. 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 xml:space="preserve">Government System Warning: </w:t>
      </w:r>
    </w:p>
    <w:p w:rsid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22ACE7" wp14:editId="274FD6E9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 xml:space="preserve">User clicks “OK” to acknowledge the Government System Warning.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 xml:space="preserve">COLAs Online Entry Page, reached after log-in and acknowledging government system warning: </w:t>
      </w:r>
    </w:p>
    <w:p w:rsid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F47CF0" wp14:editId="0A69EA4B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Pr="00E06A2C" w:rsidRDefault="00E06A2C">
      <w:pPr>
        <w:rPr>
          <w:sz w:val="24"/>
          <w:szCs w:val="24"/>
        </w:rPr>
      </w:pPr>
      <w:r>
        <w:rPr>
          <w:sz w:val="24"/>
          <w:szCs w:val="24"/>
        </w:rPr>
        <w:t>Clicking on “Create an eApplication</w:t>
      </w:r>
      <w:r w:rsidR="005C2271">
        <w:rPr>
          <w:sz w:val="24"/>
          <w:szCs w:val="24"/>
        </w:rPr>
        <w:t>”</w:t>
      </w:r>
      <w:r>
        <w:rPr>
          <w:sz w:val="24"/>
          <w:szCs w:val="24"/>
        </w:rPr>
        <w:t xml:space="preserve"> results in the following screen: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 xml:space="preserve">Allowable Revisions Screen informs the user about allowable revisions to COLAs that do not require a new application: </w:t>
      </w:r>
    </w:p>
    <w:p w:rsid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4DF054" wp14:editId="75097904">
            <wp:extent cx="8107680" cy="50673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3373" cy="50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4E2108">
      <w:pPr>
        <w:rPr>
          <w:sz w:val="24"/>
          <w:szCs w:val="24"/>
        </w:rPr>
      </w:pPr>
      <w:r>
        <w:rPr>
          <w:sz w:val="24"/>
          <w:szCs w:val="24"/>
        </w:rPr>
        <w:t xml:space="preserve">Allowable versions link:  </w:t>
      </w:r>
      <w:hyperlink r:id="rId14" w:anchor="completeList" w:history="1">
        <w:r w:rsidRPr="008D5A9A">
          <w:rPr>
            <w:rStyle w:val="Hyperlink"/>
            <w:sz w:val="24"/>
            <w:szCs w:val="24"/>
          </w:rPr>
          <w:t>https://www.ttb.gov/labeling/allowable_revisions.shtml#completeList</w:t>
        </w:r>
      </w:hyperlink>
      <w:r>
        <w:rPr>
          <w:sz w:val="24"/>
          <w:szCs w:val="24"/>
        </w:rPr>
        <w:t xml:space="preserve">.  </w:t>
      </w:r>
      <w:r w:rsidR="00E06A2C">
        <w:rPr>
          <w:sz w:val="24"/>
          <w:szCs w:val="24"/>
        </w:rPr>
        <w:t>Checking the “Yes, I have read the list of allowable revisions” box and clicking “Continue” result</w:t>
      </w:r>
      <w:r w:rsidR="00997101">
        <w:rPr>
          <w:sz w:val="24"/>
          <w:szCs w:val="24"/>
        </w:rPr>
        <w:t>s</w:t>
      </w:r>
      <w:r w:rsidR="00E06A2C">
        <w:rPr>
          <w:sz w:val="24"/>
          <w:szCs w:val="24"/>
        </w:rPr>
        <w:t xml:space="preserve"> in this page: </w:t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t xml:space="preserve">Create Application — Step 1 of 3:  Application Type page: </w:t>
      </w:r>
    </w:p>
    <w:p w:rsidR="00E06A2C" w:rsidRDefault="00E06A2C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7478A1" wp14:editId="1A447ACD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t>In the following example screens, the user has chosen to apply for a COLA for a Distilled Spirit product, source</w:t>
      </w:r>
      <w:r w:rsidR="00997101">
        <w:rPr>
          <w:sz w:val="24"/>
          <w:szCs w:val="24"/>
        </w:rPr>
        <w:t>d</w:t>
      </w:r>
      <w:r>
        <w:rPr>
          <w:sz w:val="24"/>
          <w:szCs w:val="24"/>
        </w:rPr>
        <w:t xml:space="preserve"> domestically. </w:t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t xml:space="preserve">Create Application — Step 2 of 3:  COLA Information </w:t>
      </w:r>
    </w:p>
    <w:p w:rsidR="00E06A2C" w:rsidRDefault="00C863DA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27DACC" wp14:editId="24019329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Pr="00E06A2C" w:rsidRDefault="00E06A2C">
      <w:pPr>
        <w:rPr>
          <w:sz w:val="24"/>
          <w:szCs w:val="24"/>
        </w:rPr>
      </w:pPr>
    </w:p>
    <w:p w:rsidR="00E06A2C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Previous screen continued: </w:t>
      </w:r>
    </w:p>
    <w:p w:rsidR="00C863DA" w:rsidRDefault="0089262B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775792" wp14:editId="5C676769">
            <wp:extent cx="7863840" cy="49149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83933" cy="49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89262B">
      <w:pPr>
        <w:rPr>
          <w:sz w:val="24"/>
          <w:szCs w:val="24"/>
        </w:rPr>
      </w:pPr>
      <w:r>
        <w:rPr>
          <w:sz w:val="24"/>
          <w:szCs w:val="24"/>
        </w:rPr>
        <w:t xml:space="preserve">This example is for a </w:t>
      </w:r>
      <w:r w:rsidR="009523BF">
        <w:rPr>
          <w:sz w:val="24"/>
          <w:szCs w:val="24"/>
        </w:rPr>
        <w:t xml:space="preserve">distilled spirits </w:t>
      </w:r>
      <w:r>
        <w:rPr>
          <w:sz w:val="24"/>
          <w:szCs w:val="24"/>
        </w:rPr>
        <w:t xml:space="preserve">product that requires a formula submission, which is noted in the COLA Online application as shown above. </w:t>
      </w:r>
      <w:r w:rsidR="00997101">
        <w:rPr>
          <w:sz w:val="24"/>
          <w:szCs w:val="24"/>
        </w:rPr>
        <w:t xml:space="preserve"> The user provides the approved formula number or provides a copy of the formula as an attachment.  Alcohol beverage formula submissions are approved under OMB Control No. 1513–0122 or other commodity-specific control numbers. </w:t>
      </w:r>
    </w:p>
    <w:p w:rsidR="009523BF" w:rsidRDefault="009523BF" w:rsidP="000A59EE">
      <w:pPr>
        <w:rPr>
          <w:sz w:val="24"/>
          <w:szCs w:val="24"/>
        </w:rPr>
      </w:pPr>
      <w:r>
        <w:rPr>
          <w:sz w:val="24"/>
          <w:szCs w:val="24"/>
        </w:rPr>
        <w:t xml:space="preserve">For wines, additional data fields for Grape Varietal and Wine Appellation appear on the Create Application page: </w:t>
      </w:r>
    </w:p>
    <w:p w:rsidR="009523BF" w:rsidRDefault="009523BF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F70C3A" wp14:editId="719CC1D1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BF" w:rsidRDefault="009523BF" w:rsidP="000A59EE">
      <w:pPr>
        <w:rPr>
          <w:sz w:val="24"/>
          <w:szCs w:val="24"/>
        </w:rPr>
      </w:pPr>
    </w:p>
    <w:p w:rsidR="00C863DA" w:rsidRDefault="000A59EE" w:rsidP="000A59EE">
      <w:pPr>
        <w:rPr>
          <w:sz w:val="24"/>
          <w:szCs w:val="24"/>
        </w:rPr>
      </w:pPr>
      <w:r w:rsidRPr="000A59EE">
        <w:rPr>
          <w:sz w:val="24"/>
          <w:szCs w:val="24"/>
        </w:rPr>
        <w:t>Create Application</w:t>
      </w:r>
      <w:r>
        <w:rPr>
          <w:sz w:val="24"/>
          <w:szCs w:val="24"/>
        </w:rPr>
        <w:t xml:space="preserve"> — </w:t>
      </w:r>
      <w:r w:rsidRPr="000A59EE">
        <w:rPr>
          <w:sz w:val="24"/>
          <w:szCs w:val="24"/>
        </w:rPr>
        <w:t>Step 3 of 3: Upload Labels</w:t>
      </w:r>
    </w:p>
    <w:p w:rsidR="00C863DA" w:rsidRDefault="000A59EE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C46A56" wp14:editId="7B301F02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User uploads images </w:t>
      </w:r>
      <w:r w:rsidR="00997101">
        <w:rPr>
          <w:sz w:val="24"/>
          <w:szCs w:val="24"/>
        </w:rPr>
        <w:t xml:space="preserve">(in acceptable formats) </w:t>
      </w:r>
      <w:r>
        <w:rPr>
          <w:sz w:val="24"/>
          <w:szCs w:val="24"/>
        </w:rPr>
        <w:t xml:space="preserve">of the proposed labels on this page and uploads any other required attachments. </w:t>
      </w:r>
    </w:p>
    <w:p w:rsidR="000A59EE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Image upload page:  </w:t>
      </w:r>
    </w:p>
    <w:p w:rsidR="000A59EE" w:rsidRDefault="00954D8E" w:rsidP="00037A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2291A8" wp14:editId="493A8C28">
            <wp:extent cx="8181975" cy="51137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3749" cy="51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User uploads image of the proposed label and adds other required information, then clicks “Done” when finished. </w:t>
      </w:r>
      <w:r w:rsidR="00954D8E">
        <w:rPr>
          <w:sz w:val="24"/>
          <w:szCs w:val="24"/>
        </w:rPr>
        <w:t xml:space="preserve"> Example given here shows a</w:t>
      </w:r>
      <w:r w:rsidR="00997101">
        <w:rPr>
          <w:sz w:val="24"/>
          <w:szCs w:val="24"/>
        </w:rPr>
        <w:t>n image</w:t>
      </w:r>
      <w:r w:rsidR="00954D8E">
        <w:rPr>
          <w:sz w:val="24"/>
          <w:szCs w:val="24"/>
        </w:rPr>
        <w:t xml:space="preserve"> file named “Fireworks” has been uploaded as the label image. </w:t>
      </w:r>
    </w:p>
    <w:p w:rsidR="00C863DA" w:rsidRDefault="00954D8E">
      <w:pPr>
        <w:rPr>
          <w:sz w:val="24"/>
          <w:szCs w:val="24"/>
        </w:rPr>
      </w:pPr>
      <w:r>
        <w:rPr>
          <w:sz w:val="24"/>
          <w:szCs w:val="24"/>
        </w:rPr>
        <w:t xml:space="preserve">Verify Application page — user verifies correctness of the provided information: </w:t>
      </w:r>
    </w:p>
    <w:p w:rsidR="00954D8E" w:rsidRDefault="00954D8E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1FC83A" wp14:editId="6C513E4C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C863DA">
      <w:pPr>
        <w:rPr>
          <w:sz w:val="24"/>
          <w:szCs w:val="24"/>
        </w:rPr>
      </w:pPr>
    </w:p>
    <w:p w:rsidR="000A59EE" w:rsidRDefault="00954D8E">
      <w:pPr>
        <w:rPr>
          <w:sz w:val="24"/>
          <w:szCs w:val="24"/>
        </w:rPr>
      </w:pPr>
      <w:r>
        <w:rPr>
          <w:sz w:val="24"/>
          <w:szCs w:val="24"/>
        </w:rPr>
        <w:t xml:space="preserve">Verification page continued: </w:t>
      </w:r>
    </w:p>
    <w:p w:rsidR="000A59EE" w:rsidRDefault="00954D8E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CFD2AA" wp14:editId="56D16A32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</w:p>
    <w:p w:rsidR="000A59EE" w:rsidRDefault="00954D8E">
      <w:pPr>
        <w:rPr>
          <w:sz w:val="24"/>
          <w:szCs w:val="24"/>
        </w:rPr>
      </w:pPr>
      <w:r>
        <w:rPr>
          <w:sz w:val="24"/>
          <w:szCs w:val="24"/>
        </w:rPr>
        <w:t xml:space="preserve">On the Verification page, clicking “Verify Uploaded Images” results in a screen showing the uploaded image(s): </w:t>
      </w:r>
    </w:p>
    <w:p w:rsidR="000A59EE" w:rsidRDefault="00954D8E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E3E0F9" wp14:editId="533A7E02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</w:p>
    <w:p w:rsidR="00C863DA" w:rsidRDefault="00954D8E">
      <w:pPr>
        <w:rPr>
          <w:sz w:val="24"/>
          <w:szCs w:val="24"/>
        </w:rPr>
      </w:pPr>
      <w:r>
        <w:rPr>
          <w:sz w:val="24"/>
          <w:szCs w:val="24"/>
        </w:rPr>
        <w:t xml:space="preserve">Once the provided information and image(s) are verified, the user accepts the Penalties of Perjury statement and clicks the Submit Application button, which results in a screen confirming the application’s submission: </w:t>
      </w:r>
    </w:p>
    <w:p w:rsidR="00954D8E" w:rsidRDefault="00954D8E" w:rsidP="00037A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00EC7F" wp14:editId="6C7D6879">
            <wp:extent cx="7486650" cy="4679156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5058" cy="46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954D8E" w:rsidP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example is for a distilled spirits product.  Screens for COLA approvals for wines and malt beverages collect the same information</w:t>
      </w:r>
      <w:r w:rsidR="005C2271">
        <w:rPr>
          <w:sz w:val="24"/>
          <w:szCs w:val="24"/>
        </w:rPr>
        <w:t>, except as noted above for wine labels</w:t>
      </w:r>
      <w:r w:rsidR="00011DA8">
        <w:rPr>
          <w:sz w:val="24"/>
          <w:szCs w:val="24"/>
        </w:rPr>
        <w:t>.</w:t>
      </w:r>
      <w:r w:rsidR="008C4809">
        <w:rPr>
          <w:sz w:val="24"/>
          <w:szCs w:val="24"/>
        </w:rPr>
        <w:t xml:space="preserve"> </w:t>
      </w:r>
    </w:p>
    <w:p w:rsidR="00C863DA" w:rsidRDefault="00C863DA" w:rsidP="008C4809">
      <w:pPr>
        <w:spacing w:after="0"/>
        <w:rPr>
          <w:sz w:val="24"/>
          <w:szCs w:val="24"/>
        </w:rPr>
      </w:pPr>
    </w:p>
    <w:p w:rsidR="00C863DA" w:rsidRDefault="008C4809" w:rsidP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Screens for COLA Exemption Application: </w:t>
      </w:r>
    </w:p>
    <w:p w:rsidR="008C4809" w:rsidRDefault="008C4809" w:rsidP="00037A61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1DEDD5" wp14:editId="7139D23A">
            <wp:extent cx="8096250" cy="506015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02430" cy="50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C863DA" w:rsidP="008C4809">
      <w:pPr>
        <w:spacing w:after="0"/>
        <w:rPr>
          <w:sz w:val="24"/>
          <w:szCs w:val="24"/>
        </w:rPr>
      </w:pPr>
    </w:p>
    <w:p w:rsidR="00C863DA" w:rsidRDefault="008C4809" w:rsidP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screen shows the only difference between a COLA application and a COLA exemption application. </w:t>
      </w:r>
    </w:p>
    <w:p w:rsidR="008C4809" w:rsidRPr="00E06A2C" w:rsidRDefault="008C4809" w:rsidP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>– END –</w:t>
      </w:r>
    </w:p>
    <w:sectPr w:rsidR="008C4809" w:rsidRPr="00E06A2C" w:rsidSect="009D0AD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DA" w:rsidRDefault="009D0ADA" w:rsidP="009D0ADA">
      <w:pPr>
        <w:spacing w:after="0" w:line="240" w:lineRule="auto"/>
      </w:pPr>
      <w:r>
        <w:separator/>
      </w:r>
    </w:p>
  </w:endnote>
  <w:endnote w:type="continuationSeparator" w:id="0">
    <w:p w:rsidR="009D0ADA" w:rsidRDefault="009D0ADA" w:rsidP="009D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C58" w:rsidRDefault="00744C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C58" w:rsidRDefault="00744C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DA" w:rsidRPr="005C2271" w:rsidRDefault="009D0ADA">
    <w:pPr>
      <w:pStyle w:val="Footer"/>
      <w:rPr>
        <w:rFonts w:cstheme="minorHAnsi"/>
      </w:rPr>
    </w:pPr>
    <w:r w:rsidRPr="005C2271">
      <w:rPr>
        <w:rFonts w:cstheme="minorHAnsi"/>
      </w:rPr>
      <w:t xml:space="preserve">November 21, 2018.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DA" w:rsidRDefault="009D0ADA" w:rsidP="009D0ADA">
      <w:pPr>
        <w:spacing w:after="0" w:line="240" w:lineRule="auto"/>
      </w:pPr>
      <w:r>
        <w:separator/>
      </w:r>
    </w:p>
  </w:footnote>
  <w:footnote w:type="continuationSeparator" w:id="0">
    <w:p w:rsidR="009D0ADA" w:rsidRDefault="009D0ADA" w:rsidP="009D0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C58" w:rsidRDefault="00744C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theme="minorHAnsi"/>
      </w:rPr>
      <w:id w:val="17932392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0ADA" w:rsidRPr="005C2271" w:rsidRDefault="009D0ADA" w:rsidP="009D0ADA">
        <w:pPr>
          <w:pStyle w:val="Header"/>
          <w:jc w:val="center"/>
          <w:rPr>
            <w:rFonts w:cstheme="minorHAnsi"/>
          </w:rPr>
        </w:pPr>
        <w:r w:rsidRPr="005C2271">
          <w:rPr>
            <w:rFonts w:cstheme="minorHAnsi"/>
          </w:rPr>
          <w:t xml:space="preserve">- </w:t>
        </w:r>
        <w:r w:rsidRPr="005C2271">
          <w:rPr>
            <w:rFonts w:cstheme="minorHAnsi"/>
          </w:rPr>
          <w:fldChar w:fldCharType="begin"/>
        </w:r>
        <w:r w:rsidRPr="005C2271">
          <w:rPr>
            <w:rFonts w:cstheme="minorHAnsi"/>
          </w:rPr>
          <w:instrText xml:space="preserve"> PAGE   \* MERGEFORMAT </w:instrText>
        </w:r>
        <w:r w:rsidRPr="005C2271">
          <w:rPr>
            <w:rFonts w:cstheme="minorHAnsi"/>
          </w:rPr>
          <w:fldChar w:fldCharType="separate"/>
        </w:r>
        <w:r w:rsidR="00037A61">
          <w:rPr>
            <w:rFonts w:cstheme="minorHAnsi"/>
            <w:noProof/>
          </w:rPr>
          <w:t>16</w:t>
        </w:r>
        <w:r w:rsidRPr="005C2271">
          <w:rPr>
            <w:rFonts w:cstheme="minorHAnsi"/>
            <w:noProof/>
          </w:rPr>
          <w:fldChar w:fldCharType="end"/>
        </w:r>
        <w:r w:rsidRPr="005C2271">
          <w:rPr>
            <w:rFonts w:cstheme="minorHAnsi"/>
            <w:noProof/>
          </w:rPr>
          <w:t xml:space="preserve"> -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C58" w:rsidRDefault="00744C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2C"/>
    <w:rsid w:val="00011DA8"/>
    <w:rsid w:val="00037A61"/>
    <w:rsid w:val="000A59EE"/>
    <w:rsid w:val="00430C59"/>
    <w:rsid w:val="004E2108"/>
    <w:rsid w:val="005240C3"/>
    <w:rsid w:val="005C2271"/>
    <w:rsid w:val="00744C58"/>
    <w:rsid w:val="0089262B"/>
    <w:rsid w:val="008C4809"/>
    <w:rsid w:val="009523BF"/>
    <w:rsid w:val="00954D8E"/>
    <w:rsid w:val="00997101"/>
    <w:rsid w:val="009D0ADA"/>
    <w:rsid w:val="00C304D2"/>
    <w:rsid w:val="00C863DA"/>
    <w:rsid w:val="00E0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1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48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ADA"/>
  </w:style>
  <w:style w:type="paragraph" w:styleId="Footer">
    <w:name w:val="footer"/>
    <w:basedOn w:val="Normal"/>
    <w:link w:val="Foot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ADA"/>
  </w:style>
  <w:style w:type="paragraph" w:styleId="BalloonText">
    <w:name w:val="Balloon Text"/>
    <w:basedOn w:val="Normal"/>
    <w:link w:val="BalloonTextChar"/>
    <w:uiPriority w:val="99"/>
    <w:semiHidden/>
    <w:unhideWhenUsed/>
    <w:rsid w:val="0043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1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48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ADA"/>
  </w:style>
  <w:style w:type="paragraph" w:styleId="Footer">
    <w:name w:val="footer"/>
    <w:basedOn w:val="Normal"/>
    <w:link w:val="Foot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ADA"/>
  </w:style>
  <w:style w:type="paragraph" w:styleId="BalloonText">
    <w:name w:val="Balloon Text"/>
    <w:basedOn w:val="Normal"/>
    <w:link w:val="BalloonTextChar"/>
    <w:uiPriority w:val="99"/>
    <w:semiHidden/>
    <w:unhideWhenUsed/>
    <w:rsid w:val="0043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www.ttb.gov/foia/pia.shtml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ttb.gov/about/privacy_policy.shtml" TargetMode="External"/><Relationship Id="rId14" Type="http://schemas.openxmlformats.org/officeDocument/2006/relationships/hyperlink" Target="https://www.ttb.gov/labeling/allowable_revisions.shtml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2018-11-21T17:44:00Z</dcterms:created>
  <dcterms:modified xsi:type="dcterms:W3CDTF">2018-11-21T17:44:00Z</dcterms:modified>
</cp:coreProperties>
</file>