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5259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1E52594" w14:textId="77777777" w:rsidR="00836CF7" w:rsidRPr="00836CF7" w:rsidRDefault="00836CF7" w:rsidP="00836CF7">
      <w:pPr>
        <w:jc w:val="center"/>
        <w:rPr>
          <w:rFonts w:ascii="Times New Roman" w:hAnsi="Times New Roman"/>
          <w:b/>
        </w:rPr>
      </w:pPr>
      <w:r w:rsidRPr="00836CF7">
        <w:rPr>
          <w:rFonts w:ascii="Times New Roman" w:hAnsi="Times New Roman"/>
          <w:b/>
        </w:rPr>
        <w:t>Petition for Nonimmigrant Worker</w:t>
      </w:r>
    </w:p>
    <w:p w14:paraId="31E52595"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836CF7" w:rsidRPr="00836CF7">
        <w:rPr>
          <w:rFonts w:ascii="Times New Roman" w:hAnsi="Times New Roman"/>
          <w:b/>
          <w:bCs/>
        </w:rPr>
        <w:t>0009</w:t>
      </w:r>
    </w:p>
    <w:p w14:paraId="31E52596"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836CF7">
        <w:rPr>
          <w:rFonts w:ascii="Times New Roman" w:hAnsi="Times New Roman"/>
          <w:b/>
          <w:bCs/>
        </w:rPr>
        <w:t>Form I-129</w:t>
      </w:r>
    </w:p>
    <w:p w14:paraId="31E52597" w14:textId="77777777" w:rsidR="002A4A73" w:rsidRDefault="007312F9">
      <w:pPr>
        <w:jc w:val="center"/>
        <w:rPr>
          <w:rFonts w:ascii="Times New Roman" w:hAnsi="Times New Roman"/>
          <w:b/>
          <w:bCs/>
        </w:rPr>
      </w:pPr>
      <w:r>
        <w:rPr>
          <w:rFonts w:ascii="Times New Roman" w:hAnsi="Times New Roman"/>
          <w:b/>
          <w:bCs/>
        </w:rPr>
        <w:t xml:space="preserve"> </w:t>
      </w:r>
    </w:p>
    <w:p w14:paraId="31E52598" w14:textId="77777777" w:rsidR="00B27061" w:rsidRPr="00B7349D" w:rsidRDefault="00B27061">
      <w:pPr>
        <w:jc w:val="both"/>
        <w:rPr>
          <w:rFonts w:ascii="Times New Roman" w:hAnsi="Times New Roman"/>
        </w:rPr>
      </w:pPr>
    </w:p>
    <w:p w14:paraId="31E5259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1E5259A" w14:textId="77777777" w:rsidR="00B27061" w:rsidRPr="000B00D2" w:rsidRDefault="00B27061" w:rsidP="00914A5D">
      <w:pPr>
        <w:rPr>
          <w:rFonts w:ascii="Times New Roman" w:hAnsi="Times New Roman"/>
        </w:rPr>
      </w:pPr>
    </w:p>
    <w:p w14:paraId="31E5259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1E5259C" w14:textId="77777777" w:rsidR="007312F9" w:rsidRPr="0029577A" w:rsidRDefault="007312F9" w:rsidP="00914A5D">
      <w:pPr>
        <w:tabs>
          <w:tab w:val="left" w:pos="-1440"/>
        </w:tabs>
        <w:ind w:left="720"/>
        <w:rPr>
          <w:rFonts w:ascii="Times New Roman" w:hAnsi="Times New Roman"/>
        </w:rPr>
      </w:pPr>
    </w:p>
    <w:p w14:paraId="31E5259D" w14:textId="77777777" w:rsidR="00836CF7" w:rsidRDefault="00836CF7" w:rsidP="00836CF7">
      <w:pPr>
        <w:ind w:left="720"/>
        <w:rPr>
          <w:rFonts w:ascii="Times New Roman" w:hAnsi="Times New Roman"/>
        </w:rPr>
      </w:pPr>
      <w:r w:rsidRPr="0063252F">
        <w:rPr>
          <w:rFonts w:ascii="Times New Roman" w:hAnsi="Times New Roman"/>
        </w:rPr>
        <w:t xml:space="preserve">USCIS needs the information collected through this form and accompanying supplements to determine whether the </w:t>
      </w:r>
      <w:r>
        <w:rPr>
          <w:rFonts w:ascii="Times New Roman" w:hAnsi="Times New Roman"/>
        </w:rPr>
        <w:t xml:space="preserve">petitioner and </w:t>
      </w:r>
      <w:r w:rsidRPr="0063252F">
        <w:rPr>
          <w:rFonts w:ascii="Times New Roman" w:hAnsi="Times New Roman"/>
        </w:rPr>
        <w:t xml:space="preserve">foreign national beneficiary(ies) is (are) eligible for the nonimmigrant </w:t>
      </w:r>
      <w:r>
        <w:rPr>
          <w:rFonts w:ascii="Times New Roman" w:hAnsi="Times New Roman"/>
        </w:rPr>
        <w:t>classification</w:t>
      </w:r>
      <w:r w:rsidRPr="0063252F">
        <w:rPr>
          <w:rFonts w:ascii="Times New Roman" w:hAnsi="Times New Roman"/>
        </w:rPr>
        <w:t xml:space="preserve">.  The statutory authority is section </w:t>
      </w:r>
      <w:r w:rsidRPr="0042375E">
        <w:rPr>
          <w:rFonts w:ascii="Times New Roman" w:hAnsi="Times New Roman"/>
        </w:rPr>
        <w:t xml:space="preserve">101(a)(15) and 214(c)(1); 8 U.S.C. 1101(a)(15) and 1184(c)(1) of the Immigration and Nationality Act (Act) and the regulatory authority is 8 CFR 214.2 (h)(2)(i)(A), (l)(2)(i), (o)(2)(i), (p)(2)(i), (q)(3)(i), and (r)(3).  </w:t>
      </w:r>
      <w:r w:rsidRPr="0063252F">
        <w:rPr>
          <w:rFonts w:ascii="Times New Roman" w:hAnsi="Times New Roman"/>
        </w:rPr>
        <w:t xml:space="preserve">A U.S. employer, or agent in some instances, may file a petition for nonimmigrant worker to employ foreign nationals under the following nonimmigrant classifications:  H-1B, H-2A, H-2B, H-3, L-1, O-1, O-2, P-1, P-2, P-3, P-1S, P-2S, P-3S, Q-1, or R-1 nonimmigrant worker.  </w:t>
      </w:r>
    </w:p>
    <w:p w14:paraId="31E5259E" w14:textId="77777777" w:rsidR="00836CF7" w:rsidRPr="0063252F" w:rsidRDefault="00836CF7" w:rsidP="00836CF7">
      <w:pPr>
        <w:ind w:left="720"/>
        <w:rPr>
          <w:rFonts w:ascii="Times New Roman" w:hAnsi="Times New Roman"/>
        </w:rPr>
      </w:pPr>
    </w:p>
    <w:p w14:paraId="31E5259F" w14:textId="77777777" w:rsidR="00836CF7" w:rsidRPr="0063252F" w:rsidRDefault="00836CF7" w:rsidP="00836CF7">
      <w:pPr>
        <w:ind w:left="720"/>
        <w:rPr>
          <w:rFonts w:ascii="Times New Roman" w:hAnsi="Times New Roman"/>
        </w:rPr>
      </w:pPr>
      <w:r w:rsidRPr="0063252F">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w:t>
      </w:r>
      <w:r>
        <w:rPr>
          <w:rFonts w:ascii="Times New Roman" w:hAnsi="Times New Roman"/>
        </w:rPr>
        <w:t>If the foreign national is outside the United States, a petitioner is not required to file</w:t>
      </w:r>
      <w:r w:rsidRPr="0063252F">
        <w:rPr>
          <w:rFonts w:ascii="Times New Roman" w:hAnsi="Times New Roman"/>
        </w:rPr>
        <w:t xml:space="preserve"> Form I-129 </w:t>
      </w:r>
      <w:r>
        <w:rPr>
          <w:rFonts w:ascii="Times New Roman" w:hAnsi="Times New Roman"/>
        </w:rPr>
        <w:t>with USCIS as the foreign national may</w:t>
      </w:r>
      <w:r w:rsidRPr="0063252F">
        <w:rPr>
          <w:rFonts w:ascii="Times New Roman" w:hAnsi="Times New Roman"/>
        </w:rPr>
        <w:t xml:space="preserve"> apply </w:t>
      </w:r>
      <w:r>
        <w:rPr>
          <w:rFonts w:ascii="Times New Roman" w:hAnsi="Times New Roman"/>
        </w:rPr>
        <w:t xml:space="preserve">directly to Department of State </w:t>
      </w:r>
      <w:r w:rsidRPr="0063252F">
        <w:rPr>
          <w:rFonts w:ascii="Times New Roman" w:hAnsi="Times New Roman"/>
        </w:rPr>
        <w:t>for an E-1</w:t>
      </w:r>
      <w:r>
        <w:rPr>
          <w:rFonts w:ascii="Times New Roman" w:hAnsi="Times New Roman"/>
        </w:rPr>
        <w:t>,</w:t>
      </w:r>
      <w:r w:rsidRPr="0063252F">
        <w:rPr>
          <w:rFonts w:ascii="Times New Roman" w:hAnsi="Times New Roman"/>
        </w:rPr>
        <w:t xml:space="preserve"> E-2</w:t>
      </w:r>
      <w:r>
        <w:rPr>
          <w:rFonts w:ascii="Times New Roman" w:hAnsi="Times New Roman"/>
        </w:rPr>
        <w:t>, E-3 or H-1B1</w:t>
      </w:r>
      <w:r w:rsidRPr="0063252F">
        <w:rPr>
          <w:rFonts w:ascii="Times New Roman" w:hAnsi="Times New Roman"/>
        </w:rPr>
        <w:t xml:space="preserve"> nonimmigrant visa or </w:t>
      </w:r>
      <w:r>
        <w:rPr>
          <w:rFonts w:ascii="Times New Roman" w:hAnsi="Times New Roman"/>
        </w:rPr>
        <w:t xml:space="preserve">to CBP for </w:t>
      </w:r>
      <w:r w:rsidRPr="0063252F">
        <w:rPr>
          <w:rFonts w:ascii="Times New Roman" w:hAnsi="Times New Roman"/>
        </w:rPr>
        <w:t>admission as a TN nonimmigrant.  A petition is only required to apply for a change to one of these classifications</w:t>
      </w:r>
      <w:r>
        <w:rPr>
          <w:rFonts w:ascii="Times New Roman" w:hAnsi="Times New Roman"/>
        </w:rPr>
        <w:t xml:space="preserve"> from within the United States or extend a stay if already in one of these classifications in the United States</w:t>
      </w:r>
      <w:r w:rsidRPr="0063252F">
        <w:rPr>
          <w:rFonts w:ascii="Times New Roman" w:hAnsi="Times New Roman"/>
        </w:rPr>
        <w:t xml:space="preserve">.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14:paraId="31E525A0" w14:textId="77777777" w:rsidR="00836CF7" w:rsidRPr="0063252F" w:rsidRDefault="00836CF7" w:rsidP="00836CF7">
      <w:pPr>
        <w:ind w:left="720"/>
        <w:rPr>
          <w:rFonts w:ascii="Times New Roman" w:hAnsi="Times New Roman"/>
        </w:rPr>
      </w:pPr>
      <w:r w:rsidRPr="0063252F">
        <w:rPr>
          <w:rFonts w:ascii="Times New Roman" w:hAnsi="Times New Roman"/>
        </w:rPr>
        <w:t>In addition to th</w:t>
      </w:r>
      <w:r>
        <w:rPr>
          <w:rFonts w:ascii="Times New Roman" w:hAnsi="Times New Roman"/>
        </w:rPr>
        <w:t xml:space="preserve">e </w:t>
      </w:r>
      <w:r w:rsidRPr="0063252F">
        <w:rPr>
          <w:rFonts w:ascii="Times New Roman" w:hAnsi="Times New Roman"/>
        </w:rPr>
        <w:t xml:space="preserve">collection </w:t>
      </w:r>
      <w:r>
        <w:rPr>
          <w:rFonts w:ascii="Times New Roman" w:hAnsi="Times New Roman"/>
        </w:rPr>
        <w:t xml:space="preserve">of data entries directly </w:t>
      </w:r>
      <w:r w:rsidRPr="0063252F">
        <w:rPr>
          <w:rFonts w:ascii="Times New Roman" w:hAnsi="Times New Roman"/>
        </w:rPr>
        <w:t xml:space="preserve">on the form and </w:t>
      </w:r>
      <w:r>
        <w:rPr>
          <w:rFonts w:ascii="Times New Roman" w:hAnsi="Times New Roman"/>
        </w:rPr>
        <w:t xml:space="preserve">its </w:t>
      </w:r>
      <w:r w:rsidRPr="0063252F">
        <w:rPr>
          <w:rFonts w:ascii="Times New Roman" w:hAnsi="Times New Roman"/>
        </w:rPr>
        <w:t xml:space="preserve">supplements, </w:t>
      </w:r>
      <w:r>
        <w:rPr>
          <w:rFonts w:ascii="Times New Roman" w:hAnsi="Times New Roman"/>
        </w:rPr>
        <w:t>this form</w:t>
      </w:r>
      <w:r w:rsidRPr="0063252F">
        <w:rPr>
          <w:rFonts w:ascii="Times New Roman" w:hAnsi="Times New Roman"/>
        </w:rPr>
        <w:t xml:space="preserve"> also provides the avenue through which employers or agents submit documentary evidence to establish eligibility for the nonimmigrant classification being sought.</w:t>
      </w:r>
    </w:p>
    <w:p w14:paraId="31E525A1" w14:textId="7C1B722D" w:rsidR="00836CF7" w:rsidRDefault="00264367" w:rsidP="00836CF7">
      <w:pPr>
        <w:ind w:left="720"/>
        <w:rPr>
          <w:rFonts w:ascii="Times New Roman" w:hAnsi="Times New Roman"/>
        </w:rPr>
      </w:pPr>
      <w:r w:rsidRPr="00264367">
        <w:rPr>
          <w:rFonts w:ascii="Times New Roman" w:hAnsi="Times New Roman"/>
        </w:rPr>
        <w:t xml:space="preserve">Biometric information is required to be collected from </w:t>
      </w:r>
      <w:r>
        <w:rPr>
          <w:rFonts w:ascii="Times New Roman" w:hAnsi="Times New Roman"/>
        </w:rPr>
        <w:t>certain</w:t>
      </w:r>
      <w:r w:rsidRPr="00264367">
        <w:rPr>
          <w:rFonts w:ascii="Times New Roman" w:hAnsi="Times New Roman"/>
        </w:rPr>
        <w:t xml:space="preserve"> beneficiar</w:t>
      </w:r>
      <w:r>
        <w:rPr>
          <w:rFonts w:ascii="Times New Roman" w:hAnsi="Times New Roman"/>
        </w:rPr>
        <w:t>ies</w:t>
      </w:r>
      <w:r w:rsidRPr="00264367">
        <w:rPr>
          <w:rFonts w:ascii="Times New Roman" w:hAnsi="Times New Roman"/>
        </w:rPr>
        <w:t xml:space="preserve"> in the Commonwealth of the Northern Mariana Islands (CNMI) or if requested in accordance</w:t>
      </w:r>
      <w:r w:rsidRPr="00264367">
        <w:rPr>
          <w:rFonts w:ascii="Times New Roman" w:hAnsi="Times New Roman"/>
          <w:b/>
        </w:rPr>
        <w:t xml:space="preserve"> </w:t>
      </w:r>
      <w:r w:rsidR="00836CF7" w:rsidRPr="0063252F">
        <w:rPr>
          <w:rFonts w:ascii="Times New Roman" w:hAnsi="Times New Roman"/>
        </w:rPr>
        <w:t>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w:t>
      </w:r>
    </w:p>
    <w:p w14:paraId="31E525A2" w14:textId="77777777" w:rsidR="00836CF7" w:rsidRPr="0063252F" w:rsidRDefault="00836CF7" w:rsidP="00836CF7">
      <w:pPr>
        <w:rPr>
          <w:rFonts w:ascii="Times New Roman" w:hAnsi="Times New Roman"/>
        </w:rPr>
      </w:pPr>
    </w:p>
    <w:p w14:paraId="31E525A3" w14:textId="77777777" w:rsidR="00836CF7" w:rsidRPr="0063252F" w:rsidRDefault="00836CF7" w:rsidP="00836CF7">
      <w:pPr>
        <w:ind w:left="720"/>
        <w:rPr>
          <w:rFonts w:ascii="Times New Roman" w:hAnsi="Times New Roman"/>
        </w:rPr>
      </w:pPr>
      <w:r w:rsidRPr="0063252F">
        <w:rPr>
          <w:rFonts w:ascii="Times New Roman" w:hAnsi="Times New Roman"/>
          <w:b/>
        </w:rPr>
        <w:t>Authority</w:t>
      </w:r>
      <w:r w:rsidRPr="0063252F">
        <w:rPr>
          <w:rFonts w:ascii="Times New Roman" w:hAnsi="Times New Roman"/>
        </w:rPr>
        <w:t>: See section 214 of the Act and 8 CFR 214.2, especially 8 CFR and 8 CFR 214.2(h)(19)(iii)(B).</w:t>
      </w:r>
    </w:p>
    <w:p w14:paraId="31E525A4" w14:textId="77777777" w:rsidR="00A3466A" w:rsidRPr="00D80E94" w:rsidRDefault="00A3466A" w:rsidP="00914A5D">
      <w:pPr>
        <w:tabs>
          <w:tab w:val="left" w:pos="-1440"/>
        </w:tabs>
        <w:ind w:left="720"/>
        <w:rPr>
          <w:rFonts w:ascii="Times New Roman" w:hAnsi="Times New Roman"/>
        </w:rPr>
      </w:pPr>
    </w:p>
    <w:p w14:paraId="31E525A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1E525A6" w14:textId="77777777" w:rsidR="00B27061" w:rsidRPr="00914A5D" w:rsidRDefault="00B27061" w:rsidP="00914A5D">
      <w:pPr>
        <w:ind w:left="720"/>
        <w:rPr>
          <w:rFonts w:ascii="Times New Roman" w:hAnsi="Times New Roman"/>
        </w:rPr>
      </w:pPr>
    </w:p>
    <w:p w14:paraId="31E525A7" w14:textId="77777777" w:rsidR="00836CF7" w:rsidRPr="0063252F" w:rsidRDefault="00836CF7" w:rsidP="00836CF7">
      <w:pPr>
        <w:tabs>
          <w:tab w:val="left" w:pos="-1440"/>
        </w:tabs>
        <w:ind w:left="720"/>
        <w:rPr>
          <w:rFonts w:ascii="Times New Roman" w:hAnsi="Times New Roman"/>
        </w:rPr>
      </w:pPr>
      <w:r w:rsidRPr="0063252F">
        <w:rPr>
          <w:rFonts w:ascii="Times New Roman" w:hAnsi="Times New Roman"/>
        </w:rPr>
        <w:t xml:space="preserve">USCIS uses the data collected on this form to determine eligibility for the requested nonimmigrant petition and/or requests to extend or change nonimmigrant status.  (See USCIS response to Question 1 of this supporting statement, above).  An employer </w:t>
      </w:r>
      <w:r>
        <w:rPr>
          <w:rFonts w:ascii="Times New Roman" w:hAnsi="Times New Roman"/>
        </w:rPr>
        <w:t>(or agent, where applicable)</w:t>
      </w:r>
      <w:r w:rsidRPr="0063252F">
        <w:rPr>
          <w:rFonts w:ascii="Times New Roman" w:hAnsi="Times New Roman"/>
        </w:rPr>
        <w:t xml:space="preserve"> uses this form to petition USCIS for an alien to temporarily enter as a nonimmigrant.  An employer </w:t>
      </w:r>
      <w:r w:rsidRPr="00223E57">
        <w:rPr>
          <w:rFonts w:ascii="Times New Roman" w:hAnsi="Times New Roman"/>
        </w:rPr>
        <w:t>(or agent, where applicable)</w:t>
      </w:r>
      <w:r>
        <w:rPr>
          <w:rFonts w:ascii="Times New Roman" w:hAnsi="Times New Roman"/>
        </w:rPr>
        <w:t xml:space="preserve"> </w:t>
      </w:r>
      <w:r w:rsidRPr="0063252F">
        <w:rPr>
          <w:rFonts w:ascii="Times New Roman" w:hAnsi="Times New Roman"/>
        </w:rPr>
        <w:t xml:space="preserve">also uses this form to request an extension of stay or change of status on behalf of the alien worker.  The form serves the purpose of standardizing requests for nonimmigrant workers, and ensuring that basic information required for assessing eligibility is provided by </w:t>
      </w:r>
      <w:r>
        <w:rPr>
          <w:rFonts w:ascii="Times New Roman" w:hAnsi="Times New Roman"/>
        </w:rPr>
        <w:t>the petitioner</w:t>
      </w:r>
      <w:r w:rsidRPr="0063252F">
        <w:rPr>
          <w:rFonts w:ascii="Times New Roman" w:hAnsi="Times New Roman"/>
        </w:rPr>
        <w:t xml:space="preserve"> while </w:t>
      </w:r>
      <w:r>
        <w:rPr>
          <w:rFonts w:ascii="Times New Roman" w:hAnsi="Times New Roman"/>
        </w:rPr>
        <w:t>requesting</w:t>
      </w:r>
      <w:r w:rsidRPr="0063252F">
        <w:rPr>
          <w:rFonts w:ascii="Times New Roman" w:hAnsi="Times New Roman"/>
        </w:rPr>
        <w:t xml:space="preserve"> that beneficiaries be classified under certain nonimmigrant employment categories.  It also assists USCIS in compiling information required by Congress annually to assess effectiveness and utilization of certain nonimmigrant classifications.</w:t>
      </w:r>
    </w:p>
    <w:p w14:paraId="31E525A8" w14:textId="77777777" w:rsidR="00590B61" w:rsidRPr="00914A5D" w:rsidRDefault="00590B61" w:rsidP="00914A5D">
      <w:pPr>
        <w:ind w:left="720"/>
        <w:rPr>
          <w:rFonts w:ascii="Times New Roman" w:hAnsi="Times New Roman"/>
        </w:rPr>
      </w:pPr>
    </w:p>
    <w:p w14:paraId="31E525A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1E525AA" w14:textId="77777777" w:rsidR="007312F9" w:rsidRPr="00914A5D" w:rsidRDefault="007312F9" w:rsidP="00914A5D">
      <w:pPr>
        <w:tabs>
          <w:tab w:val="left" w:pos="-1440"/>
        </w:tabs>
        <w:ind w:left="720"/>
        <w:rPr>
          <w:rFonts w:ascii="Times New Roman" w:hAnsi="Times New Roman"/>
        </w:rPr>
      </w:pPr>
    </w:p>
    <w:p w14:paraId="31E525AB" w14:textId="77777777" w:rsidR="00836CF7" w:rsidRPr="0063252F" w:rsidRDefault="00836CF7" w:rsidP="00836CF7">
      <w:pPr>
        <w:ind w:left="720"/>
        <w:rPr>
          <w:rFonts w:ascii="Times New Roman" w:hAnsi="Times New Roman"/>
        </w:rPr>
      </w:pPr>
      <w:r w:rsidRPr="0063252F">
        <w:rPr>
          <w:rFonts w:ascii="Times New Roman" w:hAnsi="Times New Roman"/>
        </w:rPr>
        <w:t xml:space="preserve">The use of the Form I-129 provides the most efficient means for collecting and processing the required data.  This form and its instructions reside on the USCIS </w:t>
      </w:r>
      <w:r>
        <w:rPr>
          <w:rFonts w:ascii="Times New Roman" w:hAnsi="Times New Roman"/>
        </w:rPr>
        <w:t>website</w:t>
      </w:r>
      <w:r w:rsidRPr="0063252F">
        <w:rPr>
          <w:rFonts w:ascii="Times New Roman" w:hAnsi="Times New Roman"/>
        </w:rPr>
        <w:t xml:space="preserve"> at </w:t>
      </w:r>
      <w:hyperlink r:id="rId12" w:history="1">
        <w:r w:rsidRPr="00135C88">
          <w:rPr>
            <w:rStyle w:val="Hyperlink"/>
            <w:rFonts w:ascii="Times New Roman" w:hAnsi="Times New Roman"/>
          </w:rPr>
          <w:t>http://www.uscis.gov/i-129</w:t>
        </w:r>
      </w:hyperlink>
      <w:r w:rsidRPr="00135C88">
        <w:rPr>
          <w:rFonts w:ascii="Times New Roman" w:hAnsi="Times New Roman"/>
          <w:u w:val="single"/>
        </w:rPr>
        <w:t>.</w:t>
      </w:r>
      <w:r w:rsidRPr="00135C88">
        <w:rPr>
          <w:rFonts w:ascii="Times New Roman" w:hAnsi="Times New Roman"/>
        </w:rPr>
        <w:t xml:space="preserve"> The form and the instructions can be downloaded, com</w:t>
      </w:r>
      <w:r>
        <w:rPr>
          <w:rFonts w:ascii="Times New Roman" w:hAnsi="Times New Roman"/>
        </w:rPr>
        <w:t>pleted and saved electronically, but must be printed out and submitted to USCIS by mail.</w:t>
      </w:r>
    </w:p>
    <w:p w14:paraId="31E525AC" w14:textId="77777777" w:rsidR="007312F9" w:rsidRPr="00914A5D" w:rsidRDefault="007312F9" w:rsidP="00914A5D">
      <w:pPr>
        <w:tabs>
          <w:tab w:val="left" w:pos="-1440"/>
        </w:tabs>
        <w:ind w:left="720"/>
        <w:rPr>
          <w:rFonts w:ascii="Times New Roman" w:hAnsi="Times New Roman"/>
        </w:rPr>
      </w:pPr>
    </w:p>
    <w:p w14:paraId="31E525A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1E525AE" w14:textId="77777777" w:rsidR="007312F9" w:rsidRPr="00914A5D" w:rsidRDefault="007312F9" w:rsidP="00914A5D">
      <w:pPr>
        <w:tabs>
          <w:tab w:val="left" w:pos="-1440"/>
        </w:tabs>
        <w:ind w:left="720"/>
        <w:rPr>
          <w:rFonts w:ascii="Times New Roman" w:hAnsi="Times New Roman"/>
        </w:rPr>
      </w:pPr>
    </w:p>
    <w:p w14:paraId="31E525AF" w14:textId="77777777" w:rsidR="00836CF7" w:rsidRPr="0063252F" w:rsidRDefault="00836CF7" w:rsidP="00836CF7">
      <w:pPr>
        <w:ind w:left="720"/>
        <w:rPr>
          <w:rFonts w:ascii="Times New Roman" w:hAnsi="Times New Roman"/>
          <w:b/>
        </w:rPr>
      </w:pPr>
      <w:r w:rsidRPr="0063252F">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  </w:t>
      </w:r>
    </w:p>
    <w:p w14:paraId="31E525B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1E525B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5.</w:t>
      </w:r>
      <w:r w:rsidRPr="00914A5D">
        <w:rPr>
          <w:rFonts w:ascii="Times New Roman" w:hAnsi="Times New Roman"/>
          <w:b/>
        </w:rPr>
        <w:tab/>
        <w:t>If the collection of information impacts small businesses or other small entities (Item 5 of OMB Form 83-I), describe any methods used to minimize burden.</w:t>
      </w:r>
    </w:p>
    <w:p w14:paraId="31E525B2" w14:textId="77777777" w:rsidR="007312F9" w:rsidRPr="00914A5D" w:rsidRDefault="007312F9" w:rsidP="00914A5D">
      <w:pPr>
        <w:tabs>
          <w:tab w:val="left" w:pos="-1440"/>
        </w:tabs>
        <w:ind w:left="720"/>
        <w:rPr>
          <w:rFonts w:ascii="Times New Roman" w:hAnsi="Times New Roman"/>
        </w:rPr>
      </w:pPr>
    </w:p>
    <w:p w14:paraId="31E525B3" w14:textId="77777777" w:rsidR="00836CF7" w:rsidRPr="0063252F" w:rsidRDefault="00836CF7" w:rsidP="00836CF7">
      <w:pPr>
        <w:ind w:left="720"/>
        <w:rPr>
          <w:rFonts w:ascii="Times New Roman" w:hAnsi="Times New Roman"/>
          <w:b/>
        </w:rPr>
      </w:pPr>
      <w:r w:rsidRPr="0063252F">
        <w:rPr>
          <w:rFonts w:ascii="Times New Roman" w:hAnsi="Times New Roman"/>
        </w:rPr>
        <w:t>USCIS has minimized the amount of information collected from the affected small businesses so as to reduce the burden placed upon them.  USCIS requests only that information which is need</w:t>
      </w:r>
      <w:r>
        <w:rPr>
          <w:rFonts w:ascii="Times New Roman" w:hAnsi="Times New Roman"/>
        </w:rPr>
        <w:t>ed</w:t>
      </w:r>
      <w:r w:rsidRPr="0063252F">
        <w:rPr>
          <w:rFonts w:ascii="Times New Roman" w:hAnsi="Times New Roman"/>
        </w:rPr>
        <w:t xml:space="preserve"> by officers to determine the </w:t>
      </w:r>
      <w:r>
        <w:rPr>
          <w:rFonts w:ascii="Times New Roman" w:hAnsi="Times New Roman"/>
        </w:rPr>
        <w:t>petitioner</w:t>
      </w:r>
      <w:r w:rsidRPr="0063252F">
        <w:rPr>
          <w:rFonts w:ascii="Times New Roman" w:hAnsi="Times New Roman"/>
        </w:rPr>
        <w:t xml:space="preserve">’s and beneficiary’s eligibility.  This includes information that will reduce the likelihood that USCIS may need to issue a request for evidence (RFE) to the petitioner upon review of the petition and initial evidence submission.  USCIS has included information </w:t>
      </w:r>
      <w:r>
        <w:rPr>
          <w:rFonts w:ascii="Times New Roman" w:hAnsi="Times New Roman"/>
        </w:rPr>
        <w:t>in</w:t>
      </w:r>
      <w:r w:rsidRPr="0063252F">
        <w:rPr>
          <w:rFonts w:ascii="Times New Roman" w:hAnsi="Times New Roman"/>
        </w:rPr>
        <w:t xml:space="preserve"> the instructions of the Form I-129 to provide additional guidance to assist small businesses with the completion of the form as well as guidance for filing multiple petitions.  </w:t>
      </w:r>
    </w:p>
    <w:p w14:paraId="31E525B4"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1E525B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1E525B6" w14:textId="77777777" w:rsidR="007312F9" w:rsidRPr="00914A5D" w:rsidRDefault="007312F9" w:rsidP="00914A5D">
      <w:pPr>
        <w:tabs>
          <w:tab w:val="left" w:pos="-1440"/>
        </w:tabs>
        <w:ind w:left="720"/>
        <w:rPr>
          <w:rFonts w:ascii="Times New Roman" w:hAnsi="Times New Roman"/>
        </w:rPr>
      </w:pPr>
    </w:p>
    <w:p w14:paraId="31E525B7" w14:textId="77777777" w:rsidR="00836CF7" w:rsidRPr="00B51F30" w:rsidRDefault="00836CF7" w:rsidP="00836CF7">
      <w:pPr>
        <w:ind w:left="720"/>
        <w:rPr>
          <w:rFonts w:ascii="Times New Roman" w:hAnsi="Times New Roman"/>
        </w:rPr>
      </w:pPr>
      <w:r>
        <w:rPr>
          <w:rFonts w:ascii="Times New Roman" w:hAnsi="Times New Roman"/>
        </w:rPr>
        <w:t>The form is only submitted, collected, and used on an as-needed basis.  Employers submit petitions for a foreign national</w:t>
      </w:r>
      <w:r w:rsidRPr="00B51F30">
        <w:rPr>
          <w:rFonts w:ascii="Times New Roman" w:hAnsi="Times New Roman"/>
        </w:rPr>
        <w:t xml:space="preserve"> to be </w:t>
      </w:r>
      <w:r>
        <w:rPr>
          <w:rFonts w:ascii="Times New Roman" w:hAnsi="Times New Roman"/>
        </w:rPr>
        <w:t xml:space="preserve">classified as a nonimmigrant worker </w:t>
      </w:r>
      <w:r w:rsidRPr="00B51F30">
        <w:rPr>
          <w:rFonts w:ascii="Times New Roman" w:hAnsi="Times New Roman"/>
        </w:rPr>
        <w:t>under section</w:t>
      </w:r>
      <w:r>
        <w:rPr>
          <w:rFonts w:ascii="Times New Roman" w:hAnsi="Times New Roman"/>
        </w:rPr>
        <w:t>s 101 and</w:t>
      </w:r>
      <w:r w:rsidRPr="00B51F30">
        <w:rPr>
          <w:rFonts w:ascii="Times New Roman" w:hAnsi="Times New Roman"/>
        </w:rPr>
        <w:t xml:space="preserve"> </w:t>
      </w:r>
      <w:r>
        <w:rPr>
          <w:rFonts w:ascii="Times New Roman" w:hAnsi="Times New Roman"/>
        </w:rPr>
        <w:t>214</w:t>
      </w:r>
      <w:r w:rsidRPr="00B51F30">
        <w:rPr>
          <w:rFonts w:ascii="Times New Roman" w:hAnsi="Times New Roman"/>
        </w:rPr>
        <w:t xml:space="preserve"> of the Act, </w:t>
      </w:r>
      <w:r>
        <w:rPr>
          <w:rFonts w:ascii="Times New Roman" w:hAnsi="Times New Roman"/>
        </w:rPr>
        <w:t>when they have the need for the employee</w:t>
      </w:r>
      <w:r w:rsidRPr="00B51F30">
        <w:rPr>
          <w:rFonts w:ascii="Times New Roman" w:hAnsi="Times New Roman"/>
        </w:rPr>
        <w:t>.  This form asks questions necessary to determin</w:t>
      </w:r>
      <w:r>
        <w:rPr>
          <w:rFonts w:ascii="Times New Roman" w:hAnsi="Times New Roman"/>
        </w:rPr>
        <w:t xml:space="preserve">e </w:t>
      </w:r>
      <w:r w:rsidRPr="00B51F30">
        <w:rPr>
          <w:rFonts w:ascii="Times New Roman" w:hAnsi="Times New Roman"/>
        </w:rPr>
        <w:t xml:space="preserve">eligibility.  </w:t>
      </w:r>
      <w:r>
        <w:rPr>
          <w:rFonts w:ascii="Times New Roman" w:hAnsi="Times New Roman"/>
        </w:rPr>
        <w:t>The technical and legal obstacles to reducing the burden are that no unnecessary information is obtained or questions asked that can be removed.</w:t>
      </w:r>
    </w:p>
    <w:p w14:paraId="31E525B8" w14:textId="77777777" w:rsidR="00494557" w:rsidRPr="00914A5D" w:rsidRDefault="00494557" w:rsidP="00914A5D">
      <w:pPr>
        <w:tabs>
          <w:tab w:val="left" w:pos="-1440"/>
        </w:tabs>
        <w:ind w:left="720"/>
        <w:rPr>
          <w:rFonts w:ascii="Times New Roman" w:hAnsi="Times New Roman"/>
        </w:rPr>
      </w:pPr>
    </w:p>
    <w:p w14:paraId="31E525B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1E525BA" w14:textId="77777777" w:rsidR="006049A7" w:rsidRPr="00B1471A" w:rsidRDefault="006049A7" w:rsidP="00914A5D">
      <w:pPr>
        <w:tabs>
          <w:tab w:val="left" w:pos="-1440"/>
        </w:tabs>
        <w:ind w:left="720"/>
        <w:rPr>
          <w:rFonts w:ascii="Times New Roman" w:hAnsi="Times New Roman"/>
          <w:b/>
        </w:rPr>
      </w:pPr>
    </w:p>
    <w:p w14:paraId="31E525BB"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1E525BC" w14:textId="77777777" w:rsidR="00494557" w:rsidRPr="00AF45F2" w:rsidRDefault="00494557" w:rsidP="00914A5D">
      <w:pPr>
        <w:tabs>
          <w:tab w:val="left" w:pos="-1440"/>
          <w:tab w:val="left" w:pos="1080"/>
        </w:tabs>
        <w:ind w:left="1080" w:hanging="360"/>
        <w:rPr>
          <w:rFonts w:ascii="Times New Roman" w:hAnsi="Times New Roman"/>
          <w:b/>
        </w:rPr>
      </w:pPr>
    </w:p>
    <w:p w14:paraId="31E525B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1E525BE" w14:textId="77777777" w:rsidR="00494557" w:rsidRPr="00B1471A" w:rsidRDefault="00494557" w:rsidP="00914A5D">
      <w:pPr>
        <w:tabs>
          <w:tab w:val="left" w:pos="-1440"/>
          <w:tab w:val="left" w:pos="1080"/>
        </w:tabs>
        <w:ind w:left="1080" w:hanging="360"/>
        <w:rPr>
          <w:rFonts w:ascii="Times New Roman" w:hAnsi="Times New Roman"/>
          <w:b/>
        </w:rPr>
      </w:pPr>
    </w:p>
    <w:p w14:paraId="31E525B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1E525C0" w14:textId="77777777" w:rsidR="007312F9" w:rsidRPr="00B1471A" w:rsidRDefault="007312F9" w:rsidP="00914A5D">
      <w:pPr>
        <w:tabs>
          <w:tab w:val="left" w:pos="-1440"/>
          <w:tab w:val="left" w:pos="1080"/>
        </w:tabs>
        <w:ind w:left="1080" w:hanging="360"/>
        <w:rPr>
          <w:rFonts w:ascii="Times New Roman" w:hAnsi="Times New Roman"/>
          <w:b/>
        </w:rPr>
      </w:pPr>
    </w:p>
    <w:p w14:paraId="31E525C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1E525C2" w14:textId="77777777" w:rsidR="00494557" w:rsidRPr="00B1471A" w:rsidRDefault="00494557" w:rsidP="00914A5D">
      <w:pPr>
        <w:tabs>
          <w:tab w:val="left" w:pos="-1440"/>
          <w:tab w:val="left" w:pos="1080"/>
        </w:tabs>
        <w:ind w:left="1080" w:hanging="360"/>
        <w:rPr>
          <w:rFonts w:ascii="Times New Roman" w:hAnsi="Times New Roman"/>
          <w:b/>
        </w:rPr>
      </w:pPr>
    </w:p>
    <w:p w14:paraId="31E525C3"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1E525C4" w14:textId="77777777" w:rsidR="00494557" w:rsidRPr="008A4764" w:rsidRDefault="00494557" w:rsidP="00914A5D">
      <w:pPr>
        <w:tabs>
          <w:tab w:val="left" w:pos="-1440"/>
          <w:tab w:val="left" w:pos="1080"/>
        </w:tabs>
        <w:ind w:left="1080" w:hanging="360"/>
        <w:rPr>
          <w:rFonts w:ascii="Times New Roman" w:hAnsi="Times New Roman"/>
          <w:b/>
        </w:rPr>
      </w:pPr>
    </w:p>
    <w:p w14:paraId="31E525C5"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1E525C6" w14:textId="77777777" w:rsidR="00494557" w:rsidRPr="00B1471A" w:rsidRDefault="00494557" w:rsidP="00914A5D">
      <w:pPr>
        <w:tabs>
          <w:tab w:val="left" w:pos="-1440"/>
          <w:tab w:val="left" w:pos="1080"/>
        </w:tabs>
        <w:ind w:left="1080" w:hanging="360"/>
        <w:rPr>
          <w:rFonts w:ascii="Times New Roman" w:hAnsi="Times New Roman"/>
          <w:b/>
        </w:rPr>
      </w:pPr>
    </w:p>
    <w:p w14:paraId="31E525C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1E525C8" w14:textId="77777777" w:rsidR="00494557" w:rsidRPr="000B00D2" w:rsidRDefault="00494557" w:rsidP="00914A5D">
      <w:pPr>
        <w:tabs>
          <w:tab w:val="left" w:pos="-1440"/>
          <w:tab w:val="left" w:pos="1080"/>
        </w:tabs>
        <w:ind w:left="1080" w:hanging="360"/>
        <w:rPr>
          <w:rFonts w:ascii="Times New Roman" w:hAnsi="Times New Roman"/>
          <w:b/>
        </w:rPr>
      </w:pPr>
    </w:p>
    <w:p w14:paraId="31E525C9"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1E525CA" w14:textId="77777777" w:rsidR="007312F9" w:rsidRPr="00B1471A" w:rsidRDefault="007312F9" w:rsidP="00914A5D">
      <w:pPr>
        <w:tabs>
          <w:tab w:val="left" w:pos="-1440"/>
        </w:tabs>
        <w:ind w:left="1440" w:hanging="720"/>
        <w:rPr>
          <w:rFonts w:ascii="Times New Roman" w:hAnsi="Times New Roman"/>
        </w:rPr>
      </w:pPr>
    </w:p>
    <w:p w14:paraId="31E525CB"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1E525CC" w14:textId="77777777" w:rsidR="00494557" w:rsidRPr="00AF45F2" w:rsidRDefault="00494557" w:rsidP="00B1471A">
      <w:pPr>
        <w:ind w:left="720"/>
        <w:rPr>
          <w:rFonts w:ascii="Times New Roman" w:hAnsi="Times New Roman"/>
          <w:bCs/>
        </w:rPr>
      </w:pPr>
    </w:p>
    <w:p w14:paraId="31E525CD"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1E525CE" w14:textId="77777777" w:rsidR="008F233F" w:rsidRDefault="008F233F" w:rsidP="008F233F">
      <w:pPr>
        <w:tabs>
          <w:tab w:val="left" w:pos="-1440"/>
        </w:tabs>
        <w:ind w:left="720"/>
        <w:rPr>
          <w:rFonts w:ascii="Times New Roman" w:hAnsi="Times New Roman"/>
          <w:b/>
        </w:rPr>
      </w:pPr>
    </w:p>
    <w:p w14:paraId="31E525C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1E525D0" w14:textId="77777777" w:rsidR="008F233F" w:rsidRPr="008F233F" w:rsidRDefault="008F233F" w:rsidP="008F233F">
      <w:pPr>
        <w:widowControl/>
        <w:ind w:left="720"/>
        <w:rPr>
          <w:rFonts w:ascii="Times New Roman" w:eastAsia="Calibri" w:hAnsi="Times New Roman"/>
          <w:b/>
        </w:rPr>
      </w:pPr>
    </w:p>
    <w:p w14:paraId="31E525D1"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1E525D2" w14:textId="77777777" w:rsidR="006049A7" w:rsidRPr="008A4764" w:rsidRDefault="006049A7" w:rsidP="00914A5D">
      <w:pPr>
        <w:tabs>
          <w:tab w:val="left" w:pos="-1440"/>
        </w:tabs>
        <w:ind w:left="720"/>
        <w:rPr>
          <w:rFonts w:ascii="Times New Roman" w:hAnsi="Times New Roman"/>
          <w:b/>
        </w:rPr>
      </w:pPr>
    </w:p>
    <w:p w14:paraId="5FC8E9F4" w14:textId="77777777" w:rsidR="000052A6" w:rsidRDefault="000052A6" w:rsidP="000052A6">
      <w:pPr>
        <w:tabs>
          <w:tab w:val="left" w:pos="-1440"/>
        </w:tabs>
        <w:ind w:left="720"/>
        <w:rPr>
          <w:rFonts w:ascii="Times New Roman" w:hAnsi="Times New Roman"/>
        </w:rPr>
      </w:pPr>
      <w:r>
        <w:rPr>
          <w:rFonts w:ascii="Times New Roman" w:hAnsi="Times New Roman"/>
        </w:rPr>
        <w:t xml:space="preserve">On December 3, 2018 USCIS published a Notice of Proposed Rulemaking in the Federal Register at 83 FR 62406. USCIS did not receive comments after publishing that notice.  </w:t>
      </w:r>
    </w:p>
    <w:p w14:paraId="31E525D4"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1E525D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1E525D6" w14:textId="77777777" w:rsidR="00B27061" w:rsidRPr="00914A5D" w:rsidRDefault="00B27061" w:rsidP="00914A5D">
      <w:pPr>
        <w:ind w:left="720"/>
        <w:rPr>
          <w:rFonts w:ascii="Times New Roman" w:hAnsi="Times New Roman"/>
        </w:rPr>
      </w:pPr>
    </w:p>
    <w:p w14:paraId="31E525D7"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1E525D8" w14:textId="77777777" w:rsidR="00921351" w:rsidRPr="00914A5D" w:rsidRDefault="00921351" w:rsidP="00914A5D">
      <w:pPr>
        <w:ind w:left="720"/>
        <w:rPr>
          <w:rFonts w:ascii="Times New Roman" w:hAnsi="Times New Roman"/>
        </w:rPr>
      </w:pPr>
    </w:p>
    <w:p w14:paraId="31E525D9"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1E525DA" w14:textId="77777777" w:rsidR="001A595D" w:rsidRPr="00836CF7" w:rsidRDefault="001A595D" w:rsidP="00914A5D">
      <w:pPr>
        <w:tabs>
          <w:tab w:val="left" w:pos="-1440"/>
        </w:tabs>
        <w:ind w:left="720"/>
        <w:rPr>
          <w:rFonts w:ascii="Times New Roman" w:hAnsi="Times New Roman"/>
        </w:rPr>
      </w:pPr>
    </w:p>
    <w:p w14:paraId="31E525DB" w14:textId="77777777" w:rsidR="00836CF7" w:rsidRPr="00836CF7" w:rsidRDefault="00836CF7" w:rsidP="00836CF7">
      <w:pPr>
        <w:tabs>
          <w:tab w:val="left" w:pos="-1440"/>
        </w:tabs>
        <w:ind w:left="720"/>
        <w:rPr>
          <w:rFonts w:ascii="Times New Roman" w:hAnsi="Times New Roman"/>
        </w:rPr>
      </w:pPr>
      <w:r w:rsidRPr="00836CF7">
        <w:rPr>
          <w:rFonts w:ascii="Times New Roman" w:hAnsi="Times New Roman"/>
        </w:rPr>
        <w:t>There is no assurance of confidentiality.</w:t>
      </w:r>
      <w:r>
        <w:rPr>
          <w:rFonts w:ascii="Times New Roman" w:hAnsi="Times New Roman"/>
        </w:rPr>
        <w:t xml:space="preserve"> </w:t>
      </w:r>
      <w:r w:rsidRPr="00836CF7">
        <w:rPr>
          <w:rFonts w:ascii="Times New Roman" w:hAnsi="Times New Roman"/>
        </w:rPr>
        <w:t xml:space="preserve">The system of record notices associated with this information collection are: </w:t>
      </w:r>
    </w:p>
    <w:p w14:paraId="23DF504F" w14:textId="77777777" w:rsidR="00FD68B7" w:rsidRPr="00FD68B7" w:rsidRDefault="00FD68B7" w:rsidP="00FD68B7">
      <w:pPr>
        <w:numPr>
          <w:ilvl w:val="0"/>
          <w:numId w:val="9"/>
        </w:numPr>
        <w:tabs>
          <w:tab w:val="left" w:pos="-1440"/>
        </w:tabs>
        <w:rPr>
          <w:rFonts w:ascii="Times New Roman" w:hAnsi="Times New Roman"/>
          <w:bCs/>
        </w:rPr>
      </w:pPr>
      <w:r w:rsidRPr="00FD68B7">
        <w:rPr>
          <w:rFonts w:ascii="Times New Roman" w:hAnsi="Times New Roman"/>
          <w:bCs/>
        </w:rPr>
        <w:t>DHS/USCIS/ICE/CBP-001 Alien File, Index, and National File Tracking System of Records, September 18, 2017, 82 FR 43556;</w:t>
      </w:r>
    </w:p>
    <w:p w14:paraId="4918A0B2" w14:textId="0315F94F" w:rsidR="00FD68B7" w:rsidRPr="00FD68B7" w:rsidRDefault="00FD68B7" w:rsidP="00FD68B7">
      <w:pPr>
        <w:numPr>
          <w:ilvl w:val="0"/>
          <w:numId w:val="9"/>
        </w:numPr>
        <w:tabs>
          <w:tab w:val="left" w:pos="-1440"/>
        </w:tabs>
        <w:rPr>
          <w:rFonts w:ascii="Times New Roman" w:hAnsi="Times New Roman"/>
          <w:bCs/>
        </w:rPr>
      </w:pPr>
      <w:r w:rsidRPr="00FD68B7">
        <w:rPr>
          <w:rFonts w:ascii="Times New Roman" w:hAnsi="Times New Roman"/>
          <w:bCs/>
        </w:rPr>
        <w:t>DHS/USCIS-007 Benefits Information System, October 19, 2016 81 FR 72069;</w:t>
      </w:r>
      <w:r>
        <w:rPr>
          <w:rFonts w:ascii="Times New Roman" w:hAnsi="Times New Roman"/>
          <w:bCs/>
        </w:rPr>
        <w:t xml:space="preserve"> and</w:t>
      </w:r>
    </w:p>
    <w:p w14:paraId="31E525DD" w14:textId="075382A0" w:rsidR="00836CF7" w:rsidRPr="00836CF7" w:rsidRDefault="00FD68B7" w:rsidP="00FD68B7">
      <w:pPr>
        <w:numPr>
          <w:ilvl w:val="0"/>
          <w:numId w:val="9"/>
        </w:numPr>
        <w:tabs>
          <w:tab w:val="left" w:pos="-1440"/>
        </w:tabs>
        <w:rPr>
          <w:rFonts w:ascii="Times New Roman" w:hAnsi="Times New Roman"/>
        </w:rPr>
      </w:pPr>
      <w:r w:rsidRPr="00FD68B7">
        <w:rPr>
          <w:rFonts w:ascii="Times New Roman" w:hAnsi="Times New Roman"/>
          <w:bCs/>
        </w:rPr>
        <w:t>DHS/USCIS-018 Immigration Biometric and Background Check (IBBC) System of Records, July 31, 2018, 83 FR 36950</w:t>
      </w:r>
      <w:r>
        <w:rPr>
          <w:rFonts w:ascii="Times New Roman" w:hAnsi="Times New Roman"/>
          <w:bCs/>
        </w:rPr>
        <w:t>.</w:t>
      </w:r>
      <w:r w:rsidR="00836CF7" w:rsidRPr="00836CF7">
        <w:rPr>
          <w:rFonts w:ascii="Times New Roman" w:hAnsi="Times New Roman"/>
          <w:bCs/>
        </w:rPr>
        <w:br/>
      </w:r>
    </w:p>
    <w:p w14:paraId="31E525DE" w14:textId="52DA4B6C" w:rsidR="00836CF7" w:rsidRPr="00836CF7" w:rsidRDefault="00836CF7" w:rsidP="00836CF7">
      <w:pPr>
        <w:tabs>
          <w:tab w:val="left" w:pos="-1440"/>
        </w:tabs>
        <w:ind w:left="720"/>
        <w:rPr>
          <w:rFonts w:ascii="Times New Roman" w:hAnsi="Times New Roman"/>
        </w:rPr>
      </w:pPr>
      <w:r w:rsidRPr="00836CF7">
        <w:rPr>
          <w:rFonts w:ascii="Times New Roman" w:hAnsi="Times New Roman"/>
        </w:rPr>
        <w:t xml:space="preserve">The privacy impact assessments associated with this information collection </w:t>
      </w:r>
      <w:r w:rsidR="00FD68B7">
        <w:rPr>
          <w:rFonts w:ascii="Times New Roman" w:hAnsi="Times New Roman"/>
        </w:rPr>
        <w:t>are</w:t>
      </w:r>
      <w:r w:rsidRPr="00836CF7">
        <w:rPr>
          <w:rFonts w:ascii="Times New Roman" w:hAnsi="Times New Roman"/>
        </w:rPr>
        <w:t xml:space="preserve">: </w:t>
      </w:r>
    </w:p>
    <w:p w14:paraId="0502B157" w14:textId="77777777" w:rsidR="00FD68B7" w:rsidRPr="00FD68B7" w:rsidRDefault="00FD68B7" w:rsidP="00FD68B7">
      <w:pPr>
        <w:pStyle w:val="ListParagraph"/>
        <w:numPr>
          <w:ilvl w:val="0"/>
          <w:numId w:val="11"/>
        </w:numPr>
        <w:tabs>
          <w:tab w:val="left" w:pos="-1440"/>
        </w:tabs>
        <w:rPr>
          <w:rFonts w:ascii="Times New Roman" w:hAnsi="Times New Roman"/>
        </w:rPr>
      </w:pPr>
      <w:r w:rsidRPr="00FD68B7">
        <w:rPr>
          <w:rFonts w:ascii="Times New Roman" w:hAnsi="Times New Roman"/>
          <w:bCs/>
        </w:rPr>
        <w:t>DHS/USCIS/PIA-003 Integrated Digitization Document Management Program;</w:t>
      </w:r>
      <w:r>
        <w:rPr>
          <w:rFonts w:ascii="Times New Roman" w:hAnsi="Times New Roman"/>
          <w:bCs/>
        </w:rPr>
        <w:t xml:space="preserve"> and </w:t>
      </w:r>
    </w:p>
    <w:p w14:paraId="31E525E0" w14:textId="69406BF8" w:rsidR="00836CF7" w:rsidRPr="00FD68B7" w:rsidRDefault="00FD68B7" w:rsidP="00FD68B7">
      <w:pPr>
        <w:pStyle w:val="ListParagraph"/>
        <w:numPr>
          <w:ilvl w:val="0"/>
          <w:numId w:val="11"/>
        </w:numPr>
        <w:tabs>
          <w:tab w:val="left" w:pos="-1440"/>
        </w:tabs>
        <w:rPr>
          <w:rFonts w:ascii="Times New Roman" w:hAnsi="Times New Roman"/>
        </w:rPr>
      </w:pPr>
      <w:r w:rsidRPr="00FD68B7">
        <w:rPr>
          <w:rFonts w:ascii="Times New Roman" w:hAnsi="Times New Roman"/>
          <w:bCs/>
        </w:rPr>
        <w:t>DHS/USCIS/PIA 016(a) Computer Linked Application Information Management System (CLAIMS 3) and Associated Systems</w:t>
      </w:r>
      <w:r>
        <w:rPr>
          <w:rFonts w:ascii="Times New Roman" w:hAnsi="Times New Roman"/>
          <w:bCs/>
        </w:rPr>
        <w:t>.</w:t>
      </w:r>
    </w:p>
    <w:p w14:paraId="6F747E68" w14:textId="77777777" w:rsidR="00FD68B7" w:rsidRPr="00FD68B7" w:rsidRDefault="00FD68B7" w:rsidP="00FD68B7">
      <w:pPr>
        <w:pStyle w:val="ListParagraph"/>
        <w:tabs>
          <w:tab w:val="left" w:pos="-1440"/>
        </w:tabs>
        <w:ind w:left="1440"/>
        <w:rPr>
          <w:rFonts w:ascii="Times New Roman" w:hAnsi="Times New Roman"/>
        </w:rPr>
      </w:pPr>
    </w:p>
    <w:p w14:paraId="31E525E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1E525E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1E525E3" w14:textId="77777777" w:rsidR="00836CF7" w:rsidRPr="00E87DAA" w:rsidRDefault="00836CF7" w:rsidP="00836CF7">
      <w:pPr>
        <w:ind w:left="720"/>
        <w:rPr>
          <w:rFonts w:ascii="Times New Roman" w:hAnsi="Times New Roman"/>
        </w:rPr>
      </w:pPr>
      <w:r>
        <w:rPr>
          <w:rFonts w:ascii="Times New Roman" w:hAnsi="Times New Roman"/>
        </w:rPr>
        <w:t>The only information collection of a sensitive nature is the Social Security Number (SSN) of the alien worker, if one exists</w:t>
      </w:r>
      <w:r w:rsidRPr="00B51F30">
        <w:rPr>
          <w:rFonts w:ascii="Times New Roman" w:hAnsi="Times New Roman"/>
        </w:rPr>
        <w:t>.</w:t>
      </w:r>
      <w:r>
        <w:rPr>
          <w:rFonts w:ascii="Times New Roman" w:hAnsi="Times New Roman"/>
        </w:rPr>
        <w:t xml:space="preserve">  The SSN is required to ensure proper identification of the alien worker.  </w:t>
      </w:r>
      <w:r w:rsidRPr="00E87DAA">
        <w:rPr>
          <w:rFonts w:ascii="Times New Roman" w:hAnsi="Times New Roman"/>
        </w:rPr>
        <w:t xml:space="preserve">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w:t>
      </w:r>
      <w:r>
        <w:rPr>
          <w:rFonts w:ascii="Times New Roman" w:hAnsi="Times New Roman"/>
        </w:rPr>
        <w:t xml:space="preserve">checking the background information of </w:t>
      </w:r>
      <w:r w:rsidRPr="00E87DAA">
        <w:rPr>
          <w:rFonts w:ascii="Times New Roman" w:hAnsi="Times New Roman"/>
        </w:rPr>
        <w:t xml:space="preserve">the </w:t>
      </w:r>
      <w:r>
        <w:rPr>
          <w:rFonts w:ascii="Times New Roman" w:hAnsi="Times New Roman"/>
        </w:rPr>
        <w:t>requested beneficiary</w:t>
      </w:r>
      <w:r w:rsidRPr="00E87DAA">
        <w:rPr>
          <w:rFonts w:ascii="Times New Roman" w:hAnsi="Times New Roman"/>
        </w:rPr>
        <w:t xml:space="preserve">.  </w:t>
      </w:r>
    </w:p>
    <w:p w14:paraId="31E525E4" w14:textId="77777777" w:rsidR="00494557" w:rsidRPr="008A4764" w:rsidRDefault="00494557" w:rsidP="00914A5D">
      <w:pPr>
        <w:tabs>
          <w:tab w:val="left" w:pos="-1440"/>
        </w:tabs>
        <w:ind w:left="720"/>
        <w:rPr>
          <w:rFonts w:ascii="Times New Roman" w:hAnsi="Times New Roman"/>
        </w:rPr>
      </w:pPr>
    </w:p>
    <w:p w14:paraId="31E525E5"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1E525E6" w14:textId="77777777" w:rsidR="006C79B6" w:rsidRPr="0029577A" w:rsidRDefault="006C79B6" w:rsidP="00914A5D">
      <w:pPr>
        <w:tabs>
          <w:tab w:val="left" w:pos="-1440"/>
        </w:tabs>
        <w:ind w:left="1440" w:hanging="720"/>
        <w:rPr>
          <w:rFonts w:ascii="Times New Roman" w:hAnsi="Times New Roman"/>
          <w:b/>
        </w:rPr>
      </w:pPr>
    </w:p>
    <w:p w14:paraId="31E525E7"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1E525E8" w14:textId="77777777" w:rsidR="00B27061" w:rsidRPr="00914A5D" w:rsidRDefault="00B27061" w:rsidP="00914A5D">
      <w:pPr>
        <w:tabs>
          <w:tab w:val="left" w:pos="1080"/>
        </w:tabs>
        <w:ind w:left="1080" w:hanging="360"/>
        <w:rPr>
          <w:rFonts w:ascii="Times New Roman" w:hAnsi="Times New Roman"/>
          <w:b/>
        </w:rPr>
      </w:pPr>
    </w:p>
    <w:p w14:paraId="31E525E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1E525EA" w14:textId="77777777" w:rsidR="00B27061" w:rsidRPr="00914A5D" w:rsidRDefault="00B27061" w:rsidP="00914A5D">
      <w:pPr>
        <w:tabs>
          <w:tab w:val="left" w:pos="1080"/>
        </w:tabs>
        <w:ind w:left="1080" w:hanging="360"/>
        <w:rPr>
          <w:rFonts w:ascii="Times New Roman" w:hAnsi="Times New Roman"/>
          <w:b/>
        </w:rPr>
      </w:pPr>
    </w:p>
    <w:p w14:paraId="31E525EB"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1E525EC" w14:textId="77777777" w:rsidR="00E77B24" w:rsidRDefault="00E77B24" w:rsidP="00914A5D">
      <w:pPr>
        <w:tabs>
          <w:tab w:val="left" w:pos="-1440"/>
          <w:tab w:val="left" w:pos="1080"/>
        </w:tabs>
        <w:ind w:left="1080" w:hanging="360"/>
        <w:rPr>
          <w:rFonts w:ascii="Times New Roman" w:hAnsi="Times New Roman"/>
          <w:b/>
        </w:rPr>
      </w:pPr>
    </w:p>
    <w:tbl>
      <w:tblPr>
        <w:tblW w:w="10772" w:type="dxa"/>
        <w:tblInd w:w="-252" w:type="dxa"/>
        <w:tblLayout w:type="fixed"/>
        <w:tblLook w:val="04A0" w:firstRow="1" w:lastRow="0" w:firstColumn="1" w:lastColumn="0" w:noHBand="0" w:noVBand="1"/>
      </w:tblPr>
      <w:tblGrid>
        <w:gridCol w:w="1344"/>
        <w:gridCol w:w="1461"/>
        <w:gridCol w:w="1350"/>
        <w:gridCol w:w="1170"/>
        <w:gridCol w:w="1080"/>
        <w:gridCol w:w="1080"/>
        <w:gridCol w:w="1127"/>
        <w:gridCol w:w="900"/>
        <w:gridCol w:w="1260"/>
      </w:tblGrid>
      <w:tr w:rsidR="00E015D8" w:rsidRPr="00E77B24" w14:paraId="31E525F6" w14:textId="77777777" w:rsidTr="00B6423F">
        <w:trPr>
          <w:trHeight w:val="315"/>
        </w:trPr>
        <w:tc>
          <w:tcPr>
            <w:tcW w:w="13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E525E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61" w:type="dxa"/>
            <w:tcBorders>
              <w:top w:val="single" w:sz="8" w:space="0" w:color="auto"/>
              <w:left w:val="nil"/>
              <w:bottom w:val="single" w:sz="8" w:space="0" w:color="auto"/>
              <w:right w:val="single" w:sz="8" w:space="0" w:color="auto"/>
            </w:tcBorders>
            <w:shd w:val="clear" w:color="auto" w:fill="auto"/>
            <w:noWrap/>
            <w:vAlign w:val="center"/>
            <w:hideMark/>
          </w:tcPr>
          <w:p w14:paraId="31E525E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14:paraId="31E525E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31E525F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31E525F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31E525F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27" w:type="dxa"/>
            <w:tcBorders>
              <w:top w:val="single" w:sz="8" w:space="0" w:color="auto"/>
              <w:left w:val="nil"/>
              <w:bottom w:val="single" w:sz="8" w:space="0" w:color="auto"/>
              <w:right w:val="single" w:sz="8" w:space="0" w:color="auto"/>
            </w:tcBorders>
            <w:shd w:val="clear" w:color="auto" w:fill="auto"/>
            <w:noWrap/>
            <w:vAlign w:val="center"/>
            <w:hideMark/>
          </w:tcPr>
          <w:p w14:paraId="31E525F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1E525F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31E525F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015D8" w:rsidRPr="00E77B24" w14:paraId="31E52600" w14:textId="77777777" w:rsidTr="00B6423F">
        <w:trPr>
          <w:trHeight w:val="1290"/>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31E525F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61" w:type="dxa"/>
            <w:tcBorders>
              <w:top w:val="nil"/>
              <w:left w:val="nil"/>
              <w:bottom w:val="single" w:sz="8" w:space="0" w:color="auto"/>
              <w:right w:val="single" w:sz="8" w:space="0" w:color="auto"/>
            </w:tcBorders>
            <w:shd w:val="clear" w:color="auto" w:fill="auto"/>
            <w:vAlign w:val="center"/>
            <w:hideMark/>
          </w:tcPr>
          <w:p w14:paraId="31E525F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31E525F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r w:rsidR="006823C5" w:rsidRPr="006823C5">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sz="8" w:space="0" w:color="auto"/>
              <w:right w:val="single" w:sz="8" w:space="0" w:color="auto"/>
            </w:tcBorders>
            <w:shd w:val="clear" w:color="auto" w:fill="auto"/>
            <w:vAlign w:val="center"/>
            <w:hideMark/>
          </w:tcPr>
          <w:p w14:paraId="31E525F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31E525F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31E525F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27" w:type="dxa"/>
            <w:tcBorders>
              <w:top w:val="nil"/>
              <w:left w:val="nil"/>
              <w:bottom w:val="single" w:sz="8" w:space="0" w:color="auto"/>
              <w:right w:val="single" w:sz="8" w:space="0" w:color="auto"/>
            </w:tcBorders>
            <w:shd w:val="clear" w:color="auto" w:fill="auto"/>
            <w:vAlign w:val="center"/>
            <w:hideMark/>
          </w:tcPr>
          <w:p w14:paraId="31E525F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31E525F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31E525F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B6423F" w:rsidRPr="00E77B24" w14:paraId="31E5260A"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31E52601" w14:textId="0366C194" w:rsidR="00B6423F" w:rsidRPr="00E77B24" w:rsidRDefault="00B6423F" w:rsidP="00B6423F">
            <w:pPr>
              <w:widowControl/>
              <w:autoSpaceDE/>
              <w:autoSpaceDN/>
              <w:adjustRightInd/>
              <w:jc w:val="center"/>
              <w:rPr>
                <w:rFonts w:ascii="Times New Roman" w:hAnsi="Times New Roman"/>
                <w:color w:val="000000"/>
                <w:sz w:val="20"/>
                <w:szCs w:val="20"/>
              </w:rPr>
            </w:pPr>
            <w:r w:rsidRPr="00836CF7">
              <w:rPr>
                <w:rFonts w:ascii="Times New Roman" w:hAnsi="Times New Roman"/>
                <w:bCs/>
                <w:color w:val="000000"/>
                <w:sz w:val="20"/>
                <w:szCs w:val="20"/>
              </w:rPr>
              <w:t>Business or other for-profit; Not-for-profit organizations</w:t>
            </w:r>
            <w:r w:rsidRPr="00E77B24">
              <w:rPr>
                <w:rFonts w:ascii="Times New Roman" w:hAnsi="Times New Roman"/>
                <w:color w:val="000000"/>
                <w:sz w:val="20"/>
                <w:szCs w:val="20"/>
              </w:rPr>
              <w:t> </w:t>
            </w:r>
          </w:p>
        </w:tc>
        <w:tc>
          <w:tcPr>
            <w:tcW w:w="1461" w:type="dxa"/>
            <w:tcBorders>
              <w:top w:val="nil"/>
              <w:left w:val="nil"/>
              <w:bottom w:val="single" w:sz="8" w:space="0" w:color="auto"/>
              <w:right w:val="single" w:sz="8" w:space="0" w:color="auto"/>
            </w:tcBorders>
            <w:shd w:val="clear" w:color="auto" w:fill="auto"/>
            <w:vAlign w:val="center"/>
            <w:hideMark/>
          </w:tcPr>
          <w:p w14:paraId="31E52602"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836CF7">
              <w:rPr>
                <w:rFonts w:ascii="Times New Roman" w:hAnsi="Times New Roman"/>
                <w:bCs/>
                <w:color w:val="000000"/>
                <w:sz w:val="20"/>
                <w:szCs w:val="20"/>
              </w:rPr>
              <w:t>Petition for Nonimmigrant Worker (Form I-129)</w:t>
            </w:r>
            <w:r w:rsidRPr="00836CF7">
              <w:rPr>
                <w:rFonts w:ascii="Times New Roman" w:hAnsi="Times New Roman"/>
                <w:bCs/>
                <w:color w:val="000000"/>
                <w:sz w:val="20"/>
                <w:szCs w:val="20"/>
                <w:vertAlign w:val="superscript"/>
              </w:rPr>
              <w:footnoteReference w:id="2"/>
            </w:r>
          </w:p>
        </w:tc>
        <w:tc>
          <w:tcPr>
            <w:tcW w:w="1350" w:type="dxa"/>
            <w:tcBorders>
              <w:top w:val="nil"/>
              <w:left w:val="nil"/>
              <w:bottom w:val="single" w:sz="8" w:space="0" w:color="auto"/>
              <w:right w:val="single" w:sz="8" w:space="0" w:color="auto"/>
            </w:tcBorders>
            <w:shd w:val="clear" w:color="auto" w:fill="auto"/>
            <w:vAlign w:val="center"/>
            <w:hideMark/>
          </w:tcPr>
          <w:p w14:paraId="31E52603" w14:textId="77777777" w:rsidR="00B6423F" w:rsidRPr="00E77B24"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170" w:type="dxa"/>
            <w:tcBorders>
              <w:top w:val="nil"/>
              <w:left w:val="nil"/>
              <w:bottom w:val="single" w:sz="8" w:space="0" w:color="auto"/>
              <w:right w:val="single" w:sz="8" w:space="0" w:color="auto"/>
            </w:tcBorders>
            <w:shd w:val="clear" w:color="auto" w:fill="auto"/>
            <w:vAlign w:val="center"/>
            <w:hideMark/>
          </w:tcPr>
          <w:p w14:paraId="31E52604"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31E52605" w14:textId="77777777" w:rsidR="00B6423F" w:rsidRPr="00E77B24"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294,751</w:t>
            </w:r>
            <w:r w:rsidRPr="00E77B24">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1E52606"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836CF7">
              <w:rPr>
                <w:rFonts w:ascii="Times New Roman" w:hAnsi="Times New Roman"/>
                <w:bCs/>
                <w:color w:val="000000"/>
                <w:sz w:val="20"/>
                <w:szCs w:val="20"/>
              </w:rPr>
              <w:t>2.34</w:t>
            </w:r>
            <w:r w:rsidRPr="00E77B24">
              <w:rPr>
                <w:rFonts w:ascii="Times New Roman" w:hAnsi="Times New Roman"/>
                <w:color w:val="000000"/>
                <w:sz w:val="20"/>
                <w:szCs w:val="20"/>
              </w:rPr>
              <w:t> </w:t>
            </w:r>
          </w:p>
        </w:tc>
        <w:tc>
          <w:tcPr>
            <w:tcW w:w="1127" w:type="dxa"/>
            <w:tcBorders>
              <w:top w:val="nil"/>
              <w:left w:val="nil"/>
              <w:bottom w:val="single" w:sz="8" w:space="0" w:color="auto"/>
              <w:right w:val="single" w:sz="8" w:space="0" w:color="auto"/>
            </w:tcBorders>
            <w:shd w:val="clear" w:color="auto" w:fill="auto"/>
            <w:vAlign w:val="center"/>
            <w:hideMark/>
          </w:tcPr>
          <w:p w14:paraId="31E52607" w14:textId="575B3174"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689,717.34</w:t>
            </w:r>
          </w:p>
        </w:tc>
        <w:tc>
          <w:tcPr>
            <w:tcW w:w="900" w:type="dxa"/>
            <w:tcBorders>
              <w:top w:val="nil"/>
              <w:left w:val="nil"/>
              <w:bottom w:val="single" w:sz="8" w:space="0" w:color="auto"/>
              <w:right w:val="single" w:sz="8" w:space="0" w:color="auto"/>
            </w:tcBorders>
            <w:shd w:val="clear" w:color="auto" w:fill="auto"/>
            <w:vAlign w:val="center"/>
            <w:hideMark/>
          </w:tcPr>
          <w:p w14:paraId="31E52608" w14:textId="743845F4" w:rsidR="00B6423F" w:rsidRPr="00E77B24" w:rsidRDefault="00B6423F" w:rsidP="00B6423F">
            <w:pPr>
              <w:widowControl/>
              <w:autoSpaceDE/>
              <w:autoSpaceDN/>
              <w:adjustRightInd/>
              <w:jc w:val="center"/>
              <w:rPr>
                <w:rFonts w:ascii="Times New Roman" w:hAnsi="Times New Roman"/>
                <w:color w:val="FF0000"/>
                <w:sz w:val="20"/>
                <w:szCs w:val="20"/>
              </w:rPr>
            </w:pPr>
            <w:r w:rsidRPr="00836CF7">
              <w:rPr>
                <w:rFonts w:ascii="Times New Roman" w:hAnsi="Times New Roman"/>
                <w:sz w:val="20"/>
                <w:szCs w:val="20"/>
              </w:rPr>
              <w:t>$</w:t>
            </w:r>
            <w:r>
              <w:rPr>
                <w:rFonts w:ascii="Times New Roman" w:hAnsi="Times New Roman"/>
                <w:sz w:val="20"/>
                <w:szCs w:val="20"/>
              </w:rPr>
              <w:t>35.54</w:t>
            </w:r>
            <w:r w:rsidRPr="00E77B24">
              <w:rPr>
                <w:rFonts w:ascii="Times New Roman" w:hAnsi="Times New Roman"/>
                <w:color w:val="FF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31E52609" w14:textId="293F7B3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$24,512,554</w:t>
            </w:r>
          </w:p>
        </w:tc>
      </w:tr>
      <w:tr w:rsidR="00B6423F" w:rsidRPr="00E77B24" w14:paraId="31E52614"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0B" w14:textId="795E1458"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1E5260C"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836CF7">
              <w:rPr>
                <w:rFonts w:ascii="Times New Roman" w:hAnsi="Times New Roman"/>
                <w:bCs/>
                <w:color w:val="000000"/>
                <w:sz w:val="20"/>
                <w:szCs w:val="20"/>
              </w:rPr>
              <w:t>E-1/E-2 Classification Supplement to Form I-129</w:t>
            </w:r>
            <w:r w:rsidRPr="00836CF7">
              <w:rPr>
                <w:rFonts w:ascii="Times New Roman" w:hAnsi="Times New Roman"/>
                <w:bCs/>
                <w:color w:val="000000"/>
                <w:sz w:val="20"/>
                <w:szCs w:val="20"/>
                <w:vertAlign w:val="superscript"/>
              </w:rPr>
              <w:footnoteReference w:id="3"/>
            </w:r>
          </w:p>
        </w:tc>
        <w:tc>
          <w:tcPr>
            <w:tcW w:w="1350" w:type="dxa"/>
            <w:tcBorders>
              <w:top w:val="nil"/>
              <w:left w:val="nil"/>
              <w:bottom w:val="single" w:sz="8" w:space="0" w:color="auto"/>
              <w:right w:val="single" w:sz="8" w:space="0" w:color="auto"/>
            </w:tcBorders>
            <w:shd w:val="clear" w:color="auto" w:fill="auto"/>
            <w:vAlign w:val="center"/>
          </w:tcPr>
          <w:p w14:paraId="31E5260D"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4,760</w:t>
            </w:r>
          </w:p>
        </w:tc>
        <w:tc>
          <w:tcPr>
            <w:tcW w:w="1170" w:type="dxa"/>
            <w:tcBorders>
              <w:top w:val="nil"/>
              <w:left w:val="nil"/>
              <w:bottom w:val="single" w:sz="8" w:space="0" w:color="auto"/>
              <w:right w:val="single" w:sz="8" w:space="0" w:color="auto"/>
            </w:tcBorders>
            <w:shd w:val="clear" w:color="auto" w:fill="auto"/>
            <w:vAlign w:val="center"/>
          </w:tcPr>
          <w:p w14:paraId="31E5260E" w14:textId="77777777" w:rsidR="00B6423F" w:rsidRPr="00E77B24"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0F"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4,760</w:t>
            </w:r>
          </w:p>
        </w:tc>
        <w:tc>
          <w:tcPr>
            <w:tcW w:w="1080" w:type="dxa"/>
            <w:tcBorders>
              <w:top w:val="nil"/>
              <w:left w:val="nil"/>
              <w:bottom w:val="single" w:sz="8" w:space="0" w:color="auto"/>
              <w:right w:val="single" w:sz="8" w:space="0" w:color="auto"/>
            </w:tcBorders>
            <w:shd w:val="clear" w:color="auto" w:fill="auto"/>
            <w:vAlign w:val="center"/>
          </w:tcPr>
          <w:p w14:paraId="31E52610"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0.67</w:t>
            </w:r>
          </w:p>
        </w:tc>
        <w:tc>
          <w:tcPr>
            <w:tcW w:w="1127" w:type="dxa"/>
            <w:tcBorders>
              <w:top w:val="nil"/>
              <w:left w:val="nil"/>
              <w:bottom w:val="single" w:sz="8" w:space="0" w:color="auto"/>
              <w:right w:val="single" w:sz="8" w:space="0" w:color="auto"/>
            </w:tcBorders>
            <w:shd w:val="clear" w:color="auto" w:fill="auto"/>
            <w:vAlign w:val="center"/>
          </w:tcPr>
          <w:p w14:paraId="31E52611" w14:textId="6E87AAE2"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3,189.20</w:t>
            </w:r>
          </w:p>
        </w:tc>
        <w:tc>
          <w:tcPr>
            <w:tcW w:w="900" w:type="dxa"/>
            <w:tcBorders>
              <w:top w:val="nil"/>
              <w:left w:val="nil"/>
              <w:bottom w:val="single" w:sz="8" w:space="0" w:color="auto"/>
              <w:right w:val="single" w:sz="8" w:space="0" w:color="auto"/>
            </w:tcBorders>
            <w:shd w:val="clear" w:color="auto" w:fill="auto"/>
            <w:vAlign w:val="center"/>
          </w:tcPr>
          <w:p w14:paraId="31E52612" w14:textId="50B817AA" w:rsidR="00B6423F" w:rsidRPr="00E77B24" w:rsidRDefault="00B6423F" w:rsidP="00B6423F">
            <w:pPr>
              <w:widowControl/>
              <w:autoSpaceDE/>
              <w:autoSpaceDN/>
              <w:adjustRightInd/>
              <w:jc w:val="center"/>
              <w:rPr>
                <w:rFonts w:ascii="Times New Roman" w:hAnsi="Times New Roman"/>
                <w:color w:val="FF0000"/>
                <w:sz w:val="20"/>
                <w:szCs w:val="20"/>
              </w:rPr>
            </w:pPr>
            <w:r w:rsidRPr="00115760">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13" w14:textId="57C345EA"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$113,344</w:t>
            </w:r>
          </w:p>
        </w:tc>
      </w:tr>
      <w:tr w:rsidR="00B6423F" w:rsidRPr="00E77B24" w14:paraId="31E5261E"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15" w14:textId="1F032C32"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1E52616"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Trade Agreement Supplement to Form I-129</w:t>
            </w:r>
            <w:r w:rsidRPr="00836CF7">
              <w:rPr>
                <w:rFonts w:ascii="Times New Roman" w:hAnsi="Times New Roman"/>
                <w:bCs/>
                <w:color w:val="000000"/>
                <w:sz w:val="20"/>
                <w:szCs w:val="20"/>
                <w:vertAlign w:val="superscript"/>
              </w:rPr>
              <w:footnoteReference w:id="4"/>
            </w:r>
          </w:p>
        </w:tc>
        <w:tc>
          <w:tcPr>
            <w:tcW w:w="1350" w:type="dxa"/>
            <w:tcBorders>
              <w:top w:val="nil"/>
              <w:left w:val="nil"/>
              <w:bottom w:val="single" w:sz="8" w:space="0" w:color="auto"/>
              <w:right w:val="single" w:sz="8" w:space="0" w:color="auto"/>
            </w:tcBorders>
            <w:shd w:val="clear" w:color="auto" w:fill="auto"/>
            <w:vAlign w:val="center"/>
          </w:tcPr>
          <w:p w14:paraId="31E52617"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3,057</w:t>
            </w:r>
          </w:p>
        </w:tc>
        <w:tc>
          <w:tcPr>
            <w:tcW w:w="1170" w:type="dxa"/>
            <w:tcBorders>
              <w:top w:val="nil"/>
              <w:left w:val="nil"/>
              <w:bottom w:val="single" w:sz="8" w:space="0" w:color="auto"/>
              <w:right w:val="single" w:sz="8" w:space="0" w:color="auto"/>
            </w:tcBorders>
            <w:shd w:val="clear" w:color="auto" w:fill="auto"/>
            <w:vAlign w:val="center"/>
          </w:tcPr>
          <w:p w14:paraId="31E52618"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19"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3,057</w:t>
            </w:r>
          </w:p>
        </w:tc>
        <w:tc>
          <w:tcPr>
            <w:tcW w:w="1080" w:type="dxa"/>
            <w:tcBorders>
              <w:top w:val="nil"/>
              <w:left w:val="nil"/>
              <w:bottom w:val="single" w:sz="8" w:space="0" w:color="auto"/>
              <w:right w:val="single" w:sz="8" w:space="0" w:color="auto"/>
            </w:tcBorders>
            <w:shd w:val="clear" w:color="auto" w:fill="auto"/>
            <w:vAlign w:val="center"/>
          </w:tcPr>
          <w:p w14:paraId="31E5261A"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0.67</w:t>
            </w:r>
          </w:p>
        </w:tc>
        <w:tc>
          <w:tcPr>
            <w:tcW w:w="1127" w:type="dxa"/>
            <w:tcBorders>
              <w:top w:val="nil"/>
              <w:left w:val="nil"/>
              <w:bottom w:val="single" w:sz="8" w:space="0" w:color="auto"/>
              <w:right w:val="single" w:sz="8" w:space="0" w:color="auto"/>
            </w:tcBorders>
            <w:shd w:val="clear" w:color="auto" w:fill="auto"/>
            <w:vAlign w:val="center"/>
          </w:tcPr>
          <w:p w14:paraId="31E5261B" w14:textId="34060585"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2,048.19</w:t>
            </w:r>
          </w:p>
        </w:tc>
        <w:tc>
          <w:tcPr>
            <w:tcW w:w="900" w:type="dxa"/>
            <w:tcBorders>
              <w:top w:val="nil"/>
              <w:left w:val="nil"/>
              <w:bottom w:val="single" w:sz="8" w:space="0" w:color="auto"/>
              <w:right w:val="single" w:sz="8" w:space="0" w:color="auto"/>
            </w:tcBorders>
            <w:shd w:val="clear" w:color="auto" w:fill="auto"/>
            <w:vAlign w:val="center"/>
          </w:tcPr>
          <w:p w14:paraId="31E5261C" w14:textId="26A92072" w:rsidR="00B6423F" w:rsidRPr="00E77B24" w:rsidRDefault="00B6423F" w:rsidP="00B6423F">
            <w:pPr>
              <w:widowControl/>
              <w:autoSpaceDE/>
              <w:autoSpaceDN/>
              <w:adjustRightInd/>
              <w:jc w:val="center"/>
              <w:rPr>
                <w:rFonts w:ascii="Times New Roman" w:hAnsi="Times New Roman"/>
                <w:color w:val="FF0000"/>
                <w:sz w:val="20"/>
                <w:szCs w:val="20"/>
              </w:rPr>
            </w:pPr>
            <w:r w:rsidRPr="00115760">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1D" w14:textId="78DF065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$72,793</w:t>
            </w:r>
          </w:p>
        </w:tc>
      </w:tr>
      <w:tr w:rsidR="00B6423F" w:rsidRPr="00E77B24" w14:paraId="31E52628"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1F" w14:textId="5967A984"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1E52620"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H Classification Supplement to Form I-129</w:t>
            </w:r>
            <w:r w:rsidRPr="00836CF7">
              <w:rPr>
                <w:rFonts w:ascii="Times New Roman" w:hAnsi="Times New Roman"/>
                <w:bCs/>
                <w:color w:val="000000"/>
                <w:sz w:val="20"/>
                <w:szCs w:val="20"/>
                <w:vertAlign w:val="superscript"/>
              </w:rPr>
              <w:footnoteReference w:id="5"/>
            </w:r>
          </w:p>
        </w:tc>
        <w:tc>
          <w:tcPr>
            <w:tcW w:w="1350" w:type="dxa"/>
            <w:tcBorders>
              <w:top w:val="nil"/>
              <w:left w:val="nil"/>
              <w:bottom w:val="single" w:sz="8" w:space="0" w:color="auto"/>
              <w:right w:val="single" w:sz="8" w:space="0" w:color="auto"/>
            </w:tcBorders>
            <w:shd w:val="clear" w:color="auto" w:fill="auto"/>
            <w:vAlign w:val="center"/>
          </w:tcPr>
          <w:p w14:paraId="31E52621"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sz="8" w:space="0" w:color="auto"/>
              <w:right w:val="single" w:sz="8" w:space="0" w:color="auto"/>
            </w:tcBorders>
            <w:shd w:val="clear" w:color="auto" w:fill="auto"/>
            <w:vAlign w:val="center"/>
          </w:tcPr>
          <w:p w14:paraId="31E52622"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23"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sz="8" w:space="0" w:color="auto"/>
              <w:right w:val="single" w:sz="8" w:space="0" w:color="auto"/>
            </w:tcBorders>
            <w:shd w:val="clear" w:color="auto" w:fill="auto"/>
            <w:vAlign w:val="center"/>
          </w:tcPr>
          <w:p w14:paraId="31E52624"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w:t>
            </w:r>
          </w:p>
        </w:tc>
        <w:tc>
          <w:tcPr>
            <w:tcW w:w="1127" w:type="dxa"/>
            <w:tcBorders>
              <w:top w:val="nil"/>
              <w:left w:val="nil"/>
              <w:bottom w:val="single" w:sz="8" w:space="0" w:color="auto"/>
              <w:right w:val="single" w:sz="8" w:space="0" w:color="auto"/>
            </w:tcBorders>
            <w:shd w:val="clear" w:color="auto" w:fill="auto"/>
            <w:vAlign w:val="center"/>
          </w:tcPr>
          <w:p w14:paraId="31E52625" w14:textId="56CEDF75"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192,582.00</w:t>
            </w:r>
          </w:p>
        </w:tc>
        <w:tc>
          <w:tcPr>
            <w:tcW w:w="900" w:type="dxa"/>
            <w:tcBorders>
              <w:top w:val="nil"/>
              <w:left w:val="nil"/>
              <w:bottom w:val="single" w:sz="8" w:space="0" w:color="auto"/>
              <w:right w:val="single" w:sz="8" w:space="0" w:color="auto"/>
            </w:tcBorders>
            <w:shd w:val="clear" w:color="auto" w:fill="auto"/>
            <w:vAlign w:val="center"/>
          </w:tcPr>
          <w:p w14:paraId="31E52626" w14:textId="1FBCB358" w:rsidR="00B6423F" w:rsidRPr="00836CF7" w:rsidRDefault="00B6423F" w:rsidP="00B6423F">
            <w:pPr>
              <w:widowControl/>
              <w:autoSpaceDE/>
              <w:autoSpaceDN/>
              <w:adjustRightInd/>
              <w:jc w:val="center"/>
              <w:rPr>
                <w:rFonts w:ascii="Times New Roman" w:hAnsi="Times New Roman"/>
                <w:sz w:val="20"/>
                <w:szCs w:val="20"/>
              </w:rPr>
            </w:pPr>
            <w:r w:rsidRPr="00115760">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27" w14:textId="561E09B8"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$6,844,364</w:t>
            </w:r>
          </w:p>
        </w:tc>
      </w:tr>
      <w:tr w:rsidR="00B6423F" w:rsidRPr="00E77B24" w14:paraId="31E52632"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29" w14:textId="65890F54"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1E5262A"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H-1B and H-1B1 Data Collection and Filing Fee Exemption Supplement</w:t>
            </w:r>
            <w:r w:rsidRPr="007115D1">
              <w:rPr>
                <w:rFonts w:ascii="Times New Roman" w:hAnsi="Times New Roman"/>
                <w:bCs/>
                <w:color w:val="000000"/>
                <w:sz w:val="20"/>
                <w:szCs w:val="20"/>
                <w:vertAlign w:val="superscript"/>
              </w:rPr>
              <w:footnoteReference w:id="6"/>
            </w:r>
          </w:p>
        </w:tc>
        <w:tc>
          <w:tcPr>
            <w:tcW w:w="1350" w:type="dxa"/>
            <w:tcBorders>
              <w:top w:val="nil"/>
              <w:left w:val="nil"/>
              <w:bottom w:val="single" w:sz="8" w:space="0" w:color="auto"/>
              <w:right w:val="single" w:sz="8" w:space="0" w:color="auto"/>
            </w:tcBorders>
            <w:shd w:val="clear" w:color="auto" w:fill="auto"/>
            <w:vAlign w:val="center"/>
          </w:tcPr>
          <w:p w14:paraId="31E5262B"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sz="8" w:space="0" w:color="auto"/>
              <w:right w:val="single" w:sz="8" w:space="0" w:color="auto"/>
            </w:tcBorders>
            <w:shd w:val="clear" w:color="auto" w:fill="auto"/>
            <w:vAlign w:val="center"/>
          </w:tcPr>
          <w:p w14:paraId="31E5262C"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2D"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sz="8" w:space="0" w:color="auto"/>
              <w:right w:val="single" w:sz="8" w:space="0" w:color="auto"/>
            </w:tcBorders>
            <w:shd w:val="clear" w:color="auto" w:fill="auto"/>
            <w:vAlign w:val="center"/>
          </w:tcPr>
          <w:p w14:paraId="31E5262E"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sz="8" w:space="0" w:color="auto"/>
              <w:right w:val="single" w:sz="8" w:space="0" w:color="auto"/>
            </w:tcBorders>
            <w:shd w:val="clear" w:color="auto" w:fill="auto"/>
            <w:vAlign w:val="center"/>
          </w:tcPr>
          <w:p w14:paraId="31E5262F" w14:textId="3A91E038"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96,291.00</w:t>
            </w:r>
          </w:p>
        </w:tc>
        <w:tc>
          <w:tcPr>
            <w:tcW w:w="900" w:type="dxa"/>
            <w:tcBorders>
              <w:top w:val="nil"/>
              <w:left w:val="nil"/>
              <w:bottom w:val="single" w:sz="8" w:space="0" w:color="auto"/>
              <w:right w:val="single" w:sz="8" w:space="0" w:color="auto"/>
            </w:tcBorders>
            <w:shd w:val="clear" w:color="auto" w:fill="auto"/>
            <w:vAlign w:val="center"/>
          </w:tcPr>
          <w:p w14:paraId="31E52630" w14:textId="13EF224C"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31" w14:textId="59A68D56"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$3,422,182</w:t>
            </w:r>
          </w:p>
        </w:tc>
      </w:tr>
      <w:tr w:rsidR="00B6423F" w:rsidRPr="00E77B24" w14:paraId="31E5263C"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33" w14:textId="4BBE2BE3"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1E52634"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L Classification Supplement to Form I-129</w:t>
            </w:r>
            <w:r w:rsidRPr="00836CF7">
              <w:rPr>
                <w:rFonts w:ascii="Times New Roman" w:hAnsi="Times New Roman"/>
                <w:bCs/>
                <w:color w:val="000000"/>
                <w:sz w:val="20"/>
                <w:szCs w:val="20"/>
                <w:vertAlign w:val="superscript"/>
              </w:rPr>
              <w:footnoteReference w:id="7"/>
            </w:r>
          </w:p>
        </w:tc>
        <w:tc>
          <w:tcPr>
            <w:tcW w:w="1350" w:type="dxa"/>
            <w:tcBorders>
              <w:top w:val="nil"/>
              <w:left w:val="nil"/>
              <w:bottom w:val="single" w:sz="8" w:space="0" w:color="auto"/>
              <w:right w:val="single" w:sz="8" w:space="0" w:color="auto"/>
            </w:tcBorders>
            <w:shd w:val="clear" w:color="auto" w:fill="auto"/>
            <w:vAlign w:val="center"/>
          </w:tcPr>
          <w:p w14:paraId="31E52635"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37,831</w:t>
            </w:r>
          </w:p>
        </w:tc>
        <w:tc>
          <w:tcPr>
            <w:tcW w:w="1170" w:type="dxa"/>
            <w:tcBorders>
              <w:top w:val="nil"/>
              <w:left w:val="nil"/>
              <w:bottom w:val="single" w:sz="8" w:space="0" w:color="auto"/>
              <w:right w:val="single" w:sz="8" w:space="0" w:color="auto"/>
            </w:tcBorders>
            <w:shd w:val="clear" w:color="auto" w:fill="auto"/>
            <w:vAlign w:val="center"/>
          </w:tcPr>
          <w:p w14:paraId="31E52636"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37"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37,831</w:t>
            </w:r>
          </w:p>
        </w:tc>
        <w:tc>
          <w:tcPr>
            <w:tcW w:w="1080" w:type="dxa"/>
            <w:tcBorders>
              <w:top w:val="nil"/>
              <w:left w:val="nil"/>
              <w:bottom w:val="single" w:sz="8" w:space="0" w:color="auto"/>
              <w:right w:val="single" w:sz="8" w:space="0" w:color="auto"/>
            </w:tcBorders>
            <w:shd w:val="clear" w:color="auto" w:fill="auto"/>
            <w:vAlign w:val="center"/>
          </w:tcPr>
          <w:p w14:paraId="31E52638" w14:textId="77777777" w:rsidR="00B6423F"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1.34</w:t>
            </w:r>
          </w:p>
        </w:tc>
        <w:tc>
          <w:tcPr>
            <w:tcW w:w="1127" w:type="dxa"/>
            <w:tcBorders>
              <w:top w:val="nil"/>
              <w:left w:val="nil"/>
              <w:bottom w:val="single" w:sz="8" w:space="0" w:color="auto"/>
              <w:right w:val="single" w:sz="8" w:space="0" w:color="auto"/>
            </w:tcBorders>
            <w:shd w:val="clear" w:color="auto" w:fill="auto"/>
            <w:vAlign w:val="center"/>
          </w:tcPr>
          <w:p w14:paraId="31E52639" w14:textId="6972110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50,693.54</w:t>
            </w:r>
          </w:p>
        </w:tc>
        <w:tc>
          <w:tcPr>
            <w:tcW w:w="900" w:type="dxa"/>
            <w:tcBorders>
              <w:top w:val="nil"/>
              <w:left w:val="nil"/>
              <w:bottom w:val="single" w:sz="8" w:space="0" w:color="auto"/>
              <w:right w:val="single" w:sz="8" w:space="0" w:color="auto"/>
            </w:tcBorders>
            <w:shd w:val="clear" w:color="auto" w:fill="auto"/>
            <w:vAlign w:val="center"/>
          </w:tcPr>
          <w:p w14:paraId="31E5263A" w14:textId="13452620"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3B" w14:textId="0BFEDF03"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$1,801,648</w:t>
            </w:r>
          </w:p>
        </w:tc>
      </w:tr>
      <w:tr w:rsidR="00B6423F" w:rsidRPr="00E77B24" w14:paraId="31E52646"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3D" w14:textId="3CCFD3D8"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1E5263E"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O and P Classifications Supplement to Form I-129</w:t>
            </w:r>
            <w:r w:rsidRPr="007115D1">
              <w:rPr>
                <w:rFonts w:ascii="Times New Roman" w:hAnsi="Times New Roman"/>
                <w:bCs/>
                <w:color w:val="000000"/>
                <w:sz w:val="20"/>
                <w:szCs w:val="20"/>
                <w:vertAlign w:val="superscript"/>
              </w:rPr>
              <w:footnoteReference w:id="8"/>
            </w:r>
          </w:p>
        </w:tc>
        <w:tc>
          <w:tcPr>
            <w:tcW w:w="1350" w:type="dxa"/>
            <w:tcBorders>
              <w:top w:val="nil"/>
              <w:left w:val="nil"/>
              <w:bottom w:val="single" w:sz="8" w:space="0" w:color="auto"/>
              <w:right w:val="single" w:sz="8" w:space="0" w:color="auto"/>
            </w:tcBorders>
            <w:shd w:val="clear" w:color="auto" w:fill="auto"/>
            <w:vAlign w:val="center"/>
          </w:tcPr>
          <w:p w14:paraId="31E5263F"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22,710</w:t>
            </w:r>
          </w:p>
        </w:tc>
        <w:tc>
          <w:tcPr>
            <w:tcW w:w="1170" w:type="dxa"/>
            <w:tcBorders>
              <w:top w:val="nil"/>
              <w:left w:val="nil"/>
              <w:bottom w:val="single" w:sz="8" w:space="0" w:color="auto"/>
              <w:right w:val="single" w:sz="8" w:space="0" w:color="auto"/>
            </w:tcBorders>
            <w:shd w:val="clear" w:color="auto" w:fill="auto"/>
            <w:vAlign w:val="center"/>
          </w:tcPr>
          <w:p w14:paraId="31E52640"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41"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22,710</w:t>
            </w:r>
          </w:p>
        </w:tc>
        <w:tc>
          <w:tcPr>
            <w:tcW w:w="1080" w:type="dxa"/>
            <w:tcBorders>
              <w:top w:val="nil"/>
              <w:left w:val="nil"/>
              <w:bottom w:val="single" w:sz="8" w:space="0" w:color="auto"/>
              <w:right w:val="single" w:sz="8" w:space="0" w:color="auto"/>
            </w:tcBorders>
            <w:shd w:val="clear" w:color="auto" w:fill="auto"/>
            <w:vAlign w:val="center"/>
          </w:tcPr>
          <w:p w14:paraId="31E52642"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sz="8" w:space="0" w:color="auto"/>
              <w:right w:val="single" w:sz="8" w:space="0" w:color="auto"/>
            </w:tcBorders>
            <w:shd w:val="clear" w:color="auto" w:fill="auto"/>
            <w:vAlign w:val="center"/>
          </w:tcPr>
          <w:p w14:paraId="31E52643" w14:textId="30F7F64C"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22,710.00</w:t>
            </w:r>
          </w:p>
        </w:tc>
        <w:tc>
          <w:tcPr>
            <w:tcW w:w="900" w:type="dxa"/>
            <w:tcBorders>
              <w:top w:val="nil"/>
              <w:left w:val="nil"/>
              <w:bottom w:val="single" w:sz="8" w:space="0" w:color="auto"/>
              <w:right w:val="single" w:sz="8" w:space="0" w:color="auto"/>
            </w:tcBorders>
            <w:shd w:val="clear" w:color="auto" w:fill="auto"/>
            <w:vAlign w:val="center"/>
          </w:tcPr>
          <w:p w14:paraId="31E52644" w14:textId="22787612"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45" w14:textId="7857010A"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$807,113</w:t>
            </w:r>
          </w:p>
        </w:tc>
      </w:tr>
      <w:tr w:rsidR="00B6423F" w:rsidRPr="00E77B24" w14:paraId="31E52650"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47" w14:textId="768C1D8F"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1E52648"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Q-1 Classification Supplement to Form I-129</w:t>
            </w:r>
            <w:r w:rsidRPr="00836CF7">
              <w:rPr>
                <w:rFonts w:ascii="Times New Roman" w:hAnsi="Times New Roman"/>
                <w:bCs/>
                <w:color w:val="000000"/>
                <w:sz w:val="20"/>
                <w:szCs w:val="20"/>
                <w:vertAlign w:val="superscript"/>
              </w:rPr>
              <w:footnoteReference w:id="9"/>
            </w:r>
          </w:p>
        </w:tc>
        <w:tc>
          <w:tcPr>
            <w:tcW w:w="1350" w:type="dxa"/>
            <w:tcBorders>
              <w:top w:val="nil"/>
              <w:left w:val="nil"/>
              <w:bottom w:val="single" w:sz="8" w:space="0" w:color="auto"/>
              <w:right w:val="single" w:sz="8" w:space="0" w:color="auto"/>
            </w:tcBorders>
            <w:shd w:val="clear" w:color="auto" w:fill="auto"/>
            <w:vAlign w:val="center"/>
          </w:tcPr>
          <w:p w14:paraId="31E52649"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155</w:t>
            </w:r>
          </w:p>
        </w:tc>
        <w:tc>
          <w:tcPr>
            <w:tcW w:w="1170" w:type="dxa"/>
            <w:tcBorders>
              <w:top w:val="nil"/>
              <w:left w:val="nil"/>
              <w:bottom w:val="single" w:sz="8" w:space="0" w:color="auto"/>
              <w:right w:val="single" w:sz="8" w:space="0" w:color="auto"/>
            </w:tcBorders>
            <w:shd w:val="clear" w:color="auto" w:fill="auto"/>
            <w:vAlign w:val="center"/>
          </w:tcPr>
          <w:p w14:paraId="31E5264A"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4B"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155</w:t>
            </w:r>
          </w:p>
        </w:tc>
        <w:tc>
          <w:tcPr>
            <w:tcW w:w="1080" w:type="dxa"/>
            <w:tcBorders>
              <w:top w:val="nil"/>
              <w:left w:val="nil"/>
              <w:bottom w:val="single" w:sz="8" w:space="0" w:color="auto"/>
              <w:right w:val="single" w:sz="8" w:space="0" w:color="auto"/>
            </w:tcBorders>
            <w:shd w:val="clear" w:color="auto" w:fill="auto"/>
            <w:vAlign w:val="center"/>
          </w:tcPr>
          <w:p w14:paraId="31E5264C" w14:textId="77777777" w:rsidR="00B6423F"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0.34</w:t>
            </w:r>
          </w:p>
        </w:tc>
        <w:tc>
          <w:tcPr>
            <w:tcW w:w="1127" w:type="dxa"/>
            <w:tcBorders>
              <w:top w:val="nil"/>
              <w:left w:val="nil"/>
              <w:bottom w:val="single" w:sz="8" w:space="0" w:color="auto"/>
              <w:right w:val="single" w:sz="8" w:space="0" w:color="auto"/>
            </w:tcBorders>
            <w:shd w:val="clear" w:color="auto" w:fill="auto"/>
            <w:vAlign w:val="center"/>
          </w:tcPr>
          <w:p w14:paraId="31E5264D" w14:textId="199BB8B4"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52.70</w:t>
            </w:r>
          </w:p>
        </w:tc>
        <w:tc>
          <w:tcPr>
            <w:tcW w:w="900" w:type="dxa"/>
            <w:tcBorders>
              <w:top w:val="nil"/>
              <w:left w:val="nil"/>
              <w:bottom w:val="single" w:sz="8" w:space="0" w:color="auto"/>
              <w:right w:val="single" w:sz="8" w:space="0" w:color="auto"/>
            </w:tcBorders>
            <w:shd w:val="clear" w:color="auto" w:fill="auto"/>
            <w:vAlign w:val="center"/>
          </w:tcPr>
          <w:p w14:paraId="31E5264E" w14:textId="0401FA92"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4F" w14:textId="09575608"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$1,873</w:t>
            </w:r>
          </w:p>
        </w:tc>
      </w:tr>
      <w:tr w:rsidR="00B6423F" w:rsidRPr="00E77B24" w14:paraId="31E5265A"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51" w14:textId="09A13ABF"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1E52652"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R-1 Classification Supplement to Form I-129</w:t>
            </w:r>
            <w:r w:rsidRPr="007115D1">
              <w:rPr>
                <w:rFonts w:ascii="Times New Roman" w:hAnsi="Times New Roman"/>
                <w:bCs/>
                <w:color w:val="000000"/>
                <w:sz w:val="20"/>
                <w:szCs w:val="20"/>
                <w:vertAlign w:val="superscript"/>
              </w:rPr>
              <w:footnoteReference w:id="10"/>
            </w:r>
          </w:p>
        </w:tc>
        <w:tc>
          <w:tcPr>
            <w:tcW w:w="1350" w:type="dxa"/>
            <w:tcBorders>
              <w:top w:val="nil"/>
              <w:left w:val="nil"/>
              <w:bottom w:val="single" w:sz="8" w:space="0" w:color="auto"/>
              <w:right w:val="single" w:sz="8" w:space="0" w:color="auto"/>
            </w:tcBorders>
            <w:shd w:val="clear" w:color="auto" w:fill="auto"/>
            <w:vAlign w:val="center"/>
          </w:tcPr>
          <w:p w14:paraId="31E52653"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6,635</w:t>
            </w:r>
          </w:p>
        </w:tc>
        <w:tc>
          <w:tcPr>
            <w:tcW w:w="1170" w:type="dxa"/>
            <w:tcBorders>
              <w:top w:val="nil"/>
              <w:left w:val="nil"/>
              <w:bottom w:val="single" w:sz="8" w:space="0" w:color="auto"/>
              <w:right w:val="single" w:sz="8" w:space="0" w:color="auto"/>
            </w:tcBorders>
            <w:shd w:val="clear" w:color="auto" w:fill="auto"/>
            <w:vAlign w:val="center"/>
          </w:tcPr>
          <w:p w14:paraId="31E52654"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55"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6,635</w:t>
            </w:r>
          </w:p>
        </w:tc>
        <w:tc>
          <w:tcPr>
            <w:tcW w:w="1080" w:type="dxa"/>
            <w:tcBorders>
              <w:top w:val="nil"/>
              <w:left w:val="nil"/>
              <w:bottom w:val="single" w:sz="8" w:space="0" w:color="auto"/>
              <w:right w:val="single" w:sz="8" w:space="0" w:color="auto"/>
            </w:tcBorders>
            <w:shd w:val="clear" w:color="auto" w:fill="auto"/>
            <w:vAlign w:val="center"/>
          </w:tcPr>
          <w:p w14:paraId="31E52656"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2.34</w:t>
            </w:r>
          </w:p>
        </w:tc>
        <w:tc>
          <w:tcPr>
            <w:tcW w:w="1127" w:type="dxa"/>
            <w:tcBorders>
              <w:top w:val="nil"/>
              <w:left w:val="nil"/>
              <w:bottom w:val="single" w:sz="8" w:space="0" w:color="auto"/>
              <w:right w:val="single" w:sz="8" w:space="0" w:color="auto"/>
            </w:tcBorders>
            <w:shd w:val="clear" w:color="auto" w:fill="auto"/>
            <w:vAlign w:val="center"/>
          </w:tcPr>
          <w:p w14:paraId="31E52657" w14:textId="358032BA"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15,525.90</w:t>
            </w:r>
          </w:p>
        </w:tc>
        <w:tc>
          <w:tcPr>
            <w:tcW w:w="900" w:type="dxa"/>
            <w:tcBorders>
              <w:top w:val="nil"/>
              <w:left w:val="nil"/>
              <w:bottom w:val="single" w:sz="8" w:space="0" w:color="auto"/>
              <w:right w:val="single" w:sz="8" w:space="0" w:color="auto"/>
            </w:tcBorders>
            <w:shd w:val="clear" w:color="auto" w:fill="auto"/>
            <w:vAlign w:val="center"/>
          </w:tcPr>
          <w:p w14:paraId="31E52658" w14:textId="2967A909"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59" w14:textId="421A64FE"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$551,790</w:t>
            </w:r>
          </w:p>
        </w:tc>
      </w:tr>
      <w:tr w:rsidR="00B6423F" w:rsidRPr="00E77B24" w14:paraId="31E52664"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1E5265B" w14:textId="4DDA1311"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1461" w:type="dxa"/>
            <w:tcBorders>
              <w:top w:val="nil"/>
              <w:left w:val="nil"/>
              <w:bottom w:val="single" w:sz="8" w:space="0" w:color="auto"/>
              <w:right w:val="single" w:sz="8" w:space="0" w:color="auto"/>
            </w:tcBorders>
            <w:shd w:val="clear" w:color="auto" w:fill="auto"/>
            <w:vAlign w:val="center"/>
          </w:tcPr>
          <w:p w14:paraId="31E5265C" w14:textId="0AAF1C0E" w:rsidR="00B6423F" w:rsidRPr="00836CF7" w:rsidRDefault="00B6423F" w:rsidP="00B6423F">
            <w:pPr>
              <w:widowControl/>
              <w:autoSpaceDE/>
              <w:autoSpaceDN/>
              <w:adjustRightInd/>
              <w:jc w:val="center"/>
              <w:rPr>
                <w:rFonts w:ascii="Times New Roman" w:hAnsi="Times New Roman"/>
                <w:bCs/>
                <w:color w:val="000000"/>
                <w:sz w:val="20"/>
                <w:szCs w:val="20"/>
              </w:rPr>
            </w:pPr>
            <w:r w:rsidRPr="00700B5D">
              <w:rPr>
                <w:rFonts w:ascii="Times New Roman" w:hAnsi="Times New Roman"/>
                <w:bCs/>
                <w:color w:val="000000"/>
                <w:sz w:val="20"/>
                <w:szCs w:val="20"/>
              </w:rPr>
              <w:t>Biometrics</w:t>
            </w:r>
          </w:p>
        </w:tc>
        <w:tc>
          <w:tcPr>
            <w:tcW w:w="1350" w:type="dxa"/>
            <w:tcBorders>
              <w:top w:val="nil"/>
              <w:left w:val="nil"/>
              <w:bottom w:val="single" w:sz="8" w:space="0" w:color="auto"/>
              <w:right w:val="single" w:sz="8" w:space="0" w:color="auto"/>
            </w:tcBorders>
            <w:shd w:val="clear" w:color="auto" w:fill="auto"/>
            <w:vAlign w:val="center"/>
          </w:tcPr>
          <w:p w14:paraId="31E5265D" w14:textId="42CDD9D9" w:rsidR="00B6423F" w:rsidRPr="00836CF7" w:rsidRDefault="00B6423F" w:rsidP="00B6423F">
            <w:pPr>
              <w:widowControl/>
              <w:autoSpaceDE/>
              <w:autoSpaceDN/>
              <w:adjustRightInd/>
              <w:jc w:val="center"/>
              <w:rPr>
                <w:rFonts w:ascii="Times New Roman" w:hAnsi="Times New Roman"/>
                <w:bCs/>
                <w:color w:val="000000"/>
                <w:sz w:val="20"/>
                <w:szCs w:val="20"/>
              </w:rPr>
            </w:pPr>
            <w:r w:rsidRPr="00700B5D">
              <w:rPr>
                <w:rFonts w:ascii="Times New Roman" w:hAnsi="Times New Roman"/>
                <w:bCs/>
                <w:color w:val="000000"/>
                <w:sz w:val="20"/>
                <w:szCs w:val="20"/>
              </w:rPr>
              <w:t>142**</w:t>
            </w:r>
          </w:p>
        </w:tc>
        <w:tc>
          <w:tcPr>
            <w:tcW w:w="1170" w:type="dxa"/>
            <w:tcBorders>
              <w:top w:val="nil"/>
              <w:left w:val="nil"/>
              <w:bottom w:val="single" w:sz="8" w:space="0" w:color="auto"/>
              <w:right w:val="single" w:sz="8" w:space="0" w:color="auto"/>
            </w:tcBorders>
            <w:shd w:val="clear" w:color="auto" w:fill="auto"/>
            <w:vAlign w:val="center"/>
          </w:tcPr>
          <w:p w14:paraId="31E5265E" w14:textId="42B0D75D"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1E5265F" w14:textId="5242F574" w:rsidR="00B6423F" w:rsidRPr="00836CF7" w:rsidRDefault="00B6423F" w:rsidP="00B6423F">
            <w:pPr>
              <w:widowControl/>
              <w:autoSpaceDE/>
              <w:autoSpaceDN/>
              <w:adjustRightInd/>
              <w:jc w:val="center"/>
              <w:rPr>
                <w:rFonts w:ascii="Times New Roman" w:hAnsi="Times New Roman"/>
                <w:bCs/>
                <w:color w:val="000000"/>
                <w:sz w:val="20"/>
                <w:szCs w:val="20"/>
              </w:rPr>
            </w:pPr>
            <w:r w:rsidRPr="00700B5D">
              <w:rPr>
                <w:rFonts w:ascii="Times New Roman" w:hAnsi="Times New Roman"/>
                <w:bCs/>
                <w:color w:val="000000"/>
                <w:sz w:val="20"/>
                <w:szCs w:val="20"/>
              </w:rPr>
              <w:t>142**</w:t>
            </w:r>
          </w:p>
        </w:tc>
        <w:tc>
          <w:tcPr>
            <w:tcW w:w="1080" w:type="dxa"/>
            <w:tcBorders>
              <w:top w:val="nil"/>
              <w:left w:val="nil"/>
              <w:bottom w:val="single" w:sz="8" w:space="0" w:color="auto"/>
              <w:right w:val="single" w:sz="8" w:space="0" w:color="auto"/>
            </w:tcBorders>
            <w:shd w:val="clear" w:color="auto" w:fill="auto"/>
            <w:vAlign w:val="center"/>
          </w:tcPr>
          <w:p w14:paraId="31E52660" w14:textId="1A667003" w:rsidR="00B6423F" w:rsidRPr="00836CF7" w:rsidRDefault="00B6423F" w:rsidP="00B6423F">
            <w:pPr>
              <w:widowControl/>
              <w:autoSpaceDE/>
              <w:autoSpaceDN/>
              <w:adjustRightInd/>
              <w:jc w:val="center"/>
              <w:rPr>
                <w:rFonts w:ascii="Times New Roman" w:hAnsi="Times New Roman"/>
                <w:bCs/>
                <w:color w:val="000000"/>
                <w:sz w:val="20"/>
                <w:szCs w:val="20"/>
              </w:rPr>
            </w:pPr>
            <w:r w:rsidRPr="00700B5D">
              <w:rPr>
                <w:rFonts w:ascii="Times New Roman" w:hAnsi="Times New Roman"/>
                <w:bCs/>
                <w:color w:val="000000"/>
                <w:sz w:val="20"/>
                <w:szCs w:val="20"/>
              </w:rPr>
              <w:t>1.17</w:t>
            </w:r>
          </w:p>
        </w:tc>
        <w:tc>
          <w:tcPr>
            <w:tcW w:w="1127" w:type="dxa"/>
            <w:tcBorders>
              <w:top w:val="nil"/>
              <w:left w:val="nil"/>
              <w:bottom w:val="single" w:sz="8" w:space="0" w:color="auto"/>
              <w:right w:val="single" w:sz="8" w:space="0" w:color="auto"/>
            </w:tcBorders>
            <w:shd w:val="clear" w:color="auto" w:fill="auto"/>
            <w:vAlign w:val="center"/>
          </w:tcPr>
          <w:p w14:paraId="31E52661" w14:textId="78C3E6C1"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166.14</w:t>
            </w:r>
          </w:p>
        </w:tc>
        <w:tc>
          <w:tcPr>
            <w:tcW w:w="900" w:type="dxa"/>
            <w:tcBorders>
              <w:top w:val="nil"/>
              <w:left w:val="nil"/>
              <w:bottom w:val="single" w:sz="8" w:space="0" w:color="auto"/>
              <w:right w:val="single" w:sz="8" w:space="0" w:color="auto"/>
            </w:tcBorders>
            <w:shd w:val="clear" w:color="auto" w:fill="auto"/>
            <w:vAlign w:val="center"/>
          </w:tcPr>
          <w:p w14:paraId="31E52662" w14:textId="211F5B90"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1E52663" w14:textId="709CE3BF"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$5,905</w:t>
            </w:r>
          </w:p>
        </w:tc>
      </w:tr>
      <w:tr w:rsidR="00E015D8" w:rsidRPr="00E77B24" w14:paraId="31E5266E"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31E5266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61" w:type="dxa"/>
            <w:tcBorders>
              <w:top w:val="nil"/>
              <w:left w:val="nil"/>
              <w:bottom w:val="single" w:sz="8" w:space="0" w:color="auto"/>
              <w:right w:val="single" w:sz="8" w:space="0" w:color="auto"/>
            </w:tcBorders>
            <w:shd w:val="clear" w:color="000000" w:fill="000000"/>
            <w:vAlign w:val="center"/>
            <w:hideMark/>
          </w:tcPr>
          <w:p w14:paraId="31E5266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tcPr>
          <w:p w14:paraId="31E52667" w14:textId="5BEF4EB4" w:rsidR="00E77B24" w:rsidRPr="00B6423F" w:rsidRDefault="00B6423F" w:rsidP="00E77B24">
            <w:pPr>
              <w:widowControl/>
              <w:autoSpaceDE/>
              <w:autoSpaceDN/>
              <w:adjustRightInd/>
              <w:jc w:val="center"/>
              <w:rPr>
                <w:rFonts w:ascii="Times New Roman" w:hAnsi="Times New Roman"/>
                <w:b/>
                <w:color w:val="000000"/>
                <w:sz w:val="20"/>
                <w:szCs w:val="20"/>
              </w:rPr>
            </w:pPr>
            <w:r w:rsidRPr="00B6423F">
              <w:rPr>
                <w:rFonts w:ascii="Times New Roman" w:hAnsi="Times New Roman"/>
                <w:b/>
                <w:bCs/>
                <w:color w:val="000000"/>
                <w:sz w:val="20"/>
                <w:szCs w:val="20"/>
              </w:rPr>
              <w:t>294,751</w:t>
            </w:r>
          </w:p>
        </w:tc>
        <w:tc>
          <w:tcPr>
            <w:tcW w:w="1170" w:type="dxa"/>
            <w:tcBorders>
              <w:top w:val="nil"/>
              <w:left w:val="nil"/>
              <w:bottom w:val="single" w:sz="8" w:space="0" w:color="auto"/>
              <w:right w:val="single" w:sz="8" w:space="0" w:color="auto"/>
            </w:tcBorders>
            <w:shd w:val="clear" w:color="000000" w:fill="000000"/>
            <w:vAlign w:val="center"/>
          </w:tcPr>
          <w:p w14:paraId="31E52668" w14:textId="6CB744E8" w:rsidR="00E77B24" w:rsidRPr="00B6423F" w:rsidRDefault="00E77B24" w:rsidP="00E77B24">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14:paraId="31E52669" w14:textId="2F78BFD9" w:rsidR="00E77B24" w:rsidRPr="00B6423F" w:rsidRDefault="00B6423F" w:rsidP="00B6423F">
            <w:pPr>
              <w:widowControl/>
              <w:autoSpaceDE/>
              <w:autoSpaceDN/>
              <w:adjustRightInd/>
              <w:jc w:val="center"/>
              <w:rPr>
                <w:rFonts w:ascii="Times New Roman" w:hAnsi="Times New Roman"/>
                <w:b/>
                <w:color w:val="000000"/>
                <w:sz w:val="20"/>
                <w:szCs w:val="20"/>
              </w:rPr>
            </w:pPr>
            <w:r w:rsidRPr="00B6423F">
              <w:rPr>
                <w:rFonts w:ascii="Times New Roman" w:hAnsi="Times New Roman"/>
                <w:b/>
                <w:color w:val="000000"/>
                <w:sz w:val="20"/>
                <w:szCs w:val="20"/>
              </w:rPr>
              <w:t>562,623</w:t>
            </w:r>
          </w:p>
        </w:tc>
        <w:tc>
          <w:tcPr>
            <w:tcW w:w="1080" w:type="dxa"/>
            <w:tcBorders>
              <w:top w:val="nil"/>
              <w:left w:val="nil"/>
              <w:bottom w:val="single" w:sz="8" w:space="0" w:color="auto"/>
              <w:right w:val="single" w:sz="8" w:space="0" w:color="auto"/>
            </w:tcBorders>
            <w:shd w:val="clear" w:color="000000" w:fill="000000"/>
            <w:vAlign w:val="center"/>
          </w:tcPr>
          <w:p w14:paraId="31E5266A" w14:textId="16900952" w:rsidR="00E77B24" w:rsidRPr="00B6423F" w:rsidRDefault="00E77B24" w:rsidP="00E77B24">
            <w:pPr>
              <w:widowControl/>
              <w:autoSpaceDE/>
              <w:autoSpaceDN/>
              <w:adjustRightInd/>
              <w:jc w:val="center"/>
              <w:rPr>
                <w:rFonts w:ascii="Times New Roman" w:hAnsi="Times New Roman"/>
                <w:b/>
                <w:color w:val="000000"/>
                <w:sz w:val="20"/>
                <w:szCs w:val="20"/>
              </w:rPr>
            </w:pPr>
          </w:p>
        </w:tc>
        <w:tc>
          <w:tcPr>
            <w:tcW w:w="1127" w:type="dxa"/>
            <w:tcBorders>
              <w:top w:val="nil"/>
              <w:left w:val="nil"/>
              <w:bottom w:val="single" w:sz="8" w:space="0" w:color="auto"/>
              <w:right w:val="single" w:sz="8" w:space="0" w:color="auto"/>
            </w:tcBorders>
            <w:shd w:val="clear" w:color="auto" w:fill="auto"/>
            <w:vAlign w:val="center"/>
          </w:tcPr>
          <w:p w14:paraId="31E5266B" w14:textId="4D9E86BF" w:rsidR="00E77B24" w:rsidRPr="00B6423F" w:rsidRDefault="00B6423F" w:rsidP="00B6423F">
            <w:pPr>
              <w:widowControl/>
              <w:autoSpaceDE/>
              <w:autoSpaceDN/>
              <w:adjustRightInd/>
              <w:jc w:val="center"/>
              <w:rPr>
                <w:rFonts w:ascii="Times New Roman" w:hAnsi="Times New Roman"/>
                <w:b/>
                <w:color w:val="000000"/>
                <w:sz w:val="20"/>
                <w:szCs w:val="20"/>
              </w:rPr>
            </w:pPr>
            <w:r w:rsidRPr="00B6423F">
              <w:rPr>
                <w:rFonts w:ascii="Times New Roman" w:hAnsi="Times New Roman"/>
                <w:b/>
                <w:color w:val="000000"/>
                <w:sz w:val="20"/>
                <w:szCs w:val="20"/>
              </w:rPr>
              <w:t>1,072,976.01</w:t>
            </w:r>
          </w:p>
        </w:tc>
        <w:tc>
          <w:tcPr>
            <w:tcW w:w="900" w:type="dxa"/>
            <w:tcBorders>
              <w:top w:val="nil"/>
              <w:left w:val="nil"/>
              <w:bottom w:val="single" w:sz="8" w:space="0" w:color="auto"/>
              <w:right w:val="single" w:sz="8" w:space="0" w:color="auto"/>
            </w:tcBorders>
            <w:shd w:val="clear" w:color="000000" w:fill="000000"/>
            <w:vAlign w:val="center"/>
          </w:tcPr>
          <w:p w14:paraId="31E5266C" w14:textId="646C2B83" w:rsidR="00E77B24" w:rsidRPr="00E77B24" w:rsidRDefault="00E77B24" w:rsidP="00E77B24">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14:paraId="31E5266D" w14:textId="447447B5" w:rsidR="00E77B24" w:rsidRPr="007C623B" w:rsidRDefault="00B6423F" w:rsidP="00B6423F">
            <w:pPr>
              <w:widowControl/>
              <w:autoSpaceDE/>
              <w:autoSpaceDN/>
              <w:adjustRightInd/>
              <w:jc w:val="center"/>
              <w:rPr>
                <w:rFonts w:ascii="Times New Roman" w:hAnsi="Times New Roman"/>
                <w:b/>
                <w:color w:val="000000"/>
                <w:sz w:val="20"/>
                <w:szCs w:val="20"/>
              </w:rPr>
            </w:pPr>
            <w:r w:rsidRPr="00B6423F">
              <w:rPr>
                <w:rFonts w:ascii="Times New Roman" w:hAnsi="Times New Roman"/>
                <w:b/>
                <w:color w:val="000000"/>
                <w:sz w:val="20"/>
                <w:szCs w:val="20"/>
              </w:rPr>
              <w:t>$38,133,567</w:t>
            </w:r>
          </w:p>
        </w:tc>
      </w:tr>
    </w:tbl>
    <w:p w14:paraId="31E52670" w14:textId="77777777" w:rsidR="009556EE" w:rsidRDefault="009556EE" w:rsidP="00B635A9">
      <w:pPr>
        <w:ind w:left="720"/>
        <w:jc w:val="both"/>
        <w:rPr>
          <w:i/>
          <w:iCs/>
          <w:sz w:val="20"/>
          <w:szCs w:val="20"/>
        </w:rPr>
      </w:pPr>
    </w:p>
    <w:p w14:paraId="31E52671" w14:textId="77777777" w:rsidR="00B635A9" w:rsidRDefault="00B635A9" w:rsidP="00B635A9">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700B5D">
        <w:rPr>
          <w:rFonts w:ascii="Times New Roman" w:hAnsi="Times New Roman"/>
          <w:i/>
          <w:iCs/>
          <w:sz w:val="20"/>
          <w:szCs w:val="20"/>
        </w:rPr>
        <w:t>201</w:t>
      </w:r>
      <w:r w:rsidR="00847763" w:rsidRPr="00700B5D">
        <w:rPr>
          <w:rFonts w:ascii="Times New Roman" w:hAnsi="Times New Roman"/>
          <w:i/>
          <w:iCs/>
          <w:sz w:val="20"/>
          <w:szCs w:val="20"/>
        </w:rPr>
        <w:t>6</w:t>
      </w:r>
      <w:r w:rsidRPr="00700B5D">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00847763" w:rsidRPr="00700B5D">
        <w:rPr>
          <w:rFonts w:ascii="Times New Roman" w:hAnsi="Times New Roman"/>
          <w:i/>
          <w:iCs/>
          <w:sz w:val="20"/>
          <w:szCs w:val="20"/>
        </w:rPr>
        <w:t>All Occupations</w:t>
      </w:r>
      <w:r w:rsidRPr="00215244">
        <w:rPr>
          <w:rFonts w:ascii="Times New Roman" w:hAnsi="Times New Roman"/>
          <w:i/>
          <w:iCs/>
          <w:sz w:val="20"/>
          <w:szCs w:val="20"/>
        </w:rPr>
        <w:t xml:space="preserve"> of $</w:t>
      </w:r>
      <w:r w:rsidR="00847763" w:rsidRPr="00700B5D">
        <w:rPr>
          <w:rFonts w:ascii="Times New Roman" w:hAnsi="Times New Roman"/>
          <w:i/>
          <w:iCs/>
          <w:sz w:val="20"/>
          <w:szCs w:val="20"/>
        </w:rPr>
        <w:t>23.86</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 xml:space="preserve">times the wage rate benefit multiplier of </w:t>
      </w:r>
      <w:r w:rsidRPr="00700B5D">
        <w:rPr>
          <w:rFonts w:ascii="Times New Roman" w:hAnsi="Times New Roman"/>
          <w:i/>
          <w:iCs/>
          <w:sz w:val="20"/>
          <w:szCs w:val="20"/>
        </w:rPr>
        <w:t>1.4</w:t>
      </w:r>
      <w:r w:rsidR="00D3403B" w:rsidRPr="00700B5D">
        <w:rPr>
          <w:rFonts w:ascii="Times New Roman" w:hAnsi="Times New Roman"/>
          <w:i/>
          <w:iCs/>
          <w:sz w:val="20"/>
          <w:szCs w:val="20"/>
        </w:rPr>
        <w:t>6</w:t>
      </w:r>
      <w:r w:rsidRPr="00700B5D">
        <w:rPr>
          <w:rFonts w:ascii="Times New Roman" w:hAnsi="Times New Roman"/>
          <w:i/>
          <w:iCs/>
          <w:sz w:val="20"/>
          <w:szCs w:val="20"/>
        </w:rPr>
        <w:t xml:space="preserve"> (to acc</w:t>
      </w:r>
      <w:r w:rsidRPr="00215244">
        <w:rPr>
          <w:rFonts w:ascii="Times New Roman" w:hAnsi="Times New Roman"/>
          <w:i/>
          <w:iCs/>
          <w:sz w:val="20"/>
          <w:szCs w:val="20"/>
        </w:rPr>
        <w:t>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w:t>
      </w:r>
      <w:r w:rsidRPr="00700B5D">
        <w:rPr>
          <w:rFonts w:ascii="Times New Roman" w:hAnsi="Times New Roman"/>
          <w:i/>
          <w:iCs/>
          <w:sz w:val="20"/>
          <w:szCs w:val="20"/>
        </w:rPr>
        <w:t xml:space="preserve"> $</w:t>
      </w:r>
      <w:r w:rsidR="00847763" w:rsidRPr="00700B5D">
        <w:rPr>
          <w:rFonts w:ascii="Times New Roman" w:hAnsi="Times New Roman"/>
          <w:i/>
          <w:iCs/>
          <w:sz w:val="20"/>
          <w:szCs w:val="20"/>
        </w:rPr>
        <w:t>3</w:t>
      </w:r>
      <w:r w:rsidR="00D118B8" w:rsidRPr="00700B5D">
        <w:rPr>
          <w:rFonts w:ascii="Times New Roman" w:hAnsi="Times New Roman"/>
          <w:i/>
          <w:iCs/>
          <w:sz w:val="20"/>
          <w:szCs w:val="20"/>
        </w:rPr>
        <w:t>4.84</w:t>
      </w:r>
      <w:r w:rsidRPr="00215244">
        <w:rPr>
          <w:rFonts w:ascii="Times New Roman" w:hAnsi="Times New Roman"/>
          <w:i/>
          <w:iCs/>
          <w:sz w:val="20"/>
          <w:szCs w:val="20"/>
        </w:rPr>
        <w:t>.</w:t>
      </w:r>
      <w:r w:rsidR="00700B5D">
        <w:rPr>
          <w:rFonts w:ascii="Times New Roman" w:hAnsi="Times New Roman"/>
          <w:i/>
          <w:iCs/>
          <w:sz w:val="20"/>
          <w:szCs w:val="20"/>
        </w:rPr>
        <w:t xml:space="preserve"> </w:t>
      </w:r>
      <w:r w:rsidR="00B31EBB">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14:paraId="31E52672" w14:textId="77777777" w:rsidR="00080CE0" w:rsidRDefault="00080CE0" w:rsidP="006049A7">
      <w:pPr>
        <w:tabs>
          <w:tab w:val="left" w:pos="-1440"/>
        </w:tabs>
        <w:ind w:left="720" w:hanging="720"/>
        <w:jc w:val="both"/>
        <w:rPr>
          <w:rFonts w:ascii="Times New Roman" w:hAnsi="Times New Roman"/>
        </w:rPr>
      </w:pPr>
    </w:p>
    <w:p w14:paraId="31E5267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1E52674" w14:textId="77777777" w:rsidR="00B27061" w:rsidRPr="00AF45F2" w:rsidRDefault="00B27061" w:rsidP="00914A5D">
      <w:pPr>
        <w:ind w:left="720"/>
        <w:rPr>
          <w:rFonts w:ascii="Times New Roman" w:hAnsi="Times New Roman"/>
          <w:b/>
        </w:rPr>
      </w:pPr>
    </w:p>
    <w:p w14:paraId="31E5267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E52676" w14:textId="77777777" w:rsidR="00B27061" w:rsidRPr="00914A5D" w:rsidRDefault="00B27061" w:rsidP="00914A5D">
      <w:pPr>
        <w:tabs>
          <w:tab w:val="left" w:pos="1080"/>
        </w:tabs>
        <w:ind w:left="1080" w:hanging="360"/>
        <w:rPr>
          <w:rFonts w:ascii="Times New Roman" w:hAnsi="Times New Roman"/>
          <w:b/>
        </w:rPr>
      </w:pPr>
    </w:p>
    <w:p w14:paraId="31E5267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1E52678" w14:textId="77777777" w:rsidR="00B27061" w:rsidRPr="00914A5D" w:rsidRDefault="00B27061" w:rsidP="00914A5D">
      <w:pPr>
        <w:tabs>
          <w:tab w:val="left" w:pos="1080"/>
        </w:tabs>
        <w:ind w:left="1080" w:hanging="360"/>
        <w:rPr>
          <w:rFonts w:ascii="Times New Roman" w:hAnsi="Times New Roman"/>
          <w:b/>
        </w:rPr>
      </w:pPr>
    </w:p>
    <w:p w14:paraId="31E5267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1E5267A" w14:textId="77777777" w:rsidR="001A595D" w:rsidRDefault="001A595D" w:rsidP="00914A5D">
      <w:pPr>
        <w:tabs>
          <w:tab w:val="left" w:pos="-1440"/>
        </w:tabs>
        <w:ind w:left="1440" w:hanging="720"/>
        <w:rPr>
          <w:rFonts w:ascii="Times New Roman" w:hAnsi="Times New Roman"/>
        </w:rPr>
      </w:pPr>
    </w:p>
    <w:p w14:paraId="31E5267B" w14:textId="77777777" w:rsidR="00700B5D" w:rsidRPr="00F47D5E" w:rsidRDefault="00700B5D" w:rsidP="00A25591">
      <w:pPr>
        <w:ind w:left="720"/>
        <w:rPr>
          <w:rFonts w:ascii="Times New Roman" w:hAnsi="Times New Roman"/>
        </w:rPr>
      </w:pPr>
      <w:r w:rsidRPr="00F47D5E">
        <w:rPr>
          <w:rFonts w:ascii="Times New Roman" w:hAnsi="Times New Roman"/>
        </w:rPr>
        <w:t>There are no capital or start-up costs associated with this information collection.  There is a $460 fee for this information collection.</w:t>
      </w:r>
      <w:r w:rsidRPr="00F47D5E">
        <w:rPr>
          <w:rFonts w:ascii="Times New Roman" w:hAnsi="Times New Roman"/>
          <w:vertAlign w:val="superscript"/>
        </w:rPr>
        <w:footnoteReference w:id="11"/>
      </w:r>
      <w:r w:rsidRPr="00F47D5E">
        <w:rPr>
          <w:rFonts w:ascii="Times New Roman" w:hAnsi="Times New Roman"/>
        </w:rPr>
        <w:t xml:space="preserve">  </w:t>
      </w:r>
    </w:p>
    <w:p w14:paraId="31E5267C" w14:textId="77777777" w:rsidR="00700B5D" w:rsidRPr="00F47D5E" w:rsidRDefault="00700B5D" w:rsidP="00700B5D">
      <w:pPr>
        <w:ind w:left="1440" w:hanging="720"/>
        <w:rPr>
          <w:rFonts w:ascii="Times New Roman" w:hAnsi="Times New Roman"/>
        </w:rPr>
      </w:pPr>
    </w:p>
    <w:p w14:paraId="31E5267D" w14:textId="6E893F21" w:rsidR="00700B5D" w:rsidRDefault="00700B5D" w:rsidP="00A25591">
      <w:pPr>
        <w:ind w:left="720"/>
        <w:rPr>
          <w:rFonts w:ascii="Times New Roman" w:hAnsi="Times New Roman"/>
        </w:rPr>
      </w:pPr>
      <w:r w:rsidRPr="00F47D5E">
        <w:rPr>
          <w:rFonts w:ascii="Times New Roman" w:hAnsi="Times New Roman"/>
        </w:rPr>
        <w:t xml:space="preserve">There is also an estimated $3.75 average postage cost to each respondent to mail a completed package to USCIS.  The total cost associated with postage is </w:t>
      </w:r>
      <w:r w:rsidRPr="00F47D5E">
        <w:rPr>
          <w:rFonts w:ascii="Times New Roman" w:hAnsi="Times New Roman"/>
          <w:b/>
        </w:rPr>
        <w:t>$</w:t>
      </w:r>
      <w:r w:rsidR="003E7FF8" w:rsidRPr="00F47D5E">
        <w:rPr>
          <w:rFonts w:ascii="Times New Roman" w:hAnsi="Times New Roman"/>
          <w:b/>
        </w:rPr>
        <w:t>1,105,316</w:t>
      </w:r>
      <w:r w:rsidR="00151CAC">
        <w:rPr>
          <w:rFonts w:ascii="Times New Roman" w:hAnsi="Times New Roman"/>
          <w:b/>
        </w:rPr>
        <w:t>.25</w:t>
      </w:r>
      <w:r w:rsidR="007C623B">
        <w:rPr>
          <w:rFonts w:ascii="Times New Roman" w:hAnsi="Times New Roman"/>
          <w:b/>
        </w:rPr>
        <w:t xml:space="preserve"> </w:t>
      </w:r>
      <w:r w:rsidRPr="00F47D5E">
        <w:rPr>
          <w:rFonts w:ascii="Times New Roman" w:hAnsi="Times New Roman"/>
        </w:rPr>
        <w:t>(</w:t>
      </w:r>
      <w:r w:rsidR="003E7FF8" w:rsidRPr="00F47D5E">
        <w:rPr>
          <w:rFonts w:ascii="Times New Roman" w:hAnsi="Times New Roman"/>
        </w:rPr>
        <w:t>294,751</w:t>
      </w:r>
      <w:r w:rsidRPr="00F47D5E">
        <w:rPr>
          <w:rFonts w:ascii="Times New Roman" w:hAnsi="Times New Roman"/>
        </w:rPr>
        <w:t xml:space="preserve"> respondents x $3.75 per request).</w:t>
      </w:r>
    </w:p>
    <w:p w14:paraId="31E5267E" w14:textId="77777777" w:rsidR="003E7FF8" w:rsidRPr="003E7FF8" w:rsidRDefault="003E7FF8" w:rsidP="00A25591">
      <w:pPr>
        <w:ind w:left="720"/>
        <w:rPr>
          <w:rFonts w:ascii="Times New Roman" w:hAnsi="Times New Roman"/>
        </w:rPr>
      </w:pPr>
    </w:p>
    <w:p w14:paraId="59A6AA8C" w14:textId="6303DD1A" w:rsidR="00151CAC" w:rsidRPr="00151CAC" w:rsidRDefault="00151CAC" w:rsidP="00151CAC">
      <w:pPr>
        <w:ind w:left="720"/>
        <w:rPr>
          <w:rFonts w:ascii="Times New Roman" w:hAnsi="Times New Roman"/>
        </w:rPr>
      </w:pPr>
      <w:r w:rsidRPr="00151CAC">
        <w:rPr>
          <w:rFonts w:ascii="Times New Roman" w:hAnsi="Times New Roman"/>
        </w:rPr>
        <w:t>For form preparation, legal services, translators, required consultations, and document search and generation, USCIS currently estimates t</w:t>
      </w:r>
      <w:r>
        <w:rPr>
          <w:rFonts w:ascii="Times New Roman" w:hAnsi="Times New Roman"/>
        </w:rPr>
        <w:t xml:space="preserve">hat the cost to petitioners is </w:t>
      </w:r>
      <w:r w:rsidRPr="00151CAC">
        <w:rPr>
          <w:rFonts w:ascii="Times New Roman" w:hAnsi="Times New Roman"/>
        </w:rPr>
        <w:t xml:space="preserve">  </w:t>
      </w:r>
      <w:r w:rsidR="00623E35" w:rsidRPr="003E7FF8">
        <w:rPr>
          <w:rFonts w:ascii="Times New Roman" w:hAnsi="Times New Roman"/>
        </w:rPr>
        <w:t xml:space="preserve"> </w:t>
      </w:r>
      <w:r w:rsidR="00623E35" w:rsidRPr="003E7FF8">
        <w:rPr>
          <w:rFonts w:ascii="Times New Roman" w:hAnsi="Times New Roman"/>
          <w:b/>
        </w:rPr>
        <w:t>$</w:t>
      </w:r>
      <w:r w:rsidR="00623E35">
        <w:rPr>
          <w:rFonts w:ascii="Times New Roman" w:hAnsi="Times New Roman"/>
          <w:b/>
        </w:rPr>
        <w:t>69,575,237</w:t>
      </w:r>
      <w:r w:rsidR="00623E35" w:rsidRPr="007C623B">
        <w:rPr>
          <w:rFonts w:ascii="Times New Roman" w:hAnsi="Times New Roman"/>
        </w:rPr>
        <w:t xml:space="preserve">, which results from the following analysis: 294,751 (Total number of petitioners who file forms I-129) </w:t>
      </w:r>
      <w:r w:rsidR="00623E35">
        <w:rPr>
          <w:rFonts w:ascii="Times New Roman" w:hAnsi="Times New Roman"/>
        </w:rPr>
        <w:t>x</w:t>
      </w:r>
      <w:r w:rsidR="00623E35" w:rsidRPr="007C623B">
        <w:rPr>
          <w:rFonts w:ascii="Times New Roman" w:hAnsi="Times New Roman"/>
        </w:rPr>
        <w:t xml:space="preserve"> 3.51 hours (Time Burden per request) </w:t>
      </w:r>
      <w:r w:rsidR="00623E35">
        <w:rPr>
          <w:rFonts w:ascii="Times New Roman" w:hAnsi="Times New Roman"/>
        </w:rPr>
        <w:t>x</w:t>
      </w:r>
      <w:r w:rsidR="00623E35" w:rsidRPr="007C623B">
        <w:rPr>
          <w:rFonts w:ascii="Times New Roman" w:hAnsi="Times New Roman"/>
        </w:rPr>
        <w:t xml:space="preserve"> $67.25 (</w:t>
      </w:r>
      <w:hyperlink r:id="rId13" w:history="1">
        <w:r w:rsidR="00623E35" w:rsidRPr="007C623B">
          <w:rPr>
            <w:rStyle w:val="Hyperlink"/>
            <w:rFonts w:ascii="Times New Roman" w:hAnsi="Times New Roman"/>
            <w:color w:val="auto"/>
          </w:rPr>
          <w:t>BLS National Mean Hourly Wage rate</w:t>
        </w:r>
      </w:hyperlink>
      <w:r w:rsidR="00623E35" w:rsidRPr="007C623B">
        <w:rPr>
          <w:rFonts w:ascii="Times New Roman" w:hAnsi="Times New Roman"/>
        </w:rPr>
        <w:t>).</w:t>
      </w:r>
    </w:p>
    <w:p w14:paraId="31E52682" w14:textId="77777777" w:rsidR="00700B5D" w:rsidRPr="007C623B" w:rsidRDefault="00700B5D" w:rsidP="00151CAC">
      <w:pPr>
        <w:ind w:left="720"/>
        <w:rPr>
          <w:rFonts w:ascii="Times New Roman" w:hAnsi="Times New Roman"/>
        </w:rPr>
      </w:pPr>
    </w:p>
    <w:p w14:paraId="38908E42" w14:textId="77777777" w:rsidR="00E82EF0" w:rsidRPr="007C623B" w:rsidRDefault="00E82EF0" w:rsidP="00E82EF0">
      <w:pPr>
        <w:ind w:left="720"/>
        <w:rPr>
          <w:rFonts w:ascii="Times New Roman" w:hAnsi="Times New Roman"/>
        </w:rPr>
      </w:pPr>
      <w:r w:rsidRPr="007C623B">
        <w:rPr>
          <w:rFonts w:ascii="Times New Roman" w:hAnsi="Times New Roman"/>
          <w:b/>
        </w:rPr>
        <w:t>Total annual cost burden to respondents:</w:t>
      </w:r>
      <w:r w:rsidRPr="007C623B">
        <w:rPr>
          <w:rFonts w:ascii="Times New Roman" w:hAnsi="Times New Roman"/>
        </w:rPr>
        <w:t xml:space="preserve">  </w:t>
      </w:r>
      <w:r w:rsidRPr="007C623B">
        <w:rPr>
          <w:rFonts w:ascii="Times New Roman" w:hAnsi="Times New Roman"/>
          <w:b/>
        </w:rPr>
        <w:t>$</w:t>
      </w:r>
      <w:r w:rsidRPr="00920496">
        <w:rPr>
          <w:rFonts w:ascii="Times New Roman" w:hAnsi="Times New Roman"/>
          <w:b/>
        </w:rPr>
        <w:t>1,105,316</w:t>
      </w:r>
      <w:r w:rsidRPr="007C623B">
        <w:rPr>
          <w:rFonts w:ascii="Times New Roman" w:hAnsi="Times New Roman"/>
          <w:b/>
        </w:rPr>
        <w:t xml:space="preserve"> + $</w:t>
      </w:r>
      <w:r>
        <w:rPr>
          <w:rFonts w:ascii="Times New Roman" w:hAnsi="Times New Roman"/>
          <w:b/>
        </w:rPr>
        <w:t>69,575,237</w:t>
      </w:r>
      <w:r w:rsidRPr="007C623B">
        <w:rPr>
          <w:rFonts w:ascii="Times New Roman" w:hAnsi="Times New Roman"/>
          <w:b/>
        </w:rPr>
        <w:t xml:space="preserve"> = $</w:t>
      </w:r>
      <w:r>
        <w:rPr>
          <w:rFonts w:ascii="Times New Roman" w:hAnsi="Times New Roman"/>
          <w:b/>
        </w:rPr>
        <w:t>70,680,553</w:t>
      </w:r>
      <w:r w:rsidRPr="007C623B">
        <w:rPr>
          <w:rFonts w:ascii="Times New Roman" w:hAnsi="Times New Roman"/>
          <w:b/>
        </w:rPr>
        <w:t xml:space="preserve">.  </w:t>
      </w:r>
      <w:r w:rsidRPr="007C623B">
        <w:rPr>
          <w:rFonts w:ascii="Times New Roman" w:hAnsi="Times New Roman"/>
          <w:iCs/>
        </w:rPr>
        <w:t>The estimated cost per respondent is</w:t>
      </w:r>
      <w:r w:rsidRPr="007C623B">
        <w:rPr>
          <w:rFonts w:ascii="Times New Roman" w:hAnsi="Times New Roman"/>
          <w:b/>
        </w:rPr>
        <w:t xml:space="preserve"> </w:t>
      </w:r>
      <w:r w:rsidRPr="007C623B">
        <w:rPr>
          <w:rFonts w:ascii="Times New Roman" w:hAnsi="Times New Roman"/>
        </w:rPr>
        <w:t>$70,680,553 / 294,751 respondents = $2</w:t>
      </w:r>
      <w:r>
        <w:rPr>
          <w:rFonts w:ascii="Times New Roman" w:hAnsi="Times New Roman"/>
        </w:rPr>
        <w:t>39.80</w:t>
      </w:r>
      <w:r w:rsidRPr="007C623B">
        <w:rPr>
          <w:rFonts w:ascii="Times New Roman" w:hAnsi="Times New Roman"/>
        </w:rPr>
        <w:t>.</w:t>
      </w:r>
    </w:p>
    <w:p w14:paraId="31E52683" w14:textId="57D2443C" w:rsidR="00700B5D" w:rsidRPr="00151CAC" w:rsidRDefault="00700B5D" w:rsidP="00151CAC">
      <w:pPr>
        <w:widowControl/>
        <w:autoSpaceDE/>
        <w:autoSpaceDN/>
        <w:adjustRightInd/>
        <w:ind w:left="720"/>
        <w:rPr>
          <w:rFonts w:ascii="Times New Roman" w:hAnsi="Times New Roman"/>
          <w:b/>
          <w:bCs/>
          <w:color w:val="000000"/>
          <w:sz w:val="22"/>
          <w:szCs w:val="22"/>
        </w:rPr>
      </w:pPr>
      <w:r w:rsidRPr="007C623B">
        <w:rPr>
          <w:rFonts w:ascii="Times New Roman" w:hAnsi="Times New Roman"/>
        </w:rPr>
        <w:t>.</w:t>
      </w:r>
    </w:p>
    <w:p w14:paraId="31E52684" w14:textId="77777777" w:rsidR="00B27061" w:rsidRPr="00AF45F2" w:rsidRDefault="00B27061" w:rsidP="00914A5D">
      <w:pPr>
        <w:ind w:left="1440" w:hanging="720"/>
        <w:rPr>
          <w:rFonts w:ascii="Times New Roman" w:hAnsi="Times New Roman"/>
        </w:rPr>
      </w:pPr>
    </w:p>
    <w:p w14:paraId="31E52685"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1E5268B" w14:textId="0A3B5A33" w:rsidR="00700B5D" w:rsidRPr="003E7FF8" w:rsidRDefault="00700B5D" w:rsidP="00151CAC">
      <w:pPr>
        <w:tabs>
          <w:tab w:val="left" w:pos="-1440"/>
        </w:tabs>
        <w:rPr>
          <w:rFonts w:ascii="Times New Roman" w:hAnsi="Times New Roman"/>
          <w:b/>
        </w:rPr>
      </w:pPr>
    </w:p>
    <w:p w14:paraId="31E5268C" w14:textId="77777777" w:rsidR="00700B5D" w:rsidRPr="003E7FF8" w:rsidRDefault="00700B5D" w:rsidP="00700B5D">
      <w:pPr>
        <w:tabs>
          <w:tab w:val="left" w:pos="-1440"/>
        </w:tabs>
        <w:ind w:left="720"/>
        <w:rPr>
          <w:rFonts w:ascii="Times New Roman" w:hAnsi="Times New Roman"/>
        </w:rPr>
      </w:pPr>
      <w:r w:rsidRPr="003E7FF8">
        <w:rPr>
          <w:rFonts w:ascii="Times New Roman" w:hAnsi="Times New Roman"/>
          <w:b/>
        </w:rPr>
        <w:t>Government Cost</w:t>
      </w:r>
    </w:p>
    <w:p w14:paraId="31E5268D" w14:textId="77777777" w:rsidR="00700B5D" w:rsidRPr="003E7FF8" w:rsidRDefault="00700B5D" w:rsidP="00700B5D">
      <w:pPr>
        <w:tabs>
          <w:tab w:val="left" w:pos="-1440"/>
        </w:tabs>
        <w:ind w:left="720"/>
        <w:rPr>
          <w:rFonts w:ascii="Times New Roman" w:hAnsi="Times New Roman"/>
        </w:rPr>
      </w:pPr>
      <w:r w:rsidRPr="003E7FF8">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w:t>
      </w:r>
      <w:r w:rsidRPr="002418E3">
        <w:rPr>
          <w:rFonts w:ascii="Times New Roman" w:hAnsi="Times New Roman"/>
        </w:rPr>
        <w:t>Form I-129 at $460.00.</w:t>
      </w:r>
      <w:r w:rsidRPr="003E7FF8">
        <w:rPr>
          <w:rFonts w:ascii="Times New Roman" w:hAnsi="Times New Roman"/>
        </w:rPr>
        <w:t xml:space="preserve">  </w:t>
      </w:r>
    </w:p>
    <w:p w14:paraId="31E5268E" w14:textId="77777777" w:rsidR="00700B5D" w:rsidRPr="003E7FF8" w:rsidRDefault="00700B5D" w:rsidP="00700B5D">
      <w:pPr>
        <w:tabs>
          <w:tab w:val="left" w:pos="-1440"/>
        </w:tabs>
        <w:ind w:left="720"/>
        <w:rPr>
          <w:rFonts w:ascii="Times New Roman" w:hAnsi="Times New Roman"/>
        </w:rPr>
      </w:pPr>
    </w:p>
    <w:p w14:paraId="31E5268F" w14:textId="489EB643" w:rsidR="006C79B6" w:rsidRPr="003E7FF8" w:rsidRDefault="00700B5D" w:rsidP="00700B5D">
      <w:pPr>
        <w:tabs>
          <w:tab w:val="left" w:pos="-1440"/>
        </w:tabs>
        <w:ind w:left="720"/>
        <w:rPr>
          <w:rFonts w:ascii="Times New Roman" w:hAnsi="Times New Roman"/>
        </w:rPr>
      </w:pPr>
      <w:r w:rsidRPr="003E7FF8">
        <w:rPr>
          <w:rFonts w:ascii="Times New Roman" w:hAnsi="Times New Roman"/>
        </w:rPr>
        <w:t xml:space="preserve">The total estimated cost of the program to USCIS </w:t>
      </w:r>
      <w:r w:rsidR="002418E3">
        <w:rPr>
          <w:rFonts w:ascii="Times New Roman" w:hAnsi="Times New Roman"/>
        </w:rPr>
        <w:t xml:space="preserve">is $202,646,460.00. This estimate </w:t>
      </w:r>
      <w:r w:rsidRPr="003E7FF8">
        <w:rPr>
          <w:rFonts w:ascii="Times New Roman" w:hAnsi="Times New Roman"/>
        </w:rPr>
        <w:t>is calculated by multiplying the estimated number of respondents (</w:t>
      </w:r>
      <w:r w:rsidR="003E7FF8" w:rsidRPr="003E7FF8">
        <w:rPr>
          <w:rFonts w:ascii="Times New Roman" w:hAnsi="Times New Roman"/>
          <w:bCs/>
        </w:rPr>
        <w:t>294,751</w:t>
      </w:r>
      <w:r w:rsidRPr="003E7FF8">
        <w:rPr>
          <w:rFonts w:ascii="Times New Roman" w:hAnsi="Times New Roman"/>
        </w:rPr>
        <w:t>) by the</w:t>
      </w:r>
      <w:r w:rsidR="002418E3">
        <w:rPr>
          <w:rFonts w:ascii="Times New Roman" w:hAnsi="Times New Roman"/>
        </w:rPr>
        <w:t xml:space="preserve"> filing</w:t>
      </w:r>
      <w:r w:rsidRPr="003E7FF8">
        <w:rPr>
          <w:rFonts w:ascii="Times New Roman" w:hAnsi="Times New Roman"/>
        </w:rPr>
        <w:t xml:space="preserve"> fee </w:t>
      </w:r>
      <w:r w:rsidRPr="00151CAC">
        <w:rPr>
          <w:rFonts w:ascii="Times New Roman" w:hAnsi="Times New Roman"/>
        </w:rPr>
        <w:t>($460)</w:t>
      </w:r>
      <w:r w:rsidR="003E7FF8" w:rsidRPr="00151CAC">
        <w:rPr>
          <w:rFonts w:ascii="Times New Roman" w:hAnsi="Times New Roman"/>
        </w:rPr>
        <w:t>,</w:t>
      </w:r>
      <w:r w:rsidR="003E7FF8" w:rsidRPr="003E7FF8">
        <w:rPr>
          <w:rFonts w:ascii="Times New Roman" w:hAnsi="Times New Roman"/>
        </w:rPr>
        <w:t xml:space="preserve"> which equals </w:t>
      </w:r>
      <w:r w:rsidR="00151CAC" w:rsidRPr="00151CAC">
        <w:rPr>
          <w:rFonts w:ascii="Times New Roman" w:hAnsi="Times New Roman"/>
        </w:rPr>
        <w:t xml:space="preserve">$135,585,460.00 </w:t>
      </w:r>
      <w:r w:rsidR="003E7FF8" w:rsidRPr="003E7FF8">
        <w:rPr>
          <w:rFonts w:ascii="Times New Roman" w:hAnsi="Times New Roman"/>
        </w:rPr>
        <w:t>(t</w:t>
      </w:r>
      <w:r w:rsidRPr="003E7FF8">
        <w:rPr>
          <w:rFonts w:ascii="Times New Roman" w:hAnsi="Times New Roman"/>
        </w:rPr>
        <w:t>his total includes the suggested average hourly rate for clerical, officer and supervisory time with benefits, plus a percent for the estimated overhead cost for printing, stocking, and distributing and processing of this form</w:t>
      </w:r>
      <w:r w:rsidR="003E7FF8" w:rsidRPr="003E7FF8">
        <w:rPr>
          <w:rFonts w:ascii="Times New Roman" w:hAnsi="Times New Roman"/>
        </w:rPr>
        <w:t xml:space="preserve">) and adding </w:t>
      </w:r>
      <w:r w:rsidR="002418E3">
        <w:rPr>
          <w:rFonts w:ascii="Times New Roman" w:hAnsi="Times New Roman"/>
        </w:rPr>
        <w:t xml:space="preserve">that product </w:t>
      </w:r>
      <w:r w:rsidR="003E7FF8" w:rsidRPr="003E7FF8">
        <w:rPr>
          <w:rFonts w:ascii="Times New Roman" w:hAnsi="Times New Roman"/>
        </w:rPr>
        <w:t xml:space="preserve">to the </w:t>
      </w:r>
      <w:r w:rsidR="002418E3">
        <w:rPr>
          <w:rFonts w:ascii="Times New Roman" w:hAnsi="Times New Roman"/>
        </w:rPr>
        <w:t xml:space="preserve">estimated cost for the </w:t>
      </w:r>
      <w:r w:rsidRPr="003E7FF8">
        <w:rPr>
          <w:rFonts w:ascii="Times New Roman" w:hAnsi="Times New Roman"/>
        </w:rPr>
        <w:t>Fraud Prevention and Detection Fee for H-1B and L-1 petitions</w:t>
      </w:r>
      <w:r w:rsidR="003E7FF8" w:rsidRPr="003E7FF8">
        <w:rPr>
          <w:rFonts w:ascii="Times New Roman" w:hAnsi="Times New Roman"/>
        </w:rPr>
        <w:t>, which equals</w:t>
      </w:r>
      <w:r w:rsidR="002418E3">
        <w:rPr>
          <w:rFonts w:ascii="Times New Roman" w:hAnsi="Times New Roman"/>
        </w:rPr>
        <w:t xml:space="preserve"> </w:t>
      </w:r>
      <w:r w:rsidR="002418E3" w:rsidRPr="002418E3">
        <w:rPr>
          <w:rFonts w:ascii="Times New Roman" w:hAnsi="Times New Roman"/>
        </w:rPr>
        <w:t>$67,061,000.00</w:t>
      </w:r>
      <w:r w:rsidR="003E7FF8" w:rsidRPr="003E7FF8">
        <w:rPr>
          <w:rFonts w:ascii="Times New Roman" w:hAnsi="Times New Roman"/>
        </w:rPr>
        <w:t xml:space="preserve"> (</w:t>
      </w:r>
      <w:r w:rsidR="002418E3" w:rsidRPr="002418E3">
        <w:rPr>
          <w:rFonts w:ascii="Times New Roman" w:hAnsi="Times New Roman"/>
        </w:rPr>
        <w:t>134,122</w:t>
      </w:r>
      <w:r w:rsidR="002418E3">
        <w:rPr>
          <w:rFonts w:ascii="Times New Roman" w:hAnsi="Times New Roman"/>
        </w:rPr>
        <w:t xml:space="preserve"> </w:t>
      </w:r>
      <w:r w:rsidRPr="003E7FF8">
        <w:rPr>
          <w:rFonts w:ascii="Times New Roman" w:hAnsi="Times New Roman"/>
        </w:rPr>
        <w:t xml:space="preserve">respondents x </w:t>
      </w:r>
      <w:r w:rsidRPr="002418E3">
        <w:rPr>
          <w:rFonts w:ascii="Times New Roman" w:hAnsi="Times New Roman"/>
        </w:rPr>
        <w:t>$500</w:t>
      </w:r>
      <w:r w:rsidRPr="003E7FF8">
        <w:rPr>
          <w:rFonts w:ascii="Times New Roman" w:hAnsi="Times New Roman"/>
        </w:rPr>
        <w:t xml:space="preserve"> fee</w:t>
      </w:r>
      <w:r w:rsidR="003E7FF8" w:rsidRPr="003E7FF8">
        <w:rPr>
          <w:rFonts w:ascii="Times New Roman" w:hAnsi="Times New Roman"/>
        </w:rPr>
        <w:t>)</w:t>
      </w:r>
      <w:r w:rsidRPr="003E7FF8">
        <w:rPr>
          <w:rFonts w:ascii="Times New Roman" w:hAnsi="Times New Roman"/>
        </w:rPr>
        <w:t>.</w:t>
      </w:r>
    </w:p>
    <w:p w14:paraId="31E52690" w14:textId="77777777" w:rsidR="00700B5D" w:rsidRPr="00914A5D" w:rsidRDefault="00700B5D" w:rsidP="00700B5D">
      <w:pPr>
        <w:tabs>
          <w:tab w:val="left" w:pos="-1440"/>
        </w:tabs>
        <w:ind w:left="720"/>
        <w:rPr>
          <w:rFonts w:ascii="Times New Roman" w:hAnsi="Times New Roman"/>
        </w:rPr>
      </w:pPr>
    </w:p>
    <w:p w14:paraId="31E5269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1E5269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1E5269C"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1E5269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1E5269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1E5269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E5269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1E5269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1E52698"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31E52699" w14:textId="77777777" w:rsidR="0063778A" w:rsidRDefault="0063778A" w:rsidP="00FD21A4">
            <w:pPr>
              <w:widowControl/>
              <w:autoSpaceDE/>
              <w:autoSpaceDN/>
              <w:adjustRightInd/>
              <w:jc w:val="center"/>
              <w:rPr>
                <w:rFonts w:ascii="Times New Roman" w:hAnsi="Times New Roman"/>
                <w:b/>
                <w:bCs/>
                <w:color w:val="000000"/>
              </w:rPr>
            </w:pPr>
          </w:p>
          <w:p w14:paraId="31E5269A" w14:textId="77777777"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E5269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1E526A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1E5269D" w14:textId="77777777" w:rsidR="008A4764" w:rsidRPr="00920D27" w:rsidRDefault="00700B5D" w:rsidP="008A4764">
            <w:pPr>
              <w:widowControl/>
              <w:autoSpaceDE/>
              <w:autoSpaceDN/>
              <w:adjustRightInd/>
              <w:jc w:val="center"/>
              <w:rPr>
                <w:rFonts w:ascii="Times New Roman" w:hAnsi="Times New Roman"/>
                <w:color w:val="000000"/>
              </w:rPr>
            </w:pPr>
            <w:r w:rsidRPr="00700B5D">
              <w:rPr>
                <w:rFonts w:ascii="Times New Roman" w:hAnsi="Times New Roman"/>
                <w:color w:val="000000"/>
              </w:rPr>
              <w:t>I-129</w:t>
            </w:r>
          </w:p>
        </w:tc>
        <w:tc>
          <w:tcPr>
            <w:tcW w:w="1310" w:type="dxa"/>
            <w:tcBorders>
              <w:top w:val="nil"/>
              <w:left w:val="nil"/>
              <w:bottom w:val="single" w:sz="8" w:space="0" w:color="auto"/>
              <w:right w:val="single" w:sz="8" w:space="0" w:color="auto"/>
            </w:tcBorders>
            <w:shd w:val="clear" w:color="auto" w:fill="auto"/>
            <w:vAlign w:val="center"/>
            <w:hideMark/>
          </w:tcPr>
          <w:p w14:paraId="31E5269E"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1E5269F"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1E526A0"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1E526A1" w14:textId="77777777" w:rsidR="008A4764" w:rsidRPr="00920D27" w:rsidRDefault="00A25591" w:rsidP="00FD21A4">
            <w:pPr>
              <w:widowControl/>
              <w:autoSpaceDE/>
              <w:autoSpaceDN/>
              <w:adjustRightInd/>
              <w:jc w:val="center"/>
              <w:rPr>
                <w:rFonts w:ascii="Times New Roman" w:hAnsi="Times New Roman"/>
                <w:color w:val="000000"/>
              </w:rPr>
            </w:pPr>
            <w:r w:rsidRPr="00A25591">
              <w:rPr>
                <w:rFonts w:ascii="Times New Roman" w:hAnsi="Times New Roman"/>
                <w:color w:val="000000"/>
              </w:rPr>
              <w:t>1,631,234</w:t>
            </w:r>
          </w:p>
        </w:tc>
        <w:tc>
          <w:tcPr>
            <w:tcW w:w="1430" w:type="dxa"/>
            <w:tcBorders>
              <w:top w:val="nil"/>
              <w:left w:val="nil"/>
              <w:bottom w:val="single" w:sz="8" w:space="0" w:color="auto"/>
              <w:right w:val="single" w:sz="8" w:space="0" w:color="auto"/>
            </w:tcBorders>
            <w:shd w:val="clear" w:color="auto" w:fill="auto"/>
            <w:vAlign w:val="center"/>
            <w:hideMark/>
          </w:tcPr>
          <w:p w14:paraId="31E526A2" w14:textId="77777777" w:rsidR="008A4764" w:rsidRPr="00A25591" w:rsidRDefault="00A25591" w:rsidP="00FD21A4">
            <w:pPr>
              <w:widowControl/>
              <w:autoSpaceDE/>
              <w:autoSpaceDN/>
              <w:adjustRightInd/>
              <w:jc w:val="center"/>
              <w:rPr>
                <w:rFonts w:ascii="Times New Roman" w:hAnsi="Times New Roman"/>
                <w:color w:val="000000"/>
              </w:rPr>
            </w:pPr>
            <w:r w:rsidRPr="00A25591">
              <w:rPr>
                <w:rFonts w:ascii="Times New Roman" w:hAnsi="Times New Roman"/>
                <w:bCs/>
                <w:color w:val="000000"/>
              </w:rPr>
              <w:t>1,072,810</w:t>
            </w:r>
          </w:p>
        </w:tc>
        <w:tc>
          <w:tcPr>
            <w:tcW w:w="1282" w:type="dxa"/>
            <w:tcBorders>
              <w:top w:val="nil"/>
              <w:left w:val="nil"/>
              <w:bottom w:val="single" w:sz="8" w:space="0" w:color="auto"/>
              <w:right w:val="single" w:sz="8" w:space="0" w:color="auto"/>
            </w:tcBorders>
            <w:shd w:val="clear" w:color="auto" w:fill="auto"/>
            <w:vAlign w:val="center"/>
            <w:hideMark/>
          </w:tcPr>
          <w:p w14:paraId="31E526A3" w14:textId="77777777" w:rsidR="008A4764" w:rsidRPr="00920D27" w:rsidRDefault="00A25591" w:rsidP="00FD21A4">
            <w:pPr>
              <w:widowControl/>
              <w:autoSpaceDE/>
              <w:autoSpaceDN/>
              <w:adjustRightInd/>
              <w:jc w:val="center"/>
              <w:rPr>
                <w:rFonts w:ascii="Times New Roman" w:hAnsi="Times New Roman"/>
                <w:color w:val="000000"/>
              </w:rPr>
            </w:pPr>
            <w:r>
              <w:rPr>
                <w:rFonts w:ascii="Times New Roman" w:hAnsi="Times New Roman"/>
                <w:color w:val="000000"/>
              </w:rPr>
              <w:t>(558,424)</w:t>
            </w:r>
          </w:p>
        </w:tc>
      </w:tr>
      <w:tr w:rsidR="008A4764" w:rsidRPr="00BE4823" w14:paraId="31E526A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1E526A5" w14:textId="77777777" w:rsidR="008A4764" w:rsidRPr="00BE4823" w:rsidRDefault="00A25591" w:rsidP="00FD21A4">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31E526A6"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1E526A7"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1E526A8"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1E526A9" w14:textId="77777777" w:rsidR="008A4764" w:rsidRPr="00BE4823" w:rsidRDefault="00A25591" w:rsidP="00FD21A4">
            <w:pPr>
              <w:widowControl/>
              <w:autoSpaceDE/>
              <w:autoSpaceDN/>
              <w:adjustRightInd/>
              <w:jc w:val="center"/>
              <w:rPr>
                <w:rFonts w:ascii="Times New Roman" w:hAnsi="Times New Roman"/>
                <w:bCs/>
                <w:color w:val="000000"/>
              </w:rPr>
            </w:pPr>
            <w:r>
              <w:rPr>
                <w:rFonts w:ascii="Times New Roman" w:hAnsi="Times New Roman"/>
                <w:bCs/>
                <w:color w:val="000000"/>
              </w:rPr>
              <w:t>166</w:t>
            </w:r>
          </w:p>
        </w:tc>
        <w:tc>
          <w:tcPr>
            <w:tcW w:w="1430" w:type="dxa"/>
            <w:tcBorders>
              <w:top w:val="nil"/>
              <w:left w:val="nil"/>
              <w:bottom w:val="single" w:sz="8" w:space="0" w:color="auto"/>
              <w:right w:val="single" w:sz="8" w:space="0" w:color="auto"/>
            </w:tcBorders>
            <w:shd w:val="clear" w:color="auto" w:fill="auto"/>
            <w:vAlign w:val="center"/>
          </w:tcPr>
          <w:p w14:paraId="31E526AA" w14:textId="77777777" w:rsidR="008A4764" w:rsidRPr="00BE4823" w:rsidRDefault="00A25591"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1E526AB" w14:textId="77777777" w:rsidR="008A4764" w:rsidRPr="00BE4823" w:rsidRDefault="00A25591" w:rsidP="00FD21A4">
            <w:pPr>
              <w:widowControl/>
              <w:autoSpaceDE/>
              <w:autoSpaceDN/>
              <w:adjustRightInd/>
              <w:jc w:val="center"/>
              <w:rPr>
                <w:rFonts w:ascii="Times New Roman" w:hAnsi="Times New Roman"/>
                <w:bCs/>
                <w:color w:val="000000"/>
              </w:rPr>
            </w:pPr>
            <w:r>
              <w:rPr>
                <w:rFonts w:ascii="Times New Roman" w:hAnsi="Times New Roman"/>
                <w:bCs/>
                <w:color w:val="000000"/>
              </w:rPr>
              <w:t>(166)</w:t>
            </w:r>
          </w:p>
        </w:tc>
      </w:tr>
      <w:tr w:rsidR="008A4764" w:rsidRPr="00920D27" w14:paraId="31E526B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1E526A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1E526A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1E526A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1E526B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1E526B1" w14:textId="77777777" w:rsidR="008A4764" w:rsidRPr="00920D27" w:rsidRDefault="00A25591" w:rsidP="00FD21A4">
            <w:pPr>
              <w:widowControl/>
              <w:autoSpaceDE/>
              <w:autoSpaceDN/>
              <w:adjustRightInd/>
              <w:jc w:val="center"/>
              <w:rPr>
                <w:rFonts w:ascii="Times New Roman" w:hAnsi="Times New Roman"/>
                <w:b/>
                <w:bCs/>
                <w:color w:val="000000"/>
              </w:rPr>
            </w:pPr>
            <w:r>
              <w:rPr>
                <w:rFonts w:ascii="Times New Roman" w:hAnsi="Times New Roman"/>
                <w:b/>
                <w:bCs/>
                <w:color w:val="000000"/>
              </w:rPr>
              <w:t>1,631,400</w:t>
            </w:r>
          </w:p>
        </w:tc>
        <w:tc>
          <w:tcPr>
            <w:tcW w:w="1430" w:type="dxa"/>
            <w:tcBorders>
              <w:top w:val="nil"/>
              <w:left w:val="nil"/>
              <w:bottom w:val="single" w:sz="8" w:space="0" w:color="auto"/>
              <w:right w:val="single" w:sz="8" w:space="0" w:color="auto"/>
            </w:tcBorders>
            <w:shd w:val="clear" w:color="auto" w:fill="auto"/>
            <w:vAlign w:val="center"/>
            <w:hideMark/>
          </w:tcPr>
          <w:p w14:paraId="31E526B2" w14:textId="77777777" w:rsidR="008A4764" w:rsidRPr="00920D27" w:rsidRDefault="00A25591" w:rsidP="00FD21A4">
            <w:pPr>
              <w:widowControl/>
              <w:autoSpaceDE/>
              <w:autoSpaceDN/>
              <w:adjustRightInd/>
              <w:jc w:val="center"/>
              <w:rPr>
                <w:rFonts w:ascii="Times New Roman" w:hAnsi="Times New Roman"/>
                <w:b/>
                <w:bCs/>
                <w:color w:val="000000"/>
              </w:rPr>
            </w:pPr>
            <w:r>
              <w:rPr>
                <w:rFonts w:ascii="Times New Roman" w:hAnsi="Times New Roman"/>
                <w:b/>
                <w:bCs/>
                <w:color w:val="000000"/>
              </w:rPr>
              <w:t>1,072,810</w:t>
            </w:r>
          </w:p>
        </w:tc>
        <w:tc>
          <w:tcPr>
            <w:tcW w:w="1282" w:type="dxa"/>
            <w:tcBorders>
              <w:top w:val="nil"/>
              <w:left w:val="nil"/>
              <w:bottom w:val="single" w:sz="8" w:space="0" w:color="auto"/>
              <w:right w:val="single" w:sz="8" w:space="0" w:color="auto"/>
            </w:tcBorders>
            <w:shd w:val="clear" w:color="auto" w:fill="auto"/>
            <w:vAlign w:val="center"/>
            <w:hideMark/>
          </w:tcPr>
          <w:p w14:paraId="31E526B3" w14:textId="77777777" w:rsidR="008A4764" w:rsidRPr="00920D27" w:rsidRDefault="00A25591" w:rsidP="00FD21A4">
            <w:pPr>
              <w:widowControl/>
              <w:autoSpaceDE/>
              <w:autoSpaceDN/>
              <w:adjustRightInd/>
              <w:jc w:val="center"/>
              <w:rPr>
                <w:rFonts w:ascii="Times New Roman" w:hAnsi="Times New Roman"/>
                <w:b/>
                <w:bCs/>
                <w:color w:val="000000"/>
              </w:rPr>
            </w:pPr>
            <w:r>
              <w:rPr>
                <w:rFonts w:ascii="Times New Roman" w:hAnsi="Times New Roman"/>
                <w:b/>
                <w:bCs/>
                <w:color w:val="000000"/>
              </w:rPr>
              <w:t>(558,590)</w:t>
            </w:r>
          </w:p>
        </w:tc>
      </w:tr>
    </w:tbl>
    <w:p w14:paraId="31E526B5" w14:textId="77777777" w:rsidR="008A4764" w:rsidRDefault="008A4764" w:rsidP="00914A5D">
      <w:pPr>
        <w:tabs>
          <w:tab w:val="left" w:pos="-1440"/>
        </w:tabs>
        <w:ind w:left="720"/>
        <w:rPr>
          <w:rFonts w:ascii="Times New Roman" w:hAnsi="Times New Roman"/>
          <w:color w:val="FF0000"/>
        </w:rPr>
      </w:pPr>
    </w:p>
    <w:p w14:paraId="31E526B6" w14:textId="0AF34699" w:rsidR="00B27061" w:rsidRPr="00D17E5F" w:rsidRDefault="00A25591" w:rsidP="00914A5D">
      <w:pPr>
        <w:ind w:left="720"/>
        <w:rPr>
          <w:rFonts w:ascii="Times New Roman" w:hAnsi="Times New Roman"/>
        </w:rPr>
      </w:pPr>
      <w:r w:rsidRPr="00D17E5F">
        <w:rPr>
          <w:rFonts w:ascii="Times New Roman" w:hAnsi="Times New Roman"/>
        </w:rPr>
        <w:t>There has been a decrease in the estimated total hour burden for this collection of information as a result of the decrease in the estimated number of responses for Form I-129. The H1-B pre-registration process will reduce the number of Form I-129s filed by prospective employers, as complete Form I-129 petitions will only be filed for beneficiaries selected during the H-1B pre-registration random selection process.</w:t>
      </w:r>
      <w:r w:rsidR="00D17E5F">
        <w:rPr>
          <w:rFonts w:ascii="Times New Roman" w:hAnsi="Times New Roman"/>
        </w:rPr>
        <w:t xml:space="preserve"> No changes have been made to the form or instructions.</w:t>
      </w:r>
    </w:p>
    <w:p w14:paraId="31E526B7" w14:textId="77777777" w:rsidR="00700B5D" w:rsidRDefault="00700B5D"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756"/>
      </w:tblGrid>
      <w:tr w:rsidR="005B6129" w:rsidRPr="00920D27" w14:paraId="31E526C1"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1E526B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1E526B9"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1E526B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E526B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1E526BC"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1E526BD"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1E526BE" w14:textId="77777777" w:rsidR="0063778A" w:rsidRDefault="0063778A" w:rsidP="00A56B2D">
            <w:pPr>
              <w:widowControl/>
              <w:autoSpaceDE/>
              <w:autoSpaceDN/>
              <w:adjustRightInd/>
              <w:jc w:val="center"/>
              <w:rPr>
                <w:rFonts w:ascii="Times New Roman" w:hAnsi="Times New Roman"/>
                <w:b/>
                <w:bCs/>
                <w:color w:val="000000"/>
              </w:rPr>
            </w:pPr>
          </w:p>
          <w:p w14:paraId="31E526BF" w14:textId="77777777" w:rsidR="0063778A" w:rsidRPr="00920D27" w:rsidRDefault="0063778A"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E526C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1E526C9"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1E526C2" w14:textId="77777777" w:rsidR="005B6129" w:rsidRPr="00920D27" w:rsidRDefault="00700B5D" w:rsidP="00A56B2D">
            <w:pPr>
              <w:widowControl/>
              <w:autoSpaceDE/>
              <w:autoSpaceDN/>
              <w:adjustRightInd/>
              <w:jc w:val="center"/>
              <w:rPr>
                <w:rFonts w:ascii="Times New Roman" w:hAnsi="Times New Roman"/>
                <w:color w:val="000000"/>
              </w:rPr>
            </w:pPr>
            <w:r w:rsidRPr="001F748C">
              <w:rPr>
                <w:rFonts w:ascii="Times New Roman" w:hAnsi="Times New Roman"/>
                <w:color w:val="000000"/>
                <w:szCs w:val="22"/>
              </w:rPr>
              <w:t>I-129</w:t>
            </w:r>
          </w:p>
        </w:tc>
        <w:tc>
          <w:tcPr>
            <w:tcW w:w="1310" w:type="dxa"/>
            <w:tcBorders>
              <w:top w:val="nil"/>
              <w:left w:val="nil"/>
              <w:bottom w:val="single" w:sz="8" w:space="0" w:color="auto"/>
              <w:right w:val="single" w:sz="8" w:space="0" w:color="auto"/>
            </w:tcBorders>
            <w:shd w:val="clear" w:color="auto" w:fill="auto"/>
            <w:vAlign w:val="center"/>
            <w:hideMark/>
          </w:tcPr>
          <w:p w14:paraId="31E526C3"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1E526C4"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1E526C5"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1E526C6" w14:textId="77777777" w:rsidR="005B6129" w:rsidRPr="00920D27" w:rsidRDefault="00742A15" w:rsidP="00A56B2D">
            <w:pPr>
              <w:widowControl/>
              <w:autoSpaceDE/>
              <w:autoSpaceDN/>
              <w:adjustRightInd/>
              <w:jc w:val="center"/>
              <w:rPr>
                <w:rFonts w:ascii="Times New Roman" w:hAnsi="Times New Roman"/>
                <w:color w:val="000000"/>
              </w:rPr>
            </w:pPr>
            <w:r>
              <w:rPr>
                <w:rFonts w:ascii="Times New Roman" w:hAnsi="Times New Roman"/>
                <w:color w:val="000000"/>
              </w:rPr>
              <w:t>$</w:t>
            </w:r>
            <w:r w:rsidR="00A25591" w:rsidRPr="00A25591">
              <w:rPr>
                <w:rFonts w:ascii="Times New Roman" w:hAnsi="Times New Roman"/>
                <w:color w:val="000000"/>
              </w:rPr>
              <w:t>78,027,021</w:t>
            </w:r>
          </w:p>
        </w:tc>
        <w:tc>
          <w:tcPr>
            <w:tcW w:w="1430" w:type="dxa"/>
            <w:tcBorders>
              <w:top w:val="nil"/>
              <w:left w:val="nil"/>
              <w:bottom w:val="single" w:sz="8" w:space="0" w:color="auto"/>
              <w:right w:val="single" w:sz="8" w:space="0" w:color="auto"/>
            </w:tcBorders>
            <w:shd w:val="clear" w:color="auto" w:fill="auto"/>
            <w:vAlign w:val="center"/>
            <w:hideMark/>
          </w:tcPr>
          <w:p w14:paraId="31E526C7" w14:textId="0F60E680" w:rsidR="005B6129" w:rsidRPr="00920D27" w:rsidRDefault="00E12C14" w:rsidP="00A56B2D">
            <w:pPr>
              <w:widowControl/>
              <w:autoSpaceDE/>
              <w:autoSpaceDN/>
              <w:adjustRightInd/>
              <w:jc w:val="center"/>
              <w:rPr>
                <w:rFonts w:ascii="Times New Roman" w:hAnsi="Times New Roman"/>
                <w:color w:val="000000"/>
              </w:rPr>
            </w:pPr>
            <w:r>
              <w:rPr>
                <w:rFonts w:ascii="Times New Roman" w:hAnsi="Times New Roman"/>
                <w:color w:val="000000"/>
              </w:rPr>
              <w:t>$</w:t>
            </w:r>
            <w:r w:rsidRPr="00E12C14">
              <w:rPr>
                <w:rFonts w:ascii="Times New Roman" w:hAnsi="Times New Roman"/>
                <w:color w:val="000000"/>
              </w:rPr>
              <w:t>70,680,553</w:t>
            </w:r>
          </w:p>
        </w:tc>
        <w:tc>
          <w:tcPr>
            <w:tcW w:w="1282" w:type="dxa"/>
            <w:tcBorders>
              <w:top w:val="nil"/>
              <w:left w:val="nil"/>
              <w:bottom w:val="single" w:sz="8" w:space="0" w:color="auto"/>
              <w:right w:val="single" w:sz="8" w:space="0" w:color="auto"/>
            </w:tcBorders>
            <w:shd w:val="clear" w:color="auto" w:fill="auto"/>
            <w:vAlign w:val="center"/>
            <w:hideMark/>
          </w:tcPr>
          <w:p w14:paraId="31E526C8" w14:textId="76ED45C6" w:rsidR="005B6129" w:rsidRPr="00920D27" w:rsidRDefault="00E12C14" w:rsidP="00E12C14">
            <w:pPr>
              <w:widowControl/>
              <w:autoSpaceDE/>
              <w:autoSpaceDN/>
              <w:adjustRightInd/>
              <w:jc w:val="center"/>
              <w:rPr>
                <w:rFonts w:ascii="Times New Roman" w:hAnsi="Times New Roman"/>
                <w:color w:val="000000"/>
              </w:rPr>
            </w:pPr>
            <w:r w:rsidRPr="00E12C14">
              <w:rPr>
                <w:rFonts w:ascii="Times New Roman" w:hAnsi="Times New Roman"/>
                <w:color w:val="000000"/>
              </w:rPr>
              <w:t>$(7,346,468.00)</w:t>
            </w:r>
          </w:p>
        </w:tc>
      </w:tr>
      <w:tr w:rsidR="005B6129" w:rsidRPr="00BE4823" w14:paraId="31E526D1"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1E526CA" w14:textId="77777777" w:rsidR="005B6129" w:rsidRPr="00BE4823" w:rsidRDefault="00A25591" w:rsidP="00A56B2D">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31E526CB"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1E526CC"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1E526CD"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1E526CE" w14:textId="77777777" w:rsidR="005B6129" w:rsidRPr="00BE4823" w:rsidRDefault="00742A15" w:rsidP="00A56B2D">
            <w:pPr>
              <w:widowControl/>
              <w:autoSpaceDE/>
              <w:autoSpaceDN/>
              <w:adjustRightInd/>
              <w:jc w:val="center"/>
              <w:rPr>
                <w:rFonts w:ascii="Times New Roman" w:hAnsi="Times New Roman"/>
                <w:bCs/>
                <w:color w:val="000000"/>
              </w:rPr>
            </w:pPr>
            <w:r>
              <w:rPr>
                <w:rFonts w:ascii="Times New Roman" w:hAnsi="Times New Roman"/>
                <w:bCs/>
                <w:color w:val="000000"/>
              </w:rPr>
              <w:t>$</w:t>
            </w:r>
            <w:r w:rsidR="00A25591">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31E526CF" w14:textId="77777777" w:rsidR="005B6129" w:rsidRPr="00BE4823" w:rsidRDefault="00742A15" w:rsidP="00A56B2D">
            <w:pPr>
              <w:widowControl/>
              <w:autoSpaceDE/>
              <w:autoSpaceDN/>
              <w:adjustRightInd/>
              <w:jc w:val="center"/>
              <w:rPr>
                <w:rFonts w:ascii="Times New Roman" w:hAnsi="Times New Roman"/>
                <w:bCs/>
                <w:color w:val="000000"/>
              </w:rPr>
            </w:pPr>
            <w:r>
              <w:rPr>
                <w:rFonts w:ascii="Times New Roman" w:hAnsi="Times New Roman"/>
                <w:bCs/>
                <w:color w:val="000000"/>
              </w:rPr>
              <w:t>$</w:t>
            </w:r>
            <w:r w:rsidR="003E7FF8">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1E526D0" w14:textId="77777777" w:rsidR="005B6129" w:rsidRPr="00BE4823" w:rsidRDefault="00742A15" w:rsidP="00A56B2D">
            <w:pPr>
              <w:widowControl/>
              <w:autoSpaceDE/>
              <w:autoSpaceDN/>
              <w:adjustRightInd/>
              <w:jc w:val="center"/>
              <w:rPr>
                <w:rFonts w:ascii="Times New Roman" w:hAnsi="Times New Roman"/>
                <w:bCs/>
                <w:color w:val="000000"/>
              </w:rPr>
            </w:pPr>
            <w:r>
              <w:rPr>
                <w:rFonts w:ascii="Times New Roman" w:hAnsi="Times New Roman"/>
                <w:bCs/>
                <w:color w:val="000000"/>
              </w:rPr>
              <w:t>$</w:t>
            </w:r>
            <w:r w:rsidR="003E7FF8">
              <w:rPr>
                <w:rFonts w:ascii="Times New Roman" w:hAnsi="Times New Roman"/>
                <w:bCs/>
                <w:color w:val="000000"/>
              </w:rPr>
              <w:t>0</w:t>
            </w:r>
          </w:p>
        </w:tc>
      </w:tr>
      <w:tr w:rsidR="005B6129" w:rsidRPr="00920D27" w14:paraId="31E526D9"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1E526D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1E526D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1E526D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1E526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1E526D6" w14:textId="77777777" w:rsidR="005B6129" w:rsidRPr="00920D27" w:rsidRDefault="00742A15"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3E7FF8">
              <w:rPr>
                <w:rFonts w:ascii="Times New Roman" w:hAnsi="Times New Roman"/>
                <w:b/>
                <w:bCs/>
                <w:color w:val="000000"/>
              </w:rPr>
              <w:t>78,027,021</w:t>
            </w:r>
          </w:p>
        </w:tc>
        <w:tc>
          <w:tcPr>
            <w:tcW w:w="1430" w:type="dxa"/>
            <w:tcBorders>
              <w:top w:val="nil"/>
              <w:left w:val="nil"/>
              <w:bottom w:val="single" w:sz="8" w:space="0" w:color="auto"/>
              <w:right w:val="single" w:sz="8" w:space="0" w:color="auto"/>
            </w:tcBorders>
            <w:shd w:val="clear" w:color="auto" w:fill="auto"/>
            <w:vAlign w:val="center"/>
            <w:hideMark/>
          </w:tcPr>
          <w:p w14:paraId="31E526D7" w14:textId="1AF4A9D0" w:rsidR="005B6129" w:rsidRPr="00920D27" w:rsidRDefault="00E12C14" w:rsidP="00A56B2D">
            <w:pPr>
              <w:widowControl/>
              <w:autoSpaceDE/>
              <w:autoSpaceDN/>
              <w:adjustRightInd/>
              <w:jc w:val="center"/>
              <w:rPr>
                <w:rFonts w:ascii="Times New Roman" w:hAnsi="Times New Roman"/>
                <w:b/>
                <w:bCs/>
                <w:color w:val="000000"/>
              </w:rPr>
            </w:pPr>
            <w:r w:rsidRPr="00E12C14">
              <w:rPr>
                <w:rFonts w:ascii="Times New Roman" w:hAnsi="Times New Roman"/>
                <w:b/>
                <w:bCs/>
                <w:color w:val="000000"/>
              </w:rPr>
              <w:t>$70,680,553</w:t>
            </w:r>
          </w:p>
        </w:tc>
        <w:tc>
          <w:tcPr>
            <w:tcW w:w="1282" w:type="dxa"/>
            <w:tcBorders>
              <w:top w:val="nil"/>
              <w:left w:val="nil"/>
              <w:bottom w:val="single" w:sz="8" w:space="0" w:color="auto"/>
              <w:right w:val="single" w:sz="8" w:space="0" w:color="auto"/>
            </w:tcBorders>
            <w:shd w:val="clear" w:color="auto" w:fill="auto"/>
            <w:vAlign w:val="center"/>
            <w:hideMark/>
          </w:tcPr>
          <w:p w14:paraId="31E526D8" w14:textId="0E143415" w:rsidR="005B6129" w:rsidRPr="00920D27" w:rsidRDefault="00E12C14" w:rsidP="00E12C14">
            <w:pPr>
              <w:widowControl/>
              <w:autoSpaceDE/>
              <w:autoSpaceDN/>
              <w:adjustRightInd/>
              <w:jc w:val="center"/>
              <w:rPr>
                <w:rFonts w:ascii="Times New Roman" w:hAnsi="Times New Roman"/>
                <w:b/>
                <w:bCs/>
                <w:color w:val="000000"/>
              </w:rPr>
            </w:pPr>
            <w:r w:rsidRPr="00E12C14">
              <w:rPr>
                <w:rFonts w:ascii="Times New Roman" w:hAnsi="Times New Roman"/>
                <w:b/>
                <w:bCs/>
                <w:color w:val="000000"/>
              </w:rPr>
              <w:t>$(7,346,468.00)</w:t>
            </w:r>
          </w:p>
        </w:tc>
      </w:tr>
    </w:tbl>
    <w:p w14:paraId="31E526DA" w14:textId="77777777" w:rsidR="00700B5D" w:rsidRDefault="00700B5D" w:rsidP="00700B5D">
      <w:pPr>
        <w:ind w:left="720"/>
        <w:rPr>
          <w:rFonts w:ascii="Times New Roman" w:hAnsi="Times New Roman"/>
          <w:color w:val="FF0000"/>
        </w:rPr>
      </w:pPr>
    </w:p>
    <w:p w14:paraId="31E526DB" w14:textId="4F9A0317" w:rsidR="00700B5D" w:rsidRPr="00D17E5F" w:rsidRDefault="00F47D5E" w:rsidP="00700B5D">
      <w:pPr>
        <w:ind w:left="720"/>
        <w:rPr>
          <w:rFonts w:ascii="Times New Roman" w:hAnsi="Times New Roman"/>
          <w:bCs/>
        </w:rPr>
      </w:pPr>
      <w:r w:rsidRPr="00D17E5F">
        <w:rPr>
          <w:rFonts w:ascii="Times New Roman" w:hAnsi="Times New Roman"/>
        </w:rPr>
        <w:t xml:space="preserve">There is a decrease in the estimated cost burden to respondents for this collection of information as a result of the decrease in the estimated number of responses for Form I-129. The H1-B pre-registration process will reduce the number of Form I-129s filed by prospective employers, as complete Form I-129 petitions will only be filed for beneficiaries selected during the H-1B pre-registration random selection process. </w:t>
      </w:r>
      <w:r w:rsidR="00D17E5F">
        <w:rPr>
          <w:rFonts w:ascii="Times New Roman" w:hAnsi="Times New Roman"/>
        </w:rPr>
        <w:t>No changes have been made to the form or instructions.</w:t>
      </w:r>
    </w:p>
    <w:p w14:paraId="31E526DC" w14:textId="77777777" w:rsidR="005B6129" w:rsidRPr="0029577A" w:rsidRDefault="005B6129" w:rsidP="00914A5D">
      <w:pPr>
        <w:ind w:left="720"/>
        <w:rPr>
          <w:rFonts w:ascii="Times New Roman" w:hAnsi="Times New Roman"/>
        </w:rPr>
      </w:pPr>
    </w:p>
    <w:p w14:paraId="31E526D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1E526DE" w14:textId="77777777" w:rsidR="001A595D" w:rsidRPr="00914A5D" w:rsidRDefault="001A595D" w:rsidP="00914A5D">
      <w:pPr>
        <w:tabs>
          <w:tab w:val="left" w:pos="-1440"/>
        </w:tabs>
        <w:ind w:left="720"/>
        <w:rPr>
          <w:rFonts w:ascii="Times New Roman" w:hAnsi="Times New Roman"/>
        </w:rPr>
      </w:pPr>
    </w:p>
    <w:p w14:paraId="31E526DF"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1E526E0" w14:textId="77777777" w:rsidR="00B27061" w:rsidRPr="000B00D2" w:rsidRDefault="00B27061" w:rsidP="00914A5D">
      <w:pPr>
        <w:ind w:left="720"/>
        <w:rPr>
          <w:rFonts w:ascii="Times New Roman" w:hAnsi="Times New Roman"/>
        </w:rPr>
      </w:pPr>
    </w:p>
    <w:p w14:paraId="31E526E1"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1E526E2" w14:textId="77777777" w:rsidR="006C79B6" w:rsidRPr="008A4764" w:rsidRDefault="006C79B6" w:rsidP="00914A5D">
      <w:pPr>
        <w:tabs>
          <w:tab w:val="left" w:pos="-1440"/>
        </w:tabs>
        <w:ind w:left="720"/>
        <w:rPr>
          <w:rFonts w:ascii="Times New Roman" w:hAnsi="Times New Roman"/>
        </w:rPr>
      </w:pPr>
    </w:p>
    <w:p w14:paraId="31E526E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1E526E4" w14:textId="77777777" w:rsidR="00B27061" w:rsidRPr="000B00D2" w:rsidRDefault="00B27061" w:rsidP="00914A5D">
      <w:pPr>
        <w:ind w:left="720"/>
        <w:rPr>
          <w:rFonts w:ascii="Times New Roman" w:hAnsi="Times New Roman"/>
        </w:rPr>
      </w:pPr>
    </w:p>
    <w:p w14:paraId="31E526E5"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1E526E6" w14:textId="77777777" w:rsidR="006C79B6" w:rsidRPr="000B00D2" w:rsidRDefault="006C79B6" w:rsidP="00914A5D">
      <w:pPr>
        <w:tabs>
          <w:tab w:val="left" w:pos="-1440"/>
        </w:tabs>
        <w:ind w:left="720"/>
        <w:rPr>
          <w:rFonts w:ascii="Times New Roman" w:hAnsi="Times New Roman"/>
        </w:rPr>
      </w:pPr>
    </w:p>
    <w:p w14:paraId="31E526E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1E526E8" w14:textId="77777777" w:rsidR="006C79B6" w:rsidRPr="000B00D2" w:rsidRDefault="006C79B6" w:rsidP="00914A5D">
      <w:pPr>
        <w:ind w:left="720"/>
        <w:rPr>
          <w:rFonts w:ascii="Times New Roman" w:hAnsi="Times New Roman"/>
        </w:rPr>
      </w:pPr>
    </w:p>
    <w:p w14:paraId="31E526E9"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1E526E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1E526E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1E526EC"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526F2" w14:textId="77777777" w:rsidR="001A6D21" w:rsidRDefault="001A6D21">
      <w:r>
        <w:separator/>
      </w:r>
    </w:p>
  </w:endnote>
  <w:endnote w:type="continuationSeparator" w:id="0">
    <w:p w14:paraId="31E526F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526F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E526F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526F6" w14:textId="77777777" w:rsidR="006049A7" w:rsidRDefault="006049A7">
    <w:pPr>
      <w:spacing w:line="240" w:lineRule="exact"/>
    </w:pPr>
  </w:p>
  <w:p w14:paraId="31E526F7" w14:textId="0AF9F54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677D8">
      <w:rPr>
        <w:rFonts w:ascii="Times New Roman" w:hAnsi="Times New Roman"/>
        <w:noProof/>
      </w:rPr>
      <w:t>2</w:t>
    </w:r>
    <w:r w:rsidRPr="000712DA">
      <w:rPr>
        <w:rFonts w:ascii="Times New Roman" w:hAnsi="Times New Roman"/>
      </w:rPr>
      <w:fldChar w:fldCharType="end"/>
    </w:r>
  </w:p>
  <w:p w14:paraId="31E526F8"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526F0" w14:textId="77777777" w:rsidR="001A6D21" w:rsidRDefault="001A6D21">
      <w:r>
        <w:separator/>
      </w:r>
    </w:p>
  </w:footnote>
  <w:footnote w:type="continuationSeparator" w:id="0">
    <w:p w14:paraId="31E526F1" w14:textId="77777777" w:rsidR="001A6D21" w:rsidRDefault="001A6D21">
      <w:r>
        <w:continuationSeparator/>
      </w:r>
    </w:p>
  </w:footnote>
  <w:footnote w:id="1">
    <w:p w14:paraId="31E526F9" w14:textId="77777777" w:rsidR="006823C5" w:rsidRPr="006823C5" w:rsidRDefault="006823C5">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6823C5">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31E526FA"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31E526FB"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904E97">
        <w:rPr>
          <w:rFonts w:ascii="Times New Roman" w:hAnsi="Times New Roman"/>
        </w:rPr>
        <w:t xml:space="preserve"> This includes all petitions filed for E-1, E-2, or E-2C nonimmigrant status.</w:t>
      </w:r>
    </w:p>
  </w:footnote>
  <w:footnote w:id="4">
    <w:p w14:paraId="31E526FC"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TN or H-1B1 nonimmigrant status.</w:t>
      </w:r>
    </w:p>
  </w:footnote>
  <w:footnote w:id="5">
    <w:p w14:paraId="31E526FD"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31E526FE" w14:textId="77777777" w:rsidR="00B6423F" w:rsidRDefault="00B6423F" w:rsidP="00B6423F">
      <w:pPr>
        <w:pStyle w:val="FootnoteText"/>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H-1B or H-1B1 nonimmigrant status.</w:t>
      </w:r>
    </w:p>
  </w:footnote>
  <w:footnote w:id="7">
    <w:p w14:paraId="31E526FF"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L-1 nonimmigrant status.</w:t>
      </w:r>
    </w:p>
  </w:footnote>
  <w:footnote w:id="8">
    <w:p w14:paraId="31E52700" w14:textId="77777777" w:rsidR="00B6423F" w:rsidRPr="00904E97" w:rsidRDefault="00B6423F" w:rsidP="00B6423F">
      <w:pPr>
        <w:pStyle w:val="FootnoteText"/>
        <w:rPr>
          <w:rFonts w:ascii="Times New Roman" w:hAnsi="Times New Roman"/>
        </w:rPr>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31E52701" w14:textId="77777777" w:rsidR="00B6423F" w:rsidRPr="00904E97" w:rsidRDefault="00B6423F" w:rsidP="00B6423F">
      <w:pPr>
        <w:pStyle w:val="FootnoteText"/>
        <w:rPr>
          <w:rFonts w:ascii="Times New Roman" w:hAnsi="Times New Roman"/>
        </w:rPr>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31E52702" w14:textId="77777777" w:rsidR="00B6423F" w:rsidRDefault="00B6423F" w:rsidP="00B6423F">
      <w:pPr>
        <w:pStyle w:val="FootnoteText"/>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R-1 nonimmigrant status.</w:t>
      </w:r>
    </w:p>
  </w:footnote>
  <w:footnote w:id="11">
    <w:p w14:paraId="31E52703" w14:textId="23A4DBFC" w:rsidR="00700B5D" w:rsidRPr="00F072F2" w:rsidRDefault="00700B5D" w:rsidP="00700B5D">
      <w:pPr>
        <w:pStyle w:val="FootnoteText"/>
        <w:rPr>
          <w:rFonts w:ascii="Times New Roman" w:hAnsi="Times New Roman"/>
        </w:rPr>
      </w:pPr>
      <w:r w:rsidRPr="00F072F2">
        <w:rPr>
          <w:rStyle w:val="FootnoteReference"/>
          <w:rFonts w:ascii="Times New Roman" w:hAnsi="Times New Roman"/>
        </w:rPr>
        <w:footnoteRef/>
      </w:r>
      <w:r w:rsidRPr="00F072F2">
        <w:rPr>
          <w:rFonts w:ascii="Times New Roman" w:hAnsi="Times New Roman"/>
        </w:rPr>
        <w:t xml:space="preserve"> A $500</w:t>
      </w:r>
      <w:r w:rsidRPr="00F072F2">
        <w:rPr>
          <w:rFonts w:ascii="Times New Roman" w:hAnsi="Times New Roman"/>
          <w:i/>
        </w:rPr>
        <w:t xml:space="preserve"> </w:t>
      </w:r>
      <w:r w:rsidRPr="00F072F2">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sidRPr="00F072F2">
        <w:rPr>
          <w:rFonts w:ascii="Times New Roman" w:hAnsi="Times New Roman"/>
          <w:i/>
        </w:rPr>
        <w:t>$1,500</w:t>
      </w:r>
      <w:r w:rsidRPr="00F072F2">
        <w:rPr>
          <w:rFonts w:ascii="Times New Roman" w:hAnsi="Times New Roman"/>
        </w:rPr>
        <w:t xml:space="preserve"> or </w:t>
      </w:r>
      <w:r w:rsidRPr="00F072F2">
        <w:rPr>
          <w:rFonts w:ascii="Times New Roman" w:hAnsi="Times New Roman"/>
          <w:i/>
        </w:rPr>
        <w:t>$750</w:t>
      </w:r>
      <w:r w:rsidR="00D17E5F">
        <w:rPr>
          <w:rFonts w:ascii="Times New Roman" w:hAnsi="Times New Roman"/>
        </w:rPr>
        <w:t xml:space="preserve"> ACWIA fee, unless exempt.</w:t>
      </w:r>
      <w:r w:rsidRPr="00F072F2">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5C469D"/>
    <w:multiLevelType w:val="singleLevel"/>
    <w:tmpl w:val="6220EFC2"/>
    <w:lvl w:ilvl="0">
      <w:start w:val="1"/>
      <w:numFmt w:val="lowerLetter"/>
      <w:lvlText w:val="%1."/>
      <w:lvlJc w:val="left"/>
      <w:pPr>
        <w:tabs>
          <w:tab w:val="num" w:pos="720"/>
        </w:tabs>
        <w:ind w:left="720" w:hanging="360"/>
      </w:pPr>
      <w:rPr>
        <w:rFont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980677"/>
    <w:multiLevelType w:val="hybridMultilevel"/>
    <w:tmpl w:val="503EE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52A6"/>
    <w:rsid w:val="00006573"/>
    <w:rsid w:val="000712DA"/>
    <w:rsid w:val="00080CE0"/>
    <w:rsid w:val="00093DB1"/>
    <w:rsid w:val="000A42FA"/>
    <w:rsid w:val="000B00D2"/>
    <w:rsid w:val="000B5645"/>
    <w:rsid w:val="000F1A9A"/>
    <w:rsid w:val="0010769F"/>
    <w:rsid w:val="00151CAC"/>
    <w:rsid w:val="0019320E"/>
    <w:rsid w:val="001A595D"/>
    <w:rsid w:val="001A6D21"/>
    <w:rsid w:val="0020110E"/>
    <w:rsid w:val="00215244"/>
    <w:rsid w:val="002418E3"/>
    <w:rsid w:val="00264367"/>
    <w:rsid w:val="0029577A"/>
    <w:rsid w:val="002A4A73"/>
    <w:rsid w:val="002E199D"/>
    <w:rsid w:val="002E7594"/>
    <w:rsid w:val="003A0F52"/>
    <w:rsid w:val="003E7FF8"/>
    <w:rsid w:val="00494557"/>
    <w:rsid w:val="004F3779"/>
    <w:rsid w:val="00525E40"/>
    <w:rsid w:val="0054585A"/>
    <w:rsid w:val="005543AD"/>
    <w:rsid w:val="00590B61"/>
    <w:rsid w:val="005B6129"/>
    <w:rsid w:val="005C3DD7"/>
    <w:rsid w:val="00603702"/>
    <w:rsid w:val="006049A7"/>
    <w:rsid w:val="00623E35"/>
    <w:rsid w:val="0063778A"/>
    <w:rsid w:val="00662686"/>
    <w:rsid w:val="006823C5"/>
    <w:rsid w:val="006A0CC6"/>
    <w:rsid w:val="006B0B31"/>
    <w:rsid w:val="006B38F6"/>
    <w:rsid w:val="006C79B6"/>
    <w:rsid w:val="006E606E"/>
    <w:rsid w:val="006F083F"/>
    <w:rsid w:val="00700B5D"/>
    <w:rsid w:val="00703B09"/>
    <w:rsid w:val="007312F9"/>
    <w:rsid w:val="00742A15"/>
    <w:rsid w:val="00765E88"/>
    <w:rsid w:val="00792B9D"/>
    <w:rsid w:val="007955D7"/>
    <w:rsid w:val="007B32A5"/>
    <w:rsid w:val="007C03A1"/>
    <w:rsid w:val="007C623B"/>
    <w:rsid w:val="007E6F17"/>
    <w:rsid w:val="007F5988"/>
    <w:rsid w:val="00807BA2"/>
    <w:rsid w:val="008255EE"/>
    <w:rsid w:val="00833B6C"/>
    <w:rsid w:val="00836CF7"/>
    <w:rsid w:val="00847763"/>
    <w:rsid w:val="008A4764"/>
    <w:rsid w:val="008D7291"/>
    <w:rsid w:val="008F233F"/>
    <w:rsid w:val="008F74F4"/>
    <w:rsid w:val="009147A2"/>
    <w:rsid w:val="00914A5D"/>
    <w:rsid w:val="00921351"/>
    <w:rsid w:val="009556EE"/>
    <w:rsid w:val="00974223"/>
    <w:rsid w:val="009959D4"/>
    <w:rsid w:val="009D1DF6"/>
    <w:rsid w:val="009D5D2B"/>
    <w:rsid w:val="009F15D0"/>
    <w:rsid w:val="00A05B27"/>
    <w:rsid w:val="00A25591"/>
    <w:rsid w:val="00A3466A"/>
    <w:rsid w:val="00A447D7"/>
    <w:rsid w:val="00A5237F"/>
    <w:rsid w:val="00A56B2D"/>
    <w:rsid w:val="00A77CEB"/>
    <w:rsid w:val="00AF45F2"/>
    <w:rsid w:val="00B0571D"/>
    <w:rsid w:val="00B1471A"/>
    <w:rsid w:val="00B27061"/>
    <w:rsid w:val="00B31EBB"/>
    <w:rsid w:val="00B635A9"/>
    <w:rsid w:val="00B6423F"/>
    <w:rsid w:val="00B7349D"/>
    <w:rsid w:val="00BD3260"/>
    <w:rsid w:val="00BE3C63"/>
    <w:rsid w:val="00C005F1"/>
    <w:rsid w:val="00C04531"/>
    <w:rsid w:val="00C14D5F"/>
    <w:rsid w:val="00C62A1F"/>
    <w:rsid w:val="00C9224C"/>
    <w:rsid w:val="00CD6D53"/>
    <w:rsid w:val="00D049AD"/>
    <w:rsid w:val="00D118B8"/>
    <w:rsid w:val="00D15779"/>
    <w:rsid w:val="00D17E5F"/>
    <w:rsid w:val="00D22B13"/>
    <w:rsid w:val="00D3403B"/>
    <w:rsid w:val="00D677D8"/>
    <w:rsid w:val="00D80E94"/>
    <w:rsid w:val="00DA2D6B"/>
    <w:rsid w:val="00DE08FF"/>
    <w:rsid w:val="00E015D8"/>
    <w:rsid w:val="00E12C14"/>
    <w:rsid w:val="00E15619"/>
    <w:rsid w:val="00E61E1B"/>
    <w:rsid w:val="00E77B24"/>
    <w:rsid w:val="00E82EF0"/>
    <w:rsid w:val="00E85D6D"/>
    <w:rsid w:val="00E91139"/>
    <w:rsid w:val="00E951ED"/>
    <w:rsid w:val="00EA1FB2"/>
    <w:rsid w:val="00EC3504"/>
    <w:rsid w:val="00F24FFB"/>
    <w:rsid w:val="00F47D5E"/>
    <w:rsid w:val="00FD21A4"/>
    <w:rsid w:val="00FD25DA"/>
    <w:rsid w:val="00FD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31E5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836CF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eading8Char">
    <w:name w:val="Heading 8 Char"/>
    <w:basedOn w:val="DefaultParagraphFont"/>
    <w:link w:val="Heading8"/>
    <w:semiHidden/>
    <w:rsid w:val="00836CF7"/>
    <w:rPr>
      <w:rFonts w:asciiTheme="majorHAnsi" w:eastAsiaTheme="majorEastAsia" w:hAnsiTheme="majorHAnsi" w:cstheme="majorBidi"/>
      <w:color w:val="404040" w:themeColor="text1" w:themeTint="BF"/>
    </w:rPr>
  </w:style>
  <w:style w:type="paragraph" w:styleId="FootnoteText">
    <w:name w:val="footnote text"/>
    <w:basedOn w:val="Normal"/>
    <w:link w:val="FootnoteTextChar"/>
    <w:rsid w:val="00836CF7"/>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836CF7"/>
    <w:rPr>
      <w:rFonts w:ascii="Arial" w:hAnsi="Arial"/>
    </w:rPr>
  </w:style>
  <w:style w:type="character" w:styleId="CommentReference">
    <w:name w:val="annotation reference"/>
    <w:basedOn w:val="DefaultParagraphFont"/>
    <w:rsid w:val="006823C5"/>
    <w:rPr>
      <w:sz w:val="16"/>
      <w:szCs w:val="16"/>
    </w:rPr>
  </w:style>
  <w:style w:type="paragraph" w:styleId="CommentText">
    <w:name w:val="annotation text"/>
    <w:basedOn w:val="Normal"/>
    <w:link w:val="CommentTextChar"/>
    <w:rsid w:val="006823C5"/>
    <w:rPr>
      <w:sz w:val="20"/>
      <w:szCs w:val="20"/>
    </w:rPr>
  </w:style>
  <w:style w:type="character" w:customStyle="1" w:styleId="CommentTextChar">
    <w:name w:val="Comment Text Char"/>
    <w:basedOn w:val="DefaultParagraphFont"/>
    <w:link w:val="CommentText"/>
    <w:rsid w:val="006823C5"/>
    <w:rPr>
      <w:rFonts w:ascii="Courier" w:hAnsi="Courier"/>
    </w:rPr>
  </w:style>
  <w:style w:type="paragraph" w:styleId="CommentSubject">
    <w:name w:val="annotation subject"/>
    <w:basedOn w:val="CommentText"/>
    <w:next w:val="CommentText"/>
    <w:link w:val="CommentSubjectChar"/>
    <w:rsid w:val="006823C5"/>
    <w:rPr>
      <w:b/>
      <w:bCs/>
    </w:rPr>
  </w:style>
  <w:style w:type="character" w:customStyle="1" w:styleId="CommentSubjectChar">
    <w:name w:val="Comment Subject Char"/>
    <w:basedOn w:val="CommentTextChar"/>
    <w:link w:val="CommentSubject"/>
    <w:rsid w:val="006823C5"/>
    <w:rPr>
      <w:rFonts w:ascii="Courier" w:hAnsi="Courier"/>
      <w:b/>
      <w:bCs/>
    </w:rPr>
  </w:style>
  <w:style w:type="paragraph" w:styleId="ListParagraph">
    <w:name w:val="List Paragraph"/>
    <w:basedOn w:val="Normal"/>
    <w:uiPriority w:val="34"/>
    <w:qFormat/>
    <w:rsid w:val="00FD68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836CF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eading8Char">
    <w:name w:val="Heading 8 Char"/>
    <w:basedOn w:val="DefaultParagraphFont"/>
    <w:link w:val="Heading8"/>
    <w:semiHidden/>
    <w:rsid w:val="00836CF7"/>
    <w:rPr>
      <w:rFonts w:asciiTheme="majorHAnsi" w:eastAsiaTheme="majorEastAsia" w:hAnsiTheme="majorHAnsi" w:cstheme="majorBidi"/>
      <w:color w:val="404040" w:themeColor="text1" w:themeTint="BF"/>
    </w:rPr>
  </w:style>
  <w:style w:type="paragraph" w:styleId="FootnoteText">
    <w:name w:val="footnote text"/>
    <w:basedOn w:val="Normal"/>
    <w:link w:val="FootnoteTextChar"/>
    <w:rsid w:val="00836CF7"/>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836CF7"/>
    <w:rPr>
      <w:rFonts w:ascii="Arial" w:hAnsi="Arial"/>
    </w:rPr>
  </w:style>
  <w:style w:type="character" w:styleId="CommentReference">
    <w:name w:val="annotation reference"/>
    <w:basedOn w:val="DefaultParagraphFont"/>
    <w:rsid w:val="006823C5"/>
    <w:rPr>
      <w:sz w:val="16"/>
      <w:szCs w:val="16"/>
    </w:rPr>
  </w:style>
  <w:style w:type="paragraph" w:styleId="CommentText">
    <w:name w:val="annotation text"/>
    <w:basedOn w:val="Normal"/>
    <w:link w:val="CommentTextChar"/>
    <w:rsid w:val="006823C5"/>
    <w:rPr>
      <w:sz w:val="20"/>
      <w:szCs w:val="20"/>
    </w:rPr>
  </w:style>
  <w:style w:type="character" w:customStyle="1" w:styleId="CommentTextChar">
    <w:name w:val="Comment Text Char"/>
    <w:basedOn w:val="DefaultParagraphFont"/>
    <w:link w:val="CommentText"/>
    <w:rsid w:val="006823C5"/>
    <w:rPr>
      <w:rFonts w:ascii="Courier" w:hAnsi="Courier"/>
    </w:rPr>
  </w:style>
  <w:style w:type="paragraph" w:styleId="CommentSubject">
    <w:name w:val="annotation subject"/>
    <w:basedOn w:val="CommentText"/>
    <w:next w:val="CommentText"/>
    <w:link w:val="CommentSubjectChar"/>
    <w:rsid w:val="006823C5"/>
    <w:rPr>
      <w:b/>
      <w:bCs/>
    </w:rPr>
  </w:style>
  <w:style w:type="character" w:customStyle="1" w:styleId="CommentSubjectChar">
    <w:name w:val="Comment Subject Char"/>
    <w:basedOn w:val="CommentTextChar"/>
    <w:link w:val="CommentSubject"/>
    <w:rsid w:val="006823C5"/>
    <w:rPr>
      <w:rFonts w:ascii="Courier" w:hAnsi="Courier"/>
      <w:b/>
      <w:bCs/>
    </w:rPr>
  </w:style>
  <w:style w:type="paragraph" w:styleId="ListParagraph">
    <w:name w:val="List Paragraph"/>
    <w:basedOn w:val="Normal"/>
    <w:uiPriority w:val="34"/>
    <w:qFormat/>
    <w:rsid w:val="00FD6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4972">
      <w:bodyDiv w:val="1"/>
      <w:marLeft w:val="0"/>
      <w:marRight w:val="0"/>
      <w:marTop w:val="0"/>
      <w:marBottom w:val="0"/>
      <w:divBdr>
        <w:top w:val="none" w:sz="0" w:space="0" w:color="auto"/>
        <w:left w:val="none" w:sz="0" w:space="0" w:color="auto"/>
        <w:bottom w:val="none" w:sz="0" w:space="0" w:color="auto"/>
        <w:right w:val="none" w:sz="0" w:space="0" w:color="auto"/>
      </w:divBdr>
    </w:div>
    <w:div w:id="92550696">
      <w:bodyDiv w:val="1"/>
      <w:marLeft w:val="0"/>
      <w:marRight w:val="0"/>
      <w:marTop w:val="0"/>
      <w:marBottom w:val="0"/>
      <w:divBdr>
        <w:top w:val="none" w:sz="0" w:space="0" w:color="auto"/>
        <w:left w:val="none" w:sz="0" w:space="0" w:color="auto"/>
        <w:bottom w:val="none" w:sz="0" w:space="0" w:color="auto"/>
        <w:right w:val="none" w:sz="0" w:space="0" w:color="auto"/>
      </w:divBdr>
    </w:div>
    <w:div w:id="254557917">
      <w:bodyDiv w:val="1"/>
      <w:marLeft w:val="0"/>
      <w:marRight w:val="0"/>
      <w:marTop w:val="0"/>
      <w:marBottom w:val="0"/>
      <w:divBdr>
        <w:top w:val="none" w:sz="0" w:space="0" w:color="auto"/>
        <w:left w:val="none" w:sz="0" w:space="0" w:color="auto"/>
        <w:bottom w:val="none" w:sz="0" w:space="0" w:color="auto"/>
        <w:right w:val="none" w:sz="0" w:space="0" w:color="auto"/>
      </w:divBdr>
    </w:div>
    <w:div w:id="370345454">
      <w:bodyDiv w:val="1"/>
      <w:marLeft w:val="0"/>
      <w:marRight w:val="0"/>
      <w:marTop w:val="0"/>
      <w:marBottom w:val="0"/>
      <w:divBdr>
        <w:top w:val="none" w:sz="0" w:space="0" w:color="auto"/>
        <w:left w:val="none" w:sz="0" w:space="0" w:color="auto"/>
        <w:bottom w:val="none" w:sz="0" w:space="0" w:color="auto"/>
        <w:right w:val="none" w:sz="0" w:space="0" w:color="auto"/>
      </w:divBdr>
    </w:div>
    <w:div w:id="383673704">
      <w:bodyDiv w:val="1"/>
      <w:marLeft w:val="0"/>
      <w:marRight w:val="0"/>
      <w:marTop w:val="0"/>
      <w:marBottom w:val="0"/>
      <w:divBdr>
        <w:top w:val="none" w:sz="0" w:space="0" w:color="auto"/>
        <w:left w:val="none" w:sz="0" w:space="0" w:color="auto"/>
        <w:bottom w:val="none" w:sz="0" w:space="0" w:color="auto"/>
        <w:right w:val="none" w:sz="0" w:space="0" w:color="auto"/>
      </w:divBdr>
    </w:div>
    <w:div w:id="434634862">
      <w:bodyDiv w:val="1"/>
      <w:marLeft w:val="0"/>
      <w:marRight w:val="0"/>
      <w:marTop w:val="0"/>
      <w:marBottom w:val="0"/>
      <w:divBdr>
        <w:top w:val="none" w:sz="0" w:space="0" w:color="auto"/>
        <w:left w:val="none" w:sz="0" w:space="0" w:color="auto"/>
        <w:bottom w:val="none" w:sz="0" w:space="0" w:color="auto"/>
        <w:right w:val="none" w:sz="0" w:space="0" w:color="auto"/>
      </w:divBdr>
    </w:div>
    <w:div w:id="557713672">
      <w:bodyDiv w:val="1"/>
      <w:marLeft w:val="0"/>
      <w:marRight w:val="0"/>
      <w:marTop w:val="0"/>
      <w:marBottom w:val="0"/>
      <w:divBdr>
        <w:top w:val="none" w:sz="0" w:space="0" w:color="auto"/>
        <w:left w:val="none" w:sz="0" w:space="0" w:color="auto"/>
        <w:bottom w:val="none" w:sz="0" w:space="0" w:color="auto"/>
        <w:right w:val="none" w:sz="0" w:space="0" w:color="auto"/>
      </w:divBdr>
    </w:div>
    <w:div w:id="578100332">
      <w:bodyDiv w:val="1"/>
      <w:marLeft w:val="0"/>
      <w:marRight w:val="0"/>
      <w:marTop w:val="0"/>
      <w:marBottom w:val="0"/>
      <w:divBdr>
        <w:top w:val="none" w:sz="0" w:space="0" w:color="auto"/>
        <w:left w:val="none" w:sz="0" w:space="0" w:color="auto"/>
        <w:bottom w:val="none" w:sz="0" w:space="0" w:color="auto"/>
        <w:right w:val="none" w:sz="0" w:space="0" w:color="auto"/>
      </w:divBdr>
    </w:div>
    <w:div w:id="677997460">
      <w:bodyDiv w:val="1"/>
      <w:marLeft w:val="0"/>
      <w:marRight w:val="0"/>
      <w:marTop w:val="0"/>
      <w:marBottom w:val="0"/>
      <w:divBdr>
        <w:top w:val="none" w:sz="0" w:space="0" w:color="auto"/>
        <w:left w:val="none" w:sz="0" w:space="0" w:color="auto"/>
        <w:bottom w:val="none" w:sz="0" w:space="0" w:color="auto"/>
        <w:right w:val="none" w:sz="0" w:space="0" w:color="auto"/>
      </w:divBdr>
    </w:div>
    <w:div w:id="694430983">
      <w:bodyDiv w:val="1"/>
      <w:marLeft w:val="0"/>
      <w:marRight w:val="0"/>
      <w:marTop w:val="0"/>
      <w:marBottom w:val="0"/>
      <w:divBdr>
        <w:top w:val="none" w:sz="0" w:space="0" w:color="auto"/>
        <w:left w:val="none" w:sz="0" w:space="0" w:color="auto"/>
        <w:bottom w:val="none" w:sz="0" w:space="0" w:color="auto"/>
        <w:right w:val="none" w:sz="0" w:space="0" w:color="auto"/>
      </w:divBdr>
    </w:div>
    <w:div w:id="716589331">
      <w:bodyDiv w:val="1"/>
      <w:marLeft w:val="0"/>
      <w:marRight w:val="0"/>
      <w:marTop w:val="0"/>
      <w:marBottom w:val="0"/>
      <w:divBdr>
        <w:top w:val="none" w:sz="0" w:space="0" w:color="auto"/>
        <w:left w:val="none" w:sz="0" w:space="0" w:color="auto"/>
        <w:bottom w:val="none" w:sz="0" w:space="0" w:color="auto"/>
        <w:right w:val="none" w:sz="0" w:space="0" w:color="auto"/>
      </w:divBdr>
    </w:div>
    <w:div w:id="72668615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1401427">
      <w:bodyDiv w:val="1"/>
      <w:marLeft w:val="0"/>
      <w:marRight w:val="0"/>
      <w:marTop w:val="0"/>
      <w:marBottom w:val="0"/>
      <w:divBdr>
        <w:top w:val="none" w:sz="0" w:space="0" w:color="auto"/>
        <w:left w:val="none" w:sz="0" w:space="0" w:color="auto"/>
        <w:bottom w:val="none" w:sz="0" w:space="0" w:color="auto"/>
        <w:right w:val="none" w:sz="0" w:space="0" w:color="auto"/>
      </w:divBdr>
    </w:div>
    <w:div w:id="106274965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6619042">
      <w:bodyDiv w:val="1"/>
      <w:marLeft w:val="0"/>
      <w:marRight w:val="0"/>
      <w:marTop w:val="0"/>
      <w:marBottom w:val="0"/>
      <w:divBdr>
        <w:top w:val="none" w:sz="0" w:space="0" w:color="auto"/>
        <w:left w:val="none" w:sz="0" w:space="0" w:color="auto"/>
        <w:bottom w:val="none" w:sz="0" w:space="0" w:color="auto"/>
        <w:right w:val="none" w:sz="0" w:space="0" w:color="auto"/>
      </w:divBdr>
    </w:div>
    <w:div w:id="1369841007">
      <w:bodyDiv w:val="1"/>
      <w:marLeft w:val="0"/>
      <w:marRight w:val="0"/>
      <w:marTop w:val="0"/>
      <w:marBottom w:val="0"/>
      <w:divBdr>
        <w:top w:val="none" w:sz="0" w:space="0" w:color="auto"/>
        <w:left w:val="none" w:sz="0" w:space="0" w:color="auto"/>
        <w:bottom w:val="none" w:sz="0" w:space="0" w:color="auto"/>
        <w:right w:val="none" w:sz="0" w:space="0" w:color="auto"/>
      </w:divBdr>
    </w:div>
    <w:div w:id="1443188520">
      <w:bodyDiv w:val="1"/>
      <w:marLeft w:val="0"/>
      <w:marRight w:val="0"/>
      <w:marTop w:val="0"/>
      <w:marBottom w:val="0"/>
      <w:divBdr>
        <w:top w:val="none" w:sz="0" w:space="0" w:color="auto"/>
        <w:left w:val="none" w:sz="0" w:space="0" w:color="auto"/>
        <w:bottom w:val="none" w:sz="0" w:space="0" w:color="auto"/>
        <w:right w:val="none" w:sz="0" w:space="0" w:color="auto"/>
      </w:divBdr>
    </w:div>
    <w:div w:id="1469010545">
      <w:bodyDiv w:val="1"/>
      <w:marLeft w:val="0"/>
      <w:marRight w:val="0"/>
      <w:marTop w:val="0"/>
      <w:marBottom w:val="0"/>
      <w:divBdr>
        <w:top w:val="none" w:sz="0" w:space="0" w:color="auto"/>
        <w:left w:val="none" w:sz="0" w:space="0" w:color="auto"/>
        <w:bottom w:val="none" w:sz="0" w:space="0" w:color="auto"/>
        <w:right w:val="none" w:sz="0" w:space="0" w:color="auto"/>
      </w:divBdr>
    </w:div>
    <w:div w:id="1682467425">
      <w:bodyDiv w:val="1"/>
      <w:marLeft w:val="0"/>
      <w:marRight w:val="0"/>
      <w:marTop w:val="0"/>
      <w:marBottom w:val="0"/>
      <w:divBdr>
        <w:top w:val="none" w:sz="0" w:space="0" w:color="auto"/>
        <w:left w:val="none" w:sz="0" w:space="0" w:color="auto"/>
        <w:bottom w:val="none" w:sz="0" w:space="0" w:color="auto"/>
        <w:right w:val="none" w:sz="0" w:space="0" w:color="auto"/>
      </w:divBdr>
    </w:div>
    <w:div w:id="1695957894">
      <w:bodyDiv w:val="1"/>
      <w:marLeft w:val="0"/>
      <w:marRight w:val="0"/>
      <w:marTop w:val="0"/>
      <w:marBottom w:val="0"/>
      <w:divBdr>
        <w:top w:val="none" w:sz="0" w:space="0" w:color="auto"/>
        <w:left w:val="none" w:sz="0" w:space="0" w:color="auto"/>
        <w:bottom w:val="none" w:sz="0" w:space="0" w:color="auto"/>
        <w:right w:val="none" w:sz="0" w:space="0" w:color="auto"/>
      </w:divBdr>
    </w:div>
    <w:div w:id="1772897012">
      <w:bodyDiv w:val="1"/>
      <w:marLeft w:val="0"/>
      <w:marRight w:val="0"/>
      <w:marTop w:val="0"/>
      <w:marBottom w:val="0"/>
      <w:divBdr>
        <w:top w:val="none" w:sz="0" w:space="0" w:color="auto"/>
        <w:left w:val="none" w:sz="0" w:space="0" w:color="auto"/>
        <w:bottom w:val="none" w:sz="0" w:space="0" w:color="auto"/>
        <w:right w:val="none" w:sz="0" w:space="0" w:color="auto"/>
      </w:divBdr>
    </w:div>
    <w:div w:id="1773041009">
      <w:bodyDiv w:val="1"/>
      <w:marLeft w:val="0"/>
      <w:marRight w:val="0"/>
      <w:marTop w:val="0"/>
      <w:marBottom w:val="0"/>
      <w:divBdr>
        <w:top w:val="none" w:sz="0" w:space="0" w:color="auto"/>
        <w:left w:val="none" w:sz="0" w:space="0" w:color="auto"/>
        <w:bottom w:val="none" w:sz="0" w:space="0" w:color="auto"/>
        <w:right w:val="none" w:sz="0" w:space="0" w:color="auto"/>
      </w:divBdr>
    </w:div>
    <w:div w:id="187657475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8513089">
      <w:bodyDiv w:val="1"/>
      <w:marLeft w:val="0"/>
      <w:marRight w:val="0"/>
      <w:marTop w:val="0"/>
      <w:marBottom w:val="0"/>
      <w:divBdr>
        <w:top w:val="none" w:sz="0" w:space="0" w:color="auto"/>
        <w:left w:val="none" w:sz="0" w:space="0" w:color="auto"/>
        <w:bottom w:val="none" w:sz="0" w:space="0" w:color="auto"/>
        <w:right w:val="none" w:sz="0" w:space="0" w:color="auto"/>
      </w:divBdr>
    </w:div>
    <w:div w:id="1947076278">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231011.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34B4-714C-40BB-84DF-D177862F2389}">
  <ds:schemaRefs>
    <ds:schemaRef ds:uri="http://purl.org/dc/elements/1.1/"/>
    <ds:schemaRef ds:uri="http://schemas.microsoft.com/office/2006/metadata/properties"/>
    <ds:schemaRef ds:uri="http://schemas.microsoft.com/office/infopath/2007/PartnerControls"/>
    <ds:schemaRef ds:uri="2589310c-5316-40b3-b68d-4735ac72f265"/>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C54E2F-AE55-44AF-BD47-97714FA61635}">
  <ds:schemaRefs>
    <ds:schemaRef ds:uri="http://schemas.microsoft.com/sharepoint/v3/contenttype/forms"/>
  </ds:schemaRefs>
</ds:datastoreItem>
</file>

<file path=customXml/itemProps3.xml><?xml version="1.0" encoding="utf-8"?>
<ds:datastoreItem xmlns:ds="http://schemas.openxmlformats.org/officeDocument/2006/customXml" ds:itemID="{067796DD-E9B3-4FDC-87FB-E201248A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1541B-EDB8-4DD8-9AB8-BEEEC483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23343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2018-12-03T20:10:00Z</dcterms:created>
  <dcterms:modified xsi:type="dcterms:W3CDTF">2018-12-03T20:10:00Z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