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BECBD" w14:textId="77777777" w:rsidR="006C0636" w:rsidRPr="00F20718" w:rsidRDefault="006C0636" w:rsidP="006C0636">
      <w:pPr>
        <w:jc w:val="center"/>
        <w:rPr>
          <w:b/>
          <w:i/>
        </w:rPr>
      </w:pPr>
      <w:bookmarkStart w:id="0" w:name="_GoBack"/>
      <w:bookmarkEnd w:id="0"/>
      <w:r w:rsidRPr="00F20718">
        <w:rPr>
          <w:b/>
          <w:i/>
        </w:rPr>
        <w:t>INFORMATION COLLECTION SUPPORTING STATEMENT</w:t>
      </w:r>
    </w:p>
    <w:p w14:paraId="0105F6BD" w14:textId="77777777" w:rsidR="006C0636" w:rsidRPr="00F20718" w:rsidRDefault="006C0636" w:rsidP="006C0636">
      <w:pPr>
        <w:jc w:val="center"/>
      </w:pPr>
    </w:p>
    <w:p w14:paraId="5CD76F99" w14:textId="77777777" w:rsidR="006C0636" w:rsidRPr="00F20718" w:rsidRDefault="006C0636" w:rsidP="006C0636">
      <w:pPr>
        <w:jc w:val="center"/>
        <w:rPr>
          <w:b/>
        </w:rPr>
      </w:pPr>
      <w:r w:rsidRPr="00F20718">
        <w:rPr>
          <w:b/>
        </w:rPr>
        <w:t>Traveler Redress Inquiry Program</w:t>
      </w:r>
      <w:r w:rsidR="0083670E" w:rsidRPr="00F20718">
        <w:rPr>
          <w:b/>
        </w:rPr>
        <w:t xml:space="preserve"> (TRIP)</w:t>
      </w:r>
    </w:p>
    <w:p w14:paraId="4FE1309A" w14:textId="77777777" w:rsidR="0083670E" w:rsidRPr="00F20718" w:rsidRDefault="003C396A" w:rsidP="006C0636">
      <w:pPr>
        <w:jc w:val="center"/>
        <w:rPr>
          <w:b/>
        </w:rPr>
      </w:pPr>
      <w:r w:rsidRPr="00F20718">
        <w:rPr>
          <w:b/>
        </w:rPr>
        <w:t xml:space="preserve">OMB Control Number </w:t>
      </w:r>
      <w:r w:rsidR="0083670E" w:rsidRPr="00F20718">
        <w:rPr>
          <w:b/>
        </w:rPr>
        <w:t>1652-0044</w:t>
      </w:r>
    </w:p>
    <w:p w14:paraId="0D125818" w14:textId="77777777" w:rsidR="003C396A" w:rsidRPr="00F20718" w:rsidRDefault="003C396A" w:rsidP="006C0636">
      <w:pPr>
        <w:jc w:val="center"/>
        <w:rPr>
          <w:b/>
        </w:rPr>
      </w:pPr>
      <w:r w:rsidRPr="00F20718">
        <w:rPr>
          <w:b/>
        </w:rPr>
        <w:t xml:space="preserve">EXP. </w:t>
      </w:r>
      <w:r w:rsidR="00152BC3" w:rsidRPr="00F20718">
        <w:rPr>
          <w:b/>
        </w:rPr>
        <w:t xml:space="preserve">March </w:t>
      </w:r>
      <w:r w:rsidRPr="00F20718">
        <w:rPr>
          <w:b/>
        </w:rPr>
        <w:t>31, 201</w:t>
      </w:r>
      <w:r w:rsidR="00152BC3" w:rsidRPr="00F20718">
        <w:rPr>
          <w:b/>
        </w:rPr>
        <w:t>9</w:t>
      </w:r>
    </w:p>
    <w:p w14:paraId="13CA4386" w14:textId="77777777" w:rsidR="006C0636" w:rsidRPr="00F20718" w:rsidRDefault="006C0636" w:rsidP="006C0636">
      <w:pPr>
        <w:jc w:val="center"/>
      </w:pPr>
    </w:p>
    <w:p w14:paraId="518D2500"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14:paraId="2ED1491E" w14:textId="77777777" w:rsidR="006C0636" w:rsidRPr="00F20718" w:rsidRDefault="006C0636" w:rsidP="001F7795">
      <w:pPr>
        <w:keepNext/>
        <w:ind w:left="360"/>
      </w:pPr>
    </w:p>
    <w:p w14:paraId="2DEECEC1" w14:textId="0CD64E6A" w:rsidR="00992978" w:rsidRPr="00F20718" w:rsidRDefault="0020679B" w:rsidP="001F7795">
      <w:pPr>
        <w:ind w:left="360"/>
      </w:pPr>
      <w:r>
        <w:t>T</w:t>
      </w:r>
      <w:r w:rsidR="00992978" w:rsidRPr="00F20718">
        <w:t xml:space="preserve">he Department of Homeland Security (DHS) </w:t>
      </w:r>
      <w:r>
        <w:t xml:space="preserve">is required </w:t>
      </w:r>
      <w:r w:rsidR="00992978" w:rsidRPr="00F20718">
        <w:t>to provide a—</w:t>
      </w:r>
    </w:p>
    <w:p w14:paraId="3D7E8733" w14:textId="77777777" w:rsidR="00992978" w:rsidRPr="00F20718" w:rsidRDefault="00992978" w:rsidP="001F7795">
      <w:pPr>
        <w:ind w:left="360"/>
      </w:pPr>
    </w:p>
    <w:p w14:paraId="3A157523" w14:textId="77777777" w:rsidR="00992978" w:rsidRPr="00F20718" w:rsidRDefault="00992978" w:rsidP="00992978">
      <w:pPr>
        <w:autoSpaceDE w:val="0"/>
        <w:autoSpaceDN w:val="0"/>
        <w:adjustRightInd w:val="0"/>
        <w:ind w:left="720" w:right="720"/>
        <w:rPr>
          <w:rFonts w:eastAsiaTheme="minorHAnsi"/>
        </w:rPr>
      </w:pPr>
      <w:r w:rsidRPr="00F20718">
        <w:rPr>
          <w:rFonts w:eastAsiaTheme="minorHAnsi"/>
        </w:rPr>
        <w:t>timely and fair process for individuals who believe they have been delayed or prohibited from boarding a commercial aircraft because they were wrongly identified as a threat under the regimes utilized by the Transportation Security Administration, United States Customs and Border Protection, or any other office or component of the Department of Homeland Security.</w:t>
      </w:r>
    </w:p>
    <w:p w14:paraId="643B8FBD" w14:textId="77777777" w:rsidR="00992978" w:rsidRPr="00F20718" w:rsidRDefault="00992978" w:rsidP="001F7795">
      <w:pPr>
        <w:autoSpaceDE w:val="0"/>
        <w:autoSpaceDN w:val="0"/>
        <w:adjustRightInd w:val="0"/>
        <w:ind w:left="360"/>
        <w:rPr>
          <w:rFonts w:eastAsiaTheme="minorHAnsi"/>
        </w:rPr>
      </w:pPr>
    </w:p>
    <w:p w14:paraId="5C061F33" w14:textId="35C5FF62" w:rsidR="0064449E" w:rsidRDefault="00992978" w:rsidP="001F7795">
      <w:pPr>
        <w:autoSpaceDE w:val="0"/>
        <w:autoSpaceDN w:val="0"/>
        <w:adjustRightInd w:val="0"/>
        <w:ind w:left="360"/>
      </w:pPr>
      <w:r w:rsidRPr="00F20718">
        <w:rPr>
          <w:i/>
        </w:rPr>
        <w:t xml:space="preserve">See </w:t>
      </w:r>
      <w:r w:rsidR="0020679B">
        <w:t xml:space="preserve">49 U.S.C. § 44926(a).  </w:t>
      </w:r>
      <w:r w:rsidR="009D7851" w:rsidRPr="00F20718">
        <w:rPr>
          <w:rStyle w:val="documentbody1"/>
          <w:rFonts w:ascii="Times New Roman" w:hAnsi="Times New Roman"/>
          <w:color w:val="000000"/>
          <w:sz w:val="24"/>
          <w:szCs w:val="24"/>
        </w:rPr>
        <w:t xml:space="preserve">Congress further directed the Secretary to establish an “Office of Appeals and Redress” to implement, coordinate, and execute the redress process.  </w:t>
      </w:r>
      <w:r w:rsidR="009D7851" w:rsidRPr="00F20718">
        <w:rPr>
          <w:rStyle w:val="documentbody1"/>
          <w:rFonts w:ascii="Times New Roman" w:hAnsi="Times New Roman"/>
          <w:i/>
          <w:color w:val="000000"/>
          <w:sz w:val="24"/>
          <w:szCs w:val="24"/>
        </w:rPr>
        <w:t>Id.</w:t>
      </w:r>
      <w:r w:rsidR="009D7851" w:rsidRPr="00F20718">
        <w:rPr>
          <w:rStyle w:val="documentbody1"/>
          <w:rFonts w:ascii="Times New Roman" w:hAnsi="Times New Roman"/>
          <w:color w:val="000000"/>
          <w:sz w:val="24"/>
          <w:szCs w:val="24"/>
        </w:rPr>
        <w:t xml:space="preserve"> </w:t>
      </w:r>
      <w:r w:rsidR="0020679B">
        <w:rPr>
          <w:rStyle w:val="documentbody1"/>
          <w:rFonts w:ascii="Times New Roman" w:hAnsi="Times New Roman"/>
          <w:color w:val="000000"/>
          <w:sz w:val="24"/>
          <w:szCs w:val="24"/>
        </w:rPr>
        <w:t xml:space="preserve">at § </w:t>
      </w:r>
      <w:r w:rsidR="009D7851" w:rsidRPr="00F20718">
        <w:rPr>
          <w:rStyle w:val="documentbody1"/>
          <w:rFonts w:ascii="Times New Roman" w:hAnsi="Times New Roman"/>
          <w:color w:val="000000"/>
          <w:sz w:val="24"/>
          <w:szCs w:val="24"/>
        </w:rPr>
        <w:t xml:space="preserve">44926(b).  </w:t>
      </w:r>
      <w:r w:rsidR="009D7851" w:rsidRPr="00F20718">
        <w:t xml:space="preserve">In February 2007, </w:t>
      </w:r>
      <w:r w:rsidR="0020679B">
        <w:t>t</w:t>
      </w:r>
      <w:r w:rsidR="0020679B" w:rsidRPr="00F20718">
        <w:t xml:space="preserve">he DHS Traveler Redress Inquiry Program (DHS TRIP) </w:t>
      </w:r>
      <w:r w:rsidR="009D7851" w:rsidRPr="00F20718">
        <w:t xml:space="preserve">was officially launched as the central processing point for redress inquiries.  </w:t>
      </w:r>
      <w:r w:rsidR="009D7851" w:rsidRPr="00F20718">
        <w:rPr>
          <w:rStyle w:val="documentbody1"/>
          <w:rFonts w:ascii="Times New Roman" w:hAnsi="Times New Roman"/>
          <w:color w:val="000000"/>
          <w:sz w:val="24"/>
          <w:szCs w:val="24"/>
        </w:rPr>
        <w:t xml:space="preserve">On December 10, 2007, the Secretary designated </w:t>
      </w:r>
      <w:r w:rsidR="0020679B">
        <w:rPr>
          <w:rStyle w:val="documentbody1"/>
          <w:rFonts w:ascii="Times New Roman" w:hAnsi="Times New Roman"/>
          <w:color w:val="000000"/>
          <w:sz w:val="24"/>
          <w:szCs w:val="24"/>
        </w:rPr>
        <w:t>the Transportation Security Administration (</w:t>
      </w:r>
      <w:r w:rsidR="009D7851" w:rsidRPr="00F20718">
        <w:rPr>
          <w:rStyle w:val="documentbody1"/>
          <w:rFonts w:ascii="Times New Roman" w:hAnsi="Times New Roman"/>
          <w:color w:val="000000"/>
          <w:sz w:val="24"/>
          <w:szCs w:val="24"/>
        </w:rPr>
        <w:t>TSA</w:t>
      </w:r>
      <w:r w:rsidR="0020679B">
        <w:rPr>
          <w:rStyle w:val="documentbody1"/>
          <w:rFonts w:ascii="Times New Roman" w:hAnsi="Times New Roman"/>
          <w:color w:val="000000"/>
          <w:sz w:val="24"/>
          <w:szCs w:val="24"/>
        </w:rPr>
        <w:t>)</w:t>
      </w:r>
      <w:r w:rsidR="009D7851" w:rsidRPr="00F20718">
        <w:rPr>
          <w:rStyle w:val="documentbody1"/>
          <w:rFonts w:ascii="Times New Roman" w:hAnsi="Times New Roman"/>
          <w:color w:val="000000"/>
          <w:sz w:val="24"/>
          <w:szCs w:val="24"/>
        </w:rPr>
        <w:t xml:space="preserve"> as </w:t>
      </w:r>
      <w:r w:rsidR="00E64457">
        <w:rPr>
          <w:rStyle w:val="documentbody1"/>
          <w:rFonts w:ascii="Times New Roman" w:hAnsi="Times New Roman"/>
          <w:color w:val="000000"/>
          <w:sz w:val="24"/>
          <w:szCs w:val="24"/>
        </w:rPr>
        <w:t xml:space="preserve">the Executive Agent responsible with </w:t>
      </w:r>
      <w:r w:rsidR="009D7851" w:rsidRPr="00F20718">
        <w:rPr>
          <w:rStyle w:val="documentbody1"/>
          <w:rFonts w:ascii="Times New Roman" w:hAnsi="Times New Roman"/>
          <w:color w:val="000000"/>
          <w:sz w:val="24"/>
          <w:szCs w:val="24"/>
        </w:rPr>
        <w:t>manag</w:t>
      </w:r>
      <w:r w:rsidR="00E64457">
        <w:rPr>
          <w:rStyle w:val="documentbody1"/>
          <w:rFonts w:ascii="Times New Roman" w:hAnsi="Times New Roman"/>
          <w:color w:val="000000"/>
          <w:sz w:val="24"/>
          <w:szCs w:val="24"/>
        </w:rPr>
        <w:t>ing</w:t>
      </w:r>
      <w:r w:rsidR="009D7851" w:rsidRPr="00F20718">
        <w:rPr>
          <w:rStyle w:val="documentbody1"/>
          <w:rFonts w:ascii="Times New Roman" w:hAnsi="Times New Roman"/>
          <w:color w:val="000000"/>
          <w:sz w:val="24"/>
          <w:szCs w:val="24"/>
        </w:rPr>
        <w:t xml:space="preserve"> DHS TRIP and the statutorily-required “Office of Appeals and Redress.”</w:t>
      </w:r>
      <w:r w:rsidR="0064449E" w:rsidRPr="00F20718">
        <w:t xml:space="preserve">  </w:t>
      </w:r>
      <w:r w:rsidR="004A7C52" w:rsidRPr="00F20718">
        <w:t xml:space="preserve">In addition, TSA is charged with </w:t>
      </w:r>
      <w:r w:rsidR="00152BC3" w:rsidRPr="00F20718">
        <w:t>establishing “</w:t>
      </w:r>
      <w:r w:rsidR="004A7C52" w:rsidRPr="00F20718">
        <w:t xml:space="preserve">a procedure to enable airline passengers, who are delayed or prohibited from boarding a flight because the advanced passenger prescreening system determined that they might pose a security threat, to appeal such determination and correct information contained in the system.”  49 U.S.C. </w:t>
      </w:r>
      <w:r w:rsidR="0020679B">
        <w:t xml:space="preserve">§ </w:t>
      </w:r>
      <w:r w:rsidR="004A7C52" w:rsidRPr="00F20718">
        <w:t>44903(j)(2)(C).</w:t>
      </w:r>
    </w:p>
    <w:p w14:paraId="4D800898" w14:textId="77777777" w:rsidR="00FF4857" w:rsidRDefault="00FF4857" w:rsidP="001F7795">
      <w:pPr>
        <w:autoSpaceDE w:val="0"/>
        <w:autoSpaceDN w:val="0"/>
        <w:adjustRightInd w:val="0"/>
        <w:ind w:left="360"/>
      </w:pPr>
    </w:p>
    <w:p w14:paraId="43D67CC5" w14:textId="77777777" w:rsidR="00FF4857" w:rsidRPr="00F20718" w:rsidRDefault="00FF4857" w:rsidP="00FF4857">
      <w:pPr>
        <w:autoSpaceDE w:val="0"/>
        <w:autoSpaceDN w:val="0"/>
        <w:adjustRightInd w:val="0"/>
        <w:ind w:left="360"/>
      </w:pPr>
      <w:r>
        <w:t xml:space="preserve">There are multiple DHS components and interagency partners with responsibilities related to traveler redress.  </w:t>
      </w:r>
      <w:r w:rsidRPr="00F20718">
        <w:t>Other DHS components include, but are not limited to, the DHS Office for Civil Rights and Civil Liberties (CRCL), DHS Privacy Office (PRIV), U.S. Citizenship and Immigration Services (USCIS), U.S. Customs and Border Protection (CBP), U.S. Immigration and Customs Enforcement (ICE), and the Office of Biometric Identity Management (OBIM) in the National Protection and Programs Directorate (formerly, U.S. VISIT). DHS TRIP external program partners include the Federal Bureau of Investigation Terrorist Screening Center (TSC) along with DOS Bureau of Consular Affairs.  This group of DHS components and other Federal agencies is collectively referred to as the “program partners” for purposes of this supporting statement.</w:t>
      </w:r>
    </w:p>
    <w:p w14:paraId="167D6B55" w14:textId="77777777" w:rsidR="00FF4857" w:rsidRPr="00F20718" w:rsidRDefault="00FF4857" w:rsidP="001F7795">
      <w:pPr>
        <w:autoSpaceDE w:val="0"/>
        <w:autoSpaceDN w:val="0"/>
        <w:adjustRightInd w:val="0"/>
        <w:ind w:left="360"/>
      </w:pPr>
    </w:p>
    <w:p w14:paraId="52EB3FA3" w14:textId="348C91F6" w:rsidR="0064449E" w:rsidRPr="00F20718" w:rsidRDefault="006C0636" w:rsidP="001F7795">
      <w:pPr>
        <w:autoSpaceDE w:val="0"/>
        <w:autoSpaceDN w:val="0"/>
        <w:adjustRightInd w:val="0"/>
        <w:ind w:left="360"/>
      </w:pPr>
      <w:r w:rsidRPr="00F20718">
        <w:t xml:space="preserve">DHS TRIP was developed </w:t>
      </w:r>
      <w:r w:rsidR="0064449E" w:rsidRPr="00F20718">
        <w:t xml:space="preserve">by DHS, </w:t>
      </w:r>
      <w:r w:rsidRPr="00F20718">
        <w:t xml:space="preserve">in cooperation with the Departments of State (DOS) and Justice (DOJ), to provide a one-step portal for individuals to request redress.  Persons may </w:t>
      </w:r>
      <w:r w:rsidR="0064449E" w:rsidRPr="00F20718">
        <w:t xml:space="preserve">voluntarily </w:t>
      </w:r>
      <w:r w:rsidRPr="00F20718">
        <w:t xml:space="preserve">seek redress if they believe that they have been (1) denied or delayed boarding; (2) denied or delayed entry into or departure from the United States at a port of entry; (3) </w:t>
      </w:r>
      <w:r w:rsidRPr="00F20718">
        <w:lastRenderedPageBreak/>
        <w:t xml:space="preserve">identified for additional (secondary) screening at our Nation’s transportation hubs, including airports, seaports, train stations, and land borders; </w:t>
      </w:r>
      <w:r w:rsidR="00DD4AF6" w:rsidRPr="00F20718">
        <w:t xml:space="preserve">or </w:t>
      </w:r>
      <w:r w:rsidRPr="00F20718">
        <w:t>(4) otherwise been subjected to violations of their civil rights or privacy rights while boarding, entering, or being screened in connection with travel.</w:t>
      </w:r>
    </w:p>
    <w:p w14:paraId="25F5446E" w14:textId="77777777" w:rsidR="0064449E" w:rsidRPr="00F20718" w:rsidRDefault="0064449E" w:rsidP="001F7795">
      <w:pPr>
        <w:autoSpaceDE w:val="0"/>
        <w:autoSpaceDN w:val="0"/>
        <w:adjustRightInd w:val="0"/>
        <w:ind w:left="360"/>
      </w:pPr>
    </w:p>
    <w:p w14:paraId="4D4EFF3C" w14:textId="79AB816A" w:rsidR="006C0636" w:rsidRPr="00F20718" w:rsidRDefault="0020679B" w:rsidP="001F7795">
      <w:pPr>
        <w:autoSpaceDE w:val="0"/>
        <w:autoSpaceDN w:val="0"/>
        <w:adjustRightInd w:val="0"/>
        <w:ind w:left="360"/>
      </w:pPr>
      <w:r>
        <w:t xml:space="preserve">TSA's </w:t>
      </w:r>
      <w:r w:rsidR="006C0636" w:rsidRPr="00F20718">
        <w:t xml:space="preserve">Transportation Security Redress Branch </w:t>
      </w:r>
      <w:r w:rsidR="00AA5E35" w:rsidRPr="00F20718">
        <w:t xml:space="preserve">(TSRB) </w:t>
      </w:r>
      <w:r>
        <w:t xml:space="preserve">is the designated office </w:t>
      </w:r>
      <w:r w:rsidR="0064449E" w:rsidRPr="00F20718">
        <w:t xml:space="preserve">responsible for the day-to-day operations of DHS TRIP.  </w:t>
      </w:r>
      <w:r>
        <w:t xml:space="preserve">As the lead for these operations, </w:t>
      </w:r>
      <w:r w:rsidR="00AA5E35" w:rsidRPr="00F20718">
        <w:t xml:space="preserve">TSRB </w:t>
      </w:r>
      <w:r>
        <w:t xml:space="preserve">provides </w:t>
      </w:r>
      <w:r w:rsidR="006C0636" w:rsidRPr="00F20718">
        <w:t>traveler</w:t>
      </w:r>
      <w:r w:rsidR="00FF4857">
        <w:t>-</w:t>
      </w:r>
      <w:r w:rsidR="006C0636" w:rsidRPr="00F20718">
        <w:t>redress</w:t>
      </w:r>
      <w:r w:rsidR="00FF4857">
        <w:t xml:space="preserve"> </w:t>
      </w:r>
      <w:r w:rsidR="006C0636" w:rsidRPr="00F20718">
        <w:t xml:space="preserve">intake and processing support, while working with relevant DHS components, </w:t>
      </w:r>
      <w:r w:rsidR="006302B4" w:rsidRPr="00F20718">
        <w:t>DOS</w:t>
      </w:r>
      <w:r w:rsidR="006C0636" w:rsidRPr="00F20718">
        <w:t xml:space="preserve">, and law enforcement and intelligence agencies to review the submissions and reach a determination about traveler status.  </w:t>
      </w:r>
    </w:p>
    <w:p w14:paraId="6AA28161" w14:textId="77777777" w:rsidR="006C0636" w:rsidRPr="00F20718" w:rsidRDefault="006C0636" w:rsidP="001F7795">
      <w:pPr>
        <w:ind w:left="360"/>
      </w:pPr>
    </w:p>
    <w:p w14:paraId="774A453F" w14:textId="77777777" w:rsidR="006C0636" w:rsidRPr="00F20718" w:rsidRDefault="006C0636" w:rsidP="001F7795">
      <w:pPr>
        <w:ind w:left="360"/>
      </w:pPr>
      <w:r w:rsidRPr="00F20718">
        <w:t>Th</w:t>
      </w:r>
      <w:r w:rsidR="00D9718C" w:rsidRPr="00F20718">
        <w:t>is</w:t>
      </w:r>
      <w:r w:rsidRPr="00F20718">
        <w:t xml:space="preserve"> collection of information includes: (1) </w:t>
      </w:r>
      <w:r w:rsidR="00F15534" w:rsidRPr="00F20718">
        <w:t xml:space="preserve">the </w:t>
      </w:r>
      <w:r w:rsidRPr="00F20718">
        <w:t>Traveler Inquiry Form (TIF)</w:t>
      </w:r>
      <w:r w:rsidR="00C87E39" w:rsidRPr="00F20718">
        <w:t xml:space="preserve"> </w:t>
      </w:r>
      <w:r w:rsidRPr="00F20718">
        <w:t>and (2) two optional</w:t>
      </w:r>
      <w:r w:rsidR="00767EE1" w:rsidRPr="00F20718">
        <w:t xml:space="preserve">, anonymous </w:t>
      </w:r>
      <w:r w:rsidRPr="00F20718">
        <w:t xml:space="preserve">customer satisfaction </w:t>
      </w:r>
      <w:r w:rsidR="004461B3" w:rsidRPr="00F20718">
        <w:t>surveys</w:t>
      </w:r>
      <w:r w:rsidRPr="00F20718">
        <w:t xml:space="preserve"> to allow the public to provide DHS feedback on its experience using DHS TRIP.  One </w:t>
      </w:r>
      <w:r w:rsidR="004461B3" w:rsidRPr="00F20718">
        <w:t>survey</w:t>
      </w:r>
      <w:r w:rsidRPr="00F20718">
        <w:t xml:space="preserve"> requests feedback on the public’s experience using the DHS TRIP website and will be administered at the time of use and the other questionnaire requests feedback on the public’s experience using DHS TRIP as a whole and will be administered 90 days after the respondent’s case is closed </w:t>
      </w:r>
      <w:r w:rsidR="004461B3" w:rsidRPr="00F20718">
        <w:t xml:space="preserve"> </w:t>
      </w:r>
      <w:r w:rsidRPr="00F20718">
        <w:t>TSA conduct</w:t>
      </w:r>
      <w:r w:rsidR="00F15534" w:rsidRPr="00F20718">
        <w:t>s</w:t>
      </w:r>
      <w:r w:rsidRPr="00F20718">
        <w:t xml:space="preserve"> the customer satisfaction surveys in accordance with the DHS Office of the Inspector General, </w:t>
      </w:r>
      <w:r w:rsidRPr="00F20718">
        <w:rPr>
          <w:i/>
        </w:rPr>
        <w:t>Report on Effectiveness of the Department of Homeland Security Traveler Redress Inquiry Program</w:t>
      </w:r>
      <w:r w:rsidR="0062582C" w:rsidRPr="00F20718">
        <w:rPr>
          <w:i/>
        </w:rPr>
        <w:t xml:space="preserve">, </w:t>
      </w:r>
      <w:r w:rsidR="0062582C" w:rsidRPr="00F20718">
        <w:t>OIG-09-103</w:t>
      </w:r>
      <w:r w:rsidR="0062582C" w:rsidRPr="00F20718">
        <w:rPr>
          <w:b/>
        </w:rPr>
        <w:t xml:space="preserve"> (</w:t>
      </w:r>
      <w:r w:rsidR="0062582C" w:rsidRPr="00F20718">
        <w:t>September</w:t>
      </w:r>
      <w:r w:rsidR="0057518F" w:rsidRPr="00F20718">
        <w:t xml:space="preserve"> 11,</w:t>
      </w:r>
      <w:r w:rsidR="0062582C" w:rsidRPr="00F20718">
        <w:t xml:space="preserve"> 2009)</w:t>
      </w:r>
      <w:r w:rsidR="0062582C" w:rsidRPr="00F20718">
        <w:rPr>
          <w:i/>
        </w:rPr>
        <w:t>.</w:t>
      </w:r>
      <w:r w:rsidRPr="00F20718">
        <w:t xml:space="preserve">  Recommendation #24 of the report called upon DHS TRIP to “collect and report on redress-seeker impressions of the TRIP website, different aspects of the redress experience, and their overall satisfaction with the program, with the aim of using this information to identify areas for improvement.”</w:t>
      </w:r>
    </w:p>
    <w:p w14:paraId="774F6803" w14:textId="77777777" w:rsidR="006C0636" w:rsidRPr="00F20718" w:rsidRDefault="006C0636" w:rsidP="001F7795">
      <w:pPr>
        <w:ind w:left="360"/>
      </w:pPr>
    </w:p>
    <w:p w14:paraId="3C562B1C" w14:textId="77777777" w:rsidR="006C0636" w:rsidRPr="00F20718" w:rsidRDefault="006C0636" w:rsidP="00F20718">
      <w:pPr>
        <w:pStyle w:val="ListParagraph"/>
        <w:keepNext/>
        <w:numPr>
          <w:ilvl w:val="0"/>
          <w:numId w:val="4"/>
        </w:numPr>
        <w:ind w:left="360"/>
        <w:rPr>
          <w:rFonts w:ascii="Times New Roman" w:hAnsi="Times New Roman" w:cs="Times New Roman"/>
          <w:i/>
          <w:sz w:val="24"/>
          <w:szCs w:val="24"/>
        </w:rPr>
      </w:pPr>
      <w:r w:rsidRPr="00F20718">
        <w:rPr>
          <w:rFonts w:ascii="Times New Roman" w:hAnsi="Times New Roman" w:cs="Times New Roman"/>
          <w:b/>
          <w:i/>
          <w:sz w:val="24"/>
          <w:szCs w:val="24"/>
        </w:rPr>
        <w:t>Indicate how, by whom, and for what purpose the information is to be used.  Except for new collection, indicate the actual use the agency has made of the information received from the current collection</w:t>
      </w:r>
      <w:r w:rsidRPr="00F20718">
        <w:rPr>
          <w:rFonts w:ascii="Times New Roman" w:hAnsi="Times New Roman" w:cs="Times New Roman"/>
          <w:i/>
          <w:sz w:val="24"/>
          <w:szCs w:val="24"/>
        </w:rPr>
        <w:t>.</w:t>
      </w:r>
    </w:p>
    <w:p w14:paraId="50C099ED" w14:textId="77777777" w:rsidR="006C0636" w:rsidRPr="00F20718" w:rsidRDefault="006C0636" w:rsidP="001F7795">
      <w:pPr>
        <w:keepNext/>
        <w:ind w:left="360"/>
      </w:pPr>
    </w:p>
    <w:p w14:paraId="07DE0140" w14:textId="0356FC51" w:rsidR="00032F23" w:rsidRPr="00F20718" w:rsidRDefault="00AA5E35" w:rsidP="001F7795">
      <w:pPr>
        <w:ind w:left="360"/>
      </w:pPr>
      <w:r w:rsidRPr="00F20718">
        <w:t xml:space="preserve">In operating the DHS TRIP program, the TSRB and its </w:t>
      </w:r>
      <w:r w:rsidR="00FD4048" w:rsidRPr="00F20718">
        <w:t xml:space="preserve">program </w:t>
      </w:r>
      <w:r w:rsidRPr="00F20718">
        <w:t xml:space="preserve">partners </w:t>
      </w:r>
      <w:r w:rsidR="006C0636" w:rsidRPr="00F20718">
        <w:t>use the information obtained in the TIF to process redress requests</w:t>
      </w:r>
      <w:r w:rsidR="00767EE1" w:rsidRPr="00F20718">
        <w:t>.</w:t>
      </w:r>
      <w:r w:rsidR="00545ABD" w:rsidRPr="00F20718">
        <w:t xml:space="preserve"> </w:t>
      </w:r>
      <w:r w:rsidR="00767EE1" w:rsidRPr="00F20718">
        <w:t xml:space="preserve"> </w:t>
      </w:r>
      <w:r w:rsidR="00FF4857">
        <w:t xml:space="preserve">DHS is also asking </w:t>
      </w:r>
      <w:r w:rsidR="006C0636" w:rsidRPr="00F20718">
        <w:t xml:space="preserve">applicants for redress </w:t>
      </w:r>
      <w:r w:rsidR="00FF4857">
        <w:t xml:space="preserve">to </w:t>
      </w:r>
      <w:r w:rsidR="006C0636" w:rsidRPr="00F20718">
        <w:t>complete two</w:t>
      </w:r>
      <w:r w:rsidR="008851EE" w:rsidRPr="00F20718">
        <w:t xml:space="preserve"> voluntary</w:t>
      </w:r>
      <w:r w:rsidR="006C0636" w:rsidRPr="00F20718">
        <w:t xml:space="preserve"> customer satisfaction surveys following the completion of the TIF on the website or after they have received a response letter signaling the end of the redress process</w:t>
      </w:r>
      <w:r w:rsidR="00FF4857">
        <w:t>.  T</w:t>
      </w:r>
      <w:r w:rsidR="006C0636" w:rsidRPr="00F20718">
        <w:t xml:space="preserve">hese five-question surveys </w:t>
      </w:r>
      <w:r w:rsidR="00FF4857">
        <w:t xml:space="preserve">ask </w:t>
      </w:r>
      <w:r w:rsidR="006C0636" w:rsidRPr="00F20718">
        <w:t xml:space="preserve">applicants </w:t>
      </w:r>
      <w:r w:rsidR="00FF4857">
        <w:t xml:space="preserve">to </w:t>
      </w:r>
      <w:r w:rsidR="006C0636" w:rsidRPr="00F20718">
        <w:t xml:space="preserve">score various aspects of the redress process and the website on a 1-5 scale, where 1 is very unsatisfied and 5 is very satisfied.  </w:t>
      </w:r>
      <w:r w:rsidR="00032F23" w:rsidRPr="00F20718">
        <w:t>DHS will use the information obtained in the customer satisfaction surveys to analyze customer satisfaction when using the redress application process and to identify ways to improve the process from the customer’s perspective.</w:t>
      </w:r>
    </w:p>
    <w:p w14:paraId="6AE2BA28" w14:textId="77777777" w:rsidR="006C0636" w:rsidRPr="00F20718" w:rsidRDefault="006C0636" w:rsidP="001F7795">
      <w:pPr>
        <w:ind w:left="360"/>
      </w:pPr>
    </w:p>
    <w:p w14:paraId="170C7C6E" w14:textId="77777777" w:rsidR="00700072"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r w:rsidR="00700072" w:rsidRPr="00F20718">
        <w:rPr>
          <w:rFonts w:ascii="Times New Roman" w:hAnsi="Times New Roman" w:cs="Times New Roman"/>
          <w:b/>
          <w:i/>
          <w:snapToGrid w:val="0"/>
          <w:sz w:val="24"/>
          <w:szCs w:val="24"/>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550E5104" w14:textId="77777777" w:rsidR="00F20718" w:rsidRPr="00F20718" w:rsidRDefault="00F20718" w:rsidP="00253285">
      <w:pPr>
        <w:keepNext/>
        <w:ind w:left="360"/>
      </w:pPr>
    </w:p>
    <w:p w14:paraId="2146E41E" w14:textId="793B97C2" w:rsidR="006C0636" w:rsidRPr="00F20718" w:rsidRDefault="006C0636" w:rsidP="00253285">
      <w:pPr>
        <w:ind w:left="360"/>
      </w:pPr>
      <w:r w:rsidRPr="00F20718">
        <w:t xml:space="preserve">DHS has developed an online system to support DHS TRIP.  In compliance with the Government Paperwork Elimination Act (GPEA), individuals can download the TIF on the DHS TRIP website at </w:t>
      </w:r>
      <w:hyperlink r:id="rId13" w:history="1">
        <w:r w:rsidRPr="00253285">
          <w:rPr>
            <w:rStyle w:val="Hyperlink"/>
            <w:u w:val="none"/>
          </w:rPr>
          <w:t>http://www.dhs.gov/trip</w:t>
        </w:r>
      </w:hyperlink>
      <w:r w:rsidRPr="00F20718">
        <w:t>.  Under this program, individuals can complete the TIF online</w:t>
      </w:r>
      <w:r w:rsidR="004529C0" w:rsidRPr="00F20718">
        <w:t xml:space="preserve"> through a “smart” for</w:t>
      </w:r>
      <w:r w:rsidR="00DD4AF6" w:rsidRPr="00F20718">
        <w:t>m</w:t>
      </w:r>
      <w:r w:rsidR="004529C0" w:rsidRPr="00F20718">
        <w:t xml:space="preserve"> that colle</w:t>
      </w:r>
      <w:r w:rsidR="00DD4AF6" w:rsidRPr="00F20718">
        <w:t>cts the personal information necessary to process and address their request.  Applicant</w:t>
      </w:r>
      <w:r w:rsidR="00767EE1" w:rsidRPr="00F20718">
        <w:t>s</w:t>
      </w:r>
      <w:r w:rsidR="00DD4AF6" w:rsidRPr="00F20718">
        <w:t>, however,</w:t>
      </w:r>
      <w:r w:rsidRPr="00F20718">
        <w:t xml:space="preserve"> are required to submit government-issued travel documents via email or mail. </w:t>
      </w:r>
      <w:r w:rsidR="00545ABD" w:rsidRPr="00F20718">
        <w:t xml:space="preserve"> </w:t>
      </w:r>
      <w:r w:rsidRPr="00F20718">
        <w:t>Individuals who are U.S. citizens can submit a legible copy of an unexpired U.S. passport.  If the individual does not have a U.S. passport, he/she can provide at least one legible copy of an unexpired</w:t>
      </w:r>
      <w:r w:rsidR="008851EE" w:rsidRPr="00F20718">
        <w:t>,</w:t>
      </w:r>
      <w:r w:rsidRPr="00F20718">
        <w:t xml:space="preserve"> government-issued, photograph-bearing identification document.  For minors (individuals under the age of 18), a copy of either a certified birth certificate or a passport is the only identification document required.  </w:t>
      </w:r>
      <w:r w:rsidR="008851EE" w:rsidRPr="00F20718">
        <w:t>P</w:t>
      </w:r>
      <w:r w:rsidRPr="00F20718">
        <w:t>ersons who do not possess a U.S. passport or who are non-U.S. citizens may submit a copy of the following:  passport; passport card; driver’s license; government identification card (Federal/state/local/tribal number); birth certificate (only for individuals under the age of 18); military identification card; certificate of citizenship; naturalization certificate; immigrant/non-immigrant visa; alien registration card; petition or claim receipt; I-94 admission form; FAST Card; SENTRI Card; NEXUS Card; or Border Crossing Card.</w:t>
      </w:r>
    </w:p>
    <w:p w14:paraId="37AA0853" w14:textId="77777777" w:rsidR="00545ABD" w:rsidRPr="00F20718" w:rsidRDefault="00545ABD" w:rsidP="00253285">
      <w:pPr>
        <w:ind w:left="360"/>
      </w:pPr>
    </w:p>
    <w:p w14:paraId="110E1F30" w14:textId="0FE5416A" w:rsidR="006C0636" w:rsidRPr="00F20718" w:rsidRDefault="006C0636" w:rsidP="00253285">
      <w:pPr>
        <w:ind w:left="360"/>
      </w:pPr>
      <w:r w:rsidRPr="00F20718">
        <w:t>If desired, an individual may print the TIF and submit the completed form, along with at least one unexpired, government-issued, photograph-bearing identification document via mail or email.  All new redress requestors are directed to the DHS TRIP website, which is intended to be the primary point of contact with individuals who feel they have been</w:t>
      </w:r>
      <w:r w:rsidR="00545ABD" w:rsidRPr="00F20718">
        <w:t>:</w:t>
      </w:r>
      <w:r w:rsidRPr="00F20718">
        <w:t xml:space="preserve"> (1) denied or delayed boarding, (2) denied or delayed entry into or departure from the United States at a port of entry, (3) identified for additional screening at our Nation’s transportation hubs, including airports, seaports, and land borders, and (4) otherwise subjected to violations of their civil rights or privacy rights while boarding, entering, or being screened in connection with travel.  Based on current trends, DHS expects that approximately 80% of travelers seeking redress will submit their initial requests electronically, with 70</w:t>
      </w:r>
      <w:r w:rsidR="00545ABD" w:rsidRPr="00F20718">
        <w:t xml:space="preserve"> percent </w:t>
      </w:r>
      <w:r w:rsidRPr="00F20718">
        <w:t>of these redress seekers submitting identifying documents by email, and 20</w:t>
      </w:r>
      <w:r w:rsidR="00545ABD" w:rsidRPr="00F20718">
        <w:t xml:space="preserve"> percent </w:t>
      </w:r>
      <w:r w:rsidRPr="00F20718">
        <w:t xml:space="preserve">submitting the documents by regular mail. For individuals with limited access to computers or the </w:t>
      </w:r>
      <w:r w:rsidR="00700072" w:rsidRPr="00F20718">
        <w:t>i</w:t>
      </w:r>
      <w:r w:rsidRPr="00F20718">
        <w:t>nternet, the TIF form is available by contacting the TSA Contact Center, and</w:t>
      </w:r>
      <w:r w:rsidR="00AD455B" w:rsidRPr="00F20718">
        <w:t xml:space="preserve"> the TSRB </w:t>
      </w:r>
      <w:r w:rsidRPr="00F20718">
        <w:t>will send the form by mail.</w:t>
      </w:r>
    </w:p>
    <w:p w14:paraId="65CF2F67" w14:textId="77777777" w:rsidR="00545ABD" w:rsidRPr="00F20718" w:rsidRDefault="00545ABD" w:rsidP="00253285">
      <w:pPr>
        <w:ind w:left="360"/>
      </w:pPr>
    </w:p>
    <w:p w14:paraId="585A80BF" w14:textId="114FBB34" w:rsidR="006C0636" w:rsidRPr="00F20718" w:rsidRDefault="006C0636" w:rsidP="001F7795">
      <w:pPr>
        <w:pStyle w:val="CommentText"/>
        <w:ind w:left="360"/>
        <w:rPr>
          <w:sz w:val="24"/>
          <w:szCs w:val="24"/>
        </w:rPr>
      </w:pPr>
      <w:r w:rsidRPr="00F20718">
        <w:rPr>
          <w:sz w:val="24"/>
          <w:szCs w:val="24"/>
        </w:rPr>
        <w:t xml:space="preserve">The customer satisfaction survey </w:t>
      </w:r>
      <w:r w:rsidR="00F15534" w:rsidRPr="00F20718">
        <w:rPr>
          <w:sz w:val="24"/>
          <w:szCs w:val="24"/>
        </w:rPr>
        <w:t>is</w:t>
      </w:r>
      <w:r w:rsidRPr="00F20718">
        <w:rPr>
          <w:sz w:val="24"/>
          <w:szCs w:val="24"/>
        </w:rPr>
        <w:t xml:space="preserve"> accessed and completed through the DHS TRIP website following completion of the TIF.  </w:t>
      </w:r>
      <w:r w:rsidR="00DD4AF6" w:rsidRPr="00F20718">
        <w:rPr>
          <w:sz w:val="24"/>
          <w:szCs w:val="24"/>
        </w:rPr>
        <w:t>T</w:t>
      </w:r>
      <w:r w:rsidRPr="00F20718">
        <w:rPr>
          <w:sz w:val="24"/>
          <w:szCs w:val="24"/>
        </w:rPr>
        <w:t xml:space="preserve">he </w:t>
      </w:r>
      <w:r w:rsidR="00DD4AF6" w:rsidRPr="00F20718">
        <w:rPr>
          <w:sz w:val="24"/>
          <w:szCs w:val="24"/>
        </w:rPr>
        <w:t>second survey</w:t>
      </w:r>
      <w:r w:rsidRPr="00F20718">
        <w:rPr>
          <w:sz w:val="24"/>
          <w:szCs w:val="24"/>
        </w:rPr>
        <w:t xml:space="preserve"> </w:t>
      </w:r>
      <w:r w:rsidR="00F15534" w:rsidRPr="00F20718">
        <w:rPr>
          <w:sz w:val="24"/>
          <w:szCs w:val="24"/>
        </w:rPr>
        <w:t>is</w:t>
      </w:r>
      <w:r w:rsidRPr="00F20718">
        <w:rPr>
          <w:sz w:val="24"/>
          <w:szCs w:val="24"/>
        </w:rPr>
        <w:t xml:space="preserve"> sent </w:t>
      </w:r>
      <w:r w:rsidR="00767EE1" w:rsidRPr="00F20718">
        <w:rPr>
          <w:sz w:val="24"/>
          <w:szCs w:val="24"/>
        </w:rPr>
        <w:t xml:space="preserve">and responses received </w:t>
      </w:r>
      <w:r w:rsidRPr="00F20718">
        <w:rPr>
          <w:sz w:val="24"/>
          <w:szCs w:val="24"/>
        </w:rPr>
        <w:t>by</w:t>
      </w:r>
      <w:r w:rsidR="00DD4AF6" w:rsidRPr="00F20718">
        <w:rPr>
          <w:sz w:val="24"/>
          <w:szCs w:val="24"/>
        </w:rPr>
        <w:t xml:space="preserve"> email or</w:t>
      </w:r>
      <w:r w:rsidRPr="00F20718">
        <w:rPr>
          <w:sz w:val="24"/>
          <w:szCs w:val="24"/>
        </w:rPr>
        <w:t xml:space="preserve"> mail.</w:t>
      </w:r>
    </w:p>
    <w:p w14:paraId="230A02AB" w14:textId="77777777" w:rsidR="006C0636" w:rsidRPr="00F20718" w:rsidRDefault="006C0636" w:rsidP="001F7795">
      <w:pPr>
        <w:ind w:left="360"/>
      </w:pPr>
    </w:p>
    <w:p w14:paraId="52152772"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efforts to identify duplication.  Show specifically why any similar information already available cannot be used or modified for use for the purpose(s) described in Item 2 above.</w:t>
      </w:r>
    </w:p>
    <w:p w14:paraId="10972BA4" w14:textId="77777777" w:rsidR="006C0636" w:rsidRPr="00F20718" w:rsidRDefault="006C0636" w:rsidP="001F7795">
      <w:pPr>
        <w:keepNext/>
        <w:ind w:left="360"/>
      </w:pPr>
    </w:p>
    <w:p w14:paraId="1271E349" w14:textId="56F4D9AD" w:rsidR="006C0636" w:rsidRPr="00F20718" w:rsidRDefault="006C0636" w:rsidP="001F7795">
      <w:pPr>
        <w:ind w:left="360"/>
      </w:pPr>
      <w:r w:rsidRPr="00F20718">
        <w:t>Th</w:t>
      </w:r>
      <w:r w:rsidR="00E64457">
        <w:t>is program was created to provide a single portal for travelers to seek redress.  As a result, th</w:t>
      </w:r>
      <w:r w:rsidRPr="00F20718">
        <w:t>ere is no similar information available within DHS that can be used or modified for this program.  This information is collected on a one-time basis from individuals requesting redress</w:t>
      </w:r>
      <w:r w:rsidR="004529C0" w:rsidRPr="00F20718">
        <w:t xml:space="preserve"> for a situation or event in the past in which he or she experienced a screening-related difficulty during travel</w:t>
      </w:r>
      <w:r w:rsidRPr="00F20718">
        <w:t>.  Existing information within the possession of DHS does not address these questions.</w:t>
      </w:r>
    </w:p>
    <w:p w14:paraId="36291D8B" w14:textId="77777777" w:rsidR="006C0636" w:rsidRPr="00F20718" w:rsidRDefault="006C0636" w:rsidP="001F7795">
      <w:pPr>
        <w:ind w:left="360"/>
      </w:pPr>
    </w:p>
    <w:p w14:paraId="625F35E9" w14:textId="77777777" w:rsidR="006C0636" w:rsidRPr="00F20718" w:rsidRDefault="00700072"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If the collection of information has a significant impact on a substantial number of small businesses or other small entities (Item 5 of the Paperwork Reduction Act submission form), </w:t>
      </w:r>
      <w:r w:rsidR="0010770A" w:rsidRPr="00F20718">
        <w:rPr>
          <w:rFonts w:ascii="Times New Roman" w:hAnsi="Times New Roman" w:cs="Times New Roman"/>
          <w:b/>
          <w:i/>
          <w:sz w:val="24"/>
          <w:szCs w:val="24"/>
        </w:rPr>
        <w:t>d</w:t>
      </w:r>
      <w:r w:rsidR="006C0636" w:rsidRPr="00F20718">
        <w:rPr>
          <w:rFonts w:ascii="Times New Roman" w:hAnsi="Times New Roman" w:cs="Times New Roman"/>
          <w:b/>
          <w:i/>
          <w:sz w:val="24"/>
          <w:szCs w:val="24"/>
        </w:rPr>
        <w:t xml:space="preserve">escribe </w:t>
      </w:r>
      <w:r w:rsidR="0010770A" w:rsidRPr="00F20718">
        <w:rPr>
          <w:rFonts w:ascii="Times New Roman" w:hAnsi="Times New Roman" w:cs="Times New Roman"/>
          <w:b/>
          <w:i/>
          <w:sz w:val="24"/>
          <w:szCs w:val="24"/>
        </w:rPr>
        <w:t>the methods used to minimize the burden</w:t>
      </w:r>
      <w:r w:rsidR="006C0636" w:rsidRPr="00F20718">
        <w:rPr>
          <w:rFonts w:ascii="Times New Roman" w:hAnsi="Times New Roman" w:cs="Times New Roman"/>
          <w:b/>
          <w:i/>
          <w:sz w:val="24"/>
          <w:szCs w:val="24"/>
        </w:rPr>
        <w:t>.</w:t>
      </w:r>
    </w:p>
    <w:p w14:paraId="79A4125E" w14:textId="77777777" w:rsidR="006C0636" w:rsidRPr="00253285" w:rsidRDefault="006C0636" w:rsidP="001F7795">
      <w:pPr>
        <w:keepNext/>
        <w:ind w:left="360"/>
      </w:pPr>
    </w:p>
    <w:p w14:paraId="2661A17A" w14:textId="77777777" w:rsidR="006C0636" w:rsidRPr="00F20718" w:rsidRDefault="006C0636" w:rsidP="001F7795">
      <w:pPr>
        <w:ind w:left="360"/>
      </w:pPr>
      <w:r w:rsidRPr="00F20718">
        <w:t>This collection does not have a significant impact on a significant number of small businesses.</w:t>
      </w:r>
    </w:p>
    <w:p w14:paraId="0A7C8C95" w14:textId="77777777" w:rsidR="006C0636" w:rsidRPr="00F20718" w:rsidRDefault="006C0636" w:rsidP="001F7795">
      <w:pPr>
        <w:ind w:left="360"/>
      </w:pPr>
    </w:p>
    <w:p w14:paraId="6729D9A3"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the consequences to Federal program or policy activities if the collection is not conducted or is conducted less frequently, as well as any technical or legal obstacles to reducing burden.</w:t>
      </w:r>
    </w:p>
    <w:p w14:paraId="4B8F342E" w14:textId="77777777" w:rsidR="006C0636" w:rsidRPr="00253285" w:rsidRDefault="006C0636" w:rsidP="001F7795">
      <w:pPr>
        <w:keepNext/>
        <w:ind w:left="360"/>
      </w:pPr>
    </w:p>
    <w:p w14:paraId="4FD1AD1D" w14:textId="7DE41164" w:rsidR="006C0636" w:rsidRPr="00F20718" w:rsidRDefault="006C0636" w:rsidP="001F7795">
      <w:pPr>
        <w:ind w:left="360"/>
      </w:pPr>
      <w:r w:rsidRPr="00F20718">
        <w:t xml:space="preserve">If DHS did not conduct the TIF information collection, it would not be able to provide an accelerated and effective redress process for individuals who believe they have been incorrectly delayed or denied boarding as a result of the passenger screening process.  </w:t>
      </w:r>
      <w:r w:rsidR="00791200" w:rsidRPr="00F20718">
        <w:t xml:space="preserve">If DHS conducted the collection less frequently, it would not be fulfilling its </w:t>
      </w:r>
      <w:r w:rsidR="00E64457">
        <w:t xml:space="preserve">statutory </w:t>
      </w:r>
      <w:r w:rsidR="00791200" w:rsidRPr="00F20718">
        <w:t xml:space="preserve">mandate </w:t>
      </w:r>
      <w:r w:rsidR="00E64457">
        <w:t xml:space="preserve">to </w:t>
      </w:r>
      <w:r w:rsidR="00791200" w:rsidRPr="00F20718">
        <w:t xml:space="preserve">provide timely redress to the public.  </w:t>
      </w:r>
      <w:r w:rsidRPr="00F20718">
        <w:t>If DHS d</w:t>
      </w:r>
      <w:r w:rsidR="00036D15" w:rsidRPr="00F20718">
        <w:t>oes</w:t>
      </w:r>
      <w:r w:rsidRPr="00F20718">
        <w:t xml:space="preserve"> not administer the surveys, it </w:t>
      </w:r>
      <w:r w:rsidR="00036D15" w:rsidRPr="00F20718">
        <w:t>will not have</w:t>
      </w:r>
      <w:r w:rsidRPr="00F20718">
        <w:t xml:space="preserve"> a direct feedback loop, which </w:t>
      </w:r>
      <w:r w:rsidR="008851EE" w:rsidRPr="00F20718">
        <w:t xml:space="preserve">will </w:t>
      </w:r>
      <w:r w:rsidRPr="00F20718">
        <w:t xml:space="preserve">allow us to make specific, customer-driven process improvements.  Furthermore, if customers </w:t>
      </w:r>
      <w:r w:rsidR="00036D15" w:rsidRPr="00F20718">
        <w:t>are</w:t>
      </w:r>
      <w:r w:rsidRPr="00F20718">
        <w:t xml:space="preserve"> not surveyed to determine the ease of the redress application process and whether the redress process met their expectations, DHS would be unable to ascertain whether modifications to DHS TRIP support the DHS objective of enhancing quality customer service.  By administering customer satisfaction surveys, DHS will be better prepared to make meaningful and substantive modifications to DHS TRIP to effectuate this objective, consistent with Recommendation #24 from the DHS Office of the Inspector General, which in its </w:t>
      </w:r>
      <w:r w:rsidRPr="00F20718">
        <w:rPr>
          <w:i/>
        </w:rPr>
        <w:t>Report on Effectiveness of the Department of Homeland Security Traveler Redress Inquiry Program</w:t>
      </w:r>
      <w:r w:rsidRPr="00F20718">
        <w:t xml:space="preserve"> called upon DHS TRIP to “collect and report on redress-seeker impressions of the TRIP website, different aspects of the redress experience, and their overall satisfaction with the program, with the aim of using this information to identify areas for improvement.”</w:t>
      </w:r>
    </w:p>
    <w:p w14:paraId="39EB1AA9" w14:textId="77777777" w:rsidR="006C0636" w:rsidRPr="00F20718" w:rsidRDefault="006C0636" w:rsidP="001F7795">
      <w:pPr>
        <w:ind w:left="360"/>
      </w:pPr>
    </w:p>
    <w:p w14:paraId="0B6A992B"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special circumstances that require the collection to be conducted in a manner inconsistent with the general information collection guidelines in 5 CFR 1320.5(d)(2).</w:t>
      </w:r>
    </w:p>
    <w:p w14:paraId="1382BCF2" w14:textId="77777777" w:rsidR="006C0636" w:rsidRPr="00F20718" w:rsidRDefault="006C0636" w:rsidP="001F7795">
      <w:pPr>
        <w:keepNext/>
        <w:ind w:left="360"/>
      </w:pPr>
    </w:p>
    <w:p w14:paraId="19975DD8" w14:textId="77777777" w:rsidR="006C0636" w:rsidRPr="00F20718" w:rsidRDefault="006C0636" w:rsidP="001F7795">
      <w:pPr>
        <w:ind w:left="360"/>
      </w:pPr>
      <w:r w:rsidRPr="00F20718">
        <w:t>This collection is conducted in a manner consistent with the general information collection guidelines.</w:t>
      </w:r>
    </w:p>
    <w:p w14:paraId="5EF7D759" w14:textId="77777777" w:rsidR="006C0636" w:rsidRPr="00F20718" w:rsidRDefault="006C0636" w:rsidP="001F7795">
      <w:pPr>
        <w:ind w:left="360"/>
      </w:pPr>
    </w:p>
    <w:p w14:paraId="650D4DCB"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 xml:space="preserve">Describe the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F20718">
        <w:rPr>
          <w:rFonts w:ascii="Times New Roman" w:hAnsi="Times New Roman" w:cs="Times New Roman"/>
          <w:b/>
          <w:i/>
          <w:sz w:val="24"/>
          <w:szCs w:val="24"/>
          <w:u w:val="single"/>
        </w:rPr>
        <w:t>Federal Register</w:t>
      </w:r>
      <w:r w:rsidRPr="00F20718">
        <w:rPr>
          <w:rFonts w:ascii="Times New Roman" w:hAnsi="Times New Roman" w:cs="Times New Roman"/>
          <w:b/>
          <w:i/>
          <w:sz w:val="24"/>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14:paraId="4A6E4421" w14:textId="77777777" w:rsidR="006C0636" w:rsidRPr="00F20718" w:rsidRDefault="006C0636" w:rsidP="001F7795">
      <w:pPr>
        <w:keepNext/>
        <w:ind w:left="360"/>
      </w:pPr>
    </w:p>
    <w:p w14:paraId="03388899" w14:textId="15A5D88F" w:rsidR="0064449E" w:rsidRPr="00F20718" w:rsidRDefault="006C0636" w:rsidP="001F7795">
      <w:pPr>
        <w:ind w:left="360"/>
      </w:pPr>
      <w:r w:rsidRPr="00F20718">
        <w:t xml:space="preserve">To implement DHS TRIP, an advisory board was established with representation from </w:t>
      </w:r>
      <w:r w:rsidR="0064449E" w:rsidRPr="00F20718">
        <w:t>the program partners</w:t>
      </w:r>
      <w:r w:rsidRPr="00F20718">
        <w:t xml:space="preserve">.  Additionally, a working group was established with representatives from the </w:t>
      </w:r>
      <w:r w:rsidR="0064449E" w:rsidRPr="00F20718">
        <w:t>program partners</w:t>
      </w:r>
      <w:r w:rsidRPr="00F20718">
        <w:t xml:space="preserve"> to make improvements to the underlying system and identify necessary information that needs to be collected to conduct an effective redress program. </w:t>
      </w:r>
      <w:r w:rsidR="00545ABD" w:rsidRPr="00F20718">
        <w:t xml:space="preserve"> </w:t>
      </w:r>
      <w:r w:rsidR="0064449E" w:rsidRPr="00F20718">
        <w:t xml:space="preserve">Among other things, the working group considered Recommendation #24 from the DHS Office of the Inspector General’s </w:t>
      </w:r>
      <w:r w:rsidR="0064449E" w:rsidRPr="00F20718">
        <w:rPr>
          <w:i/>
        </w:rPr>
        <w:t>Report on Effectiveness of the Department of Homeland Security Traveler Redress Inquiry Program</w:t>
      </w:r>
      <w:r w:rsidR="0057518F" w:rsidRPr="00F20718">
        <w:rPr>
          <w:i/>
        </w:rPr>
        <w:t>,</w:t>
      </w:r>
      <w:r w:rsidR="0057518F" w:rsidRPr="00F20718">
        <w:t xml:space="preserve"> OIG-09-103 (September 11, 2009),</w:t>
      </w:r>
      <w:r w:rsidR="0064449E" w:rsidRPr="00F20718">
        <w:rPr>
          <w:i/>
        </w:rPr>
        <w:t xml:space="preserve"> </w:t>
      </w:r>
      <w:r w:rsidR="0064449E" w:rsidRPr="00F20718">
        <w:t>which recommended that DHS collect additional data to document, report, and take steps to improve redress-seekers’ impressions of the DHS TRIP website, different aspects of the redress experience, and overall satisfaction with DHS TRIP.</w:t>
      </w:r>
    </w:p>
    <w:p w14:paraId="2ADD0A8F" w14:textId="77777777" w:rsidR="006C0636" w:rsidRPr="00F20718" w:rsidRDefault="006C0636" w:rsidP="001F7795">
      <w:pPr>
        <w:ind w:left="360"/>
      </w:pPr>
    </w:p>
    <w:p w14:paraId="7CEAD389" w14:textId="4578BDD9" w:rsidR="006C0636" w:rsidRPr="00F20718" w:rsidRDefault="0064449E" w:rsidP="001F7795">
      <w:pPr>
        <w:ind w:left="360"/>
      </w:pPr>
      <w:r w:rsidRPr="00F20718">
        <w:t xml:space="preserve">As the Executive Agent for DHS TRIP, </w:t>
      </w:r>
      <w:r w:rsidR="006C0636" w:rsidRPr="00F20718">
        <w:t>TSA</w:t>
      </w:r>
      <w:r w:rsidRPr="00F20718">
        <w:t xml:space="preserve"> </w:t>
      </w:r>
      <w:r w:rsidR="006C0636" w:rsidRPr="00F20718">
        <w:t xml:space="preserve">published a 60-day notice in the </w:t>
      </w:r>
      <w:r w:rsidR="006C0636" w:rsidRPr="00F20718">
        <w:rPr>
          <w:i/>
        </w:rPr>
        <w:t>Federal Register</w:t>
      </w:r>
      <w:r w:rsidR="006C0636" w:rsidRPr="00F20718">
        <w:t xml:space="preserve"> on </w:t>
      </w:r>
      <w:r w:rsidR="000D782A" w:rsidRPr="00F20718">
        <w:t>July 6</w:t>
      </w:r>
      <w:r w:rsidR="0010770A" w:rsidRPr="00F20718">
        <w:t>, 201</w:t>
      </w:r>
      <w:r w:rsidR="00152BC3" w:rsidRPr="00F20718">
        <w:t>8</w:t>
      </w:r>
      <w:r w:rsidR="0010770A" w:rsidRPr="00F20718">
        <w:t xml:space="preserve"> 8</w:t>
      </w:r>
      <w:r w:rsidR="00152BC3" w:rsidRPr="00F20718">
        <w:t>3</w:t>
      </w:r>
      <w:r w:rsidR="0010770A" w:rsidRPr="00F20718">
        <w:t xml:space="preserve"> FR </w:t>
      </w:r>
      <w:r w:rsidR="000D782A" w:rsidRPr="00F20718">
        <w:t>31559</w:t>
      </w:r>
      <w:r w:rsidR="006C0636" w:rsidRPr="00253285">
        <w:t>,</w:t>
      </w:r>
      <w:r w:rsidR="007B4377" w:rsidRPr="00253285">
        <w:t xml:space="preserve"> and a 30-day notice on </w:t>
      </w:r>
      <w:r w:rsidR="00253285" w:rsidRPr="00253285">
        <w:t>October 31</w:t>
      </w:r>
      <w:r w:rsidR="00152BC3" w:rsidRPr="00253285">
        <w:t>, 2018</w:t>
      </w:r>
      <w:r w:rsidR="007B4377" w:rsidRPr="00253285">
        <w:t>, 8</w:t>
      </w:r>
      <w:r w:rsidR="00152BC3" w:rsidRPr="00253285">
        <w:t>3</w:t>
      </w:r>
      <w:r w:rsidR="007B4377" w:rsidRPr="00253285">
        <w:t xml:space="preserve"> FR </w:t>
      </w:r>
      <w:r w:rsidR="00253285" w:rsidRPr="00253285">
        <w:t>54763</w:t>
      </w:r>
      <w:r w:rsidR="007B4377" w:rsidRPr="00253285">
        <w:t>,</w:t>
      </w:r>
      <w:r w:rsidR="007B4377" w:rsidRPr="00F20718">
        <w:t xml:space="preserve"> </w:t>
      </w:r>
      <w:r w:rsidR="006C0636" w:rsidRPr="00F20718">
        <w:t>as required by 5 CFR 1320.8(d)</w:t>
      </w:r>
      <w:r w:rsidR="00720E69" w:rsidRPr="00F20718">
        <w:t>.</w:t>
      </w:r>
      <w:r w:rsidR="002048F9" w:rsidRPr="00F20718">
        <w:t xml:space="preserve">  </w:t>
      </w:r>
      <w:r w:rsidR="00720E69" w:rsidRPr="00F20718">
        <w:t>Consistent with the requirements of Executive Order (E.O.) 13771, Reducing Regulation and Controlling Regulatory Costs, and E.O. 13777, Enforcing the Regulatory Reform Agenda, the notices included a specific request for comments on the extent to which this request for information could be modified to reduce the burden on respondents.  TSA received no comments.</w:t>
      </w:r>
    </w:p>
    <w:p w14:paraId="57C21977" w14:textId="77777777" w:rsidR="006C0636" w:rsidRPr="00F20718" w:rsidRDefault="006C0636" w:rsidP="001F7795">
      <w:pPr>
        <w:ind w:left="360"/>
      </w:pPr>
    </w:p>
    <w:p w14:paraId="4C57DD3F"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any decision to provide any payment or gift to respondents, other than remuneration of contractors or grantees.</w:t>
      </w:r>
    </w:p>
    <w:p w14:paraId="61CF8CC1" w14:textId="77777777" w:rsidR="006C0636" w:rsidRPr="00F20718" w:rsidRDefault="006C0636" w:rsidP="001F7795">
      <w:pPr>
        <w:keepNext/>
        <w:ind w:left="360"/>
      </w:pPr>
    </w:p>
    <w:p w14:paraId="7257C444" w14:textId="77777777" w:rsidR="006C0636" w:rsidRPr="00F20718" w:rsidRDefault="006C0636" w:rsidP="001F7795">
      <w:pPr>
        <w:ind w:left="360"/>
      </w:pPr>
      <w:r w:rsidRPr="00F20718">
        <w:t>No payment or gift</w:t>
      </w:r>
      <w:r w:rsidR="00036D15" w:rsidRPr="00F20718">
        <w:t xml:space="preserve"> will be</w:t>
      </w:r>
      <w:r w:rsidRPr="00F20718">
        <w:t xml:space="preserve"> provided to respondents.</w:t>
      </w:r>
    </w:p>
    <w:p w14:paraId="2C116415" w14:textId="77777777" w:rsidR="006C0636" w:rsidRPr="00F20718" w:rsidRDefault="006C0636" w:rsidP="001F7795">
      <w:pPr>
        <w:ind w:left="360"/>
      </w:pPr>
    </w:p>
    <w:p w14:paraId="32394B60"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Describe any assurance of confidentiality provided to respondents and the basis for the assurance in statute, regulation, or agency policy.</w:t>
      </w:r>
    </w:p>
    <w:p w14:paraId="5B0D823B" w14:textId="77777777" w:rsidR="006C0636" w:rsidRPr="00F20718" w:rsidRDefault="006C0636" w:rsidP="001F7795">
      <w:pPr>
        <w:keepNext/>
        <w:ind w:left="360"/>
      </w:pPr>
    </w:p>
    <w:p w14:paraId="304A01E7" w14:textId="1A6FDE6F" w:rsidR="006C0636" w:rsidRPr="00F20718" w:rsidRDefault="006C0636" w:rsidP="001F7795">
      <w:pPr>
        <w:ind w:left="360"/>
      </w:pPr>
      <w:r w:rsidRPr="00F20718">
        <w:t xml:space="preserve">No specific assurances of confidentiality </w:t>
      </w:r>
      <w:r w:rsidR="00036D15" w:rsidRPr="00F20718">
        <w:t>will be</w:t>
      </w:r>
      <w:r w:rsidRPr="00F20718">
        <w:t xml:space="preserve"> provided to individuals.  Information provided by individuals will be protected from disclosure to the extent appropriate under applicable provisions of the Freedom of Information Act, the Privacy Act of 1974, and, as applicable, 49 U.S.C. 114(</w:t>
      </w:r>
      <w:r w:rsidR="00E364A9" w:rsidRPr="00F20718">
        <w:t>r</w:t>
      </w:r>
      <w:r w:rsidRPr="00F20718">
        <w:t xml:space="preserve">), as implemented by 49 CFR part 1520, which limits the disclosure of Sensitive Security Information.  Data is collected and transmitted in accordance with the Privacy Act.  Individuals are advised of these statutory protections at the time of the submission of the application for redress.  </w:t>
      </w:r>
      <w:r w:rsidR="00216A9E" w:rsidRPr="00F20718">
        <w:t>TSA published a Privacy Act system of records notice in the Federal Register, DHS/ALL-005 D</w:t>
      </w:r>
      <w:r w:rsidR="00D370CB" w:rsidRPr="00F20718">
        <w:t xml:space="preserve">epartment of </w:t>
      </w:r>
      <w:r w:rsidR="00216A9E" w:rsidRPr="00F20718">
        <w:t>H</w:t>
      </w:r>
      <w:r w:rsidR="00D370CB" w:rsidRPr="00F20718">
        <w:t xml:space="preserve">omeland </w:t>
      </w:r>
      <w:r w:rsidR="00216A9E" w:rsidRPr="00F20718">
        <w:t>S</w:t>
      </w:r>
      <w:r w:rsidR="00D370CB" w:rsidRPr="00F20718">
        <w:t>ecurity</w:t>
      </w:r>
      <w:r w:rsidR="00216A9E" w:rsidRPr="00F20718">
        <w:t xml:space="preserve"> Redress and Response </w:t>
      </w:r>
      <w:r w:rsidR="00D370CB" w:rsidRPr="00F20718">
        <w:t xml:space="preserve">Records </w:t>
      </w:r>
      <w:r w:rsidR="00216A9E" w:rsidRPr="00F20718">
        <w:t xml:space="preserve">System.  </w:t>
      </w:r>
      <w:r w:rsidR="00216A9E" w:rsidRPr="00F20718">
        <w:rPr>
          <w:i/>
        </w:rPr>
        <w:t>See</w:t>
      </w:r>
      <w:r w:rsidR="00216A9E" w:rsidRPr="00F20718">
        <w:t xml:space="preserve"> 72 FR 2294 (January 18, 2007).  Also, a Privacy Impact Assessment</w:t>
      </w:r>
      <w:r w:rsidR="00D370CB" w:rsidRPr="00F20718">
        <w:t xml:space="preserve">, </w:t>
      </w:r>
      <w:r w:rsidR="00D370CB" w:rsidRPr="00F20718">
        <w:rPr>
          <w:lang w:val="en"/>
        </w:rPr>
        <w:t xml:space="preserve">DHS/ALL/PIA-002- DHS Traveler Redress Inquiry Program (TRIP), </w:t>
      </w:r>
      <w:r w:rsidR="00216A9E" w:rsidRPr="00F20718">
        <w:t>was published on J</w:t>
      </w:r>
      <w:r w:rsidR="00253285">
        <w:t>anuary 18, 2007</w:t>
      </w:r>
      <w:r w:rsidR="00216A9E" w:rsidRPr="00F20718">
        <w:t xml:space="preserve"> on </w:t>
      </w:r>
      <w:hyperlink r:id="rId14" w:history="1">
        <w:r w:rsidR="00216A9E" w:rsidRPr="00253285">
          <w:rPr>
            <w:rStyle w:val="Hyperlink"/>
            <w:u w:val="none"/>
          </w:rPr>
          <w:t>www.dhs.gov</w:t>
        </w:r>
      </w:hyperlink>
      <w:r w:rsidR="00216A9E" w:rsidRPr="00F20718">
        <w:t>.</w:t>
      </w:r>
    </w:p>
    <w:p w14:paraId="2237C70C" w14:textId="77777777" w:rsidR="006C0636" w:rsidRPr="00F20718" w:rsidRDefault="006C0636" w:rsidP="001F7795">
      <w:pPr>
        <w:ind w:left="360"/>
      </w:pPr>
    </w:p>
    <w:p w14:paraId="50DBDFD0"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additional justification for any questions of sensitive nature, such as sexual behavior and attitudes, religious beliefs, and other matters that are commonly considered private.</w:t>
      </w:r>
    </w:p>
    <w:p w14:paraId="1E262135" w14:textId="77777777" w:rsidR="006C0636" w:rsidRPr="00F20718" w:rsidRDefault="006C0636" w:rsidP="001F7795">
      <w:pPr>
        <w:keepNext/>
        <w:ind w:left="360"/>
      </w:pPr>
    </w:p>
    <w:p w14:paraId="37D49E49" w14:textId="77777777" w:rsidR="006C0636" w:rsidRPr="00F20718" w:rsidRDefault="006C0636" w:rsidP="001F7795">
      <w:pPr>
        <w:ind w:left="360"/>
      </w:pPr>
      <w:r w:rsidRPr="00F20718">
        <w:t>This collection does not include any questions of a sensitive nature.</w:t>
      </w:r>
    </w:p>
    <w:p w14:paraId="72C91A8D" w14:textId="77777777" w:rsidR="006C0636" w:rsidRPr="00F20718" w:rsidRDefault="006C0636" w:rsidP="001F7795">
      <w:pPr>
        <w:ind w:left="360"/>
      </w:pPr>
    </w:p>
    <w:p w14:paraId="280C90BB"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Provide estimates of hour</w:t>
      </w:r>
      <w:r w:rsidR="00AB1BAE" w:rsidRPr="00F20718">
        <w:rPr>
          <w:rFonts w:ascii="Times New Roman" w:hAnsi="Times New Roman" w:cs="Times New Roman"/>
          <w:b/>
          <w:i/>
          <w:sz w:val="24"/>
          <w:szCs w:val="24"/>
        </w:rPr>
        <w:t xml:space="preserve"> </w:t>
      </w:r>
      <w:r w:rsidRPr="00F20718">
        <w:rPr>
          <w:rFonts w:ascii="Times New Roman" w:hAnsi="Times New Roman" w:cs="Times New Roman"/>
          <w:b/>
          <w:i/>
          <w:sz w:val="24"/>
          <w:szCs w:val="24"/>
        </w:rPr>
        <w:t>burden of the collection of information.</w:t>
      </w:r>
    </w:p>
    <w:p w14:paraId="2DFAC244" w14:textId="77777777" w:rsidR="006C0636" w:rsidRPr="00F20718" w:rsidRDefault="006C0636" w:rsidP="001F7795">
      <w:pPr>
        <w:keepNext/>
        <w:ind w:left="360"/>
      </w:pPr>
    </w:p>
    <w:p w14:paraId="07FB6753" w14:textId="75310B8E" w:rsidR="00905CD1" w:rsidRPr="00694285" w:rsidRDefault="00905CD1" w:rsidP="001F7795">
      <w:pPr>
        <w:pStyle w:val="CommentText"/>
        <w:ind w:left="360"/>
        <w:rPr>
          <w:sz w:val="24"/>
          <w:szCs w:val="24"/>
        </w:rPr>
      </w:pPr>
      <w:r w:rsidRPr="00694285">
        <w:rPr>
          <w:sz w:val="24"/>
          <w:szCs w:val="24"/>
        </w:rPr>
        <w:t>Based on current contact volumes, DHS will receive approximately 15,000 redress requests per year.  The annual response population was derived from data compiled from across all program partners.</w:t>
      </w:r>
    </w:p>
    <w:p w14:paraId="52B78C9B" w14:textId="77777777" w:rsidR="00905CD1" w:rsidRPr="00694285" w:rsidRDefault="00905CD1" w:rsidP="001F7795">
      <w:pPr>
        <w:ind w:left="360"/>
      </w:pPr>
    </w:p>
    <w:p w14:paraId="6699EBA6" w14:textId="50F54938" w:rsidR="00905CD1" w:rsidRPr="00694285" w:rsidRDefault="00905CD1" w:rsidP="001F7795">
      <w:pPr>
        <w:ind w:left="360"/>
      </w:pPr>
      <w:r w:rsidRPr="00694285">
        <w:t xml:space="preserve">Travelers seeking redress must complete and submit the TIF </w:t>
      </w:r>
      <w:r w:rsidR="00241D94" w:rsidRPr="00694285">
        <w:t xml:space="preserve">(through </w:t>
      </w:r>
      <w:r w:rsidRPr="00694285">
        <w:t>e</w:t>
      </w:r>
      <w:r w:rsidR="00FB6A53" w:rsidRPr="00694285">
        <w:t>-</w:t>
      </w:r>
      <w:r w:rsidRPr="00694285">
        <w:t>mail, mail, or web portal</w:t>
      </w:r>
      <w:r w:rsidR="00241D94" w:rsidRPr="00694285">
        <w:t>)</w:t>
      </w:r>
      <w:r w:rsidRPr="00694285">
        <w:t xml:space="preserve"> to DHS TRIP along with a copy of their U.S. passport or at least one</w:t>
      </w:r>
      <w:r w:rsidR="00241D94" w:rsidRPr="00694285">
        <w:t>,</w:t>
      </w:r>
      <w:r w:rsidRPr="00694285">
        <w:t xml:space="preserve"> unexpired, government-issued, </w:t>
      </w:r>
      <w:r w:rsidR="00241D94" w:rsidRPr="00694285">
        <w:t xml:space="preserve">and </w:t>
      </w:r>
      <w:r w:rsidRPr="00694285">
        <w:t xml:space="preserve">photograph-bearing identification document.  </w:t>
      </w:r>
      <w:r w:rsidR="0096667B" w:rsidRPr="00694285">
        <w:t>DHS</w:t>
      </w:r>
      <w:r w:rsidRPr="00694285">
        <w:t xml:space="preserve"> estimates completing the form</w:t>
      </w:r>
      <w:r w:rsidR="00241D94" w:rsidRPr="00694285">
        <w:t>,</w:t>
      </w:r>
      <w:r w:rsidRPr="00694285">
        <w:t xml:space="preserve"> </w:t>
      </w:r>
      <w:r w:rsidR="00241D94" w:rsidRPr="00694285">
        <w:t xml:space="preserve">including </w:t>
      </w:r>
      <w:r w:rsidRPr="00694285">
        <w:t xml:space="preserve">gathering and submitting the </w:t>
      </w:r>
      <w:r w:rsidR="00241D94" w:rsidRPr="00694285">
        <w:t xml:space="preserve">required </w:t>
      </w:r>
      <w:r w:rsidRPr="00694285">
        <w:t>information</w:t>
      </w:r>
      <w:r w:rsidR="00241D94" w:rsidRPr="00694285">
        <w:t xml:space="preserve">, </w:t>
      </w:r>
      <w:r w:rsidRPr="00694285">
        <w:t xml:space="preserve">will take approximately one hour (or 60 minutes).  </w:t>
      </w:r>
      <w:r w:rsidR="0096667B" w:rsidRPr="00694285">
        <w:t>DHS</w:t>
      </w:r>
      <w:r w:rsidRPr="00694285">
        <w:t xml:space="preserve"> calculates 15,000 hours as the total estimated annual hour burden for redress applicants. </w:t>
      </w:r>
      <w:r w:rsidR="00545ABD" w:rsidRPr="00694285">
        <w:t xml:space="preserve"> </w:t>
      </w:r>
      <w:r w:rsidRPr="00694285">
        <w:t xml:space="preserve">Respondents are any member of the travelling public; as such, </w:t>
      </w:r>
      <w:r w:rsidR="0096667B" w:rsidRPr="00694285">
        <w:t>DHS</w:t>
      </w:r>
      <w:r w:rsidRPr="00694285">
        <w:t xml:space="preserve"> uses the fully-loaded hourly wage rate for all workers, $35.87.</w:t>
      </w:r>
      <w:r w:rsidRPr="00694285">
        <w:rPr>
          <w:rStyle w:val="FootnoteReference"/>
        </w:rPr>
        <w:footnoteReference w:id="1"/>
      </w:r>
      <w:r w:rsidRPr="00694285">
        <w:t xml:space="preserve"> </w:t>
      </w:r>
      <w:r w:rsidR="00545ABD" w:rsidRPr="00694285">
        <w:t xml:space="preserve"> </w:t>
      </w:r>
      <w:r w:rsidR="0096667B" w:rsidRPr="00694285">
        <w:t>DHS</w:t>
      </w:r>
      <w:r w:rsidRPr="00694285">
        <w:t xml:space="preserve"> estimates an annual average hour cost burden of $538,050 (or $1,614,150 over the course of the three-year approval window for this collection). Table 1 summarizes this calculation.</w:t>
      </w:r>
    </w:p>
    <w:p w14:paraId="0C3BD02E" w14:textId="77777777" w:rsidR="00905CD1" w:rsidRPr="00694285" w:rsidRDefault="00905CD1" w:rsidP="001F7795">
      <w:pPr>
        <w:ind w:left="360"/>
      </w:pPr>
    </w:p>
    <w:tbl>
      <w:tblPr>
        <w:tblW w:w="5000" w:type="pct"/>
        <w:tblLayout w:type="fixed"/>
        <w:tblLook w:val="04A0" w:firstRow="1" w:lastRow="0" w:firstColumn="1" w:lastColumn="0" w:noHBand="0" w:noVBand="1"/>
      </w:tblPr>
      <w:tblGrid>
        <w:gridCol w:w="2844"/>
        <w:gridCol w:w="2128"/>
        <w:gridCol w:w="2302"/>
        <w:gridCol w:w="2302"/>
      </w:tblGrid>
      <w:tr w:rsidR="00545ABD" w:rsidRPr="00694285" w14:paraId="4E1781CC" w14:textId="77777777" w:rsidTr="00694285">
        <w:trPr>
          <w:trHeight w:val="300"/>
        </w:trPr>
        <w:tc>
          <w:tcPr>
            <w:tcW w:w="5000" w:type="pct"/>
            <w:gridSpan w:val="4"/>
            <w:tcBorders>
              <w:top w:val="nil"/>
              <w:left w:val="nil"/>
              <w:bottom w:val="nil"/>
              <w:right w:val="nil"/>
            </w:tcBorders>
            <w:shd w:val="clear" w:color="auto" w:fill="auto"/>
            <w:noWrap/>
            <w:vAlign w:val="bottom"/>
            <w:hideMark/>
          </w:tcPr>
          <w:p w14:paraId="6DAE2D94" w14:textId="77777777" w:rsidR="00545ABD" w:rsidRPr="00694285" w:rsidRDefault="00545ABD" w:rsidP="00694285">
            <w:pPr>
              <w:keepNext/>
              <w:jc w:val="center"/>
              <w:rPr>
                <w:b/>
                <w:bCs/>
              </w:rPr>
            </w:pPr>
            <w:r w:rsidRPr="00694285">
              <w:rPr>
                <w:b/>
                <w:bCs/>
              </w:rPr>
              <w:t>Table 1</w:t>
            </w:r>
            <w:r w:rsidR="00146758" w:rsidRPr="00694285">
              <w:rPr>
                <w:b/>
                <w:bCs/>
              </w:rPr>
              <w:t>:</w:t>
            </w:r>
            <w:r w:rsidRPr="00694285">
              <w:rPr>
                <w:b/>
                <w:bCs/>
              </w:rPr>
              <w:t xml:space="preserve"> Hour Cost Burden for Submitting a Redress Application</w:t>
            </w:r>
          </w:p>
        </w:tc>
      </w:tr>
      <w:tr w:rsidR="00905CD1" w:rsidRPr="00694285" w14:paraId="0B108294" w14:textId="77777777" w:rsidTr="00694285">
        <w:trPr>
          <w:trHeight w:val="900"/>
        </w:trPr>
        <w:tc>
          <w:tcPr>
            <w:tcW w:w="148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6DB52D6" w14:textId="77777777" w:rsidR="00905CD1" w:rsidRPr="00694285" w:rsidRDefault="00905CD1" w:rsidP="00694285">
            <w:pPr>
              <w:keepNext/>
              <w:jc w:val="center"/>
              <w:rPr>
                <w:b/>
                <w:bCs/>
                <w:color w:val="000000"/>
              </w:rPr>
            </w:pPr>
            <w:r w:rsidRPr="00694285">
              <w:rPr>
                <w:b/>
                <w:bCs/>
                <w:color w:val="000000"/>
              </w:rPr>
              <w:t>Number of Annual Applications for Redress</w:t>
            </w:r>
          </w:p>
        </w:tc>
        <w:tc>
          <w:tcPr>
            <w:tcW w:w="1111" w:type="pct"/>
            <w:tcBorders>
              <w:top w:val="single" w:sz="4" w:space="0" w:color="auto"/>
              <w:left w:val="nil"/>
              <w:bottom w:val="single" w:sz="4" w:space="0" w:color="auto"/>
              <w:right w:val="single" w:sz="4" w:space="0" w:color="auto"/>
            </w:tcBorders>
            <w:shd w:val="clear" w:color="auto" w:fill="auto"/>
            <w:vAlign w:val="bottom"/>
            <w:hideMark/>
          </w:tcPr>
          <w:p w14:paraId="5705D2E1" w14:textId="77777777" w:rsidR="00905CD1" w:rsidRPr="00694285" w:rsidRDefault="00905CD1" w:rsidP="00694285">
            <w:pPr>
              <w:keepNext/>
              <w:jc w:val="center"/>
              <w:rPr>
                <w:b/>
                <w:bCs/>
                <w:color w:val="000000"/>
              </w:rPr>
            </w:pPr>
            <w:r w:rsidRPr="00694285">
              <w:rPr>
                <w:b/>
                <w:bCs/>
                <w:color w:val="000000"/>
              </w:rPr>
              <w:t>Hour Burden per Application</w:t>
            </w:r>
          </w:p>
        </w:tc>
        <w:tc>
          <w:tcPr>
            <w:tcW w:w="1202" w:type="pct"/>
            <w:tcBorders>
              <w:top w:val="single" w:sz="4" w:space="0" w:color="auto"/>
              <w:left w:val="nil"/>
              <w:bottom w:val="single" w:sz="4" w:space="0" w:color="auto"/>
              <w:right w:val="single" w:sz="4" w:space="0" w:color="auto"/>
            </w:tcBorders>
            <w:shd w:val="clear" w:color="auto" w:fill="auto"/>
            <w:vAlign w:val="bottom"/>
            <w:hideMark/>
          </w:tcPr>
          <w:p w14:paraId="1577D463" w14:textId="77777777" w:rsidR="00905CD1" w:rsidRPr="00694285" w:rsidRDefault="00905CD1" w:rsidP="00694285">
            <w:pPr>
              <w:keepNext/>
              <w:jc w:val="center"/>
              <w:rPr>
                <w:b/>
                <w:bCs/>
                <w:color w:val="000000"/>
              </w:rPr>
            </w:pPr>
            <w:r w:rsidRPr="00694285">
              <w:rPr>
                <w:b/>
                <w:bCs/>
                <w:color w:val="000000"/>
              </w:rPr>
              <w:t>Total Annual Hour Burden</w:t>
            </w:r>
          </w:p>
        </w:tc>
        <w:tc>
          <w:tcPr>
            <w:tcW w:w="1202" w:type="pct"/>
            <w:tcBorders>
              <w:top w:val="single" w:sz="4" w:space="0" w:color="auto"/>
              <w:left w:val="nil"/>
              <w:bottom w:val="single" w:sz="4" w:space="0" w:color="auto"/>
              <w:right w:val="single" w:sz="4" w:space="0" w:color="auto"/>
            </w:tcBorders>
            <w:shd w:val="clear" w:color="auto" w:fill="auto"/>
            <w:vAlign w:val="bottom"/>
            <w:hideMark/>
          </w:tcPr>
          <w:p w14:paraId="311B9ADB" w14:textId="77777777" w:rsidR="00905CD1" w:rsidRPr="00694285" w:rsidRDefault="00905CD1" w:rsidP="00694285">
            <w:pPr>
              <w:keepNext/>
              <w:jc w:val="center"/>
              <w:rPr>
                <w:b/>
                <w:bCs/>
                <w:color w:val="000000"/>
              </w:rPr>
            </w:pPr>
            <w:r w:rsidRPr="00694285">
              <w:rPr>
                <w:b/>
                <w:bCs/>
                <w:color w:val="000000"/>
              </w:rPr>
              <w:t>Total Annual Hour Burden Cost</w:t>
            </w:r>
          </w:p>
        </w:tc>
      </w:tr>
      <w:tr w:rsidR="00905CD1" w:rsidRPr="00694285" w14:paraId="71A70F8A" w14:textId="77777777" w:rsidTr="00694285">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14:paraId="136E1207" w14:textId="77777777" w:rsidR="00905CD1" w:rsidRPr="00694285" w:rsidRDefault="00905CD1" w:rsidP="00694285">
            <w:pPr>
              <w:keepNext/>
              <w:jc w:val="center"/>
              <w:rPr>
                <w:b/>
                <w:bCs/>
                <w:color w:val="000000"/>
              </w:rPr>
            </w:pPr>
            <w:r w:rsidRPr="00694285">
              <w:rPr>
                <w:b/>
                <w:bCs/>
                <w:color w:val="000000"/>
              </w:rPr>
              <w:t>A</w:t>
            </w:r>
          </w:p>
        </w:tc>
        <w:tc>
          <w:tcPr>
            <w:tcW w:w="1111" w:type="pct"/>
            <w:tcBorders>
              <w:top w:val="nil"/>
              <w:left w:val="nil"/>
              <w:bottom w:val="single" w:sz="4" w:space="0" w:color="auto"/>
              <w:right w:val="single" w:sz="4" w:space="0" w:color="auto"/>
            </w:tcBorders>
            <w:shd w:val="clear" w:color="auto" w:fill="auto"/>
            <w:noWrap/>
            <w:vAlign w:val="bottom"/>
            <w:hideMark/>
          </w:tcPr>
          <w:p w14:paraId="00B65B1B" w14:textId="77777777" w:rsidR="00905CD1" w:rsidRPr="00694285" w:rsidRDefault="00905CD1" w:rsidP="00694285">
            <w:pPr>
              <w:keepNext/>
              <w:jc w:val="center"/>
              <w:rPr>
                <w:b/>
                <w:bCs/>
                <w:color w:val="000000"/>
              </w:rPr>
            </w:pPr>
            <w:r w:rsidRPr="00694285">
              <w:rPr>
                <w:b/>
                <w:bCs/>
                <w:color w:val="000000"/>
              </w:rPr>
              <w:t>B</w:t>
            </w:r>
          </w:p>
        </w:tc>
        <w:tc>
          <w:tcPr>
            <w:tcW w:w="1202" w:type="pct"/>
            <w:tcBorders>
              <w:top w:val="nil"/>
              <w:left w:val="nil"/>
              <w:bottom w:val="single" w:sz="4" w:space="0" w:color="auto"/>
              <w:right w:val="single" w:sz="4" w:space="0" w:color="auto"/>
            </w:tcBorders>
            <w:shd w:val="clear" w:color="auto" w:fill="auto"/>
            <w:noWrap/>
            <w:vAlign w:val="bottom"/>
            <w:hideMark/>
          </w:tcPr>
          <w:p w14:paraId="6ED1D600" w14:textId="77777777" w:rsidR="00905CD1" w:rsidRPr="00694285" w:rsidRDefault="00905CD1" w:rsidP="00694285">
            <w:pPr>
              <w:keepNext/>
              <w:jc w:val="center"/>
              <w:rPr>
                <w:b/>
                <w:bCs/>
                <w:color w:val="000000"/>
              </w:rPr>
            </w:pPr>
            <w:r w:rsidRPr="00694285">
              <w:rPr>
                <w:b/>
                <w:bCs/>
                <w:color w:val="000000"/>
              </w:rPr>
              <w:t>C = A x B</w:t>
            </w:r>
          </w:p>
        </w:tc>
        <w:tc>
          <w:tcPr>
            <w:tcW w:w="1202" w:type="pct"/>
            <w:tcBorders>
              <w:top w:val="nil"/>
              <w:left w:val="nil"/>
              <w:bottom w:val="single" w:sz="4" w:space="0" w:color="auto"/>
              <w:right w:val="single" w:sz="4" w:space="0" w:color="auto"/>
            </w:tcBorders>
            <w:shd w:val="clear" w:color="auto" w:fill="auto"/>
            <w:noWrap/>
            <w:vAlign w:val="bottom"/>
            <w:hideMark/>
          </w:tcPr>
          <w:p w14:paraId="030BAAE0" w14:textId="77777777" w:rsidR="00905CD1" w:rsidRPr="00694285" w:rsidRDefault="00905CD1" w:rsidP="00694285">
            <w:pPr>
              <w:keepNext/>
              <w:jc w:val="center"/>
              <w:rPr>
                <w:b/>
                <w:bCs/>
                <w:color w:val="000000"/>
              </w:rPr>
            </w:pPr>
            <w:r w:rsidRPr="00694285">
              <w:rPr>
                <w:b/>
                <w:bCs/>
                <w:color w:val="000000"/>
              </w:rPr>
              <w:t>D = C x $35.87</w:t>
            </w:r>
          </w:p>
        </w:tc>
      </w:tr>
      <w:tr w:rsidR="00905CD1" w:rsidRPr="00694285" w14:paraId="06583481" w14:textId="77777777" w:rsidTr="00694285">
        <w:trPr>
          <w:trHeight w:val="300"/>
        </w:trPr>
        <w:tc>
          <w:tcPr>
            <w:tcW w:w="1485" w:type="pct"/>
            <w:tcBorders>
              <w:top w:val="nil"/>
              <w:left w:val="single" w:sz="4" w:space="0" w:color="auto"/>
              <w:bottom w:val="single" w:sz="4" w:space="0" w:color="auto"/>
              <w:right w:val="single" w:sz="4" w:space="0" w:color="auto"/>
            </w:tcBorders>
            <w:shd w:val="clear" w:color="auto" w:fill="auto"/>
            <w:noWrap/>
            <w:vAlign w:val="bottom"/>
            <w:hideMark/>
          </w:tcPr>
          <w:p w14:paraId="310C1BDE" w14:textId="294FE7FD" w:rsidR="00905CD1" w:rsidRPr="00694285" w:rsidRDefault="00905CD1" w:rsidP="00694285">
            <w:pPr>
              <w:jc w:val="right"/>
              <w:rPr>
                <w:color w:val="000000"/>
              </w:rPr>
            </w:pPr>
            <w:r w:rsidRPr="00694285">
              <w:rPr>
                <w:color w:val="000000"/>
              </w:rPr>
              <w:t>15,000</w:t>
            </w:r>
          </w:p>
        </w:tc>
        <w:tc>
          <w:tcPr>
            <w:tcW w:w="1111" w:type="pct"/>
            <w:tcBorders>
              <w:top w:val="nil"/>
              <w:left w:val="nil"/>
              <w:bottom w:val="single" w:sz="4" w:space="0" w:color="auto"/>
              <w:right w:val="single" w:sz="4" w:space="0" w:color="auto"/>
            </w:tcBorders>
            <w:shd w:val="clear" w:color="auto" w:fill="auto"/>
            <w:noWrap/>
            <w:vAlign w:val="bottom"/>
            <w:hideMark/>
          </w:tcPr>
          <w:p w14:paraId="3895F26F" w14:textId="5E590F5A" w:rsidR="00905CD1" w:rsidRPr="00694285" w:rsidRDefault="00905CD1" w:rsidP="00694285">
            <w:pPr>
              <w:jc w:val="right"/>
              <w:rPr>
                <w:color w:val="000000"/>
              </w:rPr>
            </w:pPr>
            <w:r w:rsidRPr="00694285">
              <w:rPr>
                <w:color w:val="000000"/>
              </w:rPr>
              <w:t>1</w:t>
            </w:r>
          </w:p>
        </w:tc>
        <w:tc>
          <w:tcPr>
            <w:tcW w:w="1202" w:type="pct"/>
            <w:tcBorders>
              <w:top w:val="nil"/>
              <w:left w:val="nil"/>
              <w:bottom w:val="single" w:sz="4" w:space="0" w:color="auto"/>
              <w:right w:val="single" w:sz="4" w:space="0" w:color="auto"/>
            </w:tcBorders>
            <w:shd w:val="clear" w:color="auto" w:fill="auto"/>
            <w:noWrap/>
            <w:vAlign w:val="bottom"/>
            <w:hideMark/>
          </w:tcPr>
          <w:p w14:paraId="6B825D8B" w14:textId="1CCC2F1B" w:rsidR="00905CD1" w:rsidRPr="00694285" w:rsidRDefault="00905CD1" w:rsidP="00694285">
            <w:pPr>
              <w:jc w:val="right"/>
              <w:rPr>
                <w:color w:val="000000"/>
              </w:rPr>
            </w:pPr>
            <w:r w:rsidRPr="00694285">
              <w:rPr>
                <w:color w:val="000000"/>
              </w:rPr>
              <w:t>15,000</w:t>
            </w:r>
          </w:p>
        </w:tc>
        <w:tc>
          <w:tcPr>
            <w:tcW w:w="1202" w:type="pct"/>
            <w:tcBorders>
              <w:top w:val="nil"/>
              <w:left w:val="nil"/>
              <w:bottom w:val="single" w:sz="4" w:space="0" w:color="auto"/>
              <w:right w:val="single" w:sz="4" w:space="0" w:color="auto"/>
            </w:tcBorders>
            <w:shd w:val="clear" w:color="auto" w:fill="auto"/>
            <w:noWrap/>
            <w:vAlign w:val="bottom"/>
            <w:hideMark/>
          </w:tcPr>
          <w:p w14:paraId="034B99CE" w14:textId="77777777" w:rsidR="00905CD1" w:rsidRPr="00694285" w:rsidRDefault="00905CD1" w:rsidP="00545ABD">
            <w:pPr>
              <w:jc w:val="right"/>
              <w:rPr>
                <w:color w:val="000000"/>
              </w:rPr>
            </w:pPr>
            <w:r w:rsidRPr="00694285">
              <w:rPr>
                <w:color w:val="000000"/>
              </w:rPr>
              <w:t>$538,050</w:t>
            </w:r>
          </w:p>
        </w:tc>
      </w:tr>
    </w:tbl>
    <w:p w14:paraId="00E2E2FB" w14:textId="77777777" w:rsidR="00905CD1" w:rsidRPr="00694285" w:rsidRDefault="00905CD1" w:rsidP="001F7795">
      <w:pPr>
        <w:ind w:left="360"/>
      </w:pPr>
    </w:p>
    <w:p w14:paraId="1B2A5E70" w14:textId="03BCAD15" w:rsidR="00905CD1" w:rsidRPr="00694285" w:rsidRDefault="0096667B" w:rsidP="001F7795">
      <w:pPr>
        <w:ind w:left="360"/>
      </w:pPr>
      <w:r w:rsidRPr="00694285">
        <w:t>DHS</w:t>
      </w:r>
      <w:r w:rsidR="00905CD1" w:rsidRPr="00694285">
        <w:t xml:space="preserve"> estimates </w:t>
      </w:r>
      <w:r w:rsidR="00241D94" w:rsidRPr="00694285">
        <w:t xml:space="preserve">for passenger seeking redress that (1) </w:t>
      </w:r>
      <w:r w:rsidR="00905CD1" w:rsidRPr="00694285">
        <w:t>approximately 10 percent (1,500 passengers) will complete an initial website review survey</w:t>
      </w:r>
      <w:r w:rsidR="00241D94" w:rsidRPr="00694285">
        <w:t xml:space="preserve"> and (2) </w:t>
      </w:r>
      <w:r w:rsidR="00905CD1" w:rsidRPr="00694285">
        <w:t>approximately 10 percent will complete an overall satisfaction survey sent 90 days after case closure.</w:t>
      </w:r>
    </w:p>
    <w:p w14:paraId="4375C02A" w14:textId="77777777" w:rsidR="00905CD1" w:rsidRPr="00694285" w:rsidRDefault="00905CD1" w:rsidP="001F7795">
      <w:pPr>
        <w:ind w:left="360"/>
      </w:pPr>
    </w:p>
    <w:p w14:paraId="1759E2AA" w14:textId="6682A70B" w:rsidR="00905CD1" w:rsidRPr="00694285" w:rsidRDefault="0096667B" w:rsidP="001F7795">
      <w:pPr>
        <w:ind w:left="360"/>
      </w:pPr>
      <w:r w:rsidRPr="00694285">
        <w:t xml:space="preserve">DHS </w:t>
      </w:r>
      <w:r w:rsidR="00905CD1" w:rsidRPr="00694285">
        <w:t xml:space="preserve">estimates that completion for either survey will take approximately 10 minutes.  Thus, the total estimated annual hour burden for passengers responding to surveys is 500 total hours, 250 for each survey.  </w:t>
      </w:r>
      <w:r w:rsidRPr="00694285">
        <w:t>DHS</w:t>
      </w:r>
      <w:r w:rsidR="00905CD1" w:rsidRPr="00694285">
        <w:t xml:space="preserve"> utilizes the same wage rate as above ($35.87) to calculate the annual hour cost burden for computing the annual hour burden cost, since only applicants to DHS TRIP would complete the surveys. </w:t>
      </w:r>
      <w:r w:rsidRPr="00694285">
        <w:t>DHS</w:t>
      </w:r>
      <w:r w:rsidR="00905CD1" w:rsidRPr="00694285">
        <w:t xml:space="preserve"> estimates an annual hour burden cost of $17,935 ($53,805 for the three-year period). </w:t>
      </w:r>
      <w:r w:rsidR="00342EFE" w:rsidRPr="00694285">
        <w:t xml:space="preserve"> </w:t>
      </w:r>
      <w:r w:rsidR="00905CD1" w:rsidRPr="00694285">
        <w:t>Table 2 displays the total estimated hour burden cost for passengers completing surveys.</w:t>
      </w:r>
    </w:p>
    <w:p w14:paraId="6E5955FE" w14:textId="77777777" w:rsidR="00905CD1" w:rsidRPr="00694285" w:rsidRDefault="00905CD1" w:rsidP="001F7795">
      <w:pPr>
        <w:ind w:left="360"/>
      </w:pPr>
    </w:p>
    <w:tbl>
      <w:tblPr>
        <w:tblW w:w="4952" w:type="pct"/>
        <w:tblLayout w:type="fixed"/>
        <w:tblLook w:val="04A0" w:firstRow="1" w:lastRow="0" w:firstColumn="1" w:lastColumn="0" w:noHBand="0" w:noVBand="1"/>
      </w:tblPr>
      <w:tblGrid>
        <w:gridCol w:w="1028"/>
        <w:gridCol w:w="1921"/>
        <w:gridCol w:w="1747"/>
        <w:gridCol w:w="1381"/>
        <w:gridCol w:w="1565"/>
        <w:gridCol w:w="1842"/>
      </w:tblGrid>
      <w:tr w:rsidR="005817DB" w:rsidRPr="00694285" w14:paraId="11784386" w14:textId="77777777" w:rsidTr="00694285">
        <w:trPr>
          <w:cantSplit/>
          <w:trHeight w:val="315"/>
          <w:tblHeader/>
        </w:trPr>
        <w:tc>
          <w:tcPr>
            <w:tcW w:w="5000" w:type="pct"/>
            <w:gridSpan w:val="6"/>
            <w:tcBorders>
              <w:top w:val="nil"/>
              <w:left w:val="nil"/>
              <w:bottom w:val="nil"/>
              <w:right w:val="nil"/>
            </w:tcBorders>
            <w:shd w:val="clear" w:color="auto" w:fill="auto"/>
            <w:noWrap/>
            <w:vAlign w:val="bottom"/>
          </w:tcPr>
          <w:p w14:paraId="7444E0FD" w14:textId="77777777" w:rsidR="00905CD1" w:rsidRPr="00694285" w:rsidRDefault="00905CD1" w:rsidP="00694285">
            <w:pPr>
              <w:keepNext/>
              <w:jc w:val="center"/>
              <w:rPr>
                <w:b/>
                <w:bCs/>
                <w:color w:val="000000"/>
              </w:rPr>
            </w:pPr>
            <w:r w:rsidRPr="00694285">
              <w:rPr>
                <w:b/>
              </w:rPr>
              <w:t>Table 2: Annual Hour Burden Cost for those Opting to complete Surveys</w:t>
            </w:r>
          </w:p>
        </w:tc>
      </w:tr>
      <w:tr w:rsidR="005817DB" w:rsidRPr="00694285" w14:paraId="48DE83B5" w14:textId="77777777" w:rsidTr="00694285">
        <w:trPr>
          <w:cantSplit/>
          <w:trHeight w:val="781"/>
          <w:tblHeader/>
        </w:trPr>
        <w:tc>
          <w:tcPr>
            <w:tcW w:w="542"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4DC317A9" w14:textId="77777777" w:rsidR="00905CD1" w:rsidRPr="00694285" w:rsidRDefault="00905CD1" w:rsidP="00694285">
            <w:pPr>
              <w:keepNext/>
              <w:jc w:val="center"/>
              <w:rPr>
                <w:b/>
                <w:bCs/>
                <w:color w:val="000000"/>
              </w:rPr>
            </w:pPr>
            <w:r w:rsidRPr="00694285">
              <w:rPr>
                <w:b/>
                <w:bCs/>
                <w:color w:val="000000"/>
              </w:rPr>
              <w:t>Survey Type</w:t>
            </w:r>
          </w:p>
        </w:tc>
        <w:tc>
          <w:tcPr>
            <w:tcW w:w="1013" w:type="pct"/>
            <w:tcBorders>
              <w:top w:val="single" w:sz="8" w:space="0" w:color="auto"/>
              <w:left w:val="nil"/>
              <w:bottom w:val="single" w:sz="4" w:space="0" w:color="auto"/>
              <w:right w:val="single" w:sz="4" w:space="0" w:color="auto"/>
            </w:tcBorders>
            <w:shd w:val="clear" w:color="auto" w:fill="auto"/>
            <w:vAlign w:val="bottom"/>
            <w:hideMark/>
          </w:tcPr>
          <w:p w14:paraId="506FA023" w14:textId="77777777" w:rsidR="00905CD1" w:rsidRPr="00694285" w:rsidRDefault="00905CD1" w:rsidP="00694285">
            <w:pPr>
              <w:keepNext/>
              <w:jc w:val="center"/>
              <w:rPr>
                <w:b/>
                <w:bCs/>
                <w:color w:val="000000"/>
              </w:rPr>
            </w:pPr>
            <w:r w:rsidRPr="00694285">
              <w:rPr>
                <w:b/>
                <w:bCs/>
                <w:color w:val="000000"/>
              </w:rPr>
              <w:t>Percent of Respondents Opting to complete the Survey</w:t>
            </w:r>
          </w:p>
        </w:tc>
        <w:tc>
          <w:tcPr>
            <w:tcW w:w="921" w:type="pct"/>
            <w:tcBorders>
              <w:top w:val="single" w:sz="8" w:space="0" w:color="auto"/>
              <w:left w:val="nil"/>
              <w:bottom w:val="single" w:sz="4" w:space="0" w:color="auto"/>
              <w:right w:val="single" w:sz="4" w:space="0" w:color="auto"/>
            </w:tcBorders>
            <w:shd w:val="clear" w:color="auto" w:fill="auto"/>
            <w:vAlign w:val="bottom"/>
            <w:hideMark/>
          </w:tcPr>
          <w:p w14:paraId="655F2E36" w14:textId="77777777" w:rsidR="00905CD1" w:rsidRPr="00694285" w:rsidRDefault="00905CD1" w:rsidP="00694285">
            <w:pPr>
              <w:keepNext/>
              <w:jc w:val="center"/>
              <w:rPr>
                <w:b/>
                <w:bCs/>
                <w:color w:val="000000"/>
              </w:rPr>
            </w:pPr>
            <w:r w:rsidRPr="00694285">
              <w:rPr>
                <w:b/>
                <w:bCs/>
                <w:color w:val="000000"/>
              </w:rPr>
              <w:t>Number of Surveys completed</w:t>
            </w:r>
          </w:p>
        </w:tc>
        <w:tc>
          <w:tcPr>
            <w:tcW w:w="728" w:type="pct"/>
            <w:tcBorders>
              <w:top w:val="single" w:sz="8" w:space="0" w:color="auto"/>
              <w:left w:val="nil"/>
              <w:bottom w:val="single" w:sz="4" w:space="0" w:color="auto"/>
              <w:right w:val="single" w:sz="4" w:space="0" w:color="auto"/>
            </w:tcBorders>
            <w:shd w:val="clear" w:color="auto" w:fill="auto"/>
            <w:noWrap/>
            <w:vAlign w:val="bottom"/>
            <w:hideMark/>
          </w:tcPr>
          <w:p w14:paraId="0F7CC31C" w14:textId="77777777" w:rsidR="00905CD1" w:rsidRPr="00694285" w:rsidRDefault="00905CD1" w:rsidP="00694285">
            <w:pPr>
              <w:keepNext/>
              <w:jc w:val="center"/>
              <w:rPr>
                <w:b/>
                <w:bCs/>
                <w:color w:val="000000"/>
              </w:rPr>
            </w:pPr>
            <w:r w:rsidRPr="00694285">
              <w:rPr>
                <w:b/>
                <w:bCs/>
                <w:color w:val="000000"/>
              </w:rPr>
              <w:t>Hour Burden per Survey</w:t>
            </w:r>
          </w:p>
        </w:tc>
        <w:tc>
          <w:tcPr>
            <w:tcW w:w="825" w:type="pct"/>
            <w:tcBorders>
              <w:top w:val="single" w:sz="8" w:space="0" w:color="auto"/>
              <w:left w:val="nil"/>
              <w:bottom w:val="single" w:sz="4" w:space="0" w:color="auto"/>
              <w:right w:val="single" w:sz="4" w:space="0" w:color="auto"/>
            </w:tcBorders>
            <w:shd w:val="clear" w:color="auto" w:fill="auto"/>
            <w:vAlign w:val="bottom"/>
            <w:hideMark/>
          </w:tcPr>
          <w:p w14:paraId="4055B574" w14:textId="77777777" w:rsidR="00905CD1" w:rsidRPr="00694285" w:rsidRDefault="00905CD1" w:rsidP="00694285">
            <w:pPr>
              <w:keepNext/>
              <w:jc w:val="center"/>
              <w:rPr>
                <w:b/>
                <w:bCs/>
                <w:color w:val="000000"/>
              </w:rPr>
            </w:pPr>
            <w:r w:rsidRPr="00694285">
              <w:rPr>
                <w:b/>
                <w:bCs/>
                <w:color w:val="000000"/>
              </w:rPr>
              <w:t>Total Annual Hour Burden</w:t>
            </w:r>
          </w:p>
        </w:tc>
        <w:tc>
          <w:tcPr>
            <w:tcW w:w="971" w:type="pct"/>
            <w:tcBorders>
              <w:top w:val="single" w:sz="8" w:space="0" w:color="auto"/>
              <w:left w:val="nil"/>
              <w:bottom w:val="single" w:sz="4" w:space="0" w:color="auto"/>
              <w:right w:val="single" w:sz="8" w:space="0" w:color="auto"/>
            </w:tcBorders>
            <w:shd w:val="clear" w:color="auto" w:fill="auto"/>
            <w:vAlign w:val="bottom"/>
            <w:hideMark/>
          </w:tcPr>
          <w:p w14:paraId="331F0A65" w14:textId="77777777" w:rsidR="00905CD1" w:rsidRPr="00694285" w:rsidRDefault="00905CD1" w:rsidP="00694285">
            <w:pPr>
              <w:keepNext/>
              <w:jc w:val="center"/>
              <w:rPr>
                <w:b/>
                <w:bCs/>
                <w:color w:val="000000"/>
              </w:rPr>
            </w:pPr>
            <w:r w:rsidRPr="00694285">
              <w:rPr>
                <w:b/>
                <w:bCs/>
                <w:color w:val="000000"/>
              </w:rPr>
              <w:t>Total Annual Hour Burden Cost</w:t>
            </w:r>
          </w:p>
        </w:tc>
      </w:tr>
      <w:tr w:rsidR="005817DB" w:rsidRPr="00694285" w14:paraId="1B335418" w14:textId="77777777" w:rsidTr="00694285">
        <w:trPr>
          <w:cantSplit/>
          <w:trHeight w:val="315"/>
          <w:tblHeader/>
        </w:trPr>
        <w:tc>
          <w:tcPr>
            <w:tcW w:w="542" w:type="pct"/>
            <w:vMerge/>
            <w:tcBorders>
              <w:top w:val="single" w:sz="8" w:space="0" w:color="auto"/>
              <w:left w:val="single" w:sz="8" w:space="0" w:color="auto"/>
              <w:bottom w:val="single" w:sz="8" w:space="0" w:color="000000"/>
              <w:right w:val="single" w:sz="4" w:space="0" w:color="auto"/>
            </w:tcBorders>
            <w:vAlign w:val="center"/>
            <w:hideMark/>
          </w:tcPr>
          <w:p w14:paraId="1B6F8761" w14:textId="77777777" w:rsidR="00905CD1" w:rsidRPr="00694285" w:rsidRDefault="00905CD1" w:rsidP="00694285">
            <w:pPr>
              <w:keepNext/>
              <w:jc w:val="center"/>
              <w:rPr>
                <w:b/>
                <w:bCs/>
                <w:color w:val="000000"/>
              </w:rPr>
            </w:pPr>
          </w:p>
        </w:tc>
        <w:tc>
          <w:tcPr>
            <w:tcW w:w="1013" w:type="pct"/>
            <w:tcBorders>
              <w:top w:val="nil"/>
              <w:left w:val="nil"/>
              <w:bottom w:val="single" w:sz="8" w:space="0" w:color="auto"/>
              <w:right w:val="single" w:sz="4" w:space="0" w:color="auto"/>
            </w:tcBorders>
            <w:shd w:val="clear" w:color="auto" w:fill="auto"/>
            <w:noWrap/>
            <w:vAlign w:val="bottom"/>
            <w:hideMark/>
          </w:tcPr>
          <w:p w14:paraId="20A958CD" w14:textId="77777777" w:rsidR="00905CD1" w:rsidRPr="00694285" w:rsidRDefault="00905CD1" w:rsidP="00694285">
            <w:pPr>
              <w:keepNext/>
              <w:jc w:val="center"/>
              <w:rPr>
                <w:b/>
                <w:bCs/>
                <w:color w:val="000000"/>
              </w:rPr>
            </w:pPr>
            <w:r w:rsidRPr="00694285">
              <w:rPr>
                <w:b/>
                <w:bCs/>
                <w:color w:val="000000"/>
              </w:rPr>
              <w:t>A</w:t>
            </w:r>
          </w:p>
        </w:tc>
        <w:tc>
          <w:tcPr>
            <w:tcW w:w="921" w:type="pct"/>
            <w:tcBorders>
              <w:top w:val="nil"/>
              <w:left w:val="nil"/>
              <w:bottom w:val="single" w:sz="8" w:space="0" w:color="auto"/>
              <w:right w:val="single" w:sz="4" w:space="0" w:color="auto"/>
            </w:tcBorders>
            <w:shd w:val="clear" w:color="auto" w:fill="auto"/>
            <w:noWrap/>
            <w:vAlign w:val="bottom"/>
            <w:hideMark/>
          </w:tcPr>
          <w:p w14:paraId="1BC06BAB" w14:textId="77777777" w:rsidR="00905CD1" w:rsidRPr="00694285" w:rsidRDefault="00905CD1" w:rsidP="00694285">
            <w:pPr>
              <w:keepNext/>
              <w:jc w:val="center"/>
              <w:rPr>
                <w:b/>
                <w:bCs/>
                <w:color w:val="000000"/>
              </w:rPr>
            </w:pPr>
            <w:r w:rsidRPr="00694285">
              <w:rPr>
                <w:b/>
                <w:bCs/>
                <w:color w:val="000000"/>
              </w:rPr>
              <w:t>B = 15,000 x A</w:t>
            </w:r>
          </w:p>
        </w:tc>
        <w:tc>
          <w:tcPr>
            <w:tcW w:w="728" w:type="pct"/>
            <w:tcBorders>
              <w:top w:val="nil"/>
              <w:left w:val="nil"/>
              <w:bottom w:val="single" w:sz="8" w:space="0" w:color="auto"/>
              <w:right w:val="single" w:sz="4" w:space="0" w:color="auto"/>
            </w:tcBorders>
            <w:shd w:val="clear" w:color="auto" w:fill="auto"/>
            <w:noWrap/>
            <w:vAlign w:val="bottom"/>
            <w:hideMark/>
          </w:tcPr>
          <w:p w14:paraId="3FEF45A1" w14:textId="77777777" w:rsidR="00905CD1" w:rsidRPr="00694285" w:rsidRDefault="00905CD1" w:rsidP="00694285">
            <w:pPr>
              <w:keepNext/>
              <w:jc w:val="center"/>
              <w:rPr>
                <w:b/>
                <w:bCs/>
                <w:color w:val="000000"/>
              </w:rPr>
            </w:pPr>
            <w:r w:rsidRPr="00694285">
              <w:rPr>
                <w:b/>
                <w:bCs/>
                <w:color w:val="000000"/>
              </w:rPr>
              <w:t>C</w:t>
            </w:r>
          </w:p>
        </w:tc>
        <w:tc>
          <w:tcPr>
            <w:tcW w:w="825" w:type="pct"/>
            <w:tcBorders>
              <w:top w:val="nil"/>
              <w:left w:val="nil"/>
              <w:bottom w:val="single" w:sz="8" w:space="0" w:color="auto"/>
              <w:right w:val="single" w:sz="4" w:space="0" w:color="auto"/>
            </w:tcBorders>
            <w:shd w:val="clear" w:color="auto" w:fill="auto"/>
            <w:noWrap/>
            <w:vAlign w:val="bottom"/>
            <w:hideMark/>
          </w:tcPr>
          <w:p w14:paraId="594F0867" w14:textId="77777777" w:rsidR="00905CD1" w:rsidRPr="00694285" w:rsidRDefault="00905CD1" w:rsidP="00694285">
            <w:pPr>
              <w:keepNext/>
              <w:jc w:val="center"/>
              <w:rPr>
                <w:b/>
                <w:bCs/>
                <w:color w:val="000000"/>
              </w:rPr>
            </w:pPr>
            <w:r w:rsidRPr="00694285">
              <w:rPr>
                <w:b/>
                <w:bCs/>
                <w:color w:val="000000"/>
              </w:rPr>
              <w:t>D = B x C</w:t>
            </w:r>
          </w:p>
        </w:tc>
        <w:tc>
          <w:tcPr>
            <w:tcW w:w="971" w:type="pct"/>
            <w:tcBorders>
              <w:top w:val="nil"/>
              <w:left w:val="nil"/>
              <w:bottom w:val="single" w:sz="8" w:space="0" w:color="auto"/>
              <w:right w:val="single" w:sz="8" w:space="0" w:color="auto"/>
            </w:tcBorders>
            <w:shd w:val="clear" w:color="auto" w:fill="auto"/>
            <w:noWrap/>
            <w:vAlign w:val="bottom"/>
            <w:hideMark/>
          </w:tcPr>
          <w:p w14:paraId="48024C3B" w14:textId="77777777" w:rsidR="00905CD1" w:rsidRPr="00694285" w:rsidRDefault="00905CD1" w:rsidP="00694285">
            <w:pPr>
              <w:keepNext/>
              <w:jc w:val="center"/>
              <w:rPr>
                <w:b/>
                <w:bCs/>
                <w:color w:val="000000"/>
              </w:rPr>
            </w:pPr>
            <w:r w:rsidRPr="00694285">
              <w:rPr>
                <w:b/>
                <w:bCs/>
                <w:color w:val="000000"/>
              </w:rPr>
              <w:t>E = D x $35.87</w:t>
            </w:r>
          </w:p>
        </w:tc>
      </w:tr>
      <w:tr w:rsidR="005817DB" w:rsidRPr="00694285" w14:paraId="71909626" w14:textId="77777777" w:rsidTr="00694285">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14:paraId="1B2DDC56" w14:textId="77777777" w:rsidR="00905CD1" w:rsidRPr="00694285" w:rsidRDefault="00905CD1" w:rsidP="00FD1DCE">
            <w:pPr>
              <w:rPr>
                <w:color w:val="000000"/>
              </w:rPr>
            </w:pPr>
            <w:r w:rsidRPr="00694285">
              <w:rPr>
                <w:color w:val="000000"/>
              </w:rPr>
              <w:t>Initial Survey</w:t>
            </w:r>
          </w:p>
        </w:tc>
        <w:tc>
          <w:tcPr>
            <w:tcW w:w="1013" w:type="pct"/>
            <w:tcBorders>
              <w:top w:val="nil"/>
              <w:left w:val="nil"/>
              <w:bottom w:val="single" w:sz="4" w:space="0" w:color="auto"/>
              <w:right w:val="single" w:sz="4" w:space="0" w:color="auto"/>
            </w:tcBorders>
            <w:shd w:val="clear" w:color="auto" w:fill="auto"/>
            <w:noWrap/>
            <w:vAlign w:val="bottom"/>
            <w:hideMark/>
          </w:tcPr>
          <w:p w14:paraId="496A8AE3" w14:textId="77777777" w:rsidR="00905CD1" w:rsidRPr="00694285" w:rsidRDefault="00905CD1" w:rsidP="00FD1DCE">
            <w:pPr>
              <w:jc w:val="right"/>
              <w:rPr>
                <w:color w:val="000000"/>
              </w:rPr>
            </w:pPr>
            <w:r w:rsidRPr="00694285">
              <w:rPr>
                <w:color w:val="000000"/>
              </w:rPr>
              <w:t>10%</w:t>
            </w:r>
          </w:p>
        </w:tc>
        <w:tc>
          <w:tcPr>
            <w:tcW w:w="921" w:type="pct"/>
            <w:tcBorders>
              <w:top w:val="nil"/>
              <w:left w:val="nil"/>
              <w:bottom w:val="single" w:sz="4" w:space="0" w:color="auto"/>
              <w:right w:val="single" w:sz="4" w:space="0" w:color="auto"/>
            </w:tcBorders>
            <w:shd w:val="clear" w:color="auto" w:fill="auto"/>
            <w:noWrap/>
            <w:vAlign w:val="bottom"/>
            <w:hideMark/>
          </w:tcPr>
          <w:p w14:paraId="175EF06C" w14:textId="6143E518" w:rsidR="00905CD1" w:rsidRPr="00694285" w:rsidRDefault="00905CD1" w:rsidP="005817DB">
            <w:pPr>
              <w:jc w:val="right"/>
              <w:rPr>
                <w:color w:val="000000"/>
              </w:rPr>
            </w:pPr>
            <w:r w:rsidRPr="00694285">
              <w:rPr>
                <w:color w:val="000000"/>
              </w:rPr>
              <w:t>1,500</w:t>
            </w:r>
          </w:p>
        </w:tc>
        <w:tc>
          <w:tcPr>
            <w:tcW w:w="728" w:type="pct"/>
            <w:tcBorders>
              <w:top w:val="nil"/>
              <w:left w:val="nil"/>
              <w:bottom w:val="single" w:sz="4" w:space="0" w:color="auto"/>
              <w:right w:val="single" w:sz="4" w:space="0" w:color="auto"/>
            </w:tcBorders>
            <w:shd w:val="clear" w:color="auto" w:fill="auto"/>
            <w:noWrap/>
            <w:vAlign w:val="bottom"/>
            <w:hideMark/>
          </w:tcPr>
          <w:p w14:paraId="303A1D6D" w14:textId="77777777" w:rsidR="00905CD1" w:rsidRPr="00694285" w:rsidRDefault="00905CD1" w:rsidP="00FD1DCE">
            <w:pPr>
              <w:jc w:val="right"/>
              <w:rPr>
                <w:color w:val="000000"/>
              </w:rPr>
            </w:pPr>
            <w:r w:rsidRPr="00694285">
              <w:rPr>
                <w:color w:val="000000"/>
              </w:rPr>
              <w:t>0.167</w:t>
            </w:r>
          </w:p>
        </w:tc>
        <w:tc>
          <w:tcPr>
            <w:tcW w:w="825" w:type="pct"/>
            <w:tcBorders>
              <w:top w:val="nil"/>
              <w:left w:val="nil"/>
              <w:bottom w:val="single" w:sz="4" w:space="0" w:color="auto"/>
              <w:right w:val="single" w:sz="4" w:space="0" w:color="auto"/>
            </w:tcBorders>
            <w:shd w:val="clear" w:color="auto" w:fill="auto"/>
            <w:noWrap/>
            <w:vAlign w:val="bottom"/>
            <w:hideMark/>
          </w:tcPr>
          <w:p w14:paraId="4087AF4C" w14:textId="77777777" w:rsidR="00905CD1" w:rsidRPr="00694285" w:rsidRDefault="00905CD1" w:rsidP="00FD1DCE">
            <w:pPr>
              <w:jc w:val="right"/>
              <w:rPr>
                <w:color w:val="000000"/>
              </w:rPr>
            </w:pPr>
            <w:r w:rsidRPr="00694285">
              <w:rPr>
                <w:color w:val="000000"/>
              </w:rPr>
              <w:t>250</w:t>
            </w:r>
          </w:p>
        </w:tc>
        <w:tc>
          <w:tcPr>
            <w:tcW w:w="971" w:type="pct"/>
            <w:tcBorders>
              <w:top w:val="nil"/>
              <w:left w:val="nil"/>
              <w:bottom w:val="single" w:sz="4" w:space="0" w:color="auto"/>
              <w:right w:val="single" w:sz="4" w:space="0" w:color="auto"/>
            </w:tcBorders>
            <w:shd w:val="clear" w:color="auto" w:fill="auto"/>
            <w:noWrap/>
            <w:vAlign w:val="bottom"/>
            <w:hideMark/>
          </w:tcPr>
          <w:p w14:paraId="305CC223" w14:textId="77777777" w:rsidR="00905CD1" w:rsidRPr="00694285" w:rsidRDefault="00905CD1" w:rsidP="00FD1DCE">
            <w:pPr>
              <w:jc w:val="right"/>
              <w:rPr>
                <w:color w:val="000000"/>
              </w:rPr>
            </w:pPr>
            <w:r w:rsidRPr="00694285">
              <w:rPr>
                <w:color w:val="000000"/>
              </w:rPr>
              <w:t>$8,967.50</w:t>
            </w:r>
          </w:p>
        </w:tc>
      </w:tr>
      <w:tr w:rsidR="005817DB" w:rsidRPr="00694285" w14:paraId="70C2F740" w14:textId="77777777" w:rsidTr="00694285">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14:paraId="52DD1D0D" w14:textId="77777777" w:rsidR="00905CD1" w:rsidRPr="00694285" w:rsidRDefault="00905CD1" w:rsidP="00FD1DCE">
            <w:pPr>
              <w:rPr>
                <w:color w:val="000000"/>
              </w:rPr>
            </w:pPr>
            <w:r w:rsidRPr="00694285">
              <w:rPr>
                <w:color w:val="000000"/>
              </w:rPr>
              <w:t>Overall Survey</w:t>
            </w:r>
          </w:p>
        </w:tc>
        <w:tc>
          <w:tcPr>
            <w:tcW w:w="1013" w:type="pct"/>
            <w:tcBorders>
              <w:top w:val="nil"/>
              <w:left w:val="nil"/>
              <w:bottom w:val="single" w:sz="4" w:space="0" w:color="auto"/>
              <w:right w:val="single" w:sz="4" w:space="0" w:color="auto"/>
            </w:tcBorders>
            <w:shd w:val="clear" w:color="auto" w:fill="auto"/>
            <w:noWrap/>
            <w:vAlign w:val="bottom"/>
            <w:hideMark/>
          </w:tcPr>
          <w:p w14:paraId="07B04F45" w14:textId="77777777" w:rsidR="00905CD1" w:rsidRPr="00694285" w:rsidRDefault="00905CD1" w:rsidP="00FD1DCE">
            <w:pPr>
              <w:jc w:val="right"/>
              <w:rPr>
                <w:color w:val="000000"/>
              </w:rPr>
            </w:pPr>
            <w:r w:rsidRPr="00694285">
              <w:rPr>
                <w:color w:val="000000"/>
              </w:rPr>
              <w:t>10%</w:t>
            </w:r>
          </w:p>
        </w:tc>
        <w:tc>
          <w:tcPr>
            <w:tcW w:w="921" w:type="pct"/>
            <w:tcBorders>
              <w:top w:val="nil"/>
              <w:left w:val="nil"/>
              <w:bottom w:val="single" w:sz="4" w:space="0" w:color="auto"/>
              <w:right w:val="single" w:sz="4" w:space="0" w:color="auto"/>
            </w:tcBorders>
            <w:shd w:val="clear" w:color="auto" w:fill="auto"/>
            <w:noWrap/>
            <w:vAlign w:val="bottom"/>
            <w:hideMark/>
          </w:tcPr>
          <w:p w14:paraId="11DDD1DA" w14:textId="7B79B231" w:rsidR="00905CD1" w:rsidRPr="00694285" w:rsidRDefault="00905CD1">
            <w:pPr>
              <w:jc w:val="right"/>
              <w:rPr>
                <w:color w:val="000000"/>
              </w:rPr>
            </w:pPr>
            <w:r w:rsidRPr="00694285">
              <w:rPr>
                <w:color w:val="000000"/>
              </w:rPr>
              <w:t>1,500</w:t>
            </w:r>
          </w:p>
        </w:tc>
        <w:tc>
          <w:tcPr>
            <w:tcW w:w="728" w:type="pct"/>
            <w:tcBorders>
              <w:top w:val="nil"/>
              <w:left w:val="nil"/>
              <w:bottom w:val="single" w:sz="4" w:space="0" w:color="auto"/>
              <w:right w:val="single" w:sz="4" w:space="0" w:color="auto"/>
            </w:tcBorders>
            <w:shd w:val="clear" w:color="auto" w:fill="auto"/>
            <w:noWrap/>
            <w:vAlign w:val="bottom"/>
            <w:hideMark/>
          </w:tcPr>
          <w:p w14:paraId="05C84C20" w14:textId="77777777" w:rsidR="00905CD1" w:rsidRPr="00694285" w:rsidRDefault="00905CD1" w:rsidP="00FD1DCE">
            <w:pPr>
              <w:jc w:val="right"/>
              <w:rPr>
                <w:color w:val="000000"/>
              </w:rPr>
            </w:pPr>
            <w:r w:rsidRPr="00694285">
              <w:rPr>
                <w:color w:val="000000"/>
              </w:rPr>
              <w:t>0.167</w:t>
            </w:r>
          </w:p>
        </w:tc>
        <w:tc>
          <w:tcPr>
            <w:tcW w:w="825" w:type="pct"/>
            <w:tcBorders>
              <w:top w:val="nil"/>
              <w:left w:val="nil"/>
              <w:bottom w:val="single" w:sz="4" w:space="0" w:color="auto"/>
              <w:right w:val="single" w:sz="4" w:space="0" w:color="auto"/>
            </w:tcBorders>
            <w:shd w:val="clear" w:color="auto" w:fill="auto"/>
            <w:noWrap/>
            <w:vAlign w:val="bottom"/>
            <w:hideMark/>
          </w:tcPr>
          <w:p w14:paraId="701D1661" w14:textId="77777777" w:rsidR="00905CD1" w:rsidRPr="00694285" w:rsidRDefault="00905CD1" w:rsidP="00FD1DCE">
            <w:pPr>
              <w:jc w:val="right"/>
              <w:rPr>
                <w:color w:val="000000"/>
              </w:rPr>
            </w:pPr>
            <w:r w:rsidRPr="00694285">
              <w:rPr>
                <w:color w:val="000000"/>
              </w:rPr>
              <w:t>250</w:t>
            </w:r>
          </w:p>
        </w:tc>
        <w:tc>
          <w:tcPr>
            <w:tcW w:w="971" w:type="pct"/>
            <w:tcBorders>
              <w:top w:val="nil"/>
              <w:left w:val="nil"/>
              <w:bottom w:val="single" w:sz="4" w:space="0" w:color="auto"/>
              <w:right w:val="single" w:sz="4" w:space="0" w:color="auto"/>
            </w:tcBorders>
            <w:shd w:val="clear" w:color="auto" w:fill="auto"/>
            <w:noWrap/>
            <w:vAlign w:val="bottom"/>
            <w:hideMark/>
          </w:tcPr>
          <w:p w14:paraId="26F06E44" w14:textId="77777777" w:rsidR="00905CD1" w:rsidRPr="00694285" w:rsidRDefault="00905CD1" w:rsidP="00FD1DCE">
            <w:pPr>
              <w:jc w:val="right"/>
              <w:rPr>
                <w:color w:val="000000"/>
              </w:rPr>
            </w:pPr>
            <w:r w:rsidRPr="00694285">
              <w:rPr>
                <w:color w:val="000000"/>
              </w:rPr>
              <w:t>$8,967.50</w:t>
            </w:r>
          </w:p>
        </w:tc>
      </w:tr>
      <w:tr w:rsidR="005817DB" w:rsidRPr="00694285" w14:paraId="7F8F1DAB" w14:textId="77777777" w:rsidTr="00694285">
        <w:trPr>
          <w:cantSplit/>
          <w:trHeight w:val="300"/>
          <w:tblHeader/>
        </w:trPr>
        <w:tc>
          <w:tcPr>
            <w:tcW w:w="542" w:type="pct"/>
            <w:tcBorders>
              <w:top w:val="nil"/>
              <w:left w:val="single" w:sz="4" w:space="0" w:color="auto"/>
              <w:bottom w:val="single" w:sz="4" w:space="0" w:color="auto"/>
              <w:right w:val="single" w:sz="4" w:space="0" w:color="auto"/>
            </w:tcBorders>
            <w:shd w:val="clear" w:color="auto" w:fill="auto"/>
            <w:noWrap/>
            <w:vAlign w:val="bottom"/>
            <w:hideMark/>
          </w:tcPr>
          <w:p w14:paraId="02943635" w14:textId="77777777" w:rsidR="00905CD1" w:rsidRPr="00694285" w:rsidRDefault="00905CD1" w:rsidP="00FD1DCE">
            <w:pPr>
              <w:rPr>
                <w:b/>
                <w:bCs/>
                <w:color w:val="000000"/>
              </w:rPr>
            </w:pPr>
            <w:r w:rsidRPr="00694285">
              <w:rPr>
                <w:b/>
                <w:bCs/>
                <w:color w:val="000000"/>
              </w:rPr>
              <w:t>Total</w:t>
            </w:r>
          </w:p>
        </w:tc>
        <w:tc>
          <w:tcPr>
            <w:tcW w:w="1013" w:type="pct"/>
            <w:tcBorders>
              <w:top w:val="nil"/>
              <w:left w:val="nil"/>
              <w:bottom w:val="single" w:sz="4" w:space="0" w:color="auto"/>
              <w:right w:val="single" w:sz="4" w:space="0" w:color="auto"/>
            </w:tcBorders>
            <w:shd w:val="clear" w:color="000000" w:fill="A5A5A5"/>
            <w:noWrap/>
            <w:vAlign w:val="bottom"/>
            <w:hideMark/>
          </w:tcPr>
          <w:p w14:paraId="0AF04EB9" w14:textId="77777777" w:rsidR="00905CD1" w:rsidRPr="00694285" w:rsidRDefault="00905CD1" w:rsidP="00694285">
            <w:pPr>
              <w:jc w:val="right"/>
              <w:rPr>
                <w:b/>
                <w:bCs/>
                <w:color w:val="000000"/>
              </w:rPr>
            </w:pPr>
            <w:r w:rsidRPr="00694285">
              <w:rPr>
                <w:b/>
                <w:bCs/>
                <w:color w:val="000000"/>
              </w:rPr>
              <w:t> </w:t>
            </w:r>
          </w:p>
        </w:tc>
        <w:tc>
          <w:tcPr>
            <w:tcW w:w="921" w:type="pct"/>
            <w:tcBorders>
              <w:top w:val="nil"/>
              <w:left w:val="nil"/>
              <w:bottom w:val="single" w:sz="4" w:space="0" w:color="auto"/>
              <w:right w:val="single" w:sz="4" w:space="0" w:color="auto"/>
            </w:tcBorders>
            <w:shd w:val="clear" w:color="auto" w:fill="auto"/>
            <w:noWrap/>
            <w:vAlign w:val="bottom"/>
            <w:hideMark/>
          </w:tcPr>
          <w:p w14:paraId="4008BCEA" w14:textId="2686D910" w:rsidR="00905CD1" w:rsidRPr="00694285" w:rsidRDefault="00905CD1" w:rsidP="00694285">
            <w:pPr>
              <w:jc w:val="right"/>
              <w:rPr>
                <w:b/>
                <w:bCs/>
                <w:color w:val="000000"/>
              </w:rPr>
            </w:pPr>
            <w:r w:rsidRPr="00694285">
              <w:rPr>
                <w:b/>
                <w:bCs/>
                <w:color w:val="000000"/>
              </w:rPr>
              <w:t>3,000</w:t>
            </w:r>
          </w:p>
        </w:tc>
        <w:tc>
          <w:tcPr>
            <w:tcW w:w="728" w:type="pct"/>
            <w:tcBorders>
              <w:top w:val="nil"/>
              <w:left w:val="nil"/>
              <w:bottom w:val="single" w:sz="4" w:space="0" w:color="auto"/>
              <w:right w:val="single" w:sz="4" w:space="0" w:color="auto"/>
            </w:tcBorders>
            <w:shd w:val="clear" w:color="000000" w:fill="A5A5A5"/>
            <w:noWrap/>
            <w:vAlign w:val="bottom"/>
            <w:hideMark/>
          </w:tcPr>
          <w:p w14:paraId="2A444633" w14:textId="77777777" w:rsidR="00905CD1" w:rsidRPr="00694285" w:rsidRDefault="00905CD1" w:rsidP="00694285">
            <w:pPr>
              <w:jc w:val="right"/>
              <w:rPr>
                <w:b/>
                <w:bCs/>
                <w:color w:val="000000"/>
              </w:rPr>
            </w:pPr>
            <w:r w:rsidRPr="00694285">
              <w:rPr>
                <w:b/>
                <w:bCs/>
                <w:color w:val="000000"/>
              </w:rPr>
              <w:t> </w:t>
            </w:r>
          </w:p>
        </w:tc>
        <w:tc>
          <w:tcPr>
            <w:tcW w:w="825" w:type="pct"/>
            <w:tcBorders>
              <w:top w:val="nil"/>
              <w:left w:val="nil"/>
              <w:bottom w:val="single" w:sz="4" w:space="0" w:color="auto"/>
              <w:right w:val="single" w:sz="4" w:space="0" w:color="auto"/>
            </w:tcBorders>
            <w:shd w:val="clear" w:color="auto" w:fill="auto"/>
            <w:noWrap/>
            <w:vAlign w:val="bottom"/>
            <w:hideMark/>
          </w:tcPr>
          <w:p w14:paraId="1845DDFC" w14:textId="77777777" w:rsidR="00905CD1" w:rsidRPr="00694285" w:rsidRDefault="00905CD1" w:rsidP="005817DB">
            <w:pPr>
              <w:jc w:val="right"/>
              <w:rPr>
                <w:b/>
                <w:bCs/>
                <w:color w:val="000000"/>
              </w:rPr>
            </w:pPr>
            <w:r w:rsidRPr="00694285">
              <w:rPr>
                <w:b/>
                <w:bCs/>
                <w:color w:val="000000"/>
              </w:rPr>
              <w:t>500</w:t>
            </w:r>
          </w:p>
        </w:tc>
        <w:tc>
          <w:tcPr>
            <w:tcW w:w="971" w:type="pct"/>
            <w:tcBorders>
              <w:top w:val="nil"/>
              <w:left w:val="nil"/>
              <w:bottom w:val="single" w:sz="4" w:space="0" w:color="auto"/>
              <w:right w:val="single" w:sz="4" w:space="0" w:color="auto"/>
            </w:tcBorders>
            <w:shd w:val="clear" w:color="auto" w:fill="auto"/>
            <w:noWrap/>
            <w:vAlign w:val="bottom"/>
            <w:hideMark/>
          </w:tcPr>
          <w:p w14:paraId="4B61BCA7" w14:textId="77777777" w:rsidR="00905CD1" w:rsidRPr="00694285" w:rsidRDefault="00905CD1">
            <w:pPr>
              <w:jc w:val="right"/>
              <w:rPr>
                <w:b/>
                <w:bCs/>
                <w:color w:val="000000"/>
              </w:rPr>
            </w:pPr>
            <w:r w:rsidRPr="00694285">
              <w:rPr>
                <w:b/>
                <w:bCs/>
                <w:color w:val="000000"/>
              </w:rPr>
              <w:t>$17,935.00</w:t>
            </w:r>
          </w:p>
        </w:tc>
      </w:tr>
    </w:tbl>
    <w:p w14:paraId="30722282" w14:textId="77777777" w:rsidR="00905CD1" w:rsidRPr="00694285" w:rsidRDefault="00905CD1" w:rsidP="00F20718">
      <w:pPr>
        <w:ind w:left="360"/>
      </w:pPr>
    </w:p>
    <w:p w14:paraId="25A29298" w14:textId="6A1299C7" w:rsidR="00905CD1" w:rsidRPr="00694285" w:rsidRDefault="0096667B" w:rsidP="00F20718">
      <w:pPr>
        <w:ind w:left="360"/>
      </w:pPr>
      <w:r w:rsidRPr="00694285">
        <w:t>DHS</w:t>
      </w:r>
      <w:r w:rsidR="00905CD1" w:rsidRPr="00694285">
        <w:t xml:space="preserve"> estimates a total annual hour burden cost by summing the annual hour burden costs associated with submitting a DHS TRIP application (</w:t>
      </w:r>
      <w:r w:rsidR="002D02B1" w:rsidRPr="00694285">
        <w:t xml:space="preserve">15,000 hours and </w:t>
      </w:r>
      <w:r w:rsidR="00905CD1" w:rsidRPr="00694285">
        <w:t>$538,050) and the those associated with filling out the surveys (</w:t>
      </w:r>
      <w:r w:rsidR="002D02B1" w:rsidRPr="00694285">
        <w:t xml:space="preserve">500 hours and </w:t>
      </w:r>
      <w:r w:rsidR="00905CD1" w:rsidRPr="00694285">
        <w:t>$17,935) for a total annual hour</w:t>
      </w:r>
      <w:r w:rsidR="002D02B1" w:rsidRPr="00694285">
        <w:t xml:space="preserve"> burden of 15,500 hours and an annual hour</w:t>
      </w:r>
      <w:r w:rsidR="00905CD1" w:rsidRPr="00694285">
        <w:t xml:space="preserve"> burden cost of $555,985 ($1,667,995 over the three-year period).</w:t>
      </w:r>
    </w:p>
    <w:p w14:paraId="68DEA1FD" w14:textId="77777777" w:rsidR="00DD2DF9" w:rsidRPr="00694285" w:rsidRDefault="00DD2DF9" w:rsidP="00F20718">
      <w:pPr>
        <w:ind w:left="360"/>
      </w:pPr>
    </w:p>
    <w:p w14:paraId="5CDBE1E1" w14:textId="77777777" w:rsidR="006C0636" w:rsidRPr="00694285" w:rsidRDefault="006C0636" w:rsidP="00F20718">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 xml:space="preserve">Provide an estimate of </w:t>
      </w:r>
      <w:r w:rsidR="0010770A" w:rsidRPr="00694285">
        <w:rPr>
          <w:rFonts w:ascii="Times New Roman" w:hAnsi="Times New Roman" w:cs="Times New Roman"/>
          <w:b/>
          <w:i/>
          <w:sz w:val="24"/>
          <w:szCs w:val="24"/>
        </w:rPr>
        <w:t>the total annual cost burden to respondents or recordkeepers resulting from the collection of information. (Do not include the cost of any hour burden shown in Items 12 and 14)</w:t>
      </w:r>
      <w:r w:rsidRPr="00694285">
        <w:rPr>
          <w:rFonts w:ascii="Times New Roman" w:hAnsi="Times New Roman" w:cs="Times New Roman"/>
          <w:b/>
          <w:i/>
          <w:sz w:val="24"/>
          <w:szCs w:val="24"/>
        </w:rPr>
        <w:t>.</w:t>
      </w:r>
    </w:p>
    <w:p w14:paraId="7A75625B" w14:textId="77777777" w:rsidR="006C0636" w:rsidRPr="00694285" w:rsidRDefault="006C0636" w:rsidP="00F20718">
      <w:pPr>
        <w:keepNext/>
        <w:ind w:left="360"/>
      </w:pPr>
    </w:p>
    <w:p w14:paraId="044B334D" w14:textId="371BE878" w:rsidR="00905CD1" w:rsidRPr="00694285" w:rsidRDefault="00905CD1" w:rsidP="00F20718">
      <w:pPr>
        <w:ind w:left="360"/>
      </w:pPr>
      <w:r w:rsidRPr="00694285">
        <w:t>DHS estimates the total annual cost burden for travelers applying to DHS TRIP to be approximately $14,490.  The costs to travelers involve costs associated with mailing the TIF and identity documentation.  Because DHS TRIP enables customers to submit identity documents by email, standard mail, or web portal, not all respondents bear the cost of mailing documentation.  DHS estimates the cost to mail the documentation is $3.45 via certified mail.</w:t>
      </w:r>
      <w:r w:rsidRPr="00694285">
        <w:rPr>
          <w:rStyle w:val="FootnoteReference"/>
        </w:rPr>
        <w:footnoteReference w:id="2"/>
      </w:r>
      <w:r w:rsidRPr="00694285">
        <w:t xml:space="preserve">  Based on the current volume of forms received by DHS TRIPTSA estimates that 20</w:t>
      </w:r>
      <w:r w:rsidR="00146758" w:rsidRPr="00694285">
        <w:t xml:space="preserve"> percent </w:t>
      </w:r>
      <w:r w:rsidRPr="00694285">
        <w:t>of applications to DHS TRIP will continue to be sent via standard mail, 40</w:t>
      </w:r>
      <w:r w:rsidR="00146758" w:rsidRPr="00694285">
        <w:t xml:space="preserve"> percent </w:t>
      </w:r>
      <w:r w:rsidRPr="00694285">
        <w:t>by email, and 40</w:t>
      </w:r>
      <w:r w:rsidR="00146758" w:rsidRPr="00694285">
        <w:t xml:space="preserve"> percent </w:t>
      </w:r>
      <w:r w:rsidRPr="00694285">
        <w:t>via the website.  The estimated annual burden for mailing the submission is $10,350.</w:t>
      </w:r>
    </w:p>
    <w:p w14:paraId="7A8FD9C2" w14:textId="77777777" w:rsidR="00905CD1" w:rsidRPr="00694285" w:rsidRDefault="00905CD1" w:rsidP="00F20718">
      <w:pPr>
        <w:ind w:left="360"/>
      </w:pPr>
    </w:p>
    <w:p w14:paraId="7BA1EEB8" w14:textId="6BDBF340" w:rsidR="00905CD1" w:rsidRPr="00694285" w:rsidRDefault="00905CD1" w:rsidP="00F20718">
      <w:pPr>
        <w:ind w:left="360"/>
      </w:pPr>
      <w:r w:rsidRPr="00694285">
        <w:t>Applications sent through the website must be accompanied with a signed Traveler Inquiry Form acknowledgement page, along with identifying documentation.  DHS expects that the population of respondents who submit online will exhibit different behavior than the general population and will provide the additional documentation via web portal 70</w:t>
      </w:r>
      <w:r w:rsidR="00146758" w:rsidRPr="00694285">
        <w:t xml:space="preserve"> percent </w:t>
      </w:r>
      <w:r w:rsidRPr="00694285">
        <w:t>of the time, via mail 10</w:t>
      </w:r>
      <w:r w:rsidR="00146758" w:rsidRPr="00694285">
        <w:t xml:space="preserve"> percent </w:t>
      </w:r>
      <w:r w:rsidRPr="00694285">
        <w:t>of the time, and via email 20</w:t>
      </w:r>
      <w:r w:rsidR="00146758" w:rsidRPr="00694285">
        <w:t xml:space="preserve"> percent </w:t>
      </w:r>
      <w:r w:rsidRPr="00694285">
        <w:t xml:space="preserve">of the time.  The online applicant annual burden for mailing the Traveler Inquiry Form is $4,140. </w:t>
      </w:r>
      <w:r w:rsidR="00146758" w:rsidRPr="00694285">
        <w:t xml:space="preserve"> </w:t>
      </w:r>
      <w:r w:rsidRPr="00694285">
        <w:t>Table 3 summarizes these estimates.</w:t>
      </w:r>
    </w:p>
    <w:p w14:paraId="0E5003CE" w14:textId="77777777" w:rsidR="00905CD1" w:rsidRPr="00694285" w:rsidRDefault="00905CD1" w:rsidP="00F20718">
      <w:pPr>
        <w:ind w:left="360"/>
      </w:pPr>
    </w:p>
    <w:tbl>
      <w:tblPr>
        <w:tblW w:w="5000" w:type="pct"/>
        <w:tblLayout w:type="fixed"/>
        <w:tblLook w:val="04A0" w:firstRow="1" w:lastRow="0" w:firstColumn="1" w:lastColumn="0" w:noHBand="0" w:noVBand="1"/>
      </w:tblPr>
      <w:tblGrid>
        <w:gridCol w:w="2430"/>
        <w:gridCol w:w="2266"/>
        <w:gridCol w:w="2038"/>
        <w:gridCol w:w="1440"/>
        <w:gridCol w:w="1402"/>
      </w:tblGrid>
      <w:tr w:rsidR="00146758" w:rsidRPr="00694285" w14:paraId="7E0F6ED1" w14:textId="77777777" w:rsidTr="00694285">
        <w:trPr>
          <w:trHeight w:val="315"/>
        </w:trPr>
        <w:tc>
          <w:tcPr>
            <w:tcW w:w="5000" w:type="pct"/>
            <w:gridSpan w:val="5"/>
            <w:tcBorders>
              <w:top w:val="nil"/>
              <w:left w:val="nil"/>
              <w:bottom w:val="nil"/>
              <w:right w:val="nil"/>
            </w:tcBorders>
            <w:shd w:val="clear" w:color="auto" w:fill="auto"/>
            <w:noWrap/>
            <w:vAlign w:val="bottom"/>
            <w:hideMark/>
          </w:tcPr>
          <w:p w14:paraId="2EAEAC29" w14:textId="77777777" w:rsidR="00146758" w:rsidRPr="00694285" w:rsidRDefault="00146758" w:rsidP="00694285">
            <w:pPr>
              <w:keepNext/>
              <w:jc w:val="center"/>
            </w:pPr>
            <w:r w:rsidRPr="00694285">
              <w:rPr>
                <w:b/>
                <w:bCs/>
                <w:color w:val="000000"/>
              </w:rPr>
              <w:t>Table 3: Postal Costs for sending in Form via Certified Mail</w:t>
            </w:r>
          </w:p>
        </w:tc>
      </w:tr>
      <w:tr w:rsidR="00905CD1" w:rsidRPr="00694285" w14:paraId="225D7F1C" w14:textId="77777777" w:rsidTr="00694285">
        <w:trPr>
          <w:trHeight w:val="900"/>
        </w:trPr>
        <w:tc>
          <w:tcPr>
            <w:tcW w:w="1269"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311B4488" w14:textId="77777777" w:rsidR="00905CD1" w:rsidRPr="00694285" w:rsidRDefault="00905CD1" w:rsidP="00694285">
            <w:pPr>
              <w:keepNext/>
              <w:jc w:val="center"/>
              <w:rPr>
                <w:b/>
                <w:bCs/>
                <w:color w:val="000000"/>
              </w:rPr>
            </w:pPr>
            <w:r w:rsidRPr="00694285">
              <w:rPr>
                <w:b/>
                <w:bCs/>
                <w:color w:val="000000"/>
              </w:rPr>
              <w:t>Form Type</w:t>
            </w:r>
          </w:p>
        </w:tc>
        <w:tc>
          <w:tcPr>
            <w:tcW w:w="1183" w:type="pct"/>
            <w:tcBorders>
              <w:top w:val="single" w:sz="8" w:space="0" w:color="auto"/>
              <w:left w:val="nil"/>
              <w:bottom w:val="single" w:sz="4" w:space="0" w:color="auto"/>
              <w:right w:val="single" w:sz="4" w:space="0" w:color="auto"/>
            </w:tcBorders>
            <w:shd w:val="clear" w:color="auto" w:fill="auto"/>
            <w:vAlign w:val="bottom"/>
            <w:hideMark/>
          </w:tcPr>
          <w:p w14:paraId="7E20F1F0" w14:textId="77777777" w:rsidR="00905CD1" w:rsidRPr="00694285" w:rsidRDefault="00905CD1" w:rsidP="00694285">
            <w:pPr>
              <w:keepNext/>
              <w:jc w:val="center"/>
              <w:rPr>
                <w:b/>
                <w:bCs/>
                <w:color w:val="000000"/>
              </w:rPr>
            </w:pPr>
            <w:r w:rsidRPr="00694285">
              <w:rPr>
                <w:b/>
                <w:bCs/>
                <w:color w:val="000000"/>
              </w:rPr>
              <w:t>Percent of Applicants who submit forms via Certified Mail</w:t>
            </w:r>
            <w:r w:rsidRPr="00694285">
              <w:rPr>
                <w:rStyle w:val="FootnoteReference"/>
                <w:b/>
                <w:bCs/>
                <w:color w:val="000000"/>
              </w:rPr>
              <w:footnoteReference w:id="3"/>
            </w:r>
          </w:p>
        </w:tc>
        <w:tc>
          <w:tcPr>
            <w:tcW w:w="1064" w:type="pct"/>
            <w:tcBorders>
              <w:top w:val="single" w:sz="8" w:space="0" w:color="auto"/>
              <w:left w:val="nil"/>
              <w:bottom w:val="single" w:sz="4" w:space="0" w:color="auto"/>
              <w:right w:val="single" w:sz="4" w:space="0" w:color="auto"/>
            </w:tcBorders>
            <w:shd w:val="clear" w:color="auto" w:fill="auto"/>
            <w:vAlign w:val="bottom"/>
            <w:hideMark/>
          </w:tcPr>
          <w:p w14:paraId="6B39CC8D" w14:textId="77777777" w:rsidR="00905CD1" w:rsidRPr="00694285" w:rsidRDefault="00905CD1" w:rsidP="00694285">
            <w:pPr>
              <w:keepNext/>
              <w:jc w:val="center"/>
              <w:rPr>
                <w:b/>
                <w:bCs/>
                <w:color w:val="000000"/>
              </w:rPr>
            </w:pPr>
            <w:r w:rsidRPr="00694285">
              <w:rPr>
                <w:b/>
                <w:bCs/>
                <w:color w:val="000000"/>
              </w:rPr>
              <w:t>Number of Forms Submitted by Mail</w:t>
            </w:r>
          </w:p>
        </w:tc>
        <w:tc>
          <w:tcPr>
            <w:tcW w:w="752" w:type="pct"/>
            <w:tcBorders>
              <w:top w:val="single" w:sz="8" w:space="0" w:color="auto"/>
              <w:left w:val="nil"/>
              <w:bottom w:val="single" w:sz="4" w:space="0" w:color="auto"/>
              <w:right w:val="single" w:sz="4" w:space="0" w:color="auto"/>
            </w:tcBorders>
            <w:shd w:val="clear" w:color="auto" w:fill="auto"/>
            <w:vAlign w:val="bottom"/>
            <w:hideMark/>
          </w:tcPr>
          <w:p w14:paraId="236926E0" w14:textId="77777777" w:rsidR="00905CD1" w:rsidRPr="00694285" w:rsidRDefault="00905CD1" w:rsidP="00694285">
            <w:pPr>
              <w:keepNext/>
              <w:jc w:val="center"/>
              <w:rPr>
                <w:b/>
                <w:bCs/>
                <w:color w:val="000000"/>
              </w:rPr>
            </w:pPr>
            <w:r w:rsidRPr="00694285">
              <w:rPr>
                <w:b/>
                <w:bCs/>
                <w:color w:val="000000"/>
              </w:rPr>
              <w:t>Cost for Sending Certified Mail</w:t>
            </w:r>
          </w:p>
        </w:tc>
        <w:tc>
          <w:tcPr>
            <w:tcW w:w="732" w:type="pct"/>
            <w:tcBorders>
              <w:top w:val="single" w:sz="8" w:space="0" w:color="auto"/>
              <w:left w:val="nil"/>
              <w:bottom w:val="single" w:sz="4" w:space="0" w:color="auto"/>
              <w:right w:val="single" w:sz="8" w:space="0" w:color="auto"/>
            </w:tcBorders>
            <w:shd w:val="clear" w:color="auto" w:fill="auto"/>
            <w:vAlign w:val="bottom"/>
            <w:hideMark/>
          </w:tcPr>
          <w:p w14:paraId="14051759" w14:textId="77777777" w:rsidR="00905CD1" w:rsidRPr="00694285" w:rsidRDefault="00905CD1" w:rsidP="00694285">
            <w:pPr>
              <w:keepNext/>
              <w:jc w:val="center"/>
              <w:rPr>
                <w:b/>
                <w:bCs/>
                <w:color w:val="000000"/>
              </w:rPr>
            </w:pPr>
            <w:r w:rsidRPr="00694285">
              <w:rPr>
                <w:b/>
                <w:bCs/>
                <w:color w:val="000000"/>
              </w:rPr>
              <w:t>Annual Certified Mail Costs</w:t>
            </w:r>
          </w:p>
        </w:tc>
      </w:tr>
      <w:tr w:rsidR="00905CD1" w:rsidRPr="00694285" w14:paraId="7DD886AC" w14:textId="77777777" w:rsidTr="00694285">
        <w:trPr>
          <w:trHeight w:val="315"/>
        </w:trPr>
        <w:tc>
          <w:tcPr>
            <w:tcW w:w="1269" w:type="pct"/>
            <w:vMerge/>
            <w:tcBorders>
              <w:top w:val="single" w:sz="8" w:space="0" w:color="auto"/>
              <w:left w:val="single" w:sz="8" w:space="0" w:color="auto"/>
              <w:bottom w:val="single" w:sz="8" w:space="0" w:color="000000"/>
              <w:right w:val="single" w:sz="4" w:space="0" w:color="auto"/>
            </w:tcBorders>
            <w:vAlign w:val="center"/>
            <w:hideMark/>
          </w:tcPr>
          <w:p w14:paraId="77E21D79" w14:textId="77777777" w:rsidR="00905CD1" w:rsidRPr="00694285" w:rsidRDefault="00905CD1" w:rsidP="00694285">
            <w:pPr>
              <w:keepNext/>
              <w:jc w:val="center"/>
              <w:rPr>
                <w:b/>
                <w:bCs/>
                <w:color w:val="000000"/>
              </w:rPr>
            </w:pPr>
          </w:p>
        </w:tc>
        <w:tc>
          <w:tcPr>
            <w:tcW w:w="1183" w:type="pct"/>
            <w:tcBorders>
              <w:top w:val="nil"/>
              <w:left w:val="nil"/>
              <w:bottom w:val="single" w:sz="8" w:space="0" w:color="auto"/>
              <w:right w:val="single" w:sz="4" w:space="0" w:color="auto"/>
            </w:tcBorders>
            <w:shd w:val="clear" w:color="auto" w:fill="auto"/>
            <w:noWrap/>
            <w:vAlign w:val="bottom"/>
            <w:hideMark/>
          </w:tcPr>
          <w:p w14:paraId="3891B606" w14:textId="77777777" w:rsidR="00905CD1" w:rsidRPr="00694285" w:rsidRDefault="00905CD1" w:rsidP="00694285">
            <w:pPr>
              <w:keepNext/>
              <w:jc w:val="center"/>
              <w:rPr>
                <w:b/>
                <w:bCs/>
                <w:color w:val="000000"/>
              </w:rPr>
            </w:pPr>
            <w:r w:rsidRPr="00694285">
              <w:rPr>
                <w:b/>
                <w:bCs/>
                <w:color w:val="000000"/>
              </w:rPr>
              <w:t>A</w:t>
            </w:r>
          </w:p>
        </w:tc>
        <w:tc>
          <w:tcPr>
            <w:tcW w:w="1064" w:type="pct"/>
            <w:tcBorders>
              <w:top w:val="nil"/>
              <w:left w:val="nil"/>
              <w:bottom w:val="single" w:sz="8" w:space="0" w:color="auto"/>
              <w:right w:val="single" w:sz="4" w:space="0" w:color="auto"/>
            </w:tcBorders>
            <w:shd w:val="clear" w:color="auto" w:fill="auto"/>
            <w:noWrap/>
            <w:vAlign w:val="bottom"/>
            <w:hideMark/>
          </w:tcPr>
          <w:p w14:paraId="4900E2D0" w14:textId="77777777" w:rsidR="00905CD1" w:rsidRPr="00694285" w:rsidRDefault="00905CD1" w:rsidP="00694285">
            <w:pPr>
              <w:keepNext/>
              <w:jc w:val="center"/>
              <w:rPr>
                <w:b/>
                <w:bCs/>
                <w:color w:val="000000"/>
              </w:rPr>
            </w:pPr>
            <w:r w:rsidRPr="00694285">
              <w:rPr>
                <w:b/>
                <w:bCs/>
                <w:color w:val="000000"/>
              </w:rPr>
              <w:t>B = 15,000 x A</w:t>
            </w:r>
          </w:p>
        </w:tc>
        <w:tc>
          <w:tcPr>
            <w:tcW w:w="752" w:type="pct"/>
            <w:tcBorders>
              <w:top w:val="nil"/>
              <w:left w:val="nil"/>
              <w:bottom w:val="single" w:sz="8" w:space="0" w:color="auto"/>
              <w:right w:val="single" w:sz="4" w:space="0" w:color="auto"/>
            </w:tcBorders>
            <w:shd w:val="clear" w:color="auto" w:fill="auto"/>
            <w:noWrap/>
            <w:vAlign w:val="bottom"/>
            <w:hideMark/>
          </w:tcPr>
          <w:p w14:paraId="420A2F36" w14:textId="77777777" w:rsidR="00905CD1" w:rsidRPr="00694285" w:rsidRDefault="00905CD1" w:rsidP="00694285">
            <w:pPr>
              <w:keepNext/>
              <w:jc w:val="center"/>
              <w:rPr>
                <w:b/>
                <w:bCs/>
                <w:color w:val="000000"/>
              </w:rPr>
            </w:pPr>
            <w:r w:rsidRPr="00694285">
              <w:rPr>
                <w:b/>
                <w:bCs/>
                <w:color w:val="000000"/>
              </w:rPr>
              <w:t>C</w:t>
            </w:r>
          </w:p>
        </w:tc>
        <w:tc>
          <w:tcPr>
            <w:tcW w:w="732" w:type="pct"/>
            <w:tcBorders>
              <w:top w:val="nil"/>
              <w:left w:val="nil"/>
              <w:bottom w:val="single" w:sz="8" w:space="0" w:color="auto"/>
              <w:right w:val="single" w:sz="8" w:space="0" w:color="auto"/>
            </w:tcBorders>
            <w:shd w:val="clear" w:color="auto" w:fill="auto"/>
            <w:noWrap/>
            <w:vAlign w:val="bottom"/>
            <w:hideMark/>
          </w:tcPr>
          <w:p w14:paraId="1BC208CE" w14:textId="77777777" w:rsidR="00905CD1" w:rsidRPr="00694285" w:rsidRDefault="00905CD1" w:rsidP="00694285">
            <w:pPr>
              <w:keepNext/>
              <w:jc w:val="center"/>
              <w:rPr>
                <w:b/>
                <w:bCs/>
                <w:color w:val="000000"/>
              </w:rPr>
            </w:pPr>
            <w:r w:rsidRPr="00694285">
              <w:rPr>
                <w:b/>
                <w:bCs/>
                <w:color w:val="000000"/>
              </w:rPr>
              <w:t>D = B x C</w:t>
            </w:r>
          </w:p>
        </w:tc>
      </w:tr>
      <w:tr w:rsidR="00905CD1" w:rsidRPr="00694285" w14:paraId="0334FB1F" w14:textId="77777777" w:rsidTr="00694285">
        <w:trPr>
          <w:trHeight w:val="300"/>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14:paraId="76B36B64" w14:textId="77777777" w:rsidR="00905CD1" w:rsidRPr="00694285" w:rsidRDefault="00905CD1" w:rsidP="00FD1DCE">
            <w:pPr>
              <w:rPr>
                <w:color w:val="000000"/>
              </w:rPr>
            </w:pPr>
            <w:r w:rsidRPr="00694285">
              <w:rPr>
                <w:color w:val="000000"/>
              </w:rPr>
              <w:t>Redress Application</w:t>
            </w:r>
          </w:p>
        </w:tc>
        <w:tc>
          <w:tcPr>
            <w:tcW w:w="1183" w:type="pct"/>
            <w:tcBorders>
              <w:top w:val="nil"/>
              <w:left w:val="nil"/>
              <w:bottom w:val="single" w:sz="4" w:space="0" w:color="auto"/>
              <w:right w:val="single" w:sz="4" w:space="0" w:color="auto"/>
            </w:tcBorders>
            <w:shd w:val="clear" w:color="auto" w:fill="auto"/>
            <w:noWrap/>
            <w:vAlign w:val="bottom"/>
            <w:hideMark/>
          </w:tcPr>
          <w:p w14:paraId="5C2BE5B8" w14:textId="77777777" w:rsidR="00905CD1" w:rsidRPr="00694285" w:rsidRDefault="00905CD1">
            <w:pPr>
              <w:jc w:val="right"/>
              <w:rPr>
                <w:color w:val="000000"/>
              </w:rPr>
            </w:pPr>
            <w:r w:rsidRPr="00694285">
              <w:rPr>
                <w:color w:val="000000"/>
              </w:rPr>
              <w:t>20%</w:t>
            </w:r>
          </w:p>
        </w:tc>
        <w:tc>
          <w:tcPr>
            <w:tcW w:w="1064" w:type="pct"/>
            <w:tcBorders>
              <w:top w:val="nil"/>
              <w:left w:val="nil"/>
              <w:bottom w:val="single" w:sz="4" w:space="0" w:color="auto"/>
              <w:right w:val="single" w:sz="4" w:space="0" w:color="auto"/>
            </w:tcBorders>
            <w:shd w:val="clear" w:color="auto" w:fill="auto"/>
            <w:noWrap/>
            <w:vAlign w:val="bottom"/>
            <w:hideMark/>
          </w:tcPr>
          <w:p w14:paraId="1B18B091" w14:textId="301DBA8D" w:rsidR="00905CD1" w:rsidRPr="00694285" w:rsidRDefault="00905CD1" w:rsidP="00694285">
            <w:pPr>
              <w:jc w:val="right"/>
              <w:rPr>
                <w:color w:val="000000"/>
              </w:rPr>
            </w:pPr>
            <w:r w:rsidRPr="00694285">
              <w:rPr>
                <w:color w:val="000000"/>
              </w:rPr>
              <w:t>3,000</w:t>
            </w:r>
          </w:p>
        </w:tc>
        <w:tc>
          <w:tcPr>
            <w:tcW w:w="75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3A73A9" w14:textId="77777777" w:rsidR="00905CD1" w:rsidRPr="00694285" w:rsidRDefault="00905CD1" w:rsidP="00694285">
            <w:pPr>
              <w:jc w:val="right"/>
              <w:rPr>
                <w:color w:val="000000"/>
              </w:rPr>
            </w:pPr>
            <w:r w:rsidRPr="00694285">
              <w:rPr>
                <w:color w:val="000000"/>
              </w:rPr>
              <w:t>$3.45</w:t>
            </w:r>
          </w:p>
        </w:tc>
        <w:tc>
          <w:tcPr>
            <w:tcW w:w="732" w:type="pct"/>
            <w:tcBorders>
              <w:top w:val="nil"/>
              <w:left w:val="nil"/>
              <w:bottom w:val="single" w:sz="4" w:space="0" w:color="auto"/>
              <w:right w:val="single" w:sz="4" w:space="0" w:color="auto"/>
            </w:tcBorders>
            <w:shd w:val="clear" w:color="auto" w:fill="auto"/>
            <w:noWrap/>
            <w:vAlign w:val="bottom"/>
            <w:hideMark/>
          </w:tcPr>
          <w:p w14:paraId="6673CAB9" w14:textId="77777777" w:rsidR="00905CD1" w:rsidRPr="00694285" w:rsidRDefault="00905CD1">
            <w:pPr>
              <w:jc w:val="right"/>
              <w:rPr>
                <w:color w:val="000000"/>
              </w:rPr>
            </w:pPr>
            <w:r w:rsidRPr="00694285">
              <w:rPr>
                <w:color w:val="000000"/>
              </w:rPr>
              <w:t>$10,350</w:t>
            </w:r>
          </w:p>
        </w:tc>
      </w:tr>
      <w:tr w:rsidR="00905CD1" w:rsidRPr="00694285" w14:paraId="4869B154" w14:textId="77777777" w:rsidTr="00694285">
        <w:trPr>
          <w:trHeight w:val="300"/>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14:paraId="2292748F" w14:textId="77777777" w:rsidR="00905CD1" w:rsidRPr="00694285" w:rsidRDefault="00905CD1" w:rsidP="00FD1DCE">
            <w:pPr>
              <w:rPr>
                <w:color w:val="000000"/>
              </w:rPr>
            </w:pPr>
            <w:r w:rsidRPr="00694285">
              <w:rPr>
                <w:color w:val="000000"/>
              </w:rPr>
              <w:t>Traveler Inquiry Form</w:t>
            </w:r>
          </w:p>
        </w:tc>
        <w:tc>
          <w:tcPr>
            <w:tcW w:w="1183" w:type="pct"/>
            <w:tcBorders>
              <w:top w:val="nil"/>
              <w:left w:val="nil"/>
              <w:bottom w:val="single" w:sz="4" w:space="0" w:color="auto"/>
              <w:right w:val="single" w:sz="4" w:space="0" w:color="auto"/>
            </w:tcBorders>
            <w:shd w:val="clear" w:color="auto" w:fill="auto"/>
            <w:noWrap/>
            <w:vAlign w:val="bottom"/>
            <w:hideMark/>
          </w:tcPr>
          <w:p w14:paraId="678E5071" w14:textId="77777777" w:rsidR="00905CD1" w:rsidRPr="00694285" w:rsidRDefault="00905CD1">
            <w:pPr>
              <w:jc w:val="right"/>
              <w:rPr>
                <w:color w:val="000000"/>
              </w:rPr>
            </w:pPr>
            <w:r w:rsidRPr="00694285">
              <w:rPr>
                <w:color w:val="000000"/>
              </w:rPr>
              <w:t>8%</w:t>
            </w:r>
          </w:p>
        </w:tc>
        <w:tc>
          <w:tcPr>
            <w:tcW w:w="1064" w:type="pct"/>
            <w:tcBorders>
              <w:top w:val="nil"/>
              <w:left w:val="nil"/>
              <w:bottom w:val="single" w:sz="4" w:space="0" w:color="auto"/>
              <w:right w:val="single" w:sz="4" w:space="0" w:color="auto"/>
            </w:tcBorders>
            <w:shd w:val="clear" w:color="auto" w:fill="auto"/>
            <w:noWrap/>
            <w:vAlign w:val="bottom"/>
            <w:hideMark/>
          </w:tcPr>
          <w:p w14:paraId="59B0DC43" w14:textId="7EC03F9A" w:rsidR="00905CD1" w:rsidRPr="00694285" w:rsidRDefault="00905CD1" w:rsidP="00694285">
            <w:pPr>
              <w:jc w:val="right"/>
              <w:rPr>
                <w:color w:val="000000"/>
              </w:rPr>
            </w:pPr>
            <w:r w:rsidRPr="00694285">
              <w:rPr>
                <w:color w:val="000000"/>
              </w:rPr>
              <w:t>1,200</w:t>
            </w:r>
          </w:p>
        </w:tc>
        <w:tc>
          <w:tcPr>
            <w:tcW w:w="752" w:type="pct"/>
            <w:vMerge/>
            <w:tcBorders>
              <w:top w:val="nil"/>
              <w:left w:val="single" w:sz="4" w:space="0" w:color="auto"/>
              <w:bottom w:val="single" w:sz="4" w:space="0" w:color="auto"/>
              <w:right w:val="single" w:sz="4" w:space="0" w:color="auto"/>
            </w:tcBorders>
            <w:vAlign w:val="center"/>
            <w:hideMark/>
          </w:tcPr>
          <w:p w14:paraId="70FECEAD" w14:textId="77777777" w:rsidR="00905CD1" w:rsidRPr="00694285" w:rsidRDefault="00905CD1" w:rsidP="00694285">
            <w:pPr>
              <w:jc w:val="right"/>
              <w:rPr>
                <w:color w:val="000000"/>
              </w:rPr>
            </w:pPr>
          </w:p>
        </w:tc>
        <w:tc>
          <w:tcPr>
            <w:tcW w:w="732" w:type="pct"/>
            <w:tcBorders>
              <w:top w:val="nil"/>
              <w:left w:val="nil"/>
              <w:bottom w:val="single" w:sz="4" w:space="0" w:color="auto"/>
              <w:right w:val="single" w:sz="4" w:space="0" w:color="auto"/>
            </w:tcBorders>
            <w:shd w:val="clear" w:color="auto" w:fill="auto"/>
            <w:noWrap/>
            <w:vAlign w:val="bottom"/>
            <w:hideMark/>
          </w:tcPr>
          <w:p w14:paraId="7A4BC8F7" w14:textId="77777777" w:rsidR="00905CD1" w:rsidRPr="00694285" w:rsidRDefault="00905CD1">
            <w:pPr>
              <w:jc w:val="right"/>
              <w:rPr>
                <w:color w:val="000000"/>
              </w:rPr>
            </w:pPr>
            <w:r w:rsidRPr="00694285">
              <w:rPr>
                <w:color w:val="000000"/>
              </w:rPr>
              <w:t>$4,140</w:t>
            </w:r>
          </w:p>
        </w:tc>
      </w:tr>
      <w:tr w:rsidR="00905CD1" w:rsidRPr="00694285" w14:paraId="473E509D" w14:textId="77777777" w:rsidTr="00694285">
        <w:trPr>
          <w:trHeight w:val="300"/>
        </w:trPr>
        <w:tc>
          <w:tcPr>
            <w:tcW w:w="1269" w:type="pct"/>
            <w:tcBorders>
              <w:top w:val="nil"/>
              <w:left w:val="single" w:sz="4" w:space="0" w:color="auto"/>
              <w:bottom w:val="single" w:sz="4" w:space="0" w:color="auto"/>
              <w:right w:val="single" w:sz="4" w:space="0" w:color="auto"/>
            </w:tcBorders>
            <w:shd w:val="clear" w:color="auto" w:fill="auto"/>
            <w:noWrap/>
            <w:vAlign w:val="bottom"/>
            <w:hideMark/>
          </w:tcPr>
          <w:p w14:paraId="19C4B843" w14:textId="77777777" w:rsidR="00905CD1" w:rsidRPr="00694285" w:rsidRDefault="00905CD1" w:rsidP="00FD1DCE">
            <w:pPr>
              <w:rPr>
                <w:b/>
                <w:bCs/>
                <w:color w:val="000000"/>
              </w:rPr>
            </w:pPr>
            <w:r w:rsidRPr="00694285">
              <w:rPr>
                <w:b/>
                <w:bCs/>
                <w:color w:val="000000"/>
              </w:rPr>
              <w:t>Total</w:t>
            </w:r>
          </w:p>
        </w:tc>
        <w:tc>
          <w:tcPr>
            <w:tcW w:w="1183" w:type="pct"/>
            <w:tcBorders>
              <w:top w:val="nil"/>
              <w:left w:val="nil"/>
              <w:bottom w:val="single" w:sz="4" w:space="0" w:color="auto"/>
              <w:right w:val="single" w:sz="4" w:space="0" w:color="auto"/>
            </w:tcBorders>
            <w:shd w:val="clear" w:color="000000" w:fill="A5A5A5"/>
            <w:noWrap/>
            <w:vAlign w:val="bottom"/>
            <w:hideMark/>
          </w:tcPr>
          <w:p w14:paraId="2ADDA687" w14:textId="77777777" w:rsidR="00905CD1" w:rsidRPr="00694285" w:rsidRDefault="00905CD1" w:rsidP="00694285">
            <w:pPr>
              <w:jc w:val="right"/>
              <w:rPr>
                <w:b/>
                <w:bCs/>
                <w:color w:val="000000"/>
              </w:rPr>
            </w:pPr>
            <w:r w:rsidRPr="00694285">
              <w:rPr>
                <w:b/>
                <w:bCs/>
                <w:color w:val="000000"/>
              </w:rPr>
              <w:t> </w:t>
            </w:r>
          </w:p>
        </w:tc>
        <w:tc>
          <w:tcPr>
            <w:tcW w:w="1064" w:type="pct"/>
            <w:tcBorders>
              <w:top w:val="nil"/>
              <w:left w:val="nil"/>
              <w:bottom w:val="single" w:sz="4" w:space="0" w:color="auto"/>
              <w:right w:val="single" w:sz="4" w:space="0" w:color="auto"/>
            </w:tcBorders>
            <w:shd w:val="clear" w:color="auto" w:fill="auto"/>
            <w:noWrap/>
            <w:vAlign w:val="bottom"/>
            <w:hideMark/>
          </w:tcPr>
          <w:p w14:paraId="144A47C3" w14:textId="58DB6A0E" w:rsidR="00905CD1" w:rsidRPr="00694285" w:rsidRDefault="00905CD1" w:rsidP="00694285">
            <w:pPr>
              <w:jc w:val="right"/>
              <w:rPr>
                <w:b/>
                <w:bCs/>
                <w:color w:val="000000"/>
              </w:rPr>
            </w:pPr>
            <w:r w:rsidRPr="00694285">
              <w:rPr>
                <w:b/>
                <w:bCs/>
                <w:color w:val="000000"/>
              </w:rPr>
              <w:t>4,200</w:t>
            </w:r>
          </w:p>
        </w:tc>
        <w:tc>
          <w:tcPr>
            <w:tcW w:w="752" w:type="pct"/>
            <w:tcBorders>
              <w:top w:val="nil"/>
              <w:left w:val="nil"/>
              <w:bottom w:val="single" w:sz="4" w:space="0" w:color="auto"/>
              <w:right w:val="single" w:sz="4" w:space="0" w:color="auto"/>
            </w:tcBorders>
            <w:shd w:val="clear" w:color="000000" w:fill="A5A5A5"/>
            <w:noWrap/>
            <w:vAlign w:val="bottom"/>
            <w:hideMark/>
          </w:tcPr>
          <w:p w14:paraId="00AFB898" w14:textId="77777777" w:rsidR="00905CD1" w:rsidRPr="00694285" w:rsidRDefault="00905CD1" w:rsidP="00694285">
            <w:pPr>
              <w:jc w:val="right"/>
              <w:rPr>
                <w:b/>
                <w:bCs/>
                <w:color w:val="000000"/>
              </w:rPr>
            </w:pPr>
            <w:r w:rsidRPr="00694285">
              <w:rPr>
                <w:b/>
                <w:bCs/>
                <w:color w:val="000000"/>
              </w:rPr>
              <w:t> </w:t>
            </w:r>
          </w:p>
        </w:tc>
        <w:tc>
          <w:tcPr>
            <w:tcW w:w="732" w:type="pct"/>
            <w:tcBorders>
              <w:top w:val="nil"/>
              <w:left w:val="nil"/>
              <w:bottom w:val="single" w:sz="4" w:space="0" w:color="auto"/>
              <w:right w:val="single" w:sz="4" w:space="0" w:color="auto"/>
            </w:tcBorders>
            <w:shd w:val="clear" w:color="auto" w:fill="auto"/>
            <w:noWrap/>
            <w:vAlign w:val="bottom"/>
            <w:hideMark/>
          </w:tcPr>
          <w:p w14:paraId="70494DE5" w14:textId="77777777" w:rsidR="00905CD1" w:rsidRPr="00694285" w:rsidRDefault="00905CD1">
            <w:pPr>
              <w:jc w:val="right"/>
              <w:rPr>
                <w:b/>
                <w:bCs/>
                <w:color w:val="000000"/>
              </w:rPr>
            </w:pPr>
            <w:r w:rsidRPr="00694285">
              <w:rPr>
                <w:b/>
                <w:bCs/>
                <w:color w:val="000000"/>
              </w:rPr>
              <w:t>$14,490</w:t>
            </w:r>
          </w:p>
        </w:tc>
      </w:tr>
    </w:tbl>
    <w:p w14:paraId="7F93882E" w14:textId="77777777" w:rsidR="006C0636" w:rsidRPr="00694285" w:rsidRDefault="006C0636" w:rsidP="00F20718">
      <w:pPr>
        <w:ind w:left="360"/>
      </w:pPr>
    </w:p>
    <w:p w14:paraId="59DC4B90" w14:textId="77777777" w:rsidR="006C0636" w:rsidRPr="00694285" w:rsidRDefault="006C0636" w:rsidP="00F20718">
      <w:pPr>
        <w:pStyle w:val="ListParagraph"/>
        <w:keepNext/>
        <w:numPr>
          <w:ilvl w:val="0"/>
          <w:numId w:val="4"/>
        </w:numPr>
        <w:ind w:left="360"/>
        <w:rPr>
          <w:rFonts w:ascii="Times New Roman" w:hAnsi="Times New Roman" w:cs="Times New Roman"/>
          <w:b/>
          <w:i/>
          <w:sz w:val="24"/>
          <w:szCs w:val="24"/>
        </w:rPr>
      </w:pPr>
      <w:r w:rsidRPr="00694285">
        <w:rPr>
          <w:rFonts w:ascii="Times New Roman" w:hAnsi="Times New Roman" w:cs="Times New Roman"/>
          <w:b/>
          <w:i/>
          <w:sz w:val="24"/>
          <w:szCs w:val="24"/>
        </w:rPr>
        <w:t>Provide estimates of annualized cost to the Federal Government.  Also, provide a description of the method used to estimate cost, and account for other expenses that would not have been incurred without this collection of information.</w:t>
      </w:r>
    </w:p>
    <w:p w14:paraId="734BC114" w14:textId="77777777" w:rsidR="006C0636" w:rsidRPr="00694285" w:rsidRDefault="006C0636" w:rsidP="00F20718">
      <w:pPr>
        <w:keepNext/>
        <w:ind w:left="360"/>
      </w:pPr>
    </w:p>
    <w:p w14:paraId="3C3B2071" w14:textId="0B2CAF0E" w:rsidR="00905CD1" w:rsidRPr="00694285" w:rsidRDefault="00905CD1" w:rsidP="00F20718">
      <w:pPr>
        <w:ind w:left="360"/>
        <w:rPr>
          <w:color w:val="1F497D"/>
        </w:rPr>
      </w:pPr>
      <w:r w:rsidRPr="00694285">
        <w:t>DHS TRIP does not anticipate costs to the Federal Government for implementing the two surveys beyond expected and usual staff hours.  The cost for the collection of data used in processing redress requests involves cost associated with labor.  A contracting staff is used to collect 80% of the information.  The remaining portion of the collection process is conducted using 1.5 Full Time Equivalent (FTE) TSA employees.  Each of the seven contractors spends approximately 1,006 hours per year processing information for an annual contractor hour burden of 7,042. TSA employee hour burden is calculated by multiplying the 2,087</w:t>
      </w:r>
      <w:r w:rsidRPr="00694285">
        <w:rPr>
          <w:rStyle w:val="FootnoteReference"/>
        </w:rPr>
        <w:footnoteReference w:id="4"/>
      </w:r>
      <w:r w:rsidRPr="00694285">
        <w:t xml:space="preserve"> hours in a </w:t>
      </w:r>
      <w:r w:rsidR="00496BF4" w:rsidRPr="00694285">
        <w:t>F</w:t>
      </w:r>
      <w:r w:rsidRPr="00694285">
        <w:t xml:space="preserve">ederal employee’s work year and the 1.5 FTE for an annual TSA employee hour burden of 3,130.5. </w:t>
      </w:r>
      <w:r w:rsidR="00496BF4" w:rsidRPr="00694285">
        <w:t xml:space="preserve"> </w:t>
      </w:r>
      <w:r w:rsidRPr="00694285">
        <w:t xml:space="preserve">Using the contractor wage rate of $57.00 and the TSA wage rate of $40.44, TSA estimates the annual hour burden cost to the Federal Government to be $527,993 ($1.6 </w:t>
      </w:r>
      <w:r w:rsidR="00496BF4" w:rsidRPr="00694285">
        <w:t>m</w:t>
      </w:r>
      <w:r w:rsidRPr="00694285">
        <w:t>illion over 3 years). Table 4 summarizes these estimates.</w:t>
      </w:r>
    </w:p>
    <w:p w14:paraId="2E5E6B4D" w14:textId="77777777" w:rsidR="00905CD1" w:rsidRPr="00694285" w:rsidRDefault="00905CD1" w:rsidP="00F20718">
      <w:pPr>
        <w:ind w:left="360"/>
      </w:pPr>
    </w:p>
    <w:tbl>
      <w:tblPr>
        <w:tblW w:w="5000" w:type="pct"/>
        <w:tblLayout w:type="fixed"/>
        <w:tblLook w:val="04A0" w:firstRow="1" w:lastRow="0" w:firstColumn="1" w:lastColumn="0" w:noHBand="0" w:noVBand="1"/>
      </w:tblPr>
      <w:tblGrid>
        <w:gridCol w:w="2231"/>
        <w:gridCol w:w="2557"/>
        <w:gridCol w:w="2394"/>
        <w:gridCol w:w="2394"/>
      </w:tblGrid>
      <w:tr w:rsidR="00146758" w:rsidRPr="00694285" w14:paraId="7F576B38" w14:textId="77777777" w:rsidTr="00694285">
        <w:trPr>
          <w:trHeight w:val="315"/>
        </w:trPr>
        <w:tc>
          <w:tcPr>
            <w:tcW w:w="5000" w:type="pct"/>
            <w:gridSpan w:val="4"/>
            <w:tcBorders>
              <w:top w:val="nil"/>
              <w:left w:val="nil"/>
              <w:bottom w:val="nil"/>
              <w:right w:val="nil"/>
            </w:tcBorders>
            <w:shd w:val="clear" w:color="auto" w:fill="auto"/>
            <w:noWrap/>
            <w:vAlign w:val="bottom"/>
            <w:hideMark/>
          </w:tcPr>
          <w:p w14:paraId="774724B0" w14:textId="77777777" w:rsidR="00146758" w:rsidRPr="00694285" w:rsidRDefault="00146758" w:rsidP="00694285">
            <w:pPr>
              <w:keepNext/>
              <w:jc w:val="center"/>
            </w:pPr>
            <w:r w:rsidRPr="00694285">
              <w:rPr>
                <w:b/>
                <w:bCs/>
                <w:color w:val="000000"/>
              </w:rPr>
              <w:t>Table 4: TSA Hour Burden Costs</w:t>
            </w:r>
          </w:p>
        </w:tc>
      </w:tr>
      <w:tr w:rsidR="00496BF4" w:rsidRPr="00694285" w14:paraId="6ADDE068" w14:textId="77777777" w:rsidTr="00694285">
        <w:trPr>
          <w:trHeight w:val="600"/>
        </w:trPr>
        <w:tc>
          <w:tcPr>
            <w:tcW w:w="1165" w:type="pct"/>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14:paraId="57B94A23" w14:textId="77777777" w:rsidR="00905CD1" w:rsidRPr="00694285" w:rsidRDefault="00905CD1" w:rsidP="00694285">
            <w:pPr>
              <w:keepNext/>
              <w:jc w:val="center"/>
              <w:rPr>
                <w:b/>
                <w:bCs/>
                <w:color w:val="000000"/>
              </w:rPr>
            </w:pPr>
            <w:r w:rsidRPr="00694285">
              <w:rPr>
                <w:b/>
                <w:bCs/>
                <w:color w:val="000000"/>
              </w:rPr>
              <w:t>Labor Category</w:t>
            </w:r>
          </w:p>
        </w:tc>
        <w:tc>
          <w:tcPr>
            <w:tcW w:w="1335" w:type="pct"/>
            <w:tcBorders>
              <w:top w:val="single" w:sz="8" w:space="0" w:color="auto"/>
              <w:left w:val="nil"/>
              <w:bottom w:val="single" w:sz="4" w:space="0" w:color="auto"/>
              <w:right w:val="single" w:sz="4" w:space="0" w:color="auto"/>
            </w:tcBorders>
            <w:shd w:val="clear" w:color="auto" w:fill="auto"/>
            <w:noWrap/>
            <w:vAlign w:val="bottom"/>
            <w:hideMark/>
          </w:tcPr>
          <w:p w14:paraId="7A5E1839" w14:textId="77777777" w:rsidR="00905CD1" w:rsidRPr="00694285" w:rsidRDefault="00905CD1" w:rsidP="00694285">
            <w:pPr>
              <w:keepNext/>
              <w:jc w:val="center"/>
              <w:rPr>
                <w:b/>
                <w:bCs/>
                <w:color w:val="000000"/>
              </w:rPr>
            </w:pPr>
            <w:r w:rsidRPr="00694285">
              <w:rPr>
                <w:b/>
                <w:bCs/>
                <w:color w:val="000000"/>
              </w:rPr>
              <w:t>Hour Burden</w:t>
            </w:r>
          </w:p>
        </w:tc>
        <w:tc>
          <w:tcPr>
            <w:tcW w:w="1250" w:type="pct"/>
            <w:tcBorders>
              <w:top w:val="single" w:sz="8" w:space="0" w:color="auto"/>
              <w:left w:val="nil"/>
              <w:bottom w:val="single" w:sz="4" w:space="0" w:color="auto"/>
              <w:right w:val="single" w:sz="4" w:space="0" w:color="auto"/>
            </w:tcBorders>
            <w:shd w:val="clear" w:color="auto" w:fill="auto"/>
            <w:noWrap/>
            <w:vAlign w:val="bottom"/>
            <w:hideMark/>
          </w:tcPr>
          <w:p w14:paraId="06D4380C" w14:textId="77777777" w:rsidR="00905CD1" w:rsidRPr="00694285" w:rsidRDefault="00905CD1" w:rsidP="00694285">
            <w:pPr>
              <w:keepNext/>
              <w:jc w:val="center"/>
              <w:rPr>
                <w:b/>
                <w:bCs/>
                <w:color w:val="000000"/>
              </w:rPr>
            </w:pPr>
            <w:r w:rsidRPr="00694285">
              <w:rPr>
                <w:b/>
                <w:bCs/>
                <w:color w:val="000000"/>
              </w:rPr>
              <w:t>Wage Rate</w:t>
            </w:r>
          </w:p>
        </w:tc>
        <w:tc>
          <w:tcPr>
            <w:tcW w:w="1250" w:type="pct"/>
            <w:tcBorders>
              <w:top w:val="single" w:sz="8" w:space="0" w:color="auto"/>
              <w:left w:val="nil"/>
              <w:bottom w:val="single" w:sz="4" w:space="0" w:color="auto"/>
              <w:right w:val="single" w:sz="8" w:space="0" w:color="auto"/>
            </w:tcBorders>
            <w:shd w:val="clear" w:color="auto" w:fill="auto"/>
            <w:vAlign w:val="bottom"/>
            <w:hideMark/>
          </w:tcPr>
          <w:p w14:paraId="1676E939" w14:textId="77777777" w:rsidR="00905CD1" w:rsidRPr="00694285" w:rsidRDefault="00905CD1" w:rsidP="00694285">
            <w:pPr>
              <w:keepNext/>
              <w:jc w:val="center"/>
              <w:rPr>
                <w:b/>
                <w:bCs/>
                <w:color w:val="000000"/>
              </w:rPr>
            </w:pPr>
            <w:r w:rsidRPr="00694285">
              <w:rPr>
                <w:b/>
                <w:bCs/>
                <w:color w:val="000000"/>
              </w:rPr>
              <w:t>Annual Hour Burden Cost</w:t>
            </w:r>
          </w:p>
        </w:tc>
      </w:tr>
      <w:tr w:rsidR="00496BF4" w:rsidRPr="00694285" w14:paraId="2514702F" w14:textId="77777777" w:rsidTr="00694285">
        <w:trPr>
          <w:trHeight w:val="315"/>
        </w:trPr>
        <w:tc>
          <w:tcPr>
            <w:tcW w:w="1165" w:type="pct"/>
            <w:vMerge/>
            <w:tcBorders>
              <w:top w:val="single" w:sz="8" w:space="0" w:color="auto"/>
              <w:left w:val="single" w:sz="8" w:space="0" w:color="auto"/>
              <w:bottom w:val="single" w:sz="8" w:space="0" w:color="000000"/>
              <w:right w:val="single" w:sz="4" w:space="0" w:color="auto"/>
            </w:tcBorders>
            <w:vAlign w:val="center"/>
            <w:hideMark/>
          </w:tcPr>
          <w:p w14:paraId="5CF6F888" w14:textId="77777777" w:rsidR="00905CD1" w:rsidRPr="00694285" w:rsidRDefault="00905CD1" w:rsidP="00694285">
            <w:pPr>
              <w:keepNext/>
              <w:rPr>
                <w:b/>
                <w:bCs/>
                <w:color w:val="000000"/>
              </w:rPr>
            </w:pPr>
          </w:p>
        </w:tc>
        <w:tc>
          <w:tcPr>
            <w:tcW w:w="1335" w:type="pct"/>
            <w:tcBorders>
              <w:top w:val="nil"/>
              <w:left w:val="nil"/>
              <w:bottom w:val="single" w:sz="8" w:space="0" w:color="auto"/>
              <w:right w:val="single" w:sz="4" w:space="0" w:color="auto"/>
            </w:tcBorders>
            <w:shd w:val="clear" w:color="auto" w:fill="auto"/>
            <w:noWrap/>
            <w:vAlign w:val="bottom"/>
            <w:hideMark/>
          </w:tcPr>
          <w:p w14:paraId="09A951E6" w14:textId="77777777" w:rsidR="00905CD1" w:rsidRPr="00694285" w:rsidRDefault="00905CD1" w:rsidP="00694285">
            <w:pPr>
              <w:keepNext/>
              <w:jc w:val="center"/>
              <w:rPr>
                <w:b/>
                <w:bCs/>
                <w:color w:val="000000"/>
              </w:rPr>
            </w:pPr>
            <w:r w:rsidRPr="00694285">
              <w:rPr>
                <w:b/>
                <w:bCs/>
                <w:color w:val="000000"/>
              </w:rPr>
              <w:t>A</w:t>
            </w:r>
          </w:p>
        </w:tc>
        <w:tc>
          <w:tcPr>
            <w:tcW w:w="1250" w:type="pct"/>
            <w:tcBorders>
              <w:top w:val="nil"/>
              <w:left w:val="nil"/>
              <w:bottom w:val="single" w:sz="8" w:space="0" w:color="auto"/>
              <w:right w:val="single" w:sz="4" w:space="0" w:color="auto"/>
            </w:tcBorders>
            <w:shd w:val="clear" w:color="auto" w:fill="auto"/>
            <w:noWrap/>
            <w:vAlign w:val="bottom"/>
            <w:hideMark/>
          </w:tcPr>
          <w:p w14:paraId="3FB7ABE3" w14:textId="77777777" w:rsidR="00905CD1" w:rsidRPr="00694285" w:rsidRDefault="00905CD1" w:rsidP="00694285">
            <w:pPr>
              <w:keepNext/>
              <w:jc w:val="center"/>
              <w:rPr>
                <w:b/>
                <w:bCs/>
                <w:color w:val="000000"/>
              </w:rPr>
            </w:pPr>
            <w:r w:rsidRPr="00694285">
              <w:rPr>
                <w:b/>
                <w:bCs/>
                <w:color w:val="000000"/>
              </w:rPr>
              <w:t>B</w:t>
            </w:r>
          </w:p>
        </w:tc>
        <w:tc>
          <w:tcPr>
            <w:tcW w:w="1250" w:type="pct"/>
            <w:tcBorders>
              <w:top w:val="nil"/>
              <w:left w:val="nil"/>
              <w:bottom w:val="single" w:sz="8" w:space="0" w:color="auto"/>
              <w:right w:val="single" w:sz="8" w:space="0" w:color="auto"/>
            </w:tcBorders>
            <w:shd w:val="clear" w:color="auto" w:fill="auto"/>
            <w:noWrap/>
            <w:vAlign w:val="bottom"/>
            <w:hideMark/>
          </w:tcPr>
          <w:p w14:paraId="0449FA50" w14:textId="77777777" w:rsidR="00905CD1" w:rsidRPr="00694285" w:rsidRDefault="00905CD1" w:rsidP="00694285">
            <w:pPr>
              <w:keepNext/>
              <w:jc w:val="center"/>
              <w:rPr>
                <w:b/>
                <w:bCs/>
                <w:color w:val="000000"/>
              </w:rPr>
            </w:pPr>
            <w:r w:rsidRPr="00694285">
              <w:rPr>
                <w:b/>
                <w:bCs/>
                <w:color w:val="000000"/>
              </w:rPr>
              <w:t>C = A x B</w:t>
            </w:r>
          </w:p>
        </w:tc>
      </w:tr>
      <w:tr w:rsidR="00496BF4" w:rsidRPr="00694285" w14:paraId="3B241ED6" w14:textId="77777777" w:rsidTr="00694285">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1C20797E" w14:textId="77777777" w:rsidR="00905CD1" w:rsidRPr="00694285" w:rsidRDefault="00905CD1" w:rsidP="00FD1DCE">
            <w:pPr>
              <w:rPr>
                <w:color w:val="000000"/>
              </w:rPr>
            </w:pPr>
            <w:r w:rsidRPr="00694285">
              <w:rPr>
                <w:color w:val="000000"/>
              </w:rPr>
              <w:t>TSA Employees</w:t>
            </w:r>
          </w:p>
        </w:tc>
        <w:tc>
          <w:tcPr>
            <w:tcW w:w="1335" w:type="pct"/>
            <w:tcBorders>
              <w:top w:val="nil"/>
              <w:left w:val="nil"/>
              <w:bottom w:val="single" w:sz="4" w:space="0" w:color="auto"/>
              <w:right w:val="single" w:sz="4" w:space="0" w:color="auto"/>
            </w:tcBorders>
            <w:shd w:val="clear" w:color="auto" w:fill="auto"/>
            <w:noWrap/>
            <w:vAlign w:val="bottom"/>
            <w:hideMark/>
          </w:tcPr>
          <w:p w14:paraId="24E19604" w14:textId="2679893E" w:rsidR="00905CD1" w:rsidRPr="00694285" w:rsidRDefault="00905CD1" w:rsidP="00694285">
            <w:pPr>
              <w:jc w:val="right"/>
              <w:rPr>
                <w:color w:val="000000"/>
              </w:rPr>
            </w:pPr>
            <w:r w:rsidRPr="00694285">
              <w:rPr>
                <w:color w:val="000000"/>
              </w:rPr>
              <w:t>3,130.5</w:t>
            </w:r>
          </w:p>
        </w:tc>
        <w:tc>
          <w:tcPr>
            <w:tcW w:w="1250" w:type="pct"/>
            <w:tcBorders>
              <w:top w:val="nil"/>
              <w:left w:val="nil"/>
              <w:bottom w:val="single" w:sz="4" w:space="0" w:color="auto"/>
              <w:right w:val="single" w:sz="4" w:space="0" w:color="auto"/>
            </w:tcBorders>
            <w:shd w:val="clear" w:color="auto" w:fill="auto"/>
            <w:noWrap/>
            <w:vAlign w:val="bottom"/>
            <w:hideMark/>
          </w:tcPr>
          <w:p w14:paraId="7D44D69D" w14:textId="77777777" w:rsidR="00905CD1" w:rsidRPr="00694285" w:rsidRDefault="00905CD1">
            <w:pPr>
              <w:jc w:val="right"/>
              <w:rPr>
                <w:color w:val="000000"/>
              </w:rPr>
            </w:pPr>
            <w:r w:rsidRPr="00694285">
              <w:rPr>
                <w:color w:val="000000"/>
              </w:rPr>
              <w:t>$40.44</w:t>
            </w:r>
          </w:p>
        </w:tc>
        <w:tc>
          <w:tcPr>
            <w:tcW w:w="1250" w:type="pct"/>
            <w:tcBorders>
              <w:top w:val="nil"/>
              <w:left w:val="nil"/>
              <w:bottom w:val="single" w:sz="4" w:space="0" w:color="auto"/>
              <w:right w:val="single" w:sz="4" w:space="0" w:color="auto"/>
            </w:tcBorders>
            <w:shd w:val="clear" w:color="auto" w:fill="auto"/>
            <w:noWrap/>
            <w:vAlign w:val="bottom"/>
            <w:hideMark/>
          </w:tcPr>
          <w:p w14:paraId="54EA49F5" w14:textId="77777777" w:rsidR="00905CD1" w:rsidRPr="00694285" w:rsidRDefault="00905CD1">
            <w:pPr>
              <w:jc w:val="right"/>
              <w:rPr>
                <w:color w:val="000000"/>
              </w:rPr>
            </w:pPr>
            <w:r w:rsidRPr="00694285">
              <w:rPr>
                <w:color w:val="000000"/>
              </w:rPr>
              <w:t>$126,599</w:t>
            </w:r>
          </w:p>
        </w:tc>
      </w:tr>
      <w:tr w:rsidR="00496BF4" w:rsidRPr="00694285" w14:paraId="2CD494A3" w14:textId="77777777" w:rsidTr="00694285">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73BFC19E" w14:textId="77777777" w:rsidR="00905CD1" w:rsidRPr="00694285" w:rsidRDefault="00905CD1" w:rsidP="00FD1DCE">
            <w:pPr>
              <w:rPr>
                <w:color w:val="000000"/>
              </w:rPr>
            </w:pPr>
            <w:r w:rsidRPr="00694285">
              <w:rPr>
                <w:color w:val="000000"/>
              </w:rPr>
              <w:t>Contractor</w:t>
            </w:r>
          </w:p>
        </w:tc>
        <w:tc>
          <w:tcPr>
            <w:tcW w:w="1335" w:type="pct"/>
            <w:tcBorders>
              <w:top w:val="nil"/>
              <w:left w:val="nil"/>
              <w:bottom w:val="single" w:sz="4" w:space="0" w:color="auto"/>
              <w:right w:val="single" w:sz="4" w:space="0" w:color="auto"/>
            </w:tcBorders>
            <w:shd w:val="clear" w:color="auto" w:fill="auto"/>
            <w:noWrap/>
            <w:vAlign w:val="bottom"/>
            <w:hideMark/>
          </w:tcPr>
          <w:p w14:paraId="1E73CE59" w14:textId="60A96473" w:rsidR="00905CD1" w:rsidRPr="00694285" w:rsidRDefault="00905CD1" w:rsidP="00694285">
            <w:pPr>
              <w:jc w:val="right"/>
              <w:rPr>
                <w:color w:val="000000"/>
              </w:rPr>
            </w:pPr>
            <w:r w:rsidRPr="00694285">
              <w:rPr>
                <w:color w:val="000000"/>
              </w:rPr>
              <w:t>7,042.0</w:t>
            </w:r>
          </w:p>
        </w:tc>
        <w:tc>
          <w:tcPr>
            <w:tcW w:w="1250" w:type="pct"/>
            <w:tcBorders>
              <w:top w:val="nil"/>
              <w:left w:val="nil"/>
              <w:bottom w:val="single" w:sz="4" w:space="0" w:color="auto"/>
              <w:right w:val="single" w:sz="4" w:space="0" w:color="auto"/>
            </w:tcBorders>
            <w:shd w:val="clear" w:color="auto" w:fill="auto"/>
            <w:noWrap/>
            <w:vAlign w:val="bottom"/>
            <w:hideMark/>
          </w:tcPr>
          <w:p w14:paraId="5BC00139" w14:textId="77777777" w:rsidR="00905CD1" w:rsidRPr="00694285" w:rsidRDefault="00905CD1">
            <w:pPr>
              <w:jc w:val="right"/>
              <w:rPr>
                <w:color w:val="000000"/>
              </w:rPr>
            </w:pPr>
            <w:r w:rsidRPr="00694285">
              <w:rPr>
                <w:color w:val="000000"/>
              </w:rPr>
              <w:t>$57.00</w:t>
            </w:r>
          </w:p>
        </w:tc>
        <w:tc>
          <w:tcPr>
            <w:tcW w:w="1250" w:type="pct"/>
            <w:tcBorders>
              <w:top w:val="nil"/>
              <w:left w:val="nil"/>
              <w:bottom w:val="single" w:sz="4" w:space="0" w:color="auto"/>
              <w:right w:val="single" w:sz="4" w:space="0" w:color="auto"/>
            </w:tcBorders>
            <w:shd w:val="clear" w:color="auto" w:fill="auto"/>
            <w:noWrap/>
            <w:vAlign w:val="bottom"/>
            <w:hideMark/>
          </w:tcPr>
          <w:p w14:paraId="6FFBE030" w14:textId="77777777" w:rsidR="00905CD1" w:rsidRPr="00694285" w:rsidRDefault="00905CD1">
            <w:pPr>
              <w:jc w:val="right"/>
              <w:rPr>
                <w:color w:val="000000"/>
              </w:rPr>
            </w:pPr>
            <w:r w:rsidRPr="00694285">
              <w:rPr>
                <w:color w:val="000000"/>
              </w:rPr>
              <w:t>$401,394</w:t>
            </w:r>
          </w:p>
        </w:tc>
      </w:tr>
      <w:tr w:rsidR="00496BF4" w:rsidRPr="00694285" w14:paraId="4DBB5964" w14:textId="77777777" w:rsidTr="00694285">
        <w:trPr>
          <w:trHeight w:val="300"/>
        </w:trPr>
        <w:tc>
          <w:tcPr>
            <w:tcW w:w="1165" w:type="pct"/>
            <w:tcBorders>
              <w:top w:val="nil"/>
              <w:left w:val="single" w:sz="4" w:space="0" w:color="auto"/>
              <w:bottom w:val="single" w:sz="4" w:space="0" w:color="auto"/>
              <w:right w:val="single" w:sz="4" w:space="0" w:color="auto"/>
            </w:tcBorders>
            <w:shd w:val="clear" w:color="auto" w:fill="auto"/>
            <w:noWrap/>
            <w:vAlign w:val="bottom"/>
            <w:hideMark/>
          </w:tcPr>
          <w:p w14:paraId="72570D26" w14:textId="77777777" w:rsidR="00905CD1" w:rsidRPr="00694285" w:rsidRDefault="00905CD1" w:rsidP="00FD1DCE">
            <w:pPr>
              <w:rPr>
                <w:b/>
                <w:bCs/>
                <w:color w:val="000000"/>
              </w:rPr>
            </w:pPr>
            <w:r w:rsidRPr="00694285">
              <w:rPr>
                <w:b/>
                <w:bCs/>
                <w:color w:val="000000"/>
              </w:rPr>
              <w:t>Total</w:t>
            </w:r>
          </w:p>
        </w:tc>
        <w:tc>
          <w:tcPr>
            <w:tcW w:w="1335" w:type="pct"/>
            <w:tcBorders>
              <w:top w:val="nil"/>
              <w:left w:val="nil"/>
              <w:bottom w:val="single" w:sz="4" w:space="0" w:color="auto"/>
              <w:right w:val="single" w:sz="4" w:space="0" w:color="auto"/>
            </w:tcBorders>
            <w:shd w:val="clear" w:color="auto" w:fill="auto"/>
            <w:noWrap/>
            <w:vAlign w:val="bottom"/>
            <w:hideMark/>
          </w:tcPr>
          <w:p w14:paraId="10A06624" w14:textId="06049435" w:rsidR="00905CD1" w:rsidRPr="00694285" w:rsidRDefault="00905CD1" w:rsidP="00694285">
            <w:pPr>
              <w:jc w:val="right"/>
              <w:rPr>
                <w:b/>
                <w:bCs/>
                <w:color w:val="000000"/>
              </w:rPr>
            </w:pPr>
            <w:r w:rsidRPr="00694285">
              <w:rPr>
                <w:b/>
                <w:bCs/>
                <w:color w:val="000000"/>
              </w:rPr>
              <w:t>10,172.5</w:t>
            </w:r>
          </w:p>
        </w:tc>
        <w:tc>
          <w:tcPr>
            <w:tcW w:w="1250" w:type="pct"/>
            <w:tcBorders>
              <w:top w:val="nil"/>
              <w:left w:val="nil"/>
              <w:bottom w:val="single" w:sz="4" w:space="0" w:color="auto"/>
              <w:right w:val="single" w:sz="4" w:space="0" w:color="auto"/>
            </w:tcBorders>
            <w:shd w:val="clear" w:color="000000" w:fill="A5A5A5"/>
            <w:noWrap/>
            <w:vAlign w:val="bottom"/>
            <w:hideMark/>
          </w:tcPr>
          <w:p w14:paraId="747B25F4" w14:textId="77777777" w:rsidR="00905CD1" w:rsidRPr="00694285" w:rsidRDefault="00905CD1" w:rsidP="00694285">
            <w:pPr>
              <w:jc w:val="right"/>
              <w:rPr>
                <w:b/>
                <w:bCs/>
                <w:color w:val="000000"/>
              </w:rPr>
            </w:pPr>
            <w:r w:rsidRPr="00694285">
              <w:rPr>
                <w:b/>
                <w:bCs/>
                <w:color w:val="000000"/>
              </w:rPr>
              <w:t> </w:t>
            </w:r>
          </w:p>
        </w:tc>
        <w:tc>
          <w:tcPr>
            <w:tcW w:w="1250" w:type="pct"/>
            <w:tcBorders>
              <w:top w:val="nil"/>
              <w:left w:val="nil"/>
              <w:bottom w:val="single" w:sz="4" w:space="0" w:color="auto"/>
              <w:right w:val="single" w:sz="4" w:space="0" w:color="auto"/>
            </w:tcBorders>
            <w:shd w:val="clear" w:color="auto" w:fill="auto"/>
            <w:noWrap/>
            <w:vAlign w:val="bottom"/>
            <w:hideMark/>
          </w:tcPr>
          <w:p w14:paraId="336BE84B" w14:textId="77777777" w:rsidR="00905CD1" w:rsidRPr="00694285" w:rsidRDefault="00905CD1">
            <w:pPr>
              <w:jc w:val="right"/>
              <w:rPr>
                <w:b/>
                <w:bCs/>
                <w:color w:val="000000"/>
              </w:rPr>
            </w:pPr>
            <w:r w:rsidRPr="00694285">
              <w:rPr>
                <w:b/>
                <w:bCs/>
                <w:color w:val="000000"/>
              </w:rPr>
              <w:t>$527,993</w:t>
            </w:r>
          </w:p>
        </w:tc>
      </w:tr>
    </w:tbl>
    <w:p w14:paraId="55A80375" w14:textId="77777777" w:rsidR="00905CD1" w:rsidRPr="00694285" w:rsidRDefault="00905CD1" w:rsidP="00F20718">
      <w:pPr>
        <w:ind w:left="360"/>
      </w:pPr>
    </w:p>
    <w:p w14:paraId="2999779F" w14:textId="623F46D3" w:rsidR="00905CD1" w:rsidRPr="00F20718" w:rsidRDefault="00905CD1" w:rsidP="00F20718">
      <w:pPr>
        <w:ind w:left="360"/>
      </w:pPr>
      <w:r w:rsidRPr="00694285">
        <w:t>TSA may mail applications to respondents if needed. TSA estimates that 20</w:t>
      </w:r>
      <w:r w:rsidR="00496BF4" w:rsidRPr="00694285">
        <w:t xml:space="preserve"> percent </w:t>
      </w:r>
      <w:r w:rsidRPr="00694285">
        <w:t xml:space="preserve">of the 15,000 applicants submit information by mail, or 3,000 respondents.  To mail the applications, TSA estimates the cost is the same as the cost for applicants to mail in the documentation as discussed above, $3.45. </w:t>
      </w:r>
      <w:r w:rsidR="00496BF4" w:rsidRPr="00694285">
        <w:t xml:space="preserve"> </w:t>
      </w:r>
      <w:r w:rsidRPr="00694285">
        <w:t>Thus, the e</w:t>
      </w:r>
      <w:r w:rsidRPr="00F20718">
        <w:t xml:space="preserve">stimated annual burden for TSA to mail the application is $10,350. </w:t>
      </w:r>
      <w:r w:rsidR="00496BF4" w:rsidRPr="00F20718">
        <w:t xml:space="preserve"> </w:t>
      </w:r>
      <w:r w:rsidRPr="00F20718">
        <w:t>Table 5 summarizes this estimate.</w:t>
      </w:r>
    </w:p>
    <w:p w14:paraId="7F8ED99D" w14:textId="77777777" w:rsidR="00905CD1" w:rsidRPr="00F20718" w:rsidRDefault="00905CD1" w:rsidP="00F20718">
      <w:pPr>
        <w:ind w:left="360"/>
      </w:pPr>
    </w:p>
    <w:tbl>
      <w:tblPr>
        <w:tblW w:w="5000" w:type="pct"/>
        <w:tblLook w:val="04A0" w:firstRow="1" w:lastRow="0" w:firstColumn="1" w:lastColumn="0" w:noHBand="0" w:noVBand="1"/>
      </w:tblPr>
      <w:tblGrid>
        <w:gridCol w:w="2913"/>
        <w:gridCol w:w="2794"/>
        <w:gridCol w:w="2059"/>
        <w:gridCol w:w="1810"/>
      </w:tblGrid>
      <w:tr w:rsidR="00146758" w:rsidRPr="00F20718" w14:paraId="64A625CE" w14:textId="77777777" w:rsidTr="00146758">
        <w:trPr>
          <w:trHeight w:val="300"/>
        </w:trPr>
        <w:tc>
          <w:tcPr>
            <w:tcW w:w="5000" w:type="pct"/>
            <w:gridSpan w:val="4"/>
            <w:tcBorders>
              <w:top w:val="nil"/>
              <w:left w:val="nil"/>
              <w:bottom w:val="nil"/>
              <w:right w:val="nil"/>
            </w:tcBorders>
            <w:shd w:val="clear" w:color="auto" w:fill="auto"/>
            <w:noWrap/>
            <w:vAlign w:val="bottom"/>
            <w:hideMark/>
          </w:tcPr>
          <w:p w14:paraId="263F477C" w14:textId="77777777" w:rsidR="00146758" w:rsidRPr="00694285" w:rsidRDefault="00146758" w:rsidP="00694285">
            <w:pPr>
              <w:keepNext/>
              <w:jc w:val="center"/>
            </w:pPr>
            <w:r w:rsidRPr="00694285">
              <w:rPr>
                <w:b/>
                <w:bCs/>
                <w:color w:val="000000"/>
              </w:rPr>
              <w:t>Table 5</w:t>
            </w:r>
            <w:r w:rsidRPr="00F20718">
              <w:rPr>
                <w:b/>
                <w:bCs/>
                <w:color w:val="000000"/>
              </w:rPr>
              <w:t>.</w:t>
            </w:r>
            <w:r w:rsidRPr="00694285">
              <w:rPr>
                <w:b/>
                <w:bCs/>
                <w:color w:val="000000"/>
              </w:rPr>
              <w:t xml:space="preserve"> TSA Postal Costs</w:t>
            </w:r>
          </w:p>
        </w:tc>
      </w:tr>
      <w:tr w:rsidR="00496BF4" w:rsidRPr="00F20718" w14:paraId="4DFE353B" w14:textId="77777777" w:rsidTr="00694285">
        <w:trPr>
          <w:trHeight w:val="1200"/>
        </w:trPr>
        <w:tc>
          <w:tcPr>
            <w:tcW w:w="152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5052DCC" w14:textId="77777777" w:rsidR="00905CD1" w:rsidRPr="00694285" w:rsidRDefault="00905CD1" w:rsidP="00694285">
            <w:pPr>
              <w:keepNext/>
              <w:jc w:val="center"/>
              <w:rPr>
                <w:b/>
                <w:bCs/>
                <w:color w:val="000000"/>
              </w:rPr>
            </w:pPr>
            <w:r w:rsidRPr="00694285">
              <w:rPr>
                <w:b/>
                <w:bCs/>
                <w:color w:val="000000"/>
              </w:rPr>
              <w:t>Percentage of Applicants to whom TSA mails the Application</w:t>
            </w:r>
          </w:p>
        </w:tc>
        <w:tc>
          <w:tcPr>
            <w:tcW w:w="1459" w:type="pct"/>
            <w:tcBorders>
              <w:top w:val="single" w:sz="4" w:space="0" w:color="auto"/>
              <w:left w:val="nil"/>
              <w:bottom w:val="single" w:sz="4" w:space="0" w:color="auto"/>
              <w:right w:val="single" w:sz="4" w:space="0" w:color="auto"/>
            </w:tcBorders>
            <w:shd w:val="clear" w:color="auto" w:fill="auto"/>
            <w:vAlign w:val="bottom"/>
            <w:hideMark/>
          </w:tcPr>
          <w:p w14:paraId="42BABC68" w14:textId="77777777" w:rsidR="00905CD1" w:rsidRPr="00694285" w:rsidRDefault="00905CD1" w:rsidP="00694285">
            <w:pPr>
              <w:keepNext/>
              <w:jc w:val="center"/>
              <w:rPr>
                <w:b/>
                <w:bCs/>
                <w:color w:val="000000"/>
              </w:rPr>
            </w:pPr>
            <w:r w:rsidRPr="00694285">
              <w:rPr>
                <w:b/>
                <w:bCs/>
                <w:color w:val="000000"/>
              </w:rPr>
              <w:t>Number of Applicants to whom TSA mails the Application</w:t>
            </w:r>
          </w:p>
        </w:tc>
        <w:tc>
          <w:tcPr>
            <w:tcW w:w="1075" w:type="pct"/>
            <w:tcBorders>
              <w:top w:val="single" w:sz="4" w:space="0" w:color="auto"/>
              <w:left w:val="nil"/>
              <w:bottom w:val="single" w:sz="4" w:space="0" w:color="auto"/>
              <w:right w:val="single" w:sz="4" w:space="0" w:color="auto"/>
            </w:tcBorders>
            <w:shd w:val="clear" w:color="auto" w:fill="auto"/>
            <w:vAlign w:val="bottom"/>
            <w:hideMark/>
          </w:tcPr>
          <w:p w14:paraId="10DABEB2" w14:textId="77777777" w:rsidR="00905CD1" w:rsidRPr="00694285" w:rsidRDefault="00905CD1" w:rsidP="00694285">
            <w:pPr>
              <w:keepNext/>
              <w:jc w:val="center"/>
              <w:rPr>
                <w:b/>
                <w:bCs/>
                <w:color w:val="000000"/>
              </w:rPr>
            </w:pPr>
            <w:r w:rsidRPr="00694285">
              <w:rPr>
                <w:b/>
                <w:bCs/>
                <w:color w:val="000000"/>
              </w:rPr>
              <w:t>Cost to send Certified Mail</w:t>
            </w:r>
          </w:p>
        </w:tc>
        <w:tc>
          <w:tcPr>
            <w:tcW w:w="945" w:type="pct"/>
            <w:tcBorders>
              <w:top w:val="single" w:sz="4" w:space="0" w:color="auto"/>
              <w:left w:val="nil"/>
              <w:bottom w:val="single" w:sz="4" w:space="0" w:color="auto"/>
              <w:right w:val="single" w:sz="4" w:space="0" w:color="auto"/>
            </w:tcBorders>
            <w:shd w:val="clear" w:color="auto" w:fill="auto"/>
            <w:vAlign w:val="bottom"/>
            <w:hideMark/>
          </w:tcPr>
          <w:p w14:paraId="32D26F22" w14:textId="77777777" w:rsidR="00905CD1" w:rsidRPr="00694285" w:rsidRDefault="00905CD1" w:rsidP="00694285">
            <w:pPr>
              <w:keepNext/>
              <w:jc w:val="center"/>
              <w:rPr>
                <w:b/>
                <w:bCs/>
                <w:color w:val="000000"/>
              </w:rPr>
            </w:pPr>
            <w:r w:rsidRPr="00694285">
              <w:rPr>
                <w:b/>
                <w:bCs/>
                <w:color w:val="000000"/>
              </w:rPr>
              <w:t>TSA Annual Postal Costs</w:t>
            </w:r>
          </w:p>
        </w:tc>
      </w:tr>
      <w:tr w:rsidR="00496BF4" w:rsidRPr="00F20718" w14:paraId="07CA544D" w14:textId="77777777" w:rsidTr="00694285">
        <w:trPr>
          <w:trHeight w:val="300"/>
        </w:trPr>
        <w:tc>
          <w:tcPr>
            <w:tcW w:w="1521" w:type="pct"/>
            <w:tcBorders>
              <w:top w:val="nil"/>
              <w:left w:val="single" w:sz="4" w:space="0" w:color="auto"/>
              <w:bottom w:val="single" w:sz="4" w:space="0" w:color="auto"/>
              <w:right w:val="single" w:sz="4" w:space="0" w:color="auto"/>
            </w:tcBorders>
            <w:shd w:val="clear" w:color="auto" w:fill="auto"/>
            <w:noWrap/>
            <w:vAlign w:val="bottom"/>
            <w:hideMark/>
          </w:tcPr>
          <w:p w14:paraId="2C4CF605" w14:textId="77777777" w:rsidR="00905CD1" w:rsidRPr="00694285" w:rsidRDefault="00905CD1">
            <w:pPr>
              <w:jc w:val="right"/>
              <w:rPr>
                <w:color w:val="000000"/>
              </w:rPr>
            </w:pPr>
            <w:r w:rsidRPr="00694285">
              <w:rPr>
                <w:color w:val="000000"/>
              </w:rPr>
              <w:t>20%</w:t>
            </w:r>
          </w:p>
        </w:tc>
        <w:tc>
          <w:tcPr>
            <w:tcW w:w="1459" w:type="pct"/>
            <w:tcBorders>
              <w:top w:val="nil"/>
              <w:left w:val="nil"/>
              <w:bottom w:val="single" w:sz="4" w:space="0" w:color="auto"/>
              <w:right w:val="single" w:sz="4" w:space="0" w:color="auto"/>
            </w:tcBorders>
            <w:shd w:val="clear" w:color="auto" w:fill="auto"/>
            <w:noWrap/>
            <w:vAlign w:val="bottom"/>
            <w:hideMark/>
          </w:tcPr>
          <w:p w14:paraId="1F86F2A3" w14:textId="3B8ADFCE" w:rsidR="00905CD1" w:rsidRPr="00694285" w:rsidRDefault="00905CD1" w:rsidP="00694285">
            <w:pPr>
              <w:jc w:val="right"/>
              <w:rPr>
                <w:color w:val="000000"/>
              </w:rPr>
            </w:pPr>
            <w:r w:rsidRPr="00694285">
              <w:rPr>
                <w:color w:val="000000"/>
              </w:rPr>
              <w:t>3,000</w:t>
            </w:r>
          </w:p>
        </w:tc>
        <w:tc>
          <w:tcPr>
            <w:tcW w:w="1075" w:type="pct"/>
            <w:tcBorders>
              <w:top w:val="nil"/>
              <w:left w:val="nil"/>
              <w:bottom w:val="single" w:sz="4" w:space="0" w:color="auto"/>
              <w:right w:val="single" w:sz="4" w:space="0" w:color="auto"/>
            </w:tcBorders>
            <w:shd w:val="clear" w:color="auto" w:fill="auto"/>
            <w:noWrap/>
            <w:vAlign w:val="bottom"/>
            <w:hideMark/>
          </w:tcPr>
          <w:p w14:paraId="1717225F" w14:textId="77777777" w:rsidR="00905CD1" w:rsidRPr="00694285" w:rsidRDefault="00905CD1">
            <w:pPr>
              <w:jc w:val="right"/>
              <w:rPr>
                <w:color w:val="000000"/>
              </w:rPr>
            </w:pPr>
            <w:r w:rsidRPr="00694285">
              <w:rPr>
                <w:color w:val="000000"/>
              </w:rPr>
              <w:t>3.45</w:t>
            </w:r>
          </w:p>
        </w:tc>
        <w:tc>
          <w:tcPr>
            <w:tcW w:w="945" w:type="pct"/>
            <w:tcBorders>
              <w:top w:val="nil"/>
              <w:left w:val="nil"/>
              <w:bottom w:val="single" w:sz="4" w:space="0" w:color="auto"/>
              <w:right w:val="single" w:sz="4" w:space="0" w:color="auto"/>
            </w:tcBorders>
            <w:shd w:val="clear" w:color="auto" w:fill="auto"/>
            <w:noWrap/>
            <w:vAlign w:val="bottom"/>
            <w:hideMark/>
          </w:tcPr>
          <w:p w14:paraId="6D8E511A" w14:textId="77777777" w:rsidR="00905CD1" w:rsidRPr="00694285" w:rsidRDefault="00905CD1">
            <w:pPr>
              <w:jc w:val="right"/>
              <w:rPr>
                <w:color w:val="000000"/>
              </w:rPr>
            </w:pPr>
            <w:r w:rsidRPr="00694285">
              <w:rPr>
                <w:color w:val="000000"/>
              </w:rPr>
              <w:t>$10,350</w:t>
            </w:r>
          </w:p>
        </w:tc>
      </w:tr>
    </w:tbl>
    <w:p w14:paraId="349DF8AD" w14:textId="77777777" w:rsidR="00905CD1" w:rsidRPr="00F20718" w:rsidRDefault="00905CD1" w:rsidP="00F20718">
      <w:pPr>
        <w:ind w:left="360"/>
      </w:pPr>
    </w:p>
    <w:p w14:paraId="2B59D732" w14:textId="55836A19" w:rsidR="00D70E5F" w:rsidRPr="00F20718" w:rsidRDefault="00905CD1" w:rsidP="00F20718">
      <w:pPr>
        <w:ind w:left="360"/>
      </w:pPr>
      <w:r w:rsidRPr="00F20718">
        <w:t xml:space="preserve">TSA estimates the total cost to the </w:t>
      </w:r>
      <w:r w:rsidR="00146758" w:rsidRPr="00F20718">
        <w:t>F</w:t>
      </w:r>
      <w:r w:rsidRPr="00F20718">
        <w:t xml:space="preserve">ederal </w:t>
      </w:r>
      <w:r w:rsidR="00146758" w:rsidRPr="00F20718">
        <w:t>G</w:t>
      </w:r>
      <w:r w:rsidRPr="00F20718">
        <w:t>overnment to be $538,343 annually or $1,615,029 over three years.</w:t>
      </w:r>
    </w:p>
    <w:p w14:paraId="30A1648B" w14:textId="77777777" w:rsidR="006C0636" w:rsidRPr="00694285" w:rsidRDefault="006C0636" w:rsidP="00F20718">
      <w:pPr>
        <w:ind w:left="360"/>
      </w:pPr>
    </w:p>
    <w:p w14:paraId="3A9AF7FF"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the reasons for any program changes or adjustments reported in Items 13 or 14 of the OMB Form 83-I.</w:t>
      </w:r>
    </w:p>
    <w:p w14:paraId="6628C0C2" w14:textId="77777777" w:rsidR="006C0636" w:rsidRPr="00694285" w:rsidRDefault="006C0636" w:rsidP="00F20718">
      <w:pPr>
        <w:keepNext/>
        <w:ind w:left="360"/>
      </w:pPr>
    </w:p>
    <w:p w14:paraId="2E739D12" w14:textId="1F346E8F" w:rsidR="00764389" w:rsidRDefault="00764389" w:rsidP="00F20718">
      <w:pPr>
        <w:ind w:left="360"/>
      </w:pPr>
      <w:r w:rsidRPr="00764389">
        <w:t>There have been no program changes</w:t>
      </w:r>
      <w:r w:rsidR="00FF23A9">
        <w:t xml:space="preserve">.  To calculate the </w:t>
      </w:r>
      <w:r w:rsidR="00D4701E">
        <w:t xml:space="preserve">estimated </w:t>
      </w:r>
      <w:r w:rsidR="00FF23A9">
        <w:t xml:space="preserve">cost for mailing the </w:t>
      </w:r>
      <w:r w:rsidR="00DC449F">
        <w:t xml:space="preserve">TIF and identity </w:t>
      </w:r>
      <w:r w:rsidR="00FF23A9">
        <w:t>documentation, DHS used the cost of certified mail, $3.45, instead of regular mail, $.75.  As a result</w:t>
      </w:r>
      <w:r w:rsidR="00DC449F">
        <w:t>,</w:t>
      </w:r>
      <w:r w:rsidR="00FF23A9">
        <w:t xml:space="preserve"> the total annual cost burden </w:t>
      </w:r>
      <w:r w:rsidR="00DC449F">
        <w:t>estimate increased from $3,375 to $14,490 in comparison to the 2015 ICR submission to OMB</w:t>
      </w:r>
      <w:r w:rsidR="00FF23A9">
        <w:t xml:space="preserve">.  </w:t>
      </w:r>
    </w:p>
    <w:p w14:paraId="42C63B4C" w14:textId="6EEDA8DA" w:rsidR="006C0636" w:rsidRPr="00F20718" w:rsidRDefault="00764389" w:rsidP="00F20718">
      <w:pPr>
        <w:ind w:left="360"/>
      </w:pPr>
      <w:r w:rsidRPr="00764389">
        <w:t xml:space="preserve"> </w:t>
      </w:r>
    </w:p>
    <w:p w14:paraId="49DDB7FD"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9E83588" w14:textId="77777777" w:rsidR="006C0636" w:rsidRPr="00F20718" w:rsidRDefault="006C0636" w:rsidP="00F20718">
      <w:pPr>
        <w:keepNext/>
        <w:ind w:left="360"/>
      </w:pPr>
    </w:p>
    <w:p w14:paraId="3C5A8D54" w14:textId="77777777" w:rsidR="006C0636" w:rsidRPr="00F20718" w:rsidRDefault="006C0636" w:rsidP="00F20718">
      <w:pPr>
        <w:ind w:left="360"/>
      </w:pPr>
      <w:r w:rsidRPr="00F20718">
        <w:t>The results of the proposed collection will not be published.</w:t>
      </w:r>
    </w:p>
    <w:p w14:paraId="78ECB112" w14:textId="77777777" w:rsidR="006C0636" w:rsidRPr="00F20718" w:rsidRDefault="006C0636" w:rsidP="00F20718">
      <w:pPr>
        <w:ind w:left="360"/>
      </w:pPr>
    </w:p>
    <w:p w14:paraId="2B51EC69"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If seeking approval to not display the expiration date for OMB approval of the information collection, explain the reasons that display would be inappropriate.</w:t>
      </w:r>
    </w:p>
    <w:p w14:paraId="00E74F24" w14:textId="77777777" w:rsidR="006C0636" w:rsidRPr="00F20718" w:rsidRDefault="006C0636" w:rsidP="00F20718">
      <w:pPr>
        <w:keepNext/>
        <w:ind w:left="360"/>
      </w:pPr>
    </w:p>
    <w:p w14:paraId="44D3C722" w14:textId="77777777" w:rsidR="006C0636" w:rsidRPr="00F20718" w:rsidRDefault="006C0636" w:rsidP="00F20718">
      <w:pPr>
        <w:ind w:left="360"/>
      </w:pPr>
      <w:r w:rsidRPr="00F20718">
        <w:t>DHS will display the OMB number and expiration date.</w:t>
      </w:r>
    </w:p>
    <w:p w14:paraId="0B8B3FE5" w14:textId="77777777" w:rsidR="006C0636" w:rsidRPr="00F20718" w:rsidRDefault="006C0636" w:rsidP="00F20718">
      <w:pPr>
        <w:ind w:left="360"/>
      </w:pPr>
    </w:p>
    <w:p w14:paraId="781ED947" w14:textId="77777777" w:rsidR="006C0636" w:rsidRPr="00F20718" w:rsidRDefault="006C0636" w:rsidP="00F20718">
      <w:pPr>
        <w:pStyle w:val="ListParagraph"/>
        <w:keepNext/>
        <w:numPr>
          <w:ilvl w:val="0"/>
          <w:numId w:val="4"/>
        </w:numPr>
        <w:ind w:left="360"/>
        <w:rPr>
          <w:rFonts w:ascii="Times New Roman" w:hAnsi="Times New Roman" w:cs="Times New Roman"/>
          <w:b/>
          <w:i/>
          <w:sz w:val="24"/>
          <w:szCs w:val="24"/>
        </w:rPr>
      </w:pPr>
      <w:r w:rsidRPr="00F20718">
        <w:rPr>
          <w:rFonts w:ascii="Times New Roman" w:hAnsi="Times New Roman" w:cs="Times New Roman"/>
          <w:b/>
          <w:i/>
          <w:sz w:val="24"/>
          <w:szCs w:val="24"/>
        </w:rPr>
        <w:t>Explain each exception to the certification statement identified in Item 19, “Certification for Paperwork Reduction Act Submissions,” of OMB Form 83-I.</w:t>
      </w:r>
    </w:p>
    <w:p w14:paraId="5282759F" w14:textId="77777777" w:rsidR="006C0636" w:rsidRPr="00F20718" w:rsidRDefault="006C0636" w:rsidP="00F20718">
      <w:pPr>
        <w:keepNext/>
        <w:ind w:left="360"/>
      </w:pPr>
    </w:p>
    <w:p w14:paraId="57908B63" w14:textId="6F5455AE" w:rsidR="00F55774" w:rsidRPr="00F20718" w:rsidRDefault="006C0636" w:rsidP="00F20718">
      <w:pPr>
        <w:ind w:left="360"/>
      </w:pPr>
      <w:r w:rsidRPr="00F20718">
        <w:t>No exceptions are claimed.</w:t>
      </w:r>
    </w:p>
    <w:sectPr w:rsidR="00F55774" w:rsidRPr="00F20718" w:rsidSect="009A110E">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DED66" w14:textId="77777777" w:rsidR="00453C72" w:rsidRDefault="00453C72" w:rsidP="00D9718C">
      <w:r>
        <w:separator/>
      </w:r>
    </w:p>
  </w:endnote>
  <w:endnote w:type="continuationSeparator" w:id="0">
    <w:p w14:paraId="3C2A52A4" w14:textId="77777777" w:rsidR="00453C72" w:rsidRDefault="00453C72" w:rsidP="00D97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62EF7" w14:textId="77777777" w:rsidR="00453C72" w:rsidRDefault="00453C72" w:rsidP="00D9718C">
      <w:r>
        <w:separator/>
      </w:r>
    </w:p>
  </w:footnote>
  <w:footnote w:type="continuationSeparator" w:id="0">
    <w:p w14:paraId="0324D85D" w14:textId="77777777" w:rsidR="00453C72" w:rsidRDefault="00453C72" w:rsidP="00D9718C">
      <w:r>
        <w:continuationSeparator/>
      </w:r>
    </w:p>
  </w:footnote>
  <w:footnote w:id="1">
    <w:p w14:paraId="57BB6DD1" w14:textId="77777777" w:rsidR="00905CD1" w:rsidRDefault="00905CD1" w:rsidP="00905CD1">
      <w:pPr>
        <w:pStyle w:val="FootnoteText"/>
      </w:pPr>
      <w:r>
        <w:rPr>
          <w:rStyle w:val="FootnoteReference"/>
        </w:rPr>
        <w:footnoteRef/>
      </w:r>
      <w:r>
        <w:t xml:space="preserve"> </w:t>
      </w:r>
      <w:r w:rsidRPr="006A21C3">
        <w:t xml:space="preserve">BLS. </w:t>
      </w:r>
      <w:r w:rsidR="00342EFE">
        <w:t xml:space="preserve"> </w:t>
      </w:r>
      <w:r w:rsidRPr="006A21C3">
        <w:t xml:space="preserve">Employer Costs for Employee Compensation - December 2017. </w:t>
      </w:r>
      <w:r w:rsidR="00342EFE">
        <w:t xml:space="preserve"> </w:t>
      </w:r>
      <w:r w:rsidRPr="006A21C3">
        <w:t xml:space="preserve">Table 1. </w:t>
      </w:r>
      <w:r w:rsidR="00342EFE">
        <w:t xml:space="preserve"> </w:t>
      </w:r>
      <w:r w:rsidRPr="006A21C3">
        <w:t xml:space="preserve">Employer costs per hour worked for employee compensation and costs as a percentage of total compensation: civilian workers, All Workers. </w:t>
      </w:r>
      <w:r w:rsidR="00342EFE">
        <w:t xml:space="preserve"> </w:t>
      </w:r>
      <w:r w:rsidRPr="006A21C3">
        <w:t xml:space="preserve">Last Modified March 20, 2018 (accessed May 15, 2018). </w:t>
      </w:r>
      <w:r w:rsidR="00342EFE">
        <w:t xml:space="preserve"> </w:t>
      </w:r>
      <w:hyperlink r:id="rId1" w:history="1">
        <w:r w:rsidRPr="00694285">
          <w:rPr>
            <w:rStyle w:val="Hyperlink"/>
            <w:u w:val="none"/>
          </w:rPr>
          <w:t>https://www.bls.gov/news.release/archives/ecec_03202018.htm</w:t>
        </w:r>
      </w:hyperlink>
      <w:r w:rsidR="00342EFE">
        <w:rPr>
          <w:rStyle w:val="Hyperlink"/>
          <w:u w:val="none"/>
        </w:rPr>
        <w:t>.</w:t>
      </w:r>
    </w:p>
  </w:footnote>
  <w:footnote w:id="2">
    <w:p w14:paraId="4C70DF37" w14:textId="42D43B03" w:rsidR="00905CD1" w:rsidRDefault="00905CD1" w:rsidP="00905CD1">
      <w:pPr>
        <w:pStyle w:val="FootnoteText"/>
      </w:pPr>
      <w:r>
        <w:rPr>
          <w:rStyle w:val="FootnoteReference"/>
        </w:rPr>
        <w:footnoteRef/>
      </w:r>
      <w:r>
        <w:t xml:space="preserve"> </w:t>
      </w:r>
      <w:r w:rsidRPr="00C85C93">
        <w:t xml:space="preserve">USPS, Certified Mail. </w:t>
      </w:r>
      <w:r w:rsidR="00F20718">
        <w:t xml:space="preserve"> H</w:t>
      </w:r>
      <w:r w:rsidRPr="00C85C93">
        <w:t>ttps://www.usps.com/ship/insurance-extra-services.htm</w:t>
      </w:r>
      <w:r w:rsidR="00F20718">
        <w:t>.</w:t>
      </w:r>
    </w:p>
  </w:footnote>
  <w:footnote w:id="3">
    <w:p w14:paraId="2130173A" w14:textId="38CF1591" w:rsidR="00905CD1" w:rsidRDefault="00905CD1" w:rsidP="00905CD1">
      <w:pPr>
        <w:pStyle w:val="FootnoteText"/>
      </w:pPr>
      <w:r>
        <w:rPr>
          <w:rStyle w:val="FootnoteReference"/>
        </w:rPr>
        <w:footnoteRef/>
      </w:r>
      <w:r>
        <w:t xml:space="preserve"> </w:t>
      </w:r>
      <w:r w:rsidR="00146758">
        <w:t xml:space="preserve">Eight </w:t>
      </w:r>
      <w:r>
        <w:t>percent of the total population is calculated by multiplying the 80 percent of the population that submits online multiplied by the 10 percent of that population who then submit forms via mail.</w:t>
      </w:r>
    </w:p>
  </w:footnote>
  <w:footnote w:id="4">
    <w:p w14:paraId="57E0CB01" w14:textId="3D5FAA60" w:rsidR="00905CD1" w:rsidRDefault="00905CD1" w:rsidP="00694285">
      <w:r>
        <w:rPr>
          <w:rStyle w:val="FootnoteReference"/>
        </w:rPr>
        <w:footnoteRef/>
      </w:r>
      <w:r>
        <w:t xml:space="preserve"> </w:t>
      </w:r>
      <w:r w:rsidRPr="00B07662">
        <w:rPr>
          <w:sz w:val="20"/>
          <w:szCs w:val="20"/>
        </w:rPr>
        <w:t xml:space="preserve">OPM changed the 2080 work hours to 2087 by amending 5 U.S.C. 5504(b), the latter is assumed to capture year-to-year fluctuations in work hours. </w:t>
      </w:r>
      <w:r w:rsidR="00146758">
        <w:rPr>
          <w:sz w:val="20"/>
          <w:szCs w:val="20"/>
        </w:rPr>
        <w:t xml:space="preserve"> </w:t>
      </w:r>
      <w:r w:rsidRPr="00B07662">
        <w:rPr>
          <w:sz w:val="20"/>
          <w:szCs w:val="20"/>
        </w:rPr>
        <w:t xml:space="preserve">Source: Consolidated Omnibus Budget Reconciliation Act of 1985 (Pub. </w:t>
      </w:r>
      <w:r w:rsidR="00146758" w:rsidRPr="00B07662">
        <w:rPr>
          <w:sz w:val="20"/>
          <w:szCs w:val="20"/>
        </w:rPr>
        <w:t>L</w:t>
      </w:r>
      <w:r w:rsidR="00146758">
        <w:rPr>
          <w:sz w:val="20"/>
          <w:szCs w:val="20"/>
        </w:rPr>
        <w:t>.</w:t>
      </w:r>
      <w:r w:rsidR="00146758" w:rsidRPr="00B07662">
        <w:rPr>
          <w:sz w:val="20"/>
          <w:szCs w:val="20"/>
        </w:rPr>
        <w:t xml:space="preserve"> </w:t>
      </w:r>
      <w:r w:rsidRPr="00B07662">
        <w:rPr>
          <w:sz w:val="20"/>
          <w:szCs w:val="20"/>
        </w:rPr>
        <w:t>99-272, April 7, 1986)</w:t>
      </w: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7FCCF" w14:textId="635151E9" w:rsidR="00AA5E35" w:rsidRDefault="004070D2">
    <w:pPr>
      <w:pStyle w:val="Header"/>
      <w:jc w:val="right"/>
    </w:pPr>
    <w:sdt>
      <w:sdtPr>
        <w:id w:val="112256571"/>
        <w:docPartObj>
          <w:docPartGallery w:val="Page Numbers (Top of Page)"/>
          <w:docPartUnique/>
        </w:docPartObj>
      </w:sdtPr>
      <w:sdtEndPr>
        <w:rPr>
          <w:noProof/>
        </w:rPr>
      </w:sdtEndPr>
      <w:sdtContent>
        <w:r w:rsidR="00AA5E35">
          <w:fldChar w:fldCharType="begin"/>
        </w:r>
        <w:r w:rsidR="00AA5E35">
          <w:instrText xml:space="preserve"> PAGE   \* MERGEFORMAT </w:instrText>
        </w:r>
        <w:r w:rsidR="00AA5E35">
          <w:fldChar w:fldCharType="separate"/>
        </w:r>
        <w:r w:rsidR="00D4701E">
          <w:rPr>
            <w:noProof/>
          </w:rPr>
          <w:t>9</w:t>
        </w:r>
        <w:r w:rsidR="00AA5E35">
          <w:rPr>
            <w:noProof/>
          </w:rPr>
          <w:fldChar w:fldCharType="end"/>
        </w:r>
      </w:sdtContent>
    </w:sdt>
  </w:p>
  <w:p w14:paraId="421A686A" w14:textId="77777777" w:rsidR="00AA5E35" w:rsidRDefault="00AA5E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515D6"/>
    <w:multiLevelType w:val="hybridMultilevel"/>
    <w:tmpl w:val="7ACEBAA6"/>
    <w:lvl w:ilvl="0" w:tplc="BD1ED86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E3097"/>
    <w:multiLevelType w:val="hybridMultilevel"/>
    <w:tmpl w:val="96F0F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B6F5F3E"/>
    <w:multiLevelType w:val="hybridMultilevel"/>
    <w:tmpl w:val="19A8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36"/>
    <w:rsid w:val="00001EB3"/>
    <w:rsid w:val="00032F23"/>
    <w:rsid w:val="00036D15"/>
    <w:rsid w:val="0004174B"/>
    <w:rsid w:val="00055EDA"/>
    <w:rsid w:val="00086337"/>
    <w:rsid w:val="00095F87"/>
    <w:rsid w:val="000D782A"/>
    <w:rsid w:val="0010770A"/>
    <w:rsid w:val="00114C54"/>
    <w:rsid w:val="00146758"/>
    <w:rsid w:val="00152BC3"/>
    <w:rsid w:val="00161BAE"/>
    <w:rsid w:val="001753CF"/>
    <w:rsid w:val="0018153A"/>
    <w:rsid w:val="00192155"/>
    <w:rsid w:val="00193428"/>
    <w:rsid w:val="00194EFB"/>
    <w:rsid w:val="001A51DB"/>
    <w:rsid w:val="001B09AF"/>
    <w:rsid w:val="001B459F"/>
    <w:rsid w:val="001B4627"/>
    <w:rsid w:val="001C40BF"/>
    <w:rsid w:val="001D18CC"/>
    <w:rsid w:val="001D5790"/>
    <w:rsid w:val="001E2737"/>
    <w:rsid w:val="001F7795"/>
    <w:rsid w:val="002048F9"/>
    <w:rsid w:val="0020679B"/>
    <w:rsid w:val="0021393E"/>
    <w:rsid w:val="00216A9E"/>
    <w:rsid w:val="00233ADC"/>
    <w:rsid w:val="00241D94"/>
    <w:rsid w:val="00243E7F"/>
    <w:rsid w:val="002521E9"/>
    <w:rsid w:val="00253285"/>
    <w:rsid w:val="002578F5"/>
    <w:rsid w:val="002859C5"/>
    <w:rsid w:val="002A7F59"/>
    <w:rsid w:val="002D02B1"/>
    <w:rsid w:val="002F4C96"/>
    <w:rsid w:val="0033749B"/>
    <w:rsid w:val="00342EFE"/>
    <w:rsid w:val="003507CB"/>
    <w:rsid w:val="00365B13"/>
    <w:rsid w:val="00392760"/>
    <w:rsid w:val="00397964"/>
    <w:rsid w:val="003C396A"/>
    <w:rsid w:val="00401386"/>
    <w:rsid w:val="004070D2"/>
    <w:rsid w:val="004461B3"/>
    <w:rsid w:val="004529C0"/>
    <w:rsid w:val="00453C72"/>
    <w:rsid w:val="004775B3"/>
    <w:rsid w:val="004830F4"/>
    <w:rsid w:val="00496BF4"/>
    <w:rsid w:val="004A2E30"/>
    <w:rsid w:val="004A3D4B"/>
    <w:rsid w:val="004A6723"/>
    <w:rsid w:val="004A7C52"/>
    <w:rsid w:val="004B07A2"/>
    <w:rsid w:val="004C5666"/>
    <w:rsid w:val="00536A80"/>
    <w:rsid w:val="00545ABD"/>
    <w:rsid w:val="005578BB"/>
    <w:rsid w:val="0057518F"/>
    <w:rsid w:val="005817DB"/>
    <w:rsid w:val="005B3B35"/>
    <w:rsid w:val="005B6EE4"/>
    <w:rsid w:val="006012E1"/>
    <w:rsid w:val="00602406"/>
    <w:rsid w:val="006056D8"/>
    <w:rsid w:val="0062582C"/>
    <w:rsid w:val="006302B4"/>
    <w:rsid w:val="0064449E"/>
    <w:rsid w:val="00650CAD"/>
    <w:rsid w:val="00673DDA"/>
    <w:rsid w:val="00694285"/>
    <w:rsid w:val="006C0636"/>
    <w:rsid w:val="006D58D6"/>
    <w:rsid w:val="006F04E8"/>
    <w:rsid w:val="00700072"/>
    <w:rsid w:val="00707EDC"/>
    <w:rsid w:val="00720E69"/>
    <w:rsid w:val="00724FB2"/>
    <w:rsid w:val="00730AC7"/>
    <w:rsid w:val="0076416F"/>
    <w:rsid w:val="00764389"/>
    <w:rsid w:val="00767EE1"/>
    <w:rsid w:val="007727D8"/>
    <w:rsid w:val="00791200"/>
    <w:rsid w:val="007B4377"/>
    <w:rsid w:val="007E3255"/>
    <w:rsid w:val="007E4211"/>
    <w:rsid w:val="00803248"/>
    <w:rsid w:val="0083670E"/>
    <w:rsid w:val="00862AAB"/>
    <w:rsid w:val="00881C74"/>
    <w:rsid w:val="0088245E"/>
    <w:rsid w:val="008851EE"/>
    <w:rsid w:val="00890D7D"/>
    <w:rsid w:val="008924BD"/>
    <w:rsid w:val="008A58F8"/>
    <w:rsid w:val="008B18C0"/>
    <w:rsid w:val="008E169A"/>
    <w:rsid w:val="008E1E02"/>
    <w:rsid w:val="00905CD1"/>
    <w:rsid w:val="00907A16"/>
    <w:rsid w:val="009155F5"/>
    <w:rsid w:val="00931473"/>
    <w:rsid w:val="009605B4"/>
    <w:rsid w:val="00960F50"/>
    <w:rsid w:val="0096667B"/>
    <w:rsid w:val="009672B6"/>
    <w:rsid w:val="0097332A"/>
    <w:rsid w:val="00983915"/>
    <w:rsid w:val="00992978"/>
    <w:rsid w:val="00992E1E"/>
    <w:rsid w:val="00997238"/>
    <w:rsid w:val="009A110E"/>
    <w:rsid w:val="009B70FD"/>
    <w:rsid w:val="009D0871"/>
    <w:rsid w:val="009D4D87"/>
    <w:rsid w:val="009D7851"/>
    <w:rsid w:val="00A229FC"/>
    <w:rsid w:val="00A30E01"/>
    <w:rsid w:val="00A43CC4"/>
    <w:rsid w:val="00A469E2"/>
    <w:rsid w:val="00A56909"/>
    <w:rsid w:val="00A655D2"/>
    <w:rsid w:val="00A83EC0"/>
    <w:rsid w:val="00AA5E35"/>
    <w:rsid w:val="00AB1BAE"/>
    <w:rsid w:val="00AD455B"/>
    <w:rsid w:val="00AD7305"/>
    <w:rsid w:val="00B0106F"/>
    <w:rsid w:val="00B03101"/>
    <w:rsid w:val="00B2680C"/>
    <w:rsid w:val="00B35658"/>
    <w:rsid w:val="00B36C1E"/>
    <w:rsid w:val="00B57393"/>
    <w:rsid w:val="00B93914"/>
    <w:rsid w:val="00BD0C0B"/>
    <w:rsid w:val="00C20757"/>
    <w:rsid w:val="00C3132E"/>
    <w:rsid w:val="00C3236C"/>
    <w:rsid w:val="00C40A6D"/>
    <w:rsid w:val="00C429E2"/>
    <w:rsid w:val="00C46B3B"/>
    <w:rsid w:val="00C6296D"/>
    <w:rsid w:val="00C841D9"/>
    <w:rsid w:val="00C87E39"/>
    <w:rsid w:val="00C943B4"/>
    <w:rsid w:val="00CA04EF"/>
    <w:rsid w:val="00CA3B19"/>
    <w:rsid w:val="00CB3C80"/>
    <w:rsid w:val="00CB3CE9"/>
    <w:rsid w:val="00CB571A"/>
    <w:rsid w:val="00CC4A6B"/>
    <w:rsid w:val="00CF6021"/>
    <w:rsid w:val="00D370CB"/>
    <w:rsid w:val="00D4701E"/>
    <w:rsid w:val="00D47D3D"/>
    <w:rsid w:val="00D70E5F"/>
    <w:rsid w:val="00D82568"/>
    <w:rsid w:val="00D82CE7"/>
    <w:rsid w:val="00D9718C"/>
    <w:rsid w:val="00DA1D2F"/>
    <w:rsid w:val="00DB5215"/>
    <w:rsid w:val="00DB5978"/>
    <w:rsid w:val="00DC449F"/>
    <w:rsid w:val="00DD2DF9"/>
    <w:rsid w:val="00DD4AF6"/>
    <w:rsid w:val="00E01664"/>
    <w:rsid w:val="00E364A9"/>
    <w:rsid w:val="00E5544D"/>
    <w:rsid w:val="00E64457"/>
    <w:rsid w:val="00E722EA"/>
    <w:rsid w:val="00E7497B"/>
    <w:rsid w:val="00E82CBB"/>
    <w:rsid w:val="00E92D63"/>
    <w:rsid w:val="00ED61AF"/>
    <w:rsid w:val="00EF39B8"/>
    <w:rsid w:val="00F13A60"/>
    <w:rsid w:val="00F15534"/>
    <w:rsid w:val="00F20718"/>
    <w:rsid w:val="00F24B5D"/>
    <w:rsid w:val="00F46F07"/>
    <w:rsid w:val="00F55774"/>
    <w:rsid w:val="00F611D6"/>
    <w:rsid w:val="00F77733"/>
    <w:rsid w:val="00F77D43"/>
    <w:rsid w:val="00FB6A53"/>
    <w:rsid w:val="00FC2017"/>
    <w:rsid w:val="00FD4048"/>
    <w:rsid w:val="00FD4130"/>
    <w:rsid w:val="00FD67E4"/>
    <w:rsid w:val="00FD6CCA"/>
    <w:rsid w:val="00FF23A9"/>
    <w:rsid w:val="00FF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26E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0636"/>
    <w:rPr>
      <w:color w:val="0000FF"/>
      <w:u w:val="single"/>
    </w:rPr>
  </w:style>
  <w:style w:type="paragraph" w:styleId="CommentText">
    <w:name w:val="annotation text"/>
    <w:basedOn w:val="Normal"/>
    <w:link w:val="CommentTextChar"/>
    <w:semiHidden/>
    <w:unhideWhenUsed/>
    <w:rsid w:val="006C0636"/>
    <w:rPr>
      <w:sz w:val="20"/>
      <w:szCs w:val="20"/>
    </w:rPr>
  </w:style>
  <w:style w:type="character" w:customStyle="1" w:styleId="CommentTextChar">
    <w:name w:val="Comment Text Char"/>
    <w:basedOn w:val="DefaultParagraphFont"/>
    <w:link w:val="CommentText"/>
    <w:semiHidden/>
    <w:rsid w:val="006C0636"/>
    <w:rPr>
      <w:rFonts w:ascii="Times New Roman" w:eastAsia="Times New Roman" w:hAnsi="Times New Roman" w:cs="Times New Roman"/>
      <w:sz w:val="20"/>
      <w:szCs w:val="20"/>
    </w:rPr>
  </w:style>
  <w:style w:type="character" w:styleId="CommentReference">
    <w:name w:val="annotation reference"/>
    <w:semiHidden/>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6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C0636"/>
    <w:rPr>
      <w:color w:val="0000FF"/>
      <w:u w:val="single"/>
    </w:rPr>
  </w:style>
  <w:style w:type="paragraph" w:styleId="CommentText">
    <w:name w:val="annotation text"/>
    <w:basedOn w:val="Normal"/>
    <w:link w:val="CommentTextChar"/>
    <w:semiHidden/>
    <w:unhideWhenUsed/>
    <w:rsid w:val="006C0636"/>
    <w:rPr>
      <w:sz w:val="20"/>
      <w:szCs w:val="20"/>
    </w:rPr>
  </w:style>
  <w:style w:type="character" w:customStyle="1" w:styleId="CommentTextChar">
    <w:name w:val="Comment Text Char"/>
    <w:basedOn w:val="DefaultParagraphFont"/>
    <w:link w:val="CommentText"/>
    <w:semiHidden/>
    <w:rsid w:val="006C0636"/>
    <w:rPr>
      <w:rFonts w:ascii="Times New Roman" w:eastAsia="Times New Roman" w:hAnsi="Times New Roman" w:cs="Times New Roman"/>
      <w:sz w:val="20"/>
      <w:szCs w:val="20"/>
    </w:rPr>
  </w:style>
  <w:style w:type="character" w:styleId="CommentReference">
    <w:name w:val="annotation reference"/>
    <w:semiHidden/>
    <w:unhideWhenUsed/>
    <w:rsid w:val="006C0636"/>
    <w:rPr>
      <w:sz w:val="16"/>
      <w:szCs w:val="16"/>
    </w:rPr>
  </w:style>
  <w:style w:type="table" w:styleId="TableGrid">
    <w:name w:val="Table Grid"/>
    <w:basedOn w:val="TableNormal"/>
    <w:uiPriority w:val="59"/>
    <w:rsid w:val="006C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0636"/>
    <w:rPr>
      <w:rFonts w:ascii="Tahoma" w:hAnsi="Tahoma" w:cs="Tahoma"/>
      <w:sz w:val="16"/>
      <w:szCs w:val="16"/>
    </w:rPr>
  </w:style>
  <w:style w:type="character" w:customStyle="1" w:styleId="BalloonTextChar">
    <w:name w:val="Balloon Text Char"/>
    <w:basedOn w:val="DefaultParagraphFont"/>
    <w:link w:val="BalloonText"/>
    <w:uiPriority w:val="99"/>
    <w:semiHidden/>
    <w:rsid w:val="006C063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9718C"/>
    <w:rPr>
      <w:sz w:val="20"/>
      <w:szCs w:val="20"/>
    </w:rPr>
  </w:style>
  <w:style w:type="character" w:customStyle="1" w:styleId="FootnoteTextChar">
    <w:name w:val="Footnote Text Char"/>
    <w:basedOn w:val="DefaultParagraphFont"/>
    <w:link w:val="FootnoteText"/>
    <w:uiPriority w:val="99"/>
    <w:semiHidden/>
    <w:rsid w:val="00D971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718C"/>
    <w:rPr>
      <w:vertAlign w:val="superscript"/>
    </w:rPr>
  </w:style>
  <w:style w:type="paragraph" w:styleId="CommentSubject">
    <w:name w:val="annotation subject"/>
    <w:basedOn w:val="CommentText"/>
    <w:next w:val="CommentText"/>
    <w:link w:val="CommentSubjectChar"/>
    <w:uiPriority w:val="99"/>
    <w:semiHidden/>
    <w:unhideWhenUsed/>
    <w:rsid w:val="00036D15"/>
    <w:rPr>
      <w:b/>
      <w:bCs/>
    </w:rPr>
  </w:style>
  <w:style w:type="character" w:customStyle="1" w:styleId="CommentSubjectChar">
    <w:name w:val="Comment Subject Char"/>
    <w:basedOn w:val="CommentTextChar"/>
    <w:link w:val="CommentSubject"/>
    <w:uiPriority w:val="99"/>
    <w:semiHidden/>
    <w:rsid w:val="00036D15"/>
    <w:rPr>
      <w:rFonts w:ascii="Times New Roman" w:eastAsia="Times New Roman" w:hAnsi="Times New Roman" w:cs="Times New Roman"/>
      <w:b/>
      <w:bCs/>
      <w:sz w:val="20"/>
      <w:szCs w:val="20"/>
    </w:rPr>
  </w:style>
  <w:style w:type="paragraph" w:styleId="Revision">
    <w:name w:val="Revision"/>
    <w:hidden/>
    <w:uiPriority w:val="99"/>
    <w:semiHidden/>
    <w:rsid w:val="00B03101"/>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B1BAE"/>
    <w:rPr>
      <w:color w:val="800080" w:themeColor="followedHyperlink"/>
      <w:u w:val="single"/>
    </w:rPr>
  </w:style>
  <w:style w:type="paragraph" w:styleId="Header">
    <w:name w:val="header"/>
    <w:basedOn w:val="Normal"/>
    <w:link w:val="HeaderChar"/>
    <w:uiPriority w:val="99"/>
    <w:unhideWhenUsed/>
    <w:rsid w:val="009A110E"/>
    <w:pPr>
      <w:tabs>
        <w:tab w:val="center" w:pos="4680"/>
        <w:tab w:val="right" w:pos="9360"/>
      </w:tabs>
    </w:pPr>
  </w:style>
  <w:style w:type="character" w:customStyle="1" w:styleId="HeaderChar">
    <w:name w:val="Header Char"/>
    <w:basedOn w:val="DefaultParagraphFont"/>
    <w:link w:val="Header"/>
    <w:uiPriority w:val="99"/>
    <w:rsid w:val="009A11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10E"/>
    <w:pPr>
      <w:tabs>
        <w:tab w:val="center" w:pos="4680"/>
        <w:tab w:val="right" w:pos="9360"/>
      </w:tabs>
    </w:pPr>
  </w:style>
  <w:style w:type="character" w:customStyle="1" w:styleId="FooterChar">
    <w:name w:val="Footer Char"/>
    <w:basedOn w:val="DefaultParagraphFont"/>
    <w:link w:val="Footer"/>
    <w:uiPriority w:val="99"/>
    <w:rsid w:val="009A110E"/>
    <w:rPr>
      <w:rFonts w:ascii="Times New Roman" w:eastAsia="Times New Roman" w:hAnsi="Times New Roman" w:cs="Times New Roman"/>
      <w:sz w:val="24"/>
      <w:szCs w:val="24"/>
    </w:rPr>
  </w:style>
  <w:style w:type="character" w:customStyle="1" w:styleId="documentbody1">
    <w:name w:val="documentbody1"/>
    <w:rsid w:val="009D7851"/>
    <w:rPr>
      <w:rFonts w:ascii="Verdana" w:hAnsi="Verdana" w:hint="default"/>
      <w:sz w:val="19"/>
      <w:szCs w:val="19"/>
    </w:rPr>
  </w:style>
  <w:style w:type="paragraph" w:styleId="ListParagraph">
    <w:name w:val="List Paragraph"/>
    <w:basedOn w:val="Normal"/>
    <w:uiPriority w:val="34"/>
    <w:qFormat/>
    <w:rsid w:val="00D70E5F"/>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650">
      <w:bodyDiv w:val="1"/>
      <w:marLeft w:val="0"/>
      <w:marRight w:val="0"/>
      <w:marTop w:val="0"/>
      <w:marBottom w:val="0"/>
      <w:divBdr>
        <w:top w:val="none" w:sz="0" w:space="0" w:color="auto"/>
        <w:left w:val="none" w:sz="0" w:space="0" w:color="auto"/>
        <w:bottom w:val="none" w:sz="0" w:space="0" w:color="auto"/>
        <w:right w:val="none" w:sz="0" w:space="0" w:color="auto"/>
      </w:divBdr>
    </w:div>
    <w:div w:id="26568343">
      <w:bodyDiv w:val="1"/>
      <w:marLeft w:val="0"/>
      <w:marRight w:val="0"/>
      <w:marTop w:val="0"/>
      <w:marBottom w:val="0"/>
      <w:divBdr>
        <w:top w:val="none" w:sz="0" w:space="0" w:color="auto"/>
        <w:left w:val="none" w:sz="0" w:space="0" w:color="auto"/>
        <w:bottom w:val="none" w:sz="0" w:space="0" w:color="auto"/>
        <w:right w:val="none" w:sz="0" w:space="0" w:color="auto"/>
      </w:divBdr>
    </w:div>
    <w:div w:id="77531640">
      <w:bodyDiv w:val="1"/>
      <w:marLeft w:val="0"/>
      <w:marRight w:val="0"/>
      <w:marTop w:val="0"/>
      <w:marBottom w:val="0"/>
      <w:divBdr>
        <w:top w:val="none" w:sz="0" w:space="0" w:color="auto"/>
        <w:left w:val="none" w:sz="0" w:space="0" w:color="auto"/>
        <w:bottom w:val="none" w:sz="0" w:space="0" w:color="auto"/>
        <w:right w:val="none" w:sz="0" w:space="0" w:color="auto"/>
      </w:divBdr>
    </w:div>
    <w:div w:id="406927934">
      <w:bodyDiv w:val="1"/>
      <w:marLeft w:val="0"/>
      <w:marRight w:val="0"/>
      <w:marTop w:val="0"/>
      <w:marBottom w:val="0"/>
      <w:divBdr>
        <w:top w:val="none" w:sz="0" w:space="0" w:color="auto"/>
        <w:left w:val="none" w:sz="0" w:space="0" w:color="auto"/>
        <w:bottom w:val="none" w:sz="0" w:space="0" w:color="auto"/>
        <w:right w:val="none" w:sz="0" w:space="0" w:color="auto"/>
      </w:divBdr>
    </w:div>
    <w:div w:id="564684470">
      <w:bodyDiv w:val="1"/>
      <w:marLeft w:val="0"/>
      <w:marRight w:val="0"/>
      <w:marTop w:val="0"/>
      <w:marBottom w:val="0"/>
      <w:divBdr>
        <w:top w:val="none" w:sz="0" w:space="0" w:color="auto"/>
        <w:left w:val="none" w:sz="0" w:space="0" w:color="auto"/>
        <w:bottom w:val="none" w:sz="0" w:space="0" w:color="auto"/>
        <w:right w:val="none" w:sz="0" w:space="0" w:color="auto"/>
      </w:divBdr>
    </w:div>
    <w:div w:id="1131365722">
      <w:bodyDiv w:val="1"/>
      <w:marLeft w:val="0"/>
      <w:marRight w:val="0"/>
      <w:marTop w:val="0"/>
      <w:marBottom w:val="0"/>
      <w:divBdr>
        <w:top w:val="none" w:sz="0" w:space="0" w:color="auto"/>
        <w:left w:val="none" w:sz="0" w:space="0" w:color="auto"/>
        <w:bottom w:val="none" w:sz="0" w:space="0" w:color="auto"/>
        <w:right w:val="none" w:sz="0" w:space="0" w:color="auto"/>
      </w:divBdr>
    </w:div>
    <w:div w:id="172085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dhs.gov/tr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dh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archives/ecec_032020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cc26ded-df53-40e4-b0ec-50f0378640d6">2MNXFYDWMX7Y-1127488870-1328</_dlc_DocId>
    <_dlc_DocIdUrl xmlns="dcc26ded-df53-40e4-b0ec-50f0378640d6">
      <Url>https://office.ishare.tsa.dhs.gov/sites/oit/bmo/pra/_layouts/15/DocIdRedir.aspx?ID=2MNXFYDWMX7Y-1127488870-1328</Url>
      <Description>2MNXFYDWMX7Y-1127488870-1328</Description>
    </_dlc_DocIdUrl>
    <Prog_x002e__x0020_Office xmlns="b4b07245-ae5e-4f46-8beb-6f9ce3b587d9">CRL/OTE</Prog_x002e__x0020_Office>
    <Type_x0020_of_x0020_Request xmlns="b4b07245-ae5e-4f46-8beb-6f9ce3b587d9">EXT</Type_x0020_of_x0020_Request>
    <Col_x002e__x0020_Yr_x002e_ xmlns="b4b07245-ae5e-4f46-8beb-6f9ce3b587d9">FY19</Col_x002e__x0020_Yr_x002e_>
    <Reviewer_x0020_Cmt_x0028_s_x0029_ xmlns="b4b07245-ae5e-4f46-8beb-6f9ce3b587d9">Update Q8 after FR publ.</Reviewer_x0020_Cmt_x0028_s_x0029_>
    <Doc_x002e__x0020_Type xmlns="b4b07245-ae5e-4f46-8beb-6f9ce3b587d9">SS Pt. A</Doc_x002e__x0020_Type>
    <Other_x0020_Actions xmlns="b4b07245-ae5e-4f46-8beb-6f9ce3b587d9">ROCIS</Other_x0020_Action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08D4-263C-4A83-8096-C3C413FD064F}">
  <ds:schemaRefs>
    <ds:schemaRef ds:uri="http://schemas.microsoft.com/sharepoint/events"/>
  </ds:schemaRefs>
</ds:datastoreItem>
</file>

<file path=customXml/itemProps2.xml><?xml version="1.0" encoding="utf-8"?>
<ds:datastoreItem xmlns:ds="http://schemas.openxmlformats.org/officeDocument/2006/customXml" ds:itemID="{CF696C07-8CE9-4F95-AB95-5428886ECCA5}">
  <ds:schemaRefs>
    <ds:schemaRef ds:uri="http://schemas.microsoft.com/sharepoint/v3/contenttype/forms"/>
  </ds:schemaRefs>
</ds:datastoreItem>
</file>

<file path=customXml/itemProps3.xml><?xml version="1.0" encoding="utf-8"?>
<ds:datastoreItem xmlns:ds="http://schemas.openxmlformats.org/officeDocument/2006/customXml" ds:itemID="{DED58BC7-B2BB-43F7-AD07-913688C62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0091B-ACDB-4F12-9D9D-D386D46AA9B1}">
  <ds:schemaRefs>
    <ds:schemaRef ds:uri="http://schemas.microsoft.com/office/2006/metadata/properties"/>
    <ds:schemaRef ds:uri="http://schemas.microsoft.com/office/infopath/2007/PartnerControls"/>
    <ds:schemaRef ds:uri="dcc26ded-df53-40e4-b0ec-50f0378640d6"/>
    <ds:schemaRef ds:uri="b4b07245-ae5e-4f46-8beb-6f9ce3b587d9"/>
  </ds:schemaRefs>
</ds:datastoreItem>
</file>

<file path=customXml/itemProps5.xml><?xml version="1.0" encoding="utf-8"?>
<ds:datastoreItem xmlns:ds="http://schemas.openxmlformats.org/officeDocument/2006/customXml" ds:itemID="{F01103CA-722B-41F6-BAE0-FC5A066D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3619</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24201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Deborah</dc:creator>
  <cp:keywords>5000.22</cp:keywords>
  <cp:lastModifiedBy>SYSTEM</cp:lastModifiedBy>
  <cp:revision>2</cp:revision>
  <dcterms:created xsi:type="dcterms:W3CDTF">2019-02-28T15:27:00Z</dcterms:created>
  <dcterms:modified xsi:type="dcterms:W3CDTF">2019-02-28T15:27:00Z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0x0101007514090916F9E74382DCB387F2133766</vt:lpwstr>
  </property>
  <property fmtid="{D5CDD505-2E9C-101B-9397-08002B2CF9AE}" pid="4" name="_dlc_DocIdItemGuid">
    <vt:lpwstr>2957bf1a-a716-445e-92f9-d0529ca8793d</vt:lpwstr>
  </property>
  <property fmtid="{D5CDD505-2E9C-101B-9397-08002B2CF9AE}" pid="5" name="Type of Request">
    <vt:lpwstr>Renewal</vt:lpwstr>
  </property>
  <property fmtid="{D5CDD505-2E9C-101B-9397-08002B2CF9AE}" pid="6" name="Supplementary Document">
    <vt:lpwstr>Supporting Statement</vt:lpwstr>
  </property>
  <property fmtid="{D5CDD505-2E9C-101B-9397-08002B2CF9AE}" pid="7" name="_dlc_DocId">
    <vt:lpwstr>2MNXFYDWMX7Y-461-2464</vt:lpwstr>
  </property>
  <property fmtid="{D5CDD505-2E9C-101B-9397-08002B2CF9AE}" pid="8" name="Legacy">
    <vt:lpwstr>N/A</vt:lpwstr>
  </property>
  <property fmtid="{D5CDD505-2E9C-101B-9397-08002B2CF9AE}" pid="9" name="Renewal Year">
    <vt:lpwstr>FY15</vt:lpwstr>
  </property>
  <property fmtid="{D5CDD505-2E9C-101B-9397-08002B2CF9AE}" pid="10" name="_dlc_DocIdUrl">
    <vt:lpwstr>https://team.ishare.tsa.dhs.gov/sites/oit/bmo/PRA/_layouts/DocIdRedir.aspx?ID=2MNXFYDWMX7Y-461-24642MNXFYDWMX7Y-461-2464</vt:lpwstr>
  </property>
  <property fmtid="{D5CDD505-2E9C-101B-9397-08002B2CF9AE}" pid="11" name="Day Notice">
    <vt:lpwstr>N/A</vt:lpwstr>
  </property>
  <property fmtid="{D5CDD505-2E9C-101B-9397-08002B2CF9AE}" pid="12" name="Reviewer comment">
    <vt:lpwstr>Traci returned for rewrite</vt:lpwstr>
  </property>
  <property fmtid="{D5CDD505-2E9C-101B-9397-08002B2CF9AE}" pid="13" name="Office">
    <vt:lpwstr>OCRL/OTE</vt:lpwstr>
  </property>
  <property fmtid="{D5CDD505-2E9C-101B-9397-08002B2CF9AE}" pid="14" name="RequestType">
    <vt:lpwstr>Extension</vt:lpwstr>
  </property>
  <property fmtid="{D5CDD505-2E9C-101B-9397-08002B2CF9AE}" pid="15" name="Comment">
    <vt:lpwstr>Draft; edits needed</vt:lpwstr>
  </property>
  <property fmtid="{D5CDD505-2E9C-101B-9397-08002B2CF9AE}" pid="16" name="OtherAction">
    <vt:lpwstr>ROCIS</vt:lpwstr>
  </property>
  <property fmtid="{D5CDD505-2E9C-101B-9397-08002B2CF9AE}" pid="17" name="CollectionYear">
    <vt:lpwstr>FY19</vt:lpwstr>
  </property>
  <property fmtid="{D5CDD505-2E9C-101B-9397-08002B2CF9AE}" pid="18" name="DayNotice">
    <vt:lpwstr>N/A</vt:lpwstr>
  </property>
  <property fmtid="{D5CDD505-2E9C-101B-9397-08002B2CF9AE}" pid="19" name="DocumentType">
    <vt:lpwstr>Supporting Statement</vt:lpwstr>
  </property>
</Properties>
</file>