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93" w:rsidRPr="00725BF7" w:rsidRDefault="00744493" w:rsidP="00744493">
      <w:pPr>
        <w:pStyle w:val="Title"/>
        <w:rPr>
          <w:rFonts w:ascii="Times New Roman" w:hAnsi="Times New Roman"/>
          <w:sz w:val="24"/>
          <w:szCs w:val="24"/>
        </w:rPr>
      </w:pPr>
      <w:bookmarkStart w:id="0" w:name="_GoBack"/>
      <w:bookmarkEnd w:id="0"/>
      <w:r w:rsidRPr="00725BF7">
        <w:rPr>
          <w:rFonts w:ascii="Times New Roman" w:hAnsi="Times New Roman"/>
          <w:sz w:val="24"/>
          <w:szCs w:val="24"/>
        </w:rPr>
        <w:tab/>
        <w:t>SUPPORTING STATEMENT</w:t>
      </w:r>
    </w:p>
    <w:p w:rsidR="00744493" w:rsidRPr="00725BF7" w:rsidRDefault="00744493" w:rsidP="00744493">
      <w:pPr>
        <w:pStyle w:val="Title"/>
        <w:rPr>
          <w:rFonts w:ascii="Times New Roman" w:hAnsi="Times New Roman"/>
          <w:sz w:val="24"/>
          <w:szCs w:val="24"/>
        </w:rPr>
      </w:pPr>
      <w:r w:rsidRPr="00725BF7">
        <w:rPr>
          <w:rFonts w:ascii="Times New Roman" w:hAnsi="Times New Roman"/>
          <w:sz w:val="24"/>
          <w:szCs w:val="24"/>
        </w:rPr>
        <w:tab/>
        <w:t>FOR PAPERWORK REDUCTION ACT SUBMISSION</w:t>
      </w:r>
    </w:p>
    <w:p w:rsidR="00744493" w:rsidRPr="00725BF7" w:rsidRDefault="00744493" w:rsidP="00744493">
      <w:pPr>
        <w:tabs>
          <w:tab w:val="left" w:pos="0"/>
        </w:tabs>
        <w:suppressAutoHyphens/>
        <w:rPr>
          <w:rFonts w:ascii="Times New Roman" w:hAnsi="Times New Roman"/>
          <w:szCs w:val="24"/>
        </w:rPr>
      </w:pPr>
    </w:p>
    <w:p w:rsidR="00744493" w:rsidRPr="00725BF7" w:rsidRDefault="00744493" w:rsidP="00744493">
      <w:pPr>
        <w:tabs>
          <w:tab w:val="left" w:pos="0"/>
        </w:tabs>
        <w:suppressAutoHyphens/>
        <w:rPr>
          <w:rFonts w:ascii="Times New Roman" w:hAnsi="Times New Roman"/>
          <w:b/>
          <w:szCs w:val="24"/>
        </w:rPr>
      </w:pPr>
    </w:p>
    <w:p w:rsidR="00744493" w:rsidRPr="00725BF7" w:rsidRDefault="00744493" w:rsidP="00744493">
      <w:pPr>
        <w:tabs>
          <w:tab w:val="left" w:pos="0"/>
        </w:tabs>
        <w:suppressAutoHyphens/>
        <w:rPr>
          <w:rFonts w:ascii="Times New Roman" w:hAnsi="Times New Roman"/>
          <w:szCs w:val="24"/>
        </w:rPr>
      </w:pPr>
      <w:r w:rsidRPr="00725BF7">
        <w:rPr>
          <w:rFonts w:ascii="Times New Roman" w:hAnsi="Times New Roman"/>
          <w:b/>
          <w:szCs w:val="24"/>
        </w:rPr>
        <w:t xml:space="preserve">A. Justification </w:t>
      </w:r>
    </w:p>
    <w:p w:rsidR="00744493" w:rsidRPr="00725BF7" w:rsidRDefault="00744493" w:rsidP="00744493">
      <w:pPr>
        <w:tabs>
          <w:tab w:val="left" w:pos="0"/>
        </w:tabs>
        <w:suppressAutoHyphens/>
        <w:rPr>
          <w:rFonts w:ascii="Times New Roman" w:hAnsi="Times New Roman"/>
          <w:szCs w:val="24"/>
        </w:rPr>
      </w:pPr>
    </w:p>
    <w:p w:rsidR="00744493" w:rsidRPr="00F74F00" w:rsidRDefault="00744493" w:rsidP="00744493">
      <w:pPr>
        <w:tabs>
          <w:tab w:val="left" w:pos="0"/>
        </w:tabs>
        <w:suppressAutoHyphens/>
        <w:rPr>
          <w:rFonts w:ascii="Times New Roman" w:hAnsi="Times New Roman"/>
          <w:b/>
          <w:szCs w:val="24"/>
        </w:rPr>
      </w:pPr>
      <w:r w:rsidRPr="00F74F00">
        <w:rPr>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44493" w:rsidRDefault="00744493" w:rsidP="00744493">
      <w:pPr>
        <w:rPr>
          <w:rFonts w:ascii="Times New Roman" w:hAnsi="Times New Roman"/>
          <w:szCs w:val="24"/>
        </w:rPr>
      </w:pPr>
    </w:p>
    <w:p w:rsidR="00372190" w:rsidRDefault="00CA0802" w:rsidP="00CA0802">
      <w:pPr>
        <w:rPr>
          <w:rFonts w:ascii="Times New Roman" w:hAnsi="Times New Roman"/>
          <w:szCs w:val="24"/>
        </w:rPr>
      </w:pPr>
      <w:r>
        <w:rPr>
          <w:rFonts w:ascii="Times New Roman" w:hAnsi="Times New Roman"/>
          <w:szCs w:val="24"/>
        </w:rPr>
        <w:t>Th</w:t>
      </w:r>
      <w:r w:rsidR="00372190">
        <w:rPr>
          <w:rFonts w:ascii="Times New Roman" w:hAnsi="Times New Roman"/>
          <w:szCs w:val="24"/>
        </w:rPr>
        <w:t xml:space="preserve">is is a request to extend approval of an information collection request that </w:t>
      </w:r>
      <w:r>
        <w:rPr>
          <w:rFonts w:ascii="Times New Roman" w:hAnsi="Times New Roman"/>
          <w:szCs w:val="24"/>
        </w:rPr>
        <w:t>solicit</w:t>
      </w:r>
      <w:r w:rsidR="00372190">
        <w:rPr>
          <w:rFonts w:ascii="Times New Roman" w:hAnsi="Times New Roman"/>
          <w:szCs w:val="24"/>
        </w:rPr>
        <w:t>s</w:t>
      </w:r>
      <w:r>
        <w:rPr>
          <w:rFonts w:ascii="Times New Roman" w:hAnsi="Times New Roman"/>
          <w:szCs w:val="24"/>
        </w:rPr>
        <w:t xml:space="preserve"> applications </w:t>
      </w:r>
      <w:r w:rsidR="00372190">
        <w:rPr>
          <w:rFonts w:ascii="Times New Roman" w:hAnsi="Times New Roman"/>
          <w:szCs w:val="24"/>
        </w:rPr>
        <w:t xml:space="preserve">from eligible entities </w:t>
      </w:r>
      <w:r>
        <w:rPr>
          <w:rFonts w:ascii="Times New Roman" w:hAnsi="Times New Roman"/>
          <w:szCs w:val="24"/>
        </w:rPr>
        <w:t>for Performance Partnership Pilot</w:t>
      </w:r>
      <w:r w:rsidR="006B61A8">
        <w:rPr>
          <w:rFonts w:ascii="Times New Roman" w:hAnsi="Times New Roman"/>
          <w:szCs w:val="24"/>
        </w:rPr>
        <w:t>s</w:t>
      </w:r>
      <w:r>
        <w:rPr>
          <w:rFonts w:ascii="Times New Roman" w:hAnsi="Times New Roman"/>
          <w:szCs w:val="24"/>
        </w:rPr>
        <w:t xml:space="preserve"> </w:t>
      </w:r>
      <w:r w:rsidR="00372190">
        <w:rPr>
          <w:rFonts w:ascii="Times New Roman" w:hAnsi="Times New Roman"/>
          <w:szCs w:val="24"/>
        </w:rPr>
        <w:t xml:space="preserve">for Disconnected Youth </w:t>
      </w:r>
      <w:r>
        <w:rPr>
          <w:rFonts w:ascii="Times New Roman" w:hAnsi="Times New Roman"/>
          <w:szCs w:val="24"/>
        </w:rPr>
        <w:t>(P3)</w:t>
      </w:r>
      <w:r w:rsidR="00372190">
        <w:rPr>
          <w:rFonts w:ascii="Times New Roman" w:hAnsi="Times New Roman"/>
          <w:szCs w:val="24"/>
        </w:rPr>
        <w:t xml:space="preserve">.  </w:t>
      </w:r>
    </w:p>
    <w:p w:rsidR="00372190" w:rsidRDefault="00372190" w:rsidP="00CA0802">
      <w:pPr>
        <w:rPr>
          <w:rFonts w:ascii="Times New Roman" w:hAnsi="Times New Roman"/>
          <w:szCs w:val="24"/>
        </w:rPr>
      </w:pPr>
    </w:p>
    <w:p w:rsidR="00966D28" w:rsidRDefault="003C4EF8" w:rsidP="00CA0802">
      <w:pPr>
        <w:rPr>
          <w:rFonts w:ascii="Times New Roman" w:hAnsi="Times New Roman"/>
          <w:szCs w:val="24"/>
        </w:rPr>
      </w:pPr>
      <w:r w:rsidRPr="003C4EF8">
        <w:rPr>
          <w:rFonts w:ascii="Times New Roman" w:hAnsi="Times New Roman"/>
          <w:szCs w:val="24"/>
        </w:rPr>
        <w:t>P3 was first authorized by Congress in FY 2014 by the Consolidated Appropriations Act, 2014 (2014 Act), and the authority has been included by Congress in appropriations acts each year since FY 2014</w:t>
      </w:r>
      <w:r w:rsidR="004B30E7">
        <w:rPr>
          <w:rFonts w:ascii="Times New Roman" w:hAnsi="Times New Roman"/>
          <w:szCs w:val="24"/>
        </w:rPr>
        <w:t xml:space="preserve">, including, most recently, the </w:t>
      </w:r>
      <w:r w:rsidR="004B30E7" w:rsidRPr="004B30E7">
        <w:rPr>
          <w:rFonts w:ascii="Times New Roman" w:hAnsi="Times New Roman"/>
          <w:szCs w:val="24"/>
        </w:rPr>
        <w:t>Departments of Labor, Health and Human Services, and Education, and Related Agencies Appropriations Acts, 2019 (Public Law 115-245)</w:t>
      </w:r>
      <w:r w:rsidRPr="003C4EF8">
        <w:rPr>
          <w:rFonts w:ascii="Times New Roman" w:hAnsi="Times New Roman"/>
          <w:szCs w:val="24"/>
        </w:rPr>
        <w:t xml:space="preserve">.  The P3 authority enables pilot sites to blend </w:t>
      </w:r>
      <w:r>
        <w:rPr>
          <w:rFonts w:ascii="Times New Roman" w:hAnsi="Times New Roman"/>
          <w:szCs w:val="24"/>
        </w:rPr>
        <w:t>F</w:t>
      </w:r>
      <w:r w:rsidRPr="003C4EF8">
        <w:rPr>
          <w:rFonts w:ascii="Times New Roman" w:hAnsi="Times New Roman"/>
          <w:szCs w:val="24"/>
        </w:rPr>
        <w:t xml:space="preserve">ederal funds and obtain waivers of program requirements, including statutory, regulatory, and administrative requirements that are barriers to achieving improved outcomes for youth-serving programs included in the authority.  </w:t>
      </w:r>
    </w:p>
    <w:p w:rsidR="004B30E7" w:rsidRDefault="004B30E7" w:rsidP="00CA0802">
      <w:pPr>
        <w:rPr>
          <w:rFonts w:ascii="Times New Roman" w:hAnsi="Times New Roman"/>
          <w:szCs w:val="24"/>
        </w:rPr>
      </w:pPr>
    </w:p>
    <w:p w:rsidR="004845BB" w:rsidRDefault="003C4EF8" w:rsidP="00CA0802">
      <w:pPr>
        <w:rPr>
          <w:rFonts w:ascii="Times New Roman" w:hAnsi="Times New Roman"/>
          <w:szCs w:val="24"/>
        </w:rPr>
      </w:pPr>
      <w:r>
        <w:rPr>
          <w:rFonts w:ascii="Times New Roman" w:hAnsi="Times New Roman"/>
          <w:szCs w:val="24"/>
        </w:rPr>
        <w:t>For FY 2018, the P3 authority extends to discretionary programs “</w:t>
      </w:r>
      <w:r w:rsidRPr="003C4EF8">
        <w:rPr>
          <w:rFonts w:ascii="Times New Roman" w:hAnsi="Times New Roman"/>
          <w:szCs w:val="24"/>
        </w:rPr>
        <w:t>targeted on disconnected youth, or designed to prevent youth from disconnecting from school or work,  that provide education, training, employment, and other related  social services</w:t>
      </w:r>
      <w:r>
        <w:rPr>
          <w:rFonts w:ascii="Times New Roman" w:hAnsi="Times New Roman"/>
          <w:szCs w:val="24"/>
        </w:rPr>
        <w:t>” that are administered b</w:t>
      </w:r>
      <w:r w:rsidR="004845BB">
        <w:rPr>
          <w:rFonts w:ascii="Times New Roman" w:hAnsi="Times New Roman"/>
          <w:szCs w:val="24"/>
        </w:rPr>
        <w:t xml:space="preserve">y the U.S. Department of Education (ED), the </w:t>
      </w:r>
      <w:r w:rsidRPr="003C4EF8">
        <w:rPr>
          <w:rFonts w:ascii="Times New Roman" w:hAnsi="Times New Roman"/>
          <w:szCs w:val="24"/>
        </w:rPr>
        <w:t>Departments of Labor (DOL), Health and Human Services (HHS), Housing and Urban Development (HUD),  and Justice (DOJ);  the Corporation for National and Community Service (CNCS); and the Institute of Museum and Library Services (IMLS)</w:t>
      </w:r>
      <w:r w:rsidR="004845BB">
        <w:rPr>
          <w:rFonts w:ascii="Times New Roman" w:hAnsi="Times New Roman"/>
          <w:szCs w:val="24"/>
        </w:rPr>
        <w:t xml:space="preserve">.  For FY 2019, as of this date, authority has been enacted for ED, DOL, HHS, CNCS, and IMLS programs; legislation to extend the authority to applicable DOJ and HUD programs was pending.  </w:t>
      </w:r>
    </w:p>
    <w:p w:rsidR="004845BB" w:rsidRDefault="004845BB" w:rsidP="00CA0802">
      <w:pPr>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p>
    <w:p w:rsidR="00744493" w:rsidRPr="00F74F00" w:rsidRDefault="00744493" w:rsidP="00744493">
      <w:pPr>
        <w:tabs>
          <w:tab w:val="left" w:pos="-720"/>
        </w:tabs>
        <w:suppressAutoHyphens/>
        <w:rPr>
          <w:rFonts w:ascii="Times New Roman" w:hAnsi="Times New Roman"/>
          <w:b/>
          <w:szCs w:val="24"/>
        </w:rPr>
      </w:pPr>
    </w:p>
    <w:p w:rsidR="00D42F3F" w:rsidRDefault="00744493" w:rsidP="00744493">
      <w:pPr>
        <w:rPr>
          <w:rFonts w:ascii="Times New Roman" w:hAnsi="Times New Roman"/>
          <w:shd w:val="clear" w:color="auto" w:fill="FFFFFF"/>
        </w:rPr>
      </w:pPr>
      <w:r w:rsidRPr="0014223D">
        <w:rPr>
          <w:rFonts w:ascii="Times New Roman" w:hAnsi="Times New Roman"/>
          <w:shd w:val="clear" w:color="auto" w:fill="FFFFFF"/>
        </w:rPr>
        <w:t xml:space="preserve">The </w:t>
      </w:r>
      <w:r w:rsidR="00966D28">
        <w:rPr>
          <w:rFonts w:ascii="Times New Roman" w:hAnsi="Times New Roman"/>
          <w:shd w:val="clear" w:color="auto" w:fill="FFFFFF"/>
        </w:rPr>
        <w:t xml:space="preserve">information will be used in several ways.  First, it will be used by peer reviewers </w:t>
      </w:r>
      <w:r>
        <w:rPr>
          <w:rFonts w:ascii="Times New Roman" w:hAnsi="Times New Roman"/>
          <w:shd w:val="clear" w:color="auto" w:fill="FFFFFF"/>
        </w:rPr>
        <w:t xml:space="preserve">and </w:t>
      </w:r>
      <w:r w:rsidR="004845BB">
        <w:rPr>
          <w:rFonts w:ascii="Times New Roman" w:hAnsi="Times New Roman"/>
          <w:shd w:val="clear" w:color="auto" w:fill="FFFFFF"/>
        </w:rPr>
        <w:t>ED</w:t>
      </w:r>
      <w:r w:rsidR="00D42F3F">
        <w:rPr>
          <w:rFonts w:ascii="Times New Roman" w:hAnsi="Times New Roman"/>
          <w:shd w:val="clear" w:color="auto" w:fill="FFFFFF"/>
        </w:rPr>
        <w:t xml:space="preserve"> </w:t>
      </w:r>
      <w:r w:rsidRPr="0014223D">
        <w:rPr>
          <w:rFonts w:ascii="Times New Roman" w:hAnsi="Times New Roman"/>
          <w:shd w:val="clear" w:color="auto" w:fill="FFFFFF"/>
        </w:rPr>
        <w:t xml:space="preserve">to assess the </w:t>
      </w:r>
      <w:r>
        <w:rPr>
          <w:rFonts w:ascii="Times New Roman" w:hAnsi="Times New Roman"/>
          <w:shd w:val="clear" w:color="auto" w:fill="FFFFFF"/>
        </w:rPr>
        <w:t xml:space="preserve">extent to which an applicant meets the </w:t>
      </w:r>
      <w:r w:rsidR="00966D28">
        <w:rPr>
          <w:rFonts w:ascii="Times New Roman" w:hAnsi="Times New Roman"/>
          <w:shd w:val="clear" w:color="auto" w:fill="FFFFFF"/>
        </w:rPr>
        <w:t>priorities, r</w:t>
      </w:r>
      <w:r>
        <w:rPr>
          <w:rFonts w:ascii="Times New Roman" w:hAnsi="Times New Roman"/>
          <w:shd w:val="clear" w:color="auto" w:fill="FFFFFF"/>
        </w:rPr>
        <w:t>equirements, and selection criteria</w:t>
      </w:r>
      <w:r w:rsidRPr="0014223D">
        <w:rPr>
          <w:rFonts w:ascii="Times New Roman" w:hAnsi="Times New Roman"/>
          <w:shd w:val="clear" w:color="auto" w:fill="FFFFFF"/>
        </w:rPr>
        <w:t xml:space="preserve"> </w:t>
      </w:r>
      <w:r>
        <w:rPr>
          <w:rFonts w:ascii="Times New Roman" w:hAnsi="Times New Roman"/>
          <w:shd w:val="clear" w:color="auto" w:fill="FFFFFF"/>
        </w:rPr>
        <w:t xml:space="preserve">of the </w:t>
      </w:r>
      <w:r w:rsidR="00966D28">
        <w:rPr>
          <w:rFonts w:ascii="Times New Roman" w:hAnsi="Times New Roman"/>
          <w:shd w:val="clear" w:color="auto" w:fill="FFFFFF"/>
        </w:rPr>
        <w:t xml:space="preserve">P3 </w:t>
      </w:r>
      <w:r w:rsidR="004845BB">
        <w:rPr>
          <w:rFonts w:ascii="Times New Roman" w:hAnsi="Times New Roman"/>
          <w:shd w:val="clear" w:color="auto" w:fill="FFFFFF"/>
        </w:rPr>
        <w:t>c</w:t>
      </w:r>
      <w:r>
        <w:rPr>
          <w:rFonts w:ascii="Times New Roman" w:hAnsi="Times New Roman"/>
          <w:shd w:val="clear" w:color="auto" w:fill="FFFFFF"/>
        </w:rPr>
        <w:t>ompetition</w:t>
      </w:r>
      <w:r w:rsidR="00966D28">
        <w:rPr>
          <w:rFonts w:ascii="Times New Roman" w:hAnsi="Times New Roman"/>
          <w:shd w:val="clear" w:color="auto" w:fill="FFFFFF"/>
        </w:rPr>
        <w:t xml:space="preserve">. </w:t>
      </w:r>
      <w:r w:rsidR="004845BB">
        <w:rPr>
          <w:rFonts w:ascii="Times New Roman" w:hAnsi="Times New Roman"/>
          <w:shd w:val="clear" w:color="auto" w:fill="FFFFFF"/>
        </w:rPr>
        <w:t>ED</w:t>
      </w:r>
      <w:r w:rsidR="00966D28">
        <w:rPr>
          <w:rFonts w:ascii="Times New Roman" w:hAnsi="Times New Roman"/>
          <w:shd w:val="clear" w:color="auto" w:fill="FFFFFF"/>
        </w:rPr>
        <w:t xml:space="preserve"> will generate a rank-order list of applications based on the average scores awarded by peer reviewers. The information provided in the top-ranked applications will then be assessed by </w:t>
      </w:r>
      <w:r w:rsidR="004845BB">
        <w:rPr>
          <w:rFonts w:ascii="Times New Roman" w:hAnsi="Times New Roman"/>
          <w:shd w:val="clear" w:color="auto" w:fill="FFFFFF"/>
        </w:rPr>
        <w:t>the applicable a</w:t>
      </w:r>
      <w:r w:rsidR="00966D28">
        <w:rPr>
          <w:rFonts w:ascii="Times New Roman" w:hAnsi="Times New Roman"/>
          <w:shd w:val="clear" w:color="auto" w:fill="FFFFFF"/>
        </w:rPr>
        <w:t>genc</w:t>
      </w:r>
      <w:r w:rsidR="004845BB">
        <w:rPr>
          <w:rFonts w:ascii="Times New Roman" w:hAnsi="Times New Roman"/>
          <w:shd w:val="clear" w:color="auto" w:fill="FFFFFF"/>
        </w:rPr>
        <w:t>ies to dete</w:t>
      </w:r>
      <w:r w:rsidR="00966D28">
        <w:rPr>
          <w:rFonts w:ascii="Times New Roman" w:hAnsi="Times New Roman"/>
          <w:shd w:val="clear" w:color="auto" w:fill="FFFFFF"/>
        </w:rPr>
        <w:t xml:space="preserve">rmine whether the waivers sought by </w:t>
      </w:r>
      <w:r w:rsidR="00D42F3F">
        <w:rPr>
          <w:rFonts w:ascii="Times New Roman" w:hAnsi="Times New Roman"/>
          <w:shd w:val="clear" w:color="auto" w:fill="FFFFFF"/>
        </w:rPr>
        <w:t>these</w:t>
      </w:r>
      <w:r w:rsidR="00966D28">
        <w:rPr>
          <w:rFonts w:ascii="Times New Roman" w:hAnsi="Times New Roman"/>
          <w:shd w:val="clear" w:color="auto" w:fill="FFFFFF"/>
        </w:rPr>
        <w:t xml:space="preserve"> applicant</w:t>
      </w:r>
      <w:r w:rsidR="00D42F3F">
        <w:rPr>
          <w:rFonts w:ascii="Times New Roman" w:hAnsi="Times New Roman"/>
          <w:shd w:val="clear" w:color="auto" w:fill="FFFFFF"/>
        </w:rPr>
        <w:t>s</w:t>
      </w:r>
      <w:r w:rsidR="00966D28">
        <w:rPr>
          <w:rFonts w:ascii="Times New Roman" w:hAnsi="Times New Roman"/>
          <w:shd w:val="clear" w:color="auto" w:fill="FFFFFF"/>
        </w:rPr>
        <w:t xml:space="preserve"> </w:t>
      </w:r>
      <w:r w:rsidR="00D42F3F">
        <w:rPr>
          <w:rFonts w:ascii="Times New Roman" w:hAnsi="Times New Roman"/>
          <w:shd w:val="clear" w:color="auto" w:fill="FFFFFF"/>
        </w:rPr>
        <w:t>may be granted.  Once the entities with which agreements will be established are identified, the information will be used to inform the development of these performance agreements. I</w:t>
      </w:r>
      <w:r w:rsidR="00D42F3F" w:rsidRPr="00D42F3F">
        <w:rPr>
          <w:rFonts w:ascii="Times New Roman" w:hAnsi="Times New Roman"/>
          <w:shd w:val="clear" w:color="auto" w:fill="FFFFFF"/>
        </w:rPr>
        <w:t xml:space="preserve">n addition, </w:t>
      </w:r>
      <w:r w:rsidR="00D42F3F">
        <w:rPr>
          <w:rFonts w:ascii="Times New Roman" w:hAnsi="Times New Roman"/>
          <w:shd w:val="clear" w:color="auto" w:fill="FFFFFF"/>
        </w:rPr>
        <w:t xml:space="preserve">the </w:t>
      </w:r>
      <w:r w:rsidR="004845BB">
        <w:rPr>
          <w:rFonts w:ascii="Times New Roman" w:hAnsi="Times New Roman"/>
          <w:shd w:val="clear" w:color="auto" w:fill="FFFFFF"/>
        </w:rPr>
        <w:t>a</w:t>
      </w:r>
      <w:r w:rsidR="00D42F3F">
        <w:rPr>
          <w:rFonts w:ascii="Times New Roman" w:hAnsi="Times New Roman"/>
          <w:shd w:val="clear" w:color="auto" w:fill="FFFFFF"/>
        </w:rPr>
        <w:t xml:space="preserve">gencies </w:t>
      </w:r>
      <w:r w:rsidR="00D42F3F" w:rsidRPr="00D42F3F">
        <w:rPr>
          <w:rFonts w:ascii="Times New Roman" w:hAnsi="Times New Roman"/>
          <w:shd w:val="clear" w:color="auto" w:fill="FFFFFF"/>
        </w:rPr>
        <w:t xml:space="preserve">will use the information </w:t>
      </w:r>
      <w:r w:rsidR="00D42F3F">
        <w:rPr>
          <w:rFonts w:ascii="Times New Roman" w:hAnsi="Times New Roman"/>
          <w:shd w:val="clear" w:color="auto" w:fill="FFFFFF"/>
        </w:rPr>
        <w:t xml:space="preserve">obtained through </w:t>
      </w:r>
      <w:r w:rsidR="00D42F3F" w:rsidRPr="00D42F3F">
        <w:rPr>
          <w:rFonts w:ascii="Times New Roman" w:hAnsi="Times New Roman"/>
          <w:shd w:val="clear" w:color="auto" w:fill="FFFFFF"/>
        </w:rPr>
        <w:t>this collection to prepare s</w:t>
      </w:r>
      <w:r w:rsidR="00D42F3F">
        <w:rPr>
          <w:rFonts w:ascii="Times New Roman" w:hAnsi="Times New Roman"/>
          <w:shd w:val="clear" w:color="auto" w:fill="FFFFFF"/>
        </w:rPr>
        <w:t xml:space="preserve">ummaries of the projects that will be carried out for dissemination to members of Congress and </w:t>
      </w:r>
      <w:r w:rsidR="00D42F3F">
        <w:rPr>
          <w:rFonts w:ascii="Times New Roman" w:hAnsi="Times New Roman"/>
          <w:shd w:val="clear" w:color="auto" w:fill="FFFFFF"/>
        </w:rPr>
        <w:lastRenderedPageBreak/>
        <w:t xml:space="preserve">the general public. Finally, the </w:t>
      </w:r>
      <w:r w:rsidR="004845BB">
        <w:rPr>
          <w:rFonts w:ascii="Times New Roman" w:hAnsi="Times New Roman"/>
          <w:shd w:val="clear" w:color="auto" w:fill="FFFFFF"/>
        </w:rPr>
        <w:t>a</w:t>
      </w:r>
      <w:r w:rsidR="00D42F3F">
        <w:rPr>
          <w:rFonts w:ascii="Times New Roman" w:hAnsi="Times New Roman"/>
          <w:shd w:val="clear" w:color="auto" w:fill="FFFFFF"/>
        </w:rPr>
        <w:t>gencies w</w:t>
      </w:r>
      <w:r w:rsidR="00D42F3F" w:rsidRPr="00D42F3F">
        <w:rPr>
          <w:rFonts w:ascii="Times New Roman" w:hAnsi="Times New Roman"/>
          <w:shd w:val="clear" w:color="auto" w:fill="FFFFFF"/>
        </w:rPr>
        <w:t xml:space="preserve">ill use this information to monitor the progress </w:t>
      </w:r>
      <w:r w:rsidR="00D42F3F">
        <w:rPr>
          <w:rFonts w:ascii="Times New Roman" w:hAnsi="Times New Roman"/>
          <w:shd w:val="clear" w:color="auto" w:fill="FFFFFF"/>
        </w:rPr>
        <w:t>o</w:t>
      </w:r>
      <w:r w:rsidR="00D42F3F" w:rsidRPr="00D42F3F">
        <w:rPr>
          <w:rFonts w:ascii="Times New Roman" w:hAnsi="Times New Roman"/>
          <w:shd w:val="clear" w:color="auto" w:fill="FFFFFF"/>
        </w:rPr>
        <w:t xml:space="preserve">f each </w:t>
      </w:r>
      <w:r w:rsidR="00D42F3F">
        <w:rPr>
          <w:rFonts w:ascii="Times New Roman" w:hAnsi="Times New Roman"/>
          <w:shd w:val="clear" w:color="auto" w:fill="FFFFFF"/>
        </w:rPr>
        <w:t xml:space="preserve">entity awarded P3 authority. </w:t>
      </w:r>
    </w:p>
    <w:p w:rsidR="00D42F3F" w:rsidRDefault="00D42F3F" w:rsidP="00744493">
      <w:pPr>
        <w:rPr>
          <w:rFonts w:ascii="Times New Roman" w:hAnsi="Times New Roman"/>
          <w:shd w:val="clear" w:color="auto" w:fill="FFFFFF"/>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744493" w:rsidRPr="00B634F7" w:rsidRDefault="00744493" w:rsidP="00744493">
      <w:pPr>
        <w:tabs>
          <w:tab w:val="left" w:pos="-720"/>
        </w:tabs>
        <w:suppressAutoHyphens/>
        <w:rPr>
          <w:rFonts w:ascii="Times New Roman" w:hAnsi="Times New Roman"/>
          <w:szCs w:val="24"/>
        </w:rPr>
      </w:pPr>
    </w:p>
    <w:p w:rsidR="00744493" w:rsidRPr="00B634F7" w:rsidRDefault="00D42F3F" w:rsidP="00744493">
      <w:pPr>
        <w:rPr>
          <w:rFonts w:ascii="Times New Roman" w:hAnsi="Times New Roman"/>
          <w:szCs w:val="24"/>
        </w:rPr>
      </w:pPr>
      <w:r>
        <w:rPr>
          <w:rFonts w:ascii="Times New Roman" w:hAnsi="Times New Roman"/>
          <w:szCs w:val="24"/>
        </w:rPr>
        <w:t xml:space="preserve">Applicants will be required to submit their applications electronically. </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4.  Describe efforts to identify duplication.  Show specifically why any similar information already available cannot be used or modified for use of the purposes described in Item 2 above.</w:t>
      </w:r>
    </w:p>
    <w:p w:rsidR="00744493" w:rsidRPr="005A7A10" w:rsidRDefault="00744493" w:rsidP="00744493">
      <w:pPr>
        <w:tabs>
          <w:tab w:val="left" w:pos="-720"/>
        </w:tabs>
        <w:suppressAutoHyphens/>
        <w:rPr>
          <w:rFonts w:ascii="Times New Roman" w:hAnsi="Times New Roman"/>
          <w:szCs w:val="24"/>
        </w:rPr>
      </w:pPr>
    </w:p>
    <w:p w:rsidR="00744493" w:rsidRPr="005A7A10" w:rsidRDefault="00EE6494" w:rsidP="00744493">
      <w:pPr>
        <w:rPr>
          <w:rFonts w:ascii="Times New Roman" w:hAnsi="Times New Roman"/>
          <w:szCs w:val="24"/>
        </w:rPr>
      </w:pPr>
      <w:r>
        <w:rPr>
          <w:rFonts w:ascii="Times New Roman" w:hAnsi="Times New Roman"/>
          <w:szCs w:val="24"/>
        </w:rPr>
        <w:t xml:space="preserve">This is a </w:t>
      </w:r>
      <w:r w:rsidR="00372190">
        <w:rPr>
          <w:rFonts w:ascii="Times New Roman" w:hAnsi="Times New Roman"/>
          <w:szCs w:val="24"/>
        </w:rPr>
        <w:t xml:space="preserve">unique information collection request.  </w:t>
      </w:r>
      <w:r>
        <w:rPr>
          <w:rFonts w:ascii="Times New Roman" w:hAnsi="Times New Roman"/>
          <w:szCs w:val="24"/>
        </w:rPr>
        <w:t>It does not d</w:t>
      </w:r>
      <w:r w:rsidR="00744493" w:rsidRPr="005A7A10">
        <w:rPr>
          <w:rFonts w:ascii="Times New Roman" w:hAnsi="Times New Roman"/>
          <w:szCs w:val="24"/>
        </w:rPr>
        <w:t>uplicat</w:t>
      </w:r>
      <w:r>
        <w:rPr>
          <w:rFonts w:ascii="Times New Roman" w:hAnsi="Times New Roman"/>
          <w:szCs w:val="24"/>
        </w:rPr>
        <w:t xml:space="preserve">e any other </w:t>
      </w:r>
      <w:r w:rsidR="00744493" w:rsidRPr="005A7A10">
        <w:rPr>
          <w:rFonts w:ascii="Times New Roman" w:hAnsi="Times New Roman"/>
          <w:szCs w:val="24"/>
        </w:rPr>
        <w:t>collection</w:t>
      </w:r>
      <w:r>
        <w:rPr>
          <w:rFonts w:ascii="Times New Roman" w:hAnsi="Times New Roman"/>
          <w:szCs w:val="24"/>
        </w:rPr>
        <w:t>.</w:t>
      </w:r>
      <w:r w:rsidR="00744493" w:rsidRPr="005A7A10">
        <w:rPr>
          <w:rFonts w:ascii="Times New Roman" w:hAnsi="Times New Roman"/>
          <w:szCs w:val="24"/>
        </w:rPr>
        <w:t xml:space="preserve">  </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5.  If the collection of information impacts small businesses or other small entities (Item 8b of IC Data Part 2), describe any methods used to minimize burden.</w:t>
      </w:r>
    </w:p>
    <w:p w:rsidR="00744493" w:rsidRDefault="00744493" w:rsidP="00744493">
      <w:pPr>
        <w:tabs>
          <w:tab w:val="left" w:pos="-720"/>
        </w:tabs>
        <w:suppressAutoHyphens/>
        <w:rPr>
          <w:rFonts w:ascii="Times New Roman" w:hAnsi="Times New Roman"/>
          <w:szCs w:val="24"/>
        </w:rPr>
      </w:pPr>
    </w:p>
    <w:p w:rsidR="00744493" w:rsidRDefault="00744493" w:rsidP="00143D4F">
      <w:pPr>
        <w:tabs>
          <w:tab w:val="left" w:pos="-720"/>
        </w:tabs>
        <w:suppressAutoHyphens/>
        <w:rPr>
          <w:rFonts w:ascii="Times New Roman" w:hAnsi="Times New Roman"/>
          <w:szCs w:val="24"/>
        </w:rPr>
      </w:pPr>
      <w:r>
        <w:rPr>
          <w:rFonts w:ascii="Times New Roman" w:hAnsi="Times New Roman"/>
          <w:szCs w:val="24"/>
        </w:rPr>
        <w:t xml:space="preserve">Small entities that may apply for the </w:t>
      </w:r>
      <w:r w:rsidR="00EE6494">
        <w:rPr>
          <w:rFonts w:ascii="Times New Roman" w:hAnsi="Times New Roman"/>
          <w:szCs w:val="24"/>
        </w:rPr>
        <w:t xml:space="preserve">P3 authority </w:t>
      </w:r>
      <w:r>
        <w:rPr>
          <w:rFonts w:ascii="Times New Roman" w:hAnsi="Times New Roman"/>
          <w:szCs w:val="24"/>
        </w:rPr>
        <w:t xml:space="preserve">include </w:t>
      </w:r>
      <w:r w:rsidR="00EE6494">
        <w:rPr>
          <w:rFonts w:ascii="Times New Roman" w:hAnsi="Times New Roman"/>
          <w:szCs w:val="24"/>
        </w:rPr>
        <w:t xml:space="preserve">local governments from rural areas and small towns and Indian tribes.  </w:t>
      </w:r>
      <w:r w:rsidR="00EE6494" w:rsidRPr="00D23F17">
        <w:rPr>
          <w:rFonts w:ascii="Times New Roman" w:hAnsi="Times New Roman"/>
          <w:szCs w:val="24"/>
        </w:rPr>
        <w:t>The</w:t>
      </w:r>
      <w:r w:rsidR="00D23F17" w:rsidRPr="00D23F17">
        <w:rPr>
          <w:rFonts w:ascii="Times New Roman" w:hAnsi="Times New Roman"/>
          <w:szCs w:val="24"/>
        </w:rPr>
        <w:t xml:space="preserve"> efforts to reduce burden described in response to the Question 8 benefit small entities.</w:t>
      </w:r>
      <w:r w:rsidR="00EE6494">
        <w:rPr>
          <w:rFonts w:ascii="Times New Roman" w:hAnsi="Times New Roman"/>
          <w:szCs w:val="24"/>
        </w:rPr>
        <w:t xml:space="preserve"> </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744493" w:rsidRDefault="00744493" w:rsidP="00744493">
      <w:pPr>
        <w:tabs>
          <w:tab w:val="left" w:pos="-720"/>
        </w:tabs>
        <w:suppressAutoHyphens/>
        <w:rPr>
          <w:rFonts w:ascii="Times New Roman" w:hAnsi="Times New Roman"/>
          <w:szCs w:val="24"/>
        </w:rPr>
      </w:pPr>
    </w:p>
    <w:p w:rsidR="00143D4F" w:rsidRDefault="00143D4F" w:rsidP="00744493">
      <w:pPr>
        <w:rPr>
          <w:rFonts w:ascii="Times New Roman" w:hAnsi="Times New Roman"/>
          <w:szCs w:val="24"/>
        </w:rPr>
      </w:pPr>
      <w:r>
        <w:rPr>
          <w:rFonts w:ascii="Times New Roman" w:hAnsi="Times New Roman"/>
          <w:szCs w:val="24"/>
        </w:rPr>
        <w:t xml:space="preserve">The </w:t>
      </w:r>
      <w:r w:rsidR="004845BB">
        <w:rPr>
          <w:rFonts w:ascii="Times New Roman" w:hAnsi="Times New Roman"/>
          <w:szCs w:val="24"/>
        </w:rPr>
        <w:t>a</w:t>
      </w:r>
      <w:r>
        <w:rPr>
          <w:rFonts w:ascii="Times New Roman" w:hAnsi="Times New Roman"/>
          <w:szCs w:val="24"/>
        </w:rPr>
        <w:t xml:space="preserve">gencies would be unable to implement the P3 authority if this collection is not carried out. </w:t>
      </w:r>
    </w:p>
    <w:p w:rsidR="00143D4F" w:rsidRDefault="00143D4F" w:rsidP="00744493">
      <w:pPr>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7. Explain any special circumstances that would cause an information collection to be conducted in a manner:</w:t>
      </w: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report information to the agency more often than quarterly;</w:t>
      </w:r>
    </w:p>
    <w:p w:rsidR="00744493" w:rsidRPr="00F74F00" w:rsidRDefault="00744493" w:rsidP="00744493">
      <w:pPr>
        <w:numPr>
          <w:ilvl w:val="12"/>
          <w:numId w:val="0"/>
        </w:numPr>
        <w:tabs>
          <w:tab w:val="left" w:pos="-720"/>
        </w:tabs>
        <w:suppressAutoHyphens/>
        <w:ind w:left="340"/>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prepare a written response to a collection of information in fewer than 30 days after receipt of it;</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submit more than an original and two copies of any document;</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retain records, other than health, medical, government contract, grant-in-aid, or tax records for more than three years;</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lastRenderedPageBreak/>
        <w:t>in connection with a statistical survey, that is not designed to produce valid and reliable results than can be generalized to the universe of study;</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the use of a statistical data classification that has not been reviewed and approved by OMB;</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submit proprietary trade secrets, or other confidential information unless the agency can demonstrate th</w:t>
      </w:r>
      <w:r>
        <w:rPr>
          <w:rFonts w:ascii="Times New Roman" w:hAnsi="Times New Roman"/>
          <w:b/>
          <w:szCs w:val="24"/>
        </w:rPr>
        <w:t>a</w:t>
      </w:r>
      <w:r w:rsidRPr="00F74F00">
        <w:rPr>
          <w:rFonts w:ascii="Times New Roman" w:hAnsi="Times New Roman"/>
          <w:b/>
          <w:szCs w:val="24"/>
        </w:rPr>
        <w:t>t it has instituted procedures to protect the information’s confidentiality to the extent permitted by law.</w:t>
      </w:r>
    </w:p>
    <w:p w:rsidR="00744493" w:rsidRPr="00F74F00" w:rsidRDefault="00744493" w:rsidP="00744493">
      <w:pPr>
        <w:tabs>
          <w:tab w:val="left" w:pos="-720"/>
        </w:tabs>
        <w:suppressAutoHyphens/>
        <w:rPr>
          <w:rFonts w:ascii="Times New Roman" w:hAnsi="Times New Roman"/>
          <w:b/>
          <w:szCs w:val="24"/>
        </w:rPr>
      </w:pPr>
    </w:p>
    <w:p w:rsidR="00744493" w:rsidRPr="00A27B98" w:rsidRDefault="00744493" w:rsidP="00744493">
      <w:pPr>
        <w:rPr>
          <w:rFonts w:ascii="Times New Roman" w:hAnsi="Times New Roman"/>
        </w:rPr>
      </w:pPr>
      <w:r w:rsidRPr="005A7A10">
        <w:rPr>
          <w:rFonts w:ascii="Times New Roman" w:hAnsi="Times New Roman"/>
        </w:rPr>
        <w:t>None of the special circumstances listed above apply. This collection is consistent with 5 CFR 1320.5</w:t>
      </w:r>
      <w:r w:rsidR="003604E0">
        <w:rPr>
          <w:rFonts w:ascii="Times New Roman" w:hAnsi="Times New Roman"/>
        </w:rPr>
        <w:t>(d)(2)</w:t>
      </w:r>
      <w:r w:rsidRPr="005A7A10">
        <w:rPr>
          <w:rFonts w:ascii="Times New Roman" w:hAnsi="Times New Roman"/>
        </w:rPr>
        <w:t>.</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numPr>
          <w:ilvl w:val="0"/>
          <w:numId w:val="1"/>
        </w:numPr>
        <w:tabs>
          <w:tab w:val="left" w:pos="-720"/>
          <w:tab w:val="left" w:pos="375"/>
        </w:tabs>
        <w:suppressAutoHyphens/>
        <w:rPr>
          <w:rFonts w:ascii="Times New Roman" w:hAnsi="Times New Roman"/>
          <w:b/>
          <w:szCs w:val="24"/>
        </w:rPr>
      </w:pPr>
      <w:r w:rsidRPr="00F74F00">
        <w:rPr>
          <w:rFonts w:ascii="Times New Roman" w:hAnsi="Times New Roman"/>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44493" w:rsidRPr="00F74F00" w:rsidRDefault="00744493" w:rsidP="00744493">
      <w:pPr>
        <w:tabs>
          <w:tab w:val="left" w:pos="-720"/>
        </w:tabs>
        <w:suppressAutoHyphens/>
        <w:rPr>
          <w:rStyle w:val="a"/>
          <w:rFonts w:ascii="Times New Roman" w:hAnsi="Times New Roman"/>
          <w:b/>
          <w:szCs w:val="24"/>
        </w:rPr>
      </w:pPr>
    </w:p>
    <w:p w:rsidR="00744493" w:rsidRPr="00F74F00" w:rsidRDefault="00744493" w:rsidP="00744493">
      <w:pPr>
        <w:tabs>
          <w:tab w:val="left" w:pos="-720"/>
        </w:tabs>
        <w:suppressAutoHyphens/>
        <w:ind w:left="360"/>
        <w:rPr>
          <w:rStyle w:val="a"/>
          <w:rFonts w:ascii="Times New Roman" w:hAnsi="Times New Roman"/>
          <w:b/>
          <w:szCs w:val="24"/>
        </w:rPr>
      </w:pPr>
      <w:r w:rsidRPr="00F74F00">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744493" w:rsidRPr="00F74F00" w:rsidRDefault="00744493" w:rsidP="00744493">
      <w:pPr>
        <w:tabs>
          <w:tab w:val="left" w:pos="-720"/>
        </w:tabs>
        <w:suppressAutoHyphens/>
        <w:rPr>
          <w:rStyle w:val="a"/>
          <w:rFonts w:ascii="Times New Roman" w:hAnsi="Times New Roman"/>
          <w:b/>
          <w:szCs w:val="24"/>
        </w:rPr>
      </w:pPr>
    </w:p>
    <w:p w:rsidR="00744493" w:rsidRDefault="00744493" w:rsidP="00744493">
      <w:pPr>
        <w:tabs>
          <w:tab w:val="left" w:pos="-720"/>
        </w:tabs>
        <w:suppressAutoHyphens/>
        <w:ind w:left="360"/>
        <w:rPr>
          <w:rStyle w:val="a"/>
          <w:rFonts w:ascii="Times New Roman" w:hAnsi="Times New Roman"/>
          <w:b/>
          <w:szCs w:val="24"/>
        </w:rPr>
      </w:pPr>
      <w:r w:rsidRPr="00F74F00">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9159D" w:rsidRDefault="00A9159D" w:rsidP="00143D4F">
      <w:pPr>
        <w:tabs>
          <w:tab w:val="left" w:pos="-720"/>
        </w:tabs>
        <w:suppressAutoHyphens/>
        <w:rPr>
          <w:rFonts w:ascii="Times New Roman" w:hAnsi="Times New Roman"/>
        </w:rPr>
      </w:pPr>
    </w:p>
    <w:p w:rsidR="00154AD1" w:rsidRDefault="005B6C14" w:rsidP="00154AD1">
      <w:pPr>
        <w:tabs>
          <w:tab w:val="left" w:pos="-720"/>
        </w:tabs>
        <w:suppressAutoHyphens/>
        <w:rPr>
          <w:rFonts w:ascii="Times New Roman" w:hAnsi="Times New Roman"/>
        </w:rPr>
      </w:pPr>
      <w:r>
        <w:rPr>
          <w:rFonts w:ascii="Times New Roman" w:hAnsi="Times New Roman"/>
        </w:rPr>
        <w:t>A 60 day notice was published in the Federal Register on November 21, 2018 (8</w:t>
      </w:r>
      <w:r w:rsidR="00A91DE2">
        <w:rPr>
          <w:rFonts w:ascii="Times New Roman" w:hAnsi="Times New Roman"/>
        </w:rPr>
        <w:t>3</w:t>
      </w:r>
      <w:r>
        <w:rPr>
          <w:rFonts w:ascii="Times New Roman" w:hAnsi="Times New Roman"/>
        </w:rPr>
        <w:t xml:space="preserve"> FR 58765). No substantive public comments were received. A 30 day notice will be published. </w:t>
      </w:r>
    </w:p>
    <w:p w:rsidR="005B6C14" w:rsidRDefault="005B6C14" w:rsidP="00154AD1">
      <w:pPr>
        <w:tabs>
          <w:tab w:val="left" w:pos="-720"/>
        </w:tabs>
        <w:suppressAutoHyphens/>
        <w:rPr>
          <w:rFonts w:ascii="Times New Roman" w:hAnsi="Times New Roman"/>
        </w:rPr>
      </w:pPr>
    </w:p>
    <w:p w:rsidR="00744493" w:rsidRPr="00F74F00" w:rsidRDefault="00744493" w:rsidP="00154AD1">
      <w:pPr>
        <w:tabs>
          <w:tab w:val="left" w:pos="-720"/>
        </w:tabs>
        <w:suppressAutoHyphens/>
        <w:rPr>
          <w:rFonts w:ascii="Times New Roman" w:hAnsi="Times New Roman"/>
          <w:b/>
          <w:szCs w:val="24"/>
        </w:rPr>
      </w:pPr>
      <w:r w:rsidRPr="00F74F00">
        <w:rPr>
          <w:rFonts w:ascii="Times New Roman" w:hAnsi="Times New Roman"/>
          <w:b/>
          <w:szCs w:val="24"/>
        </w:rPr>
        <w:t xml:space="preserve">9. </w:t>
      </w:r>
      <w:r w:rsidRPr="00F74F00">
        <w:rPr>
          <w:rStyle w:val="a"/>
          <w:rFonts w:ascii="Times New Roman" w:hAnsi="Times New Roman"/>
          <w:b/>
          <w:szCs w:val="24"/>
        </w:rPr>
        <w:t>Explain any decision to provide any payment or gift to respondents, other than remuneration of contractors or grantees.</w:t>
      </w:r>
    </w:p>
    <w:p w:rsidR="00744493" w:rsidRPr="00725BF7" w:rsidRDefault="00744493" w:rsidP="00744493">
      <w:pPr>
        <w:tabs>
          <w:tab w:val="left" w:pos="-720"/>
        </w:tabs>
        <w:suppressAutoHyphens/>
        <w:rPr>
          <w:rFonts w:ascii="Times New Roman" w:hAnsi="Times New Roman"/>
          <w:szCs w:val="24"/>
        </w:rPr>
      </w:pPr>
    </w:p>
    <w:p w:rsidR="00744493" w:rsidRPr="00BD22E4" w:rsidRDefault="00744493" w:rsidP="00744493">
      <w:pPr>
        <w:rPr>
          <w:rFonts w:ascii="Times New Roman" w:hAnsi="Times New Roman"/>
          <w:szCs w:val="24"/>
        </w:rPr>
      </w:pPr>
      <w:r w:rsidRPr="00BD22E4">
        <w:rPr>
          <w:rFonts w:ascii="Times New Roman" w:hAnsi="Times New Roman"/>
          <w:szCs w:val="24"/>
        </w:rPr>
        <w:t>Respondents will not be provided any payments or gifts for data collection.</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10. Describe any assurance of confidentiality provided to respondents and the basis for the assurance in statute, regulation, or agency policy.</w:t>
      </w:r>
    </w:p>
    <w:p w:rsidR="00744493" w:rsidRPr="00BD22E4" w:rsidRDefault="00744493" w:rsidP="00744493">
      <w:pPr>
        <w:tabs>
          <w:tab w:val="left" w:pos="-720"/>
        </w:tabs>
        <w:suppressAutoHyphens/>
        <w:rPr>
          <w:rFonts w:ascii="Times New Roman" w:hAnsi="Times New Roman"/>
          <w:szCs w:val="24"/>
        </w:rPr>
      </w:pPr>
    </w:p>
    <w:p w:rsidR="00744493" w:rsidRPr="00BD22E4" w:rsidRDefault="00744493" w:rsidP="00744493">
      <w:pPr>
        <w:rPr>
          <w:rFonts w:ascii="Times New Roman" w:hAnsi="Times New Roman"/>
          <w:szCs w:val="24"/>
        </w:rPr>
      </w:pPr>
      <w:r w:rsidRPr="00BD22E4">
        <w:rPr>
          <w:rFonts w:ascii="Times New Roman" w:hAnsi="Times New Roman"/>
          <w:szCs w:val="24"/>
        </w:rPr>
        <w:t xml:space="preserve">The Department is not requesting any confidential information, </w:t>
      </w:r>
      <w:r>
        <w:rPr>
          <w:rFonts w:ascii="Times New Roman" w:hAnsi="Times New Roman"/>
          <w:szCs w:val="24"/>
        </w:rPr>
        <w:t xml:space="preserve">so </w:t>
      </w:r>
      <w:r w:rsidRPr="00BD22E4">
        <w:rPr>
          <w:rFonts w:ascii="Times New Roman" w:hAnsi="Times New Roman"/>
          <w:szCs w:val="24"/>
        </w:rPr>
        <w:t>no assurances of confidentiality are necessary.</w:t>
      </w: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44493" w:rsidRPr="00F74F00" w:rsidRDefault="00744493" w:rsidP="00744493">
      <w:pPr>
        <w:tabs>
          <w:tab w:val="left" w:pos="-720"/>
        </w:tabs>
        <w:suppressAutoHyphens/>
        <w:rPr>
          <w:rFonts w:ascii="Times New Roman" w:hAnsi="Times New Roman"/>
          <w:b/>
          <w:szCs w:val="24"/>
        </w:rPr>
      </w:pPr>
    </w:p>
    <w:p w:rsidR="00744493" w:rsidRPr="00BD22E4" w:rsidRDefault="00744493" w:rsidP="00744493">
      <w:pPr>
        <w:rPr>
          <w:rFonts w:ascii="Times New Roman" w:hAnsi="Times New Roman"/>
        </w:rPr>
      </w:pPr>
      <w:r w:rsidRPr="00BD22E4">
        <w:rPr>
          <w:rFonts w:ascii="Times New Roman" w:hAnsi="Times New Roman"/>
        </w:rPr>
        <w:t>There are no questions of a sensitive nature.</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Style w:val="a"/>
          <w:rFonts w:ascii="Times New Roman" w:hAnsi="Times New Roman"/>
          <w:b/>
          <w:szCs w:val="24"/>
        </w:rPr>
      </w:pPr>
      <w:r w:rsidRPr="00F74F00">
        <w:rPr>
          <w:rFonts w:ascii="Times New Roman" w:hAnsi="Times New Roman"/>
          <w:b/>
          <w:szCs w:val="24"/>
        </w:rPr>
        <w:t xml:space="preserve">12. </w:t>
      </w:r>
      <w:r w:rsidRPr="00F74F00">
        <w:rPr>
          <w:rStyle w:val="a"/>
          <w:rFonts w:ascii="Times New Roman" w:hAnsi="Times New Roman"/>
          <w:b/>
          <w:szCs w:val="24"/>
        </w:rPr>
        <w:t>Provide estimates of the hour burden of the collection of information.  The statement should:</w:t>
      </w:r>
    </w:p>
    <w:p w:rsidR="00744493" w:rsidRPr="00F74F00" w:rsidRDefault="00744493" w:rsidP="00744493">
      <w:pPr>
        <w:tabs>
          <w:tab w:val="left" w:pos="-720"/>
        </w:tabs>
        <w:suppressAutoHyphens/>
        <w:rPr>
          <w:rStyle w:val="a"/>
          <w:rFonts w:ascii="Times New Roman" w:hAnsi="Times New Roman"/>
          <w:b/>
          <w:szCs w:val="24"/>
        </w:rPr>
      </w:pPr>
    </w:p>
    <w:p w:rsidR="00744493" w:rsidRPr="00F74F00" w:rsidRDefault="00744493" w:rsidP="00744493">
      <w:pPr>
        <w:numPr>
          <w:ilvl w:val="0"/>
          <w:numId w:val="3"/>
        </w:numPr>
        <w:tabs>
          <w:tab w:val="left" w:pos="-720"/>
          <w:tab w:val="left" w:pos="1247"/>
        </w:tabs>
        <w:suppressAutoHyphens/>
        <w:rPr>
          <w:rStyle w:val="a"/>
          <w:rFonts w:ascii="Times New Roman" w:hAnsi="Times New Roman"/>
          <w:b/>
          <w:szCs w:val="24"/>
        </w:rPr>
      </w:pPr>
      <w:r w:rsidRPr="00F74F00">
        <w:rPr>
          <w:rStyle w:val="a"/>
          <w:rFonts w:ascii="Times New Roman" w:hAnsi="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44493" w:rsidRPr="00F74F00" w:rsidRDefault="00744493" w:rsidP="00744493">
      <w:pPr>
        <w:tabs>
          <w:tab w:val="left" w:pos="-720"/>
          <w:tab w:val="left" w:pos="1247"/>
        </w:tabs>
        <w:suppressAutoHyphens/>
        <w:ind w:left="700"/>
        <w:rPr>
          <w:rStyle w:val="a"/>
          <w:rFonts w:ascii="Times New Roman" w:hAnsi="Times New Roman"/>
          <w:b/>
          <w:szCs w:val="24"/>
        </w:rPr>
      </w:pPr>
    </w:p>
    <w:p w:rsidR="00744493" w:rsidRPr="009A7504" w:rsidRDefault="00744493" w:rsidP="00744493">
      <w:pPr>
        <w:tabs>
          <w:tab w:val="left" w:pos="-720"/>
          <w:tab w:val="left" w:pos="1247"/>
        </w:tabs>
        <w:suppressAutoHyphens/>
        <w:ind w:left="700"/>
        <w:rPr>
          <w:rStyle w:val="a"/>
          <w:rFonts w:ascii="Times New Roman" w:hAnsi="Times New Roman"/>
          <w:b/>
          <w:szCs w:val="24"/>
        </w:rPr>
      </w:pPr>
      <w:r w:rsidRPr="009A7504">
        <w:rPr>
          <w:rStyle w:val="a"/>
          <w:rFonts w:ascii="Times New Roman" w:hAnsi="Times New Roman"/>
          <w:b/>
        </w:rPr>
        <w:t>If this request for approval covers more than one form, provide separate hour burden estimates for each form and aggregate the hour burdens in item 16 of IC Data Part 1.</w:t>
      </w:r>
    </w:p>
    <w:p w:rsidR="00744493" w:rsidRPr="00F74F00" w:rsidRDefault="00744493" w:rsidP="00744493">
      <w:pPr>
        <w:numPr>
          <w:ilvl w:val="0"/>
          <w:numId w:val="3"/>
        </w:numPr>
        <w:tabs>
          <w:tab w:val="left" w:pos="-720"/>
          <w:tab w:val="left" w:pos="1247"/>
        </w:tabs>
        <w:suppressAutoHyphens/>
        <w:rPr>
          <w:rFonts w:ascii="Times New Roman" w:hAnsi="Times New Roman"/>
          <w:b/>
          <w:szCs w:val="24"/>
        </w:rPr>
      </w:pPr>
      <w:r w:rsidRPr="00F74F00">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154AD1" w:rsidRDefault="00154AD1" w:rsidP="00744493">
      <w:pPr>
        <w:rPr>
          <w:rFonts w:ascii="Times New Roman" w:hAnsi="Times New Roman"/>
          <w:szCs w:val="24"/>
        </w:rPr>
      </w:pPr>
    </w:p>
    <w:p w:rsidR="004231C8" w:rsidRDefault="004231C8" w:rsidP="00744493">
      <w:pPr>
        <w:rPr>
          <w:rFonts w:ascii="Times New Roman" w:hAnsi="Times New Roman"/>
          <w:szCs w:val="24"/>
        </w:rPr>
      </w:pPr>
    </w:p>
    <w:p w:rsidR="0071375C" w:rsidRDefault="004231C8" w:rsidP="00744493">
      <w:pPr>
        <w:rPr>
          <w:rFonts w:ascii="Times New Roman" w:hAnsi="Times New Roman"/>
          <w:szCs w:val="24"/>
        </w:rPr>
      </w:pPr>
      <w:r>
        <w:rPr>
          <w:rFonts w:ascii="Times New Roman" w:hAnsi="Times New Roman"/>
          <w:szCs w:val="24"/>
        </w:rPr>
        <w:t xml:space="preserve">We </w:t>
      </w:r>
      <w:r w:rsidR="00744493" w:rsidRPr="00B51DD6">
        <w:rPr>
          <w:rFonts w:ascii="Times New Roman" w:hAnsi="Times New Roman"/>
          <w:szCs w:val="24"/>
        </w:rPr>
        <w:t xml:space="preserve">anticipate that </w:t>
      </w:r>
      <w:r>
        <w:rPr>
          <w:rFonts w:ascii="Times New Roman" w:hAnsi="Times New Roman"/>
          <w:szCs w:val="24"/>
        </w:rPr>
        <w:t>2</w:t>
      </w:r>
      <w:r w:rsidR="004A50DC">
        <w:rPr>
          <w:rFonts w:ascii="Times New Roman" w:hAnsi="Times New Roman"/>
          <w:szCs w:val="24"/>
        </w:rPr>
        <w:t xml:space="preserve">5 entities will submit applications for P3 authority </w:t>
      </w:r>
      <w:r>
        <w:rPr>
          <w:rFonts w:ascii="Times New Roman" w:hAnsi="Times New Roman"/>
          <w:szCs w:val="24"/>
        </w:rPr>
        <w:t xml:space="preserve">for each of the next three fiscal years and that </w:t>
      </w:r>
      <w:r w:rsidR="00BB670C">
        <w:rPr>
          <w:rFonts w:ascii="Times New Roman" w:hAnsi="Times New Roman"/>
          <w:szCs w:val="24"/>
        </w:rPr>
        <w:t xml:space="preserve">preparing these applications will take each applicant, on average, 80 hours at a cost of </w:t>
      </w:r>
      <w:r>
        <w:rPr>
          <w:rFonts w:ascii="Times New Roman" w:hAnsi="Times New Roman"/>
          <w:szCs w:val="24"/>
        </w:rPr>
        <w:t xml:space="preserve"> </w:t>
      </w:r>
      <w:r w:rsidR="00BB670C">
        <w:rPr>
          <w:rFonts w:ascii="Times New Roman" w:hAnsi="Times New Roman"/>
          <w:szCs w:val="24"/>
        </w:rPr>
        <w:t>$</w:t>
      </w:r>
      <w:r w:rsidR="00BB670C" w:rsidRPr="00BB670C">
        <w:rPr>
          <w:rFonts w:ascii="Times New Roman" w:hAnsi="Times New Roman"/>
          <w:szCs w:val="24"/>
        </w:rPr>
        <w:t>59.23</w:t>
      </w:r>
      <w:r w:rsidR="00BB670C">
        <w:rPr>
          <w:rFonts w:ascii="Times New Roman" w:hAnsi="Times New Roman"/>
          <w:szCs w:val="24"/>
        </w:rPr>
        <w:t xml:space="preserve">, </w:t>
      </w:r>
      <w:r w:rsidR="00BB670C" w:rsidRPr="00BB670C">
        <w:rPr>
          <w:rFonts w:ascii="Times New Roman" w:hAnsi="Times New Roman"/>
          <w:szCs w:val="24"/>
        </w:rPr>
        <w:t xml:space="preserve">the mean hourly compensation cost for State and local government workers who were in management, professional, and related occupations in </w:t>
      </w:r>
      <w:r w:rsidR="00BB670C">
        <w:rPr>
          <w:rFonts w:ascii="Times New Roman" w:hAnsi="Times New Roman"/>
          <w:szCs w:val="24"/>
        </w:rPr>
        <w:t>June 2</w:t>
      </w:r>
      <w:r w:rsidR="00BB670C" w:rsidRPr="00BB670C">
        <w:rPr>
          <w:rFonts w:ascii="Times New Roman" w:hAnsi="Times New Roman"/>
          <w:szCs w:val="24"/>
        </w:rPr>
        <w:t>01</w:t>
      </w:r>
      <w:r w:rsidR="00BB670C">
        <w:rPr>
          <w:rFonts w:ascii="Times New Roman" w:hAnsi="Times New Roman"/>
          <w:szCs w:val="24"/>
        </w:rPr>
        <w:t>8.</w:t>
      </w:r>
      <w:r w:rsidR="0071375C">
        <w:rPr>
          <w:rFonts w:ascii="Times New Roman" w:hAnsi="Times New Roman"/>
          <w:szCs w:val="24"/>
        </w:rPr>
        <w:t xml:space="preserve">  </w:t>
      </w:r>
      <w:r w:rsidR="00BB670C">
        <w:rPr>
          <w:rFonts w:ascii="Times New Roman" w:hAnsi="Times New Roman"/>
          <w:szCs w:val="24"/>
        </w:rPr>
        <w:t xml:space="preserve">We </w:t>
      </w:r>
      <w:r w:rsidR="004A50DC">
        <w:rPr>
          <w:rFonts w:ascii="Times New Roman" w:hAnsi="Times New Roman"/>
          <w:szCs w:val="24"/>
        </w:rPr>
        <w:t xml:space="preserve">thus estimate </w:t>
      </w:r>
      <w:r w:rsidR="0071375C">
        <w:rPr>
          <w:rFonts w:ascii="Times New Roman" w:hAnsi="Times New Roman"/>
          <w:szCs w:val="24"/>
        </w:rPr>
        <w:t xml:space="preserve">that </w:t>
      </w:r>
      <w:r w:rsidR="004A50DC">
        <w:rPr>
          <w:rFonts w:ascii="Times New Roman" w:hAnsi="Times New Roman"/>
          <w:szCs w:val="24"/>
        </w:rPr>
        <w:t xml:space="preserve">the total number of hours for all respondents to prepare applications to be </w:t>
      </w:r>
      <w:r w:rsidR="0071375C">
        <w:rPr>
          <w:rFonts w:ascii="Times New Roman" w:hAnsi="Times New Roman"/>
          <w:szCs w:val="24"/>
        </w:rPr>
        <w:t>2,000</w:t>
      </w:r>
      <w:r w:rsidR="004A50DC">
        <w:rPr>
          <w:rFonts w:ascii="Times New Roman" w:hAnsi="Times New Roman"/>
          <w:szCs w:val="24"/>
        </w:rPr>
        <w:t xml:space="preserve"> hours and the total annual cost of doing so to be </w:t>
      </w:r>
      <w:r w:rsidR="00553421" w:rsidRPr="00553421">
        <w:rPr>
          <w:rFonts w:ascii="Times New Roman" w:hAnsi="Times New Roman"/>
          <w:szCs w:val="24"/>
        </w:rPr>
        <w:t>$</w:t>
      </w:r>
      <w:r w:rsidR="0071375C">
        <w:rPr>
          <w:rFonts w:ascii="Times New Roman" w:hAnsi="Times New Roman"/>
          <w:szCs w:val="24"/>
        </w:rPr>
        <w:t>118,460</w:t>
      </w:r>
      <w:r w:rsidR="004A50DC">
        <w:rPr>
          <w:rFonts w:ascii="Times New Roman" w:hAnsi="Times New Roman"/>
          <w:szCs w:val="24"/>
        </w:rPr>
        <w:t xml:space="preserve">. </w:t>
      </w:r>
      <w:r w:rsidR="0071375C">
        <w:rPr>
          <w:rFonts w:ascii="Times New Roman" w:hAnsi="Times New Roman"/>
          <w:szCs w:val="24"/>
        </w:rPr>
        <w:t>Over the course of the next three years, the estimated burden is 6,000 hours and the estimated cost is $355,380.</w:t>
      </w:r>
    </w:p>
    <w:p w:rsidR="0071375C" w:rsidRDefault="0071375C" w:rsidP="00744493">
      <w:pPr>
        <w:rPr>
          <w:rFonts w:ascii="Times New Roman" w:hAnsi="Times New Roman"/>
          <w:szCs w:val="24"/>
        </w:rPr>
      </w:pPr>
    </w:p>
    <w:tbl>
      <w:tblPr>
        <w:tblW w:w="9360" w:type="dxa"/>
        <w:tblInd w:w="288" w:type="dxa"/>
        <w:tblLayout w:type="fixed"/>
        <w:tblLook w:val="04A0" w:firstRow="1" w:lastRow="0" w:firstColumn="1" w:lastColumn="0" w:noHBand="0" w:noVBand="1"/>
      </w:tblPr>
      <w:tblGrid>
        <w:gridCol w:w="3510"/>
        <w:gridCol w:w="1350"/>
        <w:gridCol w:w="1080"/>
        <w:gridCol w:w="990"/>
        <w:gridCol w:w="1080"/>
        <w:gridCol w:w="1350"/>
      </w:tblGrid>
      <w:tr w:rsidR="00744493" w:rsidRPr="00B51DD6" w:rsidTr="00730DC7">
        <w:trPr>
          <w:trHeight w:val="300"/>
        </w:trPr>
        <w:tc>
          <w:tcPr>
            <w:tcW w:w="351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 xml:space="preserve">Applicant </w:t>
            </w:r>
            <w:r w:rsidR="00216222">
              <w:rPr>
                <w:rFonts w:ascii="Times New Roman" w:hAnsi="Times New Roman"/>
                <w:b/>
                <w:bCs/>
                <w:color w:val="000000"/>
                <w:szCs w:val="24"/>
              </w:rPr>
              <w:t xml:space="preserve">Burden </w:t>
            </w:r>
            <w:r w:rsidRPr="00B51DD6">
              <w:rPr>
                <w:rFonts w:ascii="Times New Roman" w:hAnsi="Times New Roman"/>
                <w:b/>
                <w:bCs/>
                <w:color w:val="000000"/>
                <w:szCs w:val="24"/>
              </w:rPr>
              <w:t>Estimates</w:t>
            </w:r>
          </w:p>
        </w:tc>
        <w:tc>
          <w:tcPr>
            <w:tcW w:w="135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c>
          <w:tcPr>
            <w:tcW w:w="108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c>
          <w:tcPr>
            <w:tcW w:w="99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c>
          <w:tcPr>
            <w:tcW w:w="108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c>
          <w:tcPr>
            <w:tcW w:w="135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r>
      <w:tr w:rsidR="00744493" w:rsidRPr="00B51DD6" w:rsidTr="00730DC7">
        <w:trPr>
          <w:trHeight w:val="585"/>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744493" w:rsidRPr="00B51DD6" w:rsidRDefault="005F74D8" w:rsidP="00730DC7">
            <w:pPr>
              <w:rPr>
                <w:rFonts w:ascii="Times New Roman" w:hAnsi="Times New Roman"/>
                <w:b/>
                <w:bCs/>
                <w:color w:val="000000"/>
                <w:szCs w:val="24"/>
              </w:rPr>
            </w:pPr>
            <w:r>
              <w:rPr>
                <w:rFonts w:ascii="Times New Roman" w:hAnsi="Times New Roman"/>
                <w:b/>
                <w:bCs/>
                <w:color w:val="000000"/>
                <w:szCs w:val="24"/>
              </w:rPr>
              <w:t xml:space="preserve">Year </w:t>
            </w:r>
          </w:p>
        </w:tc>
        <w:tc>
          <w:tcPr>
            <w:tcW w:w="135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Number of Applicants</w:t>
            </w:r>
          </w:p>
        </w:tc>
        <w:tc>
          <w:tcPr>
            <w:tcW w:w="108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Hours/      Activity</w:t>
            </w:r>
          </w:p>
        </w:tc>
        <w:tc>
          <w:tcPr>
            <w:tcW w:w="99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Hours</w:t>
            </w:r>
          </w:p>
        </w:tc>
        <w:tc>
          <w:tcPr>
            <w:tcW w:w="108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Cost/ Hour</w:t>
            </w:r>
          </w:p>
          <w:p w:rsidR="00744493" w:rsidRPr="00B51DD6" w:rsidRDefault="00744493" w:rsidP="005F74D8">
            <w:pPr>
              <w:rPr>
                <w:rFonts w:ascii="Times New Roman" w:hAnsi="Times New Roman"/>
                <w:b/>
                <w:bCs/>
                <w:color w:val="000000"/>
                <w:szCs w:val="24"/>
              </w:rPr>
            </w:pPr>
          </w:p>
        </w:tc>
        <w:tc>
          <w:tcPr>
            <w:tcW w:w="135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Cost</w:t>
            </w:r>
          </w:p>
        </w:tc>
      </w:tr>
      <w:tr w:rsidR="00744493" w:rsidRPr="00B51DD6" w:rsidTr="00730DC7">
        <w:trPr>
          <w:trHeight w:val="30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744493" w:rsidRPr="00B51DD6" w:rsidRDefault="005F74D8" w:rsidP="00BB670C">
            <w:pPr>
              <w:rPr>
                <w:rFonts w:ascii="Times New Roman" w:hAnsi="Times New Roman"/>
                <w:color w:val="000000"/>
                <w:szCs w:val="24"/>
              </w:rPr>
            </w:pPr>
            <w:r>
              <w:rPr>
                <w:rFonts w:ascii="Times New Roman" w:hAnsi="Times New Roman"/>
                <w:color w:val="000000"/>
                <w:szCs w:val="24"/>
              </w:rPr>
              <w:t>201</w:t>
            </w:r>
            <w:r w:rsidR="00BB670C">
              <w:rPr>
                <w:rFonts w:ascii="Times New Roman" w:hAnsi="Times New Roman"/>
                <w:color w:val="000000"/>
                <w:szCs w:val="24"/>
              </w:rPr>
              <w:t>8</w:t>
            </w:r>
          </w:p>
        </w:tc>
        <w:tc>
          <w:tcPr>
            <w:tcW w:w="1350" w:type="dxa"/>
            <w:tcBorders>
              <w:top w:val="nil"/>
              <w:left w:val="nil"/>
              <w:bottom w:val="single" w:sz="4" w:space="0" w:color="auto"/>
              <w:right w:val="single" w:sz="4" w:space="0" w:color="auto"/>
            </w:tcBorders>
            <w:shd w:val="clear" w:color="auto" w:fill="auto"/>
            <w:vAlign w:val="bottom"/>
            <w:hideMark/>
          </w:tcPr>
          <w:p w:rsidR="00744493" w:rsidRPr="00B51DD6" w:rsidRDefault="00BB670C" w:rsidP="00BB670C">
            <w:pPr>
              <w:rPr>
                <w:rFonts w:ascii="Times New Roman" w:hAnsi="Times New Roman"/>
                <w:color w:val="000000"/>
                <w:szCs w:val="24"/>
              </w:rPr>
            </w:pPr>
            <w:r>
              <w:rPr>
                <w:rFonts w:ascii="Times New Roman" w:hAnsi="Times New Roman"/>
                <w:color w:val="000000"/>
                <w:szCs w:val="24"/>
              </w:rPr>
              <w:t>2</w:t>
            </w:r>
            <w:r w:rsidR="005F74D8">
              <w:rPr>
                <w:rFonts w:ascii="Times New Roman" w:hAnsi="Times New Roman"/>
                <w:color w:val="000000"/>
                <w:szCs w:val="24"/>
              </w:rPr>
              <w:t>5</w:t>
            </w:r>
          </w:p>
        </w:tc>
        <w:tc>
          <w:tcPr>
            <w:tcW w:w="1080" w:type="dxa"/>
            <w:tcBorders>
              <w:top w:val="nil"/>
              <w:left w:val="nil"/>
              <w:bottom w:val="single" w:sz="4" w:space="0" w:color="auto"/>
              <w:right w:val="single" w:sz="4" w:space="0" w:color="auto"/>
            </w:tcBorders>
            <w:shd w:val="clear" w:color="auto" w:fill="auto"/>
            <w:vAlign w:val="bottom"/>
            <w:hideMark/>
          </w:tcPr>
          <w:p w:rsidR="00744493" w:rsidRPr="00B51DD6" w:rsidRDefault="005F74D8" w:rsidP="00730DC7">
            <w:pPr>
              <w:rPr>
                <w:rFonts w:ascii="Times New Roman" w:hAnsi="Times New Roman"/>
                <w:color w:val="000000"/>
                <w:szCs w:val="24"/>
              </w:rPr>
            </w:pPr>
            <w:r>
              <w:rPr>
                <w:rFonts w:ascii="Times New Roman" w:hAnsi="Times New Roman"/>
                <w:color w:val="000000"/>
                <w:szCs w:val="24"/>
              </w:rPr>
              <w:t>80</w:t>
            </w:r>
          </w:p>
        </w:tc>
        <w:tc>
          <w:tcPr>
            <w:tcW w:w="990" w:type="dxa"/>
            <w:tcBorders>
              <w:top w:val="nil"/>
              <w:left w:val="nil"/>
              <w:bottom w:val="single" w:sz="4" w:space="0" w:color="auto"/>
              <w:right w:val="single" w:sz="4" w:space="0" w:color="auto"/>
            </w:tcBorders>
            <w:shd w:val="clear" w:color="auto" w:fill="auto"/>
            <w:vAlign w:val="bottom"/>
            <w:hideMark/>
          </w:tcPr>
          <w:p w:rsidR="00744493" w:rsidRPr="00B51DD6" w:rsidRDefault="00BB670C" w:rsidP="005F74D8">
            <w:pPr>
              <w:rPr>
                <w:rFonts w:ascii="Times New Roman" w:hAnsi="Times New Roman"/>
                <w:color w:val="000000"/>
                <w:szCs w:val="24"/>
              </w:rPr>
            </w:pPr>
            <w:r>
              <w:rPr>
                <w:rFonts w:ascii="Times New Roman" w:hAnsi="Times New Roman"/>
                <w:color w:val="000000"/>
                <w:szCs w:val="24"/>
              </w:rPr>
              <w:t>2,000</w:t>
            </w:r>
          </w:p>
        </w:tc>
        <w:tc>
          <w:tcPr>
            <w:tcW w:w="1080" w:type="dxa"/>
            <w:tcBorders>
              <w:top w:val="nil"/>
              <w:left w:val="nil"/>
              <w:bottom w:val="single" w:sz="4" w:space="0" w:color="auto"/>
              <w:right w:val="single" w:sz="4" w:space="0" w:color="auto"/>
            </w:tcBorders>
            <w:shd w:val="clear" w:color="auto" w:fill="auto"/>
            <w:vAlign w:val="bottom"/>
            <w:hideMark/>
          </w:tcPr>
          <w:p w:rsidR="00744493" w:rsidRPr="00B51DD6" w:rsidRDefault="00BB670C" w:rsidP="007539FF">
            <w:pPr>
              <w:rPr>
                <w:rFonts w:ascii="Times New Roman" w:hAnsi="Times New Roman"/>
                <w:color w:val="000000"/>
                <w:szCs w:val="24"/>
              </w:rPr>
            </w:pPr>
            <w:r>
              <w:rPr>
                <w:rFonts w:ascii="Times New Roman" w:hAnsi="Times New Roman"/>
                <w:color w:val="000000"/>
                <w:szCs w:val="24"/>
              </w:rPr>
              <w:t>$59.23</w:t>
            </w:r>
          </w:p>
        </w:tc>
        <w:tc>
          <w:tcPr>
            <w:tcW w:w="1350" w:type="dxa"/>
            <w:tcBorders>
              <w:top w:val="nil"/>
              <w:left w:val="nil"/>
              <w:bottom w:val="single" w:sz="4" w:space="0" w:color="auto"/>
              <w:right w:val="single" w:sz="4" w:space="0" w:color="auto"/>
            </w:tcBorders>
            <w:shd w:val="clear" w:color="auto" w:fill="auto"/>
            <w:vAlign w:val="bottom"/>
            <w:hideMark/>
          </w:tcPr>
          <w:p w:rsidR="00744493" w:rsidRPr="00B51DD6" w:rsidRDefault="0071375C" w:rsidP="005F74D8">
            <w:pPr>
              <w:rPr>
                <w:rFonts w:ascii="Times New Roman" w:hAnsi="Times New Roman"/>
                <w:color w:val="000000"/>
                <w:szCs w:val="24"/>
              </w:rPr>
            </w:pPr>
            <w:r w:rsidRPr="0071375C">
              <w:rPr>
                <w:rFonts w:ascii="Times New Roman" w:hAnsi="Times New Roman"/>
                <w:color w:val="000000"/>
                <w:szCs w:val="24"/>
              </w:rPr>
              <w:t>$118,460</w:t>
            </w:r>
          </w:p>
        </w:tc>
      </w:tr>
      <w:tr w:rsidR="005F74D8" w:rsidRPr="00B51DD6" w:rsidTr="00730DC7">
        <w:trPr>
          <w:trHeight w:val="300"/>
        </w:trPr>
        <w:tc>
          <w:tcPr>
            <w:tcW w:w="3510" w:type="dxa"/>
            <w:tcBorders>
              <w:top w:val="nil"/>
              <w:left w:val="single" w:sz="4" w:space="0" w:color="auto"/>
              <w:bottom w:val="single" w:sz="4" w:space="0" w:color="auto"/>
              <w:right w:val="single" w:sz="4" w:space="0" w:color="auto"/>
            </w:tcBorders>
            <w:shd w:val="clear" w:color="auto" w:fill="auto"/>
            <w:vAlign w:val="bottom"/>
          </w:tcPr>
          <w:p w:rsidR="005F74D8" w:rsidRPr="00B51DD6" w:rsidRDefault="005F74D8" w:rsidP="00BB670C">
            <w:pPr>
              <w:rPr>
                <w:rFonts w:ascii="Times New Roman" w:hAnsi="Times New Roman"/>
                <w:color w:val="000000"/>
                <w:szCs w:val="24"/>
              </w:rPr>
            </w:pPr>
            <w:r>
              <w:rPr>
                <w:rFonts w:ascii="Times New Roman" w:hAnsi="Times New Roman"/>
                <w:color w:val="000000"/>
                <w:szCs w:val="24"/>
              </w:rPr>
              <w:t>201</w:t>
            </w:r>
            <w:r w:rsidR="00BB670C">
              <w:rPr>
                <w:rFonts w:ascii="Times New Roman" w:hAnsi="Times New Roman"/>
                <w:color w:val="000000"/>
                <w:szCs w:val="24"/>
              </w:rPr>
              <w:t>9</w:t>
            </w:r>
          </w:p>
        </w:tc>
        <w:tc>
          <w:tcPr>
            <w:tcW w:w="1350" w:type="dxa"/>
            <w:tcBorders>
              <w:top w:val="nil"/>
              <w:left w:val="nil"/>
              <w:bottom w:val="single" w:sz="4" w:space="0" w:color="auto"/>
              <w:right w:val="single" w:sz="4" w:space="0" w:color="auto"/>
            </w:tcBorders>
            <w:shd w:val="clear" w:color="auto" w:fill="auto"/>
            <w:vAlign w:val="bottom"/>
          </w:tcPr>
          <w:p w:rsidR="005F74D8" w:rsidRPr="00B51DD6" w:rsidRDefault="00BB670C" w:rsidP="00BB670C">
            <w:pPr>
              <w:rPr>
                <w:rFonts w:ascii="Times New Roman" w:hAnsi="Times New Roman"/>
                <w:color w:val="000000"/>
                <w:szCs w:val="24"/>
              </w:rPr>
            </w:pPr>
            <w:r>
              <w:rPr>
                <w:rFonts w:ascii="Times New Roman" w:hAnsi="Times New Roman"/>
                <w:color w:val="000000"/>
                <w:szCs w:val="24"/>
              </w:rPr>
              <w:t>2</w:t>
            </w:r>
            <w:r w:rsidR="00216222">
              <w:rPr>
                <w:rFonts w:ascii="Times New Roman" w:hAnsi="Times New Roman"/>
                <w:color w:val="000000"/>
                <w:szCs w:val="24"/>
              </w:rPr>
              <w:t>5</w:t>
            </w:r>
          </w:p>
        </w:tc>
        <w:tc>
          <w:tcPr>
            <w:tcW w:w="1080" w:type="dxa"/>
            <w:tcBorders>
              <w:top w:val="nil"/>
              <w:left w:val="nil"/>
              <w:bottom w:val="single" w:sz="4" w:space="0" w:color="auto"/>
              <w:right w:val="single" w:sz="4" w:space="0" w:color="auto"/>
            </w:tcBorders>
            <w:shd w:val="clear" w:color="auto" w:fill="auto"/>
            <w:vAlign w:val="bottom"/>
          </w:tcPr>
          <w:p w:rsidR="005F74D8" w:rsidRPr="00B51DD6" w:rsidRDefault="00216222" w:rsidP="00730DC7">
            <w:pPr>
              <w:rPr>
                <w:rFonts w:ascii="Times New Roman" w:hAnsi="Times New Roman"/>
                <w:color w:val="000000"/>
                <w:szCs w:val="24"/>
              </w:rPr>
            </w:pPr>
            <w:r>
              <w:rPr>
                <w:rFonts w:ascii="Times New Roman" w:hAnsi="Times New Roman"/>
                <w:color w:val="000000"/>
                <w:szCs w:val="24"/>
              </w:rPr>
              <w:t>80</w:t>
            </w:r>
          </w:p>
        </w:tc>
        <w:tc>
          <w:tcPr>
            <w:tcW w:w="990" w:type="dxa"/>
            <w:tcBorders>
              <w:top w:val="nil"/>
              <w:left w:val="nil"/>
              <w:bottom w:val="single" w:sz="4" w:space="0" w:color="auto"/>
              <w:right w:val="single" w:sz="4" w:space="0" w:color="auto"/>
            </w:tcBorders>
            <w:shd w:val="clear" w:color="auto" w:fill="auto"/>
            <w:vAlign w:val="bottom"/>
          </w:tcPr>
          <w:p w:rsidR="005F74D8" w:rsidRDefault="00BB670C" w:rsidP="00730DC7">
            <w:pPr>
              <w:rPr>
                <w:rFonts w:ascii="Times New Roman" w:hAnsi="Times New Roman"/>
                <w:color w:val="000000"/>
                <w:szCs w:val="24"/>
              </w:rPr>
            </w:pPr>
            <w:r>
              <w:rPr>
                <w:rFonts w:ascii="Times New Roman" w:hAnsi="Times New Roman"/>
                <w:color w:val="000000"/>
                <w:szCs w:val="24"/>
              </w:rPr>
              <w:t>2,000</w:t>
            </w:r>
          </w:p>
        </w:tc>
        <w:tc>
          <w:tcPr>
            <w:tcW w:w="1080" w:type="dxa"/>
            <w:tcBorders>
              <w:top w:val="nil"/>
              <w:left w:val="nil"/>
              <w:bottom w:val="single" w:sz="4" w:space="0" w:color="auto"/>
              <w:right w:val="single" w:sz="4" w:space="0" w:color="auto"/>
            </w:tcBorders>
            <w:shd w:val="clear" w:color="auto" w:fill="auto"/>
            <w:vAlign w:val="bottom"/>
          </w:tcPr>
          <w:p w:rsidR="005F74D8" w:rsidRPr="00B51DD6" w:rsidRDefault="00216222" w:rsidP="00BB670C">
            <w:pPr>
              <w:rPr>
                <w:rFonts w:ascii="Times New Roman" w:hAnsi="Times New Roman"/>
                <w:color w:val="000000"/>
                <w:szCs w:val="24"/>
              </w:rPr>
            </w:pPr>
            <w:r>
              <w:rPr>
                <w:rFonts w:ascii="Times New Roman" w:hAnsi="Times New Roman"/>
                <w:color w:val="000000"/>
                <w:szCs w:val="24"/>
              </w:rPr>
              <w:t>$</w:t>
            </w:r>
            <w:r w:rsidR="00BB670C">
              <w:rPr>
                <w:rFonts w:ascii="Times New Roman" w:hAnsi="Times New Roman"/>
                <w:color w:val="000000"/>
                <w:szCs w:val="24"/>
              </w:rPr>
              <w:t>59.23</w:t>
            </w:r>
          </w:p>
        </w:tc>
        <w:tc>
          <w:tcPr>
            <w:tcW w:w="1350" w:type="dxa"/>
            <w:tcBorders>
              <w:top w:val="nil"/>
              <w:left w:val="nil"/>
              <w:bottom w:val="single" w:sz="4" w:space="0" w:color="auto"/>
              <w:right w:val="single" w:sz="4" w:space="0" w:color="auto"/>
            </w:tcBorders>
            <w:shd w:val="clear" w:color="auto" w:fill="auto"/>
            <w:vAlign w:val="bottom"/>
          </w:tcPr>
          <w:p w:rsidR="005F74D8" w:rsidRPr="00B51DD6" w:rsidRDefault="0071375C" w:rsidP="00730DC7">
            <w:pPr>
              <w:rPr>
                <w:rFonts w:ascii="Times New Roman" w:hAnsi="Times New Roman"/>
                <w:szCs w:val="24"/>
              </w:rPr>
            </w:pPr>
            <w:r w:rsidRPr="0071375C">
              <w:rPr>
                <w:rFonts w:ascii="Times New Roman" w:hAnsi="Times New Roman"/>
                <w:szCs w:val="24"/>
              </w:rPr>
              <w:t>$118,460</w:t>
            </w:r>
          </w:p>
        </w:tc>
      </w:tr>
      <w:tr w:rsidR="00BB670C" w:rsidRPr="00B51DD6" w:rsidTr="00730DC7">
        <w:trPr>
          <w:trHeight w:val="300"/>
        </w:trPr>
        <w:tc>
          <w:tcPr>
            <w:tcW w:w="3510" w:type="dxa"/>
            <w:tcBorders>
              <w:top w:val="nil"/>
              <w:left w:val="single" w:sz="4" w:space="0" w:color="auto"/>
              <w:bottom w:val="single" w:sz="4" w:space="0" w:color="auto"/>
              <w:right w:val="single" w:sz="4" w:space="0" w:color="auto"/>
            </w:tcBorders>
            <w:shd w:val="clear" w:color="auto" w:fill="auto"/>
            <w:vAlign w:val="bottom"/>
          </w:tcPr>
          <w:p w:rsidR="00BB670C" w:rsidRDefault="00BB670C" w:rsidP="00BB670C">
            <w:pPr>
              <w:rPr>
                <w:rFonts w:ascii="Times New Roman" w:hAnsi="Times New Roman"/>
                <w:color w:val="000000"/>
                <w:szCs w:val="24"/>
              </w:rPr>
            </w:pPr>
            <w:r>
              <w:rPr>
                <w:rFonts w:ascii="Times New Roman" w:hAnsi="Times New Roman"/>
                <w:color w:val="000000"/>
                <w:szCs w:val="24"/>
              </w:rPr>
              <w:t>2020</w:t>
            </w:r>
          </w:p>
        </w:tc>
        <w:tc>
          <w:tcPr>
            <w:tcW w:w="1350" w:type="dxa"/>
            <w:tcBorders>
              <w:top w:val="nil"/>
              <w:left w:val="nil"/>
              <w:bottom w:val="single" w:sz="4" w:space="0" w:color="auto"/>
              <w:right w:val="single" w:sz="4" w:space="0" w:color="auto"/>
            </w:tcBorders>
            <w:shd w:val="clear" w:color="auto" w:fill="auto"/>
            <w:vAlign w:val="bottom"/>
          </w:tcPr>
          <w:p w:rsidR="00BB670C" w:rsidRDefault="00BB670C" w:rsidP="00730DC7">
            <w:pPr>
              <w:rPr>
                <w:rFonts w:ascii="Times New Roman" w:hAnsi="Times New Roman"/>
                <w:color w:val="000000"/>
                <w:szCs w:val="24"/>
              </w:rPr>
            </w:pPr>
            <w:r>
              <w:rPr>
                <w:rFonts w:ascii="Times New Roman" w:hAnsi="Times New Roman"/>
                <w:color w:val="000000"/>
                <w:szCs w:val="24"/>
              </w:rPr>
              <w:t>25</w:t>
            </w:r>
          </w:p>
        </w:tc>
        <w:tc>
          <w:tcPr>
            <w:tcW w:w="1080" w:type="dxa"/>
            <w:tcBorders>
              <w:top w:val="nil"/>
              <w:left w:val="nil"/>
              <w:bottom w:val="single" w:sz="4" w:space="0" w:color="auto"/>
              <w:right w:val="single" w:sz="4" w:space="0" w:color="auto"/>
            </w:tcBorders>
            <w:shd w:val="clear" w:color="auto" w:fill="auto"/>
            <w:vAlign w:val="bottom"/>
          </w:tcPr>
          <w:p w:rsidR="00BB670C" w:rsidRDefault="00BB670C" w:rsidP="00730DC7">
            <w:pPr>
              <w:rPr>
                <w:rFonts w:ascii="Times New Roman" w:hAnsi="Times New Roman"/>
                <w:color w:val="000000"/>
                <w:szCs w:val="24"/>
              </w:rPr>
            </w:pPr>
            <w:r>
              <w:rPr>
                <w:rFonts w:ascii="Times New Roman" w:hAnsi="Times New Roman"/>
                <w:color w:val="000000"/>
                <w:szCs w:val="24"/>
              </w:rPr>
              <w:t>80</w:t>
            </w:r>
          </w:p>
        </w:tc>
        <w:tc>
          <w:tcPr>
            <w:tcW w:w="990" w:type="dxa"/>
            <w:tcBorders>
              <w:top w:val="nil"/>
              <w:left w:val="nil"/>
              <w:bottom w:val="single" w:sz="4" w:space="0" w:color="auto"/>
              <w:right w:val="single" w:sz="4" w:space="0" w:color="auto"/>
            </w:tcBorders>
            <w:shd w:val="clear" w:color="auto" w:fill="auto"/>
            <w:vAlign w:val="bottom"/>
          </w:tcPr>
          <w:p w:rsidR="00BB670C" w:rsidRDefault="00BB670C" w:rsidP="00730DC7">
            <w:pPr>
              <w:rPr>
                <w:rFonts w:ascii="Times New Roman" w:hAnsi="Times New Roman"/>
                <w:color w:val="000000"/>
                <w:szCs w:val="24"/>
              </w:rPr>
            </w:pPr>
            <w:r>
              <w:rPr>
                <w:rFonts w:ascii="Times New Roman" w:hAnsi="Times New Roman"/>
                <w:color w:val="000000"/>
                <w:szCs w:val="24"/>
              </w:rPr>
              <w:t>2,000</w:t>
            </w:r>
          </w:p>
        </w:tc>
        <w:tc>
          <w:tcPr>
            <w:tcW w:w="1080" w:type="dxa"/>
            <w:tcBorders>
              <w:top w:val="nil"/>
              <w:left w:val="nil"/>
              <w:bottom w:val="single" w:sz="4" w:space="0" w:color="auto"/>
              <w:right w:val="single" w:sz="4" w:space="0" w:color="auto"/>
            </w:tcBorders>
            <w:shd w:val="clear" w:color="auto" w:fill="auto"/>
            <w:vAlign w:val="bottom"/>
          </w:tcPr>
          <w:p w:rsidR="00BB670C" w:rsidRDefault="00BB670C" w:rsidP="007539FF">
            <w:pPr>
              <w:rPr>
                <w:rFonts w:ascii="Times New Roman" w:hAnsi="Times New Roman"/>
                <w:color w:val="000000"/>
                <w:szCs w:val="24"/>
              </w:rPr>
            </w:pPr>
            <w:r>
              <w:rPr>
                <w:rFonts w:ascii="Times New Roman" w:hAnsi="Times New Roman"/>
                <w:color w:val="000000"/>
                <w:szCs w:val="24"/>
              </w:rPr>
              <w:t>$59.23</w:t>
            </w:r>
          </w:p>
        </w:tc>
        <w:tc>
          <w:tcPr>
            <w:tcW w:w="1350" w:type="dxa"/>
            <w:tcBorders>
              <w:top w:val="nil"/>
              <w:left w:val="nil"/>
              <w:bottom w:val="single" w:sz="4" w:space="0" w:color="auto"/>
              <w:right w:val="single" w:sz="4" w:space="0" w:color="auto"/>
            </w:tcBorders>
            <w:shd w:val="clear" w:color="auto" w:fill="auto"/>
            <w:vAlign w:val="bottom"/>
          </w:tcPr>
          <w:p w:rsidR="00BB670C" w:rsidRPr="00553421" w:rsidRDefault="0071375C" w:rsidP="00730DC7">
            <w:pPr>
              <w:rPr>
                <w:rFonts w:ascii="Times New Roman" w:hAnsi="Times New Roman"/>
                <w:szCs w:val="24"/>
              </w:rPr>
            </w:pPr>
            <w:r w:rsidRPr="0071375C">
              <w:rPr>
                <w:rFonts w:ascii="Times New Roman" w:hAnsi="Times New Roman"/>
                <w:szCs w:val="24"/>
              </w:rPr>
              <w:t>$118,460</w:t>
            </w:r>
          </w:p>
        </w:tc>
      </w:tr>
      <w:tr w:rsidR="00216222" w:rsidRPr="00B51DD6" w:rsidTr="00730DC7">
        <w:trPr>
          <w:trHeight w:val="300"/>
        </w:trPr>
        <w:tc>
          <w:tcPr>
            <w:tcW w:w="3510" w:type="dxa"/>
            <w:tcBorders>
              <w:top w:val="nil"/>
              <w:left w:val="single" w:sz="4" w:space="0" w:color="auto"/>
              <w:bottom w:val="single" w:sz="4" w:space="0" w:color="auto"/>
              <w:right w:val="single" w:sz="4" w:space="0" w:color="auto"/>
            </w:tcBorders>
            <w:shd w:val="clear" w:color="auto" w:fill="auto"/>
            <w:vAlign w:val="bottom"/>
          </w:tcPr>
          <w:p w:rsidR="00216222" w:rsidRDefault="00216222" w:rsidP="00730DC7">
            <w:pPr>
              <w:rPr>
                <w:rFonts w:ascii="Times New Roman" w:hAnsi="Times New Roman"/>
                <w:color w:val="000000"/>
                <w:szCs w:val="24"/>
              </w:rPr>
            </w:pPr>
            <w:r>
              <w:rPr>
                <w:rFonts w:ascii="Times New Roman" w:hAnsi="Times New Roman"/>
                <w:color w:val="000000"/>
                <w:szCs w:val="24"/>
              </w:rPr>
              <w:t>TOTAL</w:t>
            </w:r>
          </w:p>
        </w:tc>
        <w:tc>
          <w:tcPr>
            <w:tcW w:w="1350" w:type="dxa"/>
            <w:tcBorders>
              <w:top w:val="nil"/>
              <w:left w:val="nil"/>
              <w:bottom w:val="single" w:sz="4" w:space="0" w:color="auto"/>
              <w:right w:val="single" w:sz="4" w:space="0" w:color="auto"/>
            </w:tcBorders>
            <w:shd w:val="clear" w:color="auto" w:fill="auto"/>
            <w:vAlign w:val="bottom"/>
          </w:tcPr>
          <w:p w:rsidR="00216222" w:rsidRDefault="0071375C" w:rsidP="00730DC7">
            <w:pPr>
              <w:rPr>
                <w:rFonts w:ascii="Times New Roman" w:hAnsi="Times New Roman"/>
                <w:color w:val="000000"/>
                <w:szCs w:val="24"/>
              </w:rPr>
            </w:pPr>
            <w:r>
              <w:rPr>
                <w:rFonts w:ascii="Times New Roman" w:hAnsi="Times New Roman"/>
                <w:color w:val="000000"/>
                <w:szCs w:val="24"/>
              </w:rPr>
              <w:t>75</w:t>
            </w:r>
          </w:p>
        </w:tc>
        <w:tc>
          <w:tcPr>
            <w:tcW w:w="1080" w:type="dxa"/>
            <w:tcBorders>
              <w:top w:val="nil"/>
              <w:left w:val="nil"/>
              <w:bottom w:val="single" w:sz="4" w:space="0" w:color="auto"/>
              <w:right w:val="single" w:sz="4" w:space="0" w:color="auto"/>
            </w:tcBorders>
            <w:shd w:val="clear" w:color="auto" w:fill="auto"/>
            <w:vAlign w:val="bottom"/>
          </w:tcPr>
          <w:p w:rsidR="00216222" w:rsidRDefault="00BB670C" w:rsidP="00730DC7">
            <w:pPr>
              <w:rPr>
                <w:rFonts w:ascii="Times New Roman" w:hAnsi="Times New Roman"/>
                <w:color w:val="000000"/>
                <w:szCs w:val="24"/>
              </w:rPr>
            </w:pPr>
            <w:r>
              <w:rPr>
                <w:rFonts w:ascii="Times New Roman" w:hAnsi="Times New Roman"/>
                <w:color w:val="000000"/>
                <w:szCs w:val="24"/>
              </w:rPr>
              <w:t>240</w:t>
            </w:r>
          </w:p>
        </w:tc>
        <w:tc>
          <w:tcPr>
            <w:tcW w:w="990" w:type="dxa"/>
            <w:tcBorders>
              <w:top w:val="nil"/>
              <w:left w:val="nil"/>
              <w:bottom w:val="single" w:sz="4" w:space="0" w:color="auto"/>
              <w:right w:val="single" w:sz="4" w:space="0" w:color="auto"/>
            </w:tcBorders>
            <w:shd w:val="clear" w:color="auto" w:fill="auto"/>
            <w:vAlign w:val="bottom"/>
          </w:tcPr>
          <w:p w:rsidR="00216222" w:rsidRDefault="00BB670C" w:rsidP="00730DC7">
            <w:pPr>
              <w:rPr>
                <w:rFonts w:ascii="Times New Roman" w:hAnsi="Times New Roman"/>
                <w:color w:val="000000"/>
                <w:szCs w:val="24"/>
              </w:rPr>
            </w:pPr>
            <w:r>
              <w:rPr>
                <w:rFonts w:ascii="Times New Roman" w:hAnsi="Times New Roman"/>
                <w:color w:val="000000"/>
                <w:szCs w:val="24"/>
              </w:rPr>
              <w:t>6,000</w:t>
            </w:r>
          </w:p>
        </w:tc>
        <w:tc>
          <w:tcPr>
            <w:tcW w:w="1080" w:type="dxa"/>
            <w:tcBorders>
              <w:top w:val="nil"/>
              <w:left w:val="nil"/>
              <w:bottom w:val="single" w:sz="4" w:space="0" w:color="auto"/>
              <w:right w:val="single" w:sz="4" w:space="0" w:color="auto"/>
            </w:tcBorders>
            <w:shd w:val="clear" w:color="auto" w:fill="auto"/>
            <w:vAlign w:val="bottom"/>
          </w:tcPr>
          <w:p w:rsidR="00216222" w:rsidRDefault="00216222" w:rsidP="007539FF">
            <w:pPr>
              <w:rPr>
                <w:rFonts w:ascii="Times New Roman" w:hAnsi="Times New Roman"/>
                <w:color w:val="000000"/>
                <w:szCs w:val="24"/>
              </w:rPr>
            </w:pPr>
          </w:p>
        </w:tc>
        <w:tc>
          <w:tcPr>
            <w:tcW w:w="1350" w:type="dxa"/>
            <w:tcBorders>
              <w:top w:val="nil"/>
              <w:left w:val="nil"/>
              <w:bottom w:val="single" w:sz="4" w:space="0" w:color="auto"/>
              <w:right w:val="single" w:sz="4" w:space="0" w:color="auto"/>
            </w:tcBorders>
            <w:shd w:val="clear" w:color="auto" w:fill="auto"/>
            <w:vAlign w:val="bottom"/>
          </w:tcPr>
          <w:p w:rsidR="00216222" w:rsidRDefault="0071375C" w:rsidP="00730DC7">
            <w:pPr>
              <w:rPr>
                <w:rFonts w:ascii="Times New Roman" w:hAnsi="Times New Roman"/>
                <w:szCs w:val="24"/>
              </w:rPr>
            </w:pPr>
            <w:r w:rsidRPr="0071375C">
              <w:rPr>
                <w:rFonts w:ascii="Times New Roman" w:hAnsi="Times New Roman"/>
                <w:szCs w:val="24"/>
              </w:rPr>
              <w:t>$355,380</w:t>
            </w:r>
          </w:p>
        </w:tc>
      </w:tr>
      <w:tr w:rsidR="00744493" w:rsidRPr="00F71A08" w:rsidTr="00730DC7">
        <w:trPr>
          <w:trHeight w:val="300"/>
        </w:trPr>
        <w:tc>
          <w:tcPr>
            <w:tcW w:w="3510" w:type="dxa"/>
            <w:tcBorders>
              <w:top w:val="nil"/>
              <w:left w:val="nil"/>
              <w:bottom w:val="nil"/>
              <w:right w:val="nil"/>
            </w:tcBorders>
            <w:shd w:val="clear" w:color="auto" w:fill="auto"/>
            <w:vAlign w:val="bottom"/>
            <w:hideMark/>
          </w:tcPr>
          <w:p w:rsidR="00744493" w:rsidRPr="00F71A08" w:rsidRDefault="00744493" w:rsidP="00730DC7">
            <w:pPr>
              <w:ind w:firstLineChars="200" w:firstLine="480"/>
              <w:rPr>
                <w:rFonts w:ascii="Times New Roman" w:hAnsi="Times New Roman"/>
                <w:color w:val="000000"/>
                <w:szCs w:val="24"/>
              </w:rPr>
            </w:pPr>
          </w:p>
        </w:tc>
        <w:tc>
          <w:tcPr>
            <w:tcW w:w="135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c>
          <w:tcPr>
            <w:tcW w:w="108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c>
          <w:tcPr>
            <w:tcW w:w="99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c>
          <w:tcPr>
            <w:tcW w:w="108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c>
          <w:tcPr>
            <w:tcW w:w="135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r>
    </w:tbl>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13.  </w:t>
      </w:r>
      <w:r w:rsidRPr="00F74F00">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numPr>
          <w:ilvl w:val="0"/>
          <w:numId w:val="2"/>
        </w:numPr>
        <w:tabs>
          <w:tab w:val="left" w:pos="-720"/>
          <w:tab w:val="left" w:pos="1247"/>
        </w:tabs>
        <w:suppressAutoHyphens/>
        <w:rPr>
          <w:rFonts w:ascii="Times New Roman" w:hAnsi="Times New Roman"/>
          <w:b/>
          <w:szCs w:val="24"/>
        </w:rPr>
      </w:pPr>
      <w:r w:rsidRPr="00F74F00">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44493" w:rsidRPr="00F74F00" w:rsidRDefault="00744493" w:rsidP="00744493">
      <w:pPr>
        <w:numPr>
          <w:ilvl w:val="12"/>
          <w:numId w:val="0"/>
        </w:numPr>
        <w:tabs>
          <w:tab w:val="left" w:pos="-720"/>
        </w:tabs>
        <w:suppressAutoHyphens/>
        <w:ind w:left="340"/>
        <w:rPr>
          <w:rFonts w:ascii="Times New Roman" w:hAnsi="Times New Roman"/>
          <w:b/>
          <w:szCs w:val="24"/>
        </w:rPr>
      </w:pPr>
    </w:p>
    <w:p w:rsidR="00744493" w:rsidRPr="00F74F00" w:rsidRDefault="00744493" w:rsidP="00744493">
      <w:pPr>
        <w:numPr>
          <w:ilvl w:val="0"/>
          <w:numId w:val="2"/>
        </w:numPr>
        <w:tabs>
          <w:tab w:val="left" w:pos="-720"/>
          <w:tab w:val="left" w:pos="1247"/>
        </w:tabs>
        <w:suppressAutoHyphens/>
        <w:rPr>
          <w:rFonts w:ascii="Times New Roman" w:hAnsi="Times New Roman"/>
          <w:b/>
          <w:szCs w:val="24"/>
        </w:rPr>
      </w:pPr>
      <w:r w:rsidRPr="00F74F00">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44493" w:rsidRPr="00F74F00" w:rsidRDefault="00744493" w:rsidP="00744493">
      <w:pPr>
        <w:tabs>
          <w:tab w:val="left" w:pos="-720"/>
          <w:tab w:val="left" w:pos="1247"/>
        </w:tabs>
        <w:suppressAutoHyphens/>
        <w:rPr>
          <w:rFonts w:ascii="Times New Roman" w:hAnsi="Times New Roman"/>
          <w:b/>
          <w:szCs w:val="24"/>
        </w:rPr>
      </w:pPr>
    </w:p>
    <w:p w:rsidR="00744493" w:rsidRPr="00F74F00" w:rsidRDefault="00744493" w:rsidP="00744493">
      <w:pPr>
        <w:tabs>
          <w:tab w:val="left" w:pos="-720"/>
          <w:tab w:val="left" w:pos="1247"/>
        </w:tabs>
        <w:suppressAutoHyphens/>
        <w:ind w:left="340"/>
        <w:rPr>
          <w:rFonts w:ascii="Times New Roman" w:hAnsi="Times New Roman"/>
          <w:b/>
          <w:szCs w:val="24"/>
        </w:rPr>
      </w:pPr>
    </w:p>
    <w:p w:rsidR="00744493" w:rsidRPr="00F74F00" w:rsidRDefault="00744493" w:rsidP="00744493">
      <w:pPr>
        <w:numPr>
          <w:ilvl w:val="0"/>
          <w:numId w:val="2"/>
        </w:numPr>
        <w:tabs>
          <w:tab w:val="left" w:pos="-720"/>
          <w:tab w:val="left" w:pos="1247"/>
        </w:tabs>
        <w:suppressAutoHyphens/>
        <w:rPr>
          <w:rFonts w:ascii="Times New Roman" w:hAnsi="Times New Roman"/>
          <w:b/>
          <w:szCs w:val="24"/>
        </w:rPr>
      </w:pPr>
      <w:r w:rsidRPr="00F74F00">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ab/>
        <w:t>Total Annualized Capital/Startup Cost</w:t>
      </w:r>
      <w:r w:rsidRPr="00F74F00">
        <w:rPr>
          <w:rFonts w:ascii="Times New Roman" w:hAnsi="Times New Roman"/>
          <w:b/>
          <w:szCs w:val="24"/>
        </w:rPr>
        <w:tab/>
        <w:t xml:space="preserve">: </w:t>
      </w:r>
      <w:r w:rsidRPr="00F74F00">
        <w:rPr>
          <w:rFonts w:ascii="Times New Roman" w:hAnsi="Times New Roman"/>
          <w:b/>
          <w:szCs w:val="24"/>
        </w:rPr>
        <w:fldChar w:fldCharType="begin">
          <w:ffData>
            <w:name w:val="Startup"/>
            <w:enabled/>
            <w:calcOnExit w:val="0"/>
            <w:helpText w:type="text" w:val="Enter total annualized capital/startup cost"/>
            <w:statusText w:type="text" w:val="Enter total annualized capital/startup cost"/>
            <w:textInput/>
          </w:ffData>
        </w:fldChar>
      </w:r>
      <w:bookmarkStart w:id="1" w:name="Startup"/>
      <w:r w:rsidRPr="00F74F00">
        <w:rPr>
          <w:rFonts w:ascii="Times New Roman" w:hAnsi="Times New Roman"/>
          <w:b/>
          <w:szCs w:val="24"/>
        </w:rPr>
        <w:instrText xml:space="preserve"> FORMTEXT </w:instrText>
      </w:r>
      <w:r w:rsidRPr="00F74F00">
        <w:rPr>
          <w:rFonts w:ascii="Times New Roman" w:hAnsi="Times New Roman"/>
          <w:b/>
          <w:szCs w:val="24"/>
        </w:rPr>
      </w:r>
      <w:r w:rsidRPr="00F74F00">
        <w:rPr>
          <w:rFonts w:ascii="Times New Roman" w:hAnsi="Times New Roman"/>
          <w:b/>
          <w:szCs w:val="24"/>
        </w:rPr>
        <w:fldChar w:fldCharType="separate"/>
      </w:r>
      <w:r w:rsidRPr="00F74F00">
        <w:rPr>
          <w:rFonts w:ascii="Times New Roman" w:hAnsi="Times New Roman"/>
          <w:b/>
          <w:szCs w:val="24"/>
        </w:rPr>
        <w:t>$ .00</w:t>
      </w:r>
      <w:r w:rsidRPr="00F74F00">
        <w:rPr>
          <w:rFonts w:ascii="Times New Roman" w:hAnsi="Times New Roman"/>
          <w:b/>
          <w:szCs w:val="24"/>
        </w:rPr>
        <w:fldChar w:fldCharType="end"/>
      </w:r>
      <w:bookmarkEnd w:id="1"/>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ab/>
        <w:t>Total Annual Costs (O&amp;M)</w:t>
      </w:r>
      <w:r w:rsidRPr="00F74F00">
        <w:rPr>
          <w:rFonts w:ascii="Times New Roman" w:hAnsi="Times New Roman"/>
          <w:b/>
          <w:szCs w:val="24"/>
        </w:rPr>
        <w:tab/>
      </w:r>
      <w:r w:rsidRPr="00F74F00">
        <w:rPr>
          <w:rFonts w:ascii="Times New Roman" w:hAnsi="Times New Roman"/>
          <w:b/>
          <w:szCs w:val="24"/>
        </w:rPr>
        <w:tab/>
        <w:t xml:space="preserve">: </w:t>
      </w:r>
      <w:r w:rsidRPr="00F74F00">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bookmarkStart w:id="2" w:name="OM"/>
      <w:r w:rsidRPr="00F74F00">
        <w:rPr>
          <w:rFonts w:ascii="Times New Roman" w:hAnsi="Times New Roman"/>
          <w:b/>
          <w:szCs w:val="24"/>
        </w:rPr>
        <w:instrText xml:space="preserve"> FORMTEXT </w:instrText>
      </w:r>
      <w:r w:rsidRPr="00F74F00">
        <w:rPr>
          <w:rFonts w:ascii="Times New Roman" w:hAnsi="Times New Roman"/>
          <w:b/>
          <w:szCs w:val="24"/>
        </w:rPr>
      </w:r>
      <w:r w:rsidRPr="00F74F00">
        <w:rPr>
          <w:rFonts w:ascii="Times New Roman" w:hAnsi="Times New Roman"/>
          <w:b/>
          <w:szCs w:val="24"/>
        </w:rPr>
        <w:fldChar w:fldCharType="separate"/>
      </w:r>
      <w:r w:rsidRPr="00F74F00">
        <w:rPr>
          <w:rFonts w:ascii="Times New Roman" w:hAnsi="Times New Roman"/>
          <w:b/>
          <w:szCs w:val="24"/>
        </w:rPr>
        <w:t xml:space="preserve">  .00</w:t>
      </w:r>
      <w:r w:rsidRPr="00F74F00">
        <w:rPr>
          <w:rFonts w:ascii="Times New Roman" w:hAnsi="Times New Roman"/>
          <w:b/>
          <w:szCs w:val="24"/>
        </w:rPr>
        <w:fldChar w:fldCharType="end"/>
      </w:r>
      <w:bookmarkEnd w:id="2"/>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t xml:space="preserve"> ____________________</w:t>
      </w: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ab/>
        <w:t>Total Annualized Costs Requested</w:t>
      </w:r>
      <w:r w:rsidRPr="00F74F00">
        <w:rPr>
          <w:rFonts w:ascii="Times New Roman" w:hAnsi="Times New Roman"/>
          <w:b/>
          <w:szCs w:val="24"/>
        </w:rPr>
        <w:tab/>
        <w:t xml:space="preserve">: </w:t>
      </w:r>
      <w:r w:rsidRPr="00F74F00">
        <w:rPr>
          <w:rFonts w:ascii="Times New Roman" w:hAnsi="Times New Roman"/>
          <w:b/>
          <w:szCs w:val="24"/>
        </w:rPr>
        <w:fldChar w:fldCharType="begin">
          <w:ffData>
            <w:name w:val="Total_Cost"/>
            <w:enabled/>
            <w:calcOnExit w:val="0"/>
            <w:helpText w:type="text" w:val="Enter total annualized costs requested"/>
            <w:statusText w:type="text" w:val="Enter total annualized costs requested"/>
            <w:textInput/>
          </w:ffData>
        </w:fldChar>
      </w:r>
      <w:bookmarkStart w:id="3" w:name="Total_Cost"/>
      <w:r w:rsidRPr="00F74F00">
        <w:rPr>
          <w:rFonts w:ascii="Times New Roman" w:hAnsi="Times New Roman"/>
          <w:b/>
          <w:szCs w:val="24"/>
        </w:rPr>
        <w:instrText xml:space="preserve"> FORMTEXT </w:instrText>
      </w:r>
      <w:r w:rsidRPr="00F74F00">
        <w:rPr>
          <w:rFonts w:ascii="Times New Roman" w:hAnsi="Times New Roman"/>
          <w:b/>
          <w:szCs w:val="24"/>
        </w:rPr>
      </w:r>
      <w:r w:rsidRPr="00F74F00">
        <w:rPr>
          <w:rFonts w:ascii="Times New Roman" w:hAnsi="Times New Roman"/>
          <w:b/>
          <w:szCs w:val="24"/>
        </w:rPr>
        <w:fldChar w:fldCharType="separate"/>
      </w:r>
      <w:r w:rsidRPr="00F74F00">
        <w:rPr>
          <w:rFonts w:ascii="Times New Roman" w:hAnsi="Times New Roman"/>
          <w:b/>
          <w:szCs w:val="24"/>
        </w:rPr>
        <w:t>$ .00</w:t>
      </w:r>
      <w:r w:rsidRPr="00F74F00">
        <w:rPr>
          <w:rFonts w:ascii="Times New Roman" w:hAnsi="Times New Roman"/>
          <w:b/>
          <w:szCs w:val="24"/>
        </w:rPr>
        <w:fldChar w:fldCharType="end"/>
      </w:r>
      <w:bookmarkEnd w:id="3"/>
    </w:p>
    <w:p w:rsidR="00744493" w:rsidRPr="001C5797" w:rsidRDefault="00744493" w:rsidP="00744493">
      <w:pPr>
        <w:tabs>
          <w:tab w:val="left" w:pos="-720"/>
        </w:tabs>
        <w:suppressAutoHyphens/>
        <w:rPr>
          <w:rFonts w:ascii="Times New Roman" w:hAnsi="Times New Roman"/>
          <w:szCs w:val="24"/>
        </w:rPr>
      </w:pPr>
    </w:p>
    <w:p w:rsidR="00744493" w:rsidRPr="001C5797" w:rsidRDefault="00744493" w:rsidP="00744493">
      <w:pPr>
        <w:tabs>
          <w:tab w:val="left" w:pos="-720"/>
        </w:tabs>
        <w:rPr>
          <w:rFonts w:ascii="Times New Roman" w:hAnsi="Times New Roman"/>
        </w:rPr>
      </w:pPr>
      <w:r w:rsidRPr="001C5797">
        <w:rPr>
          <w:rFonts w:ascii="Times New Roman" w:hAnsi="Times New Roman"/>
        </w:rPr>
        <w:t>There are no start-up costs for this collection.</w:t>
      </w:r>
    </w:p>
    <w:p w:rsidR="00744493"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14. </w:t>
      </w:r>
      <w:r w:rsidRPr="00F74F00">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44493" w:rsidRPr="00F74F00" w:rsidRDefault="00744493" w:rsidP="00744493">
      <w:pPr>
        <w:tabs>
          <w:tab w:val="left" w:pos="-720"/>
        </w:tabs>
        <w:suppressAutoHyphens/>
        <w:rPr>
          <w:rFonts w:ascii="Times New Roman" w:hAnsi="Times New Roman"/>
          <w:b/>
          <w:szCs w:val="24"/>
        </w:rPr>
      </w:pPr>
    </w:p>
    <w:p w:rsidR="007539FF" w:rsidRDefault="00744493" w:rsidP="00744493">
      <w:pPr>
        <w:rPr>
          <w:rFonts w:ascii="Times New Roman" w:hAnsi="Times New Roman"/>
        </w:rPr>
      </w:pPr>
      <w:r w:rsidRPr="00B51DD6">
        <w:rPr>
          <w:rFonts w:ascii="Times New Roman" w:hAnsi="Times New Roman"/>
        </w:rPr>
        <w:t xml:space="preserve">The Federal costs will involve </w:t>
      </w:r>
      <w:r w:rsidR="007539FF">
        <w:rPr>
          <w:rFonts w:ascii="Times New Roman" w:hAnsi="Times New Roman"/>
        </w:rPr>
        <w:t xml:space="preserve">providing technical assistance to prospective applicants, </w:t>
      </w:r>
      <w:r w:rsidRPr="00B51DD6">
        <w:rPr>
          <w:rFonts w:ascii="Times New Roman" w:hAnsi="Times New Roman"/>
        </w:rPr>
        <w:t xml:space="preserve">screening the applications, </w:t>
      </w:r>
      <w:r w:rsidR="007539FF">
        <w:rPr>
          <w:rFonts w:ascii="Times New Roman" w:hAnsi="Times New Roman"/>
        </w:rPr>
        <w:t xml:space="preserve">carrying out the peer </w:t>
      </w:r>
      <w:r w:rsidRPr="00B51DD6">
        <w:rPr>
          <w:rFonts w:ascii="Times New Roman" w:hAnsi="Times New Roman"/>
        </w:rPr>
        <w:t>review</w:t>
      </w:r>
      <w:r w:rsidR="007539FF">
        <w:rPr>
          <w:rFonts w:ascii="Times New Roman" w:hAnsi="Times New Roman"/>
        </w:rPr>
        <w:t xml:space="preserve"> of applications, assessing the merits of the waivers sought by the top-ranked applicants, and negotiating performance agreements. </w:t>
      </w:r>
    </w:p>
    <w:p w:rsidR="007539FF" w:rsidRDefault="007539FF" w:rsidP="00744493">
      <w:pPr>
        <w:rPr>
          <w:rFonts w:ascii="Times New Roman" w:hAnsi="Times New Roman"/>
        </w:rPr>
      </w:pPr>
    </w:p>
    <w:p w:rsidR="007539FF" w:rsidRDefault="007539FF" w:rsidP="00744493">
      <w:pPr>
        <w:rPr>
          <w:rFonts w:ascii="Times New Roman" w:hAnsi="Times New Roman"/>
        </w:rPr>
      </w:pPr>
      <w:r>
        <w:rPr>
          <w:rFonts w:ascii="Times New Roman" w:hAnsi="Times New Roman"/>
        </w:rPr>
        <w:t>The Department estimates that conducting these activities will require the following</w:t>
      </w:r>
      <w:r w:rsidR="00953FCA">
        <w:rPr>
          <w:rFonts w:ascii="Times New Roman" w:hAnsi="Times New Roman"/>
        </w:rPr>
        <w:t xml:space="preserve"> for each of the two years that competitions will be carried out</w:t>
      </w:r>
      <w:r>
        <w:rPr>
          <w:rFonts w:ascii="Times New Roman" w:hAnsi="Times New Roman"/>
        </w:rPr>
        <w:t>:</w:t>
      </w:r>
    </w:p>
    <w:p w:rsidR="007539FF" w:rsidRDefault="007539FF" w:rsidP="00744493">
      <w:pPr>
        <w:rPr>
          <w:rFonts w:ascii="Times New Roman" w:hAnsi="Times New Roman"/>
        </w:rPr>
      </w:pPr>
    </w:p>
    <w:p w:rsidR="00744493" w:rsidRPr="00553421" w:rsidRDefault="00744493" w:rsidP="0071375C">
      <w:pPr>
        <w:pStyle w:val="BodyTextIndent"/>
        <w:numPr>
          <w:ilvl w:val="0"/>
          <w:numId w:val="5"/>
        </w:numPr>
        <w:shd w:val="clear" w:color="auto" w:fill="auto"/>
        <w:suppressAutoHyphens w:val="0"/>
        <w:rPr>
          <w:b/>
          <w:sz w:val="24"/>
          <w:szCs w:val="24"/>
        </w:rPr>
      </w:pPr>
      <w:r w:rsidRPr="00553421">
        <w:rPr>
          <w:sz w:val="24"/>
          <w:szCs w:val="24"/>
        </w:rPr>
        <w:t xml:space="preserve">Grade 13:  </w:t>
      </w:r>
      <w:r w:rsidR="0071375C">
        <w:rPr>
          <w:sz w:val="24"/>
          <w:szCs w:val="24"/>
        </w:rPr>
        <w:t>400</w:t>
      </w:r>
      <w:r w:rsidRPr="00553421">
        <w:rPr>
          <w:sz w:val="24"/>
          <w:szCs w:val="24"/>
        </w:rPr>
        <w:t xml:space="preserve"> hours at $</w:t>
      </w:r>
      <w:r w:rsidR="0071375C">
        <w:rPr>
          <w:sz w:val="24"/>
          <w:szCs w:val="24"/>
        </w:rPr>
        <w:t>52.66</w:t>
      </w:r>
      <w:r w:rsidRPr="00553421">
        <w:rPr>
          <w:sz w:val="24"/>
          <w:szCs w:val="24"/>
        </w:rPr>
        <w:t>/hour = $</w:t>
      </w:r>
      <w:r w:rsidR="0071375C" w:rsidRPr="0071375C">
        <w:rPr>
          <w:sz w:val="24"/>
          <w:szCs w:val="24"/>
        </w:rPr>
        <w:t>21,064</w:t>
      </w:r>
    </w:p>
    <w:p w:rsidR="00744493" w:rsidRPr="00953FCA" w:rsidRDefault="00744493" w:rsidP="0071375C">
      <w:pPr>
        <w:pStyle w:val="BodyTextIndent"/>
        <w:numPr>
          <w:ilvl w:val="0"/>
          <w:numId w:val="5"/>
        </w:numPr>
        <w:shd w:val="clear" w:color="auto" w:fill="auto"/>
        <w:suppressAutoHyphens w:val="0"/>
        <w:rPr>
          <w:b/>
          <w:sz w:val="24"/>
          <w:szCs w:val="24"/>
        </w:rPr>
      </w:pPr>
      <w:r w:rsidRPr="00953FCA">
        <w:rPr>
          <w:sz w:val="24"/>
          <w:szCs w:val="24"/>
        </w:rPr>
        <w:t xml:space="preserve">Grade 15:  </w:t>
      </w:r>
      <w:r w:rsidR="0071375C">
        <w:rPr>
          <w:sz w:val="24"/>
          <w:szCs w:val="24"/>
        </w:rPr>
        <w:t>4</w:t>
      </w:r>
      <w:r w:rsidRPr="00953FCA">
        <w:rPr>
          <w:sz w:val="24"/>
          <w:szCs w:val="24"/>
        </w:rPr>
        <w:t>00 hours at $</w:t>
      </w:r>
      <w:r w:rsidR="0071375C">
        <w:rPr>
          <w:sz w:val="24"/>
          <w:szCs w:val="24"/>
        </w:rPr>
        <w:t>73.20</w:t>
      </w:r>
      <w:r w:rsidRPr="00953FCA">
        <w:rPr>
          <w:sz w:val="24"/>
          <w:szCs w:val="24"/>
        </w:rPr>
        <w:t>/hour=   $</w:t>
      </w:r>
      <w:r w:rsidR="0071375C" w:rsidRPr="0071375C">
        <w:rPr>
          <w:sz w:val="24"/>
          <w:szCs w:val="24"/>
        </w:rPr>
        <w:t>29,280</w:t>
      </w:r>
    </w:p>
    <w:p w:rsidR="00953FCA" w:rsidRDefault="00953FCA" w:rsidP="00953FCA">
      <w:pPr>
        <w:pStyle w:val="Default"/>
        <w:ind w:left="3600" w:firstLine="720"/>
        <w:rPr>
          <w:rFonts w:ascii="Times New Roman" w:hAnsi="Times New Roman" w:cs="Times New Roman"/>
        </w:rPr>
      </w:pPr>
    </w:p>
    <w:p w:rsidR="00744493" w:rsidRPr="00953FCA" w:rsidRDefault="00953FCA" w:rsidP="00953FCA">
      <w:pPr>
        <w:pStyle w:val="Default"/>
        <w:rPr>
          <w:rFonts w:ascii="Times New Roman" w:hAnsi="Times New Roman" w:cs="Times New Roman"/>
        </w:rPr>
      </w:pPr>
      <w:r>
        <w:rPr>
          <w:rFonts w:ascii="Times New Roman" w:hAnsi="Times New Roman" w:cs="Times New Roman"/>
        </w:rPr>
        <w:t xml:space="preserve">                                                      ANNUAL TOTAL= </w:t>
      </w:r>
      <w:r w:rsidRPr="00953FCA">
        <w:rPr>
          <w:rFonts w:ascii="Times New Roman" w:hAnsi="Times New Roman" w:cs="Times New Roman"/>
        </w:rPr>
        <w:t>$</w:t>
      </w:r>
      <w:r w:rsidR="0071375C" w:rsidRPr="0071375C">
        <w:rPr>
          <w:rFonts w:ascii="Times New Roman" w:hAnsi="Times New Roman" w:cs="Times New Roman"/>
        </w:rPr>
        <w:t>50,344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44493" w:rsidRPr="00553421" w:rsidRDefault="00744493" w:rsidP="00744493">
      <w:pPr>
        <w:pStyle w:val="BodyTextIndent"/>
        <w:shd w:val="clear" w:color="auto" w:fill="auto"/>
        <w:ind w:left="0"/>
        <w:rPr>
          <w:sz w:val="24"/>
          <w:szCs w:val="24"/>
        </w:rPr>
      </w:pPr>
    </w:p>
    <w:p w:rsidR="00744493" w:rsidRPr="00D4248A" w:rsidRDefault="00744493" w:rsidP="00744493">
      <w:pPr>
        <w:rPr>
          <w:rFonts w:ascii="Calibri" w:hAnsi="Calibri"/>
          <w:color w:val="1F497D"/>
        </w:rPr>
      </w:pPr>
      <w:r w:rsidRPr="00B51DD6">
        <w:rPr>
          <w:rFonts w:ascii="Times New Roman" w:hAnsi="Times New Roman"/>
          <w:szCs w:val="24"/>
        </w:rPr>
        <w:t>The total cost to the Government over the course of t</w:t>
      </w:r>
      <w:r w:rsidR="0071375C">
        <w:rPr>
          <w:rFonts w:ascii="Times New Roman" w:hAnsi="Times New Roman"/>
          <w:szCs w:val="24"/>
        </w:rPr>
        <w:t>hree</w:t>
      </w:r>
      <w:r w:rsidR="00953FCA">
        <w:rPr>
          <w:rFonts w:ascii="Times New Roman" w:hAnsi="Times New Roman"/>
          <w:szCs w:val="24"/>
        </w:rPr>
        <w:t xml:space="preserve"> years</w:t>
      </w:r>
      <w:r w:rsidRPr="00B51DD6">
        <w:rPr>
          <w:rFonts w:ascii="Times New Roman" w:hAnsi="Times New Roman"/>
          <w:szCs w:val="24"/>
        </w:rPr>
        <w:t xml:space="preserve"> is </w:t>
      </w:r>
      <w:r w:rsidR="00953FCA">
        <w:rPr>
          <w:rFonts w:ascii="Times New Roman" w:hAnsi="Times New Roman"/>
          <w:szCs w:val="24"/>
        </w:rPr>
        <w:t xml:space="preserve">thus </w:t>
      </w:r>
      <w:r w:rsidRPr="00B51DD6">
        <w:rPr>
          <w:rFonts w:ascii="Times New Roman" w:hAnsi="Times New Roman"/>
          <w:szCs w:val="24"/>
        </w:rPr>
        <w:t>anticipated to be $</w:t>
      </w:r>
      <w:r w:rsidR="00953FCA" w:rsidRPr="00953FCA">
        <w:rPr>
          <w:rFonts w:ascii="Times New Roman" w:hAnsi="Times New Roman"/>
          <w:szCs w:val="24"/>
        </w:rPr>
        <w:t>1</w:t>
      </w:r>
      <w:r w:rsidR="0071375C">
        <w:rPr>
          <w:rFonts w:ascii="Times New Roman" w:hAnsi="Times New Roman"/>
          <w:szCs w:val="24"/>
        </w:rPr>
        <w:t>5</w:t>
      </w:r>
      <w:r w:rsidR="00953FCA" w:rsidRPr="00953FCA">
        <w:rPr>
          <w:rFonts w:ascii="Times New Roman" w:hAnsi="Times New Roman"/>
          <w:szCs w:val="24"/>
        </w:rPr>
        <w:t>1,</w:t>
      </w:r>
      <w:r w:rsidR="0071375C">
        <w:rPr>
          <w:rFonts w:ascii="Times New Roman" w:hAnsi="Times New Roman"/>
          <w:szCs w:val="24"/>
        </w:rPr>
        <w:t>032</w:t>
      </w:r>
      <w:r w:rsidRPr="00B51DD6">
        <w:rPr>
          <w:rFonts w:ascii="Times New Roman" w:hAnsi="Times New Roman"/>
          <w:szCs w:val="24"/>
        </w:rPr>
        <w:t>.</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15. Explain the reasons for any program changes or adjustments to #16f of the IC Data Part 1 Form.</w:t>
      </w:r>
    </w:p>
    <w:p w:rsidR="00953FCA" w:rsidRDefault="00953FCA" w:rsidP="00744493">
      <w:pPr>
        <w:tabs>
          <w:tab w:val="left" w:pos="-720"/>
        </w:tabs>
        <w:rPr>
          <w:rFonts w:ascii="Times New Roman" w:hAnsi="Times New Roman"/>
        </w:rPr>
      </w:pPr>
    </w:p>
    <w:p w:rsidR="00D23F17" w:rsidRDefault="00D23F17" w:rsidP="00744493">
      <w:pPr>
        <w:tabs>
          <w:tab w:val="left" w:pos="-720"/>
        </w:tabs>
        <w:rPr>
          <w:rFonts w:ascii="Times New Roman" w:hAnsi="Times New Roman"/>
        </w:rPr>
      </w:pPr>
      <w:r w:rsidRPr="00D23F17">
        <w:rPr>
          <w:rFonts w:ascii="Times New Roman" w:hAnsi="Times New Roman"/>
        </w:rPr>
        <w:t>The</w:t>
      </w:r>
      <w:r>
        <w:rPr>
          <w:rFonts w:ascii="Times New Roman" w:hAnsi="Times New Roman"/>
        </w:rPr>
        <w:t>re is a</w:t>
      </w:r>
      <w:r w:rsidRPr="00D23F17">
        <w:rPr>
          <w:rFonts w:ascii="Times New Roman" w:hAnsi="Times New Roman"/>
        </w:rPr>
        <w:t xml:space="preserve"> reduction </w:t>
      </w:r>
      <w:r>
        <w:rPr>
          <w:rFonts w:ascii="Times New Roman" w:hAnsi="Times New Roman"/>
        </w:rPr>
        <w:t xml:space="preserve">in total burden hours a </w:t>
      </w:r>
      <w:r w:rsidRPr="00D23F17">
        <w:rPr>
          <w:rFonts w:ascii="Times New Roman" w:hAnsi="Times New Roman"/>
        </w:rPr>
        <w:t xml:space="preserve">result of a reduction in the agency estimate of the number of respondents.  Based on the Department's experience administering this authority, an estimate of 25 respondents </w:t>
      </w:r>
      <w:r>
        <w:rPr>
          <w:rFonts w:ascii="Times New Roman" w:hAnsi="Times New Roman"/>
        </w:rPr>
        <w:t xml:space="preserve">annually </w:t>
      </w:r>
      <w:r w:rsidRPr="00D23F17">
        <w:rPr>
          <w:rFonts w:ascii="Times New Roman" w:hAnsi="Times New Roman"/>
        </w:rPr>
        <w:t>is more likely than the earlier estimate of 55 respondents</w:t>
      </w:r>
      <w:r>
        <w:rPr>
          <w:rFonts w:ascii="Times New Roman" w:hAnsi="Times New Roman"/>
        </w:rPr>
        <w:t xml:space="preserve"> annually</w:t>
      </w:r>
      <w:r w:rsidRPr="00D23F17">
        <w:rPr>
          <w:rFonts w:ascii="Times New Roman" w:hAnsi="Times New Roman"/>
        </w:rPr>
        <w:t xml:space="preserve">.  </w:t>
      </w:r>
      <w:r>
        <w:rPr>
          <w:rFonts w:ascii="Times New Roman" w:hAnsi="Times New Roman"/>
        </w:rPr>
        <w:t xml:space="preserve">In the previous three competitions (FYs 2015, 2016, and 2017), the numbers of respondents were 45, 14, and 20, respectively. Moreover, the previous three competitions awarded grant funds, as well as flexibility, a practice that we do not expect will continue in future competitions.  We expect a reduction in the number of applicants as a result. </w:t>
      </w:r>
    </w:p>
    <w:p w:rsidR="00D23F17" w:rsidRDefault="00D23F17" w:rsidP="00744493">
      <w:pPr>
        <w:tabs>
          <w:tab w:val="left" w:pos="-720"/>
        </w:tabs>
        <w:rPr>
          <w:rFonts w:ascii="Times New Roman" w:hAnsi="Times New Roman"/>
        </w:rPr>
      </w:pPr>
    </w:p>
    <w:p w:rsidR="00D23F17" w:rsidRDefault="00D23F17" w:rsidP="00744493">
      <w:pPr>
        <w:tabs>
          <w:tab w:val="left" w:pos="-720"/>
        </w:tabs>
        <w:rPr>
          <w:rFonts w:ascii="Times New Roman" w:hAnsi="Times New Roman"/>
        </w:rPr>
      </w:pPr>
      <w:r w:rsidRPr="00D23F17">
        <w:rPr>
          <w:rFonts w:ascii="Times New Roman" w:hAnsi="Times New Roman"/>
        </w:rPr>
        <w:t xml:space="preserve">The annual cost burden has increased because the cost burden was erroneously identified as </w:t>
      </w:r>
      <w:r>
        <w:rPr>
          <w:rFonts w:ascii="Times New Roman" w:hAnsi="Times New Roman"/>
        </w:rPr>
        <w:t>zero when this collection was approved.</w:t>
      </w:r>
    </w:p>
    <w:p w:rsidR="0071375C" w:rsidRDefault="00D23F17" w:rsidP="00744493">
      <w:pPr>
        <w:tabs>
          <w:tab w:val="left" w:pos="-720"/>
        </w:tabs>
        <w:rPr>
          <w:rFonts w:ascii="Times New Roman" w:hAnsi="Times New Roman"/>
        </w:rPr>
      </w:pPr>
      <w:r w:rsidRPr="00D23F17">
        <w:rPr>
          <w:rFonts w:ascii="Times New Roman" w:hAnsi="Times New Roman"/>
        </w:rPr>
        <w:t>.</w:t>
      </w: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16. </w:t>
      </w:r>
      <w:r w:rsidRPr="00F74F00">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44493" w:rsidRPr="00725BF7" w:rsidRDefault="00744493" w:rsidP="00744493">
      <w:pPr>
        <w:tabs>
          <w:tab w:val="left" w:pos="-720"/>
        </w:tabs>
        <w:suppressAutoHyphens/>
        <w:rPr>
          <w:rFonts w:ascii="Times New Roman" w:hAnsi="Times New Roman"/>
          <w:szCs w:val="24"/>
        </w:rPr>
      </w:pPr>
    </w:p>
    <w:p w:rsidR="00744493" w:rsidRPr="00250A97" w:rsidRDefault="00953FCA" w:rsidP="00744493">
      <w:pPr>
        <w:tabs>
          <w:tab w:val="left" w:pos="-720"/>
        </w:tabs>
        <w:rPr>
          <w:rFonts w:ascii="Times New Roman" w:hAnsi="Times New Roman"/>
        </w:rPr>
      </w:pPr>
      <w:r>
        <w:rPr>
          <w:rFonts w:ascii="Times New Roman" w:hAnsi="Times New Roman"/>
        </w:rPr>
        <w:t xml:space="preserve">The Department </w:t>
      </w:r>
      <w:r w:rsidR="00D23F17">
        <w:rPr>
          <w:rFonts w:ascii="Times New Roman" w:hAnsi="Times New Roman"/>
        </w:rPr>
        <w:t xml:space="preserve">may </w:t>
      </w:r>
      <w:r>
        <w:rPr>
          <w:rFonts w:ascii="Times New Roman" w:hAnsi="Times New Roman"/>
        </w:rPr>
        <w:t>publish on its website the applications of the entities with which performance agreements are established.</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17. </w:t>
      </w:r>
      <w:r w:rsidRPr="00F74F00">
        <w:rPr>
          <w:rStyle w:val="a"/>
          <w:rFonts w:ascii="Times New Roman" w:hAnsi="Times New Roman"/>
          <w:b/>
          <w:szCs w:val="24"/>
        </w:rPr>
        <w:t>If seeking approval to not display the expiration date for OMB approval of the information collection, explain the reasons that display would be inappropriate.</w:t>
      </w:r>
    </w:p>
    <w:p w:rsidR="00744493" w:rsidRPr="00725BF7" w:rsidRDefault="00744493" w:rsidP="00744493">
      <w:pPr>
        <w:tabs>
          <w:tab w:val="left" w:pos="-720"/>
        </w:tabs>
        <w:suppressAutoHyphens/>
        <w:rPr>
          <w:rFonts w:ascii="Times New Roman" w:hAnsi="Times New Roman"/>
          <w:szCs w:val="24"/>
        </w:rPr>
      </w:pPr>
    </w:p>
    <w:p w:rsidR="00744493" w:rsidRPr="0091641B" w:rsidRDefault="00744493" w:rsidP="00744493">
      <w:pPr>
        <w:tabs>
          <w:tab w:val="left" w:pos="-720"/>
        </w:tabs>
        <w:rPr>
          <w:rFonts w:ascii="Times New Roman" w:hAnsi="Times New Roman"/>
        </w:rPr>
      </w:pPr>
      <w:r w:rsidRPr="0091641B">
        <w:rPr>
          <w:rFonts w:ascii="Times New Roman" w:hAnsi="Times New Roman"/>
        </w:rPr>
        <w:t xml:space="preserve">The expiration date will be displayed on the form.  </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Style w:val="a"/>
          <w:rFonts w:ascii="Times New Roman" w:hAnsi="Times New Roman"/>
          <w:b/>
          <w:szCs w:val="24"/>
        </w:rPr>
      </w:pPr>
      <w:r w:rsidRPr="00F74F00">
        <w:rPr>
          <w:rFonts w:ascii="Times New Roman" w:hAnsi="Times New Roman"/>
          <w:b/>
          <w:szCs w:val="24"/>
        </w:rPr>
        <w:t xml:space="preserve">18. </w:t>
      </w:r>
      <w:r w:rsidRPr="00F74F00">
        <w:rPr>
          <w:rStyle w:val="a"/>
          <w:rFonts w:ascii="Times New Roman" w:hAnsi="Times New Roman"/>
          <w:b/>
          <w:szCs w:val="24"/>
        </w:rPr>
        <w:t>Explain each exception to the certification statement identified in the Certification of Paperwork Reduction Act.</w:t>
      </w:r>
    </w:p>
    <w:p w:rsidR="00744493" w:rsidRDefault="00744493" w:rsidP="00744493">
      <w:pPr>
        <w:tabs>
          <w:tab w:val="left" w:pos="-720"/>
        </w:tabs>
        <w:suppressAutoHyphens/>
        <w:rPr>
          <w:rStyle w:val="a"/>
          <w:rFonts w:ascii="Times New Roman" w:hAnsi="Times New Roman"/>
          <w:szCs w:val="24"/>
        </w:rPr>
      </w:pPr>
    </w:p>
    <w:p w:rsidR="00744493" w:rsidRPr="00BE70DB" w:rsidRDefault="00744493" w:rsidP="00744493">
      <w:pPr>
        <w:rPr>
          <w:rFonts w:ascii="Times New Roman" w:hAnsi="Times New Roman"/>
          <w:szCs w:val="24"/>
        </w:rPr>
      </w:pPr>
      <w:r w:rsidRPr="00BE70DB">
        <w:rPr>
          <w:rFonts w:ascii="Times New Roman" w:hAnsi="Times New Roman"/>
          <w:szCs w:val="24"/>
        </w:rPr>
        <w:t>There are no exceptions to the certification statement identified in the “Certification for Paperwork Reduction Act Submissions” Form.</w:t>
      </w:r>
    </w:p>
    <w:p w:rsidR="00744493" w:rsidRPr="007F65B0" w:rsidRDefault="00744493" w:rsidP="00744493">
      <w:pPr>
        <w:tabs>
          <w:tab w:val="left" w:pos="-720"/>
        </w:tabs>
        <w:suppressAutoHyphens/>
        <w:rPr>
          <w:rFonts w:ascii="Times New Roman" w:hAnsi="Times New Roman"/>
          <w:b/>
          <w:szCs w:val="24"/>
        </w:rPr>
      </w:pPr>
    </w:p>
    <w:p w:rsidR="00267F10" w:rsidRDefault="00267F10"/>
    <w:sectPr w:rsidR="00267F10" w:rsidSect="00744493">
      <w:footerReference w:type="default" r:id="rId8"/>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7B" w:rsidRDefault="00FC167B" w:rsidP="00B13824">
      <w:r>
        <w:separator/>
      </w:r>
    </w:p>
  </w:endnote>
  <w:endnote w:type="continuationSeparator" w:id="0">
    <w:p w:rsidR="00FC167B" w:rsidRDefault="00FC167B" w:rsidP="00B1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C7" w:rsidRDefault="00730DC7">
    <w:pPr>
      <w:spacing w:before="140" w:line="100" w:lineRule="exact"/>
      <w:rPr>
        <w:sz w:val="10"/>
      </w:rPr>
    </w:pPr>
  </w:p>
  <w:p w:rsidR="00730DC7" w:rsidRDefault="00730DC7">
    <w:pPr>
      <w:tabs>
        <w:tab w:val="left" w:pos="0"/>
      </w:tabs>
      <w:suppressAutoHyphens/>
    </w:pPr>
  </w:p>
  <w:p w:rsidR="00730DC7" w:rsidRDefault="003E3DF5">
    <w:pPr>
      <w:tabs>
        <w:tab w:val="left" w:pos="0"/>
      </w:tabs>
      <w:suppressAutoHyphens/>
    </w:pPr>
    <w:r>
      <w:rPr>
        <w:noProof/>
      </w:rPr>
      <mc:AlternateContent>
        <mc:Choice Requires="wps">
          <w:drawing>
            <wp:anchor distT="0" distB="0" distL="114300" distR="114300" simplePos="0" relativeHeight="251657728" behindDoc="1" locked="0" layoutInCell="0" allowOverlap="1" wp14:anchorId="6F62759A" wp14:editId="2F468437">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30DC7" w:rsidRDefault="00730DC7">
                          <w:pPr>
                            <w:tabs>
                              <w:tab w:val="center" w:pos="4650"/>
                            </w:tabs>
                            <w:suppressAutoHyphens/>
                            <w:jc w:val="both"/>
                          </w:pPr>
                          <w:r>
                            <w:tab/>
                          </w:r>
                          <w:r w:rsidR="003E3DF5">
                            <w:fldChar w:fldCharType="begin"/>
                          </w:r>
                          <w:r w:rsidR="003E3DF5">
                            <w:instrText>page \* arabic</w:instrText>
                          </w:r>
                          <w:r w:rsidR="003E3DF5">
                            <w:fldChar w:fldCharType="separate"/>
                          </w:r>
                          <w:r w:rsidR="00D13F76">
                            <w:rPr>
                              <w:noProof/>
                            </w:rPr>
                            <w:t>1</w:t>
                          </w:r>
                          <w:r w:rsidR="003E3DF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730DC7" w:rsidRDefault="00730DC7">
                    <w:pPr>
                      <w:tabs>
                        <w:tab w:val="center" w:pos="4650"/>
                      </w:tabs>
                      <w:suppressAutoHyphens/>
                      <w:jc w:val="both"/>
                    </w:pPr>
                    <w:r>
                      <w:tab/>
                    </w:r>
                    <w:r w:rsidR="003E3DF5">
                      <w:fldChar w:fldCharType="begin"/>
                    </w:r>
                    <w:r w:rsidR="003E3DF5">
                      <w:instrText>page \* arabic</w:instrText>
                    </w:r>
                    <w:r w:rsidR="003E3DF5">
                      <w:fldChar w:fldCharType="separate"/>
                    </w:r>
                    <w:r w:rsidR="00D13F76">
                      <w:rPr>
                        <w:noProof/>
                      </w:rPr>
                      <w:t>1</w:t>
                    </w:r>
                    <w:r w:rsidR="003E3DF5">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7B" w:rsidRDefault="00FC167B" w:rsidP="00B13824">
      <w:r>
        <w:separator/>
      </w:r>
    </w:p>
  </w:footnote>
  <w:footnote w:type="continuationSeparator" w:id="0">
    <w:p w:rsidR="00FC167B" w:rsidRDefault="00FC167B" w:rsidP="00B1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21BA04D3"/>
    <w:multiLevelType w:val="hybridMultilevel"/>
    <w:tmpl w:val="E7B0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15695"/>
    <w:multiLevelType w:val="hybridMultilevel"/>
    <w:tmpl w:val="B0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B35AD"/>
    <w:multiLevelType w:val="hybridMultilevel"/>
    <w:tmpl w:val="02BA0050"/>
    <w:lvl w:ilvl="0" w:tplc="B818EF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61A4305A"/>
    <w:lvl w:ilvl="0" w:tplc="04090005">
      <w:start w:val="1"/>
      <w:numFmt w:val="bullet"/>
      <w:lvlText w:val=""/>
      <w:lvlJc w:val="left"/>
      <w:pPr>
        <w:tabs>
          <w:tab w:val="num" w:pos="720"/>
        </w:tabs>
        <w:ind w:left="720" w:hanging="360"/>
      </w:pPr>
      <w:rPr>
        <w:rFonts w:ascii="Wingdings" w:hAnsi="Wingdings" w:hint="default"/>
      </w:rPr>
    </w:lvl>
    <w:lvl w:ilvl="1" w:tplc="377614D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78A83E7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7461709E"/>
    <w:multiLevelType w:val="hybridMultilevel"/>
    <w:tmpl w:val="6336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976DF"/>
    <w:multiLevelType w:val="hybridMultilevel"/>
    <w:tmpl w:val="58CC10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8"/>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93"/>
    <w:rsid w:val="00143D4F"/>
    <w:rsid w:val="00154AD1"/>
    <w:rsid w:val="00216222"/>
    <w:rsid w:val="00254705"/>
    <w:rsid w:val="00267F10"/>
    <w:rsid w:val="0034472A"/>
    <w:rsid w:val="003604E0"/>
    <w:rsid w:val="00372190"/>
    <w:rsid w:val="003C4EF8"/>
    <w:rsid w:val="003E3DF5"/>
    <w:rsid w:val="004231C8"/>
    <w:rsid w:val="004845BB"/>
    <w:rsid w:val="004A50DC"/>
    <w:rsid w:val="004B30E7"/>
    <w:rsid w:val="00553421"/>
    <w:rsid w:val="00553FB9"/>
    <w:rsid w:val="005B6C14"/>
    <w:rsid w:val="005C2C6F"/>
    <w:rsid w:val="005F74D8"/>
    <w:rsid w:val="0061747F"/>
    <w:rsid w:val="006B61A8"/>
    <w:rsid w:val="0071375C"/>
    <w:rsid w:val="00730DC7"/>
    <w:rsid w:val="0073755E"/>
    <w:rsid w:val="00744493"/>
    <w:rsid w:val="007539FF"/>
    <w:rsid w:val="007C0E28"/>
    <w:rsid w:val="008316D0"/>
    <w:rsid w:val="00853729"/>
    <w:rsid w:val="00926BD1"/>
    <w:rsid w:val="00953FCA"/>
    <w:rsid w:val="00966D28"/>
    <w:rsid w:val="009A7504"/>
    <w:rsid w:val="00A11E3A"/>
    <w:rsid w:val="00A12BAF"/>
    <w:rsid w:val="00A9159D"/>
    <w:rsid w:val="00A91DE2"/>
    <w:rsid w:val="00AB5CF7"/>
    <w:rsid w:val="00B12DBD"/>
    <w:rsid w:val="00B13824"/>
    <w:rsid w:val="00B14429"/>
    <w:rsid w:val="00B4598B"/>
    <w:rsid w:val="00B821FF"/>
    <w:rsid w:val="00BB670C"/>
    <w:rsid w:val="00C33614"/>
    <w:rsid w:val="00C97304"/>
    <w:rsid w:val="00CA0802"/>
    <w:rsid w:val="00D13F76"/>
    <w:rsid w:val="00D1435A"/>
    <w:rsid w:val="00D23F17"/>
    <w:rsid w:val="00D42F3F"/>
    <w:rsid w:val="00D51C08"/>
    <w:rsid w:val="00EE6494"/>
    <w:rsid w:val="00EF3361"/>
    <w:rsid w:val="00FC167B"/>
    <w:rsid w:val="00FE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93"/>
    <w:rPr>
      <w:rFonts w:ascii="Courier" w:eastAsia="Times New Roman"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
    <w:basedOn w:val="DefaultParagraphFont"/>
    <w:rsid w:val="00744493"/>
  </w:style>
  <w:style w:type="paragraph" w:styleId="Title">
    <w:name w:val="Title"/>
    <w:basedOn w:val="Normal"/>
    <w:link w:val="TitleChar"/>
    <w:qFormat/>
    <w:rsid w:val="00744493"/>
    <w:pPr>
      <w:spacing w:before="240" w:after="60"/>
      <w:jc w:val="center"/>
    </w:pPr>
    <w:rPr>
      <w:rFonts w:ascii="Arial" w:hAnsi="Arial"/>
      <w:b/>
      <w:kern w:val="28"/>
      <w:sz w:val="32"/>
    </w:rPr>
  </w:style>
  <w:style w:type="character" w:customStyle="1" w:styleId="TitleChar">
    <w:name w:val="Title Char"/>
    <w:basedOn w:val="DefaultParagraphFont"/>
    <w:link w:val="Title"/>
    <w:rsid w:val="00744493"/>
    <w:rPr>
      <w:rFonts w:ascii="Arial" w:eastAsia="Times New Roman" w:hAnsi="Arial" w:cs="Times New Roman"/>
      <w:b/>
      <w:kern w:val="28"/>
      <w:sz w:val="32"/>
      <w:szCs w:val="20"/>
    </w:rPr>
  </w:style>
  <w:style w:type="paragraph" w:styleId="BodyTextIndent">
    <w:name w:val="Body Text Indent"/>
    <w:basedOn w:val="Normal"/>
    <w:link w:val="BodyTextIndentChar"/>
    <w:rsid w:val="00744493"/>
    <w:pPr>
      <w:shd w:val="clear" w:color="auto" w:fill="FFFF00"/>
      <w:suppressAutoHyphens/>
      <w:ind w:left="720"/>
    </w:pPr>
    <w:rPr>
      <w:rFonts w:ascii="Times New Roman" w:hAnsi="Times New Roman"/>
      <w:color w:val="000000"/>
      <w:sz w:val="20"/>
    </w:rPr>
  </w:style>
  <w:style w:type="character" w:customStyle="1" w:styleId="BodyTextIndentChar">
    <w:name w:val="Body Text Indent Char"/>
    <w:basedOn w:val="DefaultParagraphFont"/>
    <w:link w:val="BodyTextIndent"/>
    <w:rsid w:val="00744493"/>
    <w:rPr>
      <w:rFonts w:ascii="Times New Roman" w:eastAsia="Times New Roman" w:hAnsi="Times New Roman" w:cs="Times New Roman"/>
      <w:color w:val="000000"/>
      <w:sz w:val="20"/>
      <w:szCs w:val="20"/>
      <w:shd w:val="clear" w:color="auto" w:fill="FFFF00"/>
    </w:rPr>
  </w:style>
  <w:style w:type="paragraph" w:customStyle="1" w:styleId="Default">
    <w:name w:val="Default"/>
    <w:rsid w:val="0074449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semiHidden/>
    <w:unhideWhenUsed/>
    <w:rsid w:val="00B13824"/>
    <w:pPr>
      <w:tabs>
        <w:tab w:val="center" w:pos="4680"/>
        <w:tab w:val="right" w:pos="9360"/>
      </w:tabs>
    </w:pPr>
  </w:style>
  <w:style w:type="character" w:customStyle="1" w:styleId="HeaderChar">
    <w:name w:val="Header Char"/>
    <w:basedOn w:val="DefaultParagraphFont"/>
    <w:link w:val="Header"/>
    <w:uiPriority w:val="99"/>
    <w:semiHidden/>
    <w:rsid w:val="00B13824"/>
    <w:rPr>
      <w:rFonts w:ascii="Courier" w:eastAsia="Times New Roman" w:hAnsi="Courier" w:cs="Times New Roman"/>
      <w:sz w:val="24"/>
      <w:szCs w:val="20"/>
    </w:rPr>
  </w:style>
  <w:style w:type="paragraph" w:styleId="Footer">
    <w:name w:val="footer"/>
    <w:basedOn w:val="Normal"/>
    <w:link w:val="FooterChar"/>
    <w:uiPriority w:val="99"/>
    <w:semiHidden/>
    <w:unhideWhenUsed/>
    <w:rsid w:val="00B13824"/>
    <w:pPr>
      <w:tabs>
        <w:tab w:val="center" w:pos="4680"/>
        <w:tab w:val="right" w:pos="9360"/>
      </w:tabs>
    </w:pPr>
  </w:style>
  <w:style w:type="character" w:customStyle="1" w:styleId="FooterChar">
    <w:name w:val="Footer Char"/>
    <w:basedOn w:val="DefaultParagraphFont"/>
    <w:link w:val="Footer"/>
    <w:uiPriority w:val="99"/>
    <w:semiHidden/>
    <w:rsid w:val="00B13824"/>
    <w:rPr>
      <w:rFonts w:ascii="Courier" w:eastAsia="Times New Roman" w:hAnsi="Courier" w:cs="Times New Roman"/>
      <w:sz w:val="24"/>
      <w:szCs w:val="20"/>
    </w:rPr>
  </w:style>
  <w:style w:type="character" w:styleId="CommentReference">
    <w:name w:val="annotation reference"/>
    <w:basedOn w:val="DefaultParagraphFont"/>
    <w:uiPriority w:val="99"/>
    <w:semiHidden/>
    <w:unhideWhenUsed/>
    <w:rsid w:val="00254705"/>
    <w:rPr>
      <w:sz w:val="16"/>
      <w:szCs w:val="16"/>
    </w:rPr>
  </w:style>
  <w:style w:type="paragraph" w:styleId="CommentText">
    <w:name w:val="annotation text"/>
    <w:basedOn w:val="Normal"/>
    <w:link w:val="CommentTextChar"/>
    <w:uiPriority w:val="99"/>
    <w:semiHidden/>
    <w:unhideWhenUsed/>
    <w:rsid w:val="00254705"/>
    <w:rPr>
      <w:sz w:val="20"/>
    </w:rPr>
  </w:style>
  <w:style w:type="character" w:customStyle="1" w:styleId="CommentTextChar">
    <w:name w:val="Comment Text Char"/>
    <w:basedOn w:val="DefaultParagraphFont"/>
    <w:link w:val="CommentText"/>
    <w:uiPriority w:val="99"/>
    <w:semiHidden/>
    <w:rsid w:val="00254705"/>
    <w:rPr>
      <w:rFonts w:ascii="Courier" w:eastAsia="Times New Roman" w:hAnsi="Courier"/>
    </w:rPr>
  </w:style>
  <w:style w:type="paragraph" w:styleId="CommentSubject">
    <w:name w:val="annotation subject"/>
    <w:basedOn w:val="CommentText"/>
    <w:next w:val="CommentText"/>
    <w:link w:val="CommentSubjectChar"/>
    <w:uiPriority w:val="99"/>
    <w:semiHidden/>
    <w:unhideWhenUsed/>
    <w:rsid w:val="00254705"/>
    <w:rPr>
      <w:b/>
      <w:bCs/>
    </w:rPr>
  </w:style>
  <w:style w:type="character" w:customStyle="1" w:styleId="CommentSubjectChar">
    <w:name w:val="Comment Subject Char"/>
    <w:basedOn w:val="CommentTextChar"/>
    <w:link w:val="CommentSubject"/>
    <w:uiPriority w:val="99"/>
    <w:semiHidden/>
    <w:rsid w:val="00254705"/>
    <w:rPr>
      <w:rFonts w:ascii="Courier" w:eastAsia="Times New Roman" w:hAnsi="Courier"/>
      <w:b/>
      <w:bCs/>
    </w:rPr>
  </w:style>
  <w:style w:type="paragraph" w:styleId="BalloonText">
    <w:name w:val="Balloon Text"/>
    <w:basedOn w:val="Normal"/>
    <w:link w:val="BalloonTextChar"/>
    <w:uiPriority w:val="99"/>
    <w:semiHidden/>
    <w:unhideWhenUsed/>
    <w:rsid w:val="00254705"/>
    <w:rPr>
      <w:rFonts w:ascii="Tahoma" w:hAnsi="Tahoma" w:cs="Tahoma"/>
      <w:sz w:val="16"/>
      <w:szCs w:val="16"/>
    </w:rPr>
  </w:style>
  <w:style w:type="character" w:customStyle="1" w:styleId="BalloonTextChar">
    <w:name w:val="Balloon Text Char"/>
    <w:basedOn w:val="DefaultParagraphFont"/>
    <w:link w:val="BalloonText"/>
    <w:uiPriority w:val="99"/>
    <w:semiHidden/>
    <w:rsid w:val="00254705"/>
    <w:rPr>
      <w:rFonts w:ascii="Tahoma" w:eastAsia="Times New Roman" w:hAnsi="Tahoma" w:cs="Tahoma"/>
      <w:sz w:val="16"/>
      <w:szCs w:val="16"/>
    </w:rPr>
  </w:style>
  <w:style w:type="paragraph" w:styleId="ListParagraph">
    <w:name w:val="List Paragraph"/>
    <w:basedOn w:val="Normal"/>
    <w:uiPriority w:val="34"/>
    <w:qFormat/>
    <w:rsid w:val="00154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93"/>
    <w:rPr>
      <w:rFonts w:ascii="Courier" w:eastAsia="Times New Roman"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
    <w:basedOn w:val="DefaultParagraphFont"/>
    <w:rsid w:val="00744493"/>
  </w:style>
  <w:style w:type="paragraph" w:styleId="Title">
    <w:name w:val="Title"/>
    <w:basedOn w:val="Normal"/>
    <w:link w:val="TitleChar"/>
    <w:qFormat/>
    <w:rsid w:val="00744493"/>
    <w:pPr>
      <w:spacing w:before="240" w:after="60"/>
      <w:jc w:val="center"/>
    </w:pPr>
    <w:rPr>
      <w:rFonts w:ascii="Arial" w:hAnsi="Arial"/>
      <w:b/>
      <w:kern w:val="28"/>
      <w:sz w:val="32"/>
    </w:rPr>
  </w:style>
  <w:style w:type="character" w:customStyle="1" w:styleId="TitleChar">
    <w:name w:val="Title Char"/>
    <w:basedOn w:val="DefaultParagraphFont"/>
    <w:link w:val="Title"/>
    <w:rsid w:val="00744493"/>
    <w:rPr>
      <w:rFonts w:ascii="Arial" w:eastAsia="Times New Roman" w:hAnsi="Arial" w:cs="Times New Roman"/>
      <w:b/>
      <w:kern w:val="28"/>
      <w:sz w:val="32"/>
      <w:szCs w:val="20"/>
    </w:rPr>
  </w:style>
  <w:style w:type="paragraph" w:styleId="BodyTextIndent">
    <w:name w:val="Body Text Indent"/>
    <w:basedOn w:val="Normal"/>
    <w:link w:val="BodyTextIndentChar"/>
    <w:rsid w:val="00744493"/>
    <w:pPr>
      <w:shd w:val="clear" w:color="auto" w:fill="FFFF00"/>
      <w:suppressAutoHyphens/>
      <w:ind w:left="720"/>
    </w:pPr>
    <w:rPr>
      <w:rFonts w:ascii="Times New Roman" w:hAnsi="Times New Roman"/>
      <w:color w:val="000000"/>
      <w:sz w:val="20"/>
    </w:rPr>
  </w:style>
  <w:style w:type="character" w:customStyle="1" w:styleId="BodyTextIndentChar">
    <w:name w:val="Body Text Indent Char"/>
    <w:basedOn w:val="DefaultParagraphFont"/>
    <w:link w:val="BodyTextIndent"/>
    <w:rsid w:val="00744493"/>
    <w:rPr>
      <w:rFonts w:ascii="Times New Roman" w:eastAsia="Times New Roman" w:hAnsi="Times New Roman" w:cs="Times New Roman"/>
      <w:color w:val="000000"/>
      <w:sz w:val="20"/>
      <w:szCs w:val="20"/>
      <w:shd w:val="clear" w:color="auto" w:fill="FFFF00"/>
    </w:rPr>
  </w:style>
  <w:style w:type="paragraph" w:customStyle="1" w:styleId="Default">
    <w:name w:val="Default"/>
    <w:rsid w:val="0074449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semiHidden/>
    <w:unhideWhenUsed/>
    <w:rsid w:val="00B13824"/>
    <w:pPr>
      <w:tabs>
        <w:tab w:val="center" w:pos="4680"/>
        <w:tab w:val="right" w:pos="9360"/>
      </w:tabs>
    </w:pPr>
  </w:style>
  <w:style w:type="character" w:customStyle="1" w:styleId="HeaderChar">
    <w:name w:val="Header Char"/>
    <w:basedOn w:val="DefaultParagraphFont"/>
    <w:link w:val="Header"/>
    <w:uiPriority w:val="99"/>
    <w:semiHidden/>
    <w:rsid w:val="00B13824"/>
    <w:rPr>
      <w:rFonts w:ascii="Courier" w:eastAsia="Times New Roman" w:hAnsi="Courier" w:cs="Times New Roman"/>
      <w:sz w:val="24"/>
      <w:szCs w:val="20"/>
    </w:rPr>
  </w:style>
  <w:style w:type="paragraph" w:styleId="Footer">
    <w:name w:val="footer"/>
    <w:basedOn w:val="Normal"/>
    <w:link w:val="FooterChar"/>
    <w:uiPriority w:val="99"/>
    <w:semiHidden/>
    <w:unhideWhenUsed/>
    <w:rsid w:val="00B13824"/>
    <w:pPr>
      <w:tabs>
        <w:tab w:val="center" w:pos="4680"/>
        <w:tab w:val="right" w:pos="9360"/>
      </w:tabs>
    </w:pPr>
  </w:style>
  <w:style w:type="character" w:customStyle="1" w:styleId="FooterChar">
    <w:name w:val="Footer Char"/>
    <w:basedOn w:val="DefaultParagraphFont"/>
    <w:link w:val="Footer"/>
    <w:uiPriority w:val="99"/>
    <w:semiHidden/>
    <w:rsid w:val="00B13824"/>
    <w:rPr>
      <w:rFonts w:ascii="Courier" w:eastAsia="Times New Roman" w:hAnsi="Courier" w:cs="Times New Roman"/>
      <w:sz w:val="24"/>
      <w:szCs w:val="20"/>
    </w:rPr>
  </w:style>
  <w:style w:type="character" w:styleId="CommentReference">
    <w:name w:val="annotation reference"/>
    <w:basedOn w:val="DefaultParagraphFont"/>
    <w:uiPriority w:val="99"/>
    <w:semiHidden/>
    <w:unhideWhenUsed/>
    <w:rsid w:val="00254705"/>
    <w:rPr>
      <w:sz w:val="16"/>
      <w:szCs w:val="16"/>
    </w:rPr>
  </w:style>
  <w:style w:type="paragraph" w:styleId="CommentText">
    <w:name w:val="annotation text"/>
    <w:basedOn w:val="Normal"/>
    <w:link w:val="CommentTextChar"/>
    <w:uiPriority w:val="99"/>
    <w:semiHidden/>
    <w:unhideWhenUsed/>
    <w:rsid w:val="00254705"/>
    <w:rPr>
      <w:sz w:val="20"/>
    </w:rPr>
  </w:style>
  <w:style w:type="character" w:customStyle="1" w:styleId="CommentTextChar">
    <w:name w:val="Comment Text Char"/>
    <w:basedOn w:val="DefaultParagraphFont"/>
    <w:link w:val="CommentText"/>
    <w:uiPriority w:val="99"/>
    <w:semiHidden/>
    <w:rsid w:val="00254705"/>
    <w:rPr>
      <w:rFonts w:ascii="Courier" w:eastAsia="Times New Roman" w:hAnsi="Courier"/>
    </w:rPr>
  </w:style>
  <w:style w:type="paragraph" w:styleId="CommentSubject">
    <w:name w:val="annotation subject"/>
    <w:basedOn w:val="CommentText"/>
    <w:next w:val="CommentText"/>
    <w:link w:val="CommentSubjectChar"/>
    <w:uiPriority w:val="99"/>
    <w:semiHidden/>
    <w:unhideWhenUsed/>
    <w:rsid w:val="00254705"/>
    <w:rPr>
      <w:b/>
      <w:bCs/>
    </w:rPr>
  </w:style>
  <w:style w:type="character" w:customStyle="1" w:styleId="CommentSubjectChar">
    <w:name w:val="Comment Subject Char"/>
    <w:basedOn w:val="CommentTextChar"/>
    <w:link w:val="CommentSubject"/>
    <w:uiPriority w:val="99"/>
    <w:semiHidden/>
    <w:rsid w:val="00254705"/>
    <w:rPr>
      <w:rFonts w:ascii="Courier" w:eastAsia="Times New Roman" w:hAnsi="Courier"/>
      <w:b/>
      <w:bCs/>
    </w:rPr>
  </w:style>
  <w:style w:type="paragraph" w:styleId="BalloonText">
    <w:name w:val="Balloon Text"/>
    <w:basedOn w:val="Normal"/>
    <w:link w:val="BalloonTextChar"/>
    <w:uiPriority w:val="99"/>
    <w:semiHidden/>
    <w:unhideWhenUsed/>
    <w:rsid w:val="00254705"/>
    <w:rPr>
      <w:rFonts w:ascii="Tahoma" w:hAnsi="Tahoma" w:cs="Tahoma"/>
      <w:sz w:val="16"/>
      <w:szCs w:val="16"/>
    </w:rPr>
  </w:style>
  <w:style w:type="character" w:customStyle="1" w:styleId="BalloonTextChar">
    <w:name w:val="Balloon Text Char"/>
    <w:basedOn w:val="DefaultParagraphFont"/>
    <w:link w:val="BalloonText"/>
    <w:uiPriority w:val="99"/>
    <w:semiHidden/>
    <w:rsid w:val="00254705"/>
    <w:rPr>
      <w:rFonts w:ascii="Tahoma" w:eastAsia="Times New Roman" w:hAnsi="Tahoma" w:cs="Tahoma"/>
      <w:sz w:val="16"/>
      <w:szCs w:val="16"/>
    </w:rPr>
  </w:style>
  <w:style w:type="paragraph" w:styleId="ListParagraph">
    <w:name w:val="List Paragraph"/>
    <w:basedOn w:val="Normal"/>
    <w:uiPriority w:val="34"/>
    <w:qFormat/>
    <w:rsid w:val="00154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cp:lastPrinted>2018-11-08T15:22:00Z</cp:lastPrinted>
  <dcterms:created xsi:type="dcterms:W3CDTF">2019-02-04T14:04:00Z</dcterms:created>
  <dcterms:modified xsi:type="dcterms:W3CDTF">2019-02-04T14:04:00Z</dcterms:modified>
</cp:coreProperties>
</file>