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0F131" w14:textId="2D2750DF" w:rsidR="00FC2BBA" w:rsidRDefault="00FC2BBA" w:rsidP="00FC2BBA">
      <w:pPr>
        <w:tabs>
          <w:tab w:val="left" w:pos="6819"/>
        </w:tabs>
        <w:spacing w:before="39" w:after="0" w:line="240" w:lineRule="auto"/>
        <w:ind w:left="1898"/>
        <w:rPr>
          <w:rFonts w:ascii="Calibri" w:hAnsi="Calibri"/>
          <w:sz w:val="20"/>
        </w:rPr>
      </w:pPr>
      <w:bookmarkStart w:id="0" w:name="_Hlk513803123"/>
      <w:bookmarkStart w:id="1" w:name="_GoBack"/>
      <w:bookmarkEnd w:id="1"/>
      <w:r>
        <w:rPr>
          <w:noProof/>
        </w:rPr>
        <w:drawing>
          <wp:anchor distT="0" distB="0" distL="0" distR="0" simplePos="0" relativeHeight="251659264" behindDoc="0" locked="0" layoutInCell="1" allowOverlap="1" wp14:anchorId="3ACCC0D7" wp14:editId="5C0EB8B1">
            <wp:simplePos x="0" y="0"/>
            <wp:positionH relativeFrom="page">
              <wp:posOffset>762000</wp:posOffset>
            </wp:positionH>
            <wp:positionV relativeFrom="paragraph">
              <wp:posOffset>40532</wp:posOffset>
            </wp:positionV>
            <wp:extent cx="1050798" cy="4114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50798" cy="411479"/>
                    </a:xfrm>
                    <a:prstGeom prst="rect">
                      <a:avLst/>
                    </a:prstGeom>
                  </pic:spPr>
                </pic:pic>
              </a:graphicData>
            </a:graphic>
          </wp:anchor>
        </w:drawing>
      </w:r>
      <w:r>
        <w:rPr>
          <w:rFonts w:ascii="Calibri" w:hAnsi="Calibri"/>
          <w:sz w:val="20"/>
        </w:rPr>
        <w:t>United</w:t>
      </w:r>
      <w:r>
        <w:rPr>
          <w:rFonts w:ascii="Calibri" w:hAnsi="Calibri"/>
          <w:spacing w:val="-2"/>
          <w:sz w:val="20"/>
        </w:rPr>
        <w:t xml:space="preserve"> </w:t>
      </w:r>
      <w:r>
        <w:rPr>
          <w:rFonts w:ascii="Calibri" w:hAnsi="Calibri"/>
          <w:sz w:val="20"/>
        </w:rPr>
        <w:t>States</w:t>
      </w:r>
      <w:r>
        <w:rPr>
          <w:rFonts w:ascii="Calibri" w:hAnsi="Calibri"/>
          <w:sz w:val="20"/>
        </w:rPr>
        <w:tab/>
        <w:t>EPA</w:t>
      </w:r>
      <w:r w:rsidR="007F7A46" w:rsidRPr="007F7A46">
        <w:t xml:space="preserve"> </w:t>
      </w:r>
      <w:r w:rsidR="007F7A46" w:rsidRPr="007F7A46">
        <w:rPr>
          <w:rFonts w:ascii="Calibri" w:hAnsi="Calibri"/>
          <w:sz w:val="20"/>
        </w:rPr>
        <w:t>745B18001</w:t>
      </w:r>
      <w:r>
        <w:rPr>
          <w:rFonts w:ascii="Calibri" w:hAnsi="Calibri"/>
          <w:sz w:val="20"/>
        </w:rPr>
        <w:t xml:space="preserve"> June</w:t>
      </w:r>
      <w:r>
        <w:rPr>
          <w:rFonts w:ascii="Calibri" w:hAnsi="Calibri"/>
          <w:spacing w:val="-5"/>
          <w:sz w:val="20"/>
        </w:rPr>
        <w:t xml:space="preserve"> </w:t>
      </w:r>
      <w:r>
        <w:rPr>
          <w:rFonts w:ascii="Calibri" w:hAnsi="Calibri"/>
          <w:sz w:val="20"/>
        </w:rPr>
        <w:t>2018</w:t>
      </w:r>
    </w:p>
    <w:p w14:paraId="73A1D32B" w14:textId="77777777" w:rsidR="00FC2BBA" w:rsidRDefault="00FC2BBA" w:rsidP="00FC2BBA">
      <w:pPr>
        <w:tabs>
          <w:tab w:val="left" w:pos="6819"/>
        </w:tabs>
        <w:spacing w:after="0" w:line="240" w:lineRule="auto"/>
        <w:ind w:left="1898"/>
        <w:rPr>
          <w:rFonts w:ascii="Calibri"/>
          <w:sz w:val="20"/>
        </w:rPr>
      </w:pPr>
      <w:r>
        <w:rPr>
          <w:rFonts w:ascii="Calibri"/>
          <w:sz w:val="20"/>
        </w:rPr>
        <w:t>Environmental</w:t>
      </w:r>
      <w:r>
        <w:rPr>
          <w:rFonts w:ascii="Calibri"/>
          <w:spacing w:val="-2"/>
          <w:sz w:val="20"/>
        </w:rPr>
        <w:t xml:space="preserve"> </w:t>
      </w:r>
      <w:r>
        <w:rPr>
          <w:rFonts w:ascii="Calibri"/>
          <w:sz w:val="20"/>
        </w:rPr>
        <w:t>Protection</w:t>
      </w:r>
      <w:r>
        <w:rPr>
          <w:rFonts w:ascii="Calibri"/>
          <w:spacing w:val="-3"/>
          <w:sz w:val="20"/>
        </w:rPr>
        <w:t xml:space="preserve"> </w:t>
      </w:r>
      <w:r>
        <w:rPr>
          <w:rFonts w:ascii="Calibri"/>
          <w:sz w:val="20"/>
        </w:rPr>
        <w:t>Agency</w:t>
      </w:r>
      <w:r>
        <w:rPr>
          <w:rFonts w:ascii="Calibri"/>
          <w:sz w:val="20"/>
        </w:rPr>
        <w:tab/>
        <w:t>Office of</w:t>
      </w:r>
      <w:r>
        <w:rPr>
          <w:rFonts w:ascii="Calibri"/>
          <w:spacing w:val="-3"/>
          <w:sz w:val="20"/>
        </w:rPr>
        <w:t xml:space="preserve"> </w:t>
      </w:r>
      <w:r>
        <w:rPr>
          <w:rFonts w:ascii="Calibri"/>
          <w:sz w:val="20"/>
        </w:rPr>
        <w:t>Chemical</w:t>
      </w:r>
    </w:p>
    <w:p w14:paraId="222F07D1" w14:textId="77777777" w:rsidR="00FC2BBA" w:rsidRDefault="00FC2BBA" w:rsidP="00FC2BBA">
      <w:pPr>
        <w:spacing w:before="1" w:after="0" w:line="240" w:lineRule="auto"/>
        <w:ind w:right="809"/>
        <w:jc w:val="right"/>
        <w:rPr>
          <w:rFonts w:ascii="Calibri"/>
          <w:sz w:val="20"/>
        </w:rPr>
      </w:pPr>
      <w:r>
        <w:rPr>
          <w:rFonts w:ascii="Calibri"/>
          <w:sz w:val="20"/>
        </w:rPr>
        <w:t>Safety and Pollution Prevention</w:t>
      </w:r>
    </w:p>
    <w:p w14:paraId="014BA5AF" w14:textId="4CEF93CB" w:rsidR="00FC2BBA" w:rsidRDefault="00FC2BBA" w:rsidP="00FC2BBA">
      <w:pPr>
        <w:pStyle w:val="BodyText"/>
        <w:spacing w:line="20" w:lineRule="exact"/>
        <w:ind w:left="-1108"/>
        <w:rPr>
          <w:rFonts w:ascii="Calibri"/>
          <w:sz w:val="2"/>
        </w:rPr>
      </w:pPr>
    </w:p>
    <w:p w14:paraId="4E1FEC5C" w14:textId="37F6543A" w:rsidR="00FC2BBA" w:rsidRDefault="008A645A" w:rsidP="00FC2BBA">
      <w:pPr>
        <w:pStyle w:val="BodyText"/>
        <w:rPr>
          <w:rFonts w:ascii="Calibri"/>
          <w:sz w:val="20"/>
        </w:rPr>
      </w:pPr>
      <w:r>
        <w:rPr>
          <w:rFonts w:ascii="Calibri"/>
          <w:noProof/>
          <w:sz w:val="2"/>
        </w:rPr>
        <mc:AlternateContent>
          <mc:Choice Requires="wpg">
            <w:drawing>
              <wp:inline distT="0" distB="0" distL="0" distR="0" wp14:anchorId="000A0493" wp14:editId="1B5E242A">
                <wp:extent cx="5928360" cy="10160"/>
                <wp:effectExtent l="13970" t="1270" r="10795"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0160"/>
                          <a:chOff x="0" y="0"/>
                          <a:chExt cx="9336" cy="16"/>
                        </a:xfrm>
                      </wpg:grpSpPr>
                      <wps:wsp>
                        <wps:cNvPr id="3" name="Line 3"/>
                        <wps:cNvCnPr>
                          <a:cxnSpLocks noChangeShapeType="1"/>
                        </wps:cNvCnPr>
                        <wps:spPr bwMode="auto">
                          <a:xfrm>
                            <a:off x="0" y="8"/>
                            <a:ext cx="9336"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EE184E" id="Group 2" o:spid="_x0000_s1026" style="width:466.8pt;height:.8pt;mso-position-horizontal-relative:char;mso-position-vertical-relative:line" coordsize="93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">
                <v:line id="Line 3" o:spid="_x0000_s1027" style="position:absolute;visibility:visible;mso-wrap-style:square" from="0,8" to="93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" strokeweight=".78pt"/>
                <w10:anchorlock/>
              </v:group>
            </w:pict>
          </mc:Fallback>
        </mc:AlternateContent>
      </w:r>
    </w:p>
    <w:p w14:paraId="39BB71B2" w14:textId="77777777" w:rsidR="00FC2BBA" w:rsidRDefault="00FC2BBA" w:rsidP="00FC2BBA">
      <w:pPr>
        <w:pStyle w:val="BodyText"/>
        <w:rPr>
          <w:rFonts w:ascii="Calibri"/>
          <w:sz w:val="20"/>
        </w:rPr>
      </w:pPr>
    </w:p>
    <w:p w14:paraId="67058AA9" w14:textId="77777777" w:rsidR="00FC2BBA" w:rsidRDefault="00FC2BBA" w:rsidP="00FC2BBA">
      <w:pPr>
        <w:pStyle w:val="BodyText"/>
        <w:rPr>
          <w:rFonts w:ascii="Calibri"/>
          <w:sz w:val="20"/>
        </w:rPr>
      </w:pPr>
    </w:p>
    <w:p w14:paraId="5AA55CCB" w14:textId="77777777" w:rsidR="00FC2BBA" w:rsidRDefault="00FC2BBA" w:rsidP="00FC2BBA">
      <w:pPr>
        <w:pStyle w:val="BodyText"/>
        <w:rPr>
          <w:rFonts w:ascii="Calibri"/>
          <w:sz w:val="20"/>
        </w:rPr>
      </w:pPr>
    </w:p>
    <w:p w14:paraId="14E5CB10" w14:textId="77777777" w:rsidR="00FC2BBA" w:rsidRDefault="00FC2BBA" w:rsidP="00FC2BBA">
      <w:pPr>
        <w:pStyle w:val="BodyText"/>
        <w:rPr>
          <w:rFonts w:ascii="Calibri"/>
          <w:sz w:val="20"/>
        </w:rPr>
      </w:pPr>
    </w:p>
    <w:p w14:paraId="4EABED31" w14:textId="77777777" w:rsidR="00FC2BBA" w:rsidRDefault="00FC2BBA" w:rsidP="00FC2BBA">
      <w:pPr>
        <w:pStyle w:val="BodyText"/>
        <w:rPr>
          <w:rFonts w:ascii="Calibri"/>
          <w:sz w:val="20"/>
        </w:rPr>
      </w:pPr>
    </w:p>
    <w:p w14:paraId="34B75C79" w14:textId="77777777" w:rsidR="00FC2BBA" w:rsidRDefault="00FC2BBA" w:rsidP="00FC2BBA">
      <w:pPr>
        <w:pStyle w:val="BodyText"/>
        <w:rPr>
          <w:rFonts w:ascii="Calibri"/>
          <w:sz w:val="20"/>
        </w:rPr>
      </w:pPr>
    </w:p>
    <w:p w14:paraId="79636878" w14:textId="77777777" w:rsidR="00FC2BBA" w:rsidRDefault="00FC2BBA" w:rsidP="00FC2BBA">
      <w:pPr>
        <w:pStyle w:val="BodyText"/>
        <w:rPr>
          <w:rFonts w:ascii="Calibri"/>
          <w:sz w:val="20"/>
        </w:rPr>
      </w:pPr>
    </w:p>
    <w:p w14:paraId="75ABAD9D" w14:textId="77777777" w:rsidR="00FC2BBA" w:rsidRDefault="00FC2BBA" w:rsidP="00FC2BBA">
      <w:pPr>
        <w:pStyle w:val="BodyText"/>
        <w:rPr>
          <w:rFonts w:ascii="Calibri"/>
          <w:sz w:val="20"/>
        </w:rPr>
      </w:pPr>
    </w:p>
    <w:p w14:paraId="56306123" w14:textId="77777777" w:rsidR="00FC2BBA" w:rsidRDefault="00FC2BBA" w:rsidP="00FC2BBA">
      <w:pPr>
        <w:pStyle w:val="BodyText"/>
        <w:rPr>
          <w:rFonts w:ascii="Calibri"/>
          <w:sz w:val="20"/>
        </w:rPr>
      </w:pPr>
    </w:p>
    <w:p w14:paraId="190B545C" w14:textId="77777777" w:rsidR="00FC2BBA" w:rsidRDefault="00FC2BBA" w:rsidP="00FC2BBA">
      <w:pPr>
        <w:pStyle w:val="BodyText"/>
        <w:rPr>
          <w:rFonts w:ascii="Calibri"/>
          <w:sz w:val="20"/>
        </w:rPr>
      </w:pPr>
    </w:p>
    <w:p w14:paraId="62AFFC53" w14:textId="77777777" w:rsidR="00FC2BBA" w:rsidRDefault="00FC2BBA" w:rsidP="00FC2BBA">
      <w:pPr>
        <w:pStyle w:val="BodyText"/>
        <w:rPr>
          <w:rFonts w:ascii="Calibri"/>
          <w:sz w:val="20"/>
        </w:rPr>
      </w:pPr>
    </w:p>
    <w:p w14:paraId="146FF11E" w14:textId="77777777" w:rsidR="00FC2BBA" w:rsidRDefault="00FC2BBA" w:rsidP="00FC2BBA">
      <w:pPr>
        <w:pStyle w:val="BodyText"/>
        <w:spacing w:before="11"/>
        <w:rPr>
          <w:rFonts w:ascii="Calibri"/>
          <w:sz w:val="20"/>
        </w:rPr>
      </w:pPr>
    </w:p>
    <w:p w14:paraId="2581D422" w14:textId="77777777" w:rsidR="00FC2BBA" w:rsidRDefault="00FC2BBA" w:rsidP="00FC2BBA">
      <w:pPr>
        <w:jc w:val="center"/>
        <w:rPr>
          <w:b/>
          <w:sz w:val="48"/>
          <w:szCs w:val="48"/>
        </w:rPr>
      </w:pPr>
      <w:r w:rsidRPr="0078227A">
        <w:rPr>
          <w:b/>
          <w:sz w:val="48"/>
          <w:szCs w:val="48"/>
        </w:rPr>
        <w:t>Access to Toxic Substances Control Act Confidential Business Information:</w:t>
      </w:r>
    </w:p>
    <w:p w14:paraId="00B3D3BA" w14:textId="77777777" w:rsidR="00FC2BBA" w:rsidRPr="0078227A" w:rsidRDefault="00FC2BBA" w:rsidP="00FC2BBA">
      <w:pPr>
        <w:spacing w:after="0"/>
        <w:jc w:val="center"/>
        <w:rPr>
          <w:b/>
          <w:sz w:val="48"/>
          <w:szCs w:val="48"/>
        </w:rPr>
      </w:pPr>
    </w:p>
    <w:p w14:paraId="0DCE42F7" w14:textId="77777777" w:rsidR="00FC2BBA" w:rsidRPr="0078227A" w:rsidRDefault="00FC2BBA" w:rsidP="00FC2BBA">
      <w:pPr>
        <w:jc w:val="center"/>
        <w:rPr>
          <w:b/>
          <w:i/>
          <w:sz w:val="48"/>
          <w:szCs w:val="48"/>
        </w:rPr>
      </w:pPr>
      <w:r w:rsidRPr="0078227A">
        <w:rPr>
          <w:b/>
          <w:i/>
          <w:sz w:val="48"/>
          <w:szCs w:val="48"/>
        </w:rPr>
        <w:t>A</w:t>
      </w:r>
      <w:r w:rsidRPr="0078227A">
        <w:rPr>
          <w:b/>
          <w:color w:val="FF0000"/>
          <w:sz w:val="48"/>
          <w:szCs w:val="48"/>
        </w:rPr>
        <w:t xml:space="preserve"> </w:t>
      </w:r>
      <w:r w:rsidRPr="0078227A">
        <w:rPr>
          <w:b/>
          <w:i/>
          <w:sz w:val="48"/>
          <w:szCs w:val="48"/>
        </w:rPr>
        <w:t>guide for access to TSCA CBI for state, local, and tribal governments</w:t>
      </w:r>
    </w:p>
    <w:p w14:paraId="3CEBC0A5" w14:textId="77777777" w:rsidR="00FC2BBA" w:rsidRDefault="00FC2BBA" w:rsidP="00FC2BBA">
      <w:pPr>
        <w:pStyle w:val="BodyText"/>
        <w:rPr>
          <w:b/>
          <w:sz w:val="52"/>
        </w:rPr>
      </w:pPr>
    </w:p>
    <w:p w14:paraId="3B4A40C9" w14:textId="77777777" w:rsidR="00FC2BBA" w:rsidRDefault="00FC2BBA" w:rsidP="00FC2BBA">
      <w:pPr>
        <w:pStyle w:val="BodyText"/>
        <w:rPr>
          <w:b/>
          <w:sz w:val="52"/>
        </w:rPr>
      </w:pPr>
    </w:p>
    <w:p w14:paraId="2AA44214" w14:textId="77777777" w:rsidR="00FC2BBA" w:rsidRDefault="00FC2BBA" w:rsidP="00FC2BBA">
      <w:pPr>
        <w:pStyle w:val="BodyText"/>
        <w:rPr>
          <w:b/>
          <w:sz w:val="52"/>
        </w:rPr>
      </w:pPr>
    </w:p>
    <w:p w14:paraId="7A87B1AF" w14:textId="77777777" w:rsidR="00FC2BBA" w:rsidRDefault="00FC2BBA" w:rsidP="00FC2BBA">
      <w:pPr>
        <w:pStyle w:val="BodyText"/>
        <w:spacing w:before="7"/>
        <w:rPr>
          <w:b/>
          <w:sz w:val="48"/>
        </w:rPr>
      </w:pPr>
    </w:p>
    <w:p w14:paraId="42B87E29" w14:textId="6D87A8D1" w:rsidR="00FC2BBA" w:rsidRPr="0078227A" w:rsidRDefault="009B1A44" w:rsidP="00FC2BBA">
      <w:pPr>
        <w:ind w:left="1285" w:right="1176"/>
        <w:jc w:val="center"/>
        <w:rPr>
          <w:i/>
          <w:sz w:val="28"/>
        </w:rPr>
        <w:sectPr w:rsidR="00FC2BBA" w:rsidRPr="0078227A" w:rsidSect="00FC2BBA">
          <w:pgSz w:w="12240" w:h="15840"/>
          <w:pgMar w:top="1400" w:right="940" w:bottom="280" w:left="1100" w:header="720" w:footer="720" w:gutter="0"/>
          <w:cols w:space="720"/>
        </w:sectPr>
      </w:pPr>
      <w:r>
        <w:rPr>
          <w:i/>
          <w:sz w:val="28"/>
        </w:rPr>
        <w:t>June 2018</w:t>
      </w:r>
    </w:p>
    <w:bookmarkEnd w:id="0"/>
    <w:p w14:paraId="2CA04DCD" w14:textId="279CDB05" w:rsidR="00A87F71" w:rsidRPr="001619BE" w:rsidRDefault="00A87F71">
      <w:pPr>
        <w:rPr>
          <w:b/>
        </w:rPr>
      </w:pPr>
      <w:r w:rsidRPr="001619BE">
        <w:rPr>
          <w:b/>
        </w:rPr>
        <w:lastRenderedPageBreak/>
        <w:t>Preface:</w:t>
      </w:r>
    </w:p>
    <w:p w14:paraId="52626D99" w14:textId="5F79A124" w:rsidR="00B7389B" w:rsidRPr="001619BE" w:rsidRDefault="00A87F71" w:rsidP="004E1B8F">
      <w:r w:rsidRPr="001619BE">
        <w:t>The Toxic Substances Control Act of 1976 (TSCA) was amended in June of 2016.  The amendments, known as the Frank R. Lautenberg Chemical Safety for the 21st Century Act, changed and expanded many parts of TSCA.  Among these changes</w:t>
      </w:r>
      <w:r w:rsidR="009B1A44">
        <w:t>, under TSCA s</w:t>
      </w:r>
      <w:r w:rsidR="00B7389B" w:rsidRPr="001619BE">
        <w:t>ection 14(d)</w:t>
      </w:r>
      <w:r w:rsidR="00F03CA8">
        <w:t xml:space="preserve"> (</w:t>
      </w:r>
      <w:r w:rsidR="003455A5">
        <w:t xml:space="preserve">15 U.S.C. </w:t>
      </w:r>
      <w:r w:rsidR="00F03CA8">
        <w:t>2613(d))</w:t>
      </w:r>
      <w:r w:rsidR="00B7389B" w:rsidRPr="001619BE">
        <w:t xml:space="preserve">, </w:t>
      </w:r>
      <w:r w:rsidRPr="001619BE">
        <w:t xml:space="preserve">is an expansion of the categories of </w:t>
      </w:r>
      <w:r w:rsidR="009B1A44">
        <w:t>people who may now access TSCA confidential business i</w:t>
      </w:r>
      <w:r w:rsidRPr="001619BE">
        <w:t>nformation (CBI).  TSCA CBI is information submitted to EPA under TSCA for which a business has made a claim of business conf</w:t>
      </w:r>
      <w:r w:rsidR="00A70114" w:rsidRPr="001619BE">
        <w:t xml:space="preserve">identiality.  </w:t>
      </w:r>
      <w:r w:rsidR="00F03CA8" w:rsidRPr="001619BE">
        <w:t>This information</w:t>
      </w:r>
      <w:r w:rsidR="00F03CA8" w:rsidRPr="00F5509B">
        <w:t xml:space="preserve"> </w:t>
      </w:r>
      <w:r w:rsidR="00F03CA8" w:rsidRPr="00F22C93">
        <w:t xml:space="preserve">is </w:t>
      </w:r>
      <w:r w:rsidR="00F03CA8">
        <w:t>protected from disclosure</w:t>
      </w:r>
      <w:r w:rsidR="00F03CA8" w:rsidRPr="001619BE">
        <w:t xml:space="preserve"> until the business withdraws the </w:t>
      </w:r>
      <w:r w:rsidR="00F03CA8">
        <w:t xml:space="preserve">CBI </w:t>
      </w:r>
      <w:r w:rsidR="00F03CA8" w:rsidRPr="001619BE">
        <w:t xml:space="preserve">claim, until the </w:t>
      </w:r>
      <w:r w:rsidR="00F03CA8">
        <w:t xml:space="preserve">CBI </w:t>
      </w:r>
      <w:r w:rsidR="00F03CA8" w:rsidRPr="001619BE">
        <w:t>claim expires, until EPA determines that the claim is not entitled to confidential treatment</w:t>
      </w:r>
      <w:r w:rsidR="00F03CA8">
        <w:t>, or as authorized under TSCA and EPA regulations</w:t>
      </w:r>
      <w:r w:rsidR="00F03CA8" w:rsidRPr="001619BE">
        <w:t>.</w:t>
      </w:r>
      <w:r w:rsidR="00F03CA8">
        <w:t xml:space="preserve">  </w:t>
      </w:r>
      <w:r w:rsidR="00F5509B">
        <w:t xml:space="preserve">Further, under section 14(d)(4) </w:t>
      </w:r>
      <w:r w:rsidR="00F03CA8">
        <w:t>(</w:t>
      </w:r>
      <w:r w:rsidR="00F5509B">
        <w:t>15 U.S.C. 2613(d)(4)</w:t>
      </w:r>
      <w:r w:rsidR="00F03CA8">
        <w:t>)</w:t>
      </w:r>
      <w:r w:rsidR="00923559">
        <w:t>,</w:t>
      </w:r>
      <w:r w:rsidR="00F5509B">
        <w:t xml:space="preserve"> TSCA authorizes </w:t>
      </w:r>
      <w:r w:rsidR="00F5509B" w:rsidRPr="00F22C93">
        <w:t>disclosure</w:t>
      </w:r>
      <w:r w:rsidR="00A70114" w:rsidRPr="001619BE">
        <w:t xml:space="preserve"> </w:t>
      </w:r>
      <w:r w:rsidR="00F5509B">
        <w:t xml:space="preserve">to </w:t>
      </w:r>
      <w:r w:rsidR="00F5509B" w:rsidRPr="001619BE">
        <w:t>state, tribal, and local governments</w:t>
      </w:r>
      <w:r w:rsidR="00F5509B">
        <w:t>, under certain conditions.</w:t>
      </w:r>
      <w:r w:rsidR="00A70114" w:rsidRPr="001619BE">
        <w:t xml:space="preserve">  </w:t>
      </w:r>
      <w:r w:rsidR="00DD0926" w:rsidRPr="0081284A">
        <w:t>Section 14(c)(4)(B)</w:t>
      </w:r>
      <w:r w:rsidR="00F03CA8">
        <w:t xml:space="preserve"> (15 U.S.C. 2613(c)(4)(B))</w:t>
      </w:r>
      <w:r w:rsidR="00DD0926" w:rsidRPr="0081284A">
        <w:t xml:space="preserve"> requires that EPA develop guidance concerning the “content and form of the statements of need and agreements required” under section 14(d)(4), (5), and (6).</w:t>
      </w:r>
      <w:r w:rsidR="00DD0926" w:rsidRPr="002C54B6">
        <w:rPr>
          <w:sz w:val="24"/>
          <w:szCs w:val="24"/>
        </w:rPr>
        <w:t xml:space="preserve">  </w:t>
      </w:r>
      <w:r w:rsidR="00A70114" w:rsidRPr="001619BE">
        <w:t xml:space="preserve">  </w:t>
      </w:r>
    </w:p>
    <w:p w14:paraId="7468B1C0" w14:textId="2C1E5BB9" w:rsidR="00A01E22" w:rsidRDefault="00A70114" w:rsidP="00B7389B">
      <w:r w:rsidRPr="001619BE">
        <w:t>This d</w:t>
      </w:r>
      <w:r w:rsidR="00B7389B" w:rsidRPr="001619BE">
        <w:t xml:space="preserve">ocument provides guidance for </w:t>
      </w:r>
      <w:r w:rsidR="00D604CF" w:rsidRPr="001619BE">
        <w:t>state, tribal, and local governments</w:t>
      </w:r>
      <w:r w:rsidR="00B7389B" w:rsidRPr="001619BE">
        <w:t xml:space="preserve"> </w:t>
      </w:r>
      <w:r w:rsidR="00DF4E6F" w:rsidRPr="001619BE">
        <w:t>regarding</w:t>
      </w:r>
      <w:r w:rsidR="00B7389B" w:rsidRPr="001619BE">
        <w:t xml:space="preserve"> access to TSCA CBI</w:t>
      </w:r>
      <w:r w:rsidR="009B1A44">
        <w:t xml:space="preserve"> under TSCA s</w:t>
      </w:r>
      <w:r w:rsidR="000C1653" w:rsidRPr="001619BE">
        <w:t>ection 14(d)(4)</w:t>
      </w:r>
      <w:r w:rsidR="00B7389B" w:rsidRPr="001619BE">
        <w:t>.</w:t>
      </w:r>
      <w:r w:rsidR="00D604CF" w:rsidRPr="001619BE">
        <w:t xml:space="preserve">  </w:t>
      </w:r>
      <w:r w:rsidR="00D604CF" w:rsidRPr="001619BE" w:rsidDel="00F5509B">
        <w:t xml:space="preserve">Guidance for health and environmental </w:t>
      </w:r>
      <w:r w:rsidR="006D6D3E" w:rsidRPr="001619BE" w:rsidDel="00F5509B">
        <w:t>professio</w:t>
      </w:r>
      <w:r w:rsidR="00D604CF" w:rsidRPr="001619BE" w:rsidDel="00F5509B">
        <w:t>nals and for emergency CBI access is covered in separate guidance documents</w:t>
      </w:r>
      <w:r w:rsidR="00A01E22">
        <w:t>:</w:t>
      </w:r>
    </w:p>
    <w:p w14:paraId="0A7CF88D" w14:textId="77777777" w:rsidR="00A01E22" w:rsidRPr="00A01E22" w:rsidRDefault="00A01E22" w:rsidP="00A01E22">
      <w:pPr>
        <w:spacing w:after="0"/>
        <w:rPr>
          <w:rFonts w:cstheme="minorHAnsi"/>
        </w:rPr>
      </w:pPr>
      <w:r w:rsidRPr="00A01E22">
        <w:rPr>
          <w:rFonts w:cstheme="minorHAnsi"/>
        </w:rPr>
        <w:t>Access to Toxic Substances Control Act Confidential Business Information:</w:t>
      </w:r>
    </w:p>
    <w:p w14:paraId="775801D3" w14:textId="78DD5F36" w:rsidR="00A01E22" w:rsidRPr="007825E9" w:rsidRDefault="00A01E22" w:rsidP="00A01E22">
      <w:pPr>
        <w:rPr>
          <w:rFonts w:cstheme="minorHAnsi"/>
        </w:rPr>
      </w:pPr>
      <w:r w:rsidRPr="00A01E22">
        <w:rPr>
          <w:rFonts w:cstheme="minorHAnsi"/>
          <w:i/>
        </w:rPr>
        <w:t xml:space="preserve">A guide for access to TSCA CBI for medical and environmental professionals in non-emergency situations </w:t>
      </w:r>
      <w:r w:rsidR="009E4F10">
        <w:rPr>
          <w:rFonts w:cstheme="minorHAnsi"/>
        </w:rPr>
        <w:t xml:space="preserve">(Available at: </w:t>
      </w:r>
      <w:r w:rsidR="00CA03D2" w:rsidRPr="007825E9">
        <w:rPr>
          <w:rFonts w:cstheme="minorHAnsi"/>
        </w:rPr>
        <w:t>https://www.epa.gov/tsca-cbi/requesting-access-cbi-under-tsca</w:t>
      </w:r>
      <w:r w:rsidR="009E4F10">
        <w:rPr>
          <w:rFonts w:cstheme="minorHAnsi"/>
        </w:rPr>
        <w:t>)</w:t>
      </w:r>
    </w:p>
    <w:p w14:paraId="4CEAE757" w14:textId="77777777" w:rsidR="00A01E22" w:rsidRPr="007825E9" w:rsidRDefault="00A01E22" w:rsidP="00A01E22">
      <w:pPr>
        <w:spacing w:after="0"/>
        <w:rPr>
          <w:rFonts w:cstheme="minorHAnsi"/>
        </w:rPr>
      </w:pPr>
      <w:r w:rsidRPr="007825E9">
        <w:rPr>
          <w:rFonts w:cstheme="minorHAnsi"/>
        </w:rPr>
        <w:t>Access to Toxic Substances Control Act Confidential Business Information:</w:t>
      </w:r>
    </w:p>
    <w:p w14:paraId="070A0E93" w14:textId="77777777" w:rsidR="009E4F10" w:rsidRDefault="00A01E22" w:rsidP="00A01E22">
      <w:pPr>
        <w:spacing w:after="0"/>
        <w:rPr>
          <w:rFonts w:cstheme="minorHAnsi"/>
          <w:i/>
        </w:rPr>
      </w:pPr>
      <w:r w:rsidRPr="007825E9">
        <w:rPr>
          <w:rFonts w:cstheme="minorHAnsi"/>
          <w:i/>
        </w:rPr>
        <w:t xml:space="preserve">A guide for access to TSCA CBI in emergency situations </w:t>
      </w:r>
    </w:p>
    <w:p w14:paraId="65B18B99" w14:textId="612163C9" w:rsidR="00A01E22" w:rsidRPr="00A01E22" w:rsidRDefault="009E4F10" w:rsidP="00A01E22">
      <w:pPr>
        <w:spacing w:after="0"/>
        <w:rPr>
          <w:rFonts w:cstheme="minorHAnsi"/>
        </w:rPr>
      </w:pPr>
      <w:r>
        <w:rPr>
          <w:rFonts w:cstheme="minorHAnsi"/>
        </w:rPr>
        <w:t xml:space="preserve">(Available at: </w:t>
      </w:r>
      <w:r w:rsidRPr="007825E9">
        <w:rPr>
          <w:rFonts w:cstheme="minorHAnsi"/>
        </w:rPr>
        <w:t>https://www.epa.gov/tsca-cbi/requesting-access-cbi-under-tsca</w:t>
      </w:r>
      <w:r>
        <w:rPr>
          <w:rFonts w:cstheme="minorHAnsi"/>
        </w:rPr>
        <w:t>)</w:t>
      </w:r>
    </w:p>
    <w:p w14:paraId="45C35BC5" w14:textId="77777777" w:rsidR="009E4F10" w:rsidRDefault="009E4F10" w:rsidP="00385C4F">
      <w:pPr>
        <w:rPr>
          <w:rFonts w:cstheme="minorHAnsi"/>
        </w:rPr>
      </w:pPr>
    </w:p>
    <w:p w14:paraId="60DBD803" w14:textId="2381CDDD" w:rsidR="00385C4F" w:rsidRPr="001619BE" w:rsidRDefault="00385C4F" w:rsidP="00385C4F">
      <w:pPr>
        <w:rPr>
          <w:rFonts w:cstheme="minorHAnsi"/>
        </w:rPr>
      </w:pPr>
      <w:r w:rsidRPr="001619BE">
        <w:rPr>
          <w:rFonts w:cstheme="minorHAnsi"/>
        </w:rPr>
        <w:t xml:space="preserve">EPA </w:t>
      </w:r>
      <w:r w:rsidR="009D54D8">
        <w:rPr>
          <w:rFonts w:cstheme="minorHAnsi"/>
        </w:rPr>
        <w:t>is establishing</w:t>
      </w:r>
      <w:r w:rsidR="009D54D8" w:rsidRPr="001619BE">
        <w:rPr>
          <w:rFonts w:cstheme="minorHAnsi"/>
        </w:rPr>
        <w:t xml:space="preserve"> </w:t>
      </w:r>
      <w:r w:rsidRPr="001619BE">
        <w:rPr>
          <w:rFonts w:cstheme="minorHAnsi"/>
        </w:rPr>
        <w:t>the following process</w:t>
      </w:r>
      <w:r w:rsidR="00F5509B">
        <w:rPr>
          <w:rFonts w:cstheme="minorHAnsi"/>
        </w:rPr>
        <w:t>,</w:t>
      </w:r>
      <w:r w:rsidRPr="001619BE">
        <w:rPr>
          <w:rFonts w:cstheme="minorHAnsi"/>
        </w:rPr>
        <w:t xml:space="preserve"> set out </w:t>
      </w:r>
      <w:r w:rsidR="00F5509B">
        <w:rPr>
          <w:rFonts w:cstheme="minorHAnsi"/>
        </w:rPr>
        <w:t xml:space="preserve">in further detail </w:t>
      </w:r>
      <w:r w:rsidR="001B76A2">
        <w:rPr>
          <w:rFonts w:cstheme="minorHAnsi"/>
        </w:rPr>
        <w:t>by this</w:t>
      </w:r>
      <w:r w:rsidR="009D54D8">
        <w:rPr>
          <w:rFonts w:cstheme="minorHAnsi"/>
        </w:rPr>
        <w:t xml:space="preserve"> guidance</w:t>
      </w:r>
      <w:r w:rsidR="001B76A2">
        <w:rPr>
          <w:rFonts w:cstheme="minorHAnsi"/>
        </w:rPr>
        <w:t xml:space="preserve"> document</w:t>
      </w:r>
      <w:r w:rsidRPr="001619BE">
        <w:rPr>
          <w:rFonts w:cstheme="minorHAnsi"/>
        </w:rPr>
        <w:t>:</w:t>
      </w:r>
    </w:p>
    <w:p w14:paraId="6B0B8B03" w14:textId="0177E8A3" w:rsidR="00385C4F" w:rsidRPr="00A01E22" w:rsidRDefault="00385C4F" w:rsidP="000B3F29">
      <w:pPr>
        <w:pStyle w:val="CommentText"/>
        <w:numPr>
          <w:ilvl w:val="0"/>
          <w:numId w:val="22"/>
        </w:numPr>
        <w:spacing w:after="240"/>
        <w:ind w:left="806"/>
        <w:rPr>
          <w:rFonts w:cstheme="minorHAnsi"/>
          <w:sz w:val="22"/>
          <w:szCs w:val="22"/>
        </w:rPr>
      </w:pPr>
      <w:r w:rsidRPr="001619BE">
        <w:rPr>
          <w:rFonts w:cstheme="minorHAnsi"/>
          <w:sz w:val="22"/>
          <w:szCs w:val="22"/>
        </w:rPr>
        <w:t>Requesting governments have the option</w:t>
      </w:r>
      <w:r w:rsidR="00827499">
        <w:rPr>
          <w:rFonts w:cstheme="minorHAnsi"/>
          <w:sz w:val="22"/>
          <w:szCs w:val="22"/>
        </w:rPr>
        <w:t>, in advance of making a specific request for CBI access,</w:t>
      </w:r>
      <w:r w:rsidRPr="001619BE">
        <w:rPr>
          <w:rFonts w:cstheme="minorHAnsi"/>
          <w:sz w:val="22"/>
          <w:szCs w:val="22"/>
        </w:rPr>
        <w:t xml:space="preserve"> to submit a written request to EPA </w:t>
      </w:r>
      <w:r w:rsidR="009D54D8">
        <w:rPr>
          <w:rFonts w:cstheme="minorHAnsi"/>
          <w:sz w:val="22"/>
          <w:szCs w:val="22"/>
        </w:rPr>
        <w:t>detailing</w:t>
      </w:r>
      <w:r w:rsidRPr="001619BE">
        <w:rPr>
          <w:rFonts w:cstheme="minorHAnsi"/>
          <w:sz w:val="22"/>
          <w:szCs w:val="22"/>
        </w:rPr>
        <w:t xml:space="preserve"> </w:t>
      </w:r>
      <w:r w:rsidR="000B3F29">
        <w:rPr>
          <w:rFonts w:cstheme="minorHAnsi"/>
          <w:sz w:val="22"/>
          <w:szCs w:val="22"/>
        </w:rPr>
        <w:t xml:space="preserve">the requesting government’s </w:t>
      </w:r>
      <w:r w:rsidRPr="001619BE">
        <w:rPr>
          <w:rFonts w:cstheme="minorHAnsi"/>
          <w:sz w:val="22"/>
          <w:szCs w:val="22"/>
        </w:rPr>
        <w:t>relevant legal authorities and measures for protecting TSCA CBI that the requesting government regards as comparable to EPA’s.</w:t>
      </w:r>
    </w:p>
    <w:p w14:paraId="34997A8C" w14:textId="70246338" w:rsidR="00385C4F" w:rsidRPr="00A01E22" w:rsidRDefault="00385C4F" w:rsidP="000B3F29">
      <w:pPr>
        <w:pStyle w:val="CommentText"/>
        <w:numPr>
          <w:ilvl w:val="0"/>
          <w:numId w:val="22"/>
        </w:numPr>
        <w:spacing w:after="240"/>
        <w:ind w:left="806"/>
        <w:rPr>
          <w:rFonts w:cstheme="minorHAnsi"/>
          <w:sz w:val="22"/>
          <w:szCs w:val="22"/>
        </w:rPr>
      </w:pPr>
      <w:r w:rsidRPr="001619BE">
        <w:rPr>
          <w:rFonts w:cstheme="minorHAnsi"/>
          <w:sz w:val="22"/>
          <w:szCs w:val="22"/>
        </w:rPr>
        <w:t xml:space="preserve">EPA </w:t>
      </w:r>
      <w:r w:rsidR="00325DAF">
        <w:rPr>
          <w:rFonts w:cstheme="minorHAnsi"/>
          <w:sz w:val="22"/>
          <w:szCs w:val="22"/>
        </w:rPr>
        <w:t>will review</w:t>
      </w:r>
      <w:r w:rsidR="00325DAF" w:rsidRPr="001619BE">
        <w:rPr>
          <w:rFonts w:cstheme="minorHAnsi"/>
          <w:sz w:val="22"/>
          <w:szCs w:val="22"/>
        </w:rPr>
        <w:t xml:space="preserve"> </w:t>
      </w:r>
      <w:r w:rsidRPr="001619BE">
        <w:rPr>
          <w:rFonts w:cstheme="minorHAnsi"/>
          <w:sz w:val="22"/>
          <w:szCs w:val="22"/>
        </w:rPr>
        <w:t>the authorities and measures submitted to determine whether or not it finds the requesting government’s authorities satisfy the “comparability” standard in the statute.</w:t>
      </w:r>
    </w:p>
    <w:p w14:paraId="1A603686" w14:textId="5CBCD631" w:rsidR="00385C4F" w:rsidRPr="00A01E22" w:rsidRDefault="00385C4F" w:rsidP="000B3F29">
      <w:pPr>
        <w:pStyle w:val="CommentText"/>
        <w:numPr>
          <w:ilvl w:val="0"/>
          <w:numId w:val="22"/>
        </w:numPr>
        <w:spacing w:after="240"/>
        <w:ind w:left="806"/>
        <w:rPr>
          <w:rFonts w:cstheme="minorHAnsi"/>
          <w:sz w:val="22"/>
          <w:szCs w:val="22"/>
        </w:rPr>
      </w:pPr>
      <w:r w:rsidRPr="001619BE">
        <w:rPr>
          <w:rFonts w:cstheme="minorHAnsi"/>
          <w:sz w:val="22"/>
          <w:szCs w:val="22"/>
        </w:rPr>
        <w:t xml:space="preserve">If EPA finds that the requesting government has comparable legal authorities and measures, EPA and the requesting government </w:t>
      </w:r>
      <w:r w:rsidR="002B0F42">
        <w:rPr>
          <w:rFonts w:cstheme="minorHAnsi"/>
          <w:sz w:val="22"/>
          <w:szCs w:val="22"/>
        </w:rPr>
        <w:t>will</w:t>
      </w:r>
      <w:r w:rsidR="002B0F42" w:rsidRPr="001619BE">
        <w:rPr>
          <w:rFonts w:cstheme="minorHAnsi"/>
          <w:sz w:val="22"/>
          <w:szCs w:val="22"/>
        </w:rPr>
        <w:t xml:space="preserve"> </w:t>
      </w:r>
      <w:r w:rsidRPr="001619BE">
        <w:rPr>
          <w:rFonts w:cstheme="minorHAnsi"/>
          <w:sz w:val="22"/>
          <w:szCs w:val="22"/>
        </w:rPr>
        <w:t xml:space="preserve">enter into agreement </w:t>
      </w:r>
      <w:r w:rsidR="002B0F42">
        <w:rPr>
          <w:rFonts w:cstheme="minorHAnsi"/>
          <w:sz w:val="22"/>
          <w:szCs w:val="22"/>
        </w:rPr>
        <w:t>establishing</w:t>
      </w:r>
      <w:r w:rsidR="002B0F42" w:rsidRPr="001619BE">
        <w:rPr>
          <w:rFonts w:cstheme="minorHAnsi"/>
          <w:sz w:val="22"/>
          <w:szCs w:val="22"/>
        </w:rPr>
        <w:t xml:space="preserve"> </w:t>
      </w:r>
      <w:r w:rsidRPr="001619BE">
        <w:rPr>
          <w:rFonts w:cstheme="minorHAnsi"/>
          <w:sz w:val="22"/>
          <w:szCs w:val="22"/>
        </w:rPr>
        <w:t>the parameters of information s</w:t>
      </w:r>
      <w:r w:rsidR="001B76A2">
        <w:rPr>
          <w:rFonts w:cstheme="minorHAnsi"/>
          <w:sz w:val="22"/>
          <w:szCs w:val="22"/>
        </w:rPr>
        <w:t xml:space="preserve">haring. </w:t>
      </w:r>
      <w:r w:rsidR="009B1A44">
        <w:rPr>
          <w:rFonts w:cstheme="minorHAnsi"/>
          <w:sz w:val="22"/>
          <w:szCs w:val="22"/>
        </w:rPr>
        <w:t xml:space="preserve"> </w:t>
      </w:r>
      <w:r w:rsidR="002B0F42">
        <w:rPr>
          <w:rFonts w:cstheme="minorHAnsi"/>
          <w:sz w:val="22"/>
          <w:szCs w:val="22"/>
        </w:rPr>
        <w:t>A</w:t>
      </w:r>
      <w:r w:rsidR="001B76A2">
        <w:rPr>
          <w:rFonts w:cstheme="minorHAnsi"/>
          <w:sz w:val="22"/>
          <w:szCs w:val="22"/>
        </w:rPr>
        <w:t xml:space="preserve"> model </w:t>
      </w:r>
      <w:r w:rsidR="004E2EB5">
        <w:rPr>
          <w:rFonts w:cstheme="minorHAnsi"/>
          <w:sz w:val="22"/>
          <w:szCs w:val="22"/>
        </w:rPr>
        <w:t>agreement</w:t>
      </w:r>
      <w:r w:rsidRPr="001619BE">
        <w:rPr>
          <w:rFonts w:cstheme="minorHAnsi"/>
          <w:sz w:val="22"/>
          <w:szCs w:val="22"/>
        </w:rPr>
        <w:t xml:space="preserve"> </w:t>
      </w:r>
      <w:r w:rsidR="002B0F42">
        <w:rPr>
          <w:rFonts w:cstheme="minorHAnsi"/>
          <w:sz w:val="22"/>
          <w:szCs w:val="22"/>
        </w:rPr>
        <w:t>is provided in</w:t>
      </w:r>
      <w:r w:rsidR="002B0F42" w:rsidRPr="001619BE">
        <w:rPr>
          <w:rFonts w:cstheme="minorHAnsi"/>
          <w:sz w:val="22"/>
          <w:szCs w:val="22"/>
        </w:rPr>
        <w:t xml:space="preserve"> </w:t>
      </w:r>
      <w:r w:rsidR="00F5509B">
        <w:rPr>
          <w:rFonts w:cstheme="minorHAnsi"/>
          <w:sz w:val="22"/>
          <w:szCs w:val="22"/>
        </w:rPr>
        <w:t>this</w:t>
      </w:r>
      <w:r w:rsidR="001B76A2">
        <w:rPr>
          <w:rFonts w:cstheme="minorHAnsi"/>
          <w:sz w:val="22"/>
          <w:szCs w:val="22"/>
        </w:rPr>
        <w:t xml:space="preserve"> document</w:t>
      </w:r>
      <w:r w:rsidRPr="001619BE">
        <w:rPr>
          <w:rFonts w:cstheme="minorHAnsi"/>
          <w:sz w:val="22"/>
          <w:szCs w:val="22"/>
        </w:rPr>
        <w:t xml:space="preserve">.  </w:t>
      </w:r>
    </w:p>
    <w:p w14:paraId="5F5DECCD" w14:textId="4116C99A" w:rsidR="00385C4F" w:rsidRPr="00A01E22" w:rsidRDefault="00F03CA8" w:rsidP="000B3F29">
      <w:pPr>
        <w:pStyle w:val="CommentText"/>
        <w:numPr>
          <w:ilvl w:val="0"/>
          <w:numId w:val="22"/>
        </w:numPr>
        <w:spacing w:after="240"/>
        <w:ind w:left="806"/>
        <w:rPr>
          <w:rFonts w:cstheme="minorHAnsi"/>
          <w:sz w:val="22"/>
          <w:szCs w:val="22"/>
        </w:rPr>
      </w:pPr>
      <w:r>
        <w:rPr>
          <w:rFonts w:cstheme="minorHAnsi"/>
          <w:sz w:val="22"/>
          <w:szCs w:val="22"/>
        </w:rPr>
        <w:t>If</w:t>
      </w:r>
      <w:r w:rsidR="00827499">
        <w:rPr>
          <w:rFonts w:cstheme="minorHAnsi"/>
          <w:sz w:val="22"/>
          <w:szCs w:val="22"/>
        </w:rPr>
        <w:t xml:space="preserve"> </w:t>
      </w:r>
      <w:r w:rsidR="00385C4F" w:rsidRPr="001619BE">
        <w:rPr>
          <w:rFonts w:cstheme="minorHAnsi"/>
          <w:sz w:val="22"/>
          <w:szCs w:val="22"/>
        </w:rPr>
        <w:t>EPA</w:t>
      </w:r>
      <w:r w:rsidR="00F850E0" w:rsidRPr="001619BE">
        <w:rPr>
          <w:rFonts w:cstheme="minorHAnsi"/>
          <w:sz w:val="22"/>
          <w:szCs w:val="22"/>
        </w:rPr>
        <w:t xml:space="preserve"> </w:t>
      </w:r>
      <w:r w:rsidR="001B76A2">
        <w:rPr>
          <w:rFonts w:cstheme="minorHAnsi"/>
          <w:sz w:val="22"/>
          <w:szCs w:val="22"/>
        </w:rPr>
        <w:t xml:space="preserve">has an </w:t>
      </w:r>
      <w:r w:rsidR="004E2EB5">
        <w:rPr>
          <w:rFonts w:cstheme="minorHAnsi"/>
          <w:sz w:val="22"/>
          <w:szCs w:val="22"/>
        </w:rPr>
        <w:t>agreement</w:t>
      </w:r>
      <w:r w:rsidR="004E2EB5" w:rsidRPr="001619BE">
        <w:rPr>
          <w:rFonts w:cstheme="minorHAnsi"/>
          <w:sz w:val="22"/>
          <w:szCs w:val="22"/>
        </w:rPr>
        <w:t xml:space="preserve"> </w:t>
      </w:r>
      <w:r w:rsidR="00F850E0" w:rsidRPr="001619BE">
        <w:rPr>
          <w:rFonts w:cstheme="minorHAnsi"/>
          <w:sz w:val="22"/>
          <w:szCs w:val="22"/>
        </w:rPr>
        <w:t xml:space="preserve">with </w:t>
      </w:r>
      <w:r w:rsidR="009B1A44">
        <w:rPr>
          <w:rFonts w:cstheme="minorHAnsi"/>
          <w:sz w:val="22"/>
          <w:szCs w:val="22"/>
        </w:rPr>
        <w:t xml:space="preserve">a </w:t>
      </w:r>
      <w:r w:rsidR="00385C4F" w:rsidRPr="001619BE">
        <w:rPr>
          <w:rFonts w:cstheme="minorHAnsi"/>
          <w:sz w:val="22"/>
          <w:szCs w:val="22"/>
        </w:rPr>
        <w:t>requesting government</w:t>
      </w:r>
      <w:r w:rsidR="00827499">
        <w:rPr>
          <w:rFonts w:cstheme="minorHAnsi"/>
          <w:sz w:val="22"/>
          <w:szCs w:val="22"/>
        </w:rPr>
        <w:t xml:space="preserve"> in place</w:t>
      </w:r>
      <w:r w:rsidR="00385C4F" w:rsidRPr="001619BE">
        <w:rPr>
          <w:rFonts w:cstheme="minorHAnsi"/>
          <w:sz w:val="22"/>
          <w:szCs w:val="22"/>
        </w:rPr>
        <w:t>, the request</w:t>
      </w:r>
      <w:r w:rsidR="00325DAF">
        <w:rPr>
          <w:rFonts w:cstheme="minorHAnsi"/>
          <w:sz w:val="22"/>
          <w:szCs w:val="22"/>
        </w:rPr>
        <w:t>ing government</w:t>
      </w:r>
      <w:r w:rsidR="00385C4F" w:rsidRPr="001619BE">
        <w:rPr>
          <w:rFonts w:cstheme="minorHAnsi"/>
          <w:sz w:val="22"/>
          <w:szCs w:val="22"/>
        </w:rPr>
        <w:t xml:space="preserve"> can </w:t>
      </w:r>
      <w:r w:rsidR="00325DAF">
        <w:rPr>
          <w:rFonts w:cstheme="minorHAnsi"/>
          <w:sz w:val="22"/>
          <w:szCs w:val="22"/>
        </w:rPr>
        <w:t xml:space="preserve">then </w:t>
      </w:r>
      <w:r w:rsidR="00385C4F" w:rsidRPr="001619BE">
        <w:rPr>
          <w:rFonts w:cstheme="minorHAnsi"/>
          <w:sz w:val="22"/>
          <w:szCs w:val="22"/>
        </w:rPr>
        <w:t xml:space="preserve">make a short written request </w:t>
      </w:r>
      <w:r w:rsidR="00325DAF">
        <w:rPr>
          <w:rFonts w:cstheme="minorHAnsi"/>
          <w:sz w:val="22"/>
          <w:szCs w:val="22"/>
        </w:rPr>
        <w:t xml:space="preserve">to EPA </w:t>
      </w:r>
      <w:r w:rsidR="00385C4F" w:rsidRPr="001619BE">
        <w:rPr>
          <w:rFonts w:cstheme="minorHAnsi"/>
          <w:sz w:val="22"/>
          <w:szCs w:val="22"/>
        </w:rPr>
        <w:t>for TSCA CBI</w:t>
      </w:r>
      <w:r w:rsidR="00325DAF">
        <w:rPr>
          <w:rFonts w:cstheme="minorHAnsi"/>
          <w:sz w:val="22"/>
          <w:szCs w:val="22"/>
        </w:rPr>
        <w:t>,</w:t>
      </w:r>
      <w:r w:rsidR="00385C4F" w:rsidRPr="001619BE">
        <w:rPr>
          <w:rFonts w:cstheme="minorHAnsi"/>
          <w:sz w:val="22"/>
          <w:szCs w:val="22"/>
        </w:rPr>
        <w:t xml:space="preserve"> </w:t>
      </w:r>
      <w:r w:rsidR="00325DAF">
        <w:rPr>
          <w:rFonts w:cstheme="minorHAnsi"/>
          <w:sz w:val="22"/>
          <w:szCs w:val="22"/>
        </w:rPr>
        <w:t>explaining that</w:t>
      </w:r>
      <w:r w:rsidR="00325DAF" w:rsidRPr="001619BE">
        <w:rPr>
          <w:rFonts w:cstheme="minorHAnsi"/>
          <w:sz w:val="22"/>
          <w:szCs w:val="22"/>
        </w:rPr>
        <w:t xml:space="preserve"> </w:t>
      </w:r>
      <w:r w:rsidR="00385C4F" w:rsidRPr="001619BE">
        <w:rPr>
          <w:rFonts w:cstheme="minorHAnsi"/>
          <w:sz w:val="22"/>
          <w:szCs w:val="22"/>
        </w:rPr>
        <w:t>the information i</w:t>
      </w:r>
      <w:r w:rsidR="00F850E0" w:rsidRPr="001619BE">
        <w:rPr>
          <w:rFonts w:cstheme="minorHAnsi"/>
          <w:sz w:val="22"/>
          <w:szCs w:val="22"/>
        </w:rPr>
        <w:t>s for the purpose of the</w:t>
      </w:r>
      <w:r w:rsidR="00385C4F" w:rsidRPr="001619BE">
        <w:rPr>
          <w:rFonts w:cstheme="minorHAnsi"/>
          <w:sz w:val="22"/>
          <w:szCs w:val="22"/>
        </w:rPr>
        <w:t xml:space="preserve"> administration</w:t>
      </w:r>
      <w:r w:rsidR="00F850E0" w:rsidRPr="001619BE">
        <w:rPr>
          <w:rFonts w:cstheme="minorHAnsi"/>
          <w:sz w:val="22"/>
          <w:szCs w:val="22"/>
        </w:rPr>
        <w:t xml:space="preserve"> or enforcement</w:t>
      </w:r>
      <w:r w:rsidR="00385C4F" w:rsidRPr="001619BE">
        <w:rPr>
          <w:rFonts w:cstheme="minorHAnsi"/>
          <w:sz w:val="22"/>
          <w:szCs w:val="22"/>
        </w:rPr>
        <w:t xml:space="preserve"> of</w:t>
      </w:r>
      <w:r w:rsidR="003B0B35">
        <w:rPr>
          <w:rFonts w:cstheme="minorHAnsi"/>
          <w:sz w:val="22"/>
          <w:szCs w:val="22"/>
        </w:rPr>
        <w:t xml:space="preserve"> a</w:t>
      </w:r>
      <w:r w:rsidR="00A01E22">
        <w:rPr>
          <w:rFonts w:cstheme="minorHAnsi"/>
          <w:sz w:val="22"/>
          <w:szCs w:val="22"/>
        </w:rPr>
        <w:t xml:space="preserve"> law. </w:t>
      </w:r>
      <w:r w:rsidR="009B1A44">
        <w:rPr>
          <w:rFonts w:cstheme="minorHAnsi"/>
          <w:sz w:val="22"/>
          <w:szCs w:val="22"/>
        </w:rPr>
        <w:t xml:space="preserve"> </w:t>
      </w:r>
      <w:r w:rsidR="00A01E22">
        <w:rPr>
          <w:rFonts w:cstheme="minorHAnsi"/>
          <w:sz w:val="22"/>
          <w:szCs w:val="22"/>
        </w:rPr>
        <w:t>The written request should</w:t>
      </w:r>
      <w:r w:rsidR="00385C4F" w:rsidRPr="001619BE">
        <w:rPr>
          <w:rFonts w:cstheme="minorHAnsi"/>
          <w:sz w:val="22"/>
          <w:szCs w:val="22"/>
        </w:rPr>
        <w:t xml:space="preserve"> provide that the requesting government’s law and procedures have not changed if it has been pre-approved. </w:t>
      </w:r>
      <w:r w:rsidR="00827499">
        <w:rPr>
          <w:rFonts w:cstheme="minorHAnsi"/>
          <w:sz w:val="22"/>
          <w:szCs w:val="22"/>
        </w:rPr>
        <w:t xml:space="preserve"> </w:t>
      </w:r>
      <w:r w:rsidR="004E2EB5">
        <w:rPr>
          <w:rFonts w:cstheme="minorHAnsi"/>
          <w:sz w:val="22"/>
          <w:szCs w:val="22"/>
        </w:rPr>
        <w:t>In accordance with TSCA section 14(d)(4), g</w:t>
      </w:r>
      <w:r w:rsidR="00385C4F" w:rsidRPr="001619BE">
        <w:rPr>
          <w:rFonts w:cstheme="minorHAnsi"/>
          <w:sz w:val="22"/>
          <w:szCs w:val="22"/>
        </w:rPr>
        <w:t>ov</w:t>
      </w:r>
      <w:r w:rsidR="001B76A2">
        <w:rPr>
          <w:rFonts w:cstheme="minorHAnsi"/>
          <w:sz w:val="22"/>
          <w:szCs w:val="22"/>
        </w:rPr>
        <w:t xml:space="preserve">ernments that do not have an </w:t>
      </w:r>
      <w:r w:rsidR="004E2EB5">
        <w:rPr>
          <w:rFonts w:cstheme="minorHAnsi"/>
          <w:sz w:val="22"/>
          <w:szCs w:val="22"/>
        </w:rPr>
        <w:t>agreement</w:t>
      </w:r>
      <w:r w:rsidR="004E2EB5" w:rsidRPr="001619BE">
        <w:rPr>
          <w:rFonts w:cstheme="minorHAnsi"/>
          <w:sz w:val="22"/>
          <w:szCs w:val="22"/>
        </w:rPr>
        <w:t xml:space="preserve"> </w:t>
      </w:r>
      <w:r w:rsidR="00385C4F" w:rsidRPr="001619BE">
        <w:rPr>
          <w:rFonts w:cstheme="minorHAnsi"/>
          <w:sz w:val="22"/>
          <w:szCs w:val="22"/>
        </w:rPr>
        <w:t xml:space="preserve">already in place with EPA must submit their authorities for EPA review along with their statement requesting the specific TSCA CBI. </w:t>
      </w:r>
    </w:p>
    <w:p w14:paraId="3C24B61B" w14:textId="65E79EDD" w:rsidR="001619BE" w:rsidRPr="00A01E22" w:rsidRDefault="00385C4F" w:rsidP="000B3F29">
      <w:pPr>
        <w:pStyle w:val="CommentText"/>
        <w:numPr>
          <w:ilvl w:val="0"/>
          <w:numId w:val="22"/>
        </w:numPr>
        <w:spacing w:after="240"/>
        <w:ind w:left="806"/>
        <w:rPr>
          <w:rFonts w:cstheme="minorHAnsi"/>
          <w:sz w:val="22"/>
          <w:szCs w:val="22"/>
        </w:rPr>
      </w:pPr>
      <w:r w:rsidRPr="001619BE">
        <w:rPr>
          <w:rFonts w:cstheme="minorHAnsi"/>
          <w:sz w:val="22"/>
          <w:szCs w:val="22"/>
        </w:rPr>
        <w:lastRenderedPageBreak/>
        <w:t xml:space="preserve">EPA </w:t>
      </w:r>
      <w:r w:rsidR="00325DAF">
        <w:rPr>
          <w:rFonts w:cstheme="minorHAnsi"/>
          <w:sz w:val="22"/>
          <w:szCs w:val="22"/>
        </w:rPr>
        <w:t>will review</w:t>
      </w:r>
      <w:r w:rsidR="00325DAF" w:rsidRPr="001619BE">
        <w:rPr>
          <w:rFonts w:cstheme="minorHAnsi"/>
          <w:sz w:val="22"/>
          <w:szCs w:val="22"/>
        </w:rPr>
        <w:t xml:space="preserve"> </w:t>
      </w:r>
      <w:r w:rsidRPr="001619BE">
        <w:rPr>
          <w:rFonts w:cstheme="minorHAnsi"/>
          <w:sz w:val="22"/>
          <w:szCs w:val="22"/>
        </w:rPr>
        <w:t>the request and will provide the information to the request</w:t>
      </w:r>
      <w:r w:rsidR="00325DAF">
        <w:rPr>
          <w:rFonts w:cstheme="minorHAnsi"/>
          <w:sz w:val="22"/>
          <w:szCs w:val="22"/>
        </w:rPr>
        <w:t>ing government</w:t>
      </w:r>
      <w:r w:rsidRPr="001619BE">
        <w:rPr>
          <w:rFonts w:cstheme="minorHAnsi"/>
          <w:sz w:val="22"/>
          <w:szCs w:val="22"/>
        </w:rPr>
        <w:t xml:space="preserve"> upon approval.</w:t>
      </w:r>
    </w:p>
    <w:p w14:paraId="76B9BA9F" w14:textId="075BDEC3" w:rsidR="00726356" w:rsidRDefault="00325DAF" w:rsidP="000B3F29">
      <w:pPr>
        <w:pStyle w:val="CommentText"/>
        <w:numPr>
          <w:ilvl w:val="0"/>
          <w:numId w:val="22"/>
        </w:numPr>
        <w:spacing w:after="240"/>
        <w:ind w:left="806"/>
        <w:rPr>
          <w:rFonts w:cstheme="minorHAnsi"/>
          <w:sz w:val="22"/>
          <w:szCs w:val="22"/>
        </w:rPr>
      </w:pPr>
      <w:r>
        <w:rPr>
          <w:rFonts w:cstheme="minorHAnsi"/>
          <w:sz w:val="22"/>
          <w:szCs w:val="22"/>
        </w:rPr>
        <w:t xml:space="preserve">Prior to disclosure to the requesting government, </w:t>
      </w:r>
      <w:r w:rsidR="00385C4F" w:rsidRPr="001619BE">
        <w:rPr>
          <w:rFonts w:cstheme="minorHAnsi"/>
          <w:sz w:val="22"/>
          <w:szCs w:val="22"/>
        </w:rPr>
        <w:t xml:space="preserve">EPA </w:t>
      </w:r>
      <w:r>
        <w:rPr>
          <w:rFonts w:cstheme="minorHAnsi"/>
          <w:sz w:val="22"/>
          <w:szCs w:val="22"/>
        </w:rPr>
        <w:t xml:space="preserve">will </w:t>
      </w:r>
      <w:r w:rsidR="00385C4F" w:rsidRPr="001619BE">
        <w:rPr>
          <w:rFonts w:cstheme="minorHAnsi"/>
          <w:sz w:val="22"/>
          <w:szCs w:val="22"/>
        </w:rPr>
        <w:t xml:space="preserve">provide 15-day notice to </w:t>
      </w:r>
      <w:r w:rsidR="0073224A">
        <w:rPr>
          <w:rFonts w:cstheme="minorHAnsi"/>
          <w:sz w:val="22"/>
          <w:szCs w:val="22"/>
        </w:rPr>
        <w:t>the person or persons who asserted the CBI claim</w:t>
      </w:r>
      <w:r>
        <w:rPr>
          <w:rFonts w:cstheme="minorHAnsi"/>
          <w:sz w:val="22"/>
          <w:szCs w:val="22"/>
        </w:rPr>
        <w:t>,</w:t>
      </w:r>
      <w:r w:rsidR="00385C4F" w:rsidRPr="001619BE">
        <w:rPr>
          <w:rFonts w:cstheme="minorHAnsi"/>
          <w:sz w:val="22"/>
          <w:szCs w:val="22"/>
        </w:rPr>
        <w:t xml:space="preserve"> per TSCA 14(g)(2)(C)(i)</w:t>
      </w:r>
      <w:r w:rsidR="00D7199B">
        <w:rPr>
          <w:rFonts w:cstheme="minorHAnsi"/>
          <w:sz w:val="22"/>
          <w:szCs w:val="22"/>
        </w:rPr>
        <w:t>.</w:t>
      </w:r>
    </w:p>
    <w:p w14:paraId="6A7D8A5F" w14:textId="77777777" w:rsidR="009E4F10" w:rsidRPr="001619BE" w:rsidRDefault="009E4F10" w:rsidP="009E4F10">
      <w:pPr>
        <w:pStyle w:val="CommentText"/>
        <w:spacing w:after="240"/>
        <w:ind w:left="806"/>
        <w:rPr>
          <w:rFonts w:cstheme="minorHAnsi"/>
          <w:sz w:val="22"/>
          <w:szCs w:val="22"/>
        </w:rPr>
      </w:pPr>
    </w:p>
    <w:p w14:paraId="029B9BC8" w14:textId="5E5F52F7" w:rsidR="0065500A" w:rsidRPr="0065500A" w:rsidRDefault="0065500A" w:rsidP="0065500A">
      <w:pPr>
        <w:rPr>
          <w:b/>
        </w:rPr>
      </w:pPr>
      <w:r>
        <w:rPr>
          <w:b/>
        </w:rPr>
        <w:t>Disclaimer</w:t>
      </w:r>
      <w:r w:rsidRPr="0065500A">
        <w:rPr>
          <w:b/>
        </w:rPr>
        <w:t>:</w:t>
      </w:r>
    </w:p>
    <w:p w14:paraId="26B3EC4C" w14:textId="4B6C6F0D" w:rsidR="0065500A" w:rsidRPr="0065500A" w:rsidRDefault="0065500A" w:rsidP="0065500A">
      <w:pPr>
        <w:rPr>
          <w:sz w:val="24"/>
          <w:szCs w:val="24"/>
        </w:rPr>
      </w:pPr>
      <w:r w:rsidRPr="0065500A">
        <w:rPr>
          <w:szCs w:val="24"/>
        </w:rPr>
        <w:t>This Guidance does not constitute rulemaking by the United States Envir</w:t>
      </w:r>
      <w:r w:rsidR="00723812">
        <w:rPr>
          <w:szCs w:val="24"/>
        </w:rPr>
        <w:t>onmental Protection Agency</w:t>
      </w:r>
      <w:r w:rsidRPr="0065500A">
        <w:rPr>
          <w:szCs w:val="24"/>
        </w:rPr>
        <w:t xml:space="preserve">, and cannot be relied on to create a substantive or procedural right enforceable by any party in litigation with the United States. </w:t>
      </w:r>
      <w:r w:rsidR="00723812">
        <w:rPr>
          <w:szCs w:val="24"/>
        </w:rPr>
        <w:t xml:space="preserve"> </w:t>
      </w:r>
      <w:r w:rsidRPr="0065500A">
        <w:rPr>
          <w:szCs w:val="24"/>
        </w:rPr>
        <w:t>Non-mandatory language such as “should” provides recommendations and does not impose any legally binding requirements.</w:t>
      </w:r>
    </w:p>
    <w:p w14:paraId="5F7CF2A1" w14:textId="75E5F564" w:rsidR="0065500A" w:rsidRPr="00FC2BBA" w:rsidRDefault="0065500A" w:rsidP="0065500A">
      <w:pPr>
        <w:rPr>
          <w:szCs w:val="24"/>
        </w:rPr>
      </w:pPr>
      <w:r w:rsidRPr="0065500A">
        <w:rPr>
          <w:szCs w:val="24"/>
        </w:rPr>
        <w:t>The Toxic Substances Control Act statutory provisions and EPA regulations described in this document contain legally binding requirements</w:t>
      </w:r>
      <w:r w:rsidRPr="0096552B">
        <w:rPr>
          <w:szCs w:val="24"/>
        </w:rPr>
        <w:t xml:space="preserve"> for access to TSCA Confidential Business Information. </w:t>
      </w:r>
      <w:r w:rsidR="00723812">
        <w:rPr>
          <w:szCs w:val="24"/>
        </w:rPr>
        <w:t xml:space="preserve"> </w:t>
      </w:r>
      <w:r w:rsidRPr="0096552B">
        <w:rPr>
          <w:szCs w:val="24"/>
        </w:rPr>
        <w:t>This document is not a regulation itself, nor does it change or substitute those provisions and regulations. While EPA has made every effort to ensure the accuracy of the discussion in this guidance, the obligation</w:t>
      </w:r>
      <w:r w:rsidRPr="00FC2BBA">
        <w:rPr>
          <w:szCs w:val="24"/>
        </w:rPr>
        <w:t xml:space="preserve">s of EPA and the regulated community are determined by statutes, regulations, or other legally binding requirements, which supersede this guidance document. </w:t>
      </w:r>
    </w:p>
    <w:p w14:paraId="57750538" w14:textId="5D4A35FE" w:rsidR="0065500A" w:rsidRPr="0065500A" w:rsidRDefault="0065500A" w:rsidP="0065500A">
      <w:pPr>
        <w:rPr>
          <w:rFonts w:cs="TimesNewRoman"/>
          <w:szCs w:val="24"/>
        </w:rPr>
      </w:pPr>
      <w:r w:rsidRPr="001B3DFB">
        <w:rPr>
          <w:rFonts w:cs="TimesNewRoman"/>
          <w:szCs w:val="24"/>
        </w:rPr>
        <w:t xml:space="preserve">Interested persons are free to raise questions and objections about the substance of this guidance and the appropriateness of the </w:t>
      </w:r>
      <w:r w:rsidRPr="007F7A46">
        <w:rPr>
          <w:rFonts w:cs="TimesNewRoman"/>
          <w:szCs w:val="24"/>
        </w:rPr>
        <w:t xml:space="preserve">application of this guidance to a particular situation. </w:t>
      </w:r>
      <w:r w:rsidR="009E4F10">
        <w:rPr>
          <w:rFonts w:cs="TimesNewRoman"/>
          <w:szCs w:val="24"/>
        </w:rPr>
        <w:t xml:space="preserve"> </w:t>
      </w:r>
      <w:r w:rsidRPr="007F7A46">
        <w:rPr>
          <w:rFonts w:cs="TimesNewRoman"/>
          <w:szCs w:val="24"/>
        </w:rPr>
        <w:t>EPA may make changes in this document at any time without prior public notice</w:t>
      </w:r>
      <w:r w:rsidRPr="0065500A">
        <w:rPr>
          <w:rFonts w:cs="TimesNewRoman"/>
          <w:szCs w:val="24"/>
        </w:rPr>
        <w:t xml:space="preserve">. </w:t>
      </w:r>
    </w:p>
    <w:p w14:paraId="1D58F8F7" w14:textId="4FF2D843" w:rsidR="001432C9" w:rsidRDefault="001432C9" w:rsidP="00C87B08">
      <w:pPr>
        <w:rPr>
          <w:b/>
        </w:rPr>
      </w:pPr>
    </w:p>
    <w:p w14:paraId="3F144435" w14:textId="77777777" w:rsidR="004D3953" w:rsidRDefault="004D3953" w:rsidP="005A60CE">
      <w:r w:rsidRPr="005A60CE">
        <w:rPr>
          <w:b/>
        </w:rPr>
        <w:t>Paperwork Reduction Act Notice</w:t>
      </w:r>
      <w:r w:rsidRPr="004D3953">
        <w:t xml:space="preserve">: </w:t>
      </w:r>
    </w:p>
    <w:p w14:paraId="1AB337F1" w14:textId="2F922CE5" w:rsidR="004D3953" w:rsidRPr="004D3953" w:rsidRDefault="004D3953" w:rsidP="005A60CE">
      <w:r w:rsidRPr="004D3953">
        <w:t>The annual public burden for requesting access to confidential business information (CBI) that was submitted to EPA under the Toxic Substances Control Act (TSCA), which is approved under OMB control number 2070</w:t>
      </w:r>
      <w:r w:rsidRPr="004D3953">
        <w:rPr>
          <w:highlight w:val="yellow"/>
        </w:rPr>
        <w:t>-XXXX</w:t>
      </w:r>
      <w:r w:rsidRPr="004D3953">
        <w:t xml:space="preserve">, is estimated to average 14.8 hours and cost $868 per request. </w:t>
      </w:r>
      <w:r w:rsidR="00C41FBB">
        <w:t xml:space="preserve"> </w:t>
      </w:r>
      <w:r w:rsidRPr="004D3953">
        <w:t>This collection is voluntary</w:t>
      </w:r>
      <w:r w:rsidRPr="004D3953">
        <w:rPr>
          <w:color w:val="1F497D"/>
        </w:rPr>
        <w:t>.</w:t>
      </w:r>
      <w:r w:rsidR="00C41FBB">
        <w:rPr>
          <w:color w:val="1F497D"/>
        </w:rPr>
        <w:t xml:space="preserve"> </w:t>
      </w:r>
      <w:r w:rsidRPr="004D3953">
        <w:rPr>
          <w:color w:val="1F497D"/>
        </w:rPr>
        <w:t xml:space="preserve"> </w:t>
      </w:r>
      <w:r w:rsidRPr="004D3953">
        <w:t xml:space="preserve">This average is the combination of reading the guidance applicable to the potential requesters; preparing the request; completing the confidentiality agreement; managing the CBI; and related recordkeeping. </w:t>
      </w:r>
      <w:r w:rsidR="00C41FBB">
        <w:t xml:space="preserve"> </w:t>
      </w:r>
      <w:r w:rsidRPr="004D3953">
        <w:t xml:space="preserve">A detailed description of this estimate is available in EPA Docket ID# EPA-HQ-OPPT-2017-0652 at http://www.regulations.gov. </w:t>
      </w:r>
      <w:r w:rsidR="00C41FBB">
        <w:t xml:space="preserve"> </w:t>
      </w:r>
      <w:r w:rsidRPr="004D3953">
        <w:t>Burden is defined in 5 CFR 1320.3(b).</w:t>
      </w:r>
      <w:r w:rsidR="00C41FBB">
        <w:t xml:space="preserve"> </w:t>
      </w:r>
      <w:r w:rsidRPr="004D3953">
        <w:t xml:space="preserve"> An agency may not conduct or sponsor, and a person is not required to respond to, a collection of information unless it displays a currently valid OMB control number. </w:t>
      </w:r>
      <w:r w:rsidR="00C41FBB">
        <w:t xml:space="preserve"> </w:t>
      </w:r>
      <w:r w:rsidRPr="004D3953">
        <w:t xml:space="preserve">Send comments on the Agency's need for this information, the accuracy of the provided burden estimates, and any suggested methods for minimizing respondent burden, to the U.S. Environmental Protection Agency (Mail Code 2822T), 1200 Pennsylvania Ave., NW, Washington, D.C. 20460. </w:t>
      </w:r>
      <w:r w:rsidR="00C41FBB">
        <w:t xml:space="preserve"> </w:t>
      </w:r>
      <w:r w:rsidRPr="004D3953">
        <w:t>Please include the OMB control number provided in this Notice in any correspondence. </w:t>
      </w:r>
      <w:r w:rsidR="00C41FBB">
        <w:t xml:space="preserve"> </w:t>
      </w:r>
      <w:r w:rsidRPr="004D3953">
        <w:t>Do NOT submit your request to access TSCA CBI to this address – follow the guidance.</w:t>
      </w:r>
    </w:p>
    <w:p w14:paraId="325F6EB0" w14:textId="46F6325F" w:rsidR="000B3F29" w:rsidRPr="004D3953" w:rsidRDefault="000B3F29" w:rsidP="00C87B08">
      <w:pPr>
        <w:rPr>
          <w:rFonts w:cstheme="minorHAnsi"/>
          <w:b/>
        </w:rPr>
      </w:pPr>
    </w:p>
    <w:p w14:paraId="6DF75242" w14:textId="77777777" w:rsidR="009E4F10" w:rsidRDefault="009E4F10" w:rsidP="00C87B08">
      <w:pPr>
        <w:rPr>
          <w:b/>
        </w:rPr>
      </w:pPr>
    </w:p>
    <w:p w14:paraId="3CB1B649" w14:textId="42E37715" w:rsidR="00C87B08" w:rsidRPr="001619BE" w:rsidRDefault="00DA6ACA" w:rsidP="00C87B08">
      <w:pPr>
        <w:rPr>
          <w:b/>
        </w:rPr>
      </w:pPr>
      <w:r>
        <w:rPr>
          <w:b/>
        </w:rPr>
        <w:t xml:space="preserve">Table of </w:t>
      </w:r>
      <w:r w:rsidR="00C87B08" w:rsidRPr="001619BE">
        <w:rPr>
          <w:b/>
        </w:rPr>
        <w:t>Contents</w:t>
      </w:r>
    </w:p>
    <w:p w14:paraId="08AAF1E1" w14:textId="77777777" w:rsidR="00C87B08" w:rsidRPr="001619BE" w:rsidRDefault="00C87B08" w:rsidP="00C87B08">
      <w:pPr>
        <w:pStyle w:val="ListParagraph"/>
        <w:ind w:left="1080"/>
      </w:pPr>
    </w:p>
    <w:p w14:paraId="210DF2AC" w14:textId="564632C3" w:rsidR="00726356" w:rsidRPr="001619BE" w:rsidRDefault="00726356" w:rsidP="00726356">
      <w:pPr>
        <w:pStyle w:val="ListParagraph"/>
        <w:numPr>
          <w:ilvl w:val="0"/>
          <w:numId w:val="2"/>
        </w:numPr>
        <w:rPr>
          <w:b/>
        </w:rPr>
      </w:pPr>
      <w:r w:rsidRPr="001619BE">
        <w:rPr>
          <w:b/>
        </w:rPr>
        <w:t>Definitions</w:t>
      </w:r>
    </w:p>
    <w:p w14:paraId="5E164FB6" w14:textId="77777777" w:rsidR="00537DBE" w:rsidRPr="001619BE" w:rsidRDefault="00537DBE" w:rsidP="00537DBE">
      <w:pPr>
        <w:pStyle w:val="ListParagraph"/>
      </w:pPr>
    </w:p>
    <w:p w14:paraId="2F237139" w14:textId="39F4F4D2" w:rsidR="00F1396D" w:rsidRPr="001619BE" w:rsidRDefault="00726356" w:rsidP="00F1396D">
      <w:pPr>
        <w:pStyle w:val="ListParagraph"/>
        <w:numPr>
          <w:ilvl w:val="0"/>
          <w:numId w:val="2"/>
        </w:numPr>
        <w:rPr>
          <w:b/>
        </w:rPr>
      </w:pPr>
      <w:r w:rsidRPr="001619BE">
        <w:rPr>
          <w:b/>
        </w:rPr>
        <w:t>State, tribal and local government access to TSCA CBI</w:t>
      </w:r>
    </w:p>
    <w:p w14:paraId="734FA7A3" w14:textId="246C998B" w:rsidR="001619BE" w:rsidRPr="001619BE" w:rsidRDefault="001619BE" w:rsidP="001619BE">
      <w:pPr>
        <w:pStyle w:val="ListParagraph"/>
        <w:numPr>
          <w:ilvl w:val="1"/>
          <w:numId w:val="2"/>
        </w:numPr>
      </w:pPr>
      <w:r w:rsidRPr="001619BE">
        <w:t>Written request for “administration or enforcement of a law” required</w:t>
      </w:r>
    </w:p>
    <w:p w14:paraId="54A91784" w14:textId="5649EA3F" w:rsidR="001619BE" w:rsidRPr="001619BE" w:rsidRDefault="001619BE" w:rsidP="001619BE">
      <w:pPr>
        <w:pStyle w:val="ListParagraph"/>
        <w:numPr>
          <w:ilvl w:val="1"/>
          <w:numId w:val="2"/>
        </w:numPr>
      </w:pPr>
      <w:r w:rsidRPr="001619BE">
        <w:t>Agreement with EPA ensuring appropriate measures and authority to maintain confidentiality required</w:t>
      </w:r>
    </w:p>
    <w:p w14:paraId="2D335CAE" w14:textId="1AA2BF31" w:rsidR="001619BE" w:rsidRPr="001619BE" w:rsidRDefault="001619BE" w:rsidP="001619BE">
      <w:pPr>
        <w:pStyle w:val="ListParagraph"/>
        <w:ind w:left="1080" w:firstLine="720"/>
        <w:rPr>
          <w:i/>
        </w:rPr>
      </w:pPr>
      <w:r w:rsidRPr="001619BE">
        <w:rPr>
          <w:i/>
        </w:rPr>
        <w:t>Appropriate Measures to Maintain Confidentiality; Comparable to EPA’s</w:t>
      </w:r>
    </w:p>
    <w:p w14:paraId="753666D4" w14:textId="77777777" w:rsidR="001619BE" w:rsidRPr="001619BE" w:rsidRDefault="001619BE" w:rsidP="001619BE">
      <w:pPr>
        <w:ind w:left="1080" w:firstLine="720"/>
      </w:pPr>
      <w:r w:rsidRPr="001619BE">
        <w:rPr>
          <w:i/>
        </w:rPr>
        <w:t>Adequate Authority to Maintain Confidentiality; Comparable to EPA’s</w:t>
      </w:r>
    </w:p>
    <w:p w14:paraId="27DC1F6D" w14:textId="0A22978D" w:rsidR="001619BE" w:rsidRPr="001619BE" w:rsidRDefault="0089678B" w:rsidP="001619BE">
      <w:pPr>
        <w:pStyle w:val="ListParagraph"/>
        <w:numPr>
          <w:ilvl w:val="1"/>
          <w:numId w:val="2"/>
        </w:numPr>
        <w:spacing w:after="0" w:line="240" w:lineRule="auto"/>
      </w:pPr>
      <w:r>
        <w:t>Agreement</w:t>
      </w:r>
      <w:r w:rsidR="001619BE" w:rsidRPr="001619BE">
        <w:t xml:space="preserve"> in Advance of a Request</w:t>
      </w:r>
    </w:p>
    <w:p w14:paraId="42F49367" w14:textId="77777777" w:rsidR="001619BE" w:rsidRPr="001619BE" w:rsidRDefault="001619BE" w:rsidP="001619BE">
      <w:pPr>
        <w:pStyle w:val="ListParagraph"/>
        <w:numPr>
          <w:ilvl w:val="1"/>
          <w:numId w:val="2"/>
        </w:numPr>
      </w:pPr>
      <w:r w:rsidRPr="001619BE">
        <w:t>EPA contact for access agreements or to make a specific request for access to CBI</w:t>
      </w:r>
    </w:p>
    <w:p w14:paraId="6305F96C" w14:textId="77777777" w:rsidR="001619BE" w:rsidRPr="001619BE" w:rsidRDefault="001619BE" w:rsidP="001619BE">
      <w:pPr>
        <w:pStyle w:val="ListParagraph"/>
        <w:numPr>
          <w:ilvl w:val="1"/>
          <w:numId w:val="2"/>
        </w:numPr>
      </w:pPr>
      <w:r w:rsidRPr="001619BE">
        <w:t>Notice and waiting period</w:t>
      </w:r>
    </w:p>
    <w:p w14:paraId="6649C071" w14:textId="4CC7902D" w:rsidR="001619BE" w:rsidRPr="001619BE" w:rsidRDefault="001619BE" w:rsidP="001619BE">
      <w:pPr>
        <w:pStyle w:val="ListParagraph"/>
        <w:numPr>
          <w:ilvl w:val="1"/>
          <w:numId w:val="2"/>
        </w:numPr>
        <w:spacing w:after="0" w:line="240" w:lineRule="auto"/>
      </w:pPr>
      <w:r w:rsidRPr="001619BE">
        <w:t>Accessing CBI</w:t>
      </w:r>
    </w:p>
    <w:p w14:paraId="4143A69E" w14:textId="269B21C1" w:rsidR="00D604CF" w:rsidRPr="001619BE" w:rsidRDefault="00D604CF" w:rsidP="001619BE"/>
    <w:p w14:paraId="09D8F9B5" w14:textId="7EAF9D2C" w:rsidR="00D604CF" w:rsidRPr="001619BE" w:rsidRDefault="00D604CF" w:rsidP="00D604CF">
      <w:pPr>
        <w:pStyle w:val="ListParagraph"/>
        <w:numPr>
          <w:ilvl w:val="0"/>
          <w:numId w:val="2"/>
        </w:numPr>
        <w:rPr>
          <w:b/>
        </w:rPr>
      </w:pPr>
      <w:r w:rsidRPr="001619BE">
        <w:rPr>
          <w:b/>
        </w:rPr>
        <w:t>Model Access Agreement</w:t>
      </w:r>
    </w:p>
    <w:p w14:paraId="2E35FCAC" w14:textId="76526065" w:rsidR="00D604CF" w:rsidRPr="001619BE" w:rsidRDefault="00D604CF" w:rsidP="00D604CF">
      <w:pPr>
        <w:pStyle w:val="ListParagraph"/>
      </w:pPr>
    </w:p>
    <w:p w14:paraId="492B9026" w14:textId="77777777" w:rsidR="00537DBE" w:rsidRPr="001619BE" w:rsidRDefault="00537DBE" w:rsidP="00537DBE">
      <w:pPr>
        <w:pStyle w:val="ListParagraph"/>
        <w:ind w:left="1080"/>
      </w:pPr>
    </w:p>
    <w:p w14:paraId="012F854C" w14:textId="77777777" w:rsidR="002B721E" w:rsidRPr="001619BE" w:rsidRDefault="002B721E" w:rsidP="002B721E"/>
    <w:p w14:paraId="43A55FBE" w14:textId="77777777" w:rsidR="00C87B08" w:rsidRPr="001619BE" w:rsidRDefault="00C87B08" w:rsidP="00C87B08"/>
    <w:p w14:paraId="3A56C561" w14:textId="77777777" w:rsidR="00C87B08" w:rsidRPr="001619BE" w:rsidRDefault="00C87B08" w:rsidP="00C87B08"/>
    <w:p w14:paraId="2DDEED69" w14:textId="77777777" w:rsidR="00C87B08" w:rsidRPr="001619BE" w:rsidRDefault="00C87B08" w:rsidP="00C87B08"/>
    <w:p w14:paraId="5C46A072" w14:textId="77777777" w:rsidR="00C87B08" w:rsidRPr="001619BE" w:rsidRDefault="00C87B08" w:rsidP="00C87B08"/>
    <w:p w14:paraId="1C86244F" w14:textId="77777777" w:rsidR="00C87B08" w:rsidRPr="001619BE" w:rsidRDefault="00C87B08" w:rsidP="00C87B08"/>
    <w:p w14:paraId="612BBDF1" w14:textId="77777777" w:rsidR="00C87B08" w:rsidRPr="001619BE" w:rsidRDefault="00C87B08" w:rsidP="00C87B08"/>
    <w:p w14:paraId="2A79D064" w14:textId="6A6363DF" w:rsidR="007672C4" w:rsidRPr="001619BE" w:rsidRDefault="007672C4" w:rsidP="00C87B08"/>
    <w:p w14:paraId="01FB63B7" w14:textId="2B26FE02" w:rsidR="00D604CF" w:rsidRPr="001619BE" w:rsidRDefault="00D604CF" w:rsidP="00C87B08"/>
    <w:p w14:paraId="11EB6587" w14:textId="08D67BF8" w:rsidR="00D604CF" w:rsidRPr="001619BE" w:rsidRDefault="00D604CF" w:rsidP="00C87B08"/>
    <w:p w14:paraId="275E8D8C" w14:textId="1D08048C" w:rsidR="00D604CF" w:rsidRDefault="00D604CF" w:rsidP="00C87B08"/>
    <w:p w14:paraId="57A33B83" w14:textId="77777777" w:rsidR="00DA6ACA" w:rsidRPr="001619BE" w:rsidRDefault="00DA6ACA" w:rsidP="00C87B08"/>
    <w:p w14:paraId="4E14DF7B" w14:textId="089578C2" w:rsidR="00D604CF" w:rsidRDefault="00D604CF" w:rsidP="00C87B08"/>
    <w:p w14:paraId="69466225" w14:textId="6C1F0687" w:rsidR="000B3F29" w:rsidRDefault="000B3F29" w:rsidP="00C87B08"/>
    <w:p w14:paraId="7D4A565C" w14:textId="77777777" w:rsidR="000B3F29" w:rsidRPr="001619BE" w:rsidRDefault="000B3F29" w:rsidP="00C87B08"/>
    <w:p w14:paraId="1E3C607A" w14:textId="77777777" w:rsidR="00C87B08" w:rsidRPr="001619BE" w:rsidRDefault="00C87B08" w:rsidP="002F2DAB">
      <w:pPr>
        <w:pStyle w:val="ListParagraph"/>
        <w:numPr>
          <w:ilvl w:val="0"/>
          <w:numId w:val="4"/>
        </w:numPr>
        <w:rPr>
          <w:b/>
        </w:rPr>
      </w:pPr>
      <w:r w:rsidRPr="001619BE">
        <w:rPr>
          <w:b/>
        </w:rPr>
        <w:t>Definitions</w:t>
      </w:r>
    </w:p>
    <w:p w14:paraId="0F8AB02E" w14:textId="24C9697A" w:rsidR="000B3F29" w:rsidRDefault="002B0F42" w:rsidP="00C87B08">
      <w:r>
        <w:t>Local government</w:t>
      </w:r>
      <w:r w:rsidR="00836A96" w:rsidRPr="001619BE">
        <w:t>:</w:t>
      </w:r>
      <w:r w:rsidR="00166DA7" w:rsidRPr="001619BE">
        <w:t xml:space="preserve"> </w:t>
      </w:r>
      <w:r w:rsidR="004A0E56">
        <w:t>(i.e., “</w:t>
      </w:r>
      <w:r w:rsidR="0089678B">
        <w:t>political sub-division of a state</w:t>
      </w:r>
      <w:r w:rsidR="004A0E56">
        <w:t xml:space="preserve">”) </w:t>
      </w:r>
      <w:r w:rsidR="000B3F29" w:rsidRPr="000B3F29">
        <w:t>a separate legal entity of a State which usually has specific governmental functions.  The term ordinarily includes a county, city, town, village, or school district, and, in many States, a sanitation, utility, reclamation, drainage, flood control, or similar district</w:t>
      </w:r>
      <w:r w:rsidR="000B3F29">
        <w:t>.</w:t>
      </w:r>
      <w:r w:rsidR="004A0E56">
        <w:t xml:space="preserve">  </w:t>
      </w:r>
    </w:p>
    <w:p w14:paraId="02EE9251" w14:textId="7BA94FCF" w:rsidR="00244E93" w:rsidRPr="001619BE" w:rsidRDefault="00244E93" w:rsidP="00C87B08">
      <w:r w:rsidRPr="001619BE">
        <w:t xml:space="preserve">Requesting government: A State, </w:t>
      </w:r>
      <w:r w:rsidR="00433238">
        <w:t xml:space="preserve">local government (i.e. </w:t>
      </w:r>
      <w:r w:rsidRPr="001619BE">
        <w:t>political sub-division of a State</w:t>
      </w:r>
      <w:r w:rsidR="00433238">
        <w:t>)</w:t>
      </w:r>
      <w:r w:rsidRPr="001619BE">
        <w:t>, or tribal government.</w:t>
      </w:r>
    </w:p>
    <w:p w14:paraId="0D4DDB20" w14:textId="70A742FC" w:rsidR="007F2EDA" w:rsidRPr="001619BE" w:rsidRDefault="009511E5" w:rsidP="00C87B08">
      <w:r w:rsidRPr="001619BE">
        <w:t>State</w:t>
      </w:r>
      <w:r w:rsidR="007F2EDA" w:rsidRPr="001619BE">
        <w:t>: any State of the United States, the District of Columbia, the Commonwealth of Puerto Rico, the Virgin Islands, Guam, the Canal Zone, American Samoa, the Northern Mariana Islands, or any other territory or possession of the United States.</w:t>
      </w:r>
    </w:p>
    <w:p w14:paraId="443E6403" w14:textId="13C0CE5E" w:rsidR="009511E5" w:rsidRPr="001619BE" w:rsidRDefault="009511E5" w:rsidP="00C87B08">
      <w:r w:rsidRPr="001619BE">
        <w:t>TSCA: the Toxic Substances Control Act, 15 U</w:t>
      </w:r>
      <w:r w:rsidR="003455A5">
        <w:t>.</w:t>
      </w:r>
      <w:r w:rsidRPr="001619BE">
        <w:t>S</w:t>
      </w:r>
      <w:r w:rsidR="003455A5">
        <w:t>.</w:t>
      </w:r>
      <w:r w:rsidRPr="001619BE">
        <w:t>C</w:t>
      </w:r>
      <w:r w:rsidR="003455A5">
        <w:t>.</w:t>
      </w:r>
      <w:r w:rsidRPr="001619BE">
        <w:t xml:space="preserve"> 2601, </w:t>
      </w:r>
      <w:r w:rsidRPr="007F7A46">
        <w:rPr>
          <w:i/>
        </w:rPr>
        <w:t>et seq</w:t>
      </w:r>
      <w:r w:rsidRPr="001619BE">
        <w:t>.</w:t>
      </w:r>
    </w:p>
    <w:p w14:paraId="28E12D29" w14:textId="0E70490B" w:rsidR="008549DE" w:rsidRDefault="00723812" w:rsidP="008549DE">
      <w:pPr>
        <w:autoSpaceDE w:val="0"/>
        <w:autoSpaceDN w:val="0"/>
        <w:adjustRightInd w:val="0"/>
        <w:spacing w:after="0" w:line="240" w:lineRule="auto"/>
      </w:pPr>
      <w:r>
        <w:t>TSCA confidential business i</w:t>
      </w:r>
      <w:r w:rsidR="008549DE" w:rsidRPr="009511E5">
        <w:t>nformation (TSCA CBI): information submitted to EPA under TSCA, for which a business has made a claim of business confidentiality</w:t>
      </w:r>
      <w:r w:rsidR="008549DE">
        <w:t xml:space="preserve"> that EPA has not denied, that has not otherwise expired, or that the business has not waived or withdrawn</w:t>
      </w:r>
      <w:r w:rsidR="008549DE" w:rsidRPr="009511E5">
        <w:t xml:space="preserve">.  </w:t>
      </w:r>
      <w:r w:rsidR="008549DE" w:rsidRPr="002B721E">
        <w:t xml:space="preserve"> </w:t>
      </w:r>
    </w:p>
    <w:p w14:paraId="1E7DA6B2" w14:textId="77777777" w:rsidR="008549DE" w:rsidRDefault="008549DE" w:rsidP="008549DE">
      <w:pPr>
        <w:autoSpaceDE w:val="0"/>
        <w:autoSpaceDN w:val="0"/>
        <w:adjustRightInd w:val="0"/>
        <w:spacing w:after="0" w:line="240" w:lineRule="auto"/>
      </w:pPr>
    </w:p>
    <w:p w14:paraId="5BF60307" w14:textId="51D47F7A" w:rsidR="00C87B08" w:rsidRPr="00517B0F" w:rsidRDefault="009511E5" w:rsidP="00A900C3">
      <w:pPr>
        <w:autoSpaceDE w:val="0"/>
        <w:autoSpaceDN w:val="0"/>
        <w:adjustRightInd w:val="0"/>
        <w:spacing w:after="0" w:line="240" w:lineRule="auto"/>
        <w:rPr>
          <w:rFonts w:cs="Times New Roman"/>
          <w:b/>
          <w:color w:val="7030A0"/>
        </w:rPr>
      </w:pPr>
      <w:r w:rsidRPr="001619BE">
        <w:t>T</w:t>
      </w:r>
      <w:r w:rsidR="007F2EDA" w:rsidRPr="001619BE">
        <w:t>ribal government:</w:t>
      </w:r>
      <w:r w:rsidR="00FF3D0A" w:rsidRPr="001619BE">
        <w:t xml:space="preserve">  </w:t>
      </w:r>
      <w:r w:rsidR="00FF3D0A" w:rsidRPr="001619BE">
        <w:rPr>
          <w:rFonts w:cs="Times New Roman"/>
        </w:rPr>
        <w:t>means any Indian Tr</w:t>
      </w:r>
      <w:r w:rsidR="00A900C3" w:rsidRPr="001619BE">
        <w:rPr>
          <w:rFonts w:cs="Times New Roman"/>
        </w:rPr>
        <w:t xml:space="preserve">ibe, band, nation, or community </w:t>
      </w:r>
      <w:r w:rsidR="00FF3D0A" w:rsidRPr="001619BE">
        <w:rPr>
          <w:rFonts w:cs="Times New Roman"/>
        </w:rPr>
        <w:t xml:space="preserve">recognized by the </w:t>
      </w:r>
      <w:r w:rsidR="00CA1450" w:rsidRPr="001619BE">
        <w:rPr>
          <w:rFonts w:cs="Times New Roman"/>
        </w:rPr>
        <w:t xml:space="preserve">United States </w:t>
      </w:r>
      <w:r w:rsidR="00FF3D0A" w:rsidRPr="001619BE">
        <w:rPr>
          <w:rFonts w:cs="Times New Roman"/>
        </w:rPr>
        <w:t>Secretary of the Interior and exercising subs</w:t>
      </w:r>
      <w:r w:rsidR="00A900C3" w:rsidRPr="001619BE">
        <w:rPr>
          <w:rFonts w:cs="Times New Roman"/>
        </w:rPr>
        <w:t xml:space="preserve">tantial governmental duties and </w:t>
      </w:r>
      <w:r w:rsidR="00FF3D0A" w:rsidRPr="001619BE">
        <w:rPr>
          <w:rFonts w:cs="Times New Roman"/>
        </w:rPr>
        <w:t>powers.</w:t>
      </w:r>
      <w:r w:rsidR="00517B0F">
        <w:rPr>
          <w:rFonts w:cs="Times New Roman"/>
        </w:rPr>
        <w:t xml:space="preserve"> </w:t>
      </w:r>
    </w:p>
    <w:p w14:paraId="0A0BBF8B" w14:textId="46AF12EC" w:rsidR="00161F05" w:rsidRDefault="00161F05" w:rsidP="00C87B08"/>
    <w:p w14:paraId="4575B85B" w14:textId="2B321CDC" w:rsidR="001619BE" w:rsidRDefault="001619BE" w:rsidP="00C87B08"/>
    <w:p w14:paraId="3C89EEB4" w14:textId="2DA4D547" w:rsidR="001619BE" w:rsidRDefault="001619BE" w:rsidP="00C87B08"/>
    <w:p w14:paraId="2796D618" w14:textId="04A20DDF" w:rsidR="001619BE" w:rsidRDefault="001619BE" w:rsidP="00C87B08"/>
    <w:p w14:paraId="57FAD217" w14:textId="211ACB33" w:rsidR="001619BE" w:rsidRDefault="001619BE" w:rsidP="00C87B08"/>
    <w:p w14:paraId="1BF22099" w14:textId="0B3BD5A6" w:rsidR="001619BE" w:rsidRDefault="001619BE" w:rsidP="00C87B08"/>
    <w:p w14:paraId="117FFA2E" w14:textId="55055397" w:rsidR="001619BE" w:rsidRDefault="001619BE" w:rsidP="00C87B08"/>
    <w:p w14:paraId="4864A451" w14:textId="52C8D719" w:rsidR="001619BE" w:rsidRDefault="001619BE" w:rsidP="00C87B08"/>
    <w:p w14:paraId="7DF0B0B2" w14:textId="64F8FAFA" w:rsidR="001619BE" w:rsidRDefault="001619BE" w:rsidP="00C87B08"/>
    <w:p w14:paraId="3EC132D8" w14:textId="543413A9" w:rsidR="001619BE" w:rsidRDefault="001619BE" w:rsidP="00C87B08"/>
    <w:p w14:paraId="6CE30D0A" w14:textId="00BB0787" w:rsidR="001619BE" w:rsidRDefault="001619BE" w:rsidP="00C87B08"/>
    <w:p w14:paraId="221C71E1" w14:textId="0A417464" w:rsidR="001619BE" w:rsidRDefault="001619BE" w:rsidP="00C87B08"/>
    <w:p w14:paraId="0C1AE198" w14:textId="01B190BB" w:rsidR="001619BE" w:rsidRDefault="001619BE" w:rsidP="00C87B08"/>
    <w:p w14:paraId="140A1986" w14:textId="79F6D0C3" w:rsidR="001619BE" w:rsidRDefault="001619BE" w:rsidP="00C87B08"/>
    <w:p w14:paraId="0CB3B56A" w14:textId="71737521" w:rsidR="001619BE" w:rsidRDefault="001619BE" w:rsidP="00C87B08"/>
    <w:p w14:paraId="75617031" w14:textId="77777777" w:rsidR="009E4F10" w:rsidRDefault="009E4F10" w:rsidP="00C87B08"/>
    <w:p w14:paraId="151BFBFC" w14:textId="77777777" w:rsidR="00941FF4" w:rsidRDefault="00941FF4" w:rsidP="00C87B08"/>
    <w:p w14:paraId="51EC1B24" w14:textId="64D11600" w:rsidR="00C87B08" w:rsidRPr="001619BE" w:rsidRDefault="00C87B08" w:rsidP="002F2DAB">
      <w:pPr>
        <w:pStyle w:val="ListParagraph"/>
        <w:numPr>
          <w:ilvl w:val="0"/>
          <w:numId w:val="3"/>
        </w:numPr>
        <w:rPr>
          <w:b/>
        </w:rPr>
      </w:pPr>
      <w:r w:rsidRPr="001619BE">
        <w:rPr>
          <w:b/>
        </w:rPr>
        <w:t>State, tribal</w:t>
      </w:r>
      <w:r w:rsidR="00C9353E" w:rsidRPr="001619BE">
        <w:rPr>
          <w:b/>
        </w:rPr>
        <w:t>,</w:t>
      </w:r>
      <w:r w:rsidRPr="001619BE">
        <w:rPr>
          <w:b/>
        </w:rPr>
        <w:t xml:space="preserve"> and local government access to TSCA CBI</w:t>
      </w:r>
    </w:p>
    <w:p w14:paraId="32795E5E" w14:textId="278D7B2F" w:rsidR="00B178E4" w:rsidRPr="001619BE" w:rsidRDefault="009B1A44" w:rsidP="001B4F12">
      <w:r>
        <w:t>TSCA s</w:t>
      </w:r>
      <w:r w:rsidR="00C87B08" w:rsidRPr="001619BE">
        <w:t xml:space="preserve">ection </w:t>
      </w:r>
      <w:r w:rsidR="001B4F12" w:rsidRPr="001619BE">
        <w:t xml:space="preserve">14(d)(4) provides that TSCA CBI </w:t>
      </w:r>
      <w:r w:rsidR="007F2EDA" w:rsidRPr="001619BE">
        <w:t xml:space="preserve">shall be disclosed to a </w:t>
      </w:r>
      <w:r w:rsidR="00014BEC" w:rsidRPr="001619BE">
        <w:t>requesting government</w:t>
      </w:r>
      <w:r w:rsidR="007F2EDA" w:rsidRPr="001619BE">
        <w:t xml:space="preserve"> on written request</w:t>
      </w:r>
      <w:r w:rsidR="001B4F12" w:rsidRPr="001619BE">
        <w:t xml:space="preserve"> under certain cond</w:t>
      </w:r>
      <w:r w:rsidR="00A900C3" w:rsidRPr="001619BE">
        <w:t>itions</w:t>
      </w:r>
      <w:r w:rsidR="00B178E4" w:rsidRPr="001619BE">
        <w:t>:</w:t>
      </w:r>
    </w:p>
    <w:p w14:paraId="39EB9862" w14:textId="30430ECE" w:rsidR="00B178E4" w:rsidRPr="001619BE" w:rsidRDefault="001619BE" w:rsidP="00836A96">
      <w:pPr>
        <w:ind w:firstLine="360"/>
      </w:pPr>
      <w:r w:rsidRPr="001619BE">
        <w:t>1.</w:t>
      </w:r>
      <w:r w:rsidR="00A900C3" w:rsidRPr="001619BE">
        <w:t xml:space="preserve">  </w:t>
      </w:r>
      <w:r w:rsidRPr="001619BE">
        <w:t>T</w:t>
      </w:r>
      <w:r w:rsidR="00B178E4" w:rsidRPr="001619BE">
        <w:t>he requesting government must request</w:t>
      </w:r>
      <w:r w:rsidR="00A900C3" w:rsidRPr="001619BE">
        <w:t xml:space="preserve"> disclosure</w:t>
      </w:r>
      <w:r w:rsidR="007F2EDA" w:rsidRPr="001619BE">
        <w:t xml:space="preserve"> </w:t>
      </w:r>
      <w:r w:rsidR="00D4295E" w:rsidRPr="001619BE">
        <w:t xml:space="preserve">in writing </w:t>
      </w:r>
      <w:r w:rsidR="007F2EDA" w:rsidRPr="001619BE">
        <w:t xml:space="preserve">for the purpose of </w:t>
      </w:r>
      <w:r w:rsidR="00D4295E" w:rsidRPr="001619BE">
        <w:t xml:space="preserve">the </w:t>
      </w:r>
      <w:r w:rsidR="007F2EDA" w:rsidRPr="001619BE">
        <w:t>administration or enfo</w:t>
      </w:r>
      <w:r w:rsidR="00014BEC" w:rsidRPr="001619BE">
        <w:t>rcement of a law</w:t>
      </w:r>
      <w:r w:rsidR="00B178E4" w:rsidRPr="001619BE">
        <w:rPr>
          <w:b/>
        </w:rPr>
        <w:t>;</w:t>
      </w:r>
      <w:r w:rsidR="00014BEC" w:rsidRPr="001619BE">
        <w:t xml:space="preserve"> and </w:t>
      </w:r>
    </w:p>
    <w:p w14:paraId="2B4A23D3" w14:textId="283AAE3F" w:rsidR="00F850E0" w:rsidRPr="001619BE" w:rsidRDefault="001619BE" w:rsidP="00F850E0">
      <w:pPr>
        <w:ind w:firstLine="360"/>
      </w:pPr>
      <w:r w:rsidRPr="001619BE">
        <w:t xml:space="preserve">2. </w:t>
      </w:r>
      <w:r w:rsidR="00B178E4" w:rsidRPr="001619BE">
        <w:t xml:space="preserve"> </w:t>
      </w:r>
      <w:r w:rsidRPr="001619BE">
        <w:t>T</w:t>
      </w:r>
      <w:r w:rsidR="00014BEC" w:rsidRPr="001619BE">
        <w:t>he requesting</w:t>
      </w:r>
      <w:r w:rsidR="001B4F12" w:rsidRPr="001619BE">
        <w:t xml:space="preserve"> government must have one</w:t>
      </w:r>
      <w:r w:rsidR="007F2EDA" w:rsidRPr="001619BE">
        <w:t xml:space="preserve"> or more applicable agreements with </w:t>
      </w:r>
      <w:r w:rsidR="001B4F12" w:rsidRPr="001619BE">
        <w:t>EPA</w:t>
      </w:r>
      <w:r w:rsidR="007F2EDA" w:rsidRPr="001619BE">
        <w:t xml:space="preserve"> that are consistent w</w:t>
      </w:r>
      <w:r w:rsidR="001B4F12" w:rsidRPr="001619BE">
        <w:t xml:space="preserve">ith this </w:t>
      </w:r>
      <w:r w:rsidR="001B76A2">
        <w:t>document</w:t>
      </w:r>
      <w:r w:rsidR="001B4F12" w:rsidRPr="001619BE">
        <w:t xml:space="preserve">, </w:t>
      </w:r>
      <w:r w:rsidR="00244E93" w:rsidRPr="001619BE">
        <w:t xml:space="preserve">and </w:t>
      </w:r>
      <w:r w:rsidR="001B4F12" w:rsidRPr="001619BE">
        <w:t xml:space="preserve">which will </w:t>
      </w:r>
      <w:r w:rsidR="007F2EDA" w:rsidRPr="001619BE">
        <w:t xml:space="preserve">ensure that the entity has adequate authority to maintain the confidentiality of the information </w:t>
      </w:r>
      <w:r w:rsidR="00103306" w:rsidRPr="001619BE">
        <w:t xml:space="preserve">and will maintain the information </w:t>
      </w:r>
      <w:r w:rsidR="007F2EDA" w:rsidRPr="001619BE">
        <w:t xml:space="preserve">in accordance with procedures comparable to the </w:t>
      </w:r>
      <w:r w:rsidR="00103306" w:rsidRPr="001619BE">
        <w:t xml:space="preserve">safeguarding </w:t>
      </w:r>
      <w:r w:rsidR="007F2EDA" w:rsidRPr="001619BE">
        <w:t xml:space="preserve">procedures used by </w:t>
      </w:r>
      <w:r w:rsidR="001B4F12" w:rsidRPr="001619BE">
        <w:t>EPA</w:t>
      </w:r>
      <w:r w:rsidR="007F2EDA" w:rsidRPr="001619BE">
        <w:t>.</w:t>
      </w:r>
      <w:r w:rsidR="00A3577B" w:rsidRPr="001619BE">
        <w:t xml:space="preserve">  </w:t>
      </w:r>
    </w:p>
    <w:p w14:paraId="3B0752BD" w14:textId="584E1196" w:rsidR="00105344" w:rsidRPr="001619BE" w:rsidRDefault="00103306" w:rsidP="00105344">
      <w:r w:rsidRPr="001619BE">
        <w:t xml:space="preserve">This section </w:t>
      </w:r>
      <w:r w:rsidR="00536D5B">
        <w:t>outlines</w:t>
      </w:r>
      <w:r w:rsidR="00536D5B" w:rsidRPr="001619BE">
        <w:t xml:space="preserve"> </w:t>
      </w:r>
      <w:r w:rsidRPr="001619BE">
        <w:t xml:space="preserve">the </w:t>
      </w:r>
      <w:r w:rsidR="00536D5B">
        <w:t>recommended</w:t>
      </w:r>
      <w:r w:rsidR="00536D5B" w:rsidRPr="001619BE">
        <w:t xml:space="preserve"> </w:t>
      </w:r>
      <w:r w:rsidRPr="001619BE">
        <w:t>contents of</w:t>
      </w:r>
      <w:r w:rsidR="00D7199B">
        <w:t xml:space="preserve"> a</w:t>
      </w:r>
      <w:r w:rsidRPr="001619BE">
        <w:t xml:space="preserve"> written request and </w:t>
      </w:r>
      <w:r w:rsidR="00536D5B">
        <w:t>how</w:t>
      </w:r>
      <w:r w:rsidR="00536D5B" w:rsidRPr="001619BE">
        <w:t xml:space="preserve"> </w:t>
      </w:r>
      <w:r w:rsidRPr="001619BE">
        <w:t xml:space="preserve">to submit.  This section also addresses the requirements for an agreement with EPA.  </w:t>
      </w:r>
      <w:r w:rsidR="0089678B">
        <w:t>According to TSCA section 14(d)(4), t</w:t>
      </w:r>
      <w:r w:rsidRPr="001619BE">
        <w:t xml:space="preserve">he agreement must ensure that the requesting government has adequate authority to maintain the confidentiality of the requested information and appropriate safeguards to maintain confidentiality. </w:t>
      </w:r>
      <w:r w:rsidR="00105344" w:rsidRPr="001619BE">
        <w:t xml:space="preserve"> As described in this section, EPA is providing two options for reaching an agreement with EPA.  </w:t>
      </w:r>
    </w:p>
    <w:p w14:paraId="724C50A2" w14:textId="51103008" w:rsidR="00105344" w:rsidRPr="001619BE" w:rsidRDefault="00105344" w:rsidP="001619BE">
      <w:pPr>
        <w:ind w:left="900" w:hanging="360"/>
      </w:pPr>
      <w:r w:rsidRPr="001619BE">
        <w:t>•</w:t>
      </w:r>
      <w:r w:rsidRPr="001619BE">
        <w:tab/>
        <w:t>The first option allows a requesting government to seek pre-approval that it meets</w:t>
      </w:r>
      <w:r w:rsidR="0089678B">
        <w:t xml:space="preserve"> the</w:t>
      </w:r>
      <w:r w:rsidRPr="001619BE">
        <w:t xml:space="preserve"> appropriate measures and adequate authority</w:t>
      </w:r>
      <w:r w:rsidR="0089678B">
        <w:t xml:space="preserve"> requirements</w:t>
      </w:r>
      <w:r w:rsidR="002C4F55">
        <w:t>.  Such approval would</w:t>
      </w:r>
      <w:r w:rsidR="00536D5B">
        <w:t xml:space="preserve"> be</w:t>
      </w:r>
      <w:r w:rsidRPr="001619BE">
        <w:t xml:space="preserve"> memorialized in an agreement.  The requesting government may later submit a written request that references the prior agreement and </w:t>
      </w:r>
      <w:r w:rsidR="00723812">
        <w:t>provide assurance that it</w:t>
      </w:r>
      <w:r w:rsidRPr="001619BE">
        <w:t xml:space="preserve">s confidentiality requirements that EPA previously approved have not changed.  </w:t>
      </w:r>
      <w:r w:rsidR="002C4F55">
        <w:t>In accordance with TSCA section 14(d)(4), t</w:t>
      </w:r>
      <w:r w:rsidRPr="001619BE">
        <w:t xml:space="preserve">he written request must also </w:t>
      </w:r>
      <w:r w:rsidR="004A0E56">
        <w:t>explain</w:t>
      </w:r>
      <w:r w:rsidR="004A0E56" w:rsidRPr="001619BE">
        <w:t xml:space="preserve"> </w:t>
      </w:r>
      <w:r w:rsidR="002F64D7">
        <w:t>that</w:t>
      </w:r>
      <w:r w:rsidR="002F64D7" w:rsidRPr="001619BE">
        <w:t xml:space="preserve"> </w:t>
      </w:r>
      <w:r w:rsidRPr="001619BE">
        <w:t xml:space="preserve">the information is for the purpose of administration or enforcement of a law.  </w:t>
      </w:r>
    </w:p>
    <w:p w14:paraId="4BA3ABC7" w14:textId="07970598" w:rsidR="000B3F29" w:rsidRDefault="00105344" w:rsidP="009E4F10">
      <w:pPr>
        <w:ind w:left="900" w:hanging="360"/>
      </w:pPr>
      <w:r w:rsidRPr="001619BE">
        <w:t>•</w:t>
      </w:r>
      <w:r w:rsidRPr="001619BE">
        <w:tab/>
        <w:t xml:space="preserve">The second option allows a requesting government to submit a </w:t>
      </w:r>
      <w:r w:rsidR="002C4F55">
        <w:t xml:space="preserve">specific </w:t>
      </w:r>
      <w:r w:rsidRPr="001619BE">
        <w:t xml:space="preserve">written request demonstrating it meets </w:t>
      </w:r>
      <w:r w:rsidR="00536D5B">
        <w:t xml:space="preserve">the appropriate measures, adequate authority, and </w:t>
      </w:r>
      <w:r w:rsidR="00536D5B" w:rsidRPr="00536D5B">
        <w:t>purpose</w:t>
      </w:r>
      <w:r w:rsidR="002C4F55">
        <w:t>s</w:t>
      </w:r>
      <w:r w:rsidR="00536D5B" w:rsidRPr="00536D5B">
        <w:t xml:space="preserve"> </w:t>
      </w:r>
      <w:r w:rsidR="002C4F55">
        <w:t xml:space="preserve">requirements </w:t>
      </w:r>
      <w:r w:rsidRPr="001619BE">
        <w:t>described above</w:t>
      </w:r>
      <w:r w:rsidR="002C4F55">
        <w:t>,</w:t>
      </w:r>
      <w:r w:rsidRPr="001619BE">
        <w:t xml:space="preserve"> </w:t>
      </w:r>
      <w:r w:rsidR="002C4F55">
        <w:t xml:space="preserve">all </w:t>
      </w:r>
      <w:r w:rsidRPr="001619BE">
        <w:t xml:space="preserve">at the same time.  EPA will then review </w:t>
      </w:r>
      <w:r w:rsidR="002C4F55">
        <w:t xml:space="preserve">the request </w:t>
      </w:r>
      <w:r w:rsidRPr="001619BE">
        <w:t xml:space="preserve">and </w:t>
      </w:r>
      <w:r w:rsidR="002C4F55">
        <w:t>make an</w:t>
      </w:r>
      <w:r w:rsidRPr="001619BE">
        <w:t xml:space="preserve"> agreement</w:t>
      </w:r>
      <w:r w:rsidR="002C4F55">
        <w:t xml:space="preserve"> with the request</w:t>
      </w:r>
      <w:r w:rsidR="001B3DFB">
        <w:t>e</w:t>
      </w:r>
      <w:r w:rsidR="002C4F55">
        <w:t>r</w:t>
      </w:r>
      <w:r w:rsidRPr="001619BE">
        <w:t xml:space="preserve">, if appropriate.       </w:t>
      </w:r>
    </w:p>
    <w:p w14:paraId="47BE4B52" w14:textId="77777777" w:rsidR="009E4F10" w:rsidRPr="001619BE" w:rsidRDefault="009E4F10" w:rsidP="009E4F10">
      <w:pPr>
        <w:ind w:left="900" w:hanging="360"/>
      </w:pPr>
    </w:p>
    <w:p w14:paraId="0B7EBCA7" w14:textId="629165A4" w:rsidR="00D4295E" w:rsidRPr="001619BE" w:rsidRDefault="00D4295E" w:rsidP="001619BE">
      <w:pPr>
        <w:pStyle w:val="ListParagraph"/>
        <w:numPr>
          <w:ilvl w:val="1"/>
          <w:numId w:val="2"/>
        </w:numPr>
        <w:rPr>
          <w:u w:val="single"/>
        </w:rPr>
      </w:pPr>
      <w:r w:rsidRPr="001619BE">
        <w:rPr>
          <w:u w:val="single"/>
        </w:rPr>
        <w:t>Written request for</w:t>
      </w:r>
      <w:r w:rsidR="008E3740">
        <w:rPr>
          <w:u w:val="single"/>
        </w:rPr>
        <w:t xml:space="preserve"> purpose of</w:t>
      </w:r>
      <w:r w:rsidRPr="001619BE">
        <w:rPr>
          <w:u w:val="single"/>
        </w:rPr>
        <w:t xml:space="preserve"> “administration or enforcement of a law” required</w:t>
      </w:r>
    </w:p>
    <w:p w14:paraId="595A2254" w14:textId="7553BB19" w:rsidR="00D4295E" w:rsidRPr="001619BE" w:rsidRDefault="00D4295E" w:rsidP="00D4295E">
      <w:r w:rsidRPr="001619BE">
        <w:t xml:space="preserve">Pursuant to TSCA </w:t>
      </w:r>
      <w:r w:rsidR="001B3DFB">
        <w:t>s</w:t>
      </w:r>
      <w:r w:rsidRPr="001619BE">
        <w:t xml:space="preserve">ection 14(d)(4), a requesting government must submit a written request that specifies the information or type of information sought and explains </w:t>
      </w:r>
      <w:r w:rsidR="0073224A">
        <w:t>that</w:t>
      </w:r>
      <w:r w:rsidR="0073224A" w:rsidRPr="001619BE">
        <w:t xml:space="preserve"> </w:t>
      </w:r>
      <w:r w:rsidRPr="001619BE">
        <w:t xml:space="preserve">the information is for “administration or enforcement of a law.”  In order to satisfy this requirement, written requests should include </w:t>
      </w:r>
      <w:r w:rsidR="00252044" w:rsidRPr="001619BE">
        <w:t xml:space="preserve">the </w:t>
      </w:r>
      <w:r w:rsidRPr="001619BE">
        <w:t xml:space="preserve">legal citation to the relevant local, state, or federal law, </w:t>
      </w:r>
      <w:r w:rsidR="0073224A">
        <w:t xml:space="preserve">and </w:t>
      </w:r>
      <w:r w:rsidRPr="001619BE">
        <w:t xml:space="preserve">a brief description of the law.  For example, a state government may request TSCA CBI for </w:t>
      </w:r>
      <w:r w:rsidR="0073509E">
        <w:t xml:space="preserve">an </w:t>
      </w:r>
      <w:r w:rsidRPr="001619BE">
        <w:t xml:space="preserve">incident or accident investigation that is required or authorized under the particular law.  </w:t>
      </w:r>
    </w:p>
    <w:p w14:paraId="181808FE" w14:textId="34353D18" w:rsidR="00D4295E" w:rsidRDefault="00D4295E" w:rsidP="00D4295E">
      <w:r w:rsidRPr="001619BE">
        <w:t xml:space="preserve">The written request </w:t>
      </w:r>
      <w:r w:rsidR="003B0B35">
        <w:t>should</w:t>
      </w:r>
      <w:r w:rsidRPr="001619BE">
        <w:t xml:space="preserve"> be submitted by mail</w:t>
      </w:r>
      <w:r w:rsidR="002F64D7">
        <w:t>, fax, email,</w:t>
      </w:r>
      <w:r w:rsidRPr="001619BE">
        <w:t xml:space="preserve"> or delivery </w:t>
      </w:r>
      <w:r w:rsidR="00FF50E6">
        <w:t xml:space="preserve">service to the address in </w:t>
      </w:r>
      <w:r w:rsidR="00FF50E6" w:rsidRPr="00FF50E6">
        <w:rPr>
          <w:b/>
        </w:rPr>
        <w:t>Section</w:t>
      </w:r>
      <w:r w:rsidR="00723812" w:rsidRPr="00FF50E6">
        <w:rPr>
          <w:b/>
        </w:rPr>
        <w:t xml:space="preserve"> </w:t>
      </w:r>
      <w:r w:rsidR="00F9654C" w:rsidRPr="00FF50E6">
        <w:rPr>
          <w:b/>
        </w:rPr>
        <w:t>II.</w:t>
      </w:r>
      <w:r w:rsidR="00723812" w:rsidRPr="00FF50E6">
        <w:rPr>
          <w:b/>
        </w:rPr>
        <w:t>D</w:t>
      </w:r>
      <w:r w:rsidRPr="001619BE">
        <w:t xml:space="preserve"> below.</w:t>
      </w:r>
      <w:r w:rsidR="00324524" w:rsidRPr="001619BE">
        <w:t xml:space="preserve">  </w:t>
      </w:r>
      <w:r w:rsidRPr="001619BE">
        <w:t>After reviewing the written request, EPA may request further information or clarification from the requesting government.</w:t>
      </w:r>
    </w:p>
    <w:p w14:paraId="736BA048" w14:textId="77777777" w:rsidR="00723812" w:rsidRPr="001619BE" w:rsidRDefault="00723812" w:rsidP="00D4295E"/>
    <w:p w14:paraId="70DA8989" w14:textId="52A60050" w:rsidR="00325EF9" w:rsidRPr="001619BE" w:rsidRDefault="0037327E" w:rsidP="001619BE">
      <w:pPr>
        <w:pStyle w:val="ListParagraph"/>
        <w:numPr>
          <w:ilvl w:val="1"/>
          <w:numId w:val="2"/>
        </w:numPr>
        <w:rPr>
          <w:u w:val="single"/>
        </w:rPr>
      </w:pPr>
      <w:r w:rsidRPr="001619BE">
        <w:rPr>
          <w:u w:val="single"/>
        </w:rPr>
        <w:t xml:space="preserve"> </w:t>
      </w:r>
      <w:r w:rsidR="00FE2157" w:rsidRPr="001619BE">
        <w:rPr>
          <w:u w:val="single"/>
        </w:rPr>
        <w:t>A</w:t>
      </w:r>
      <w:r w:rsidRPr="001619BE">
        <w:rPr>
          <w:u w:val="single"/>
        </w:rPr>
        <w:t xml:space="preserve">greement </w:t>
      </w:r>
      <w:r w:rsidR="00FE2157" w:rsidRPr="001619BE">
        <w:rPr>
          <w:u w:val="single"/>
        </w:rPr>
        <w:t xml:space="preserve">with EPA </w:t>
      </w:r>
      <w:r w:rsidRPr="001619BE">
        <w:rPr>
          <w:u w:val="single"/>
        </w:rPr>
        <w:t>ensuring a</w:t>
      </w:r>
      <w:r w:rsidR="003A44E3" w:rsidRPr="001619BE">
        <w:rPr>
          <w:u w:val="single"/>
        </w:rPr>
        <w:t xml:space="preserve">ppropriate measures and authority to </w:t>
      </w:r>
      <w:r w:rsidR="00325EF9" w:rsidRPr="001619BE">
        <w:rPr>
          <w:u w:val="single"/>
        </w:rPr>
        <w:t>maint</w:t>
      </w:r>
      <w:r w:rsidR="003A44E3" w:rsidRPr="001619BE">
        <w:rPr>
          <w:u w:val="single"/>
        </w:rPr>
        <w:t>ain</w:t>
      </w:r>
      <w:r w:rsidR="00325EF9" w:rsidRPr="001619BE">
        <w:rPr>
          <w:u w:val="single"/>
        </w:rPr>
        <w:t xml:space="preserve"> confidentiality required</w:t>
      </w:r>
    </w:p>
    <w:p w14:paraId="6E159BC0" w14:textId="0D8DC009" w:rsidR="00C53F3D" w:rsidRPr="001619BE" w:rsidRDefault="00A92853" w:rsidP="00C53F3D">
      <w:r>
        <w:t>In accordance with TSCA section 14(d)(4), t</w:t>
      </w:r>
      <w:r w:rsidR="00222991" w:rsidRPr="001619BE">
        <w:t xml:space="preserve">he </w:t>
      </w:r>
      <w:r w:rsidR="00014BEC" w:rsidRPr="001619BE">
        <w:t xml:space="preserve">requesting </w:t>
      </w:r>
      <w:r w:rsidR="00325EF9" w:rsidRPr="001619BE">
        <w:t xml:space="preserve">government must have </w:t>
      </w:r>
      <w:r w:rsidR="0037327E" w:rsidRPr="001619BE">
        <w:t>one or more</w:t>
      </w:r>
      <w:r w:rsidR="00325EF9" w:rsidRPr="001619BE">
        <w:t xml:space="preserve"> agreement</w:t>
      </w:r>
      <w:r w:rsidR="0037327E" w:rsidRPr="001619BE">
        <w:t>(s)</w:t>
      </w:r>
      <w:r w:rsidR="00325EF9" w:rsidRPr="001619BE">
        <w:t xml:space="preserve"> with EPA that ensure</w:t>
      </w:r>
      <w:r w:rsidR="004F2D4C" w:rsidRPr="001619BE">
        <w:t xml:space="preserve"> that</w:t>
      </w:r>
      <w:r w:rsidR="00014BEC" w:rsidRPr="001619BE">
        <w:t xml:space="preserve"> the requesting government</w:t>
      </w:r>
      <w:r w:rsidR="0063657F" w:rsidRPr="001619BE">
        <w:t>:</w:t>
      </w:r>
      <w:r w:rsidR="009511E5" w:rsidRPr="001619BE">
        <w:t xml:space="preserve"> (1) </w:t>
      </w:r>
      <w:r w:rsidR="004F2D4C" w:rsidRPr="001619BE">
        <w:t>will take appropriate measures</w:t>
      </w:r>
      <w:r w:rsidR="00014BEC" w:rsidRPr="001619BE">
        <w:t xml:space="preserve"> and</w:t>
      </w:r>
      <w:r w:rsidR="004F2D4C" w:rsidRPr="001619BE">
        <w:t xml:space="preserve"> </w:t>
      </w:r>
      <w:r w:rsidR="009511E5" w:rsidRPr="001619BE">
        <w:t xml:space="preserve">(2) </w:t>
      </w:r>
      <w:r w:rsidR="00014BEC" w:rsidRPr="001619BE">
        <w:t>has adequate authority</w:t>
      </w:r>
      <w:r w:rsidR="009511E5" w:rsidRPr="001619BE">
        <w:t xml:space="preserve"> </w:t>
      </w:r>
      <w:r w:rsidR="004F2D4C" w:rsidRPr="001619BE">
        <w:t>to m</w:t>
      </w:r>
      <w:r w:rsidR="00325EF9" w:rsidRPr="001619BE">
        <w:t>aintain the confidentiality of the</w:t>
      </w:r>
      <w:r w:rsidR="00014BEC" w:rsidRPr="001619BE">
        <w:t xml:space="preserve"> information </w:t>
      </w:r>
      <w:r w:rsidR="003A44E3" w:rsidRPr="001619BE">
        <w:t>in accordance with procedures comparable to the procedures EPA uses</w:t>
      </w:r>
      <w:r w:rsidR="00014BEC" w:rsidRPr="001619BE">
        <w:t xml:space="preserve"> to safeguard the information</w:t>
      </w:r>
      <w:r w:rsidR="00E170AE" w:rsidRPr="001619BE">
        <w:t>.</w:t>
      </w:r>
      <w:r w:rsidR="005C264C" w:rsidRPr="001619BE">
        <w:t xml:space="preserve">  </w:t>
      </w:r>
      <w:r w:rsidR="00C53F3D" w:rsidRPr="001619BE">
        <w:t xml:space="preserve">This </w:t>
      </w:r>
      <w:r w:rsidR="00FF50E6">
        <w:t>section</w:t>
      </w:r>
      <w:r w:rsidR="00C53F3D" w:rsidRPr="001619BE">
        <w:t xml:space="preserve"> discusses the requirement</w:t>
      </w:r>
      <w:r w:rsidR="001B76A2">
        <w:t>s concerning</w:t>
      </w:r>
      <w:r w:rsidR="00C53F3D" w:rsidRPr="001619BE">
        <w:t xml:space="preserve"> appropriate measures and adequate authority.  Additionally, a model access agreem</w:t>
      </w:r>
      <w:r w:rsidR="001B76A2">
        <w:t>ent is appended to this document</w:t>
      </w:r>
      <w:r w:rsidR="00C53F3D" w:rsidRPr="001619BE">
        <w:t>.</w:t>
      </w:r>
      <w:r w:rsidR="00D954E7" w:rsidRPr="001619BE">
        <w:t xml:space="preserve">  </w:t>
      </w:r>
    </w:p>
    <w:p w14:paraId="117D92DB" w14:textId="1105210F" w:rsidR="00A268EA" w:rsidRPr="001619BE" w:rsidRDefault="00014BEC" w:rsidP="005C264C">
      <w:pPr>
        <w:ind w:firstLine="360"/>
        <w:rPr>
          <w:i/>
        </w:rPr>
      </w:pPr>
      <w:r w:rsidRPr="001619BE">
        <w:rPr>
          <w:i/>
        </w:rPr>
        <w:t xml:space="preserve">Appropriate </w:t>
      </w:r>
      <w:r w:rsidR="009511E5" w:rsidRPr="001619BE">
        <w:rPr>
          <w:i/>
        </w:rPr>
        <w:t>Measures to Maintain C</w:t>
      </w:r>
      <w:r w:rsidRPr="001619BE">
        <w:rPr>
          <w:i/>
        </w:rPr>
        <w:t>onfidentiality</w:t>
      </w:r>
      <w:r w:rsidR="009511E5" w:rsidRPr="001619BE">
        <w:rPr>
          <w:i/>
        </w:rPr>
        <w:t>; C</w:t>
      </w:r>
      <w:r w:rsidR="00A3577B" w:rsidRPr="001619BE">
        <w:rPr>
          <w:i/>
        </w:rPr>
        <w:t>omparable to EPA’s</w:t>
      </w:r>
    </w:p>
    <w:p w14:paraId="6DFB4E8D" w14:textId="0EBC3388" w:rsidR="005C264C" w:rsidRPr="001619BE" w:rsidRDefault="006C1882" w:rsidP="005C264C">
      <w:r w:rsidRPr="001619BE">
        <w:t xml:space="preserve">Requesting governments should </w:t>
      </w:r>
      <w:r w:rsidR="00F22C93" w:rsidRPr="001619BE">
        <w:t>consider the</w:t>
      </w:r>
      <w:r w:rsidRPr="001619BE">
        <w:t xml:space="preserve"> </w:t>
      </w:r>
      <w:r w:rsidR="00891440" w:rsidRPr="001619BE">
        <w:t xml:space="preserve">factors </w:t>
      </w:r>
      <w:r w:rsidRPr="001619BE">
        <w:t>discussed below, addressing appropriate measures and comparability</w:t>
      </w:r>
      <w:r w:rsidR="00F80D56" w:rsidRPr="001619BE">
        <w:t>.  P</w:t>
      </w:r>
      <w:r w:rsidRPr="001619BE">
        <w:t xml:space="preserve">rior to </w:t>
      </w:r>
      <w:r w:rsidR="00F80D56" w:rsidRPr="001619BE">
        <w:t>or along</w:t>
      </w:r>
      <w:r w:rsidR="001B2143" w:rsidRPr="001619BE">
        <w:t xml:space="preserve"> with </w:t>
      </w:r>
      <w:r w:rsidRPr="001619BE">
        <w:t>a request for specific information</w:t>
      </w:r>
      <w:r w:rsidR="00F80D56" w:rsidRPr="001619BE">
        <w:t>, t</w:t>
      </w:r>
      <w:r w:rsidR="00C5197A" w:rsidRPr="001619BE">
        <w:t>he reques</w:t>
      </w:r>
      <w:r w:rsidR="00F80D56" w:rsidRPr="001619BE">
        <w:t xml:space="preserve">ting government should provide </w:t>
      </w:r>
      <w:r w:rsidR="00C5197A" w:rsidRPr="001619BE">
        <w:t>a</w:t>
      </w:r>
      <w:r w:rsidR="00A64E73" w:rsidRPr="001619BE">
        <w:t xml:space="preserve"> statement</w:t>
      </w:r>
      <w:r w:rsidR="00C5197A" w:rsidRPr="001619BE">
        <w:t xml:space="preserve"> </w:t>
      </w:r>
      <w:r w:rsidR="00F80D56" w:rsidRPr="001619BE">
        <w:t>to EPA addressing appropriate measures and comparability</w:t>
      </w:r>
      <w:r w:rsidR="00A64E73" w:rsidRPr="001619BE">
        <w:t>.  This statement</w:t>
      </w:r>
      <w:r w:rsidR="00C5197A" w:rsidRPr="001619BE">
        <w:t>,</w:t>
      </w:r>
      <w:r w:rsidRPr="001619BE">
        <w:t xml:space="preserve"> along with any necessary revisions, would be included as part of the written agreement.</w:t>
      </w:r>
      <w:r w:rsidR="00650F1D" w:rsidRPr="001619BE">
        <w:t xml:space="preserve">  </w:t>
      </w:r>
      <w:r w:rsidR="00A64E73" w:rsidRPr="001619BE">
        <w:t>EPA expect</w:t>
      </w:r>
      <w:r w:rsidR="003F21CF">
        <w:t>s</w:t>
      </w:r>
      <w:r w:rsidR="00A64E73" w:rsidRPr="001619BE">
        <w:t xml:space="preserve"> that the statement would typically </w:t>
      </w:r>
      <w:r w:rsidR="006E2462">
        <w:t xml:space="preserve">(but not necessarily always) </w:t>
      </w:r>
      <w:r w:rsidR="00A64E73" w:rsidRPr="001619BE">
        <w:t xml:space="preserve">be made and signed by the chief legal officer or chief information security officer in the requesting government.  </w:t>
      </w:r>
    </w:p>
    <w:p w14:paraId="1201FB21" w14:textId="052ED601" w:rsidR="007400F0" w:rsidRPr="001619BE" w:rsidRDefault="00325EF9" w:rsidP="007400F0">
      <w:pPr>
        <w:rPr>
          <w:rFonts w:eastAsia="Times New Roman" w:cs="Times New Roman"/>
        </w:rPr>
      </w:pPr>
      <w:r w:rsidRPr="001619BE">
        <w:t>EPA handles TSCA CBI in acc</w:t>
      </w:r>
      <w:r w:rsidR="007672C4" w:rsidRPr="001619BE">
        <w:t xml:space="preserve">ordance with the </w:t>
      </w:r>
      <w:r w:rsidR="006903F6" w:rsidRPr="001619BE">
        <w:rPr>
          <w:i/>
        </w:rPr>
        <w:t>TSCA CBI Protection Manual</w:t>
      </w:r>
      <w:r w:rsidR="006903F6" w:rsidRPr="001619BE">
        <w:t xml:space="preserve"> </w:t>
      </w:r>
      <w:r w:rsidR="006903F6" w:rsidRPr="001619BE">
        <w:rPr>
          <w:rStyle w:val="FootnoteReference"/>
        </w:rPr>
        <w:footnoteReference w:id="2"/>
      </w:r>
      <w:r w:rsidR="006903F6" w:rsidRPr="001619BE">
        <w:t xml:space="preserve">, </w:t>
      </w:r>
      <w:r w:rsidR="007400F0" w:rsidRPr="001619BE">
        <w:t xml:space="preserve">or “the CBI Manual.”  </w:t>
      </w:r>
      <w:r w:rsidR="007400F0" w:rsidRPr="001619BE">
        <w:rPr>
          <w:rFonts w:eastAsia="Times New Roman" w:cs="Times New Roman"/>
        </w:rPr>
        <w:t xml:space="preserve">The CBI Manual sets forth the processes and procedures for managing TSCA CBI. </w:t>
      </w:r>
      <w:r w:rsidR="002F64D7">
        <w:rPr>
          <w:rFonts w:eastAsia="Times New Roman" w:cs="Times New Roman"/>
        </w:rPr>
        <w:t xml:space="preserve"> </w:t>
      </w:r>
      <w:r w:rsidR="007400F0" w:rsidRPr="001619BE">
        <w:rPr>
          <w:rFonts w:eastAsia="Times New Roman" w:cs="Times New Roman"/>
        </w:rPr>
        <w:t>It includes detailed provisions on the following aspects of managing TSCA CBI:</w:t>
      </w:r>
    </w:p>
    <w:p w14:paraId="710BCEC4" w14:textId="0C06956B" w:rsidR="007400F0" w:rsidRPr="008C1C8D" w:rsidRDefault="008C1C8D" w:rsidP="008C1C8D">
      <w:pPr>
        <w:numPr>
          <w:ilvl w:val="0"/>
          <w:numId w:val="13"/>
        </w:numPr>
        <w:ind w:left="630"/>
        <w:contextualSpacing/>
        <w:rPr>
          <w:rFonts w:eastAsia="Times New Roman" w:cs="Times New Roman"/>
        </w:rPr>
      </w:pPr>
      <w:r>
        <w:rPr>
          <w:rFonts w:eastAsia="Times New Roman" w:cs="Times New Roman"/>
        </w:rPr>
        <w:t>TSCA CBI Access—</w:t>
      </w:r>
      <w:r w:rsidR="007400F0" w:rsidRPr="008C1C8D">
        <w:rPr>
          <w:rFonts w:eastAsia="Times New Roman" w:cs="Times New Roman"/>
        </w:rPr>
        <w:t>who may access TSCA CBI (Ch</w:t>
      </w:r>
      <w:r w:rsidR="00E06A58" w:rsidRPr="008C1C8D">
        <w:rPr>
          <w:rFonts w:eastAsia="Times New Roman" w:cs="Times New Roman"/>
        </w:rPr>
        <w:t>apter</w:t>
      </w:r>
      <w:r w:rsidR="007400F0" w:rsidRPr="008C1C8D">
        <w:rPr>
          <w:rFonts w:eastAsia="Times New Roman" w:cs="Times New Roman"/>
        </w:rPr>
        <w:t xml:space="preserve"> 2)</w:t>
      </w:r>
    </w:p>
    <w:p w14:paraId="6D0834BB" w14:textId="7B977187" w:rsidR="007400F0" w:rsidRPr="001619BE" w:rsidRDefault="008C1C8D" w:rsidP="00F80D56">
      <w:pPr>
        <w:numPr>
          <w:ilvl w:val="0"/>
          <w:numId w:val="13"/>
        </w:numPr>
        <w:ind w:left="630"/>
        <w:contextualSpacing/>
        <w:rPr>
          <w:rFonts w:eastAsia="Times New Roman" w:cs="Times New Roman"/>
        </w:rPr>
      </w:pPr>
      <w:r>
        <w:rPr>
          <w:rFonts w:eastAsia="Times New Roman" w:cs="Times New Roman"/>
        </w:rPr>
        <w:t>TSCA CBI Responsibilities—</w:t>
      </w:r>
      <w:r w:rsidR="007400F0" w:rsidRPr="001619BE">
        <w:rPr>
          <w:rFonts w:eastAsia="Times New Roman" w:cs="Times New Roman"/>
        </w:rPr>
        <w:t>protective controls and measures (Ch</w:t>
      </w:r>
      <w:r w:rsidR="00E06A58" w:rsidRPr="001619BE">
        <w:rPr>
          <w:rFonts w:eastAsia="Times New Roman" w:cs="Times New Roman"/>
        </w:rPr>
        <w:t>apter</w:t>
      </w:r>
      <w:r w:rsidR="007400F0" w:rsidRPr="001619BE">
        <w:rPr>
          <w:rFonts w:eastAsia="Times New Roman" w:cs="Times New Roman"/>
        </w:rPr>
        <w:t xml:space="preserve"> 3)</w:t>
      </w:r>
    </w:p>
    <w:p w14:paraId="6EDBC9C4" w14:textId="705C848A" w:rsidR="007400F0" w:rsidRPr="001619BE" w:rsidRDefault="008C1C8D" w:rsidP="00F80D56">
      <w:pPr>
        <w:numPr>
          <w:ilvl w:val="0"/>
          <w:numId w:val="13"/>
        </w:numPr>
        <w:ind w:left="630"/>
        <w:contextualSpacing/>
        <w:rPr>
          <w:rFonts w:eastAsia="Times New Roman" w:cs="Times New Roman"/>
        </w:rPr>
      </w:pPr>
      <w:r>
        <w:rPr>
          <w:rFonts w:eastAsia="Times New Roman" w:cs="Times New Roman"/>
        </w:rPr>
        <w:t>TSCA CBI Document Management—</w:t>
      </w:r>
      <w:r w:rsidR="007400F0" w:rsidRPr="001619BE">
        <w:rPr>
          <w:rFonts w:eastAsia="Times New Roman" w:cs="Times New Roman"/>
        </w:rPr>
        <w:t>applies primarily to paper documents (Ch</w:t>
      </w:r>
      <w:r w:rsidR="00E06A58" w:rsidRPr="001619BE">
        <w:rPr>
          <w:rFonts w:eastAsia="Times New Roman" w:cs="Times New Roman"/>
        </w:rPr>
        <w:t>apter</w:t>
      </w:r>
      <w:r w:rsidR="007400F0" w:rsidRPr="001619BE">
        <w:rPr>
          <w:rFonts w:eastAsia="Times New Roman" w:cs="Times New Roman"/>
        </w:rPr>
        <w:t xml:space="preserve"> 4)</w:t>
      </w:r>
    </w:p>
    <w:p w14:paraId="00D84A56" w14:textId="7DE162AB" w:rsidR="007400F0" w:rsidRPr="001619BE" w:rsidRDefault="007400F0" w:rsidP="00F80D56">
      <w:pPr>
        <w:numPr>
          <w:ilvl w:val="0"/>
          <w:numId w:val="13"/>
        </w:numPr>
        <w:ind w:left="630"/>
        <w:contextualSpacing/>
        <w:rPr>
          <w:rFonts w:eastAsia="Times New Roman" w:cs="Times New Roman"/>
        </w:rPr>
      </w:pPr>
      <w:r w:rsidRPr="001619BE">
        <w:rPr>
          <w:rFonts w:eastAsia="Times New Roman" w:cs="Times New Roman"/>
        </w:rPr>
        <w:t>Procedures for violations, unaccounted for documents, and unauthorized disclosures (Ch</w:t>
      </w:r>
      <w:r w:rsidR="00E06A58" w:rsidRPr="001619BE">
        <w:rPr>
          <w:rFonts w:eastAsia="Times New Roman" w:cs="Times New Roman"/>
        </w:rPr>
        <w:t>apter</w:t>
      </w:r>
      <w:r w:rsidRPr="001619BE">
        <w:rPr>
          <w:rFonts w:eastAsia="Times New Roman" w:cs="Times New Roman"/>
        </w:rPr>
        <w:t xml:space="preserve"> 5)</w:t>
      </w:r>
    </w:p>
    <w:p w14:paraId="74C76065" w14:textId="77777777" w:rsidR="007400F0" w:rsidRPr="001619BE" w:rsidRDefault="007400F0" w:rsidP="007400F0">
      <w:pPr>
        <w:ind w:left="720"/>
        <w:contextualSpacing/>
        <w:rPr>
          <w:rFonts w:eastAsia="Times New Roman" w:cs="Times New Roman"/>
        </w:rPr>
      </w:pPr>
    </w:p>
    <w:p w14:paraId="35B19713" w14:textId="5EFA1A05" w:rsidR="009A61CE" w:rsidRPr="001619BE" w:rsidRDefault="008A0A5C" w:rsidP="008C36C7">
      <w:pPr>
        <w:rPr>
          <w:rFonts w:eastAsia="Times New Roman" w:cs="Times New Roman"/>
        </w:rPr>
      </w:pPr>
      <w:r w:rsidRPr="001619BE">
        <w:rPr>
          <w:rFonts w:eastAsia="Times New Roman" w:cs="Times New Roman"/>
        </w:rPr>
        <w:t xml:space="preserve">With </w:t>
      </w:r>
      <w:r w:rsidR="007400F0" w:rsidRPr="001619BE">
        <w:rPr>
          <w:rFonts w:eastAsia="Times New Roman" w:cs="Times New Roman"/>
        </w:rPr>
        <w:t>the CBI Manual</w:t>
      </w:r>
      <w:r w:rsidRPr="001619BE">
        <w:rPr>
          <w:rFonts w:eastAsia="Times New Roman" w:cs="Times New Roman"/>
        </w:rPr>
        <w:t xml:space="preserve"> as background</w:t>
      </w:r>
      <w:r w:rsidR="007400F0" w:rsidRPr="001619BE">
        <w:rPr>
          <w:rFonts w:eastAsia="Times New Roman" w:cs="Times New Roman"/>
        </w:rPr>
        <w:t>, EPA has develop</w:t>
      </w:r>
      <w:r w:rsidRPr="001619BE">
        <w:rPr>
          <w:rFonts w:eastAsia="Times New Roman" w:cs="Times New Roman"/>
        </w:rPr>
        <w:t>ed</w:t>
      </w:r>
      <w:r w:rsidR="007400F0" w:rsidRPr="001619BE">
        <w:rPr>
          <w:rFonts w:eastAsia="Times New Roman" w:cs="Times New Roman"/>
        </w:rPr>
        <w:t xml:space="preserve"> the following</w:t>
      </w:r>
      <w:r w:rsidR="007F6296" w:rsidRPr="001619BE">
        <w:rPr>
          <w:rFonts w:eastAsia="Times New Roman" w:cs="Times New Roman"/>
        </w:rPr>
        <w:t xml:space="preserve"> </w:t>
      </w:r>
      <w:r w:rsidR="00504239" w:rsidRPr="001619BE">
        <w:rPr>
          <w:rFonts w:eastAsia="Times New Roman" w:cs="Times New Roman"/>
        </w:rPr>
        <w:t>factors</w:t>
      </w:r>
      <w:r w:rsidR="007400F0" w:rsidRPr="001619BE">
        <w:rPr>
          <w:rFonts w:eastAsia="Times New Roman" w:cs="Times New Roman"/>
        </w:rPr>
        <w:t xml:space="preserve"> for requesting governments to </w:t>
      </w:r>
      <w:r w:rsidR="00F22C93" w:rsidRPr="001619BE">
        <w:rPr>
          <w:rFonts w:eastAsia="Times New Roman" w:cs="Times New Roman"/>
        </w:rPr>
        <w:t xml:space="preserve">consider </w:t>
      </w:r>
      <w:r w:rsidR="00A64E73" w:rsidRPr="001619BE">
        <w:rPr>
          <w:rFonts w:eastAsia="Times New Roman" w:cs="Times New Roman"/>
        </w:rPr>
        <w:t>in developing their statement concerning a</w:t>
      </w:r>
      <w:r w:rsidR="00DE0803" w:rsidRPr="001619BE">
        <w:rPr>
          <w:rFonts w:eastAsia="Times New Roman" w:cs="Times New Roman"/>
        </w:rPr>
        <w:t>ppr</w:t>
      </w:r>
      <w:r w:rsidR="0023583B">
        <w:rPr>
          <w:rFonts w:eastAsia="Times New Roman" w:cs="Times New Roman"/>
        </w:rPr>
        <w:t>opriate measures to maintain</w:t>
      </w:r>
      <w:r w:rsidR="00DE0803" w:rsidRPr="001619BE">
        <w:rPr>
          <w:rFonts w:eastAsia="Times New Roman" w:cs="Times New Roman"/>
        </w:rPr>
        <w:t xml:space="preserve"> confidential</w:t>
      </w:r>
      <w:r w:rsidR="00A64E73" w:rsidRPr="001619BE">
        <w:rPr>
          <w:rFonts w:eastAsia="Times New Roman" w:cs="Times New Roman"/>
        </w:rPr>
        <w:t>ity of</w:t>
      </w:r>
      <w:r w:rsidR="00DE0803" w:rsidRPr="001619BE">
        <w:rPr>
          <w:rFonts w:eastAsia="Times New Roman" w:cs="Times New Roman"/>
        </w:rPr>
        <w:t xml:space="preserve"> information in accordance with </w:t>
      </w:r>
      <w:r w:rsidR="007400F0" w:rsidRPr="001619BE">
        <w:rPr>
          <w:rFonts w:eastAsia="Times New Roman" w:cs="Times New Roman"/>
        </w:rPr>
        <w:t xml:space="preserve">procedures comparable </w:t>
      </w:r>
      <w:r w:rsidR="006C1882" w:rsidRPr="001619BE">
        <w:rPr>
          <w:rFonts w:eastAsia="Times New Roman" w:cs="Times New Roman"/>
        </w:rPr>
        <w:t>to those used by</w:t>
      </w:r>
      <w:r w:rsidR="00F22C93" w:rsidRPr="001619BE">
        <w:rPr>
          <w:rFonts w:eastAsia="Times New Roman" w:cs="Times New Roman"/>
        </w:rPr>
        <w:t xml:space="preserve"> EPA:</w:t>
      </w:r>
    </w:p>
    <w:p w14:paraId="0A25BE07" w14:textId="172417C3" w:rsidR="009A61CE" w:rsidRPr="001619BE" w:rsidRDefault="009A61CE" w:rsidP="008C36C7">
      <w:pPr>
        <w:pStyle w:val="ListParagraph"/>
        <w:numPr>
          <w:ilvl w:val="0"/>
          <w:numId w:val="17"/>
        </w:numPr>
        <w:rPr>
          <w:rFonts w:eastAsia="Times New Roman" w:cs="Times New Roman"/>
        </w:rPr>
      </w:pPr>
      <w:r w:rsidRPr="001619BE">
        <w:rPr>
          <w:rFonts w:eastAsia="Times New Roman" w:cs="Times New Roman"/>
        </w:rPr>
        <w:t>Perso</w:t>
      </w:r>
      <w:r w:rsidR="006E2462">
        <w:rPr>
          <w:rFonts w:eastAsia="Times New Roman" w:cs="Times New Roman"/>
        </w:rPr>
        <w:t>nne</w:t>
      </w:r>
      <w:r w:rsidRPr="001619BE">
        <w:rPr>
          <w:rFonts w:eastAsia="Times New Roman" w:cs="Times New Roman"/>
        </w:rPr>
        <w:t>l Access Generally:</w:t>
      </w:r>
    </w:p>
    <w:p w14:paraId="3910ACE9" w14:textId="292AEF77" w:rsidR="00504239" w:rsidRPr="001619BE" w:rsidRDefault="00504239" w:rsidP="00504239">
      <w:pPr>
        <w:pStyle w:val="ListParagraph"/>
        <w:numPr>
          <w:ilvl w:val="0"/>
          <w:numId w:val="23"/>
        </w:numPr>
        <w:rPr>
          <w:rFonts w:eastAsia="Times New Roman" w:cs="Times New Roman"/>
        </w:rPr>
      </w:pPr>
      <w:r w:rsidRPr="001619BE">
        <w:rPr>
          <w:rFonts w:eastAsia="Times New Roman" w:cs="Times New Roman"/>
        </w:rPr>
        <w:t xml:space="preserve">Employees (or contractors) of the requesting government should </w:t>
      </w:r>
      <w:r w:rsidR="003F21CF">
        <w:rPr>
          <w:rFonts w:eastAsia="Times New Roman" w:cs="Times New Roman"/>
        </w:rPr>
        <w:t xml:space="preserve">be </w:t>
      </w:r>
      <w:r w:rsidRPr="001619BE">
        <w:rPr>
          <w:rFonts w:eastAsia="Times New Roman" w:cs="Times New Roman"/>
        </w:rPr>
        <w:t xml:space="preserve">made aware of the special procedures and handling requirements for CBI materials.  </w:t>
      </w:r>
    </w:p>
    <w:p w14:paraId="5069C7E6" w14:textId="5EB04F68" w:rsidR="00504239" w:rsidRPr="001619BE" w:rsidRDefault="006E2462" w:rsidP="00504239">
      <w:pPr>
        <w:pStyle w:val="ListParagraph"/>
        <w:numPr>
          <w:ilvl w:val="0"/>
          <w:numId w:val="23"/>
        </w:numPr>
        <w:rPr>
          <w:rFonts w:eastAsia="Times New Roman" w:cs="Times New Roman"/>
        </w:rPr>
      </w:pPr>
      <w:r w:rsidRPr="001619BE">
        <w:rPr>
          <w:rFonts w:eastAsia="Times New Roman" w:cs="Times New Roman"/>
        </w:rPr>
        <w:t xml:space="preserve">Employees (or contractors) of the requesting government </w:t>
      </w:r>
      <w:r w:rsidR="00504239" w:rsidRPr="001619BE">
        <w:rPr>
          <w:rFonts w:eastAsia="Times New Roman" w:cs="Times New Roman"/>
        </w:rPr>
        <w:t>should be</w:t>
      </w:r>
      <w:r w:rsidR="00F80D56" w:rsidRPr="001619BE">
        <w:rPr>
          <w:rFonts w:eastAsia="Times New Roman" w:cs="Times New Roman"/>
        </w:rPr>
        <w:t xml:space="preserve"> required </w:t>
      </w:r>
      <w:r w:rsidR="00504239" w:rsidRPr="001619BE">
        <w:rPr>
          <w:rFonts w:eastAsia="Times New Roman" w:cs="Times New Roman"/>
        </w:rPr>
        <w:t xml:space="preserve">to undergo training prior to, or in order to maintain access to such materials.  </w:t>
      </w:r>
    </w:p>
    <w:p w14:paraId="16A7055A" w14:textId="77777777" w:rsidR="00504239" w:rsidRPr="001619BE" w:rsidRDefault="00504239" w:rsidP="00504239">
      <w:pPr>
        <w:pStyle w:val="ListParagraph"/>
        <w:numPr>
          <w:ilvl w:val="0"/>
          <w:numId w:val="23"/>
        </w:numPr>
        <w:rPr>
          <w:rFonts w:eastAsia="Times New Roman" w:cs="Times New Roman"/>
        </w:rPr>
      </w:pPr>
      <w:r w:rsidRPr="001619BE">
        <w:rPr>
          <w:rFonts w:eastAsia="Times New Roman" w:cs="Times New Roman"/>
        </w:rPr>
        <w:t>Access to such materials should be subject to management or supervisory approval.</w:t>
      </w:r>
    </w:p>
    <w:p w14:paraId="2484AEA9" w14:textId="2CE33222" w:rsidR="00504239" w:rsidRPr="001619BE" w:rsidRDefault="00504239" w:rsidP="00504239">
      <w:pPr>
        <w:pStyle w:val="ListParagraph"/>
        <w:numPr>
          <w:ilvl w:val="0"/>
          <w:numId w:val="23"/>
        </w:numPr>
        <w:rPr>
          <w:rFonts w:eastAsia="Times New Roman" w:cs="Times New Roman"/>
        </w:rPr>
      </w:pPr>
      <w:r w:rsidRPr="001619BE">
        <w:rPr>
          <w:rFonts w:eastAsia="Times New Roman" w:cs="Times New Roman"/>
        </w:rPr>
        <w:t>The requesting government should keep a roster of person</w:t>
      </w:r>
      <w:r w:rsidR="006E2462">
        <w:rPr>
          <w:rFonts w:eastAsia="Times New Roman" w:cs="Times New Roman"/>
        </w:rPr>
        <w:t>nel</w:t>
      </w:r>
      <w:r w:rsidRPr="001619BE">
        <w:rPr>
          <w:rFonts w:eastAsia="Times New Roman" w:cs="Times New Roman"/>
        </w:rPr>
        <w:t xml:space="preserve"> authorized to view/use such materials.  </w:t>
      </w:r>
    </w:p>
    <w:p w14:paraId="13EAB5C4" w14:textId="5F4ABE14" w:rsidR="00504239" w:rsidRPr="001619BE" w:rsidRDefault="006E2462" w:rsidP="00504239">
      <w:pPr>
        <w:pStyle w:val="ListParagraph"/>
        <w:numPr>
          <w:ilvl w:val="0"/>
          <w:numId w:val="23"/>
        </w:numPr>
        <w:rPr>
          <w:rFonts w:eastAsia="Times New Roman" w:cs="Times New Roman"/>
        </w:rPr>
      </w:pPr>
      <w:r w:rsidRPr="001619BE">
        <w:rPr>
          <w:rFonts w:eastAsia="Times New Roman" w:cs="Times New Roman"/>
        </w:rPr>
        <w:t xml:space="preserve">Employees (or contractors) of the requesting government </w:t>
      </w:r>
      <w:r w:rsidR="00504239" w:rsidRPr="001619BE">
        <w:rPr>
          <w:rFonts w:eastAsia="Times New Roman" w:cs="Times New Roman"/>
        </w:rPr>
        <w:t xml:space="preserve">should be required to sign a </w:t>
      </w:r>
      <w:r w:rsidR="00D06E74">
        <w:rPr>
          <w:rFonts w:eastAsia="Times New Roman" w:cs="Times New Roman"/>
        </w:rPr>
        <w:t>confidentiality</w:t>
      </w:r>
      <w:r w:rsidR="00D06E74" w:rsidRPr="001619BE">
        <w:rPr>
          <w:rFonts w:eastAsia="Times New Roman" w:cs="Times New Roman"/>
        </w:rPr>
        <w:t xml:space="preserve"> </w:t>
      </w:r>
      <w:r w:rsidR="00504239" w:rsidRPr="001619BE">
        <w:rPr>
          <w:rFonts w:eastAsia="Times New Roman" w:cs="Times New Roman"/>
        </w:rPr>
        <w:t>agreement</w:t>
      </w:r>
      <w:r w:rsidR="0069071A">
        <w:rPr>
          <w:rFonts w:eastAsia="Times New Roman" w:cs="Times New Roman"/>
        </w:rPr>
        <w:t xml:space="preserve"> </w:t>
      </w:r>
      <w:r>
        <w:rPr>
          <w:rFonts w:eastAsia="Times New Roman" w:cs="Times New Roman"/>
        </w:rPr>
        <w:t>or similar acknowledgement of their obligation to maintain the confidentiality of information to which they are granted access</w:t>
      </w:r>
      <w:r w:rsidR="00504239" w:rsidRPr="001619BE">
        <w:rPr>
          <w:rFonts w:eastAsia="Times New Roman" w:cs="Times New Roman"/>
        </w:rPr>
        <w:t xml:space="preserve">.  </w:t>
      </w:r>
    </w:p>
    <w:p w14:paraId="65F4287E" w14:textId="77777777" w:rsidR="00504239" w:rsidRPr="001619BE" w:rsidRDefault="00504239" w:rsidP="00504239">
      <w:pPr>
        <w:pStyle w:val="ListParagraph"/>
        <w:numPr>
          <w:ilvl w:val="0"/>
          <w:numId w:val="23"/>
        </w:numPr>
        <w:rPr>
          <w:rFonts w:eastAsia="Times New Roman" w:cs="Times New Roman"/>
        </w:rPr>
      </w:pPr>
      <w:r w:rsidRPr="001619BE">
        <w:rPr>
          <w:rFonts w:eastAsia="Times New Roman" w:cs="Times New Roman"/>
        </w:rPr>
        <w:t xml:space="preserve">Termination of access privileges should be documented.  </w:t>
      </w:r>
    </w:p>
    <w:p w14:paraId="25A0071C" w14:textId="77777777" w:rsidR="00504239" w:rsidRPr="001619BE" w:rsidRDefault="00504239" w:rsidP="00504239">
      <w:pPr>
        <w:pStyle w:val="ListParagraph"/>
        <w:numPr>
          <w:ilvl w:val="0"/>
          <w:numId w:val="23"/>
        </w:numPr>
        <w:rPr>
          <w:rFonts w:eastAsia="Times New Roman" w:cs="Times New Roman"/>
        </w:rPr>
      </w:pPr>
      <w:r w:rsidRPr="001619BE">
        <w:rPr>
          <w:rFonts w:eastAsia="Times New Roman" w:cs="Times New Roman"/>
        </w:rPr>
        <w:t xml:space="preserve">Personnel should be assigned to maintain access lists, approvals, agreements, and verify training requirements are met.  </w:t>
      </w:r>
    </w:p>
    <w:p w14:paraId="764DF077" w14:textId="15261266" w:rsidR="00504239" w:rsidRPr="001619BE" w:rsidRDefault="007760AF" w:rsidP="00504239">
      <w:pPr>
        <w:pStyle w:val="ListParagraph"/>
        <w:numPr>
          <w:ilvl w:val="0"/>
          <w:numId w:val="23"/>
        </w:numPr>
        <w:rPr>
          <w:rFonts w:eastAsia="Times New Roman" w:cs="Times New Roman"/>
        </w:rPr>
      </w:pPr>
      <w:r>
        <w:rPr>
          <w:rFonts w:eastAsia="Times New Roman" w:cs="Times New Roman"/>
        </w:rPr>
        <w:t>Employees (or contractors) of the requesting government should be required to notify a</w:t>
      </w:r>
      <w:r w:rsidR="00504239" w:rsidRPr="001619BE">
        <w:rPr>
          <w:rFonts w:eastAsia="Times New Roman" w:cs="Times New Roman"/>
        </w:rPr>
        <w:t xml:space="preserve"> supervisor or other responsible person of deviations in confidential materials handling procedures, including possible loss of documents or possible disclosure to unauthorized persons.</w:t>
      </w:r>
    </w:p>
    <w:p w14:paraId="01566E4C" w14:textId="77777777" w:rsidR="00EF11F4" w:rsidRPr="001619BE" w:rsidRDefault="00EF11F4" w:rsidP="00EF11F4">
      <w:pPr>
        <w:pStyle w:val="ListParagraph"/>
        <w:ind w:left="1440"/>
      </w:pPr>
    </w:p>
    <w:p w14:paraId="27C0F802" w14:textId="291BE7ED" w:rsidR="00504239" w:rsidRPr="001619BE" w:rsidRDefault="008E594C" w:rsidP="00504239">
      <w:pPr>
        <w:pStyle w:val="ListParagraph"/>
        <w:numPr>
          <w:ilvl w:val="0"/>
          <w:numId w:val="17"/>
        </w:numPr>
        <w:rPr>
          <w:rFonts w:eastAsia="Times New Roman" w:cs="Times New Roman"/>
        </w:rPr>
      </w:pPr>
      <w:r w:rsidRPr="001619BE">
        <w:rPr>
          <w:rFonts w:eastAsia="Times New Roman" w:cs="Times New Roman"/>
        </w:rPr>
        <w:t>Physical and Electronic Security:</w:t>
      </w:r>
    </w:p>
    <w:p w14:paraId="30CDBD95" w14:textId="7F8B4ADB" w:rsidR="00504239" w:rsidRPr="001619BE" w:rsidRDefault="00504239" w:rsidP="00504239">
      <w:pPr>
        <w:pStyle w:val="ListParagraph"/>
        <w:numPr>
          <w:ilvl w:val="0"/>
          <w:numId w:val="25"/>
        </w:numPr>
        <w:rPr>
          <w:rFonts w:eastAsia="Times New Roman" w:cs="Times New Roman"/>
        </w:rPr>
      </w:pPr>
      <w:r w:rsidRPr="001619BE">
        <w:rPr>
          <w:rFonts w:eastAsia="Times New Roman" w:cs="Times New Roman"/>
        </w:rPr>
        <w:t>Physical control of access to confidential materials should be maintained.  For example, confidential materials should be sto</w:t>
      </w:r>
      <w:r w:rsidR="00F80D56" w:rsidRPr="001619BE">
        <w:rPr>
          <w:rFonts w:eastAsia="Times New Roman" w:cs="Times New Roman"/>
        </w:rPr>
        <w:t xml:space="preserve">red </w:t>
      </w:r>
      <w:r w:rsidRPr="001619BE">
        <w:rPr>
          <w:rFonts w:eastAsia="Times New Roman" w:cs="Times New Roman"/>
        </w:rPr>
        <w:t xml:space="preserve">in safes or locked cabinets, and/or in locked rooms.  </w:t>
      </w:r>
    </w:p>
    <w:p w14:paraId="4D5B7B03" w14:textId="77777777" w:rsidR="00504239" w:rsidRPr="001619BE" w:rsidRDefault="00504239" w:rsidP="00504239">
      <w:pPr>
        <w:pStyle w:val="ListParagraph"/>
        <w:numPr>
          <w:ilvl w:val="0"/>
          <w:numId w:val="25"/>
        </w:numPr>
        <w:rPr>
          <w:rFonts w:eastAsia="Times New Roman" w:cs="Times New Roman"/>
        </w:rPr>
      </w:pPr>
      <w:r w:rsidRPr="001619BE">
        <w:rPr>
          <w:rFonts w:eastAsia="Times New Roman" w:cs="Times New Roman"/>
        </w:rPr>
        <w:t xml:space="preserve">Storage containers/rooms used for storing confidential materials should be dedicated for storage and use of such materials.  </w:t>
      </w:r>
    </w:p>
    <w:p w14:paraId="6EBA1BE0" w14:textId="709C84E1" w:rsidR="00504239" w:rsidRPr="001619BE" w:rsidRDefault="00504239" w:rsidP="00504239">
      <w:pPr>
        <w:pStyle w:val="ListParagraph"/>
        <w:numPr>
          <w:ilvl w:val="0"/>
          <w:numId w:val="25"/>
        </w:numPr>
        <w:rPr>
          <w:rFonts w:eastAsia="Times New Roman" w:cs="Times New Roman"/>
        </w:rPr>
      </w:pPr>
      <w:r w:rsidRPr="001619BE">
        <w:rPr>
          <w:rFonts w:eastAsia="Times New Roman" w:cs="Times New Roman"/>
        </w:rPr>
        <w:t>Secure electronic storage and access to such information should be maintained.  For example, consider whether confidential materials are permitted to be emailed, or stored on computers that are connected to the Internet.</w:t>
      </w:r>
    </w:p>
    <w:p w14:paraId="38CC8E5F" w14:textId="101FB0E4" w:rsidR="00504239" w:rsidRPr="001619BE" w:rsidRDefault="00B0144D" w:rsidP="00504239">
      <w:pPr>
        <w:pStyle w:val="ListParagraph"/>
        <w:numPr>
          <w:ilvl w:val="0"/>
          <w:numId w:val="25"/>
        </w:numPr>
        <w:rPr>
          <w:rFonts w:eastAsia="Times New Roman" w:cs="Times New Roman"/>
        </w:rPr>
      </w:pPr>
      <w:r>
        <w:rPr>
          <w:rFonts w:eastAsia="Times New Roman" w:cs="Times New Roman"/>
        </w:rPr>
        <w:t>A policy should be e</w:t>
      </w:r>
      <w:r w:rsidR="00923559">
        <w:rPr>
          <w:rFonts w:eastAsia="Times New Roman" w:cs="Times New Roman"/>
        </w:rPr>
        <w:t>stablish</w:t>
      </w:r>
      <w:r>
        <w:rPr>
          <w:rFonts w:eastAsia="Times New Roman" w:cs="Times New Roman"/>
        </w:rPr>
        <w:t>ed</w:t>
      </w:r>
      <w:r w:rsidR="003F21CF">
        <w:rPr>
          <w:rFonts w:eastAsia="Times New Roman" w:cs="Times New Roman"/>
        </w:rPr>
        <w:t xml:space="preserve"> </w:t>
      </w:r>
      <w:r>
        <w:rPr>
          <w:rFonts w:eastAsia="Times New Roman" w:cs="Times New Roman"/>
        </w:rPr>
        <w:t>concerning</w:t>
      </w:r>
      <w:r w:rsidR="00504239" w:rsidRPr="001619BE">
        <w:rPr>
          <w:rFonts w:eastAsia="Times New Roman" w:cs="Times New Roman"/>
        </w:rPr>
        <w:t xml:space="preserve"> whether such materials are permitted to be removed from the government’s physical facilities and used or stored offsite, such as on an employee’s go</w:t>
      </w:r>
      <w:r w:rsidR="004E1B8F" w:rsidRPr="001619BE">
        <w:rPr>
          <w:rFonts w:eastAsia="Times New Roman" w:cs="Times New Roman"/>
        </w:rPr>
        <w:t>vernment-issued laptop computer.</w:t>
      </w:r>
    </w:p>
    <w:p w14:paraId="19B4E4AA" w14:textId="74D3623A" w:rsidR="008E594C" w:rsidRPr="001619BE" w:rsidRDefault="008E594C" w:rsidP="008C36C7">
      <w:pPr>
        <w:pStyle w:val="ListParagraph"/>
        <w:ind w:left="1440"/>
        <w:rPr>
          <w:rFonts w:eastAsia="Times New Roman" w:cs="Times New Roman"/>
        </w:rPr>
      </w:pPr>
      <w:r w:rsidRPr="001619BE">
        <w:rPr>
          <w:rFonts w:eastAsia="Times New Roman" w:cs="Times New Roman"/>
        </w:rPr>
        <w:t xml:space="preserve"> </w:t>
      </w:r>
    </w:p>
    <w:p w14:paraId="5C8B70B6" w14:textId="706654F6" w:rsidR="004E1B8F" w:rsidRPr="001619BE" w:rsidRDefault="008E594C" w:rsidP="004E1B8F">
      <w:pPr>
        <w:pStyle w:val="ListParagraph"/>
        <w:numPr>
          <w:ilvl w:val="0"/>
          <w:numId w:val="17"/>
        </w:numPr>
        <w:rPr>
          <w:rFonts w:eastAsia="Times New Roman" w:cs="Times New Roman"/>
        </w:rPr>
      </w:pPr>
      <w:r w:rsidRPr="001619BE">
        <w:rPr>
          <w:rFonts w:eastAsia="Times New Roman" w:cs="Times New Roman"/>
        </w:rPr>
        <w:t xml:space="preserve">Use </w:t>
      </w:r>
      <w:r w:rsidR="0023583B">
        <w:rPr>
          <w:rFonts w:eastAsia="Times New Roman" w:cs="Times New Roman"/>
        </w:rPr>
        <w:t>of and Access to</w:t>
      </w:r>
      <w:r w:rsidRPr="001619BE">
        <w:rPr>
          <w:rFonts w:eastAsia="Times New Roman" w:cs="Times New Roman"/>
        </w:rPr>
        <w:t xml:space="preserve"> TSCA CBI:</w:t>
      </w:r>
    </w:p>
    <w:p w14:paraId="75AEF360" w14:textId="43BBA9D5" w:rsidR="004E1B8F" w:rsidRPr="001619BE" w:rsidRDefault="004E1B8F" w:rsidP="004E1B8F">
      <w:pPr>
        <w:pStyle w:val="ListParagraph"/>
        <w:numPr>
          <w:ilvl w:val="1"/>
          <w:numId w:val="17"/>
        </w:numPr>
        <w:rPr>
          <w:rFonts w:eastAsia="Times New Roman" w:cs="Times New Roman"/>
        </w:rPr>
      </w:pPr>
      <w:r w:rsidRPr="001619BE">
        <w:rPr>
          <w:rFonts w:eastAsia="Times New Roman" w:cs="Times New Roman"/>
        </w:rPr>
        <w:t>There should be rules or procedures concerning personnel’s use and storage of confidential materials</w:t>
      </w:r>
      <w:r w:rsidR="008C2E6B">
        <w:rPr>
          <w:rFonts w:eastAsia="Times New Roman" w:cs="Times New Roman"/>
        </w:rPr>
        <w:t>, including destruction of such materials, once they are no longer needed</w:t>
      </w:r>
      <w:r w:rsidRPr="001619BE">
        <w:rPr>
          <w:rFonts w:eastAsia="Times New Roman" w:cs="Times New Roman"/>
        </w:rPr>
        <w:t xml:space="preserve">.  </w:t>
      </w:r>
    </w:p>
    <w:p w14:paraId="0DDE8313" w14:textId="77777777" w:rsidR="004E1B8F" w:rsidRPr="001619BE" w:rsidRDefault="004E1B8F" w:rsidP="004E1B8F">
      <w:pPr>
        <w:pStyle w:val="ListParagraph"/>
        <w:numPr>
          <w:ilvl w:val="1"/>
          <w:numId w:val="17"/>
        </w:numPr>
        <w:rPr>
          <w:rFonts w:eastAsia="Times New Roman" w:cs="Times New Roman"/>
        </w:rPr>
      </w:pPr>
      <w:r w:rsidRPr="001619BE">
        <w:rPr>
          <w:rFonts w:eastAsia="Times New Roman" w:cs="Times New Roman"/>
        </w:rPr>
        <w:t xml:space="preserve">Confidential materials should be kept in secure areas/containers and not left unattended.  </w:t>
      </w:r>
    </w:p>
    <w:p w14:paraId="659B7219" w14:textId="168ADF42" w:rsidR="004E1B8F" w:rsidRPr="001619BE" w:rsidRDefault="004E1B8F" w:rsidP="004E1B8F">
      <w:pPr>
        <w:pStyle w:val="ListParagraph"/>
        <w:numPr>
          <w:ilvl w:val="1"/>
          <w:numId w:val="17"/>
        </w:numPr>
        <w:rPr>
          <w:rFonts w:eastAsia="Times New Roman" w:cs="Times New Roman"/>
        </w:rPr>
      </w:pPr>
      <w:r w:rsidRPr="001619BE">
        <w:rPr>
          <w:rFonts w:eastAsia="Times New Roman" w:cs="Times New Roman"/>
        </w:rPr>
        <w:t xml:space="preserve">Documents and copies should be required to be tracked and accounted for.  </w:t>
      </w:r>
    </w:p>
    <w:p w14:paraId="0D655E46" w14:textId="497CA9DD" w:rsidR="004E1B8F" w:rsidRPr="001619BE" w:rsidRDefault="007760AF" w:rsidP="004E1B8F">
      <w:pPr>
        <w:pStyle w:val="ListParagraph"/>
        <w:numPr>
          <w:ilvl w:val="1"/>
          <w:numId w:val="17"/>
        </w:numPr>
        <w:rPr>
          <w:rFonts w:eastAsia="Times New Roman" w:cs="Times New Roman"/>
        </w:rPr>
      </w:pPr>
      <w:r>
        <w:rPr>
          <w:rFonts w:eastAsia="Times New Roman" w:cs="Times New Roman"/>
        </w:rPr>
        <w:t>Employees (or contractors) of the requesting government should be required to notify a</w:t>
      </w:r>
      <w:r w:rsidR="004E1B8F" w:rsidRPr="001619BE">
        <w:rPr>
          <w:rFonts w:eastAsia="Times New Roman" w:cs="Times New Roman"/>
        </w:rPr>
        <w:t xml:space="preserve"> supervisor or other responsible </w:t>
      </w:r>
      <w:r>
        <w:rPr>
          <w:rFonts w:eastAsia="Times New Roman" w:cs="Times New Roman"/>
        </w:rPr>
        <w:t xml:space="preserve">person </w:t>
      </w:r>
      <w:r w:rsidR="004E1B8F" w:rsidRPr="001619BE">
        <w:rPr>
          <w:rFonts w:eastAsia="Times New Roman" w:cs="Times New Roman"/>
        </w:rPr>
        <w:t xml:space="preserve">of any loss or misplacement of confidential materials. </w:t>
      </w:r>
    </w:p>
    <w:p w14:paraId="2DDD22B9" w14:textId="171C7177" w:rsidR="004E1B8F" w:rsidRDefault="004E1B8F" w:rsidP="004E1B8F">
      <w:pPr>
        <w:pStyle w:val="ListParagraph"/>
        <w:numPr>
          <w:ilvl w:val="1"/>
          <w:numId w:val="17"/>
        </w:numPr>
        <w:rPr>
          <w:rFonts w:eastAsia="Times New Roman" w:cs="Times New Roman"/>
        </w:rPr>
      </w:pPr>
      <w:r w:rsidRPr="001619BE">
        <w:rPr>
          <w:rFonts w:eastAsia="Times New Roman" w:cs="Times New Roman"/>
        </w:rPr>
        <w:t>There should be rules or procedures for assuring that confidential materials are not inappropriately incorporated into materials that are being released to the public, or to other persons to whom disclosure is not authorized.</w:t>
      </w:r>
    </w:p>
    <w:p w14:paraId="2323D5AE" w14:textId="26EDD898" w:rsidR="00F22C93" w:rsidRDefault="00FA0859" w:rsidP="00FA0859">
      <w:pPr>
        <w:pStyle w:val="Default"/>
        <w:rPr>
          <w:rFonts w:asciiTheme="minorHAnsi" w:hAnsiTheme="minorHAnsi" w:cstheme="minorHAnsi"/>
          <w:sz w:val="22"/>
          <w:szCs w:val="22"/>
        </w:rPr>
      </w:pPr>
      <w:r w:rsidRPr="001619BE">
        <w:rPr>
          <w:rFonts w:asciiTheme="minorHAnsi" w:hAnsiTheme="minorHAnsi" w:cstheme="minorHAnsi"/>
          <w:sz w:val="22"/>
          <w:szCs w:val="22"/>
        </w:rPr>
        <w:t>The list of considerations above is not exhaustive, but are</w:t>
      </w:r>
      <w:r w:rsidRPr="001619BE">
        <w:rPr>
          <w:rFonts w:asciiTheme="minorHAnsi" w:hAnsiTheme="minorHAnsi"/>
          <w:sz w:val="22"/>
          <w:szCs w:val="22"/>
        </w:rPr>
        <w:t xml:space="preserve"> considered </w:t>
      </w:r>
      <w:r w:rsidRPr="001619BE">
        <w:rPr>
          <w:rFonts w:asciiTheme="minorHAnsi" w:hAnsiTheme="minorHAnsi" w:cstheme="minorHAnsi"/>
          <w:sz w:val="22"/>
          <w:szCs w:val="22"/>
        </w:rPr>
        <w:t xml:space="preserve">to be the most </w:t>
      </w:r>
      <w:r w:rsidR="00334876" w:rsidRPr="001619BE">
        <w:rPr>
          <w:rFonts w:asciiTheme="minorHAnsi" w:hAnsiTheme="minorHAnsi" w:cstheme="minorHAnsi"/>
          <w:sz w:val="22"/>
          <w:szCs w:val="22"/>
        </w:rPr>
        <w:t>central to a review for comparability</w:t>
      </w:r>
      <w:r w:rsidRPr="001619BE">
        <w:rPr>
          <w:rFonts w:asciiTheme="minorHAnsi" w:hAnsiTheme="minorHAnsi" w:cstheme="minorHAnsi"/>
          <w:sz w:val="22"/>
          <w:szCs w:val="22"/>
        </w:rPr>
        <w:t xml:space="preserve">. </w:t>
      </w:r>
      <w:r w:rsidR="008C1C8D">
        <w:rPr>
          <w:rFonts w:asciiTheme="minorHAnsi" w:hAnsiTheme="minorHAnsi" w:cstheme="minorHAnsi"/>
          <w:sz w:val="22"/>
          <w:szCs w:val="22"/>
        </w:rPr>
        <w:t xml:space="preserve"> </w:t>
      </w:r>
      <w:r w:rsidRPr="001619BE">
        <w:rPr>
          <w:rFonts w:asciiTheme="minorHAnsi" w:hAnsiTheme="minorHAnsi" w:cstheme="minorHAnsi"/>
          <w:sz w:val="22"/>
          <w:szCs w:val="22"/>
        </w:rPr>
        <w:t xml:space="preserve">EPA can consider </w:t>
      </w:r>
      <w:r w:rsidR="00B0144D">
        <w:rPr>
          <w:rFonts w:asciiTheme="minorHAnsi" w:hAnsiTheme="minorHAnsi" w:cstheme="minorHAnsi"/>
          <w:sz w:val="22"/>
          <w:szCs w:val="22"/>
        </w:rPr>
        <w:t>additional or alternative</w:t>
      </w:r>
      <w:r w:rsidR="00B0144D" w:rsidRPr="001619BE">
        <w:rPr>
          <w:rFonts w:asciiTheme="minorHAnsi" w:hAnsiTheme="minorHAnsi" w:cstheme="minorHAnsi"/>
          <w:sz w:val="22"/>
          <w:szCs w:val="22"/>
        </w:rPr>
        <w:t xml:space="preserve"> </w:t>
      </w:r>
      <w:r w:rsidRPr="001619BE">
        <w:rPr>
          <w:rFonts w:asciiTheme="minorHAnsi" w:hAnsiTheme="minorHAnsi" w:cstheme="minorHAnsi"/>
          <w:sz w:val="22"/>
          <w:szCs w:val="22"/>
        </w:rPr>
        <w:t xml:space="preserve">measures, procedures, and practices relevant to its assessment of the </w:t>
      </w:r>
      <w:r w:rsidR="00C71080" w:rsidRPr="001619BE">
        <w:rPr>
          <w:rFonts w:asciiTheme="minorHAnsi" w:hAnsiTheme="minorHAnsi" w:cstheme="minorHAnsi"/>
          <w:sz w:val="22"/>
          <w:szCs w:val="22"/>
        </w:rPr>
        <w:t xml:space="preserve">comparability </w:t>
      </w:r>
      <w:r w:rsidRPr="001619BE">
        <w:rPr>
          <w:rFonts w:asciiTheme="minorHAnsi" w:hAnsiTheme="minorHAnsi" w:cstheme="minorHAnsi"/>
          <w:sz w:val="22"/>
          <w:szCs w:val="22"/>
        </w:rPr>
        <w:t xml:space="preserve">of a requesting government’s measures to protect confidentiality under 14(d)(4).  Governments should feel free to include any additional measures they consider to be helpful to EPA’s assessment of adequacy, and EPA may request further information or clarification from the requesting government. </w:t>
      </w:r>
    </w:p>
    <w:p w14:paraId="578E16EF" w14:textId="77777777" w:rsidR="007825E9" w:rsidRPr="001619BE" w:rsidRDefault="007825E9" w:rsidP="00FA0859">
      <w:pPr>
        <w:pStyle w:val="Default"/>
        <w:rPr>
          <w:rFonts w:asciiTheme="minorHAnsi" w:hAnsiTheme="minorHAnsi" w:cstheme="minorHAnsi"/>
          <w:sz w:val="22"/>
          <w:szCs w:val="22"/>
        </w:rPr>
      </w:pPr>
    </w:p>
    <w:p w14:paraId="478FC51C" w14:textId="77777777" w:rsidR="00C53F3D" w:rsidRPr="001619BE" w:rsidRDefault="00C53F3D" w:rsidP="00C53F3D">
      <w:pPr>
        <w:ind w:firstLine="720"/>
      </w:pPr>
      <w:r w:rsidRPr="001619BE">
        <w:rPr>
          <w:i/>
        </w:rPr>
        <w:t>Adequate Authority to Maintain Confidentiality; Comparable to EPA’s</w:t>
      </w:r>
    </w:p>
    <w:p w14:paraId="7189B12A" w14:textId="5084F9BF" w:rsidR="00C53F3D" w:rsidRPr="001619BE" w:rsidRDefault="00C53F3D" w:rsidP="00C53F3D">
      <w:r w:rsidRPr="001619BE">
        <w:t xml:space="preserve">TSCA </w:t>
      </w:r>
      <w:r w:rsidR="001B3DFB">
        <w:t>s</w:t>
      </w:r>
      <w:r w:rsidRPr="001619BE">
        <w:t xml:space="preserve">ection 14(d)(4) requires a requesting government to demonstrate </w:t>
      </w:r>
      <w:r w:rsidR="000D1A28" w:rsidRPr="001619BE">
        <w:t xml:space="preserve">adequate </w:t>
      </w:r>
      <w:r w:rsidRPr="001619BE">
        <w:t>authority to maintain confidentiality of applicable documents and that such authority is comparable to that of EPA’s.</w:t>
      </w:r>
      <w:r w:rsidR="001B2143" w:rsidRPr="001619BE">
        <w:t xml:space="preserve"> </w:t>
      </w:r>
      <w:r w:rsidRPr="001619BE">
        <w:t xml:space="preserve"> In order to satisfy this statutory requirement, </w:t>
      </w:r>
      <w:r w:rsidR="001B2143" w:rsidRPr="001619BE">
        <w:t xml:space="preserve">prior to or along with a request for specific information, the requesting government </w:t>
      </w:r>
      <w:r w:rsidR="003B0B35">
        <w:t>should</w:t>
      </w:r>
      <w:r w:rsidR="000D1A28" w:rsidRPr="001619BE">
        <w:t xml:space="preserve"> </w:t>
      </w:r>
      <w:r w:rsidR="001B2143" w:rsidRPr="001619BE">
        <w:t xml:space="preserve">provide </w:t>
      </w:r>
      <w:r w:rsidRPr="001619BE">
        <w:t>a statement concerning its authorities.  EPA expect</w:t>
      </w:r>
      <w:r w:rsidR="00B0144D">
        <w:t>s</w:t>
      </w:r>
      <w:r w:rsidRPr="001619BE">
        <w:t xml:space="preserve"> that the statement would typically </w:t>
      </w:r>
      <w:r w:rsidR="006E2462">
        <w:t xml:space="preserve">(but not necessarily always) </w:t>
      </w:r>
      <w:r w:rsidRPr="001619BE">
        <w:t>be made and signed by the chief legal officer in the requesting government.</w:t>
      </w:r>
      <w:r w:rsidR="000D1A28" w:rsidRPr="001619BE">
        <w:t xml:space="preserve">  </w:t>
      </w:r>
    </w:p>
    <w:p w14:paraId="28064FE5" w14:textId="67D77FEE" w:rsidR="00C53F3D" w:rsidRPr="001619BE" w:rsidRDefault="00C53F3D" w:rsidP="00C53F3D">
      <w:r w:rsidRPr="001619BE">
        <w:t>With certain exceptions, EPA is prohibited from disclosing TSCA CBI unless: (1) EPA determines that the information is not entitled to confidential treatment; (2) the CBI claim has expired or; (3) the submitter has waived or withdrawn the CBI claim.  TSCA section 14 uses Exemption 4 of the Fr</w:t>
      </w:r>
      <w:r w:rsidR="00F80D56" w:rsidRPr="001619BE">
        <w:t>eedom of Information Act (FOIA)</w:t>
      </w:r>
      <w:r w:rsidRPr="001619BE">
        <w:t xml:space="preserve"> as the basic standard for eligibility for confidential treatment</w:t>
      </w:r>
      <w:r w:rsidR="00204EA5">
        <w:t xml:space="preserve"> (note that section 14 also</w:t>
      </w:r>
      <w:r w:rsidR="00B0144D">
        <w:t xml:space="preserve"> imposes procedural requirements for making CBI claims</w:t>
      </w:r>
      <w:r w:rsidR="00204EA5">
        <w:t>, and specifies that certain information is not protected from disclosure)</w:t>
      </w:r>
      <w:r w:rsidRPr="001619BE">
        <w:t xml:space="preserve">.  </w:t>
      </w:r>
    </w:p>
    <w:p w14:paraId="1533CB14" w14:textId="1792902E" w:rsidR="00C53F3D" w:rsidRPr="001619BE" w:rsidRDefault="00C53F3D" w:rsidP="00C53F3D">
      <w:r w:rsidRPr="001619BE">
        <w:t>A requesting government that has a comparable exemption of confidential business information in its open records or other information disclosure laws should discuss the operation of such provisions, as well as any other state, local, or tribal authority that would affect the disclosure or withholding of TSCA CBI obtained from EPA. If there is no provision such as this, the requesting government should explain why their laws protecting CBI are none</w:t>
      </w:r>
      <w:r w:rsidR="008C1C8D">
        <w:t>theless comparable to EPA’s.</w:t>
      </w:r>
      <w:r w:rsidRPr="001619BE">
        <w:t xml:space="preserve">  Similarly, if a requesting government can withhold the TSCA CBI under other authorities, such as an authority to withhold data obtained pursuant to a confidentiality agreement, such provisions would also be useful to cite in the statement referenced above. </w:t>
      </w:r>
      <w:r w:rsidR="008C1C8D">
        <w:t xml:space="preserve"> </w:t>
      </w:r>
      <w:r w:rsidRPr="001619BE">
        <w:t>Finally, if a requesting government has a provision that requires the mandatory</w:t>
      </w:r>
      <w:r w:rsidR="003B0B35">
        <w:t xml:space="preserve"> disclosure of TSCA CBI, it should</w:t>
      </w:r>
      <w:r w:rsidRPr="001619BE">
        <w:t xml:space="preserve"> provide such provision and explain how it is still able to protect TSCA CBI in a manner comparable to EPA. </w:t>
      </w:r>
    </w:p>
    <w:p w14:paraId="7F026B4B" w14:textId="600351A4" w:rsidR="00C53F3D" w:rsidRPr="001619BE" w:rsidRDefault="001B2143" w:rsidP="00C53F3D">
      <w:r w:rsidRPr="001619BE">
        <w:rPr>
          <w:rFonts w:eastAsia="Times New Roman" w:cs="Times New Roman"/>
        </w:rPr>
        <w:t>EPA has developed the following factors for requesting governments to consider when developing the statement concerning the</w:t>
      </w:r>
      <w:r w:rsidR="00C53F3D" w:rsidRPr="001619BE">
        <w:t xml:space="preserve"> authorities it believes are comparable to federal laws and procedures for maintaining the confidentiality of business information:</w:t>
      </w:r>
    </w:p>
    <w:p w14:paraId="2BE54C90" w14:textId="428B5120" w:rsidR="00C71080" w:rsidRPr="001619BE" w:rsidRDefault="00C53F3D" w:rsidP="00EF11F4">
      <w:pPr>
        <w:pStyle w:val="Default"/>
        <w:numPr>
          <w:ilvl w:val="1"/>
          <w:numId w:val="16"/>
        </w:numPr>
        <w:ind w:left="630"/>
        <w:rPr>
          <w:rFonts w:asciiTheme="minorHAnsi" w:hAnsiTheme="minorHAnsi"/>
          <w:sz w:val="22"/>
          <w:szCs w:val="22"/>
        </w:rPr>
      </w:pPr>
      <w:r w:rsidRPr="001619BE">
        <w:rPr>
          <w:rFonts w:asciiTheme="minorHAnsi" w:hAnsiTheme="minorHAnsi" w:cstheme="minorHAnsi"/>
          <w:sz w:val="22"/>
          <w:szCs w:val="22"/>
        </w:rPr>
        <w:t>CBI Exemption: Your government should have legal authority to protect TSCA CBI.  For example, a requesting government should have a law similar to Exemption 4 of the federal FOIA (5 U.S.C. 552(b)(4)), which protects "trade secrets and commercial or financial information obtained from a person [that is] privileged or confidential.”</w:t>
      </w:r>
    </w:p>
    <w:p w14:paraId="673DA339" w14:textId="77777777" w:rsidR="00C71080" w:rsidRPr="001619BE" w:rsidRDefault="00C71080" w:rsidP="001B2143">
      <w:pPr>
        <w:pStyle w:val="Default"/>
        <w:rPr>
          <w:rFonts w:asciiTheme="minorHAnsi" w:hAnsiTheme="minorHAnsi"/>
          <w:sz w:val="22"/>
          <w:szCs w:val="22"/>
        </w:rPr>
      </w:pPr>
    </w:p>
    <w:p w14:paraId="029665B8" w14:textId="4B7E8292" w:rsidR="00C71080" w:rsidRPr="001619BE" w:rsidRDefault="00C53F3D" w:rsidP="00EF11F4">
      <w:pPr>
        <w:pStyle w:val="Default"/>
        <w:numPr>
          <w:ilvl w:val="1"/>
          <w:numId w:val="16"/>
        </w:numPr>
        <w:ind w:left="630"/>
        <w:rPr>
          <w:rFonts w:asciiTheme="minorHAnsi" w:hAnsiTheme="minorHAnsi"/>
          <w:sz w:val="22"/>
          <w:szCs w:val="22"/>
        </w:rPr>
      </w:pPr>
      <w:r w:rsidRPr="001619BE">
        <w:rPr>
          <w:rFonts w:asciiTheme="minorHAnsi" w:hAnsiTheme="minorHAnsi" w:cstheme="minorHAnsi"/>
          <w:sz w:val="22"/>
          <w:szCs w:val="22"/>
        </w:rPr>
        <w:t xml:space="preserve">Notice and Comment by Affected Business: </w:t>
      </w:r>
      <w:r w:rsidR="006D7BD7">
        <w:rPr>
          <w:rFonts w:asciiTheme="minorHAnsi" w:hAnsiTheme="minorHAnsi" w:cstheme="minorHAnsi"/>
          <w:sz w:val="22"/>
          <w:szCs w:val="22"/>
        </w:rPr>
        <w:t xml:space="preserve">In the event </w:t>
      </w:r>
      <w:r w:rsidR="009E79D4">
        <w:rPr>
          <w:rFonts w:asciiTheme="minorHAnsi" w:hAnsiTheme="minorHAnsi" w:cstheme="minorHAnsi"/>
          <w:sz w:val="22"/>
          <w:szCs w:val="22"/>
        </w:rPr>
        <w:t xml:space="preserve">a third-party requests TSCA CBI information through your government’s applicable freedom of information provisions, </w:t>
      </w:r>
      <w:r w:rsidR="002B747C">
        <w:rPr>
          <w:rFonts w:asciiTheme="minorHAnsi" w:hAnsiTheme="minorHAnsi" w:cstheme="minorHAnsi"/>
          <w:sz w:val="22"/>
          <w:szCs w:val="22"/>
        </w:rPr>
        <w:t xml:space="preserve">or your government would like to disclose the information to the public, </w:t>
      </w:r>
      <w:r w:rsidR="009E79D4">
        <w:rPr>
          <w:rFonts w:asciiTheme="minorHAnsi" w:hAnsiTheme="minorHAnsi"/>
          <w:sz w:val="22"/>
          <w:szCs w:val="22"/>
        </w:rPr>
        <w:t>y</w:t>
      </w:r>
      <w:r w:rsidR="00C71080" w:rsidRPr="001619BE">
        <w:rPr>
          <w:rFonts w:asciiTheme="minorHAnsi" w:hAnsiTheme="minorHAnsi"/>
          <w:sz w:val="22"/>
          <w:szCs w:val="22"/>
        </w:rPr>
        <w:t xml:space="preserve">our government should permit businesses to claim information as CBI, and permit </w:t>
      </w:r>
      <w:r w:rsidR="002B747C">
        <w:rPr>
          <w:rFonts w:asciiTheme="minorHAnsi" w:hAnsiTheme="minorHAnsi"/>
          <w:sz w:val="22"/>
          <w:szCs w:val="22"/>
        </w:rPr>
        <w:t xml:space="preserve">the affected </w:t>
      </w:r>
      <w:r w:rsidR="00C71080" w:rsidRPr="001619BE">
        <w:rPr>
          <w:rFonts w:asciiTheme="minorHAnsi" w:hAnsiTheme="minorHAnsi"/>
          <w:sz w:val="22"/>
          <w:szCs w:val="22"/>
        </w:rPr>
        <w:t>business</w:t>
      </w:r>
      <w:r w:rsidR="002B747C">
        <w:rPr>
          <w:rFonts w:asciiTheme="minorHAnsi" w:hAnsiTheme="minorHAnsi"/>
          <w:sz w:val="22"/>
          <w:szCs w:val="22"/>
        </w:rPr>
        <w:t>(</w:t>
      </w:r>
      <w:r w:rsidR="00C71080" w:rsidRPr="001619BE">
        <w:rPr>
          <w:rFonts w:asciiTheme="minorHAnsi" w:hAnsiTheme="minorHAnsi"/>
          <w:sz w:val="22"/>
          <w:szCs w:val="22"/>
        </w:rPr>
        <w:t>es</w:t>
      </w:r>
      <w:r w:rsidR="002B747C">
        <w:rPr>
          <w:rFonts w:asciiTheme="minorHAnsi" w:hAnsiTheme="minorHAnsi"/>
          <w:sz w:val="22"/>
          <w:szCs w:val="22"/>
        </w:rPr>
        <w:t>)</w:t>
      </w:r>
      <w:r w:rsidR="00C71080" w:rsidRPr="001619BE">
        <w:rPr>
          <w:rFonts w:asciiTheme="minorHAnsi" w:hAnsiTheme="minorHAnsi"/>
          <w:sz w:val="22"/>
          <w:szCs w:val="22"/>
        </w:rPr>
        <w:t xml:space="preserve"> an opportunity to comment on such claims prior to that information being released to the </w:t>
      </w:r>
      <w:r w:rsidR="009E79D4">
        <w:rPr>
          <w:rFonts w:asciiTheme="minorHAnsi" w:hAnsiTheme="minorHAnsi"/>
          <w:sz w:val="22"/>
          <w:szCs w:val="22"/>
        </w:rPr>
        <w:t>third party requester</w:t>
      </w:r>
      <w:r w:rsidR="002B747C">
        <w:rPr>
          <w:rFonts w:asciiTheme="minorHAnsi" w:hAnsiTheme="minorHAnsi"/>
          <w:sz w:val="22"/>
          <w:szCs w:val="22"/>
        </w:rPr>
        <w:t xml:space="preserve"> or the public</w:t>
      </w:r>
      <w:r w:rsidR="00C71080" w:rsidRPr="001619BE">
        <w:rPr>
          <w:rFonts w:asciiTheme="minorHAnsi" w:hAnsiTheme="minorHAnsi"/>
          <w:sz w:val="22"/>
          <w:szCs w:val="22"/>
        </w:rPr>
        <w:t>.  For example, 40 C.F.R. 2.203(a)-(b), 2.204(e) and 2.214</w:t>
      </w:r>
      <w:r w:rsidR="00F331AF">
        <w:rPr>
          <w:rFonts w:asciiTheme="minorHAnsi" w:hAnsiTheme="minorHAnsi"/>
          <w:sz w:val="22"/>
          <w:szCs w:val="22"/>
        </w:rPr>
        <w:t>,</w:t>
      </w:r>
      <w:r w:rsidR="00C71080" w:rsidRPr="001619BE">
        <w:rPr>
          <w:rFonts w:asciiTheme="minorHAnsi" w:hAnsiTheme="minorHAnsi"/>
          <w:sz w:val="22"/>
          <w:szCs w:val="22"/>
        </w:rPr>
        <w:t xml:space="preserve"> </w:t>
      </w:r>
      <w:r w:rsidR="00F331AF">
        <w:rPr>
          <w:rFonts w:asciiTheme="minorHAnsi" w:hAnsiTheme="minorHAnsi"/>
          <w:sz w:val="22"/>
          <w:szCs w:val="22"/>
        </w:rPr>
        <w:t xml:space="preserve">as applied in 2.306(c)-(d) to information obtained under TSCA, </w:t>
      </w:r>
      <w:r w:rsidR="00C71080" w:rsidRPr="001619BE">
        <w:rPr>
          <w:rFonts w:asciiTheme="minorHAnsi" w:hAnsiTheme="minorHAnsi"/>
          <w:sz w:val="22"/>
          <w:szCs w:val="22"/>
        </w:rPr>
        <w:t>require EPA to notify affected businesses that they may make confidentiality claims when it requests information from such businesses, and to notify and permit comment from businesses when the information has been requested under the FOIA, when EPA is otherwise making a determination as to the validity of the CBI claim, or when a FOIA request</w:t>
      </w:r>
      <w:r w:rsidR="00F03CA8">
        <w:rPr>
          <w:rFonts w:asciiTheme="minorHAnsi" w:hAnsiTheme="minorHAnsi"/>
          <w:sz w:val="22"/>
          <w:szCs w:val="22"/>
        </w:rPr>
        <w:t>e</w:t>
      </w:r>
      <w:r w:rsidR="00C71080" w:rsidRPr="001619BE">
        <w:rPr>
          <w:rFonts w:asciiTheme="minorHAnsi" w:hAnsiTheme="minorHAnsi"/>
          <w:sz w:val="22"/>
          <w:szCs w:val="22"/>
        </w:rPr>
        <w:t>r initiates suit against EPA for release of the information</w:t>
      </w:r>
      <w:r w:rsidR="00C95112">
        <w:rPr>
          <w:rFonts w:asciiTheme="minorHAnsi" w:hAnsiTheme="minorHAnsi"/>
          <w:sz w:val="22"/>
          <w:szCs w:val="22"/>
        </w:rPr>
        <w:t>.</w:t>
      </w:r>
    </w:p>
    <w:p w14:paraId="79CE4314" w14:textId="77777777" w:rsidR="00C53F3D" w:rsidRPr="001619BE" w:rsidRDefault="00C53F3D" w:rsidP="00C53F3D">
      <w:pPr>
        <w:pStyle w:val="Default"/>
        <w:ind w:left="630"/>
        <w:rPr>
          <w:rFonts w:asciiTheme="minorHAnsi" w:hAnsiTheme="minorHAnsi" w:cstheme="minorHAnsi"/>
          <w:sz w:val="22"/>
          <w:szCs w:val="22"/>
        </w:rPr>
      </w:pPr>
    </w:p>
    <w:p w14:paraId="78F04FF2" w14:textId="3CFB2FAE" w:rsidR="00C53F3D" w:rsidRPr="001619BE" w:rsidRDefault="00C53F3D" w:rsidP="00C53F3D">
      <w:pPr>
        <w:pStyle w:val="Default"/>
        <w:numPr>
          <w:ilvl w:val="1"/>
          <w:numId w:val="16"/>
        </w:numPr>
        <w:ind w:left="630"/>
        <w:rPr>
          <w:rFonts w:asciiTheme="minorHAnsi" w:hAnsiTheme="minorHAnsi" w:cstheme="minorHAnsi"/>
          <w:sz w:val="22"/>
          <w:szCs w:val="22"/>
        </w:rPr>
      </w:pPr>
      <w:r w:rsidRPr="001619BE">
        <w:rPr>
          <w:rFonts w:asciiTheme="minorHAnsi" w:hAnsiTheme="minorHAnsi" w:cstheme="minorHAnsi"/>
          <w:sz w:val="22"/>
          <w:szCs w:val="22"/>
        </w:rPr>
        <w:t xml:space="preserve">Substantive Criteria for Determining Confidentiality: Your government should have authority providing substantive criteria for use in determining the adequacy of confidentiality claims made by the affected business. </w:t>
      </w:r>
      <w:r w:rsidR="008C1C8D">
        <w:rPr>
          <w:rFonts w:asciiTheme="minorHAnsi" w:hAnsiTheme="minorHAnsi" w:cstheme="minorHAnsi"/>
          <w:sz w:val="22"/>
          <w:szCs w:val="22"/>
        </w:rPr>
        <w:t xml:space="preserve"> </w:t>
      </w:r>
      <w:r w:rsidRPr="001619BE">
        <w:rPr>
          <w:rFonts w:asciiTheme="minorHAnsi" w:hAnsiTheme="minorHAnsi" w:cstheme="minorHAnsi"/>
          <w:sz w:val="22"/>
          <w:szCs w:val="22"/>
        </w:rPr>
        <w:t>For example, see federal rules at 40 C.F.R. 2.205 and 2.208</w:t>
      </w:r>
      <w:r w:rsidR="00F331AF">
        <w:rPr>
          <w:rFonts w:asciiTheme="minorHAnsi" w:hAnsiTheme="minorHAnsi" w:cstheme="minorHAnsi"/>
          <w:sz w:val="22"/>
          <w:szCs w:val="22"/>
        </w:rPr>
        <w:t xml:space="preserve">, </w:t>
      </w:r>
      <w:r w:rsidR="00F331AF">
        <w:rPr>
          <w:rFonts w:asciiTheme="minorHAnsi" w:hAnsiTheme="minorHAnsi"/>
          <w:sz w:val="22"/>
          <w:szCs w:val="22"/>
        </w:rPr>
        <w:t>as adapted in 2.306(e) and (g) to information obtained under TSCA</w:t>
      </w:r>
      <w:r w:rsidRPr="001619BE">
        <w:rPr>
          <w:rFonts w:asciiTheme="minorHAnsi" w:hAnsiTheme="minorHAnsi" w:cstheme="minorHAnsi"/>
          <w:sz w:val="22"/>
          <w:szCs w:val="22"/>
        </w:rPr>
        <w:t xml:space="preserve">. </w:t>
      </w:r>
      <w:r w:rsidR="008C1C8D">
        <w:rPr>
          <w:rFonts w:asciiTheme="minorHAnsi" w:hAnsiTheme="minorHAnsi" w:cstheme="minorHAnsi"/>
          <w:sz w:val="22"/>
          <w:szCs w:val="22"/>
        </w:rPr>
        <w:t xml:space="preserve"> </w:t>
      </w:r>
      <w:r w:rsidRPr="001619BE">
        <w:rPr>
          <w:rFonts w:asciiTheme="minorHAnsi" w:hAnsiTheme="minorHAnsi" w:cstheme="minorHAnsi"/>
          <w:sz w:val="22"/>
          <w:szCs w:val="22"/>
        </w:rPr>
        <w:t xml:space="preserve">The criteria should </w:t>
      </w:r>
      <w:r w:rsidR="00204EA5">
        <w:rPr>
          <w:rFonts w:asciiTheme="minorHAnsi" w:hAnsiTheme="minorHAnsi" w:cstheme="minorHAnsi"/>
          <w:sz w:val="22"/>
          <w:szCs w:val="22"/>
        </w:rPr>
        <w:t>address</w:t>
      </w:r>
      <w:r w:rsidR="00204EA5" w:rsidRPr="001619BE">
        <w:rPr>
          <w:rFonts w:asciiTheme="minorHAnsi" w:hAnsiTheme="minorHAnsi" w:cstheme="minorHAnsi"/>
          <w:sz w:val="22"/>
          <w:szCs w:val="22"/>
        </w:rPr>
        <w:t xml:space="preserve"> </w:t>
      </w:r>
      <w:r w:rsidRPr="001619BE">
        <w:rPr>
          <w:rFonts w:asciiTheme="minorHAnsi" w:hAnsiTheme="minorHAnsi" w:cstheme="minorHAnsi"/>
          <w:sz w:val="22"/>
          <w:szCs w:val="22"/>
        </w:rPr>
        <w:t>the following items:</w:t>
      </w:r>
    </w:p>
    <w:p w14:paraId="3637F685" w14:textId="77777777" w:rsidR="00C53F3D" w:rsidRPr="001619BE" w:rsidRDefault="00C53F3D" w:rsidP="00C53F3D">
      <w:pPr>
        <w:pStyle w:val="Default"/>
        <w:rPr>
          <w:rFonts w:asciiTheme="minorHAnsi" w:hAnsiTheme="minorHAnsi" w:cstheme="minorHAnsi"/>
          <w:sz w:val="22"/>
          <w:szCs w:val="22"/>
        </w:rPr>
      </w:pPr>
    </w:p>
    <w:p w14:paraId="1BF90CAF" w14:textId="77777777" w:rsidR="00C53F3D" w:rsidRPr="001619BE" w:rsidRDefault="00C53F3D" w:rsidP="00C53F3D">
      <w:pPr>
        <w:pStyle w:val="Default"/>
        <w:numPr>
          <w:ilvl w:val="2"/>
          <w:numId w:val="16"/>
        </w:numPr>
        <w:ind w:left="990"/>
        <w:rPr>
          <w:rFonts w:asciiTheme="minorHAnsi" w:hAnsiTheme="minorHAnsi" w:cstheme="minorHAnsi"/>
          <w:sz w:val="22"/>
          <w:szCs w:val="22"/>
        </w:rPr>
      </w:pPr>
      <w:r w:rsidRPr="001619BE">
        <w:rPr>
          <w:rFonts w:asciiTheme="minorHAnsi" w:hAnsiTheme="minorHAnsi" w:cstheme="minorHAnsi"/>
          <w:sz w:val="22"/>
          <w:szCs w:val="22"/>
        </w:rPr>
        <w:t>Waiver: Assertion by the business that the confidentiality claim has not expired by its terms, nor been waived or withdrawn;</w:t>
      </w:r>
    </w:p>
    <w:p w14:paraId="3C684A2D" w14:textId="77777777" w:rsidR="00C53F3D" w:rsidRPr="001619BE" w:rsidRDefault="00C53F3D" w:rsidP="00C53F3D">
      <w:pPr>
        <w:pStyle w:val="Default"/>
        <w:numPr>
          <w:ilvl w:val="2"/>
          <w:numId w:val="16"/>
        </w:numPr>
        <w:ind w:left="990"/>
        <w:rPr>
          <w:rFonts w:asciiTheme="minorHAnsi" w:hAnsiTheme="minorHAnsi" w:cstheme="minorHAnsi"/>
          <w:sz w:val="22"/>
          <w:szCs w:val="22"/>
        </w:rPr>
      </w:pPr>
      <w:r w:rsidRPr="001619BE">
        <w:rPr>
          <w:rFonts w:asciiTheme="minorHAnsi" w:hAnsiTheme="minorHAnsi" w:cstheme="minorHAnsi"/>
          <w:sz w:val="22"/>
          <w:szCs w:val="22"/>
        </w:rPr>
        <w:t>Protective Measures: The business has satisfactorily shown that it has taken reasonable internal measures to protect the confidentiality of the information and that it continues to take such measures;</w:t>
      </w:r>
    </w:p>
    <w:p w14:paraId="07F26775" w14:textId="49966353" w:rsidR="00C53F3D" w:rsidRPr="001619BE" w:rsidRDefault="00C53F3D" w:rsidP="00C53F3D">
      <w:pPr>
        <w:pStyle w:val="Default"/>
        <w:numPr>
          <w:ilvl w:val="2"/>
          <w:numId w:val="16"/>
        </w:numPr>
        <w:ind w:left="990"/>
        <w:rPr>
          <w:rFonts w:asciiTheme="minorHAnsi" w:hAnsiTheme="minorHAnsi" w:cstheme="minorHAnsi"/>
          <w:sz w:val="22"/>
          <w:szCs w:val="22"/>
        </w:rPr>
      </w:pPr>
      <w:r w:rsidRPr="001619BE">
        <w:rPr>
          <w:rFonts w:asciiTheme="minorHAnsi" w:hAnsiTheme="minorHAnsi" w:cstheme="minorHAnsi"/>
          <w:sz w:val="22"/>
          <w:szCs w:val="22"/>
        </w:rPr>
        <w:t>Publicly Unavailable: The information is not, and has not been, made reasonably obtainable without the business’</w:t>
      </w:r>
      <w:r w:rsidR="003B0EB3">
        <w:rPr>
          <w:rFonts w:asciiTheme="minorHAnsi" w:hAnsiTheme="minorHAnsi" w:cstheme="minorHAnsi"/>
          <w:sz w:val="22"/>
          <w:szCs w:val="22"/>
        </w:rPr>
        <w:t>s</w:t>
      </w:r>
      <w:r w:rsidRPr="001619BE">
        <w:rPr>
          <w:rFonts w:asciiTheme="minorHAnsi" w:hAnsiTheme="minorHAnsi" w:cstheme="minorHAnsi"/>
          <w:sz w:val="22"/>
          <w:szCs w:val="22"/>
        </w:rPr>
        <w:t xml:space="preserve"> consent by other persons (other than governmental bodies) by use of legitimate means (other than discovery based on a showing of special need in a judicial or quasi-judicial proceeding);</w:t>
      </w:r>
      <w:r w:rsidR="00C95112">
        <w:rPr>
          <w:rFonts w:asciiTheme="minorHAnsi" w:hAnsiTheme="minorHAnsi" w:cstheme="minorHAnsi"/>
          <w:sz w:val="22"/>
          <w:szCs w:val="22"/>
        </w:rPr>
        <w:t xml:space="preserve"> and</w:t>
      </w:r>
    </w:p>
    <w:p w14:paraId="7977B570" w14:textId="15DBBAB4" w:rsidR="00C53F3D" w:rsidRPr="001619BE" w:rsidRDefault="008C1C8D" w:rsidP="001B2143">
      <w:pPr>
        <w:pStyle w:val="Default"/>
        <w:numPr>
          <w:ilvl w:val="2"/>
          <w:numId w:val="16"/>
        </w:numPr>
        <w:ind w:left="990"/>
        <w:rPr>
          <w:rFonts w:asciiTheme="minorHAnsi" w:hAnsiTheme="minorHAnsi" w:cstheme="minorHAnsi"/>
          <w:sz w:val="22"/>
          <w:szCs w:val="22"/>
        </w:rPr>
      </w:pPr>
      <w:r>
        <w:rPr>
          <w:rFonts w:asciiTheme="minorHAnsi" w:hAnsiTheme="minorHAnsi" w:cstheme="minorHAnsi"/>
          <w:sz w:val="22"/>
          <w:szCs w:val="22"/>
        </w:rPr>
        <w:t>Legally Protected: No s</w:t>
      </w:r>
      <w:r w:rsidR="00C53F3D" w:rsidRPr="001619BE">
        <w:rPr>
          <w:rFonts w:asciiTheme="minorHAnsi" w:hAnsiTheme="minorHAnsi" w:cstheme="minorHAnsi"/>
          <w:sz w:val="22"/>
          <w:szCs w:val="22"/>
        </w:rPr>
        <w:t>tatute specifically requires disclosure of the information and the business has satisfactorily shown that disclosure of the information is likely to cause substantial harm to the business’s competitive position</w:t>
      </w:r>
      <w:r w:rsidR="001B2143" w:rsidRPr="001619BE">
        <w:rPr>
          <w:rFonts w:asciiTheme="minorHAnsi" w:hAnsiTheme="minorHAnsi" w:cstheme="minorHAnsi"/>
          <w:sz w:val="22"/>
          <w:szCs w:val="22"/>
        </w:rPr>
        <w:t>.</w:t>
      </w:r>
    </w:p>
    <w:p w14:paraId="44237E62" w14:textId="77777777" w:rsidR="001B2143" w:rsidRPr="001619BE" w:rsidRDefault="001B2143" w:rsidP="001B2143">
      <w:pPr>
        <w:pStyle w:val="Default"/>
        <w:ind w:left="990"/>
        <w:rPr>
          <w:rFonts w:asciiTheme="minorHAnsi" w:hAnsiTheme="minorHAnsi" w:cstheme="minorHAnsi"/>
          <w:sz w:val="22"/>
          <w:szCs w:val="22"/>
        </w:rPr>
      </w:pPr>
    </w:p>
    <w:p w14:paraId="007883E6" w14:textId="581424F2" w:rsidR="00C53F3D" w:rsidRPr="001619BE" w:rsidRDefault="00C53F3D" w:rsidP="001B2143">
      <w:pPr>
        <w:pStyle w:val="Default"/>
        <w:ind w:left="630"/>
        <w:rPr>
          <w:rFonts w:asciiTheme="minorHAnsi" w:hAnsiTheme="minorHAnsi" w:cstheme="minorHAnsi"/>
          <w:sz w:val="22"/>
          <w:szCs w:val="22"/>
        </w:rPr>
      </w:pPr>
      <w:r w:rsidRPr="001619BE">
        <w:rPr>
          <w:rFonts w:asciiTheme="minorHAnsi" w:hAnsiTheme="minorHAnsi" w:cstheme="minorHAnsi"/>
          <w:sz w:val="22"/>
          <w:szCs w:val="22"/>
        </w:rPr>
        <w:t xml:space="preserve">A determination based on these criteria should be </w:t>
      </w:r>
      <w:r w:rsidR="00996A8E">
        <w:rPr>
          <w:rFonts w:asciiTheme="minorHAnsi" w:hAnsiTheme="minorHAnsi" w:cstheme="minorHAnsi"/>
          <w:sz w:val="22"/>
          <w:szCs w:val="22"/>
        </w:rPr>
        <w:t xml:space="preserve">made by </w:t>
      </w:r>
      <w:r w:rsidRPr="001619BE">
        <w:rPr>
          <w:rFonts w:asciiTheme="minorHAnsi" w:hAnsiTheme="minorHAnsi" w:cstheme="minorHAnsi"/>
          <w:sz w:val="22"/>
          <w:szCs w:val="22"/>
        </w:rPr>
        <w:t xml:space="preserve">an appropriate office in your government. The office should consider the business’s claim and comments substantiating its claim. </w:t>
      </w:r>
    </w:p>
    <w:p w14:paraId="2A68CBEC" w14:textId="77777777" w:rsidR="00C53F3D" w:rsidRPr="001619BE" w:rsidRDefault="00C53F3D" w:rsidP="00C53F3D">
      <w:pPr>
        <w:pStyle w:val="Default"/>
        <w:ind w:left="630"/>
        <w:rPr>
          <w:rFonts w:asciiTheme="minorHAnsi" w:hAnsiTheme="minorHAnsi" w:cstheme="minorHAnsi"/>
          <w:sz w:val="22"/>
          <w:szCs w:val="22"/>
        </w:rPr>
      </w:pPr>
    </w:p>
    <w:p w14:paraId="1163ED83" w14:textId="5D243BCF" w:rsidR="00C53F3D" w:rsidRPr="001619BE" w:rsidRDefault="00C53F3D" w:rsidP="00C53F3D">
      <w:pPr>
        <w:pStyle w:val="Default"/>
        <w:numPr>
          <w:ilvl w:val="1"/>
          <w:numId w:val="16"/>
        </w:numPr>
        <w:ind w:left="630"/>
        <w:rPr>
          <w:rFonts w:asciiTheme="minorHAnsi" w:hAnsiTheme="minorHAnsi" w:cstheme="minorHAnsi"/>
          <w:sz w:val="22"/>
          <w:szCs w:val="22"/>
        </w:rPr>
      </w:pPr>
      <w:r w:rsidRPr="001619BE">
        <w:rPr>
          <w:rFonts w:asciiTheme="minorHAnsi" w:hAnsiTheme="minorHAnsi" w:cstheme="minorHAnsi"/>
          <w:sz w:val="22"/>
          <w:szCs w:val="22"/>
        </w:rPr>
        <w:t xml:space="preserve">Opportunity to Judicially Appeal a Release Decision: Your government should have </w:t>
      </w:r>
      <w:r w:rsidR="0091638C" w:rsidRPr="001619BE">
        <w:rPr>
          <w:rFonts w:asciiTheme="minorHAnsi" w:hAnsiTheme="minorHAnsi" w:cstheme="minorHAnsi"/>
          <w:sz w:val="22"/>
          <w:szCs w:val="22"/>
        </w:rPr>
        <w:t>provisions providing</w:t>
      </w:r>
      <w:r w:rsidRPr="001619BE">
        <w:rPr>
          <w:rFonts w:asciiTheme="minorHAnsi" w:hAnsiTheme="minorHAnsi" w:cstheme="minorHAnsi"/>
          <w:sz w:val="22"/>
          <w:szCs w:val="22"/>
        </w:rPr>
        <w:t xml:space="preserve"> any business whose confidentiality claim is denied or denied in part the opportunity to appeal the adverse determination through judicial review</w:t>
      </w:r>
      <w:r w:rsidR="003771FA">
        <w:rPr>
          <w:rFonts w:asciiTheme="minorHAnsi" w:hAnsiTheme="minorHAnsi" w:cstheme="minorHAnsi"/>
          <w:sz w:val="22"/>
          <w:szCs w:val="22"/>
        </w:rPr>
        <w:t xml:space="preserve"> under applicable state, local, or tribal law</w:t>
      </w:r>
      <w:r w:rsidRPr="001619BE">
        <w:rPr>
          <w:rFonts w:asciiTheme="minorHAnsi" w:hAnsiTheme="minorHAnsi" w:cstheme="minorHAnsi"/>
          <w:sz w:val="22"/>
          <w:szCs w:val="22"/>
        </w:rPr>
        <w:t>.  For example, 40 C.F.R. 2.306(e)(3) provides businesses 3</w:t>
      </w:r>
      <w:r w:rsidR="00F331AF">
        <w:rPr>
          <w:rFonts w:asciiTheme="minorHAnsi" w:hAnsiTheme="minorHAnsi" w:cstheme="minorHAnsi"/>
          <w:sz w:val="22"/>
          <w:szCs w:val="22"/>
        </w:rPr>
        <w:t>0</w:t>
      </w:r>
      <w:r w:rsidRPr="001619BE">
        <w:rPr>
          <w:rFonts w:asciiTheme="minorHAnsi" w:hAnsiTheme="minorHAnsi" w:cstheme="minorHAnsi"/>
          <w:sz w:val="22"/>
          <w:szCs w:val="22"/>
        </w:rPr>
        <w:t xml:space="preserve"> working days to obtain judicial review from the time an affected business receives an adverse confidentiality determination from EPA.</w:t>
      </w:r>
    </w:p>
    <w:p w14:paraId="419B7239" w14:textId="77777777" w:rsidR="00C53F3D" w:rsidRPr="001619BE" w:rsidRDefault="00C53F3D" w:rsidP="00C53F3D">
      <w:pPr>
        <w:pStyle w:val="Default"/>
        <w:ind w:left="630"/>
        <w:rPr>
          <w:rFonts w:asciiTheme="minorHAnsi" w:hAnsiTheme="minorHAnsi" w:cstheme="minorHAnsi"/>
          <w:sz w:val="22"/>
          <w:szCs w:val="22"/>
        </w:rPr>
      </w:pPr>
      <w:r w:rsidRPr="001619BE">
        <w:rPr>
          <w:rFonts w:asciiTheme="minorHAnsi" w:hAnsiTheme="minorHAnsi" w:cstheme="minorHAnsi"/>
          <w:sz w:val="22"/>
          <w:szCs w:val="22"/>
        </w:rPr>
        <w:t xml:space="preserve"> </w:t>
      </w:r>
    </w:p>
    <w:p w14:paraId="0379DCAD" w14:textId="31845E45" w:rsidR="00C53F3D" w:rsidRPr="001619BE" w:rsidRDefault="00C53F3D" w:rsidP="00C53F3D">
      <w:pPr>
        <w:pStyle w:val="Default"/>
        <w:numPr>
          <w:ilvl w:val="1"/>
          <w:numId w:val="16"/>
        </w:numPr>
        <w:ind w:left="630"/>
        <w:rPr>
          <w:rFonts w:asciiTheme="minorHAnsi" w:hAnsiTheme="minorHAnsi" w:cstheme="minorHAnsi"/>
          <w:sz w:val="22"/>
          <w:szCs w:val="22"/>
        </w:rPr>
      </w:pPr>
      <w:r w:rsidRPr="001619BE">
        <w:rPr>
          <w:rFonts w:asciiTheme="minorHAnsi" w:hAnsiTheme="minorHAnsi" w:cstheme="minorHAnsi"/>
          <w:sz w:val="22"/>
          <w:szCs w:val="22"/>
        </w:rPr>
        <w:t xml:space="preserve">Penalty for Wrongful Disclosure: Your government should have </w:t>
      </w:r>
      <w:r w:rsidR="0091638C" w:rsidRPr="001619BE">
        <w:rPr>
          <w:rFonts w:asciiTheme="minorHAnsi" w:hAnsiTheme="minorHAnsi" w:cstheme="minorHAnsi"/>
          <w:sz w:val="22"/>
          <w:szCs w:val="22"/>
        </w:rPr>
        <w:t>authorities requiring</w:t>
      </w:r>
      <w:r w:rsidRPr="001619BE">
        <w:rPr>
          <w:rFonts w:asciiTheme="minorHAnsi" w:hAnsiTheme="minorHAnsi" w:cstheme="minorHAnsi"/>
          <w:sz w:val="22"/>
          <w:szCs w:val="22"/>
        </w:rPr>
        <w:t xml:space="preserve"> all officers or employees to take appropriate measures to safeguard the information from improper disclosure and have the ability to hold accountable any officers or employees that wrongfully disclose any TSCA confidential business information.  For example, see 40 C.F.R. 2.211(a)-(c)</w:t>
      </w:r>
      <w:r w:rsidR="00F331AF" w:rsidRPr="00F331AF">
        <w:rPr>
          <w:rFonts w:asciiTheme="minorHAnsi" w:hAnsiTheme="minorHAnsi" w:cstheme="minorHAnsi"/>
          <w:sz w:val="22"/>
          <w:szCs w:val="22"/>
        </w:rPr>
        <w:t xml:space="preserve"> </w:t>
      </w:r>
      <w:r w:rsidR="00F331AF">
        <w:rPr>
          <w:rFonts w:asciiTheme="minorHAnsi" w:hAnsiTheme="minorHAnsi" w:cstheme="minorHAnsi"/>
          <w:sz w:val="22"/>
          <w:szCs w:val="22"/>
        </w:rPr>
        <w:t>and 2.306(c)</w:t>
      </w:r>
      <w:r w:rsidR="003517D6">
        <w:rPr>
          <w:rFonts w:asciiTheme="minorHAnsi" w:hAnsiTheme="minorHAnsi" w:cstheme="minorHAnsi"/>
          <w:sz w:val="22"/>
          <w:szCs w:val="22"/>
        </w:rPr>
        <w:t>.  See also TSCA section 14(h)</w:t>
      </w:r>
      <w:r w:rsidRPr="001619BE">
        <w:rPr>
          <w:rFonts w:asciiTheme="minorHAnsi" w:hAnsiTheme="minorHAnsi" w:cstheme="minorHAnsi"/>
          <w:sz w:val="22"/>
          <w:szCs w:val="22"/>
        </w:rPr>
        <w:t xml:space="preserve"> </w:t>
      </w:r>
      <w:r w:rsidR="003517D6">
        <w:rPr>
          <w:rFonts w:asciiTheme="minorHAnsi" w:hAnsiTheme="minorHAnsi" w:cstheme="minorHAnsi"/>
          <w:sz w:val="22"/>
          <w:szCs w:val="22"/>
        </w:rPr>
        <w:t>(</w:t>
      </w:r>
      <w:r w:rsidRPr="001619BE">
        <w:rPr>
          <w:rFonts w:asciiTheme="minorHAnsi" w:hAnsiTheme="minorHAnsi" w:cstheme="minorHAnsi"/>
          <w:sz w:val="22"/>
          <w:szCs w:val="22"/>
        </w:rPr>
        <w:t>15 U</w:t>
      </w:r>
      <w:r w:rsidR="003455A5">
        <w:rPr>
          <w:rFonts w:asciiTheme="minorHAnsi" w:hAnsiTheme="minorHAnsi" w:cstheme="minorHAnsi"/>
          <w:sz w:val="22"/>
          <w:szCs w:val="22"/>
        </w:rPr>
        <w:t>.</w:t>
      </w:r>
      <w:r w:rsidRPr="001619BE">
        <w:rPr>
          <w:rFonts w:asciiTheme="minorHAnsi" w:hAnsiTheme="minorHAnsi" w:cstheme="minorHAnsi"/>
          <w:sz w:val="22"/>
          <w:szCs w:val="22"/>
        </w:rPr>
        <w:t>S</w:t>
      </w:r>
      <w:r w:rsidR="003455A5">
        <w:rPr>
          <w:rFonts w:asciiTheme="minorHAnsi" w:hAnsiTheme="minorHAnsi" w:cstheme="minorHAnsi"/>
          <w:sz w:val="22"/>
          <w:szCs w:val="22"/>
        </w:rPr>
        <w:t>.</w:t>
      </w:r>
      <w:r w:rsidRPr="001619BE">
        <w:rPr>
          <w:rFonts w:asciiTheme="minorHAnsi" w:hAnsiTheme="minorHAnsi" w:cstheme="minorHAnsi"/>
          <w:sz w:val="22"/>
          <w:szCs w:val="22"/>
        </w:rPr>
        <w:t>C</w:t>
      </w:r>
      <w:r w:rsidR="003455A5">
        <w:rPr>
          <w:rFonts w:asciiTheme="minorHAnsi" w:hAnsiTheme="minorHAnsi" w:cstheme="minorHAnsi"/>
          <w:sz w:val="22"/>
          <w:szCs w:val="22"/>
        </w:rPr>
        <w:t>.</w:t>
      </w:r>
      <w:r w:rsidRPr="001619BE">
        <w:rPr>
          <w:rFonts w:asciiTheme="minorHAnsi" w:hAnsiTheme="minorHAnsi" w:cstheme="minorHAnsi"/>
          <w:sz w:val="22"/>
          <w:szCs w:val="22"/>
        </w:rPr>
        <w:t xml:space="preserve"> 2613(h)</w:t>
      </w:r>
      <w:r w:rsidR="003517D6">
        <w:rPr>
          <w:rFonts w:asciiTheme="minorHAnsi" w:hAnsiTheme="minorHAnsi" w:cstheme="minorHAnsi"/>
          <w:sz w:val="22"/>
          <w:szCs w:val="22"/>
        </w:rPr>
        <w:t>)</w:t>
      </w:r>
      <w:r w:rsidRPr="001619BE">
        <w:rPr>
          <w:rFonts w:asciiTheme="minorHAnsi" w:hAnsiTheme="minorHAnsi" w:cstheme="minorHAnsi"/>
          <w:sz w:val="22"/>
          <w:szCs w:val="22"/>
        </w:rPr>
        <w:t xml:space="preserve">. </w:t>
      </w:r>
    </w:p>
    <w:p w14:paraId="75137A1D" w14:textId="77777777" w:rsidR="00C53F3D" w:rsidRPr="001619BE" w:rsidRDefault="00C53F3D" w:rsidP="00C53F3D">
      <w:pPr>
        <w:pStyle w:val="Default"/>
        <w:ind w:left="630"/>
        <w:rPr>
          <w:rFonts w:asciiTheme="minorHAnsi" w:hAnsiTheme="minorHAnsi" w:cstheme="minorHAnsi"/>
          <w:sz w:val="22"/>
          <w:szCs w:val="22"/>
        </w:rPr>
      </w:pPr>
    </w:p>
    <w:p w14:paraId="07409D41" w14:textId="48FC0093" w:rsidR="00C53F3D" w:rsidRPr="001619BE" w:rsidRDefault="00C53F3D" w:rsidP="00C53F3D">
      <w:pPr>
        <w:pStyle w:val="Default"/>
        <w:numPr>
          <w:ilvl w:val="1"/>
          <w:numId w:val="16"/>
        </w:numPr>
        <w:ind w:left="630"/>
        <w:rPr>
          <w:rFonts w:asciiTheme="minorHAnsi" w:hAnsiTheme="minorHAnsi" w:cstheme="minorHAnsi"/>
          <w:sz w:val="22"/>
          <w:szCs w:val="22"/>
        </w:rPr>
      </w:pPr>
      <w:r w:rsidRPr="001619BE">
        <w:rPr>
          <w:rFonts w:asciiTheme="minorHAnsi" w:hAnsiTheme="minorHAnsi" w:cstheme="minorHAnsi"/>
          <w:sz w:val="22"/>
          <w:szCs w:val="22"/>
        </w:rPr>
        <w:t xml:space="preserve">Contractors and Assigns: If your government permits contractors to access confidential information, the access should be limited to the extent it is necessary for the satisfactory performance of their work and are subject to the same rules and procedures to properly safeguard the information as apply to government employees.  For example, TSCA 14(d)(2) and 40 C.F.R. 2.306(j) allow federal government contractors to access TSCA CBI, while generally requiring them to follow the same steps as federal employees to safeguard the information. </w:t>
      </w:r>
    </w:p>
    <w:p w14:paraId="54DD7DAF" w14:textId="77777777" w:rsidR="00C53F3D" w:rsidRPr="001619BE" w:rsidRDefault="00C53F3D" w:rsidP="001619BE">
      <w:pPr>
        <w:spacing w:after="0" w:line="240" w:lineRule="auto"/>
      </w:pPr>
    </w:p>
    <w:p w14:paraId="502B8FD2" w14:textId="79A81A7F" w:rsidR="00C53F3D" w:rsidRPr="001619BE" w:rsidRDefault="00517B39" w:rsidP="00C53F3D">
      <w:pPr>
        <w:pStyle w:val="Default"/>
        <w:numPr>
          <w:ilvl w:val="1"/>
          <w:numId w:val="16"/>
        </w:numPr>
        <w:ind w:left="630"/>
        <w:rPr>
          <w:rFonts w:asciiTheme="minorHAnsi" w:hAnsiTheme="minorHAnsi" w:cstheme="minorHAnsi"/>
          <w:sz w:val="22"/>
          <w:szCs w:val="22"/>
        </w:rPr>
      </w:pPr>
      <w:r>
        <w:rPr>
          <w:rFonts w:asciiTheme="minorHAnsi" w:hAnsiTheme="minorHAnsi" w:cstheme="minorHAnsi"/>
          <w:sz w:val="22"/>
          <w:szCs w:val="22"/>
        </w:rPr>
        <w:t xml:space="preserve">Mandatory Disclosure Requirements: </w:t>
      </w:r>
      <w:r w:rsidR="00C53F3D" w:rsidRPr="001619BE">
        <w:rPr>
          <w:rFonts w:asciiTheme="minorHAnsi" w:hAnsiTheme="minorHAnsi" w:cstheme="minorHAnsi"/>
          <w:sz w:val="22"/>
          <w:szCs w:val="22"/>
        </w:rPr>
        <w:t xml:space="preserve">Please list any laws, policy, or procedures that require mandatory disclosure of TSCA CBI outside </w:t>
      </w:r>
      <w:r w:rsidR="00F9654C">
        <w:rPr>
          <w:rFonts w:asciiTheme="minorHAnsi" w:hAnsiTheme="minorHAnsi" w:cstheme="minorHAnsi"/>
          <w:sz w:val="22"/>
          <w:szCs w:val="22"/>
        </w:rPr>
        <w:t xml:space="preserve">of </w:t>
      </w:r>
      <w:r w:rsidR="00C53F3D" w:rsidRPr="001619BE">
        <w:rPr>
          <w:rFonts w:asciiTheme="minorHAnsi" w:hAnsiTheme="minorHAnsi" w:cstheme="minorHAnsi"/>
          <w:sz w:val="22"/>
          <w:szCs w:val="22"/>
        </w:rPr>
        <w:t>state</w:t>
      </w:r>
      <w:r w:rsidR="00F9654C">
        <w:rPr>
          <w:rFonts w:asciiTheme="minorHAnsi" w:hAnsiTheme="minorHAnsi" w:cstheme="minorHAnsi"/>
          <w:sz w:val="22"/>
          <w:szCs w:val="22"/>
        </w:rPr>
        <w:t>, tribal, or local government</w:t>
      </w:r>
      <w:r w:rsidR="00C53F3D" w:rsidRPr="001619BE">
        <w:rPr>
          <w:rFonts w:asciiTheme="minorHAnsi" w:hAnsiTheme="minorHAnsi" w:cstheme="minorHAnsi"/>
          <w:sz w:val="22"/>
          <w:szCs w:val="22"/>
        </w:rPr>
        <w:t xml:space="preserve"> employees or contractors. </w:t>
      </w:r>
      <w:r w:rsidR="00F9654C">
        <w:rPr>
          <w:rFonts w:asciiTheme="minorHAnsi" w:hAnsiTheme="minorHAnsi" w:cstheme="minorHAnsi"/>
          <w:sz w:val="22"/>
          <w:szCs w:val="22"/>
        </w:rPr>
        <w:t xml:space="preserve"> </w:t>
      </w:r>
      <w:r w:rsidR="00C53F3D" w:rsidRPr="001619BE">
        <w:rPr>
          <w:rFonts w:asciiTheme="minorHAnsi" w:hAnsiTheme="minorHAnsi" w:cstheme="minorHAnsi"/>
          <w:sz w:val="22"/>
          <w:szCs w:val="22"/>
        </w:rPr>
        <w:t xml:space="preserve">For example, EPA is </w:t>
      </w:r>
      <w:r w:rsidR="003B0EB3">
        <w:rPr>
          <w:rFonts w:asciiTheme="minorHAnsi" w:hAnsiTheme="minorHAnsi" w:cstheme="minorHAnsi"/>
          <w:sz w:val="22"/>
          <w:szCs w:val="22"/>
        </w:rPr>
        <w:t xml:space="preserve">usually </w:t>
      </w:r>
      <w:r w:rsidR="00C53F3D" w:rsidRPr="001619BE">
        <w:rPr>
          <w:rFonts w:asciiTheme="minorHAnsi" w:hAnsiTheme="minorHAnsi" w:cstheme="minorHAnsi"/>
          <w:sz w:val="22"/>
          <w:szCs w:val="22"/>
        </w:rPr>
        <w:t>required to release health and safety data</w:t>
      </w:r>
      <w:r w:rsidR="003B0EB3">
        <w:rPr>
          <w:rFonts w:asciiTheme="minorHAnsi" w:hAnsiTheme="minorHAnsi" w:cstheme="minorHAnsi"/>
          <w:sz w:val="22"/>
          <w:szCs w:val="22"/>
        </w:rPr>
        <w:t>, with some exceptions</w:t>
      </w:r>
      <w:r w:rsidR="00C53F3D" w:rsidRPr="001619BE">
        <w:rPr>
          <w:rFonts w:asciiTheme="minorHAnsi" w:hAnsiTheme="minorHAnsi" w:cstheme="minorHAnsi"/>
          <w:sz w:val="22"/>
          <w:szCs w:val="22"/>
        </w:rPr>
        <w:t xml:space="preserve">. </w:t>
      </w:r>
    </w:p>
    <w:p w14:paraId="32393EAF" w14:textId="77777777" w:rsidR="00C53F3D" w:rsidRPr="001619BE" w:rsidRDefault="00C53F3D" w:rsidP="00C53F3D">
      <w:pPr>
        <w:pStyle w:val="Default"/>
        <w:rPr>
          <w:rFonts w:asciiTheme="minorHAnsi" w:hAnsiTheme="minorHAnsi" w:cstheme="minorHAnsi"/>
          <w:sz w:val="22"/>
          <w:szCs w:val="22"/>
        </w:rPr>
      </w:pPr>
    </w:p>
    <w:p w14:paraId="21CCB8A3" w14:textId="5217602C" w:rsidR="00385C4F" w:rsidRDefault="00C53F3D" w:rsidP="00EF11F4">
      <w:pPr>
        <w:pStyle w:val="Default"/>
        <w:rPr>
          <w:rFonts w:asciiTheme="minorHAnsi" w:hAnsiTheme="minorHAnsi" w:cstheme="minorHAnsi"/>
          <w:sz w:val="22"/>
          <w:szCs w:val="22"/>
        </w:rPr>
      </w:pPr>
      <w:r w:rsidRPr="001619BE">
        <w:rPr>
          <w:rFonts w:asciiTheme="minorHAnsi" w:hAnsiTheme="minorHAnsi" w:cstheme="minorHAnsi"/>
          <w:sz w:val="22"/>
          <w:szCs w:val="22"/>
        </w:rPr>
        <w:t xml:space="preserve">The Federal requirements listed above are not exhaustive, but are considered to be </w:t>
      </w:r>
      <w:r w:rsidR="00362804" w:rsidRPr="001619BE">
        <w:rPr>
          <w:rFonts w:asciiTheme="minorHAnsi" w:hAnsiTheme="minorHAnsi" w:cstheme="minorHAnsi"/>
          <w:sz w:val="22"/>
          <w:szCs w:val="22"/>
        </w:rPr>
        <w:t>central to assessing comparability</w:t>
      </w:r>
      <w:r w:rsidRPr="001619BE">
        <w:rPr>
          <w:rFonts w:asciiTheme="minorHAnsi" w:hAnsiTheme="minorHAnsi" w:cstheme="minorHAnsi"/>
          <w:sz w:val="22"/>
          <w:szCs w:val="22"/>
        </w:rPr>
        <w:t xml:space="preserve">. </w:t>
      </w:r>
      <w:r w:rsidR="001B2143" w:rsidRPr="001619BE">
        <w:rPr>
          <w:rFonts w:asciiTheme="minorHAnsi" w:hAnsiTheme="minorHAnsi" w:cstheme="minorHAnsi"/>
          <w:sz w:val="22"/>
          <w:szCs w:val="22"/>
        </w:rPr>
        <w:t xml:space="preserve"> </w:t>
      </w:r>
      <w:r w:rsidRPr="001619BE">
        <w:rPr>
          <w:rFonts w:asciiTheme="minorHAnsi" w:hAnsiTheme="minorHAnsi" w:cstheme="minorHAnsi"/>
          <w:sz w:val="22"/>
          <w:szCs w:val="22"/>
        </w:rPr>
        <w:t xml:space="preserve">EPA will consider </w:t>
      </w:r>
      <w:r w:rsidR="00204EA5">
        <w:rPr>
          <w:rFonts w:asciiTheme="minorHAnsi" w:hAnsiTheme="minorHAnsi" w:cstheme="minorHAnsi"/>
          <w:sz w:val="22"/>
          <w:szCs w:val="22"/>
        </w:rPr>
        <w:t>additional or alternative</w:t>
      </w:r>
      <w:r w:rsidR="00204EA5" w:rsidRPr="001619BE">
        <w:rPr>
          <w:rFonts w:asciiTheme="minorHAnsi" w:hAnsiTheme="minorHAnsi" w:cstheme="minorHAnsi"/>
          <w:sz w:val="22"/>
          <w:szCs w:val="22"/>
        </w:rPr>
        <w:t xml:space="preserve"> </w:t>
      </w:r>
      <w:r w:rsidRPr="001619BE">
        <w:rPr>
          <w:rFonts w:asciiTheme="minorHAnsi" w:hAnsiTheme="minorHAnsi" w:cstheme="minorHAnsi"/>
          <w:sz w:val="22"/>
          <w:szCs w:val="22"/>
        </w:rPr>
        <w:t xml:space="preserve">authorities it finds relevant to its assessment of the adequacy of a government’s authority under 14(d)(4).  Governments should feel free to include any additional authorities they consider to be helpful to EPA’s assessment of adequate legal authority, and EPA may request further information or clarification from the requesting government. </w:t>
      </w:r>
    </w:p>
    <w:p w14:paraId="752A5C46" w14:textId="7910FDF0" w:rsidR="00160A13" w:rsidRDefault="00160A13" w:rsidP="00C9353E">
      <w:pPr>
        <w:spacing w:after="0" w:line="240" w:lineRule="auto"/>
      </w:pPr>
    </w:p>
    <w:p w14:paraId="1BEAD0F5" w14:textId="77777777" w:rsidR="00923559" w:rsidRPr="001619BE" w:rsidRDefault="00923559" w:rsidP="00C9353E">
      <w:pPr>
        <w:spacing w:after="0" w:line="240" w:lineRule="auto"/>
      </w:pPr>
    </w:p>
    <w:p w14:paraId="51F3E8A4" w14:textId="1A003921" w:rsidR="007605E2" w:rsidRPr="001619BE" w:rsidRDefault="00923559" w:rsidP="001619BE">
      <w:pPr>
        <w:pStyle w:val="ListParagraph"/>
        <w:numPr>
          <w:ilvl w:val="1"/>
          <w:numId w:val="2"/>
        </w:numPr>
        <w:spacing w:after="0" w:line="240" w:lineRule="auto"/>
      </w:pPr>
      <w:r>
        <w:t>Agreement</w:t>
      </w:r>
      <w:r w:rsidR="007605E2" w:rsidRPr="001619BE">
        <w:t xml:space="preserve"> in Advance of a Request</w:t>
      </w:r>
    </w:p>
    <w:p w14:paraId="39FC6B53" w14:textId="77777777" w:rsidR="002F4F81" w:rsidRPr="001619BE" w:rsidRDefault="002F4F81" w:rsidP="002F4F81">
      <w:pPr>
        <w:spacing w:after="0" w:line="240" w:lineRule="auto"/>
      </w:pPr>
    </w:p>
    <w:p w14:paraId="6A8BBE2D" w14:textId="0B167AE6" w:rsidR="006D3F7B" w:rsidRPr="001619BE" w:rsidRDefault="002F4F81" w:rsidP="002F4F81">
      <w:r w:rsidRPr="001619BE">
        <w:t>In an effort to streamline the process</w:t>
      </w:r>
      <w:r w:rsidR="00A64E73" w:rsidRPr="001619BE">
        <w:t xml:space="preserve">, a </w:t>
      </w:r>
      <w:r w:rsidRPr="001619BE">
        <w:t xml:space="preserve">requesting government </w:t>
      </w:r>
      <w:r w:rsidR="00E65156" w:rsidRPr="001619BE">
        <w:t xml:space="preserve">may seek pre-approval </w:t>
      </w:r>
      <w:r w:rsidR="00DD362C">
        <w:t xml:space="preserve">(i.e., advance agreement with EPA) </w:t>
      </w:r>
      <w:r w:rsidR="003F4103" w:rsidRPr="001619BE">
        <w:t>that it</w:t>
      </w:r>
      <w:r w:rsidR="00A64E73" w:rsidRPr="001619BE">
        <w:t>s</w:t>
      </w:r>
      <w:r w:rsidR="001B2143" w:rsidRPr="001619BE">
        <w:t xml:space="preserve"> measures to maintain confidentiality</w:t>
      </w:r>
      <w:r w:rsidR="00A64E73" w:rsidRPr="001619BE">
        <w:t xml:space="preserve"> are appropriate</w:t>
      </w:r>
      <w:r w:rsidR="001B2143" w:rsidRPr="001619BE">
        <w:t>, it has adequate authority to maintain confidentiality</w:t>
      </w:r>
      <w:r w:rsidR="00A64E73" w:rsidRPr="001619BE">
        <w:t>,</w:t>
      </w:r>
      <w:r w:rsidR="001B2143" w:rsidRPr="001619BE">
        <w:t xml:space="preserve"> </w:t>
      </w:r>
      <w:r w:rsidR="00A64E73" w:rsidRPr="001619BE">
        <w:t>and such measures and authorities are comparable to EPA’s,</w:t>
      </w:r>
      <w:r w:rsidR="00E65156" w:rsidRPr="001619BE">
        <w:t xml:space="preserve"> in advance of an actual request for TSCA CBI</w:t>
      </w:r>
      <w:r w:rsidRPr="001619BE">
        <w:t xml:space="preserve">.  </w:t>
      </w:r>
      <w:r w:rsidR="00F96E12" w:rsidRPr="001619BE">
        <w:t>At the address provided below, t</w:t>
      </w:r>
      <w:r w:rsidR="00105344" w:rsidRPr="001619BE">
        <w:t xml:space="preserve">he requesting government </w:t>
      </w:r>
      <w:r w:rsidR="00A64E73" w:rsidRPr="001619BE">
        <w:t>should</w:t>
      </w:r>
      <w:r w:rsidR="00105344" w:rsidRPr="001619BE">
        <w:t xml:space="preserve"> provide</w:t>
      </w:r>
      <w:r w:rsidR="00A64E73" w:rsidRPr="001619BE">
        <w:t xml:space="preserve"> </w:t>
      </w:r>
      <w:r w:rsidR="00FF50E6">
        <w:t xml:space="preserve">the statements discussed in </w:t>
      </w:r>
      <w:r w:rsidR="00FF50E6" w:rsidRPr="00FF50E6">
        <w:rPr>
          <w:b/>
        </w:rPr>
        <w:t>Sections</w:t>
      </w:r>
      <w:r w:rsidR="00A64E73" w:rsidRPr="00FF50E6">
        <w:rPr>
          <w:b/>
        </w:rPr>
        <w:t xml:space="preserve"> II.A</w:t>
      </w:r>
      <w:r w:rsidR="00A64E73" w:rsidRPr="001619BE">
        <w:t xml:space="preserve"> and </w:t>
      </w:r>
      <w:r w:rsidR="00A64E73" w:rsidRPr="00FF50E6">
        <w:rPr>
          <w:b/>
        </w:rPr>
        <w:t>II.B</w:t>
      </w:r>
      <w:r w:rsidR="00A64E73" w:rsidRPr="001619BE">
        <w:t xml:space="preserve"> above, concerning appropriate measures, adequate authorities, and comparability</w:t>
      </w:r>
      <w:r w:rsidR="00EF11F4" w:rsidRPr="001619BE">
        <w:t xml:space="preserve">. </w:t>
      </w:r>
      <w:r w:rsidR="00A64E73" w:rsidRPr="001619BE">
        <w:t xml:space="preserve"> </w:t>
      </w:r>
      <w:r w:rsidR="00EF11F4" w:rsidRPr="001619BE">
        <w:t>After review and approval</w:t>
      </w:r>
      <w:r w:rsidR="00B2334F" w:rsidRPr="001619BE">
        <w:t xml:space="preserve"> of the submission</w:t>
      </w:r>
      <w:r w:rsidR="00C9353E" w:rsidRPr="001619BE">
        <w:t>,</w:t>
      </w:r>
      <w:r w:rsidR="00105344" w:rsidRPr="001619BE">
        <w:t xml:space="preserve"> </w:t>
      </w:r>
      <w:r w:rsidR="00E65156" w:rsidRPr="001619BE">
        <w:t xml:space="preserve">EPA will </w:t>
      </w:r>
      <w:r w:rsidR="004E2EB5">
        <w:t>make an</w:t>
      </w:r>
      <w:r w:rsidR="00DC2B6D" w:rsidRPr="001619BE">
        <w:t xml:space="preserve"> agreement</w:t>
      </w:r>
      <w:r w:rsidR="004E2EB5">
        <w:t xml:space="preserve"> with the requesting government</w:t>
      </w:r>
      <w:r w:rsidR="00DC2B6D" w:rsidRPr="001619BE">
        <w:t xml:space="preserve">.  </w:t>
      </w:r>
      <w:r w:rsidRPr="001619BE">
        <w:t>Reaching an advance agreement could reduce the time necessary for EPA review of a written request</w:t>
      </w:r>
      <w:r w:rsidR="000C1653" w:rsidRPr="001619BE">
        <w:t xml:space="preserve">. </w:t>
      </w:r>
      <w:r w:rsidRPr="001619BE">
        <w:t xml:space="preserve"> </w:t>
      </w:r>
    </w:p>
    <w:p w14:paraId="33DE6A28" w14:textId="19B51CE7" w:rsidR="002F4F81" w:rsidRDefault="002F4F81" w:rsidP="00F96E12">
      <w:r w:rsidRPr="001619BE">
        <w:t xml:space="preserve">If a requesting government has an advance agreement, it must </w:t>
      </w:r>
      <w:r w:rsidR="00A92853">
        <w:t xml:space="preserve">(in accordance with TSCA section 14(d)(4)) </w:t>
      </w:r>
      <w:r w:rsidRPr="001619BE">
        <w:t xml:space="preserve">still file a written request that specifies the information or type of information sought and explains </w:t>
      </w:r>
      <w:r w:rsidR="002F64D7">
        <w:t>that</w:t>
      </w:r>
      <w:r w:rsidR="002F64D7" w:rsidRPr="001619BE">
        <w:t xml:space="preserve"> </w:t>
      </w:r>
      <w:r w:rsidRPr="001619BE">
        <w:t>the information is for “administr</w:t>
      </w:r>
      <w:r w:rsidR="00F9654C">
        <w:t>ation or enforcement of a law.”</w:t>
      </w:r>
      <w:r w:rsidR="003B0B35">
        <w:t xml:space="preserve">  The written request should</w:t>
      </w:r>
      <w:r w:rsidR="00E46B50" w:rsidRPr="001619BE">
        <w:t xml:space="preserve"> reference the prior agreement and provide assurance that the </w:t>
      </w:r>
      <w:r w:rsidR="00F9654C">
        <w:t>requesting government’s</w:t>
      </w:r>
      <w:r w:rsidR="00E46B50" w:rsidRPr="001619BE">
        <w:t xml:space="preserve"> confidentiality requirements that EPA previously approved have not changed.   </w:t>
      </w:r>
    </w:p>
    <w:p w14:paraId="1FDAA8BD" w14:textId="77777777" w:rsidR="000B3F29" w:rsidRPr="001619BE" w:rsidRDefault="000B3F29" w:rsidP="00F96E12"/>
    <w:p w14:paraId="5F5ED1A2" w14:textId="0D075059" w:rsidR="00A26EEC" w:rsidRPr="001619BE" w:rsidRDefault="00A26EEC" w:rsidP="001619BE">
      <w:pPr>
        <w:pStyle w:val="ListParagraph"/>
        <w:numPr>
          <w:ilvl w:val="1"/>
          <w:numId w:val="2"/>
        </w:numPr>
      </w:pPr>
      <w:r w:rsidRPr="001619BE">
        <w:rPr>
          <w:u w:val="single"/>
        </w:rPr>
        <w:t>EPA contact for access agreements or to make a specific request for access to CBI</w:t>
      </w:r>
    </w:p>
    <w:p w14:paraId="3F0AF49C" w14:textId="672BCB2D" w:rsidR="00604134" w:rsidRPr="001619BE" w:rsidRDefault="00A26EEC" w:rsidP="00604134">
      <w:r w:rsidRPr="001619BE">
        <w:t>To request</w:t>
      </w:r>
      <w:r w:rsidR="00604134" w:rsidRPr="001619BE">
        <w:t xml:space="preserve"> access to </w:t>
      </w:r>
      <w:r w:rsidRPr="001619BE">
        <w:t xml:space="preserve">particular </w:t>
      </w:r>
      <w:r w:rsidR="00604134" w:rsidRPr="001619BE">
        <w:t>CBI</w:t>
      </w:r>
      <w:r w:rsidRPr="001619BE">
        <w:t>, or to submit materials to support an access agreement, contact</w:t>
      </w:r>
      <w:r w:rsidR="00D4295E" w:rsidRPr="001619BE">
        <w:t xml:space="preserve"> by mail or delivery service</w:t>
      </w:r>
      <w:r w:rsidR="00604134" w:rsidRPr="001619BE">
        <w:t>:</w:t>
      </w:r>
    </w:p>
    <w:p w14:paraId="2256DF56" w14:textId="77777777" w:rsidR="00604134" w:rsidRPr="001619BE" w:rsidRDefault="00604134" w:rsidP="00604134">
      <w:pPr>
        <w:spacing w:after="0" w:line="240" w:lineRule="auto"/>
      </w:pPr>
      <w:r w:rsidRPr="001619BE">
        <w:t>Director, Information Management Division</w:t>
      </w:r>
    </w:p>
    <w:p w14:paraId="79C2B7D6" w14:textId="77777777" w:rsidR="00604134" w:rsidRPr="001619BE" w:rsidRDefault="00604134" w:rsidP="00604134">
      <w:pPr>
        <w:spacing w:after="0" w:line="240" w:lineRule="auto"/>
      </w:pPr>
      <w:r w:rsidRPr="001619BE">
        <w:t>Office of Pollution Prevention and Toxics</w:t>
      </w:r>
    </w:p>
    <w:p w14:paraId="3E138587" w14:textId="77777777" w:rsidR="00604134" w:rsidRPr="001619BE" w:rsidRDefault="00604134" w:rsidP="00604134">
      <w:pPr>
        <w:spacing w:after="0" w:line="240" w:lineRule="auto"/>
      </w:pPr>
      <w:r w:rsidRPr="001619BE">
        <w:t>Office of Chemical Safety and Pollution Prevention</w:t>
      </w:r>
    </w:p>
    <w:p w14:paraId="0DF65E64" w14:textId="37D58CF7" w:rsidR="00604134" w:rsidRDefault="00604134" w:rsidP="00604134">
      <w:pPr>
        <w:spacing w:after="0" w:line="240" w:lineRule="auto"/>
        <w:rPr>
          <w:rFonts w:cs="Segoe UI"/>
        </w:rPr>
      </w:pPr>
      <w:r w:rsidRPr="001619BE">
        <w:rPr>
          <w:rFonts w:cs="Segoe UI"/>
        </w:rPr>
        <w:t>William Jefferson Clinton Building</w:t>
      </w:r>
      <w:r w:rsidR="00996A8E">
        <w:rPr>
          <w:rFonts w:cs="Segoe UI"/>
        </w:rPr>
        <w:t xml:space="preserve"> East</w:t>
      </w:r>
      <w:r w:rsidRPr="001619BE">
        <w:rPr>
          <w:rFonts w:cs="Segoe UI"/>
        </w:rPr>
        <w:t xml:space="preserve"> </w:t>
      </w:r>
      <w:r w:rsidRPr="001619BE">
        <w:rPr>
          <w:rFonts w:cs="Segoe UI"/>
        </w:rPr>
        <w:br/>
        <w:t xml:space="preserve">1200 Pennsylvania Avenue, N. W. </w:t>
      </w:r>
      <w:r w:rsidRPr="001619BE">
        <w:rPr>
          <w:rFonts w:cs="Segoe UI"/>
        </w:rPr>
        <w:br/>
      </w:r>
      <w:r w:rsidRPr="001619BE">
        <w:rPr>
          <w:rFonts w:cs="Segoe UI"/>
          <w:bCs/>
          <w:iCs/>
          <w:color w:val="000000"/>
        </w:rPr>
        <w:t>Mail Code:</w:t>
      </w:r>
      <w:r w:rsidRPr="001619BE">
        <w:rPr>
          <w:rFonts w:cs="Segoe UI"/>
        </w:rPr>
        <w:t xml:space="preserve"> 7407M </w:t>
      </w:r>
      <w:r w:rsidRPr="001619BE">
        <w:rPr>
          <w:rFonts w:cs="Segoe UI"/>
        </w:rPr>
        <w:br/>
        <w:t>Washington, DC 20460</w:t>
      </w:r>
    </w:p>
    <w:p w14:paraId="6FED12BA" w14:textId="77777777" w:rsidR="00941FF4" w:rsidRDefault="00941FF4" w:rsidP="00941FF4">
      <w:pPr>
        <w:spacing w:after="0"/>
      </w:pPr>
      <w:r>
        <w:t xml:space="preserve">Phone: </w:t>
      </w:r>
      <w:r>
        <w:tab/>
        <w:t>202-564-0970</w:t>
      </w:r>
    </w:p>
    <w:p w14:paraId="5FF7DDC3" w14:textId="77777777" w:rsidR="00941FF4" w:rsidRDefault="00941FF4" w:rsidP="00941FF4">
      <w:pPr>
        <w:spacing w:after="0" w:line="240" w:lineRule="auto"/>
        <w:rPr>
          <w:rFonts w:cs="Segoe UI"/>
        </w:rPr>
      </w:pPr>
      <w:r>
        <w:rPr>
          <w:rFonts w:cs="Segoe UI"/>
        </w:rPr>
        <w:t>Requests may also be faxed or emailed:</w:t>
      </w:r>
    </w:p>
    <w:p w14:paraId="43035F20" w14:textId="77777777" w:rsidR="00941FF4" w:rsidRDefault="00941FF4" w:rsidP="00941FF4">
      <w:pPr>
        <w:spacing w:after="0" w:line="240" w:lineRule="auto"/>
        <w:rPr>
          <w:rFonts w:cstheme="minorHAnsi"/>
        </w:rPr>
      </w:pPr>
    </w:p>
    <w:p w14:paraId="73652DEE" w14:textId="77777777" w:rsidR="00941FF4" w:rsidRDefault="00941FF4" w:rsidP="00941FF4">
      <w:pPr>
        <w:spacing w:after="0" w:line="240" w:lineRule="auto"/>
        <w:rPr>
          <w:rFonts w:cstheme="minorHAnsi"/>
        </w:rPr>
      </w:pPr>
      <w:r>
        <w:rPr>
          <w:rFonts w:cstheme="minorHAnsi"/>
        </w:rPr>
        <w:t xml:space="preserve">Fax number:  </w:t>
      </w:r>
      <w:r>
        <w:rPr>
          <w:rFonts w:cstheme="minorHAnsi"/>
          <w:color w:val="231F20"/>
        </w:rPr>
        <w:t>(202) 564-7470</w:t>
      </w:r>
      <w:r>
        <w:rPr>
          <w:rFonts w:cstheme="minorHAnsi"/>
        </w:rPr>
        <w:t xml:space="preserve"> </w:t>
      </w:r>
    </w:p>
    <w:p w14:paraId="14FE5F67" w14:textId="77777777" w:rsidR="00941FF4" w:rsidRDefault="00941FF4" w:rsidP="00941FF4">
      <w:pPr>
        <w:spacing w:after="0" w:line="240" w:lineRule="auto"/>
        <w:rPr>
          <w:rFonts w:cs="Segoe UI"/>
        </w:rPr>
      </w:pPr>
      <w:r>
        <w:rPr>
          <w:rFonts w:cstheme="minorHAnsi"/>
        </w:rPr>
        <w:t>Email:  a current list of staff contacts is maintained on EPA’s website, at: https://www.epa.gov/tsca-cbi/requesting-access</w:t>
      </w:r>
      <w:r>
        <w:rPr>
          <w:rFonts w:cs="Segoe UI"/>
        </w:rPr>
        <w:t>-cbi-under-tsca</w:t>
      </w:r>
    </w:p>
    <w:p w14:paraId="3F8FEDB5" w14:textId="77777777" w:rsidR="00604134" w:rsidRPr="001619BE" w:rsidRDefault="00604134" w:rsidP="00604134">
      <w:pPr>
        <w:spacing w:after="0" w:line="240" w:lineRule="auto"/>
      </w:pPr>
    </w:p>
    <w:p w14:paraId="48180353" w14:textId="5744A5CF" w:rsidR="005D2976" w:rsidRDefault="00604134" w:rsidP="0040180C">
      <w:pPr>
        <w:spacing w:after="0" w:line="240" w:lineRule="auto"/>
      </w:pPr>
      <w:r w:rsidRPr="001619BE">
        <w:t xml:space="preserve">Requests for access </w:t>
      </w:r>
      <w:r w:rsidR="00A26EEC" w:rsidRPr="001619BE">
        <w:t xml:space="preserve">and materials supporting an access agreement </w:t>
      </w:r>
      <w:r w:rsidRPr="001619BE">
        <w:t xml:space="preserve">will be evaluated by </w:t>
      </w:r>
      <w:r w:rsidR="00E97705">
        <w:t xml:space="preserve">the EPA </w:t>
      </w:r>
      <w:r w:rsidR="00E97705" w:rsidRPr="001619BE">
        <w:t>Office of Chemical Safety and Pollution Prevention</w:t>
      </w:r>
      <w:r w:rsidRPr="001619BE">
        <w:t xml:space="preserve">, in consultation with the EPA Office of General Counsel.  </w:t>
      </w:r>
      <w:r w:rsidR="002F64D7">
        <w:t>Requests will be acknowledged in writing, and a staff point of contact will be provided in the acknowledgement.</w:t>
      </w:r>
    </w:p>
    <w:p w14:paraId="5F647B8A" w14:textId="77777777" w:rsidR="000B3F29" w:rsidRDefault="000B3F29" w:rsidP="0040180C">
      <w:pPr>
        <w:spacing w:after="0" w:line="240" w:lineRule="auto"/>
      </w:pPr>
    </w:p>
    <w:p w14:paraId="2F305A3D" w14:textId="77777777" w:rsidR="0040180C" w:rsidRPr="001619BE" w:rsidRDefault="0040180C" w:rsidP="0040180C">
      <w:pPr>
        <w:spacing w:after="0" w:line="240" w:lineRule="auto"/>
      </w:pPr>
    </w:p>
    <w:p w14:paraId="34419D3A" w14:textId="77777777" w:rsidR="005D2976" w:rsidRPr="001619BE" w:rsidRDefault="005D2976" w:rsidP="001619BE">
      <w:pPr>
        <w:pStyle w:val="ListParagraph"/>
        <w:numPr>
          <w:ilvl w:val="1"/>
          <w:numId w:val="2"/>
        </w:numPr>
        <w:rPr>
          <w:u w:val="single"/>
        </w:rPr>
      </w:pPr>
      <w:r w:rsidRPr="001619BE">
        <w:rPr>
          <w:u w:val="single"/>
        </w:rPr>
        <w:t>Notice and waiting period</w:t>
      </w:r>
    </w:p>
    <w:p w14:paraId="409D3C76" w14:textId="7FB5CB9E" w:rsidR="00252044" w:rsidRPr="001619BE" w:rsidRDefault="005D2976" w:rsidP="00A268EA">
      <w:r w:rsidRPr="001619BE">
        <w:t>Once the above requirements have been met, and EPA has determined that release of the info</w:t>
      </w:r>
      <w:r w:rsidR="00F17191" w:rsidRPr="001619BE">
        <w:t>rmation can be made to the requesting</w:t>
      </w:r>
      <w:r w:rsidRPr="001619BE">
        <w:t xml:space="preserve"> government, EPA </w:t>
      </w:r>
      <w:r w:rsidR="000205EE">
        <w:t>will</w:t>
      </w:r>
      <w:r w:rsidR="000205EE" w:rsidRPr="001619BE">
        <w:t xml:space="preserve"> </w:t>
      </w:r>
      <w:r w:rsidR="00037E3E" w:rsidRPr="001619BE">
        <w:t>provide</w:t>
      </w:r>
      <w:r w:rsidRPr="001619BE">
        <w:t xml:space="preserve"> 15</w:t>
      </w:r>
      <w:r w:rsidR="00C9353E" w:rsidRPr="001619BE">
        <w:t>-</w:t>
      </w:r>
      <w:r w:rsidRPr="001619BE">
        <w:t>day</w:t>
      </w:r>
      <w:r w:rsidR="00C9353E" w:rsidRPr="001619BE">
        <w:t xml:space="preserve"> notice </w:t>
      </w:r>
      <w:r w:rsidRPr="001619BE">
        <w:t xml:space="preserve">to the </w:t>
      </w:r>
      <w:r w:rsidR="00252044" w:rsidRPr="001619BE">
        <w:t xml:space="preserve">affected business </w:t>
      </w:r>
      <w:r w:rsidR="00037E3E" w:rsidRPr="001619BE">
        <w:t>be</w:t>
      </w:r>
      <w:r w:rsidR="00F17191" w:rsidRPr="001619BE">
        <w:t>fore disclosing the information</w:t>
      </w:r>
      <w:r w:rsidRPr="001619BE">
        <w:t xml:space="preserve">.  </w:t>
      </w:r>
      <w:r w:rsidR="00F17191" w:rsidRPr="001619BE">
        <w:t xml:space="preserve">TSCA </w:t>
      </w:r>
      <w:r w:rsidR="001B3DFB">
        <w:t>s</w:t>
      </w:r>
      <w:r w:rsidRPr="001619BE">
        <w:t>ection 14(g)(2)</w:t>
      </w:r>
      <w:r w:rsidR="00430B15" w:rsidRPr="001619BE">
        <w:t>(C)(i)</w:t>
      </w:r>
      <w:r w:rsidRPr="001619BE">
        <w:t>.</w:t>
      </w:r>
      <w:r w:rsidR="003356C1" w:rsidRPr="001619BE">
        <w:t xml:space="preserve"> </w:t>
      </w:r>
      <w:r w:rsidR="00252044" w:rsidRPr="001619BE">
        <w:t xml:space="preserve"> </w:t>
      </w:r>
    </w:p>
    <w:p w14:paraId="349F47BE" w14:textId="4B4F56E2" w:rsidR="003356C1" w:rsidRDefault="00252044" w:rsidP="00A268EA">
      <w:r w:rsidRPr="001619BE">
        <w:t>Requesting go</w:t>
      </w:r>
      <w:r w:rsidR="003356C1" w:rsidRPr="001619BE">
        <w:t xml:space="preserve">vernments </w:t>
      </w:r>
      <w:r w:rsidR="00817D53" w:rsidRPr="001619BE">
        <w:t xml:space="preserve">should be aware that per TSCA 14(g)(2)(D)(i), an affected business may </w:t>
      </w:r>
      <w:r w:rsidR="00F96E12" w:rsidRPr="001619BE">
        <w:t xml:space="preserve">file a legal challenge in </w:t>
      </w:r>
      <w:r w:rsidR="00817D53" w:rsidRPr="001619BE">
        <w:t xml:space="preserve">Federal court. </w:t>
      </w:r>
      <w:r w:rsidR="007B0DB0">
        <w:t xml:space="preserve"> </w:t>
      </w:r>
      <w:r w:rsidRPr="001619BE">
        <w:t xml:space="preserve">If there is a legal challenge, EPA will inform the requesting government.  </w:t>
      </w:r>
      <w:r w:rsidR="00817D53" w:rsidRPr="001619BE">
        <w:t>EPA may still disclose the information to the requesting government</w:t>
      </w:r>
      <w:r w:rsidR="004A5320" w:rsidRPr="001619BE">
        <w:t xml:space="preserve"> despite such a legal challenge</w:t>
      </w:r>
      <w:r w:rsidR="007F2CAE">
        <w:t xml:space="preserve">. </w:t>
      </w:r>
      <w:r w:rsidR="00706387">
        <w:t xml:space="preserve"> </w:t>
      </w:r>
      <w:r w:rsidR="007F2CAE">
        <w:t xml:space="preserve">See TSCA </w:t>
      </w:r>
      <w:r w:rsidR="001B3DFB">
        <w:t>s</w:t>
      </w:r>
      <w:r w:rsidR="007F2CAE">
        <w:t>ection 14(g)(2)(D)(ii)(II).</w:t>
      </w:r>
      <w:r w:rsidR="00817D53" w:rsidRPr="001619BE">
        <w:t xml:space="preserve"> </w:t>
      </w:r>
    </w:p>
    <w:p w14:paraId="38829EC3" w14:textId="77777777" w:rsidR="000B3F29" w:rsidRPr="001619BE" w:rsidRDefault="000B3F29" w:rsidP="00A268EA"/>
    <w:p w14:paraId="08CF42A2" w14:textId="48FF8CE2" w:rsidR="00E170AE" w:rsidRPr="001619BE" w:rsidRDefault="00E170AE" w:rsidP="001619BE">
      <w:pPr>
        <w:pStyle w:val="ListParagraph"/>
        <w:numPr>
          <w:ilvl w:val="1"/>
          <w:numId w:val="2"/>
        </w:numPr>
        <w:rPr>
          <w:u w:val="single"/>
        </w:rPr>
      </w:pPr>
      <w:r w:rsidRPr="001619BE">
        <w:rPr>
          <w:u w:val="single"/>
        </w:rPr>
        <w:t>Accessing CBI</w:t>
      </w:r>
    </w:p>
    <w:p w14:paraId="2A489633" w14:textId="6FE33C78" w:rsidR="00E170AE" w:rsidRDefault="00F17191" w:rsidP="00E170AE">
      <w:r w:rsidRPr="001619BE">
        <w:t xml:space="preserve">Once EPA has determined that </w:t>
      </w:r>
      <w:r w:rsidR="00AC1C72">
        <w:t>the requesting government has met all the criteria of section 14(d)(4)</w:t>
      </w:r>
      <w:r w:rsidRPr="001619BE">
        <w:t>,</w:t>
      </w:r>
      <w:r w:rsidR="00547B49" w:rsidRPr="001619BE">
        <w:t xml:space="preserve"> and the required 15-day notice period has elapsed,</w:t>
      </w:r>
      <w:r w:rsidRPr="001619BE">
        <w:t xml:space="preserve"> </w:t>
      </w:r>
      <w:r w:rsidR="00AC1C72">
        <w:t xml:space="preserve">EPA will make </w:t>
      </w:r>
      <w:r w:rsidRPr="001619BE">
        <w:t xml:space="preserve">the </w:t>
      </w:r>
      <w:r w:rsidR="00AC1C72">
        <w:t xml:space="preserve">requested </w:t>
      </w:r>
      <w:r w:rsidRPr="001619BE">
        <w:t xml:space="preserve">documents available in either hard copy or by means of secure electronic access.  </w:t>
      </w:r>
      <w:r w:rsidR="00FA0859" w:rsidRPr="001619BE">
        <w:t xml:space="preserve">When EPA notifies the requesting government that a request for access has been granted, EPA will also </w:t>
      </w:r>
      <w:r w:rsidR="00222991" w:rsidRPr="001619BE">
        <w:t>explain how access will be provided</w:t>
      </w:r>
      <w:r w:rsidR="00FA0859" w:rsidRPr="001619BE">
        <w:t>.</w:t>
      </w:r>
    </w:p>
    <w:p w14:paraId="3323A00E" w14:textId="30100F33" w:rsidR="00923559" w:rsidRDefault="00923559" w:rsidP="00E170AE"/>
    <w:p w14:paraId="7323DB2F" w14:textId="2AA370A3" w:rsidR="00923559" w:rsidRDefault="00923559" w:rsidP="00E170AE"/>
    <w:p w14:paraId="5B24F4A8" w14:textId="16E09B7A" w:rsidR="00923559" w:rsidRDefault="00923559" w:rsidP="00E170AE"/>
    <w:p w14:paraId="41B946C0" w14:textId="54D02961" w:rsidR="00923559" w:rsidRDefault="00923559" w:rsidP="00E170AE"/>
    <w:p w14:paraId="50D0587C" w14:textId="78FDC60E" w:rsidR="0096552B" w:rsidRDefault="0096552B" w:rsidP="00E170AE"/>
    <w:p w14:paraId="3AA3FFCC" w14:textId="77777777" w:rsidR="0096552B" w:rsidRDefault="0096552B" w:rsidP="00E170AE"/>
    <w:p w14:paraId="7468B88B" w14:textId="0837E394" w:rsidR="00923559" w:rsidRDefault="00923559" w:rsidP="00E170AE"/>
    <w:p w14:paraId="632263DA" w14:textId="0E1AE6A3" w:rsidR="009B1A44" w:rsidRDefault="009B1A44" w:rsidP="00E170AE"/>
    <w:p w14:paraId="390EA0D4" w14:textId="25BD1ED8" w:rsidR="009B1A44" w:rsidRDefault="009B1A44" w:rsidP="00E170AE"/>
    <w:p w14:paraId="63550D2F" w14:textId="787AA9E4" w:rsidR="009B1A44" w:rsidRDefault="009B1A44" w:rsidP="00E170AE"/>
    <w:p w14:paraId="14D48A0A" w14:textId="3958F21D" w:rsidR="009B1A44" w:rsidRDefault="009B1A44" w:rsidP="00E170AE"/>
    <w:p w14:paraId="244D18DB" w14:textId="2BFEBAA6" w:rsidR="009B1A44" w:rsidRDefault="009B1A44" w:rsidP="00E170AE"/>
    <w:p w14:paraId="664B337E" w14:textId="5C1EF0CD" w:rsidR="009B1A44" w:rsidRDefault="009B1A44" w:rsidP="00E170AE"/>
    <w:p w14:paraId="2A08C96E" w14:textId="044BAF4E" w:rsidR="009B1A44" w:rsidRDefault="009B1A44" w:rsidP="00E170AE"/>
    <w:p w14:paraId="6690F9A8" w14:textId="6F9C683D" w:rsidR="009B1A44" w:rsidRDefault="009B1A44" w:rsidP="00E170AE"/>
    <w:p w14:paraId="5E57DC7A" w14:textId="77777777" w:rsidR="009B1A44" w:rsidRDefault="009B1A44" w:rsidP="00E170AE"/>
    <w:p w14:paraId="50460243" w14:textId="19DEBE92" w:rsidR="007825E9" w:rsidRDefault="007825E9" w:rsidP="00E170AE"/>
    <w:p w14:paraId="2DEF5478" w14:textId="74023B58" w:rsidR="00D604CF" w:rsidRPr="001619BE" w:rsidRDefault="00D604CF" w:rsidP="002F2DAB">
      <w:pPr>
        <w:pStyle w:val="ListParagraph"/>
        <w:numPr>
          <w:ilvl w:val="0"/>
          <w:numId w:val="3"/>
        </w:numPr>
        <w:spacing w:before="37"/>
        <w:ind w:right="266"/>
        <w:rPr>
          <w:rFonts w:eastAsia="Times New Roman" w:cs="Times New Roman"/>
        </w:rPr>
      </w:pPr>
      <w:r w:rsidRPr="001619BE">
        <w:rPr>
          <w:b/>
        </w:rPr>
        <w:t xml:space="preserve">MODEL </w:t>
      </w:r>
      <w:r w:rsidR="00C5076B" w:rsidRPr="001619BE">
        <w:rPr>
          <w:b/>
        </w:rPr>
        <w:t>TSCA CONFIDENTIAL INFORMATION</w:t>
      </w:r>
      <w:r w:rsidRPr="001619BE">
        <w:rPr>
          <w:b/>
        </w:rPr>
        <w:t xml:space="preserve"> ACCESS </w:t>
      </w:r>
      <w:r w:rsidR="004E2EB5">
        <w:rPr>
          <w:b/>
        </w:rPr>
        <w:t>AGREEMENT</w:t>
      </w:r>
    </w:p>
    <w:p w14:paraId="73DF39C8" w14:textId="45A04C43" w:rsidR="00D604CF" w:rsidRPr="001619BE" w:rsidRDefault="00D604CF" w:rsidP="00D604CF">
      <w:pPr>
        <w:spacing w:before="11"/>
        <w:rPr>
          <w:rFonts w:eastAsia="Times New Roman" w:cs="Times New Roman"/>
          <w:b/>
          <w:bCs/>
        </w:rPr>
      </w:pPr>
    </w:p>
    <w:p w14:paraId="55B89847" w14:textId="77777777" w:rsidR="00D604CF" w:rsidRPr="001619BE" w:rsidRDefault="00D604CF" w:rsidP="002F2DAB">
      <w:pPr>
        <w:pStyle w:val="Heading2"/>
        <w:numPr>
          <w:ilvl w:val="0"/>
          <w:numId w:val="9"/>
        </w:numPr>
        <w:tabs>
          <w:tab w:val="left" w:pos="575"/>
        </w:tabs>
        <w:spacing w:before="70"/>
        <w:ind w:right="266"/>
        <w:rPr>
          <w:rFonts w:asciiTheme="minorHAnsi" w:hAnsiTheme="minorHAnsi"/>
          <w:b w:val="0"/>
          <w:bCs w:val="0"/>
          <w:sz w:val="22"/>
          <w:szCs w:val="22"/>
        </w:rPr>
      </w:pPr>
      <w:r w:rsidRPr="001619BE">
        <w:rPr>
          <w:rFonts w:asciiTheme="minorHAnsi" w:hAnsiTheme="minorHAnsi"/>
          <w:sz w:val="22"/>
          <w:szCs w:val="22"/>
        </w:rPr>
        <w:t>PARTIES</w:t>
      </w:r>
    </w:p>
    <w:p w14:paraId="25B6C7EB" w14:textId="77777777" w:rsidR="00D604CF" w:rsidRPr="001619BE" w:rsidRDefault="00D604CF" w:rsidP="00D604CF">
      <w:pPr>
        <w:spacing w:before="5"/>
        <w:rPr>
          <w:rFonts w:eastAsia="Times New Roman" w:cs="Times New Roman"/>
          <w:b/>
          <w:bCs/>
        </w:rPr>
      </w:pPr>
    </w:p>
    <w:p w14:paraId="702039F7" w14:textId="77777777" w:rsidR="00D604CF" w:rsidRPr="001619BE" w:rsidRDefault="00D604CF" w:rsidP="00D604CF">
      <w:pPr>
        <w:pStyle w:val="BodyText"/>
        <w:spacing w:line="252" w:lineRule="auto"/>
        <w:ind w:right="266"/>
        <w:rPr>
          <w:rFonts w:asciiTheme="minorHAnsi" w:hAnsiTheme="minorHAnsi"/>
          <w:sz w:val="22"/>
          <w:szCs w:val="22"/>
        </w:rPr>
      </w:pPr>
      <w:r w:rsidRPr="001619BE">
        <w:rPr>
          <w:rFonts w:asciiTheme="minorHAnsi" w:hAnsiTheme="minorHAnsi"/>
          <w:sz w:val="22"/>
          <w:szCs w:val="22"/>
        </w:rPr>
        <w:t>The parties to this Agreement are the Environmental Protection Agency (EPA) and [state/tribe/subdivision of state] (the</w:t>
      </w:r>
      <w:r w:rsidRPr="001619BE">
        <w:rPr>
          <w:rFonts w:asciiTheme="minorHAnsi" w:hAnsiTheme="minorHAnsi"/>
          <w:spacing w:val="-32"/>
          <w:sz w:val="22"/>
          <w:szCs w:val="22"/>
        </w:rPr>
        <w:t xml:space="preserve"> </w:t>
      </w:r>
      <w:r w:rsidRPr="001619BE">
        <w:rPr>
          <w:rFonts w:asciiTheme="minorHAnsi" w:hAnsiTheme="minorHAnsi"/>
          <w:sz w:val="22"/>
          <w:szCs w:val="22"/>
        </w:rPr>
        <w:t>"Parties").</w:t>
      </w:r>
    </w:p>
    <w:p w14:paraId="1F5CB065" w14:textId="77777777" w:rsidR="00D604CF" w:rsidRPr="001619BE" w:rsidRDefault="00D604CF" w:rsidP="00D604CF">
      <w:pPr>
        <w:spacing w:before="11"/>
        <w:rPr>
          <w:rFonts w:eastAsia="Times New Roman" w:cs="Times New Roman"/>
        </w:rPr>
      </w:pPr>
    </w:p>
    <w:p w14:paraId="41E7C950" w14:textId="77777777" w:rsidR="00D604CF" w:rsidRPr="001619BE" w:rsidRDefault="00D604CF" w:rsidP="002F2DAB">
      <w:pPr>
        <w:pStyle w:val="Heading2"/>
        <w:numPr>
          <w:ilvl w:val="0"/>
          <w:numId w:val="9"/>
        </w:numPr>
        <w:tabs>
          <w:tab w:val="left" w:pos="659"/>
        </w:tabs>
        <w:ind w:left="658" w:right="266" w:hanging="365"/>
        <w:rPr>
          <w:rFonts w:asciiTheme="minorHAnsi" w:hAnsiTheme="minorHAnsi"/>
          <w:b w:val="0"/>
          <w:bCs w:val="0"/>
          <w:sz w:val="22"/>
          <w:szCs w:val="22"/>
        </w:rPr>
      </w:pPr>
      <w:r w:rsidRPr="001619BE">
        <w:rPr>
          <w:rFonts w:asciiTheme="minorHAnsi" w:hAnsiTheme="minorHAnsi"/>
          <w:sz w:val="22"/>
          <w:szCs w:val="22"/>
        </w:rPr>
        <w:t>PURPOSE AND</w:t>
      </w:r>
      <w:r w:rsidRPr="001619BE">
        <w:rPr>
          <w:rFonts w:asciiTheme="minorHAnsi" w:hAnsiTheme="minorHAnsi"/>
          <w:spacing w:val="42"/>
          <w:sz w:val="22"/>
          <w:szCs w:val="22"/>
        </w:rPr>
        <w:t xml:space="preserve"> </w:t>
      </w:r>
      <w:r w:rsidRPr="001619BE">
        <w:rPr>
          <w:rFonts w:asciiTheme="minorHAnsi" w:hAnsiTheme="minorHAnsi"/>
          <w:sz w:val="22"/>
          <w:szCs w:val="22"/>
        </w:rPr>
        <w:t>SCOPE</w:t>
      </w:r>
    </w:p>
    <w:p w14:paraId="7422EBDC" w14:textId="77777777" w:rsidR="00D604CF" w:rsidRPr="001619BE" w:rsidRDefault="00D604CF" w:rsidP="00D604CF">
      <w:pPr>
        <w:spacing w:before="5"/>
        <w:rPr>
          <w:rFonts w:eastAsia="Times New Roman" w:cs="Times New Roman"/>
          <w:b/>
          <w:bCs/>
        </w:rPr>
      </w:pPr>
    </w:p>
    <w:p w14:paraId="7ABF430A" w14:textId="1B8EA4BA" w:rsidR="00D604CF" w:rsidRPr="001619BE" w:rsidRDefault="00D604CF" w:rsidP="00D604CF">
      <w:pPr>
        <w:pStyle w:val="BodyText"/>
        <w:spacing w:line="244" w:lineRule="auto"/>
        <w:ind w:right="266"/>
        <w:rPr>
          <w:rFonts w:asciiTheme="minorHAnsi" w:hAnsiTheme="minorHAnsi"/>
          <w:sz w:val="22"/>
          <w:szCs w:val="22"/>
        </w:rPr>
      </w:pPr>
      <w:r w:rsidRPr="001619BE">
        <w:rPr>
          <w:rFonts w:asciiTheme="minorHAnsi" w:hAnsiTheme="minorHAnsi"/>
          <w:sz w:val="22"/>
          <w:szCs w:val="22"/>
        </w:rPr>
        <w:t xml:space="preserve">This Agreement facilitates EPA’s sharing of </w:t>
      </w:r>
      <w:r w:rsidR="00C5076B" w:rsidRPr="001619BE">
        <w:rPr>
          <w:rFonts w:asciiTheme="minorHAnsi" w:hAnsiTheme="minorHAnsi"/>
          <w:sz w:val="22"/>
          <w:szCs w:val="22"/>
        </w:rPr>
        <w:t>confidential information</w:t>
      </w:r>
      <w:r w:rsidRPr="001619BE">
        <w:rPr>
          <w:rFonts w:asciiTheme="minorHAnsi" w:hAnsiTheme="minorHAnsi"/>
          <w:sz w:val="22"/>
          <w:szCs w:val="22"/>
        </w:rPr>
        <w:t xml:space="preserve"> submitted to EPA under the Toxic Substances Control Act (TSCA) with [state/tribe/subdivision of state], as authorized under and in accordance with TSCA section 14(d)(4) (15 U</w:t>
      </w:r>
      <w:r w:rsidR="003455A5">
        <w:rPr>
          <w:rFonts w:asciiTheme="minorHAnsi" w:hAnsiTheme="minorHAnsi"/>
          <w:sz w:val="22"/>
          <w:szCs w:val="22"/>
        </w:rPr>
        <w:t>.</w:t>
      </w:r>
      <w:r w:rsidRPr="001619BE">
        <w:rPr>
          <w:rFonts w:asciiTheme="minorHAnsi" w:hAnsiTheme="minorHAnsi"/>
          <w:sz w:val="22"/>
          <w:szCs w:val="22"/>
        </w:rPr>
        <w:t>S</w:t>
      </w:r>
      <w:r w:rsidR="003455A5">
        <w:rPr>
          <w:rFonts w:asciiTheme="minorHAnsi" w:hAnsiTheme="minorHAnsi"/>
          <w:sz w:val="22"/>
          <w:szCs w:val="22"/>
        </w:rPr>
        <w:t>.</w:t>
      </w:r>
      <w:r w:rsidRPr="001619BE">
        <w:rPr>
          <w:rFonts w:asciiTheme="minorHAnsi" w:hAnsiTheme="minorHAnsi"/>
          <w:sz w:val="22"/>
          <w:szCs w:val="22"/>
        </w:rPr>
        <w:t>C</w:t>
      </w:r>
      <w:r w:rsidR="003455A5">
        <w:rPr>
          <w:rFonts w:asciiTheme="minorHAnsi" w:hAnsiTheme="minorHAnsi"/>
          <w:sz w:val="22"/>
          <w:szCs w:val="22"/>
        </w:rPr>
        <w:t>.</w:t>
      </w:r>
      <w:r w:rsidRPr="001619BE">
        <w:rPr>
          <w:rFonts w:asciiTheme="minorHAnsi" w:hAnsiTheme="minorHAnsi"/>
          <w:sz w:val="22"/>
          <w:szCs w:val="22"/>
        </w:rPr>
        <w:t xml:space="preserve"> 2613</w:t>
      </w:r>
      <w:r w:rsidR="002D12ED">
        <w:rPr>
          <w:rFonts w:asciiTheme="minorHAnsi" w:hAnsiTheme="minorHAnsi"/>
          <w:sz w:val="22"/>
          <w:szCs w:val="22"/>
        </w:rPr>
        <w:t>(d)(4)</w:t>
      </w:r>
      <w:r w:rsidRPr="001619BE">
        <w:rPr>
          <w:rFonts w:asciiTheme="minorHAnsi" w:hAnsiTheme="minorHAnsi"/>
          <w:sz w:val="22"/>
          <w:szCs w:val="22"/>
        </w:rPr>
        <w:t>).</w:t>
      </w:r>
    </w:p>
    <w:p w14:paraId="167BDB09" w14:textId="77777777" w:rsidR="00D604CF" w:rsidRPr="001619BE" w:rsidRDefault="00D604CF" w:rsidP="00D604CF">
      <w:pPr>
        <w:rPr>
          <w:rFonts w:eastAsia="Times New Roman" w:cs="Times New Roman"/>
        </w:rPr>
      </w:pPr>
    </w:p>
    <w:p w14:paraId="288E9A40" w14:textId="77777777" w:rsidR="00D604CF" w:rsidRPr="001619BE" w:rsidRDefault="00D604CF" w:rsidP="002F2DAB">
      <w:pPr>
        <w:pStyle w:val="ListParagraph"/>
        <w:widowControl w:val="0"/>
        <w:numPr>
          <w:ilvl w:val="0"/>
          <w:numId w:val="9"/>
        </w:numPr>
        <w:spacing w:after="0" w:line="240" w:lineRule="auto"/>
        <w:ind w:right="266"/>
        <w:contextualSpacing w:val="0"/>
        <w:rPr>
          <w:rFonts w:eastAsia="Times New Roman" w:cs="Times New Roman"/>
        </w:rPr>
      </w:pPr>
      <w:r w:rsidRPr="001619BE">
        <w:rPr>
          <w:spacing w:val="-17"/>
          <w:w w:val="105"/>
        </w:rPr>
        <w:t xml:space="preserve"> </w:t>
      </w:r>
      <w:r w:rsidRPr="001619BE">
        <w:rPr>
          <w:b/>
          <w:w w:val="105"/>
        </w:rPr>
        <w:t>AUTHORITY</w:t>
      </w:r>
    </w:p>
    <w:p w14:paraId="01C042A6" w14:textId="6A439681" w:rsidR="00D604CF" w:rsidRPr="001619BE" w:rsidRDefault="00D604CF" w:rsidP="00D604CF">
      <w:pPr>
        <w:pStyle w:val="Heading2"/>
        <w:tabs>
          <w:tab w:val="left" w:pos="725"/>
        </w:tabs>
        <w:spacing w:before="268"/>
        <w:ind w:left="0" w:right="266"/>
        <w:rPr>
          <w:rFonts w:asciiTheme="minorHAnsi" w:hAnsiTheme="minorHAnsi"/>
          <w:b w:val="0"/>
          <w:bCs w:val="0"/>
          <w:sz w:val="22"/>
          <w:szCs w:val="22"/>
        </w:rPr>
      </w:pPr>
      <w:r w:rsidRPr="001619BE">
        <w:rPr>
          <w:rFonts w:asciiTheme="minorHAnsi" w:hAnsiTheme="minorHAnsi"/>
          <w:b w:val="0"/>
          <w:sz w:val="22"/>
          <w:szCs w:val="22"/>
        </w:rPr>
        <w:t>TSCA section 14(d)(4) (15 U</w:t>
      </w:r>
      <w:r w:rsidR="003455A5">
        <w:rPr>
          <w:rFonts w:asciiTheme="minorHAnsi" w:hAnsiTheme="minorHAnsi"/>
          <w:b w:val="0"/>
          <w:sz w:val="22"/>
          <w:szCs w:val="22"/>
        </w:rPr>
        <w:t>.</w:t>
      </w:r>
      <w:r w:rsidRPr="001619BE">
        <w:rPr>
          <w:rFonts w:asciiTheme="minorHAnsi" w:hAnsiTheme="minorHAnsi"/>
          <w:b w:val="0"/>
          <w:sz w:val="22"/>
          <w:szCs w:val="22"/>
        </w:rPr>
        <w:t>S</w:t>
      </w:r>
      <w:r w:rsidR="003455A5">
        <w:rPr>
          <w:rFonts w:asciiTheme="minorHAnsi" w:hAnsiTheme="minorHAnsi"/>
          <w:b w:val="0"/>
          <w:sz w:val="22"/>
          <w:szCs w:val="22"/>
        </w:rPr>
        <w:t>.</w:t>
      </w:r>
      <w:r w:rsidRPr="001619BE">
        <w:rPr>
          <w:rFonts w:asciiTheme="minorHAnsi" w:hAnsiTheme="minorHAnsi"/>
          <w:b w:val="0"/>
          <w:sz w:val="22"/>
          <w:szCs w:val="22"/>
        </w:rPr>
        <w:t>C</w:t>
      </w:r>
      <w:r w:rsidR="003455A5">
        <w:rPr>
          <w:rFonts w:asciiTheme="minorHAnsi" w:hAnsiTheme="minorHAnsi"/>
          <w:b w:val="0"/>
          <w:sz w:val="22"/>
          <w:szCs w:val="22"/>
        </w:rPr>
        <w:t>.</w:t>
      </w:r>
      <w:r w:rsidRPr="001619BE">
        <w:rPr>
          <w:rFonts w:asciiTheme="minorHAnsi" w:hAnsiTheme="minorHAnsi"/>
          <w:b w:val="0"/>
          <w:sz w:val="22"/>
          <w:szCs w:val="22"/>
        </w:rPr>
        <w:t xml:space="preserve"> 2613</w:t>
      </w:r>
      <w:r w:rsidR="006B1B50" w:rsidRPr="001619BE">
        <w:rPr>
          <w:rFonts w:asciiTheme="minorHAnsi" w:hAnsiTheme="minorHAnsi"/>
          <w:b w:val="0"/>
          <w:sz w:val="22"/>
          <w:szCs w:val="22"/>
        </w:rPr>
        <w:t>(d)(4)</w:t>
      </w:r>
      <w:r w:rsidRPr="001619BE">
        <w:rPr>
          <w:rFonts w:asciiTheme="minorHAnsi" w:hAnsiTheme="minorHAnsi"/>
          <w:b w:val="0"/>
          <w:sz w:val="22"/>
          <w:szCs w:val="22"/>
        </w:rPr>
        <w:t>).</w:t>
      </w:r>
    </w:p>
    <w:p w14:paraId="47C99306" w14:textId="6D9CC52B" w:rsidR="00D604CF" w:rsidRPr="001619BE" w:rsidRDefault="00D604CF" w:rsidP="002F2DAB">
      <w:pPr>
        <w:pStyle w:val="Heading2"/>
        <w:numPr>
          <w:ilvl w:val="0"/>
          <w:numId w:val="8"/>
        </w:numPr>
        <w:tabs>
          <w:tab w:val="left" w:pos="725"/>
        </w:tabs>
        <w:spacing w:before="268"/>
        <w:ind w:right="266" w:hanging="440"/>
        <w:rPr>
          <w:rFonts w:asciiTheme="minorHAnsi" w:hAnsiTheme="minorHAnsi"/>
          <w:b w:val="0"/>
          <w:bCs w:val="0"/>
          <w:sz w:val="22"/>
          <w:szCs w:val="22"/>
        </w:rPr>
      </w:pPr>
      <w:r w:rsidRPr="001619BE">
        <w:rPr>
          <w:rFonts w:asciiTheme="minorHAnsi" w:hAnsiTheme="minorHAnsi"/>
          <w:sz w:val="22"/>
          <w:szCs w:val="22"/>
        </w:rPr>
        <w:t>SHARING OF CONFIDENTIAL</w:t>
      </w:r>
      <w:r w:rsidRPr="001619BE">
        <w:rPr>
          <w:rFonts w:asciiTheme="minorHAnsi" w:hAnsiTheme="minorHAnsi"/>
          <w:spacing w:val="14"/>
          <w:sz w:val="22"/>
          <w:szCs w:val="22"/>
        </w:rPr>
        <w:t xml:space="preserve"> </w:t>
      </w:r>
      <w:r w:rsidRPr="001619BE">
        <w:rPr>
          <w:rFonts w:asciiTheme="minorHAnsi" w:hAnsiTheme="minorHAnsi"/>
          <w:sz w:val="22"/>
          <w:szCs w:val="22"/>
        </w:rPr>
        <w:t>INFORMATION</w:t>
      </w:r>
    </w:p>
    <w:p w14:paraId="1B1A3A48" w14:textId="77777777" w:rsidR="00D604CF" w:rsidRPr="001619BE" w:rsidRDefault="00D604CF" w:rsidP="00D604CF">
      <w:pPr>
        <w:spacing w:before="1"/>
        <w:rPr>
          <w:rFonts w:eastAsia="Times New Roman" w:cs="Times New Roman"/>
          <w:b/>
          <w:bCs/>
        </w:rPr>
      </w:pPr>
    </w:p>
    <w:p w14:paraId="583A9241" w14:textId="1637360C" w:rsidR="00D604CF" w:rsidRPr="001619BE" w:rsidRDefault="00D604CF" w:rsidP="002F2DAB">
      <w:pPr>
        <w:pStyle w:val="ListParagraph"/>
        <w:widowControl w:val="0"/>
        <w:numPr>
          <w:ilvl w:val="0"/>
          <w:numId w:val="7"/>
        </w:numPr>
        <w:tabs>
          <w:tab w:val="left" w:pos="734"/>
        </w:tabs>
        <w:spacing w:after="0" w:line="240" w:lineRule="auto"/>
        <w:ind w:firstLine="28"/>
        <w:contextualSpacing w:val="0"/>
        <w:rPr>
          <w:rFonts w:eastAsia="Times New Roman" w:cs="Times New Roman"/>
        </w:rPr>
      </w:pPr>
      <w:r w:rsidRPr="001619BE">
        <w:rPr>
          <w:b/>
          <w:w w:val="105"/>
        </w:rPr>
        <w:t xml:space="preserve">Definitions: </w:t>
      </w:r>
      <w:r w:rsidRPr="001619BE">
        <w:rPr>
          <w:w w:val="105"/>
        </w:rPr>
        <w:t>As used in this</w:t>
      </w:r>
      <w:r w:rsidR="004E2EB5">
        <w:rPr>
          <w:w w:val="105"/>
        </w:rPr>
        <w:t xml:space="preserve"> Agreement</w:t>
      </w:r>
      <w:r w:rsidRPr="001619BE">
        <w:rPr>
          <w:w w:val="105"/>
        </w:rPr>
        <w:t>-</w:t>
      </w:r>
    </w:p>
    <w:p w14:paraId="5A09A6FF" w14:textId="77777777" w:rsidR="00D604CF" w:rsidRPr="001619BE" w:rsidRDefault="00D604CF" w:rsidP="00D604CF">
      <w:pPr>
        <w:spacing w:before="3"/>
        <w:rPr>
          <w:rFonts w:eastAsia="Times New Roman" w:cs="Times New Roman"/>
        </w:rPr>
      </w:pPr>
    </w:p>
    <w:p w14:paraId="3F58673E" w14:textId="67B72707" w:rsidR="00D604CF" w:rsidRPr="001619BE" w:rsidRDefault="00D604CF" w:rsidP="00D604CF">
      <w:pPr>
        <w:pStyle w:val="BodyText"/>
        <w:spacing w:line="249" w:lineRule="auto"/>
        <w:ind w:left="977" w:right="266" w:firstLine="4"/>
        <w:rPr>
          <w:rFonts w:asciiTheme="minorHAnsi" w:hAnsiTheme="minorHAnsi"/>
          <w:sz w:val="22"/>
          <w:szCs w:val="22"/>
        </w:rPr>
      </w:pPr>
      <w:r w:rsidRPr="001619BE">
        <w:rPr>
          <w:rFonts w:asciiTheme="minorHAnsi" w:hAnsiTheme="minorHAnsi"/>
          <w:sz w:val="22"/>
          <w:szCs w:val="22"/>
        </w:rPr>
        <w:t>"Confidential Information" means information that</w:t>
      </w:r>
      <w:r w:rsidRPr="001619BE">
        <w:rPr>
          <w:rFonts w:asciiTheme="minorHAnsi" w:hAnsiTheme="minorHAnsi"/>
          <w:spacing w:val="1"/>
          <w:sz w:val="22"/>
          <w:szCs w:val="22"/>
        </w:rPr>
        <w:t xml:space="preserve"> </w:t>
      </w:r>
      <w:r w:rsidRPr="001619BE">
        <w:rPr>
          <w:rFonts w:asciiTheme="minorHAnsi" w:hAnsiTheme="minorHAnsi"/>
          <w:sz w:val="22"/>
          <w:szCs w:val="22"/>
        </w:rPr>
        <w:t xml:space="preserve">has been submitted </w:t>
      </w:r>
      <w:r w:rsidR="003D529A" w:rsidRPr="001619BE">
        <w:rPr>
          <w:rFonts w:asciiTheme="minorHAnsi" w:hAnsiTheme="minorHAnsi"/>
          <w:sz w:val="22"/>
          <w:szCs w:val="22"/>
        </w:rPr>
        <w:t xml:space="preserve">to EPA </w:t>
      </w:r>
      <w:r w:rsidRPr="001619BE">
        <w:rPr>
          <w:rFonts w:asciiTheme="minorHAnsi" w:hAnsiTheme="minorHAnsi"/>
          <w:sz w:val="22"/>
          <w:szCs w:val="22"/>
        </w:rPr>
        <w:t>under TSCA and claimed as confidential pursuant to the requirements of TSCA.</w:t>
      </w:r>
    </w:p>
    <w:p w14:paraId="35250BB5" w14:textId="77777777" w:rsidR="00D604CF" w:rsidRPr="001619BE" w:rsidRDefault="00D604CF" w:rsidP="00D604CF">
      <w:pPr>
        <w:spacing w:before="11"/>
        <w:rPr>
          <w:rFonts w:eastAsia="Times New Roman" w:cs="Times New Roman"/>
        </w:rPr>
      </w:pPr>
    </w:p>
    <w:p w14:paraId="693EF478" w14:textId="10D5DC60" w:rsidR="00D604CF" w:rsidRPr="001619BE" w:rsidRDefault="00C5076B" w:rsidP="002F2DAB">
      <w:pPr>
        <w:pStyle w:val="Heading1"/>
        <w:numPr>
          <w:ilvl w:val="0"/>
          <w:numId w:val="7"/>
        </w:numPr>
        <w:tabs>
          <w:tab w:val="left" w:pos="720"/>
        </w:tabs>
        <w:ind w:left="719" w:right="266" w:hanging="468"/>
        <w:rPr>
          <w:rFonts w:asciiTheme="minorHAnsi" w:hAnsiTheme="minorHAnsi"/>
          <w:b w:val="0"/>
          <w:bCs w:val="0"/>
          <w:sz w:val="22"/>
          <w:szCs w:val="22"/>
        </w:rPr>
      </w:pPr>
      <w:r w:rsidRPr="001619BE">
        <w:rPr>
          <w:rFonts w:asciiTheme="minorHAnsi" w:hAnsiTheme="minorHAnsi"/>
          <w:sz w:val="22"/>
          <w:szCs w:val="22"/>
        </w:rPr>
        <w:t>The [state/tribe/subdivision of a state]</w:t>
      </w:r>
      <w:r w:rsidR="00D604CF" w:rsidRPr="001619BE">
        <w:rPr>
          <w:rFonts w:asciiTheme="minorHAnsi" w:hAnsiTheme="minorHAnsi"/>
          <w:sz w:val="22"/>
          <w:szCs w:val="22"/>
        </w:rPr>
        <w:t>:</w:t>
      </w:r>
    </w:p>
    <w:p w14:paraId="2F359801" w14:textId="77777777" w:rsidR="00D604CF" w:rsidRPr="001619BE" w:rsidRDefault="00D604CF" w:rsidP="00D604CF">
      <w:pPr>
        <w:spacing w:before="8"/>
        <w:rPr>
          <w:rFonts w:eastAsia="Times New Roman" w:cs="Times New Roman"/>
          <w:b/>
          <w:bCs/>
        </w:rPr>
      </w:pPr>
    </w:p>
    <w:p w14:paraId="2DB9890F" w14:textId="77777777" w:rsidR="00DD4C14" w:rsidRPr="001619BE" w:rsidRDefault="00DD4C14" w:rsidP="00BD394D">
      <w:pPr>
        <w:widowControl w:val="0"/>
        <w:tabs>
          <w:tab w:val="left" w:pos="1404"/>
        </w:tabs>
        <w:spacing w:after="0" w:line="249" w:lineRule="auto"/>
        <w:ind w:right="266"/>
        <w:rPr>
          <w:rFonts w:eastAsia="Times New Roman" w:cs="Times New Roman"/>
        </w:rPr>
      </w:pPr>
    </w:p>
    <w:p w14:paraId="58A5F1B1" w14:textId="4BA77140" w:rsidR="00DD4C14" w:rsidRPr="001619BE" w:rsidRDefault="000C0FDE" w:rsidP="002F2DAB">
      <w:pPr>
        <w:pStyle w:val="ListParagraph"/>
        <w:widowControl w:val="0"/>
        <w:numPr>
          <w:ilvl w:val="0"/>
          <w:numId w:val="10"/>
        </w:numPr>
        <w:tabs>
          <w:tab w:val="left" w:pos="360"/>
          <w:tab w:val="left" w:pos="1404"/>
        </w:tabs>
        <w:spacing w:after="0" w:line="249" w:lineRule="auto"/>
        <w:ind w:right="266"/>
        <w:contextualSpacing w:val="0"/>
        <w:rPr>
          <w:rFonts w:eastAsia="Times New Roman" w:cs="Times New Roman"/>
        </w:rPr>
      </w:pPr>
      <w:r w:rsidRPr="001619BE">
        <w:t>C</w:t>
      </w:r>
      <w:r w:rsidR="00DD4C14" w:rsidRPr="001619BE">
        <w:t xml:space="preserve">ertifies that it has legal authority to maintain the confidentiality of </w:t>
      </w:r>
      <w:r w:rsidR="003D529A" w:rsidRPr="001619BE">
        <w:t>Confidential Information</w:t>
      </w:r>
      <w:r w:rsidR="00DD4C14" w:rsidRPr="001619BE">
        <w:t xml:space="preserve"> obtained pursuant to this agreement and 15 U</w:t>
      </w:r>
      <w:r w:rsidRPr="001619BE">
        <w:t>.</w:t>
      </w:r>
      <w:r w:rsidR="00DD4C14" w:rsidRPr="001619BE">
        <w:t>S</w:t>
      </w:r>
      <w:r w:rsidRPr="001619BE">
        <w:t>.</w:t>
      </w:r>
      <w:r w:rsidR="00DD4C14" w:rsidRPr="001619BE">
        <w:t>C</w:t>
      </w:r>
      <w:r w:rsidRPr="001619BE">
        <w:t xml:space="preserve">. </w:t>
      </w:r>
      <w:r w:rsidR="00DD4C14" w:rsidRPr="001619BE">
        <w:t>2613.  A detailed statement, including relevant legal citations, from [state/tribe/subdivision of state] concerning such authority is attached to this Agreement as Appendix 1</w:t>
      </w:r>
      <w:r w:rsidR="003D529A" w:rsidRPr="001619BE">
        <w:t>.</w:t>
      </w:r>
    </w:p>
    <w:p w14:paraId="180F4886" w14:textId="77777777" w:rsidR="003D529A" w:rsidRPr="001619BE" w:rsidRDefault="003D529A" w:rsidP="003D529A">
      <w:pPr>
        <w:pStyle w:val="ListParagraph"/>
        <w:widowControl w:val="0"/>
        <w:tabs>
          <w:tab w:val="left" w:pos="360"/>
          <w:tab w:val="left" w:pos="1404"/>
        </w:tabs>
        <w:spacing w:after="0" w:line="249" w:lineRule="auto"/>
        <w:ind w:left="1079" w:right="266"/>
        <w:contextualSpacing w:val="0"/>
        <w:rPr>
          <w:rFonts w:eastAsia="Times New Roman" w:cs="Times New Roman"/>
        </w:rPr>
      </w:pPr>
    </w:p>
    <w:p w14:paraId="0C8F59DF" w14:textId="58A218B2" w:rsidR="00D604CF" w:rsidRPr="001619BE" w:rsidRDefault="000C0FDE" w:rsidP="00BD394D">
      <w:pPr>
        <w:pStyle w:val="ListParagraph"/>
        <w:widowControl w:val="0"/>
        <w:numPr>
          <w:ilvl w:val="0"/>
          <w:numId w:val="10"/>
        </w:numPr>
        <w:tabs>
          <w:tab w:val="left" w:pos="360"/>
          <w:tab w:val="left" w:pos="1404"/>
        </w:tabs>
        <w:spacing w:after="0" w:line="249" w:lineRule="auto"/>
        <w:ind w:right="266"/>
        <w:contextualSpacing w:val="0"/>
        <w:rPr>
          <w:rFonts w:eastAsia="Times New Roman" w:cs="Times New Roman"/>
        </w:rPr>
      </w:pPr>
      <w:r w:rsidRPr="001619BE">
        <w:t>A</w:t>
      </w:r>
      <w:r w:rsidR="00A42A6B" w:rsidRPr="001619BE">
        <w:t>grees to follow the procedures set forth in Appendix 2</w:t>
      </w:r>
      <w:r w:rsidR="00DD4C14" w:rsidRPr="001619BE">
        <w:t xml:space="preserve"> to safeguard the </w:t>
      </w:r>
      <w:r w:rsidR="003D529A" w:rsidRPr="001619BE">
        <w:t>Confidential Information</w:t>
      </w:r>
      <w:r w:rsidR="00A42A6B" w:rsidRPr="001619BE">
        <w:t xml:space="preserve"> provided by EPA under this agreement</w:t>
      </w:r>
      <w:r w:rsidR="003D529A" w:rsidRPr="001619BE">
        <w:t>.</w:t>
      </w:r>
      <w:bookmarkStart w:id="2" w:name="Quick"/>
      <w:bookmarkEnd w:id="2"/>
    </w:p>
    <w:p w14:paraId="2CDE69B9" w14:textId="1688FB91" w:rsidR="007825E9" w:rsidRPr="001619BE" w:rsidRDefault="007825E9" w:rsidP="00D604CF">
      <w:pPr>
        <w:spacing w:before="8"/>
        <w:rPr>
          <w:rFonts w:eastAsia="Times New Roman" w:cs="Times New Roman"/>
        </w:rPr>
      </w:pPr>
    </w:p>
    <w:p w14:paraId="0F0B8B65" w14:textId="77777777" w:rsidR="00D604CF" w:rsidRPr="001619BE" w:rsidRDefault="00D604CF" w:rsidP="002F2DAB">
      <w:pPr>
        <w:pStyle w:val="Heading1"/>
        <w:numPr>
          <w:ilvl w:val="0"/>
          <w:numId w:val="8"/>
        </w:numPr>
        <w:tabs>
          <w:tab w:val="left" w:pos="606"/>
        </w:tabs>
        <w:ind w:left="605" w:right="148" w:hanging="354"/>
        <w:rPr>
          <w:rFonts w:asciiTheme="minorHAnsi" w:hAnsiTheme="minorHAnsi"/>
          <w:b w:val="0"/>
          <w:bCs w:val="0"/>
          <w:sz w:val="22"/>
          <w:szCs w:val="22"/>
        </w:rPr>
      </w:pPr>
      <w:r w:rsidRPr="001619BE">
        <w:rPr>
          <w:rFonts w:asciiTheme="minorHAnsi" w:hAnsiTheme="minorHAnsi"/>
          <w:sz w:val="22"/>
          <w:szCs w:val="22"/>
        </w:rPr>
        <w:t>MISCELLANEOUS</w:t>
      </w:r>
    </w:p>
    <w:p w14:paraId="48EF6D98" w14:textId="77777777" w:rsidR="00D604CF" w:rsidRPr="001619BE" w:rsidRDefault="00D604CF" w:rsidP="00D604CF">
      <w:pPr>
        <w:tabs>
          <w:tab w:val="left" w:pos="695"/>
        </w:tabs>
        <w:spacing w:line="247" w:lineRule="auto"/>
        <w:ind w:right="328"/>
        <w:rPr>
          <w:rFonts w:eastAsia="Times New Roman" w:cs="Times New Roman"/>
        </w:rPr>
      </w:pPr>
    </w:p>
    <w:p w14:paraId="244C3A22" w14:textId="3E249C15" w:rsidR="00D604CF" w:rsidRPr="001619BE" w:rsidRDefault="00D604CF" w:rsidP="002F2DAB">
      <w:pPr>
        <w:pStyle w:val="ListParagraph"/>
        <w:widowControl w:val="0"/>
        <w:numPr>
          <w:ilvl w:val="0"/>
          <w:numId w:val="11"/>
        </w:numPr>
        <w:tabs>
          <w:tab w:val="left" w:pos="695"/>
        </w:tabs>
        <w:spacing w:after="0" w:line="247" w:lineRule="auto"/>
        <w:ind w:right="328"/>
        <w:contextualSpacing w:val="0"/>
        <w:rPr>
          <w:rFonts w:eastAsia="Times New Roman" w:cs="Times New Roman"/>
        </w:rPr>
      </w:pPr>
      <w:r w:rsidRPr="001619BE">
        <w:t>This Agreement does not create any right, benefit or privilege, substantive or</w:t>
      </w:r>
      <w:r w:rsidRPr="001619BE">
        <w:rPr>
          <w:spacing w:val="51"/>
        </w:rPr>
        <w:t xml:space="preserve"> </w:t>
      </w:r>
      <w:r w:rsidRPr="001619BE">
        <w:t>procedural, enforceable at law or in equity against the United States, its departments, agencies,</w:t>
      </w:r>
      <w:r w:rsidRPr="001619BE">
        <w:rPr>
          <w:spacing w:val="7"/>
        </w:rPr>
        <w:t xml:space="preserve"> </w:t>
      </w:r>
      <w:r w:rsidRPr="001619BE">
        <w:t>instrumentalities, or entities, its officers or employees, or any other</w:t>
      </w:r>
      <w:r w:rsidRPr="001619BE">
        <w:rPr>
          <w:spacing w:val="49"/>
        </w:rPr>
        <w:t xml:space="preserve"> </w:t>
      </w:r>
      <w:r w:rsidRPr="001619BE">
        <w:t>person.</w:t>
      </w:r>
    </w:p>
    <w:p w14:paraId="1D84A6C0" w14:textId="77777777" w:rsidR="003D529A" w:rsidRPr="001619BE" w:rsidRDefault="003D529A" w:rsidP="00650F1D">
      <w:pPr>
        <w:pStyle w:val="ListParagraph"/>
        <w:widowControl w:val="0"/>
        <w:tabs>
          <w:tab w:val="left" w:pos="695"/>
        </w:tabs>
        <w:spacing w:after="0" w:line="247" w:lineRule="auto"/>
        <w:ind w:right="328"/>
        <w:contextualSpacing w:val="0"/>
        <w:rPr>
          <w:rFonts w:eastAsia="Times New Roman" w:cs="Times New Roman"/>
        </w:rPr>
      </w:pPr>
    </w:p>
    <w:p w14:paraId="02BF422A" w14:textId="483F7908" w:rsidR="003D529A" w:rsidRPr="001619BE" w:rsidRDefault="003D529A" w:rsidP="002F2DAB">
      <w:pPr>
        <w:pStyle w:val="ListParagraph"/>
        <w:widowControl w:val="0"/>
        <w:numPr>
          <w:ilvl w:val="0"/>
          <w:numId w:val="11"/>
        </w:numPr>
        <w:tabs>
          <w:tab w:val="left" w:pos="695"/>
        </w:tabs>
        <w:spacing w:after="0" w:line="247" w:lineRule="auto"/>
        <w:ind w:right="328"/>
        <w:contextualSpacing w:val="0"/>
        <w:rPr>
          <w:rFonts w:eastAsia="Times New Roman" w:cs="Times New Roman"/>
        </w:rPr>
      </w:pPr>
      <w:r w:rsidRPr="001619BE">
        <w:t>Confidential information covered by this Agreement is subject to criminal prohibitions against</w:t>
      </w:r>
      <w:r w:rsidR="003517D6">
        <w:rPr>
          <w:spacing w:val="53"/>
        </w:rPr>
        <w:t xml:space="preserve"> </w:t>
      </w:r>
      <w:r w:rsidRPr="001619BE">
        <w:t>unlawful</w:t>
      </w:r>
      <w:r w:rsidRPr="001619BE">
        <w:rPr>
          <w:w w:val="99"/>
        </w:rPr>
        <w:t xml:space="preserve"> </w:t>
      </w:r>
      <w:r w:rsidRPr="001619BE">
        <w:t>disclosure (</w:t>
      </w:r>
      <w:r w:rsidRPr="001619BE">
        <w:rPr>
          <w:spacing w:val="7"/>
        </w:rPr>
        <w:t xml:space="preserve">15 </w:t>
      </w:r>
      <w:r w:rsidRPr="001619BE">
        <w:t>U.S.C. 2613(h)).</w:t>
      </w:r>
    </w:p>
    <w:p w14:paraId="1B5F02FF" w14:textId="77777777" w:rsidR="00D604CF" w:rsidRPr="001619BE" w:rsidRDefault="00D604CF" w:rsidP="00D604CF">
      <w:pPr>
        <w:pStyle w:val="ListParagraph"/>
        <w:tabs>
          <w:tab w:val="left" w:pos="695"/>
        </w:tabs>
        <w:spacing w:line="247" w:lineRule="auto"/>
        <w:ind w:right="328"/>
        <w:rPr>
          <w:rFonts w:eastAsia="Times New Roman" w:cs="Times New Roman"/>
        </w:rPr>
      </w:pPr>
    </w:p>
    <w:p w14:paraId="27029F8B" w14:textId="6E3BA61B" w:rsidR="00D604CF" w:rsidRPr="001619BE" w:rsidRDefault="00D604CF" w:rsidP="002F2DAB">
      <w:pPr>
        <w:pStyle w:val="ListParagraph"/>
        <w:widowControl w:val="0"/>
        <w:numPr>
          <w:ilvl w:val="0"/>
          <w:numId w:val="11"/>
        </w:numPr>
        <w:tabs>
          <w:tab w:val="left" w:pos="695"/>
        </w:tabs>
        <w:spacing w:after="0" w:line="247" w:lineRule="auto"/>
        <w:ind w:right="328"/>
        <w:contextualSpacing w:val="0"/>
        <w:rPr>
          <w:rFonts w:eastAsia="Times New Roman" w:cs="Times New Roman"/>
        </w:rPr>
      </w:pPr>
      <w:r w:rsidRPr="001619BE">
        <w:t>In the event that the [st</w:t>
      </w:r>
      <w:r w:rsidR="004F1D16" w:rsidRPr="001619BE">
        <w:t>ate/tribe/subdivision of state]</w:t>
      </w:r>
      <w:r w:rsidRPr="001619BE">
        <w:t xml:space="preserve"> legal authority to maintain the confidentiality of CBI obtained pursuant to this agreement changes from that described in Appendix </w:t>
      </w:r>
      <w:r w:rsidR="004F1D16" w:rsidRPr="001619BE">
        <w:t>1</w:t>
      </w:r>
      <w:r w:rsidRPr="001619BE">
        <w:t xml:space="preserve">, </w:t>
      </w:r>
      <w:r w:rsidR="00C676B9" w:rsidRPr="001619BE">
        <w:t xml:space="preserve">or due to other </w:t>
      </w:r>
      <w:r w:rsidR="000E07B1" w:rsidRPr="001619BE">
        <w:t>relevant reason that result in</w:t>
      </w:r>
      <w:r w:rsidRPr="001619BE">
        <w:t xml:space="preserve"> the [state/tribe/subdivision of state] no longer </w:t>
      </w:r>
      <w:r w:rsidR="000E07B1" w:rsidRPr="001619BE">
        <w:t xml:space="preserve">being able to </w:t>
      </w:r>
      <w:r w:rsidRPr="001619BE">
        <w:t xml:space="preserve">maintain the </w:t>
      </w:r>
      <w:r w:rsidR="004F1D16" w:rsidRPr="001619BE">
        <w:t>measures</w:t>
      </w:r>
      <w:r w:rsidRPr="001619BE">
        <w:t xml:space="preserve"> described in Appendix </w:t>
      </w:r>
      <w:r w:rsidR="004F1D16" w:rsidRPr="001619BE">
        <w:t>2</w:t>
      </w:r>
      <w:r w:rsidRPr="001619BE">
        <w:t>, the [state/tribe/subdivision of state] shall promptly notify EPA of these changed circumstances</w:t>
      </w:r>
      <w:r w:rsidR="004F1D16" w:rsidRPr="001619BE">
        <w:t xml:space="preserve">.  </w:t>
      </w:r>
      <w:r w:rsidRPr="001619BE">
        <w:t>Further sharing of CBI by EPA with [state/tribe/subdivision of state] will be immediately suspended pending EPA’s consideration of whether CBI may still be disclosed to the [state/tribe/subdivision of state] in accordance with 15 U</w:t>
      </w:r>
      <w:r w:rsidR="003455A5">
        <w:t>.</w:t>
      </w:r>
      <w:r w:rsidRPr="001619BE">
        <w:t>S</w:t>
      </w:r>
      <w:r w:rsidR="003455A5">
        <w:t>.</w:t>
      </w:r>
      <w:r w:rsidRPr="001619BE">
        <w:t>C</w:t>
      </w:r>
      <w:r w:rsidR="003455A5">
        <w:t>.</w:t>
      </w:r>
      <w:r w:rsidRPr="001619BE">
        <w:t xml:space="preserve"> 2613(d), in light of the changed circumstances.</w:t>
      </w:r>
    </w:p>
    <w:p w14:paraId="2AAF6619" w14:textId="77777777" w:rsidR="00D604CF" w:rsidRPr="001619BE" w:rsidRDefault="00D604CF" w:rsidP="00D604CF">
      <w:pPr>
        <w:pStyle w:val="ListParagraph"/>
        <w:rPr>
          <w:rFonts w:eastAsia="Times New Roman" w:cs="Times New Roman"/>
        </w:rPr>
      </w:pPr>
    </w:p>
    <w:p w14:paraId="0028FBCD" w14:textId="161E5D7C" w:rsidR="00D604CF" w:rsidRPr="001619BE" w:rsidRDefault="00D604CF" w:rsidP="002F2DAB">
      <w:pPr>
        <w:pStyle w:val="ListParagraph"/>
        <w:widowControl w:val="0"/>
        <w:numPr>
          <w:ilvl w:val="0"/>
          <w:numId w:val="11"/>
        </w:numPr>
        <w:tabs>
          <w:tab w:val="left" w:pos="695"/>
        </w:tabs>
        <w:spacing w:before="2" w:after="0" w:line="247" w:lineRule="auto"/>
        <w:ind w:right="328"/>
        <w:contextualSpacing w:val="0"/>
        <w:rPr>
          <w:rFonts w:eastAsia="Times New Roman" w:cs="Times New Roman"/>
        </w:rPr>
      </w:pPr>
      <w:r w:rsidRPr="001619BE">
        <w:rPr>
          <w:rFonts w:eastAsia="Times New Roman" w:cs="Times New Roman"/>
        </w:rPr>
        <w:t>In the event that the [</w:t>
      </w:r>
      <w:r w:rsidRPr="001619BE">
        <w:t>state/tribe/subdivision of state</w:t>
      </w:r>
      <w:r w:rsidRPr="001619BE">
        <w:rPr>
          <w:rFonts w:eastAsia="Times New Roman" w:cs="Times New Roman"/>
        </w:rPr>
        <w:t>] becomes aware or has reason to believe that CBI disclosed to it pursuant to this Agreement has become lost or mis</w:t>
      </w:r>
      <w:r w:rsidR="00C676B9" w:rsidRPr="001619BE">
        <w:rPr>
          <w:rFonts w:eastAsia="Times New Roman" w:cs="Times New Roman"/>
        </w:rPr>
        <w:t>placed</w:t>
      </w:r>
      <w:r w:rsidRPr="001619BE">
        <w:rPr>
          <w:rFonts w:eastAsia="Times New Roman" w:cs="Times New Roman"/>
        </w:rPr>
        <w:t>, has been or is suspected to have been disclosed to anyone other than as authorized in this agreement, the [</w:t>
      </w:r>
      <w:r w:rsidRPr="001619BE">
        <w:t>state/tribe/subdivision of state</w:t>
      </w:r>
      <w:r w:rsidRPr="001619BE">
        <w:rPr>
          <w:rFonts w:eastAsia="Times New Roman" w:cs="Times New Roman"/>
        </w:rPr>
        <w:t>] shall promptly notify EPA of the time, date, extent, and nature of the loss or disclosure or suspected disclosure.</w:t>
      </w:r>
    </w:p>
    <w:p w14:paraId="627DB859" w14:textId="109D3CC1" w:rsidR="00BE404E" w:rsidRPr="001619BE" w:rsidRDefault="00BE404E" w:rsidP="00BE404E">
      <w:pPr>
        <w:spacing w:before="4"/>
      </w:pPr>
    </w:p>
    <w:p w14:paraId="0C16210D" w14:textId="77777777" w:rsidR="00BE404E" w:rsidRPr="001619BE" w:rsidRDefault="00BE404E" w:rsidP="00BE404E">
      <w:pPr>
        <w:pStyle w:val="ListParagraph"/>
        <w:numPr>
          <w:ilvl w:val="0"/>
          <w:numId w:val="8"/>
        </w:numPr>
        <w:spacing w:before="4"/>
        <w:rPr>
          <w:b/>
        </w:rPr>
      </w:pPr>
      <w:r w:rsidRPr="001619BE">
        <w:rPr>
          <w:b/>
        </w:rPr>
        <w:t xml:space="preserve"> TERMINATION OF AGREEMENT</w:t>
      </w:r>
    </w:p>
    <w:p w14:paraId="47FEA6B8" w14:textId="77777777" w:rsidR="00BE404E" w:rsidRPr="001619BE" w:rsidRDefault="00BE404E" w:rsidP="00BE404E">
      <w:pPr>
        <w:pStyle w:val="ListParagraph"/>
        <w:spacing w:before="4"/>
        <w:ind w:left="724"/>
      </w:pPr>
    </w:p>
    <w:p w14:paraId="0F4EC720" w14:textId="346B690C" w:rsidR="00BE404E" w:rsidRPr="001619BE" w:rsidRDefault="00BE404E" w:rsidP="00BE404E">
      <w:pPr>
        <w:pStyle w:val="ListParagraph"/>
        <w:spacing w:before="4"/>
        <w:ind w:left="724"/>
      </w:pPr>
      <w:r w:rsidRPr="001619BE">
        <w:t>This Agreement can be terminated with 90 day</w:t>
      </w:r>
      <w:r w:rsidR="0076452C">
        <w:t>’</w:t>
      </w:r>
      <w:r w:rsidRPr="001619BE">
        <w:t>s advance notice of termination by either party, or sooner by mutual consent of both parties.</w:t>
      </w:r>
    </w:p>
    <w:p w14:paraId="5C39C7C7" w14:textId="77777777" w:rsidR="00BE404E" w:rsidRPr="001619BE" w:rsidRDefault="00BE404E" w:rsidP="00BE404E">
      <w:pPr>
        <w:pStyle w:val="ListParagraph"/>
        <w:spacing w:before="4"/>
        <w:ind w:left="724"/>
        <w:rPr>
          <w:b/>
        </w:rPr>
      </w:pPr>
    </w:p>
    <w:p w14:paraId="2FB1FD21" w14:textId="77777777" w:rsidR="00BE404E" w:rsidRPr="001619BE" w:rsidRDefault="00BE404E" w:rsidP="00BE404E">
      <w:pPr>
        <w:pStyle w:val="ListParagraph"/>
        <w:numPr>
          <w:ilvl w:val="0"/>
          <w:numId w:val="8"/>
        </w:numPr>
        <w:spacing w:before="4"/>
        <w:rPr>
          <w:b/>
        </w:rPr>
      </w:pPr>
      <w:r w:rsidRPr="001619BE">
        <w:rPr>
          <w:b/>
        </w:rPr>
        <w:t>MODIFICATION PROVISIONS</w:t>
      </w:r>
    </w:p>
    <w:p w14:paraId="5A489AAD" w14:textId="77777777" w:rsidR="00BE404E" w:rsidRPr="001619BE" w:rsidRDefault="00BE404E" w:rsidP="00BE404E">
      <w:pPr>
        <w:pStyle w:val="ListParagraph"/>
        <w:spacing w:before="4"/>
        <w:ind w:left="724"/>
        <w:rPr>
          <w:b/>
          <w:u w:val="single"/>
        </w:rPr>
      </w:pPr>
    </w:p>
    <w:p w14:paraId="2E62C7D3" w14:textId="77777777" w:rsidR="00BE404E" w:rsidRPr="001619BE" w:rsidRDefault="00BE404E" w:rsidP="00BE404E">
      <w:pPr>
        <w:pStyle w:val="ListParagraph"/>
        <w:spacing w:before="4"/>
        <w:ind w:left="724"/>
      </w:pPr>
      <w:r w:rsidRPr="001619BE">
        <w:t>This Agreement can be modified at any time by mutual written agreement of both parties.</w:t>
      </w:r>
    </w:p>
    <w:p w14:paraId="1E98AF7D" w14:textId="77777777" w:rsidR="00BE404E" w:rsidRPr="001619BE" w:rsidRDefault="00BE404E" w:rsidP="00BE404E">
      <w:pPr>
        <w:spacing w:before="4"/>
      </w:pPr>
    </w:p>
    <w:p w14:paraId="62910CF9" w14:textId="139E34C6" w:rsidR="00BE404E" w:rsidRPr="001619BE" w:rsidRDefault="00BE404E" w:rsidP="00BE404E">
      <w:pPr>
        <w:pStyle w:val="ListParagraph"/>
        <w:numPr>
          <w:ilvl w:val="0"/>
          <w:numId w:val="8"/>
        </w:numPr>
        <w:spacing w:before="4"/>
        <w:rPr>
          <w:b/>
        </w:rPr>
      </w:pPr>
      <w:r w:rsidRPr="001619BE">
        <w:rPr>
          <w:b/>
        </w:rPr>
        <w:t>POINTS OF CONTACT</w:t>
      </w:r>
    </w:p>
    <w:p w14:paraId="71AB9FFE" w14:textId="77777777" w:rsidR="00BE404E" w:rsidRPr="001619BE" w:rsidRDefault="00BE404E" w:rsidP="00BE404E">
      <w:pPr>
        <w:pStyle w:val="ListParagraph"/>
        <w:spacing w:before="4"/>
        <w:ind w:left="724"/>
        <w:rPr>
          <w:b/>
        </w:rPr>
      </w:pPr>
    </w:p>
    <w:p w14:paraId="6025D6EC" w14:textId="77777777" w:rsidR="00BE404E" w:rsidRPr="001619BE" w:rsidRDefault="00BE404E" w:rsidP="00BE404E">
      <w:pPr>
        <w:pStyle w:val="ListParagraph"/>
        <w:spacing w:before="4"/>
        <w:ind w:left="724"/>
      </w:pPr>
      <w:r w:rsidRPr="001619BE">
        <w:t>The following individuals are designated as points of contact for the Agreement:</w:t>
      </w:r>
    </w:p>
    <w:p w14:paraId="26B2FB1F" w14:textId="77777777" w:rsidR="00BE404E" w:rsidRPr="001619BE" w:rsidRDefault="00BE404E" w:rsidP="00BE404E">
      <w:pPr>
        <w:pStyle w:val="ListParagraph"/>
        <w:spacing w:before="4"/>
        <w:ind w:left="724"/>
      </w:pPr>
    </w:p>
    <w:p w14:paraId="3B589081" w14:textId="14162939" w:rsidR="00BE404E" w:rsidRPr="001619BE" w:rsidRDefault="00BE404E" w:rsidP="00BE404E">
      <w:pPr>
        <w:pStyle w:val="ListParagraph"/>
        <w:spacing w:before="4"/>
        <w:ind w:left="724"/>
        <w:rPr>
          <w:b/>
        </w:rPr>
      </w:pPr>
      <w:r w:rsidRPr="001619BE">
        <w:rPr>
          <w:b/>
        </w:rPr>
        <w:t>U.S. Environmental Protection Agency</w:t>
      </w:r>
      <w:r w:rsidR="00C9353E" w:rsidRPr="001619BE">
        <w:rPr>
          <w:b/>
        </w:rPr>
        <w:t xml:space="preserve"> [DD of IMD</w:t>
      </w:r>
      <w:r w:rsidR="00650F1D" w:rsidRPr="001619BE">
        <w:rPr>
          <w:b/>
        </w:rPr>
        <w:t>]:</w:t>
      </w:r>
    </w:p>
    <w:p w14:paraId="4FAC8033" w14:textId="77777777" w:rsidR="00BE404E" w:rsidRPr="001619BE" w:rsidRDefault="00BE404E" w:rsidP="00BE404E">
      <w:pPr>
        <w:pStyle w:val="ListParagraph"/>
        <w:spacing w:before="4"/>
        <w:ind w:left="724"/>
        <w:rPr>
          <w:b/>
        </w:rPr>
      </w:pPr>
    </w:p>
    <w:p w14:paraId="27BF0E7A" w14:textId="77777777" w:rsidR="00BE404E" w:rsidRPr="001619BE" w:rsidRDefault="00BE404E" w:rsidP="00BE404E">
      <w:pPr>
        <w:pStyle w:val="ListParagraph"/>
        <w:spacing w:before="4"/>
        <w:ind w:left="724"/>
        <w:rPr>
          <w:b/>
        </w:rPr>
      </w:pPr>
    </w:p>
    <w:p w14:paraId="679B3203" w14:textId="74BABECD" w:rsidR="00BE404E" w:rsidRPr="001619BE" w:rsidRDefault="00BE404E" w:rsidP="00BE404E">
      <w:pPr>
        <w:pStyle w:val="ListParagraph"/>
        <w:spacing w:before="4"/>
        <w:ind w:left="724"/>
        <w:rPr>
          <w:b/>
        </w:rPr>
      </w:pPr>
      <w:r w:rsidRPr="001619BE">
        <w:rPr>
          <w:b/>
        </w:rPr>
        <w:t>[Requesting Government]</w:t>
      </w:r>
      <w:r w:rsidR="00650F1D" w:rsidRPr="001619BE">
        <w:rPr>
          <w:b/>
        </w:rPr>
        <w:t>:</w:t>
      </w:r>
    </w:p>
    <w:p w14:paraId="47DA992C" w14:textId="77777777" w:rsidR="00BE404E" w:rsidRPr="001619BE" w:rsidRDefault="00BE404E" w:rsidP="00BE404E">
      <w:pPr>
        <w:pStyle w:val="ListParagraph"/>
        <w:spacing w:before="4"/>
        <w:ind w:left="724"/>
        <w:rPr>
          <w:b/>
        </w:rPr>
      </w:pPr>
    </w:p>
    <w:p w14:paraId="2832FF08" w14:textId="77777777" w:rsidR="00BE404E" w:rsidRPr="001619BE" w:rsidRDefault="00BE404E" w:rsidP="00BE404E">
      <w:pPr>
        <w:pStyle w:val="ListParagraph"/>
        <w:spacing w:before="4"/>
        <w:ind w:left="724"/>
        <w:rPr>
          <w:b/>
        </w:rPr>
      </w:pPr>
    </w:p>
    <w:p w14:paraId="476EABC6" w14:textId="77777777" w:rsidR="00BE404E" w:rsidRPr="001619BE" w:rsidRDefault="00BE404E" w:rsidP="00BE404E">
      <w:pPr>
        <w:pStyle w:val="ListParagraph"/>
        <w:numPr>
          <w:ilvl w:val="0"/>
          <w:numId w:val="8"/>
        </w:numPr>
        <w:spacing w:before="4"/>
        <w:rPr>
          <w:b/>
        </w:rPr>
      </w:pPr>
      <w:r w:rsidRPr="001619BE">
        <w:rPr>
          <w:b/>
        </w:rPr>
        <w:t>SIGNATURE</w:t>
      </w:r>
    </w:p>
    <w:p w14:paraId="7BC0AAE9" w14:textId="77777777" w:rsidR="00BE404E" w:rsidRPr="001619BE" w:rsidRDefault="00BE404E" w:rsidP="00BE404E">
      <w:pPr>
        <w:spacing w:before="4"/>
      </w:pPr>
      <w:r w:rsidRPr="001619BE">
        <w:t>This Agreement between EPA and [REQUESTING ENTITY] is agreed to by:</w:t>
      </w:r>
    </w:p>
    <w:p w14:paraId="7EABC152" w14:textId="77777777" w:rsidR="00BE404E" w:rsidRPr="001619BE" w:rsidRDefault="00BE404E" w:rsidP="00D604CF">
      <w:pPr>
        <w:rPr>
          <w:rFonts w:eastAsia="Times New Roman" w:cs="Times New Roman"/>
        </w:rPr>
      </w:pPr>
    </w:p>
    <w:p w14:paraId="22580438" w14:textId="1F6BAAB2" w:rsidR="00650F1D" w:rsidRPr="001619BE" w:rsidRDefault="00650F1D" w:rsidP="009511E5">
      <w:pPr>
        <w:spacing w:before="4"/>
      </w:pPr>
      <w:r w:rsidRPr="001619BE">
        <w:t xml:space="preserve">[Typically, the chief legal officer in the requesting government] </w:t>
      </w:r>
    </w:p>
    <w:p w14:paraId="39A1490C" w14:textId="4EF8300B" w:rsidR="009511E5" w:rsidRPr="001619BE" w:rsidRDefault="009511E5" w:rsidP="009511E5">
      <w:pPr>
        <w:spacing w:before="4"/>
      </w:pPr>
      <w:r w:rsidRPr="001619BE">
        <w:t>For the [state/tribe/subdivision of state]:</w:t>
      </w:r>
    </w:p>
    <w:p w14:paraId="7E27D532" w14:textId="77777777" w:rsidR="00650F1D" w:rsidRPr="001619BE" w:rsidRDefault="00650F1D" w:rsidP="009511E5">
      <w:pPr>
        <w:spacing w:before="4"/>
      </w:pPr>
    </w:p>
    <w:p w14:paraId="7B7C2713" w14:textId="7C6B5D7C" w:rsidR="009511E5" w:rsidRPr="001619BE" w:rsidRDefault="00650F1D" w:rsidP="009511E5">
      <w:pPr>
        <w:spacing w:before="4"/>
      </w:pPr>
      <w:r w:rsidRPr="001619BE">
        <w:t>Administrator</w:t>
      </w:r>
      <w:r w:rsidR="00C9353E" w:rsidRPr="001619BE">
        <w:t xml:space="preserve"> [or to whom authority delegated at the time of agreement]</w:t>
      </w:r>
      <w:r w:rsidR="009511E5" w:rsidRPr="001619BE">
        <w:t xml:space="preserve"> </w:t>
      </w:r>
    </w:p>
    <w:p w14:paraId="7F235F00" w14:textId="0336BB29" w:rsidR="009511E5" w:rsidRPr="001619BE" w:rsidRDefault="009511E5" w:rsidP="009511E5">
      <w:pPr>
        <w:spacing w:before="4"/>
      </w:pPr>
      <w:r w:rsidRPr="001619BE">
        <w:t>For the Environmental Protection Agency:</w:t>
      </w:r>
      <w:r w:rsidR="006D3F7B" w:rsidRPr="001619BE" w:rsidDel="006D3F7B">
        <w:t xml:space="preserve"> </w:t>
      </w:r>
    </w:p>
    <w:p w14:paraId="2ECF3329" w14:textId="00056A96" w:rsidR="009511E5" w:rsidRDefault="009511E5" w:rsidP="009511E5">
      <w:pPr>
        <w:spacing w:before="4"/>
      </w:pPr>
    </w:p>
    <w:p w14:paraId="6AD6A194" w14:textId="6065101C" w:rsidR="00B637B2" w:rsidRDefault="00B637B2" w:rsidP="009511E5">
      <w:pPr>
        <w:spacing w:before="4"/>
      </w:pPr>
    </w:p>
    <w:p w14:paraId="2027F2F1" w14:textId="72A58BCE" w:rsidR="00B637B2" w:rsidRPr="00E54EAC" w:rsidRDefault="00B637B2" w:rsidP="009511E5">
      <w:pPr>
        <w:spacing w:before="4"/>
        <w:rPr>
          <w:b/>
        </w:rPr>
      </w:pPr>
      <w:r w:rsidRPr="00E54EAC">
        <w:rPr>
          <w:b/>
        </w:rPr>
        <w:t>APPENDIX 1</w:t>
      </w:r>
    </w:p>
    <w:p w14:paraId="3E43EC2C" w14:textId="71B07F49" w:rsidR="00B637B2" w:rsidRPr="00B637B2" w:rsidRDefault="00B637B2" w:rsidP="00B637B2">
      <w:pPr>
        <w:widowControl w:val="0"/>
        <w:tabs>
          <w:tab w:val="left" w:pos="360"/>
          <w:tab w:val="left" w:pos="1404"/>
        </w:tabs>
        <w:spacing w:after="0" w:line="249" w:lineRule="auto"/>
        <w:ind w:right="266"/>
        <w:rPr>
          <w:rFonts w:eastAsia="Times New Roman" w:cs="Times New Roman"/>
        </w:rPr>
      </w:pPr>
      <w:r>
        <w:t>[</w:t>
      </w:r>
      <w:r w:rsidR="006F4A8A">
        <w:t>Include a</w:t>
      </w:r>
      <w:r w:rsidR="006F4A8A" w:rsidRPr="001619BE">
        <w:t xml:space="preserve"> detailed statement, including relevant legal citations, con</w:t>
      </w:r>
      <w:r w:rsidR="006F4A8A">
        <w:t xml:space="preserve">cerning </w:t>
      </w:r>
      <w:r w:rsidR="006F4A8A" w:rsidRPr="001619BE">
        <w:t>[state/tribe/subdivision of s</w:t>
      </w:r>
      <w:r w:rsidR="006F4A8A">
        <w:t>tate]</w:t>
      </w:r>
      <w:r w:rsidR="006F4A8A" w:rsidRPr="001619BE">
        <w:t xml:space="preserve"> legal authority to maintain the confidentiality of Confidential Information obtained pursuant to this agreement and 15 U.S.C. 2613</w:t>
      </w:r>
      <w:r w:rsidR="007C20FE">
        <w:t>.</w:t>
      </w:r>
      <w:r>
        <w:t>]</w:t>
      </w:r>
    </w:p>
    <w:p w14:paraId="4EC833D1" w14:textId="77777777" w:rsidR="00B637B2" w:rsidRPr="001619BE" w:rsidRDefault="00B637B2" w:rsidP="00B637B2">
      <w:pPr>
        <w:pStyle w:val="ListParagraph"/>
        <w:widowControl w:val="0"/>
        <w:tabs>
          <w:tab w:val="left" w:pos="360"/>
          <w:tab w:val="left" w:pos="1404"/>
        </w:tabs>
        <w:spacing w:after="0" w:line="249" w:lineRule="auto"/>
        <w:ind w:left="1079" w:right="266"/>
        <w:contextualSpacing w:val="0"/>
        <w:rPr>
          <w:rFonts w:eastAsia="Times New Roman" w:cs="Times New Roman"/>
        </w:rPr>
      </w:pPr>
    </w:p>
    <w:p w14:paraId="32A24122" w14:textId="0479353E" w:rsidR="00B637B2" w:rsidRDefault="00B637B2" w:rsidP="009511E5">
      <w:pPr>
        <w:spacing w:before="4"/>
      </w:pPr>
    </w:p>
    <w:p w14:paraId="38FC44B2" w14:textId="2F382CBB" w:rsidR="00B637B2" w:rsidRPr="00E54EAC" w:rsidRDefault="00B637B2" w:rsidP="009511E5">
      <w:pPr>
        <w:spacing w:before="4"/>
        <w:rPr>
          <w:b/>
        </w:rPr>
      </w:pPr>
      <w:r w:rsidRPr="00E54EAC">
        <w:rPr>
          <w:b/>
        </w:rPr>
        <w:t>APPENDIX 2</w:t>
      </w:r>
    </w:p>
    <w:p w14:paraId="43A08EE3" w14:textId="7B3766BE" w:rsidR="00B637B2" w:rsidRDefault="00B637B2" w:rsidP="009511E5">
      <w:pPr>
        <w:spacing w:before="4"/>
      </w:pPr>
      <w:r>
        <w:t xml:space="preserve">[Identify procedures that will be followed </w:t>
      </w:r>
      <w:r w:rsidRPr="001619BE">
        <w:t>to safeguard the Confidential Information provided by EPA under this agreement.</w:t>
      </w:r>
      <w:r>
        <w:t>]</w:t>
      </w:r>
    </w:p>
    <w:p w14:paraId="054165F8" w14:textId="77777777" w:rsidR="00B637B2" w:rsidRPr="001619BE" w:rsidRDefault="00B637B2" w:rsidP="009511E5">
      <w:pPr>
        <w:spacing w:before="4"/>
      </w:pPr>
    </w:p>
    <w:sectPr w:rsidR="00B637B2" w:rsidRPr="001619B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45365" w14:textId="77777777" w:rsidR="00360787" w:rsidRDefault="00360787" w:rsidP="00856856">
      <w:pPr>
        <w:spacing w:after="0" w:line="240" w:lineRule="auto"/>
      </w:pPr>
      <w:r>
        <w:separator/>
      </w:r>
    </w:p>
  </w:endnote>
  <w:endnote w:type="continuationSeparator" w:id="0">
    <w:p w14:paraId="292BBF98" w14:textId="77777777" w:rsidR="00360787" w:rsidRDefault="00360787" w:rsidP="00856856">
      <w:pPr>
        <w:spacing w:after="0" w:line="240" w:lineRule="auto"/>
      </w:pPr>
      <w:r>
        <w:continuationSeparator/>
      </w:r>
    </w:p>
  </w:endnote>
  <w:endnote w:type="continuationNotice" w:id="1">
    <w:p w14:paraId="60DB09C6" w14:textId="77777777" w:rsidR="00360787" w:rsidRDefault="00360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UCDG L+ Serifa BT">
    <w:altName w:val="Cambria"/>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260626"/>
      <w:docPartObj>
        <w:docPartGallery w:val="Page Numbers (Bottom of Page)"/>
        <w:docPartUnique/>
      </w:docPartObj>
    </w:sdtPr>
    <w:sdtEndPr>
      <w:rPr>
        <w:noProof/>
      </w:rPr>
    </w:sdtEndPr>
    <w:sdtContent>
      <w:p w14:paraId="5B224FEC" w14:textId="62F84ED1" w:rsidR="000B222E" w:rsidRDefault="000B222E">
        <w:pPr>
          <w:pStyle w:val="Footer"/>
          <w:jc w:val="center"/>
        </w:pPr>
        <w:r>
          <w:fldChar w:fldCharType="begin"/>
        </w:r>
        <w:r>
          <w:instrText xml:space="preserve"> PAGE   \* MERGEFORMAT </w:instrText>
        </w:r>
        <w:r>
          <w:fldChar w:fldCharType="separate"/>
        </w:r>
        <w:r w:rsidR="00A81BEF">
          <w:rPr>
            <w:noProof/>
          </w:rPr>
          <w:t>2</w:t>
        </w:r>
        <w:r>
          <w:rPr>
            <w:noProof/>
          </w:rPr>
          <w:fldChar w:fldCharType="end"/>
        </w:r>
      </w:p>
    </w:sdtContent>
  </w:sdt>
  <w:p w14:paraId="5ECA2247" w14:textId="77777777" w:rsidR="000B222E" w:rsidRDefault="000B2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56DB7" w14:textId="77777777" w:rsidR="00360787" w:rsidRDefault="00360787" w:rsidP="00856856">
      <w:pPr>
        <w:spacing w:after="0" w:line="240" w:lineRule="auto"/>
      </w:pPr>
      <w:r>
        <w:separator/>
      </w:r>
    </w:p>
  </w:footnote>
  <w:footnote w:type="continuationSeparator" w:id="0">
    <w:p w14:paraId="74ABE477" w14:textId="77777777" w:rsidR="00360787" w:rsidRDefault="00360787" w:rsidP="00856856">
      <w:pPr>
        <w:spacing w:after="0" w:line="240" w:lineRule="auto"/>
      </w:pPr>
      <w:r>
        <w:continuationSeparator/>
      </w:r>
    </w:p>
  </w:footnote>
  <w:footnote w:type="continuationNotice" w:id="1">
    <w:p w14:paraId="23C0A11C" w14:textId="77777777" w:rsidR="00360787" w:rsidRDefault="00360787">
      <w:pPr>
        <w:spacing w:after="0" w:line="240" w:lineRule="auto"/>
      </w:pPr>
    </w:p>
  </w:footnote>
  <w:footnote w:id="2">
    <w:p w14:paraId="72248C60" w14:textId="77777777" w:rsidR="000B222E" w:rsidRDefault="000B222E" w:rsidP="006903F6">
      <w:pPr>
        <w:pStyle w:val="FootnoteText"/>
      </w:pPr>
      <w:r>
        <w:rPr>
          <w:rStyle w:val="FootnoteReference"/>
        </w:rPr>
        <w:footnoteRef/>
      </w:r>
      <w:r>
        <w:t xml:space="preserve"> Available by searching for </w:t>
      </w:r>
      <w:r w:rsidRPr="00913084">
        <w:rPr>
          <w:i/>
        </w:rPr>
        <w:t>TSCA CBI Protection Manual</w:t>
      </w:r>
      <w:r>
        <w:t xml:space="preserve">, at </w:t>
      </w:r>
      <w:hyperlink r:id="rId1" w:history="1">
        <w:r w:rsidRPr="004A22E0">
          <w:rPr>
            <w:rStyle w:val="Hyperlink"/>
          </w:rPr>
          <w:t>https://www.epa.gov/nscep</w:t>
        </w:r>
      </w:hyperlink>
      <w:r>
        <w:t xml:space="preserve">.  This document refers to the 2003 edition of the </w:t>
      </w:r>
      <w:r w:rsidRPr="00AE58E9">
        <w:rPr>
          <w:i/>
        </w:rPr>
        <w:t>Manual</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1DAD3" w14:textId="77777777" w:rsidR="00E06A79" w:rsidRDefault="00E06A79" w:rsidP="00E06A79">
    <w:pPr>
      <w:pStyle w:val="Header"/>
    </w:pPr>
  </w:p>
  <w:p w14:paraId="1587EA80" w14:textId="4D3D899C" w:rsidR="000B222E" w:rsidRPr="00B6102C" w:rsidRDefault="000B222E" w:rsidP="00B6102C">
    <w:pPr>
      <w:pStyle w:val="Header"/>
      <w:jc w:val="center"/>
      <w:rPr>
        <w:i/>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3AAD"/>
    <w:multiLevelType w:val="hybridMultilevel"/>
    <w:tmpl w:val="DEDE8EA6"/>
    <w:lvl w:ilvl="0" w:tplc="222E9C28">
      <w:start w:val="4"/>
      <w:numFmt w:val="upperRoman"/>
      <w:lvlText w:val="%1."/>
      <w:lvlJc w:val="left"/>
      <w:pPr>
        <w:ind w:left="724" w:hanging="441"/>
      </w:pPr>
      <w:rPr>
        <w:rFonts w:asciiTheme="minorHAnsi" w:eastAsia="Times New Roman" w:hAnsiTheme="minorHAnsi" w:hint="default"/>
        <w:b/>
        <w:bCs/>
        <w:w w:val="98"/>
      </w:rPr>
    </w:lvl>
    <w:lvl w:ilvl="1" w:tplc="3CB67D9E">
      <w:start w:val="1"/>
      <w:numFmt w:val="bullet"/>
      <w:lvlText w:val="•"/>
      <w:lvlJc w:val="left"/>
      <w:pPr>
        <w:ind w:left="1532" w:hanging="441"/>
      </w:pPr>
      <w:rPr>
        <w:rFonts w:hint="default"/>
      </w:rPr>
    </w:lvl>
    <w:lvl w:ilvl="2" w:tplc="BC440C9C">
      <w:start w:val="1"/>
      <w:numFmt w:val="bullet"/>
      <w:lvlText w:val="•"/>
      <w:lvlJc w:val="left"/>
      <w:pPr>
        <w:ind w:left="2344" w:hanging="441"/>
      </w:pPr>
      <w:rPr>
        <w:rFonts w:hint="default"/>
      </w:rPr>
    </w:lvl>
    <w:lvl w:ilvl="3" w:tplc="0FD252BC">
      <w:start w:val="1"/>
      <w:numFmt w:val="bullet"/>
      <w:lvlText w:val="•"/>
      <w:lvlJc w:val="left"/>
      <w:pPr>
        <w:ind w:left="3156" w:hanging="441"/>
      </w:pPr>
      <w:rPr>
        <w:rFonts w:hint="default"/>
      </w:rPr>
    </w:lvl>
    <w:lvl w:ilvl="4" w:tplc="6FB25940">
      <w:start w:val="1"/>
      <w:numFmt w:val="bullet"/>
      <w:lvlText w:val="•"/>
      <w:lvlJc w:val="left"/>
      <w:pPr>
        <w:ind w:left="3968" w:hanging="441"/>
      </w:pPr>
      <w:rPr>
        <w:rFonts w:hint="default"/>
      </w:rPr>
    </w:lvl>
    <w:lvl w:ilvl="5" w:tplc="46187D1C">
      <w:start w:val="1"/>
      <w:numFmt w:val="bullet"/>
      <w:lvlText w:val="•"/>
      <w:lvlJc w:val="left"/>
      <w:pPr>
        <w:ind w:left="4780" w:hanging="441"/>
      </w:pPr>
      <w:rPr>
        <w:rFonts w:hint="default"/>
      </w:rPr>
    </w:lvl>
    <w:lvl w:ilvl="6" w:tplc="137CBE42">
      <w:start w:val="1"/>
      <w:numFmt w:val="bullet"/>
      <w:lvlText w:val="•"/>
      <w:lvlJc w:val="left"/>
      <w:pPr>
        <w:ind w:left="5592" w:hanging="441"/>
      </w:pPr>
      <w:rPr>
        <w:rFonts w:hint="default"/>
      </w:rPr>
    </w:lvl>
    <w:lvl w:ilvl="7" w:tplc="8BDE3E6E">
      <w:start w:val="1"/>
      <w:numFmt w:val="bullet"/>
      <w:lvlText w:val="•"/>
      <w:lvlJc w:val="left"/>
      <w:pPr>
        <w:ind w:left="6404" w:hanging="441"/>
      </w:pPr>
      <w:rPr>
        <w:rFonts w:hint="default"/>
      </w:rPr>
    </w:lvl>
    <w:lvl w:ilvl="8" w:tplc="8F2ACEC6">
      <w:start w:val="1"/>
      <w:numFmt w:val="bullet"/>
      <w:lvlText w:val="•"/>
      <w:lvlJc w:val="left"/>
      <w:pPr>
        <w:ind w:left="7216" w:hanging="441"/>
      </w:pPr>
      <w:rPr>
        <w:rFonts w:hint="default"/>
      </w:rPr>
    </w:lvl>
  </w:abstractNum>
  <w:abstractNum w:abstractNumId="1">
    <w:nsid w:val="0FB55291"/>
    <w:multiLevelType w:val="hybridMultilevel"/>
    <w:tmpl w:val="3A423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D1B58"/>
    <w:multiLevelType w:val="hybridMultilevel"/>
    <w:tmpl w:val="4ECC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25260"/>
    <w:multiLevelType w:val="hybridMultilevel"/>
    <w:tmpl w:val="4E740B7A"/>
    <w:lvl w:ilvl="0" w:tplc="7F4C0C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6647E"/>
    <w:multiLevelType w:val="hybridMultilevel"/>
    <w:tmpl w:val="79F666EE"/>
    <w:lvl w:ilvl="0" w:tplc="2080152A">
      <w:start w:val="1"/>
      <w:numFmt w:val="upperLetter"/>
      <w:lvlText w:val="%1."/>
      <w:lvlJc w:val="left"/>
      <w:pPr>
        <w:ind w:left="1080" w:hanging="360"/>
      </w:pPr>
      <w:rPr>
        <w:rFonts w:hint="default"/>
        <w:i w:val="0"/>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245180"/>
    <w:multiLevelType w:val="hybridMultilevel"/>
    <w:tmpl w:val="C9CAF894"/>
    <w:lvl w:ilvl="0" w:tplc="7F4C0C48">
      <w:start w:val="1"/>
      <w:numFmt w:val="upperRoman"/>
      <w:lvlText w:val="%1."/>
      <w:lvlJc w:val="left"/>
      <w:pPr>
        <w:ind w:left="720" w:hanging="720"/>
      </w:pPr>
      <w:rPr>
        <w:rFonts w:hint="default"/>
      </w:rPr>
    </w:lvl>
    <w:lvl w:ilvl="1" w:tplc="04090015">
      <w:start w:val="1"/>
      <w:numFmt w:val="upperLetter"/>
      <w:lvlText w:val="%2."/>
      <w:lvlJc w:val="left"/>
      <w:pPr>
        <w:ind w:left="1080" w:hanging="360"/>
      </w:pPr>
      <w:rPr>
        <w:i w:val="0"/>
      </w:r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9B3C01"/>
    <w:multiLevelType w:val="hybridMultilevel"/>
    <w:tmpl w:val="73AC1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55983"/>
    <w:multiLevelType w:val="hybridMultilevel"/>
    <w:tmpl w:val="EF02A220"/>
    <w:lvl w:ilvl="0" w:tplc="04090001">
      <w:start w:val="1"/>
      <w:numFmt w:val="bullet"/>
      <w:lvlText w:val=""/>
      <w:lvlJc w:val="left"/>
      <w:pPr>
        <w:ind w:left="720" w:hanging="360"/>
      </w:pPr>
      <w:rPr>
        <w:rFonts w:ascii="Symbol" w:hAnsi="Symbol" w:hint="default"/>
      </w:rPr>
    </w:lvl>
    <w:lvl w:ilvl="1" w:tplc="BC324132">
      <w:start w:val="1"/>
      <w:numFmt w:val="decimal"/>
      <w:lvlText w:val="%2."/>
      <w:lvlJc w:val="left"/>
      <w:pPr>
        <w:ind w:left="1440" w:hanging="360"/>
      </w:pPr>
      <w:rPr>
        <w:rFonts w:asciiTheme="minorHAnsi" w:hAnsiTheme="minorHAnsi" w:hint="default"/>
        <w:sz w:val="22"/>
        <w:szCs w:val="22"/>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86590D"/>
    <w:multiLevelType w:val="hybridMultilevel"/>
    <w:tmpl w:val="23A85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5D7AC5"/>
    <w:multiLevelType w:val="hybridMultilevel"/>
    <w:tmpl w:val="4DFAEBC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130C7"/>
    <w:multiLevelType w:val="hybridMultilevel"/>
    <w:tmpl w:val="81D42352"/>
    <w:lvl w:ilvl="0" w:tplc="213C7E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0E12E0"/>
    <w:multiLevelType w:val="hybridMultilevel"/>
    <w:tmpl w:val="BDD8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E77247"/>
    <w:multiLevelType w:val="hybridMultilevel"/>
    <w:tmpl w:val="6960FA6E"/>
    <w:lvl w:ilvl="0" w:tplc="2080152A">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8C00B8"/>
    <w:multiLevelType w:val="hybridMultilevel"/>
    <w:tmpl w:val="4756405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8C9351E"/>
    <w:multiLevelType w:val="hybridMultilevel"/>
    <w:tmpl w:val="FE2EF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BF31A18"/>
    <w:multiLevelType w:val="hybridMultilevel"/>
    <w:tmpl w:val="821C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C07EA2"/>
    <w:multiLevelType w:val="hybridMultilevel"/>
    <w:tmpl w:val="A9AE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1813BF"/>
    <w:multiLevelType w:val="hybridMultilevel"/>
    <w:tmpl w:val="3CBC89A6"/>
    <w:lvl w:ilvl="0" w:tplc="8CCABC96">
      <w:start w:val="1"/>
      <w:numFmt w:val="decimal"/>
      <w:lvlText w:val="(%1)"/>
      <w:lvlJc w:val="left"/>
      <w:pPr>
        <w:ind w:left="1079" w:hanging="360"/>
      </w:pPr>
      <w:rPr>
        <w:rFonts w:eastAsiaTheme="minorHAnsi" w:cstheme="minorBidi" w:hint="default"/>
      </w:rPr>
    </w:lvl>
    <w:lvl w:ilvl="1" w:tplc="04090019">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8">
    <w:nsid w:val="44924A88"/>
    <w:multiLevelType w:val="hybridMultilevel"/>
    <w:tmpl w:val="E404F09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CC1C89"/>
    <w:multiLevelType w:val="hybridMultilevel"/>
    <w:tmpl w:val="C6541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3844702"/>
    <w:multiLevelType w:val="hybridMultilevel"/>
    <w:tmpl w:val="B2607D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EE7BCC"/>
    <w:multiLevelType w:val="hybridMultilevel"/>
    <w:tmpl w:val="9D5678BC"/>
    <w:lvl w:ilvl="0" w:tplc="2080152A">
      <w:start w:val="1"/>
      <w:numFmt w:val="upp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8A617F2"/>
    <w:multiLevelType w:val="hybridMultilevel"/>
    <w:tmpl w:val="837224EC"/>
    <w:lvl w:ilvl="0" w:tplc="EE32B5DE">
      <w:start w:val="1"/>
      <w:numFmt w:val="lowerLetter"/>
      <w:lvlText w:val="(%1)."/>
      <w:lvlJc w:val="left"/>
      <w:pPr>
        <w:ind w:left="251" w:hanging="455"/>
      </w:pPr>
      <w:rPr>
        <w:rFonts w:ascii="Times New Roman" w:eastAsia="Times New Roman" w:hAnsi="Times New Roman" w:hint="default"/>
        <w:b/>
        <w:bCs/>
        <w:w w:val="96"/>
        <w:sz w:val="24"/>
        <w:szCs w:val="24"/>
      </w:rPr>
    </w:lvl>
    <w:lvl w:ilvl="1" w:tplc="B164FE7E">
      <w:start w:val="1"/>
      <w:numFmt w:val="decimal"/>
      <w:lvlText w:val="(%2)."/>
      <w:lvlJc w:val="left"/>
      <w:pPr>
        <w:ind w:left="953" w:hanging="445"/>
        <w:jc w:val="right"/>
      </w:pPr>
      <w:rPr>
        <w:rFonts w:ascii="Times New Roman" w:eastAsia="Times New Roman" w:hAnsi="Times New Roman" w:hint="default"/>
        <w:w w:val="101"/>
        <w:sz w:val="23"/>
        <w:szCs w:val="23"/>
      </w:rPr>
    </w:lvl>
    <w:lvl w:ilvl="2" w:tplc="E196EF02">
      <w:start w:val="1"/>
      <w:numFmt w:val="bullet"/>
      <w:lvlText w:val="•"/>
      <w:lvlJc w:val="left"/>
      <w:pPr>
        <w:ind w:left="1835" w:hanging="445"/>
      </w:pPr>
      <w:rPr>
        <w:rFonts w:hint="default"/>
      </w:rPr>
    </w:lvl>
    <w:lvl w:ilvl="3" w:tplc="E75675AE">
      <w:start w:val="1"/>
      <w:numFmt w:val="bullet"/>
      <w:lvlText w:val="•"/>
      <w:lvlJc w:val="left"/>
      <w:pPr>
        <w:ind w:left="2711" w:hanging="445"/>
      </w:pPr>
      <w:rPr>
        <w:rFonts w:hint="default"/>
      </w:rPr>
    </w:lvl>
    <w:lvl w:ilvl="4" w:tplc="22989988">
      <w:start w:val="1"/>
      <w:numFmt w:val="bullet"/>
      <w:lvlText w:val="•"/>
      <w:lvlJc w:val="left"/>
      <w:pPr>
        <w:ind w:left="3586" w:hanging="445"/>
      </w:pPr>
      <w:rPr>
        <w:rFonts w:hint="default"/>
      </w:rPr>
    </w:lvl>
    <w:lvl w:ilvl="5" w:tplc="82E8930A">
      <w:start w:val="1"/>
      <w:numFmt w:val="bullet"/>
      <w:lvlText w:val="•"/>
      <w:lvlJc w:val="left"/>
      <w:pPr>
        <w:ind w:left="4462" w:hanging="445"/>
      </w:pPr>
      <w:rPr>
        <w:rFonts w:hint="default"/>
      </w:rPr>
    </w:lvl>
    <w:lvl w:ilvl="6" w:tplc="78E41FB6">
      <w:start w:val="1"/>
      <w:numFmt w:val="bullet"/>
      <w:lvlText w:val="•"/>
      <w:lvlJc w:val="left"/>
      <w:pPr>
        <w:ind w:left="5337" w:hanging="445"/>
      </w:pPr>
      <w:rPr>
        <w:rFonts w:hint="default"/>
      </w:rPr>
    </w:lvl>
    <w:lvl w:ilvl="7" w:tplc="CAB2AF50">
      <w:start w:val="1"/>
      <w:numFmt w:val="bullet"/>
      <w:lvlText w:val="•"/>
      <w:lvlJc w:val="left"/>
      <w:pPr>
        <w:ind w:left="6213" w:hanging="445"/>
      </w:pPr>
      <w:rPr>
        <w:rFonts w:hint="default"/>
      </w:rPr>
    </w:lvl>
    <w:lvl w:ilvl="8" w:tplc="FE12BD06">
      <w:start w:val="1"/>
      <w:numFmt w:val="bullet"/>
      <w:lvlText w:val="•"/>
      <w:lvlJc w:val="left"/>
      <w:pPr>
        <w:ind w:left="7088" w:hanging="445"/>
      </w:pPr>
      <w:rPr>
        <w:rFonts w:hint="default"/>
      </w:rPr>
    </w:lvl>
  </w:abstractNum>
  <w:abstractNum w:abstractNumId="23">
    <w:nsid w:val="5928266B"/>
    <w:multiLevelType w:val="hybridMultilevel"/>
    <w:tmpl w:val="240C6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1A37C06"/>
    <w:multiLevelType w:val="hybridMultilevel"/>
    <w:tmpl w:val="8A80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614FA"/>
    <w:multiLevelType w:val="hybridMultilevel"/>
    <w:tmpl w:val="3CBC89A6"/>
    <w:lvl w:ilvl="0" w:tplc="8CCABC96">
      <w:start w:val="1"/>
      <w:numFmt w:val="decimal"/>
      <w:lvlText w:val="(%1)"/>
      <w:lvlJc w:val="left"/>
      <w:pPr>
        <w:ind w:left="1079" w:hanging="360"/>
      </w:pPr>
      <w:rPr>
        <w:rFonts w:eastAsiaTheme="minorHAnsi" w:cstheme="minorBidi" w:hint="default"/>
      </w:rPr>
    </w:lvl>
    <w:lvl w:ilvl="1" w:tplc="04090019">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6">
    <w:nsid w:val="7B891C8A"/>
    <w:multiLevelType w:val="hybridMultilevel"/>
    <w:tmpl w:val="521EE1BC"/>
    <w:lvl w:ilvl="0" w:tplc="7F4C0C4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EE36FD"/>
    <w:multiLevelType w:val="hybridMultilevel"/>
    <w:tmpl w:val="359897F0"/>
    <w:lvl w:ilvl="0" w:tplc="6E262530">
      <w:start w:val="1"/>
      <w:numFmt w:val="upperRoman"/>
      <w:lvlText w:val="%1."/>
      <w:lvlJc w:val="left"/>
      <w:pPr>
        <w:ind w:left="574" w:hanging="267"/>
      </w:pPr>
      <w:rPr>
        <w:rFonts w:asciiTheme="minorHAnsi" w:eastAsia="Times New Roman" w:hAnsiTheme="minorHAnsi" w:hint="default"/>
        <w:b/>
        <w:bCs/>
        <w:w w:val="90"/>
        <w:sz w:val="22"/>
        <w:szCs w:val="22"/>
      </w:rPr>
    </w:lvl>
    <w:lvl w:ilvl="1" w:tplc="155001CC">
      <w:start w:val="1"/>
      <w:numFmt w:val="bullet"/>
      <w:lvlText w:val="•"/>
      <w:lvlJc w:val="left"/>
      <w:pPr>
        <w:ind w:left="1406" w:hanging="267"/>
      </w:pPr>
      <w:rPr>
        <w:rFonts w:hint="default"/>
      </w:rPr>
    </w:lvl>
    <w:lvl w:ilvl="2" w:tplc="4C9EBDD8">
      <w:start w:val="1"/>
      <w:numFmt w:val="bullet"/>
      <w:lvlText w:val="•"/>
      <w:lvlJc w:val="left"/>
      <w:pPr>
        <w:ind w:left="2232" w:hanging="267"/>
      </w:pPr>
      <w:rPr>
        <w:rFonts w:hint="default"/>
      </w:rPr>
    </w:lvl>
    <w:lvl w:ilvl="3" w:tplc="8D5A28D2">
      <w:start w:val="1"/>
      <w:numFmt w:val="bullet"/>
      <w:lvlText w:val="•"/>
      <w:lvlJc w:val="left"/>
      <w:pPr>
        <w:ind w:left="3058" w:hanging="267"/>
      </w:pPr>
      <w:rPr>
        <w:rFonts w:hint="default"/>
      </w:rPr>
    </w:lvl>
    <w:lvl w:ilvl="4" w:tplc="44DAEE84">
      <w:start w:val="1"/>
      <w:numFmt w:val="bullet"/>
      <w:lvlText w:val="•"/>
      <w:lvlJc w:val="left"/>
      <w:pPr>
        <w:ind w:left="3884" w:hanging="267"/>
      </w:pPr>
      <w:rPr>
        <w:rFonts w:hint="default"/>
      </w:rPr>
    </w:lvl>
    <w:lvl w:ilvl="5" w:tplc="EA125B24">
      <w:start w:val="1"/>
      <w:numFmt w:val="bullet"/>
      <w:lvlText w:val="•"/>
      <w:lvlJc w:val="left"/>
      <w:pPr>
        <w:ind w:left="4710" w:hanging="267"/>
      </w:pPr>
      <w:rPr>
        <w:rFonts w:hint="default"/>
      </w:rPr>
    </w:lvl>
    <w:lvl w:ilvl="6" w:tplc="DFA8B8CC">
      <w:start w:val="1"/>
      <w:numFmt w:val="bullet"/>
      <w:lvlText w:val="•"/>
      <w:lvlJc w:val="left"/>
      <w:pPr>
        <w:ind w:left="5536" w:hanging="267"/>
      </w:pPr>
      <w:rPr>
        <w:rFonts w:hint="default"/>
      </w:rPr>
    </w:lvl>
    <w:lvl w:ilvl="7" w:tplc="DEC01AB0">
      <w:start w:val="1"/>
      <w:numFmt w:val="bullet"/>
      <w:lvlText w:val="•"/>
      <w:lvlJc w:val="left"/>
      <w:pPr>
        <w:ind w:left="6362" w:hanging="267"/>
      </w:pPr>
      <w:rPr>
        <w:rFonts w:hint="default"/>
      </w:rPr>
    </w:lvl>
    <w:lvl w:ilvl="8" w:tplc="1F36CA10">
      <w:start w:val="1"/>
      <w:numFmt w:val="bullet"/>
      <w:lvlText w:val="•"/>
      <w:lvlJc w:val="left"/>
      <w:pPr>
        <w:ind w:left="7188" w:hanging="267"/>
      </w:pPr>
      <w:rPr>
        <w:rFonts w:hint="default"/>
      </w:rPr>
    </w:lvl>
  </w:abstractNum>
  <w:abstractNum w:abstractNumId="28">
    <w:nsid w:val="7CA35527"/>
    <w:multiLevelType w:val="hybridMultilevel"/>
    <w:tmpl w:val="E8D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ED5341"/>
    <w:multiLevelType w:val="hybridMultilevel"/>
    <w:tmpl w:val="4756405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D3643AD"/>
    <w:multiLevelType w:val="hybridMultilevel"/>
    <w:tmpl w:val="27B24D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5"/>
  </w:num>
  <w:num w:numId="3">
    <w:abstractNumId w:val="26"/>
  </w:num>
  <w:num w:numId="4">
    <w:abstractNumId w:val="3"/>
  </w:num>
  <w:num w:numId="5">
    <w:abstractNumId w:val="4"/>
  </w:num>
  <w:num w:numId="6">
    <w:abstractNumId w:val="21"/>
  </w:num>
  <w:num w:numId="7">
    <w:abstractNumId w:val="22"/>
  </w:num>
  <w:num w:numId="8">
    <w:abstractNumId w:val="0"/>
  </w:num>
  <w:num w:numId="9">
    <w:abstractNumId w:val="27"/>
  </w:num>
  <w:num w:numId="10">
    <w:abstractNumId w:val="17"/>
  </w:num>
  <w:num w:numId="11">
    <w:abstractNumId w:val="10"/>
  </w:num>
  <w:num w:numId="12">
    <w:abstractNumId w:val="8"/>
  </w:num>
  <w:num w:numId="13">
    <w:abstractNumId w:val="29"/>
  </w:num>
  <w:num w:numId="14">
    <w:abstractNumId w:val="13"/>
  </w:num>
  <w:num w:numId="15">
    <w:abstractNumId w:val="6"/>
  </w:num>
  <w:num w:numId="16">
    <w:abstractNumId w:val="7"/>
  </w:num>
  <w:num w:numId="17">
    <w:abstractNumId w:val="18"/>
  </w:num>
  <w:num w:numId="18">
    <w:abstractNumId w:val="20"/>
  </w:num>
  <w:num w:numId="19">
    <w:abstractNumId w:val="9"/>
  </w:num>
  <w:num w:numId="20">
    <w:abstractNumId w:val="30"/>
  </w:num>
  <w:num w:numId="21">
    <w:abstractNumId w:val="12"/>
  </w:num>
  <w:num w:numId="22">
    <w:abstractNumId w:val="1"/>
  </w:num>
  <w:num w:numId="23">
    <w:abstractNumId w:val="23"/>
  </w:num>
  <w:num w:numId="24">
    <w:abstractNumId w:val="14"/>
  </w:num>
  <w:num w:numId="25">
    <w:abstractNumId w:val="19"/>
  </w:num>
  <w:num w:numId="26">
    <w:abstractNumId w:val="16"/>
  </w:num>
  <w:num w:numId="27">
    <w:abstractNumId w:val="11"/>
  </w:num>
  <w:num w:numId="28">
    <w:abstractNumId w:val="15"/>
  </w:num>
  <w:num w:numId="29">
    <w:abstractNumId w:val="28"/>
  </w:num>
  <w:num w:numId="30">
    <w:abstractNumId w:val="2"/>
  </w:num>
  <w:num w:numId="31">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F71"/>
    <w:rsid w:val="00003E78"/>
    <w:rsid w:val="00004CDA"/>
    <w:rsid w:val="000120E9"/>
    <w:rsid w:val="00014BEC"/>
    <w:rsid w:val="00017BD8"/>
    <w:rsid w:val="000205EE"/>
    <w:rsid w:val="0002629A"/>
    <w:rsid w:val="00026FEF"/>
    <w:rsid w:val="00032C6B"/>
    <w:rsid w:val="00035905"/>
    <w:rsid w:val="00036CDE"/>
    <w:rsid w:val="000370BD"/>
    <w:rsid w:val="00037E3E"/>
    <w:rsid w:val="00041C00"/>
    <w:rsid w:val="00044B72"/>
    <w:rsid w:val="000460A3"/>
    <w:rsid w:val="000613F7"/>
    <w:rsid w:val="00072AA6"/>
    <w:rsid w:val="0007302E"/>
    <w:rsid w:val="000815FC"/>
    <w:rsid w:val="00082B8E"/>
    <w:rsid w:val="00084F48"/>
    <w:rsid w:val="00085E85"/>
    <w:rsid w:val="00090BD8"/>
    <w:rsid w:val="000A3584"/>
    <w:rsid w:val="000B222E"/>
    <w:rsid w:val="000B3F29"/>
    <w:rsid w:val="000B6395"/>
    <w:rsid w:val="000C0586"/>
    <w:rsid w:val="000C0FDE"/>
    <w:rsid w:val="000C1653"/>
    <w:rsid w:val="000C5905"/>
    <w:rsid w:val="000D1A28"/>
    <w:rsid w:val="000E07B1"/>
    <w:rsid w:val="000E5FD8"/>
    <w:rsid w:val="000E7B57"/>
    <w:rsid w:val="000F282D"/>
    <w:rsid w:val="00102B1E"/>
    <w:rsid w:val="00103306"/>
    <w:rsid w:val="00105344"/>
    <w:rsid w:val="001109DA"/>
    <w:rsid w:val="001124DA"/>
    <w:rsid w:val="00130CB3"/>
    <w:rsid w:val="00141515"/>
    <w:rsid w:val="001432C9"/>
    <w:rsid w:val="001555B1"/>
    <w:rsid w:val="00160A13"/>
    <w:rsid w:val="001619BE"/>
    <w:rsid w:val="00161F05"/>
    <w:rsid w:val="00166DA7"/>
    <w:rsid w:val="0018455E"/>
    <w:rsid w:val="00184FF7"/>
    <w:rsid w:val="00185D81"/>
    <w:rsid w:val="00196051"/>
    <w:rsid w:val="001B2143"/>
    <w:rsid w:val="001B2311"/>
    <w:rsid w:val="001B2956"/>
    <w:rsid w:val="001B2DA7"/>
    <w:rsid w:val="001B3DFB"/>
    <w:rsid w:val="001B4F12"/>
    <w:rsid w:val="001B76A2"/>
    <w:rsid w:val="001C2F45"/>
    <w:rsid w:val="001D5202"/>
    <w:rsid w:val="0020148D"/>
    <w:rsid w:val="00204EA5"/>
    <w:rsid w:val="00213BF9"/>
    <w:rsid w:val="00216273"/>
    <w:rsid w:val="00222991"/>
    <w:rsid w:val="0023583B"/>
    <w:rsid w:val="00244E93"/>
    <w:rsid w:val="00246B3A"/>
    <w:rsid w:val="00247B3C"/>
    <w:rsid w:val="00252044"/>
    <w:rsid w:val="00254205"/>
    <w:rsid w:val="002617E4"/>
    <w:rsid w:val="00273497"/>
    <w:rsid w:val="002749A7"/>
    <w:rsid w:val="0028085E"/>
    <w:rsid w:val="00282580"/>
    <w:rsid w:val="00284BD7"/>
    <w:rsid w:val="002900EF"/>
    <w:rsid w:val="00290876"/>
    <w:rsid w:val="0029283E"/>
    <w:rsid w:val="00293016"/>
    <w:rsid w:val="002B0F42"/>
    <w:rsid w:val="002B721E"/>
    <w:rsid w:val="002B747C"/>
    <w:rsid w:val="002C4F55"/>
    <w:rsid w:val="002C5B27"/>
    <w:rsid w:val="002D12ED"/>
    <w:rsid w:val="002D46CA"/>
    <w:rsid w:val="002E1DEF"/>
    <w:rsid w:val="002E4261"/>
    <w:rsid w:val="002E4285"/>
    <w:rsid w:val="002F2DAB"/>
    <w:rsid w:val="002F4F81"/>
    <w:rsid w:val="002F64D7"/>
    <w:rsid w:val="00312C01"/>
    <w:rsid w:val="003154DD"/>
    <w:rsid w:val="00317596"/>
    <w:rsid w:val="00324524"/>
    <w:rsid w:val="00325DAF"/>
    <w:rsid w:val="00325EF9"/>
    <w:rsid w:val="00326427"/>
    <w:rsid w:val="00332223"/>
    <w:rsid w:val="00334876"/>
    <w:rsid w:val="003356C1"/>
    <w:rsid w:val="0034141A"/>
    <w:rsid w:val="003455A5"/>
    <w:rsid w:val="003517D6"/>
    <w:rsid w:val="00356DA2"/>
    <w:rsid w:val="00360787"/>
    <w:rsid w:val="00362804"/>
    <w:rsid w:val="00363E5D"/>
    <w:rsid w:val="003649A8"/>
    <w:rsid w:val="0037327E"/>
    <w:rsid w:val="003758DD"/>
    <w:rsid w:val="003771FA"/>
    <w:rsid w:val="00377BFB"/>
    <w:rsid w:val="00380B02"/>
    <w:rsid w:val="003837EE"/>
    <w:rsid w:val="00385C4F"/>
    <w:rsid w:val="00392341"/>
    <w:rsid w:val="003A13FD"/>
    <w:rsid w:val="003A44E3"/>
    <w:rsid w:val="003A7679"/>
    <w:rsid w:val="003A7B69"/>
    <w:rsid w:val="003B0B35"/>
    <w:rsid w:val="003B0EB3"/>
    <w:rsid w:val="003B2A52"/>
    <w:rsid w:val="003B3EFD"/>
    <w:rsid w:val="003B7623"/>
    <w:rsid w:val="003C2031"/>
    <w:rsid w:val="003C5D70"/>
    <w:rsid w:val="003C66A4"/>
    <w:rsid w:val="003D0CA2"/>
    <w:rsid w:val="003D529A"/>
    <w:rsid w:val="003E18D7"/>
    <w:rsid w:val="003E4DF9"/>
    <w:rsid w:val="003F2047"/>
    <w:rsid w:val="003F21CF"/>
    <w:rsid w:val="003F4103"/>
    <w:rsid w:val="00401124"/>
    <w:rsid w:val="0040180C"/>
    <w:rsid w:val="00402705"/>
    <w:rsid w:val="0040450F"/>
    <w:rsid w:val="00406409"/>
    <w:rsid w:val="00407CB7"/>
    <w:rsid w:val="004113E4"/>
    <w:rsid w:val="00415E9F"/>
    <w:rsid w:val="00423FF2"/>
    <w:rsid w:val="00430B15"/>
    <w:rsid w:val="0043176B"/>
    <w:rsid w:val="00433238"/>
    <w:rsid w:val="0043419D"/>
    <w:rsid w:val="0043478E"/>
    <w:rsid w:val="00434A6B"/>
    <w:rsid w:val="00446923"/>
    <w:rsid w:val="004527F8"/>
    <w:rsid w:val="00460936"/>
    <w:rsid w:val="0046393E"/>
    <w:rsid w:val="0047288B"/>
    <w:rsid w:val="004814D8"/>
    <w:rsid w:val="00491857"/>
    <w:rsid w:val="004927B3"/>
    <w:rsid w:val="004A0E56"/>
    <w:rsid w:val="004A18F3"/>
    <w:rsid w:val="004A5320"/>
    <w:rsid w:val="004A5D97"/>
    <w:rsid w:val="004A6244"/>
    <w:rsid w:val="004B3180"/>
    <w:rsid w:val="004C36E4"/>
    <w:rsid w:val="004C4C3E"/>
    <w:rsid w:val="004D0396"/>
    <w:rsid w:val="004D1267"/>
    <w:rsid w:val="004D2911"/>
    <w:rsid w:val="004D316F"/>
    <w:rsid w:val="004D3953"/>
    <w:rsid w:val="004E1B8F"/>
    <w:rsid w:val="004E2A41"/>
    <w:rsid w:val="004E2EB5"/>
    <w:rsid w:val="004E5878"/>
    <w:rsid w:val="004E73A6"/>
    <w:rsid w:val="004F10C5"/>
    <w:rsid w:val="004F1D16"/>
    <w:rsid w:val="004F2D4C"/>
    <w:rsid w:val="005035DA"/>
    <w:rsid w:val="00504239"/>
    <w:rsid w:val="00504ACE"/>
    <w:rsid w:val="00517B0F"/>
    <w:rsid w:val="00517B39"/>
    <w:rsid w:val="00522CFE"/>
    <w:rsid w:val="00524D13"/>
    <w:rsid w:val="005340DF"/>
    <w:rsid w:val="00536D5B"/>
    <w:rsid w:val="00537B58"/>
    <w:rsid w:val="00537DBE"/>
    <w:rsid w:val="00541A5A"/>
    <w:rsid w:val="005467C6"/>
    <w:rsid w:val="00547B49"/>
    <w:rsid w:val="00550B6F"/>
    <w:rsid w:val="00553125"/>
    <w:rsid w:val="00553AF4"/>
    <w:rsid w:val="005608D7"/>
    <w:rsid w:val="00560BB6"/>
    <w:rsid w:val="00560C90"/>
    <w:rsid w:val="00560DB6"/>
    <w:rsid w:val="00561E5C"/>
    <w:rsid w:val="005710AB"/>
    <w:rsid w:val="00586636"/>
    <w:rsid w:val="005A0E79"/>
    <w:rsid w:val="005A11FE"/>
    <w:rsid w:val="005A59CF"/>
    <w:rsid w:val="005A60CE"/>
    <w:rsid w:val="005A6A09"/>
    <w:rsid w:val="005B3B23"/>
    <w:rsid w:val="005B5F7A"/>
    <w:rsid w:val="005C1708"/>
    <w:rsid w:val="005C1D00"/>
    <w:rsid w:val="005C264C"/>
    <w:rsid w:val="005D2976"/>
    <w:rsid w:val="005E2E25"/>
    <w:rsid w:val="005E485A"/>
    <w:rsid w:val="005F6C42"/>
    <w:rsid w:val="00604134"/>
    <w:rsid w:val="00606929"/>
    <w:rsid w:val="00615006"/>
    <w:rsid w:val="00617CF8"/>
    <w:rsid w:val="0062289C"/>
    <w:rsid w:val="0063129B"/>
    <w:rsid w:val="0063657F"/>
    <w:rsid w:val="00642B0D"/>
    <w:rsid w:val="00650850"/>
    <w:rsid w:val="00650F1D"/>
    <w:rsid w:val="0065500A"/>
    <w:rsid w:val="00655E81"/>
    <w:rsid w:val="00664ACC"/>
    <w:rsid w:val="00671673"/>
    <w:rsid w:val="006903F6"/>
    <w:rsid w:val="0069071A"/>
    <w:rsid w:val="00695231"/>
    <w:rsid w:val="006975BF"/>
    <w:rsid w:val="006A523A"/>
    <w:rsid w:val="006B06BD"/>
    <w:rsid w:val="006B1B50"/>
    <w:rsid w:val="006C1882"/>
    <w:rsid w:val="006C5B1C"/>
    <w:rsid w:val="006D3F7B"/>
    <w:rsid w:val="006D428A"/>
    <w:rsid w:val="006D6D3E"/>
    <w:rsid w:val="006D6D5F"/>
    <w:rsid w:val="006D71D0"/>
    <w:rsid w:val="006D7BD7"/>
    <w:rsid w:val="006D7F6E"/>
    <w:rsid w:val="006E2462"/>
    <w:rsid w:val="006E3425"/>
    <w:rsid w:val="006E5FB1"/>
    <w:rsid w:val="006F4A8A"/>
    <w:rsid w:val="007039F0"/>
    <w:rsid w:val="00706387"/>
    <w:rsid w:val="00710EBD"/>
    <w:rsid w:val="00714170"/>
    <w:rsid w:val="00717790"/>
    <w:rsid w:val="00723812"/>
    <w:rsid w:val="00726356"/>
    <w:rsid w:val="0073224A"/>
    <w:rsid w:val="0073509E"/>
    <w:rsid w:val="00735231"/>
    <w:rsid w:val="00735DC6"/>
    <w:rsid w:val="00735FA3"/>
    <w:rsid w:val="007400F0"/>
    <w:rsid w:val="00740177"/>
    <w:rsid w:val="00744257"/>
    <w:rsid w:val="007448E4"/>
    <w:rsid w:val="00746B74"/>
    <w:rsid w:val="007510D5"/>
    <w:rsid w:val="00757DE1"/>
    <w:rsid w:val="0076054C"/>
    <w:rsid w:val="007605E2"/>
    <w:rsid w:val="0076452C"/>
    <w:rsid w:val="0076581B"/>
    <w:rsid w:val="007672C4"/>
    <w:rsid w:val="007718D7"/>
    <w:rsid w:val="007760AF"/>
    <w:rsid w:val="00781894"/>
    <w:rsid w:val="007825E9"/>
    <w:rsid w:val="0078535B"/>
    <w:rsid w:val="00795ECE"/>
    <w:rsid w:val="00795EDE"/>
    <w:rsid w:val="00796219"/>
    <w:rsid w:val="007A088D"/>
    <w:rsid w:val="007A77DB"/>
    <w:rsid w:val="007B0DB0"/>
    <w:rsid w:val="007B1B9A"/>
    <w:rsid w:val="007B621C"/>
    <w:rsid w:val="007C135A"/>
    <w:rsid w:val="007C20FE"/>
    <w:rsid w:val="007C51DE"/>
    <w:rsid w:val="007C7691"/>
    <w:rsid w:val="007D6CA5"/>
    <w:rsid w:val="007D7E80"/>
    <w:rsid w:val="007E76E9"/>
    <w:rsid w:val="007F2CAE"/>
    <w:rsid w:val="007F2EDA"/>
    <w:rsid w:val="007F6296"/>
    <w:rsid w:val="007F7A46"/>
    <w:rsid w:val="008053BA"/>
    <w:rsid w:val="00817D53"/>
    <w:rsid w:val="00820AD3"/>
    <w:rsid w:val="00823299"/>
    <w:rsid w:val="00826022"/>
    <w:rsid w:val="00826F84"/>
    <w:rsid w:val="00827499"/>
    <w:rsid w:val="00830691"/>
    <w:rsid w:val="00836A96"/>
    <w:rsid w:val="00846EAF"/>
    <w:rsid w:val="008549DE"/>
    <w:rsid w:val="00856856"/>
    <w:rsid w:val="0086641D"/>
    <w:rsid w:val="00873C6E"/>
    <w:rsid w:val="00881F4F"/>
    <w:rsid w:val="00891440"/>
    <w:rsid w:val="00893D27"/>
    <w:rsid w:val="00894E83"/>
    <w:rsid w:val="0089678B"/>
    <w:rsid w:val="008A0A5C"/>
    <w:rsid w:val="008A1E09"/>
    <w:rsid w:val="008A645A"/>
    <w:rsid w:val="008A6821"/>
    <w:rsid w:val="008B7ECD"/>
    <w:rsid w:val="008C1B26"/>
    <w:rsid w:val="008C1C8D"/>
    <w:rsid w:val="008C2249"/>
    <w:rsid w:val="008C26A9"/>
    <w:rsid w:val="008C2E6B"/>
    <w:rsid w:val="008C36C7"/>
    <w:rsid w:val="008C6555"/>
    <w:rsid w:val="008E13F8"/>
    <w:rsid w:val="008E273E"/>
    <w:rsid w:val="008E3387"/>
    <w:rsid w:val="008E3740"/>
    <w:rsid w:val="008E594C"/>
    <w:rsid w:val="008F08BE"/>
    <w:rsid w:val="008F1A61"/>
    <w:rsid w:val="00913084"/>
    <w:rsid w:val="0091638C"/>
    <w:rsid w:val="00917079"/>
    <w:rsid w:val="00917D95"/>
    <w:rsid w:val="00922072"/>
    <w:rsid w:val="009222E1"/>
    <w:rsid w:val="00923559"/>
    <w:rsid w:val="00926383"/>
    <w:rsid w:val="00941FF4"/>
    <w:rsid w:val="009511E5"/>
    <w:rsid w:val="00961C43"/>
    <w:rsid w:val="00964421"/>
    <w:rsid w:val="0096552B"/>
    <w:rsid w:val="00967387"/>
    <w:rsid w:val="00975588"/>
    <w:rsid w:val="0097758B"/>
    <w:rsid w:val="00985148"/>
    <w:rsid w:val="00992FAC"/>
    <w:rsid w:val="00994FF0"/>
    <w:rsid w:val="00996A8E"/>
    <w:rsid w:val="009A56D9"/>
    <w:rsid w:val="009A61CE"/>
    <w:rsid w:val="009B1012"/>
    <w:rsid w:val="009B1460"/>
    <w:rsid w:val="009B1A44"/>
    <w:rsid w:val="009B3C74"/>
    <w:rsid w:val="009B3E2C"/>
    <w:rsid w:val="009D2F7A"/>
    <w:rsid w:val="009D54D8"/>
    <w:rsid w:val="009D65A3"/>
    <w:rsid w:val="009E4F10"/>
    <w:rsid w:val="009E79D4"/>
    <w:rsid w:val="00A01E22"/>
    <w:rsid w:val="00A03E2C"/>
    <w:rsid w:val="00A16147"/>
    <w:rsid w:val="00A17FD4"/>
    <w:rsid w:val="00A2358B"/>
    <w:rsid w:val="00A260CA"/>
    <w:rsid w:val="00A268EA"/>
    <w:rsid w:val="00A26EEC"/>
    <w:rsid w:val="00A27C12"/>
    <w:rsid w:val="00A31999"/>
    <w:rsid w:val="00A34516"/>
    <w:rsid w:val="00A3577B"/>
    <w:rsid w:val="00A36512"/>
    <w:rsid w:val="00A42A6B"/>
    <w:rsid w:val="00A53A60"/>
    <w:rsid w:val="00A61793"/>
    <w:rsid w:val="00A62337"/>
    <w:rsid w:val="00A64E73"/>
    <w:rsid w:val="00A70114"/>
    <w:rsid w:val="00A77DD0"/>
    <w:rsid w:val="00A81BEF"/>
    <w:rsid w:val="00A87F71"/>
    <w:rsid w:val="00A900C3"/>
    <w:rsid w:val="00A900F6"/>
    <w:rsid w:val="00A90373"/>
    <w:rsid w:val="00A92853"/>
    <w:rsid w:val="00AA189D"/>
    <w:rsid w:val="00AA1CEA"/>
    <w:rsid w:val="00AA2CAA"/>
    <w:rsid w:val="00AA2F94"/>
    <w:rsid w:val="00AB3B25"/>
    <w:rsid w:val="00AC1C72"/>
    <w:rsid w:val="00AC2928"/>
    <w:rsid w:val="00AC4FAF"/>
    <w:rsid w:val="00AC586B"/>
    <w:rsid w:val="00AD112F"/>
    <w:rsid w:val="00AD1C21"/>
    <w:rsid w:val="00AD6C10"/>
    <w:rsid w:val="00AE408B"/>
    <w:rsid w:val="00AE548F"/>
    <w:rsid w:val="00AE58FD"/>
    <w:rsid w:val="00AF738E"/>
    <w:rsid w:val="00B0144D"/>
    <w:rsid w:val="00B03794"/>
    <w:rsid w:val="00B04050"/>
    <w:rsid w:val="00B05BFB"/>
    <w:rsid w:val="00B05F10"/>
    <w:rsid w:val="00B11B8E"/>
    <w:rsid w:val="00B167FA"/>
    <w:rsid w:val="00B178E4"/>
    <w:rsid w:val="00B2334F"/>
    <w:rsid w:val="00B256F3"/>
    <w:rsid w:val="00B32702"/>
    <w:rsid w:val="00B41DED"/>
    <w:rsid w:val="00B54A2D"/>
    <w:rsid w:val="00B6102C"/>
    <w:rsid w:val="00B637B2"/>
    <w:rsid w:val="00B66301"/>
    <w:rsid w:val="00B66E34"/>
    <w:rsid w:val="00B7389B"/>
    <w:rsid w:val="00B743BB"/>
    <w:rsid w:val="00BB3D25"/>
    <w:rsid w:val="00BC316D"/>
    <w:rsid w:val="00BD249C"/>
    <w:rsid w:val="00BD394D"/>
    <w:rsid w:val="00BE404E"/>
    <w:rsid w:val="00BE5E29"/>
    <w:rsid w:val="00BF22A3"/>
    <w:rsid w:val="00BF6F5B"/>
    <w:rsid w:val="00C11C03"/>
    <w:rsid w:val="00C1492B"/>
    <w:rsid w:val="00C16EB8"/>
    <w:rsid w:val="00C17DD3"/>
    <w:rsid w:val="00C219AC"/>
    <w:rsid w:val="00C22DA2"/>
    <w:rsid w:val="00C41FBB"/>
    <w:rsid w:val="00C5076B"/>
    <w:rsid w:val="00C5197A"/>
    <w:rsid w:val="00C53F3D"/>
    <w:rsid w:val="00C55BBB"/>
    <w:rsid w:val="00C61433"/>
    <w:rsid w:val="00C66F55"/>
    <w:rsid w:val="00C67533"/>
    <w:rsid w:val="00C676B9"/>
    <w:rsid w:val="00C71080"/>
    <w:rsid w:val="00C777A1"/>
    <w:rsid w:val="00C80170"/>
    <w:rsid w:val="00C83254"/>
    <w:rsid w:val="00C87B08"/>
    <w:rsid w:val="00C91820"/>
    <w:rsid w:val="00C9353E"/>
    <w:rsid w:val="00C94D72"/>
    <w:rsid w:val="00C95112"/>
    <w:rsid w:val="00C96AB0"/>
    <w:rsid w:val="00CA03D2"/>
    <w:rsid w:val="00CA1450"/>
    <w:rsid w:val="00CA19E1"/>
    <w:rsid w:val="00CB1336"/>
    <w:rsid w:val="00CB3B7E"/>
    <w:rsid w:val="00CB4752"/>
    <w:rsid w:val="00CC0505"/>
    <w:rsid w:val="00CD50AC"/>
    <w:rsid w:val="00CE66A4"/>
    <w:rsid w:val="00CF7367"/>
    <w:rsid w:val="00D005AD"/>
    <w:rsid w:val="00D01275"/>
    <w:rsid w:val="00D06E74"/>
    <w:rsid w:val="00D23F0C"/>
    <w:rsid w:val="00D26DF3"/>
    <w:rsid w:val="00D27CE2"/>
    <w:rsid w:val="00D30BAC"/>
    <w:rsid w:val="00D375B9"/>
    <w:rsid w:val="00D4295E"/>
    <w:rsid w:val="00D604CF"/>
    <w:rsid w:val="00D643F4"/>
    <w:rsid w:val="00D65DF4"/>
    <w:rsid w:val="00D67612"/>
    <w:rsid w:val="00D67BC1"/>
    <w:rsid w:val="00D7199B"/>
    <w:rsid w:val="00D855DE"/>
    <w:rsid w:val="00D912AE"/>
    <w:rsid w:val="00D954E7"/>
    <w:rsid w:val="00DA0220"/>
    <w:rsid w:val="00DA6ACA"/>
    <w:rsid w:val="00DB6B9D"/>
    <w:rsid w:val="00DC2B6D"/>
    <w:rsid w:val="00DC48CC"/>
    <w:rsid w:val="00DD0606"/>
    <w:rsid w:val="00DD0926"/>
    <w:rsid w:val="00DD362C"/>
    <w:rsid w:val="00DD4B08"/>
    <w:rsid w:val="00DD4C14"/>
    <w:rsid w:val="00DD6920"/>
    <w:rsid w:val="00DE0803"/>
    <w:rsid w:val="00DF0E83"/>
    <w:rsid w:val="00DF26C7"/>
    <w:rsid w:val="00DF384C"/>
    <w:rsid w:val="00DF4E6F"/>
    <w:rsid w:val="00DF555D"/>
    <w:rsid w:val="00E028CF"/>
    <w:rsid w:val="00E06A58"/>
    <w:rsid w:val="00E06A79"/>
    <w:rsid w:val="00E13288"/>
    <w:rsid w:val="00E170AE"/>
    <w:rsid w:val="00E24C24"/>
    <w:rsid w:val="00E46B50"/>
    <w:rsid w:val="00E54EAC"/>
    <w:rsid w:val="00E555A0"/>
    <w:rsid w:val="00E6174F"/>
    <w:rsid w:val="00E636BF"/>
    <w:rsid w:val="00E65156"/>
    <w:rsid w:val="00E72F33"/>
    <w:rsid w:val="00E76B09"/>
    <w:rsid w:val="00E8183F"/>
    <w:rsid w:val="00E84382"/>
    <w:rsid w:val="00E86DD4"/>
    <w:rsid w:val="00E97705"/>
    <w:rsid w:val="00EA3CBE"/>
    <w:rsid w:val="00EB2477"/>
    <w:rsid w:val="00EB6B63"/>
    <w:rsid w:val="00EB6E22"/>
    <w:rsid w:val="00ED12B7"/>
    <w:rsid w:val="00ED7E91"/>
    <w:rsid w:val="00EE09AD"/>
    <w:rsid w:val="00EF11F4"/>
    <w:rsid w:val="00EF2218"/>
    <w:rsid w:val="00EF2A4B"/>
    <w:rsid w:val="00EF6CF4"/>
    <w:rsid w:val="00EF6D71"/>
    <w:rsid w:val="00F0051C"/>
    <w:rsid w:val="00F03CA8"/>
    <w:rsid w:val="00F07B84"/>
    <w:rsid w:val="00F1396D"/>
    <w:rsid w:val="00F14351"/>
    <w:rsid w:val="00F15889"/>
    <w:rsid w:val="00F17191"/>
    <w:rsid w:val="00F22C93"/>
    <w:rsid w:val="00F331AF"/>
    <w:rsid w:val="00F37A61"/>
    <w:rsid w:val="00F40C53"/>
    <w:rsid w:val="00F431E2"/>
    <w:rsid w:val="00F45C05"/>
    <w:rsid w:val="00F54B78"/>
    <w:rsid w:val="00F5509B"/>
    <w:rsid w:val="00F55837"/>
    <w:rsid w:val="00F670F0"/>
    <w:rsid w:val="00F73112"/>
    <w:rsid w:val="00F74102"/>
    <w:rsid w:val="00F74339"/>
    <w:rsid w:val="00F80D56"/>
    <w:rsid w:val="00F822C2"/>
    <w:rsid w:val="00F82E34"/>
    <w:rsid w:val="00F850E0"/>
    <w:rsid w:val="00F87CF4"/>
    <w:rsid w:val="00F961AB"/>
    <w:rsid w:val="00F9654C"/>
    <w:rsid w:val="00F96E12"/>
    <w:rsid w:val="00F97D24"/>
    <w:rsid w:val="00FA0859"/>
    <w:rsid w:val="00FA3CEC"/>
    <w:rsid w:val="00FB0EDE"/>
    <w:rsid w:val="00FB1733"/>
    <w:rsid w:val="00FC01DB"/>
    <w:rsid w:val="00FC2BBA"/>
    <w:rsid w:val="00FC6DB1"/>
    <w:rsid w:val="00FD1A7E"/>
    <w:rsid w:val="00FE0695"/>
    <w:rsid w:val="00FE2157"/>
    <w:rsid w:val="00FE5491"/>
    <w:rsid w:val="00FF3D0A"/>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18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604CF"/>
    <w:pPr>
      <w:widowControl w:val="0"/>
      <w:spacing w:after="0" w:line="240" w:lineRule="auto"/>
      <w:ind w:left="605" w:hanging="468"/>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rsid w:val="00D604CF"/>
    <w:pPr>
      <w:widowControl w:val="0"/>
      <w:spacing w:after="0" w:line="240" w:lineRule="auto"/>
      <w:ind w:left="246"/>
      <w:outlineLvl w:val="1"/>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89B"/>
    <w:pPr>
      <w:ind w:left="720"/>
      <w:contextualSpacing/>
    </w:pPr>
  </w:style>
  <w:style w:type="paragraph" w:styleId="FootnoteText">
    <w:name w:val="footnote text"/>
    <w:basedOn w:val="Normal"/>
    <w:link w:val="FootnoteTextChar"/>
    <w:uiPriority w:val="99"/>
    <w:unhideWhenUsed/>
    <w:rsid w:val="007672C4"/>
    <w:pPr>
      <w:spacing w:after="0" w:line="240" w:lineRule="auto"/>
    </w:pPr>
    <w:rPr>
      <w:sz w:val="20"/>
      <w:szCs w:val="20"/>
    </w:rPr>
  </w:style>
  <w:style w:type="character" w:customStyle="1" w:styleId="FootnoteTextChar">
    <w:name w:val="Footnote Text Char"/>
    <w:basedOn w:val="DefaultParagraphFont"/>
    <w:link w:val="FootnoteText"/>
    <w:uiPriority w:val="99"/>
    <w:rsid w:val="007672C4"/>
    <w:rPr>
      <w:sz w:val="20"/>
      <w:szCs w:val="20"/>
    </w:rPr>
  </w:style>
  <w:style w:type="character" w:styleId="CommentReference">
    <w:name w:val="annotation reference"/>
    <w:basedOn w:val="DefaultParagraphFont"/>
    <w:uiPriority w:val="99"/>
    <w:semiHidden/>
    <w:unhideWhenUsed/>
    <w:rsid w:val="00407CB7"/>
    <w:rPr>
      <w:sz w:val="16"/>
      <w:szCs w:val="16"/>
    </w:rPr>
  </w:style>
  <w:style w:type="paragraph" w:styleId="CommentText">
    <w:name w:val="annotation text"/>
    <w:basedOn w:val="Normal"/>
    <w:link w:val="CommentTextChar"/>
    <w:uiPriority w:val="99"/>
    <w:unhideWhenUsed/>
    <w:rsid w:val="000B6395"/>
    <w:pPr>
      <w:spacing w:line="240" w:lineRule="auto"/>
    </w:pPr>
    <w:rPr>
      <w:sz w:val="20"/>
      <w:szCs w:val="20"/>
    </w:rPr>
  </w:style>
  <w:style w:type="character" w:customStyle="1" w:styleId="CommentTextChar">
    <w:name w:val="Comment Text Char"/>
    <w:basedOn w:val="DefaultParagraphFont"/>
    <w:link w:val="CommentText"/>
    <w:uiPriority w:val="99"/>
    <w:rsid w:val="00407CB7"/>
    <w:rPr>
      <w:sz w:val="20"/>
      <w:szCs w:val="20"/>
    </w:rPr>
  </w:style>
  <w:style w:type="paragraph" w:styleId="CommentSubject">
    <w:name w:val="annotation subject"/>
    <w:basedOn w:val="CommentText"/>
    <w:next w:val="CommentText"/>
    <w:link w:val="CommentSubjectChar"/>
    <w:uiPriority w:val="99"/>
    <w:semiHidden/>
    <w:unhideWhenUsed/>
    <w:rsid w:val="00407CB7"/>
    <w:rPr>
      <w:b/>
      <w:bCs/>
    </w:rPr>
  </w:style>
  <w:style w:type="character" w:customStyle="1" w:styleId="CommentSubjectChar">
    <w:name w:val="Comment Subject Char"/>
    <w:basedOn w:val="CommentTextChar"/>
    <w:link w:val="CommentSubject"/>
    <w:uiPriority w:val="99"/>
    <w:semiHidden/>
    <w:rsid w:val="00407CB7"/>
    <w:rPr>
      <w:b/>
      <w:bCs/>
      <w:sz w:val="20"/>
      <w:szCs w:val="20"/>
    </w:rPr>
  </w:style>
  <w:style w:type="paragraph" w:styleId="BalloonText">
    <w:name w:val="Balloon Text"/>
    <w:basedOn w:val="Normal"/>
    <w:link w:val="BalloonTextChar"/>
    <w:uiPriority w:val="99"/>
    <w:semiHidden/>
    <w:unhideWhenUsed/>
    <w:rsid w:val="00407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B7"/>
    <w:rPr>
      <w:rFonts w:ascii="Segoe UI" w:hAnsi="Segoe UI" w:cs="Segoe UI"/>
      <w:sz w:val="18"/>
      <w:szCs w:val="18"/>
    </w:rPr>
  </w:style>
  <w:style w:type="paragraph" w:styleId="Header">
    <w:name w:val="header"/>
    <w:basedOn w:val="Normal"/>
    <w:link w:val="HeaderChar"/>
    <w:uiPriority w:val="99"/>
    <w:unhideWhenUsed/>
    <w:rsid w:val="00856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856"/>
  </w:style>
  <w:style w:type="paragraph" w:styleId="Footer">
    <w:name w:val="footer"/>
    <w:basedOn w:val="Normal"/>
    <w:link w:val="FooterChar"/>
    <w:uiPriority w:val="99"/>
    <w:unhideWhenUsed/>
    <w:rsid w:val="0085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856"/>
  </w:style>
  <w:style w:type="paragraph" w:styleId="Revision">
    <w:name w:val="Revision"/>
    <w:hidden/>
    <w:uiPriority w:val="99"/>
    <w:semiHidden/>
    <w:rsid w:val="00EF6CF4"/>
    <w:pPr>
      <w:spacing w:after="0" w:line="240" w:lineRule="auto"/>
    </w:pPr>
  </w:style>
  <w:style w:type="character" w:styleId="FootnoteReference">
    <w:name w:val="footnote reference"/>
    <w:basedOn w:val="DefaultParagraphFont"/>
    <w:uiPriority w:val="99"/>
    <w:semiHidden/>
    <w:unhideWhenUsed/>
    <w:rsid w:val="006903F6"/>
    <w:rPr>
      <w:vertAlign w:val="superscript"/>
    </w:rPr>
  </w:style>
  <w:style w:type="character" w:styleId="Hyperlink">
    <w:name w:val="Hyperlink"/>
    <w:basedOn w:val="DefaultParagraphFont"/>
    <w:uiPriority w:val="99"/>
    <w:unhideWhenUsed/>
    <w:rsid w:val="006903F6"/>
    <w:rPr>
      <w:color w:val="0563C1" w:themeColor="hyperlink"/>
      <w:u w:val="single"/>
    </w:rPr>
  </w:style>
  <w:style w:type="character" w:customStyle="1" w:styleId="Heading1Char">
    <w:name w:val="Heading 1 Char"/>
    <w:basedOn w:val="DefaultParagraphFont"/>
    <w:link w:val="Heading1"/>
    <w:uiPriority w:val="1"/>
    <w:rsid w:val="00D604CF"/>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D604CF"/>
    <w:rPr>
      <w:rFonts w:ascii="Times New Roman" w:eastAsia="Times New Roman" w:hAnsi="Times New Roman"/>
      <w:b/>
      <w:bCs/>
      <w:sz w:val="23"/>
      <w:szCs w:val="23"/>
    </w:rPr>
  </w:style>
  <w:style w:type="paragraph" w:styleId="BodyText">
    <w:name w:val="Body Text"/>
    <w:basedOn w:val="Normal"/>
    <w:link w:val="BodyTextChar"/>
    <w:uiPriority w:val="1"/>
    <w:qFormat/>
    <w:rsid w:val="00D604CF"/>
    <w:pPr>
      <w:widowControl w:val="0"/>
      <w:spacing w:after="0" w:line="240" w:lineRule="auto"/>
      <w:ind w:left="2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D604CF"/>
    <w:rPr>
      <w:rFonts w:ascii="Times New Roman" w:eastAsia="Times New Roman" w:hAnsi="Times New Roman"/>
      <w:sz w:val="23"/>
      <w:szCs w:val="23"/>
    </w:rPr>
  </w:style>
  <w:style w:type="paragraph" w:customStyle="1" w:styleId="Default">
    <w:name w:val="Default"/>
    <w:rsid w:val="00A2358B"/>
    <w:pPr>
      <w:autoSpaceDE w:val="0"/>
      <w:autoSpaceDN w:val="0"/>
      <w:adjustRightInd w:val="0"/>
      <w:spacing w:after="0" w:line="240" w:lineRule="auto"/>
    </w:pPr>
    <w:rPr>
      <w:rFonts w:ascii="FUCDG L+ Serifa BT" w:hAnsi="FUCDG L+ Serifa BT" w:cs="FUCDG L+ Serifa BT"/>
      <w:color w:val="000000"/>
      <w:sz w:val="24"/>
      <w:szCs w:val="24"/>
    </w:rPr>
  </w:style>
  <w:style w:type="paragraph" w:customStyle="1" w:styleId="p3">
    <w:name w:val="p3"/>
    <w:basedOn w:val="Normal"/>
    <w:rsid w:val="004D3953"/>
    <w:pPr>
      <w:autoSpaceDE w:val="0"/>
      <w:autoSpaceDN w:val="0"/>
      <w:spacing w:after="0" w:line="240" w:lineRule="auto"/>
      <w:ind w:left="861"/>
    </w:pPr>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4D395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604CF"/>
    <w:pPr>
      <w:widowControl w:val="0"/>
      <w:spacing w:after="0" w:line="240" w:lineRule="auto"/>
      <w:ind w:left="605" w:hanging="468"/>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rsid w:val="00D604CF"/>
    <w:pPr>
      <w:widowControl w:val="0"/>
      <w:spacing w:after="0" w:line="240" w:lineRule="auto"/>
      <w:ind w:left="246"/>
      <w:outlineLvl w:val="1"/>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89B"/>
    <w:pPr>
      <w:ind w:left="720"/>
      <w:contextualSpacing/>
    </w:pPr>
  </w:style>
  <w:style w:type="paragraph" w:styleId="FootnoteText">
    <w:name w:val="footnote text"/>
    <w:basedOn w:val="Normal"/>
    <w:link w:val="FootnoteTextChar"/>
    <w:uiPriority w:val="99"/>
    <w:unhideWhenUsed/>
    <w:rsid w:val="007672C4"/>
    <w:pPr>
      <w:spacing w:after="0" w:line="240" w:lineRule="auto"/>
    </w:pPr>
    <w:rPr>
      <w:sz w:val="20"/>
      <w:szCs w:val="20"/>
    </w:rPr>
  </w:style>
  <w:style w:type="character" w:customStyle="1" w:styleId="FootnoteTextChar">
    <w:name w:val="Footnote Text Char"/>
    <w:basedOn w:val="DefaultParagraphFont"/>
    <w:link w:val="FootnoteText"/>
    <w:uiPriority w:val="99"/>
    <w:rsid w:val="007672C4"/>
    <w:rPr>
      <w:sz w:val="20"/>
      <w:szCs w:val="20"/>
    </w:rPr>
  </w:style>
  <w:style w:type="character" w:styleId="CommentReference">
    <w:name w:val="annotation reference"/>
    <w:basedOn w:val="DefaultParagraphFont"/>
    <w:uiPriority w:val="99"/>
    <w:semiHidden/>
    <w:unhideWhenUsed/>
    <w:rsid w:val="00407CB7"/>
    <w:rPr>
      <w:sz w:val="16"/>
      <w:szCs w:val="16"/>
    </w:rPr>
  </w:style>
  <w:style w:type="paragraph" w:styleId="CommentText">
    <w:name w:val="annotation text"/>
    <w:basedOn w:val="Normal"/>
    <w:link w:val="CommentTextChar"/>
    <w:uiPriority w:val="99"/>
    <w:unhideWhenUsed/>
    <w:rsid w:val="000B6395"/>
    <w:pPr>
      <w:spacing w:line="240" w:lineRule="auto"/>
    </w:pPr>
    <w:rPr>
      <w:sz w:val="20"/>
      <w:szCs w:val="20"/>
    </w:rPr>
  </w:style>
  <w:style w:type="character" w:customStyle="1" w:styleId="CommentTextChar">
    <w:name w:val="Comment Text Char"/>
    <w:basedOn w:val="DefaultParagraphFont"/>
    <w:link w:val="CommentText"/>
    <w:uiPriority w:val="99"/>
    <w:rsid w:val="00407CB7"/>
    <w:rPr>
      <w:sz w:val="20"/>
      <w:szCs w:val="20"/>
    </w:rPr>
  </w:style>
  <w:style w:type="paragraph" w:styleId="CommentSubject">
    <w:name w:val="annotation subject"/>
    <w:basedOn w:val="CommentText"/>
    <w:next w:val="CommentText"/>
    <w:link w:val="CommentSubjectChar"/>
    <w:uiPriority w:val="99"/>
    <w:semiHidden/>
    <w:unhideWhenUsed/>
    <w:rsid w:val="00407CB7"/>
    <w:rPr>
      <w:b/>
      <w:bCs/>
    </w:rPr>
  </w:style>
  <w:style w:type="character" w:customStyle="1" w:styleId="CommentSubjectChar">
    <w:name w:val="Comment Subject Char"/>
    <w:basedOn w:val="CommentTextChar"/>
    <w:link w:val="CommentSubject"/>
    <w:uiPriority w:val="99"/>
    <w:semiHidden/>
    <w:rsid w:val="00407CB7"/>
    <w:rPr>
      <w:b/>
      <w:bCs/>
      <w:sz w:val="20"/>
      <w:szCs w:val="20"/>
    </w:rPr>
  </w:style>
  <w:style w:type="paragraph" w:styleId="BalloonText">
    <w:name w:val="Balloon Text"/>
    <w:basedOn w:val="Normal"/>
    <w:link w:val="BalloonTextChar"/>
    <w:uiPriority w:val="99"/>
    <w:semiHidden/>
    <w:unhideWhenUsed/>
    <w:rsid w:val="00407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B7"/>
    <w:rPr>
      <w:rFonts w:ascii="Segoe UI" w:hAnsi="Segoe UI" w:cs="Segoe UI"/>
      <w:sz w:val="18"/>
      <w:szCs w:val="18"/>
    </w:rPr>
  </w:style>
  <w:style w:type="paragraph" w:styleId="Header">
    <w:name w:val="header"/>
    <w:basedOn w:val="Normal"/>
    <w:link w:val="HeaderChar"/>
    <w:uiPriority w:val="99"/>
    <w:unhideWhenUsed/>
    <w:rsid w:val="00856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856"/>
  </w:style>
  <w:style w:type="paragraph" w:styleId="Footer">
    <w:name w:val="footer"/>
    <w:basedOn w:val="Normal"/>
    <w:link w:val="FooterChar"/>
    <w:uiPriority w:val="99"/>
    <w:unhideWhenUsed/>
    <w:rsid w:val="0085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856"/>
  </w:style>
  <w:style w:type="paragraph" w:styleId="Revision">
    <w:name w:val="Revision"/>
    <w:hidden/>
    <w:uiPriority w:val="99"/>
    <w:semiHidden/>
    <w:rsid w:val="00EF6CF4"/>
    <w:pPr>
      <w:spacing w:after="0" w:line="240" w:lineRule="auto"/>
    </w:pPr>
  </w:style>
  <w:style w:type="character" w:styleId="FootnoteReference">
    <w:name w:val="footnote reference"/>
    <w:basedOn w:val="DefaultParagraphFont"/>
    <w:uiPriority w:val="99"/>
    <w:semiHidden/>
    <w:unhideWhenUsed/>
    <w:rsid w:val="006903F6"/>
    <w:rPr>
      <w:vertAlign w:val="superscript"/>
    </w:rPr>
  </w:style>
  <w:style w:type="character" w:styleId="Hyperlink">
    <w:name w:val="Hyperlink"/>
    <w:basedOn w:val="DefaultParagraphFont"/>
    <w:uiPriority w:val="99"/>
    <w:unhideWhenUsed/>
    <w:rsid w:val="006903F6"/>
    <w:rPr>
      <w:color w:val="0563C1" w:themeColor="hyperlink"/>
      <w:u w:val="single"/>
    </w:rPr>
  </w:style>
  <w:style w:type="character" w:customStyle="1" w:styleId="Heading1Char">
    <w:name w:val="Heading 1 Char"/>
    <w:basedOn w:val="DefaultParagraphFont"/>
    <w:link w:val="Heading1"/>
    <w:uiPriority w:val="1"/>
    <w:rsid w:val="00D604CF"/>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D604CF"/>
    <w:rPr>
      <w:rFonts w:ascii="Times New Roman" w:eastAsia="Times New Roman" w:hAnsi="Times New Roman"/>
      <w:b/>
      <w:bCs/>
      <w:sz w:val="23"/>
      <w:szCs w:val="23"/>
    </w:rPr>
  </w:style>
  <w:style w:type="paragraph" w:styleId="BodyText">
    <w:name w:val="Body Text"/>
    <w:basedOn w:val="Normal"/>
    <w:link w:val="BodyTextChar"/>
    <w:uiPriority w:val="1"/>
    <w:qFormat/>
    <w:rsid w:val="00D604CF"/>
    <w:pPr>
      <w:widowControl w:val="0"/>
      <w:spacing w:after="0" w:line="240" w:lineRule="auto"/>
      <w:ind w:left="2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D604CF"/>
    <w:rPr>
      <w:rFonts w:ascii="Times New Roman" w:eastAsia="Times New Roman" w:hAnsi="Times New Roman"/>
      <w:sz w:val="23"/>
      <w:szCs w:val="23"/>
    </w:rPr>
  </w:style>
  <w:style w:type="paragraph" w:customStyle="1" w:styleId="Default">
    <w:name w:val="Default"/>
    <w:rsid w:val="00A2358B"/>
    <w:pPr>
      <w:autoSpaceDE w:val="0"/>
      <w:autoSpaceDN w:val="0"/>
      <w:adjustRightInd w:val="0"/>
      <w:spacing w:after="0" w:line="240" w:lineRule="auto"/>
    </w:pPr>
    <w:rPr>
      <w:rFonts w:ascii="FUCDG L+ Serifa BT" w:hAnsi="FUCDG L+ Serifa BT" w:cs="FUCDG L+ Serifa BT"/>
      <w:color w:val="000000"/>
      <w:sz w:val="24"/>
      <w:szCs w:val="24"/>
    </w:rPr>
  </w:style>
  <w:style w:type="paragraph" w:customStyle="1" w:styleId="p3">
    <w:name w:val="p3"/>
    <w:basedOn w:val="Normal"/>
    <w:rsid w:val="004D3953"/>
    <w:pPr>
      <w:autoSpaceDE w:val="0"/>
      <w:autoSpaceDN w:val="0"/>
      <w:spacing w:after="0" w:line="240" w:lineRule="auto"/>
      <w:ind w:left="861"/>
    </w:pPr>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4D3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0058">
      <w:bodyDiv w:val="1"/>
      <w:marLeft w:val="0"/>
      <w:marRight w:val="0"/>
      <w:marTop w:val="0"/>
      <w:marBottom w:val="0"/>
      <w:divBdr>
        <w:top w:val="none" w:sz="0" w:space="0" w:color="auto"/>
        <w:left w:val="none" w:sz="0" w:space="0" w:color="auto"/>
        <w:bottom w:val="none" w:sz="0" w:space="0" w:color="auto"/>
        <w:right w:val="none" w:sz="0" w:space="0" w:color="auto"/>
      </w:divBdr>
    </w:div>
    <w:div w:id="606084364">
      <w:bodyDiv w:val="1"/>
      <w:marLeft w:val="0"/>
      <w:marRight w:val="0"/>
      <w:marTop w:val="0"/>
      <w:marBottom w:val="0"/>
      <w:divBdr>
        <w:top w:val="none" w:sz="0" w:space="0" w:color="auto"/>
        <w:left w:val="none" w:sz="0" w:space="0" w:color="auto"/>
        <w:bottom w:val="none" w:sz="0" w:space="0" w:color="auto"/>
        <w:right w:val="none" w:sz="0" w:space="0" w:color="auto"/>
      </w:divBdr>
    </w:div>
    <w:div w:id="680090032">
      <w:bodyDiv w:val="1"/>
      <w:marLeft w:val="0"/>
      <w:marRight w:val="0"/>
      <w:marTop w:val="0"/>
      <w:marBottom w:val="0"/>
      <w:divBdr>
        <w:top w:val="none" w:sz="0" w:space="0" w:color="auto"/>
        <w:left w:val="none" w:sz="0" w:space="0" w:color="auto"/>
        <w:bottom w:val="none" w:sz="0" w:space="0" w:color="auto"/>
        <w:right w:val="none" w:sz="0" w:space="0" w:color="auto"/>
      </w:divBdr>
    </w:div>
    <w:div w:id="898440214">
      <w:bodyDiv w:val="1"/>
      <w:marLeft w:val="0"/>
      <w:marRight w:val="0"/>
      <w:marTop w:val="0"/>
      <w:marBottom w:val="0"/>
      <w:divBdr>
        <w:top w:val="none" w:sz="0" w:space="0" w:color="auto"/>
        <w:left w:val="none" w:sz="0" w:space="0" w:color="auto"/>
        <w:bottom w:val="none" w:sz="0" w:space="0" w:color="auto"/>
        <w:right w:val="none" w:sz="0" w:space="0" w:color="auto"/>
      </w:divBdr>
    </w:div>
    <w:div w:id="905720732">
      <w:bodyDiv w:val="1"/>
      <w:marLeft w:val="0"/>
      <w:marRight w:val="0"/>
      <w:marTop w:val="0"/>
      <w:marBottom w:val="0"/>
      <w:divBdr>
        <w:top w:val="none" w:sz="0" w:space="0" w:color="auto"/>
        <w:left w:val="none" w:sz="0" w:space="0" w:color="auto"/>
        <w:bottom w:val="none" w:sz="0" w:space="0" w:color="auto"/>
        <w:right w:val="none" w:sz="0" w:space="0" w:color="auto"/>
      </w:divBdr>
    </w:div>
    <w:div w:id="1577283029">
      <w:bodyDiv w:val="1"/>
      <w:marLeft w:val="0"/>
      <w:marRight w:val="0"/>
      <w:marTop w:val="0"/>
      <w:marBottom w:val="0"/>
      <w:divBdr>
        <w:top w:val="none" w:sz="0" w:space="0" w:color="auto"/>
        <w:left w:val="none" w:sz="0" w:space="0" w:color="auto"/>
        <w:bottom w:val="none" w:sz="0" w:space="0" w:color="auto"/>
        <w:right w:val="none" w:sz="0" w:space="0" w:color="auto"/>
      </w:divBdr>
    </w:div>
    <w:div w:id="167047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epa.gov/nsc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A7FBA-DB2D-45B5-AB0F-580EAF3BB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4687</Words>
  <Characters>26717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Barkas, Jessica</dc:creator>
  <cp:keywords/>
  <dc:description/>
  <cp:lastModifiedBy>SYSTEM</cp:lastModifiedBy>
  <cp:revision>2</cp:revision>
  <dcterms:created xsi:type="dcterms:W3CDTF">2019-03-11T18:15:00Z</dcterms:created>
  <dcterms:modified xsi:type="dcterms:W3CDTF">2019-03-11T18:15:00Z</dcterms:modified>
</cp:coreProperties>
</file>