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2E54A" w14:textId="77777777" w:rsidR="003C3238" w:rsidRDefault="003C3238" w:rsidP="003C3238">
      <w:pPr>
        <w:pStyle w:val="Heading1"/>
        <w:ind w:left="0" w:firstLine="14"/>
        <w:jc w:val="center"/>
      </w:pPr>
      <w:bookmarkStart w:id="0" w:name="_GoBack"/>
      <w:bookmarkEnd w:id="0"/>
      <w:r>
        <w:t xml:space="preserve">Supporting Statement for a Request for OMB Review </w:t>
      </w:r>
    </w:p>
    <w:p w14:paraId="2CB32997" w14:textId="77777777" w:rsidR="0018368B" w:rsidRDefault="003C3238" w:rsidP="003C3238">
      <w:pPr>
        <w:pStyle w:val="Heading1"/>
        <w:ind w:left="0" w:firstLine="14"/>
        <w:jc w:val="center"/>
      </w:pPr>
      <w:r>
        <w:t>under the Paperwork Reduction Act</w:t>
      </w:r>
    </w:p>
    <w:p w14:paraId="704F5A4C" w14:textId="77777777" w:rsidR="0018368B" w:rsidRDefault="0018368B">
      <w:pPr>
        <w:pStyle w:val="BodyText"/>
        <w:rPr>
          <w:b/>
        </w:rPr>
      </w:pPr>
    </w:p>
    <w:p w14:paraId="2F480AA6" w14:textId="77777777" w:rsidR="00420D5E" w:rsidRDefault="003C3238" w:rsidP="00420D5E">
      <w:pPr>
        <w:pStyle w:val="ListParagraph"/>
        <w:numPr>
          <w:ilvl w:val="0"/>
          <w:numId w:val="3"/>
        </w:numPr>
        <w:tabs>
          <w:tab w:val="left" w:pos="720"/>
          <w:tab w:val="left" w:pos="1440"/>
          <w:tab w:val="left" w:pos="6930"/>
        </w:tabs>
        <w:spacing w:line="480" w:lineRule="auto"/>
        <w:rPr>
          <w:b/>
          <w:sz w:val="24"/>
        </w:rPr>
      </w:pPr>
      <w:r>
        <w:rPr>
          <w:b/>
          <w:sz w:val="24"/>
        </w:rPr>
        <w:t>ID</w:t>
      </w:r>
      <w:r w:rsidR="00420D5E">
        <w:rPr>
          <w:b/>
          <w:sz w:val="24"/>
        </w:rPr>
        <w:t xml:space="preserve">ENTIFICATION OF THE INFORMATION </w:t>
      </w:r>
      <w:r>
        <w:rPr>
          <w:b/>
          <w:sz w:val="24"/>
        </w:rPr>
        <w:t xml:space="preserve">COLLECTION </w:t>
      </w:r>
    </w:p>
    <w:p w14:paraId="79CD51A7" w14:textId="77777777" w:rsidR="0018368B" w:rsidRDefault="003C3238" w:rsidP="00420D5E">
      <w:pPr>
        <w:pStyle w:val="ListParagraph"/>
        <w:tabs>
          <w:tab w:val="left" w:pos="720"/>
          <w:tab w:val="left" w:pos="1440"/>
        </w:tabs>
        <w:spacing w:line="480" w:lineRule="auto"/>
        <w:ind w:left="720" w:right="2390" w:firstLine="0"/>
        <w:rPr>
          <w:b/>
          <w:sz w:val="24"/>
        </w:rPr>
      </w:pPr>
      <w:r>
        <w:rPr>
          <w:b/>
          <w:sz w:val="24"/>
        </w:rPr>
        <w:t>1(a)</w:t>
      </w:r>
      <w:r>
        <w:rPr>
          <w:b/>
          <w:sz w:val="24"/>
        </w:rPr>
        <w:tab/>
        <w:t>Title and</w:t>
      </w:r>
      <w:r>
        <w:rPr>
          <w:b/>
          <w:spacing w:val="-2"/>
          <w:sz w:val="24"/>
        </w:rPr>
        <w:t xml:space="preserve"> </w:t>
      </w:r>
      <w:r>
        <w:rPr>
          <w:b/>
          <w:sz w:val="24"/>
        </w:rPr>
        <w:t>Numbers</w:t>
      </w:r>
    </w:p>
    <w:p w14:paraId="54C25B38" w14:textId="77777777" w:rsidR="004129D9" w:rsidRDefault="003C3238">
      <w:pPr>
        <w:spacing w:line="480" w:lineRule="auto"/>
        <w:ind w:left="840" w:right="605"/>
        <w:rPr>
          <w:b/>
          <w:sz w:val="24"/>
        </w:rPr>
      </w:pPr>
      <w:r>
        <w:rPr>
          <w:b/>
          <w:sz w:val="24"/>
        </w:rPr>
        <w:t xml:space="preserve">Title: </w:t>
      </w:r>
      <w:bookmarkStart w:id="1" w:name="_Hlk521482200"/>
      <w:r>
        <w:rPr>
          <w:b/>
          <w:sz w:val="24"/>
        </w:rPr>
        <w:t>Expanded Access to TSCA Confidential Business Information</w:t>
      </w:r>
      <w:bookmarkEnd w:id="1"/>
      <w:r>
        <w:rPr>
          <w:b/>
          <w:sz w:val="24"/>
        </w:rPr>
        <w:t xml:space="preserve"> </w:t>
      </w:r>
    </w:p>
    <w:p w14:paraId="3F324E62" w14:textId="77777777" w:rsidR="0018368B" w:rsidRPr="00985B8C" w:rsidRDefault="003C3238">
      <w:pPr>
        <w:spacing w:line="480" w:lineRule="auto"/>
        <w:ind w:left="840" w:right="605"/>
        <w:rPr>
          <w:b/>
          <w:sz w:val="24"/>
          <w:lang w:val="es-US"/>
        </w:rPr>
      </w:pPr>
      <w:r w:rsidRPr="00985B8C">
        <w:rPr>
          <w:b/>
          <w:sz w:val="24"/>
          <w:lang w:val="es-US"/>
        </w:rPr>
        <w:t>EPA ICR No.: 2570.01; OMB Control No. 2070-[new]</w:t>
      </w:r>
    </w:p>
    <w:p w14:paraId="07F5D3AE" w14:textId="77777777" w:rsidR="0018368B" w:rsidRDefault="003C3238">
      <w:pPr>
        <w:ind w:left="840"/>
        <w:rPr>
          <w:b/>
          <w:sz w:val="24"/>
        </w:rPr>
      </w:pPr>
      <w:r>
        <w:rPr>
          <w:b/>
          <w:sz w:val="24"/>
        </w:rPr>
        <w:t>Docket ID No.: EPA-HQ-OPPT-2017-0652</w:t>
      </w:r>
    </w:p>
    <w:p w14:paraId="7CC67806" w14:textId="77777777" w:rsidR="0018368B" w:rsidRDefault="0018368B">
      <w:pPr>
        <w:pStyle w:val="BodyText"/>
        <w:rPr>
          <w:b/>
        </w:rPr>
      </w:pPr>
    </w:p>
    <w:p w14:paraId="64F778C3" w14:textId="77777777" w:rsidR="0018368B" w:rsidRDefault="003C3238" w:rsidP="00E24FF8">
      <w:pPr>
        <w:tabs>
          <w:tab w:val="left" w:pos="1440"/>
        </w:tabs>
        <w:ind w:left="720"/>
        <w:rPr>
          <w:b/>
          <w:sz w:val="24"/>
        </w:rPr>
      </w:pPr>
      <w:r>
        <w:rPr>
          <w:b/>
          <w:sz w:val="24"/>
        </w:rPr>
        <w:t>1(b)</w:t>
      </w:r>
      <w:r>
        <w:rPr>
          <w:b/>
          <w:sz w:val="24"/>
        </w:rPr>
        <w:tab/>
        <w:t>Short</w:t>
      </w:r>
      <w:r>
        <w:rPr>
          <w:b/>
          <w:spacing w:val="-1"/>
          <w:sz w:val="24"/>
        </w:rPr>
        <w:t xml:space="preserve"> </w:t>
      </w:r>
      <w:r>
        <w:rPr>
          <w:b/>
          <w:sz w:val="24"/>
        </w:rPr>
        <w:t>Characterization</w:t>
      </w:r>
    </w:p>
    <w:p w14:paraId="04E0B0FA" w14:textId="77777777" w:rsidR="0018368B" w:rsidRDefault="0018368B">
      <w:pPr>
        <w:pStyle w:val="BodyText"/>
        <w:spacing w:before="9"/>
        <w:rPr>
          <w:b/>
          <w:sz w:val="23"/>
        </w:rPr>
      </w:pPr>
    </w:p>
    <w:p w14:paraId="3AF21C05" w14:textId="77777777" w:rsidR="004129D9" w:rsidRDefault="003C3238" w:rsidP="00E24FF8">
      <w:pPr>
        <w:pStyle w:val="BodyText"/>
        <w:ind w:right="335" w:firstLine="720"/>
      </w:pPr>
      <w:r>
        <w:t>The Toxic Substances Control Act of 1976 (TSCA) amendments of June 22, 2016, known as the Frank R. Lautenberg Chemical Safety for the 21st Century Act, expanded the categories of people to whom EPA may disclose TSCA confidential business information (CBI). The amendments authorize EPA to disclose TSCA CBI to state, tribal, and local governments; environmental, health, and medical professionals; and emergency responders, under certain conditions, including consistency with guidance that EPA is required to develop. Three guidance documents have been developed, corresponding to the new authorities in TSCA</w:t>
      </w:r>
      <w:r>
        <w:rPr>
          <w:spacing w:val="-18"/>
        </w:rPr>
        <w:t xml:space="preserve"> </w:t>
      </w:r>
      <w:r>
        <w:t xml:space="preserve">section 14(d)(4), (5), and (6). </w:t>
      </w:r>
    </w:p>
    <w:p w14:paraId="7529C44E" w14:textId="77777777" w:rsidR="004129D9" w:rsidRDefault="004129D9" w:rsidP="00E24FF8">
      <w:pPr>
        <w:pStyle w:val="BodyText"/>
        <w:ind w:right="335" w:firstLine="720"/>
      </w:pPr>
    </w:p>
    <w:p w14:paraId="5E5CD208" w14:textId="77777777" w:rsidR="004129D9" w:rsidRDefault="003C3238" w:rsidP="00E24FF8">
      <w:pPr>
        <w:pStyle w:val="BodyText"/>
        <w:ind w:right="335" w:firstLine="720"/>
      </w:pPr>
      <w:r>
        <w:t xml:space="preserve">The conditions for access vary under each of the new provisions, but generally include the following: requesters must show that they have a need for the information related to their employment, professional, or legal duties; recipients of TSCA CBI are prohibited from disclosing or permitting further disclosure of the information to individuals not authorized to receive it (physicians/nurses may disclose the information to their patient); and except in emergency situations EPA must notify the entity that made the CBI claim at least 15 days prior to disclosing the CBI. In addition, under these new provisions, requesters (except in some emergency situations) are required to sign an agreement and may be required to submit a statement of need to EPA.  </w:t>
      </w:r>
    </w:p>
    <w:p w14:paraId="29F253C0" w14:textId="77777777" w:rsidR="004129D9" w:rsidRDefault="004129D9" w:rsidP="00E24FF8">
      <w:pPr>
        <w:pStyle w:val="BodyText"/>
        <w:ind w:right="335" w:firstLine="720"/>
      </w:pPr>
    </w:p>
    <w:p w14:paraId="5083B43B" w14:textId="77777777" w:rsidR="0018368B" w:rsidRDefault="003C3238" w:rsidP="00E24FF8">
      <w:pPr>
        <w:pStyle w:val="BodyText"/>
        <w:ind w:right="335" w:firstLine="720"/>
      </w:pPr>
      <w:r>
        <w:t>In accordance with the requirements of TSCA section 14(c)(4)(B), the guidance documents cover the content and form of the agreements and statements required under each provision, and include information on where and how to submit requests to</w:t>
      </w:r>
      <w:r>
        <w:rPr>
          <w:spacing w:val="-17"/>
        </w:rPr>
        <w:t xml:space="preserve"> </w:t>
      </w:r>
      <w:r>
        <w:t>EPA.</w:t>
      </w:r>
    </w:p>
    <w:p w14:paraId="67A62036" w14:textId="77777777" w:rsidR="0018368B" w:rsidRDefault="0018368B">
      <w:pPr>
        <w:pStyle w:val="BodyText"/>
        <w:rPr>
          <w:sz w:val="26"/>
        </w:rPr>
      </w:pPr>
    </w:p>
    <w:p w14:paraId="6B2E9D38" w14:textId="77777777" w:rsidR="0018368B" w:rsidRDefault="0018368B">
      <w:pPr>
        <w:pStyle w:val="BodyText"/>
        <w:spacing w:before="2"/>
        <w:rPr>
          <w:sz w:val="22"/>
        </w:rPr>
      </w:pPr>
    </w:p>
    <w:p w14:paraId="765252DE" w14:textId="77777777" w:rsidR="0052392A" w:rsidRDefault="003C3238" w:rsidP="00AD0196">
      <w:pPr>
        <w:pStyle w:val="Heading1"/>
        <w:numPr>
          <w:ilvl w:val="0"/>
          <w:numId w:val="3"/>
        </w:numPr>
        <w:tabs>
          <w:tab w:val="left" w:pos="720"/>
          <w:tab w:val="left" w:pos="1559"/>
        </w:tabs>
        <w:spacing w:line="480" w:lineRule="auto"/>
        <w:ind w:hanging="750"/>
      </w:pPr>
      <w:r>
        <w:t>NEED FOR AND USE OF THE</w:t>
      </w:r>
      <w:r>
        <w:rPr>
          <w:spacing w:val="-16"/>
        </w:rPr>
        <w:t xml:space="preserve"> </w:t>
      </w:r>
      <w:r>
        <w:t xml:space="preserve">COLLECTION </w:t>
      </w:r>
    </w:p>
    <w:p w14:paraId="4F4213A5" w14:textId="77777777" w:rsidR="0018368B" w:rsidRDefault="003C3238" w:rsidP="0052392A">
      <w:pPr>
        <w:pStyle w:val="Heading1"/>
        <w:tabs>
          <w:tab w:val="left" w:pos="720"/>
          <w:tab w:val="left" w:pos="1559"/>
        </w:tabs>
        <w:spacing w:line="480" w:lineRule="auto"/>
        <w:ind w:left="720" w:right="3951"/>
      </w:pPr>
      <w:r>
        <w:t>2(a)</w:t>
      </w:r>
      <w:r>
        <w:tab/>
        <w:t>Need/Authority for the</w:t>
      </w:r>
      <w:r>
        <w:rPr>
          <w:spacing w:val="-3"/>
        </w:rPr>
        <w:t xml:space="preserve"> </w:t>
      </w:r>
      <w:r>
        <w:t>Collection</w:t>
      </w:r>
    </w:p>
    <w:p w14:paraId="34F88AAB" w14:textId="77777777" w:rsidR="0018368B" w:rsidRDefault="003C3238" w:rsidP="00E24FF8">
      <w:pPr>
        <w:pStyle w:val="BodyText"/>
        <w:ind w:right="343" w:firstLine="720"/>
      </w:pPr>
      <w:r>
        <w:t>Section 14(c)(4)(B) of TSCA requires that EPA develop guidance concerning the content and form of the agreements and statements required under TSCA section 14(d)(4), (5), and (6).</w:t>
      </w:r>
    </w:p>
    <w:p w14:paraId="3DEC80E9" w14:textId="77777777" w:rsidR="0018368B" w:rsidRDefault="0018368B">
      <w:pPr>
        <w:pStyle w:val="BodyText"/>
      </w:pPr>
    </w:p>
    <w:p w14:paraId="351A4CBA" w14:textId="77777777" w:rsidR="00041598" w:rsidRDefault="00041598">
      <w:pPr>
        <w:rPr>
          <w:b/>
          <w:bCs/>
          <w:sz w:val="24"/>
          <w:szCs w:val="24"/>
        </w:rPr>
      </w:pPr>
      <w:r>
        <w:br w:type="page"/>
      </w:r>
    </w:p>
    <w:p w14:paraId="4CFE4C7E" w14:textId="77777777" w:rsidR="0018368B" w:rsidRDefault="003C3238" w:rsidP="00E24FF8">
      <w:pPr>
        <w:pStyle w:val="Heading1"/>
        <w:tabs>
          <w:tab w:val="left" w:pos="1440"/>
        </w:tabs>
        <w:ind w:left="720"/>
      </w:pPr>
      <w:r>
        <w:lastRenderedPageBreak/>
        <w:t>2(b)</w:t>
      </w:r>
      <w:r>
        <w:tab/>
        <w:t>Use/Users of the</w:t>
      </w:r>
      <w:r>
        <w:rPr>
          <w:spacing w:val="-1"/>
        </w:rPr>
        <w:t xml:space="preserve"> </w:t>
      </w:r>
      <w:r>
        <w:t>Data</w:t>
      </w:r>
    </w:p>
    <w:p w14:paraId="52C95E35" w14:textId="77777777" w:rsidR="0018368B" w:rsidRDefault="0018368B">
      <w:pPr>
        <w:pStyle w:val="BodyText"/>
        <w:spacing w:before="9"/>
        <w:rPr>
          <w:b/>
          <w:sz w:val="23"/>
        </w:rPr>
      </w:pPr>
    </w:p>
    <w:p w14:paraId="122FE854" w14:textId="77777777" w:rsidR="0018368B" w:rsidRDefault="003C3238" w:rsidP="004129D9">
      <w:pPr>
        <w:pStyle w:val="BodyText"/>
        <w:ind w:right="309" w:firstLine="720"/>
      </w:pPr>
      <w:r>
        <w:t>EPA will review requests for information under section 14(d)(4), (5), and (6), as well as the required agreements and statements of need, to determine whether a given request for TSCA CBI complies with statutory requirements and may be granted. The information (agreements, statements of need, requests for access, and EPA’s determinations of whether access may be granted) will be maintained within the Office of Pollution Prevention and Toxics (OPPT) and the</w:t>
      </w:r>
      <w:r w:rsidR="004129D9">
        <w:t xml:space="preserve"> </w:t>
      </w:r>
      <w:r>
        <w:t>Office of General Counsel (OGC).</w:t>
      </w:r>
    </w:p>
    <w:p w14:paraId="52F0A685" w14:textId="77777777" w:rsidR="0018368B" w:rsidRDefault="0018368B">
      <w:pPr>
        <w:pStyle w:val="BodyText"/>
        <w:spacing w:before="2"/>
      </w:pPr>
    </w:p>
    <w:p w14:paraId="75312B82" w14:textId="77777777" w:rsidR="004129D9" w:rsidRDefault="004129D9">
      <w:pPr>
        <w:pStyle w:val="BodyText"/>
        <w:spacing w:before="2"/>
      </w:pPr>
    </w:p>
    <w:p w14:paraId="7A5F0958" w14:textId="77777777" w:rsidR="0018368B" w:rsidRDefault="003C3238" w:rsidP="0052392A">
      <w:pPr>
        <w:pStyle w:val="Heading1"/>
        <w:numPr>
          <w:ilvl w:val="0"/>
          <w:numId w:val="3"/>
        </w:numPr>
        <w:tabs>
          <w:tab w:val="left" w:pos="720"/>
        </w:tabs>
      </w:pPr>
      <w:r>
        <w:t>NON-DUPLICATION, CONSULTATIONS, AND OTHER</w:t>
      </w:r>
      <w:r>
        <w:rPr>
          <w:spacing w:val="-24"/>
        </w:rPr>
        <w:t xml:space="preserve"> </w:t>
      </w:r>
      <w:r>
        <w:t>COLLECTION CRITERIA</w:t>
      </w:r>
    </w:p>
    <w:p w14:paraId="2AF65D32" w14:textId="77777777" w:rsidR="0018368B" w:rsidRDefault="0018368B">
      <w:pPr>
        <w:pStyle w:val="BodyText"/>
        <w:rPr>
          <w:b/>
        </w:rPr>
      </w:pPr>
    </w:p>
    <w:p w14:paraId="4862141D" w14:textId="77777777" w:rsidR="0018368B" w:rsidRDefault="003C3238" w:rsidP="004129D9">
      <w:pPr>
        <w:tabs>
          <w:tab w:val="left" w:pos="1440"/>
        </w:tabs>
        <w:ind w:left="720"/>
        <w:rPr>
          <w:b/>
          <w:sz w:val="24"/>
        </w:rPr>
      </w:pPr>
      <w:r>
        <w:rPr>
          <w:b/>
          <w:sz w:val="24"/>
        </w:rPr>
        <w:t>3(a)</w:t>
      </w:r>
      <w:r>
        <w:rPr>
          <w:b/>
          <w:sz w:val="24"/>
        </w:rPr>
        <w:tab/>
        <w:t>Non-Duplication</w:t>
      </w:r>
    </w:p>
    <w:p w14:paraId="75AA8B47" w14:textId="77777777" w:rsidR="0018368B" w:rsidRDefault="0018368B">
      <w:pPr>
        <w:pStyle w:val="BodyText"/>
        <w:spacing w:before="9"/>
        <w:rPr>
          <w:b/>
          <w:sz w:val="23"/>
        </w:rPr>
      </w:pPr>
    </w:p>
    <w:p w14:paraId="2AAE0E77" w14:textId="77777777" w:rsidR="0018368B" w:rsidRDefault="003C3238" w:rsidP="004129D9">
      <w:pPr>
        <w:pStyle w:val="BodyText"/>
        <w:ind w:right="376" w:firstLine="720"/>
      </w:pPr>
      <w:r>
        <w:t>No other Federal agency or department could provide the information necessary for EPA to determine whether a given request for access to TSCA CBI may be granted. The data being collected are not available from any other sources and can only be collected from individuals and/or other governments (e.g., states) themselves.</w:t>
      </w:r>
    </w:p>
    <w:p w14:paraId="726DC5D1" w14:textId="77777777" w:rsidR="0018368B" w:rsidRDefault="0018368B">
      <w:pPr>
        <w:pStyle w:val="BodyText"/>
        <w:spacing w:before="2"/>
      </w:pPr>
    </w:p>
    <w:p w14:paraId="784AD3EA" w14:textId="77777777" w:rsidR="0018368B" w:rsidRDefault="003C3238" w:rsidP="004129D9">
      <w:pPr>
        <w:pStyle w:val="Heading1"/>
        <w:tabs>
          <w:tab w:val="left" w:pos="1440"/>
          <w:tab w:val="left" w:pos="1559"/>
        </w:tabs>
        <w:spacing w:before="1"/>
        <w:ind w:left="770"/>
      </w:pPr>
      <w:r>
        <w:t>3(b)</w:t>
      </w:r>
      <w:r>
        <w:tab/>
        <w:t>Public Notice Required Prior to ICR Submission to</w:t>
      </w:r>
      <w:r>
        <w:rPr>
          <w:spacing w:val="-6"/>
        </w:rPr>
        <w:t xml:space="preserve"> </w:t>
      </w:r>
      <w:r>
        <w:t>OMB</w:t>
      </w:r>
    </w:p>
    <w:p w14:paraId="69B0B4E9" w14:textId="77777777" w:rsidR="0018368B" w:rsidRDefault="0018368B" w:rsidP="004129D9">
      <w:pPr>
        <w:pStyle w:val="BodyText"/>
        <w:tabs>
          <w:tab w:val="left" w:pos="1440"/>
        </w:tabs>
        <w:spacing w:before="9"/>
        <w:rPr>
          <w:b/>
          <w:sz w:val="23"/>
        </w:rPr>
      </w:pPr>
    </w:p>
    <w:p w14:paraId="3B19470E" w14:textId="77777777" w:rsidR="003C3238" w:rsidRDefault="003C3238" w:rsidP="00420D5E">
      <w:pPr>
        <w:pStyle w:val="BodyText"/>
        <w:tabs>
          <w:tab w:val="left" w:pos="1440"/>
        </w:tabs>
        <w:ind w:right="283" w:firstLine="770"/>
      </w:pPr>
      <w:r>
        <w:t xml:space="preserve">Prior to submission to the Office of Management and Budget (OMB), this ICR </w:t>
      </w:r>
      <w:r w:rsidR="00420D5E">
        <w:t>was</w:t>
      </w:r>
      <w:r>
        <w:t xml:space="preserve"> made available to the public for comment</w:t>
      </w:r>
      <w:r w:rsidR="00420D5E">
        <w:t>.</w:t>
      </w:r>
      <w:r>
        <w:t xml:space="preserve"> </w:t>
      </w:r>
      <w:r w:rsidR="00420D5E" w:rsidRPr="00420D5E">
        <w:t xml:space="preserve">In the </w:t>
      </w:r>
      <w:r w:rsidR="00420D5E" w:rsidRPr="00420D5E">
        <w:rPr>
          <w:b/>
        </w:rPr>
        <w:t>Federal Register</w:t>
      </w:r>
      <w:r w:rsidR="00420D5E" w:rsidRPr="00420D5E">
        <w:t xml:space="preserve"> on March 12, 2018 (83 FR 10719) (FRL-9975-24), EPA announced the availability of and solicited comment on the draft ICR. The comment period closed on May 11, 2018. No comments were received.</w:t>
      </w:r>
    </w:p>
    <w:p w14:paraId="53C7B9F4" w14:textId="77777777" w:rsidR="0018368B" w:rsidRDefault="0018368B" w:rsidP="004129D9">
      <w:pPr>
        <w:pStyle w:val="BodyText"/>
        <w:tabs>
          <w:tab w:val="left" w:pos="1440"/>
        </w:tabs>
        <w:spacing w:before="2"/>
      </w:pPr>
    </w:p>
    <w:p w14:paraId="3035A5A0" w14:textId="77777777" w:rsidR="0018368B" w:rsidRDefault="003C3238" w:rsidP="004129D9">
      <w:pPr>
        <w:pStyle w:val="Heading1"/>
        <w:tabs>
          <w:tab w:val="left" w:pos="1440"/>
        </w:tabs>
        <w:ind w:left="720"/>
      </w:pPr>
      <w:r>
        <w:t>3(c)</w:t>
      </w:r>
      <w:r>
        <w:tab/>
        <w:t>Consultations</w:t>
      </w:r>
    </w:p>
    <w:p w14:paraId="151FB8C1" w14:textId="77777777" w:rsidR="0018368B" w:rsidRDefault="0018368B">
      <w:pPr>
        <w:pStyle w:val="BodyText"/>
        <w:spacing w:before="9"/>
        <w:rPr>
          <w:b/>
          <w:sz w:val="23"/>
        </w:rPr>
      </w:pPr>
    </w:p>
    <w:p w14:paraId="7CFF7E7B" w14:textId="77777777" w:rsidR="0018368B" w:rsidRDefault="003C3238" w:rsidP="004129D9">
      <w:pPr>
        <w:pStyle w:val="BodyText"/>
        <w:ind w:right="334" w:firstLine="720"/>
      </w:pPr>
      <w:r>
        <w:t>Under 5 CFR 1320.8(d)(1), OMB requires Federal agencies to consult with potential ICR respondents and data users about specific aspects of ICRs before submitting an original or renewal ICR to OMB for review and approval. In accordance with this regulation, EPA will pursue consultations with interested parties during the development of this collection.</w:t>
      </w:r>
    </w:p>
    <w:p w14:paraId="70A421A0" w14:textId="77777777" w:rsidR="0018368B" w:rsidRDefault="0018368B">
      <w:pPr>
        <w:pStyle w:val="BodyText"/>
        <w:spacing w:before="2"/>
      </w:pPr>
    </w:p>
    <w:p w14:paraId="63AAFB85" w14:textId="77777777" w:rsidR="0018368B" w:rsidRDefault="003C3238" w:rsidP="004129D9">
      <w:pPr>
        <w:pStyle w:val="Heading1"/>
        <w:tabs>
          <w:tab w:val="left" w:pos="1440"/>
          <w:tab w:val="left" w:pos="1559"/>
        </w:tabs>
        <w:ind w:left="720"/>
      </w:pPr>
      <w:r>
        <w:t>3(d)</w:t>
      </w:r>
      <w:r>
        <w:tab/>
        <w:t>Effects of Less Frequent</w:t>
      </w:r>
      <w:r>
        <w:rPr>
          <w:spacing w:val="-1"/>
        </w:rPr>
        <w:t xml:space="preserve"> </w:t>
      </w:r>
      <w:r>
        <w:t>Collection</w:t>
      </w:r>
    </w:p>
    <w:p w14:paraId="31801C05" w14:textId="77777777" w:rsidR="0018368B" w:rsidRDefault="0018368B">
      <w:pPr>
        <w:pStyle w:val="BodyText"/>
        <w:spacing w:before="9"/>
        <w:rPr>
          <w:b/>
          <w:sz w:val="23"/>
        </w:rPr>
      </w:pPr>
    </w:p>
    <w:p w14:paraId="1ABFCB94" w14:textId="77777777" w:rsidR="0018368B" w:rsidRDefault="003C3238" w:rsidP="004129D9">
      <w:pPr>
        <w:pStyle w:val="BodyText"/>
        <w:ind w:firstLine="720"/>
      </w:pPr>
      <w:r>
        <w:t>This collection is made when a requester decides to submit a request for TSCA CBI information to EPA. Such request is not required, and occurs at a frequency corresponding to the needs of the requester.</w:t>
      </w:r>
    </w:p>
    <w:p w14:paraId="4AF1A57C" w14:textId="77777777" w:rsidR="0018368B" w:rsidRDefault="0018368B">
      <w:pPr>
        <w:pStyle w:val="BodyText"/>
        <w:spacing w:before="2"/>
      </w:pPr>
    </w:p>
    <w:p w14:paraId="33667325" w14:textId="77777777" w:rsidR="0018368B" w:rsidRDefault="003C3238" w:rsidP="004129D9">
      <w:pPr>
        <w:pStyle w:val="Heading1"/>
        <w:tabs>
          <w:tab w:val="left" w:pos="1440"/>
          <w:tab w:val="left" w:pos="1559"/>
        </w:tabs>
        <w:ind w:left="720"/>
      </w:pPr>
      <w:r>
        <w:t>3(e)</w:t>
      </w:r>
      <w:r>
        <w:tab/>
        <w:t>General</w:t>
      </w:r>
      <w:r>
        <w:rPr>
          <w:spacing w:val="-2"/>
        </w:rPr>
        <w:t xml:space="preserve"> </w:t>
      </w:r>
      <w:r>
        <w:t>Guidelines</w:t>
      </w:r>
    </w:p>
    <w:p w14:paraId="7C5C17E6" w14:textId="77777777" w:rsidR="0018368B" w:rsidRDefault="0018368B" w:rsidP="004129D9">
      <w:pPr>
        <w:pStyle w:val="BodyText"/>
        <w:tabs>
          <w:tab w:val="left" w:pos="1440"/>
        </w:tabs>
        <w:spacing w:before="9"/>
        <w:rPr>
          <w:b/>
          <w:sz w:val="23"/>
        </w:rPr>
      </w:pPr>
    </w:p>
    <w:p w14:paraId="740DBB00" w14:textId="77777777" w:rsidR="0018368B" w:rsidRDefault="003C3238" w:rsidP="004129D9">
      <w:pPr>
        <w:pStyle w:val="BodyText"/>
        <w:tabs>
          <w:tab w:val="left" w:pos="1440"/>
        </w:tabs>
        <w:spacing w:before="1"/>
        <w:ind w:left="720"/>
      </w:pPr>
      <w:r>
        <w:t>This information collection complies with the general guidelines found at 5 CFR 1320.5.</w:t>
      </w:r>
    </w:p>
    <w:p w14:paraId="4DCBF74B" w14:textId="77777777" w:rsidR="0018368B" w:rsidRDefault="0018368B" w:rsidP="004129D9">
      <w:pPr>
        <w:pStyle w:val="BodyText"/>
        <w:tabs>
          <w:tab w:val="left" w:pos="1440"/>
        </w:tabs>
        <w:spacing w:before="2"/>
      </w:pPr>
    </w:p>
    <w:p w14:paraId="24DAE1AC" w14:textId="77777777" w:rsidR="0018368B" w:rsidRDefault="003C3238" w:rsidP="004129D9">
      <w:pPr>
        <w:pStyle w:val="Heading1"/>
        <w:tabs>
          <w:tab w:val="left" w:pos="1440"/>
          <w:tab w:val="left" w:pos="1559"/>
        </w:tabs>
        <w:ind w:left="720"/>
      </w:pPr>
      <w:r>
        <w:t>3(f)</w:t>
      </w:r>
      <w:r>
        <w:tab/>
        <w:t>Confidentiality</w:t>
      </w:r>
    </w:p>
    <w:p w14:paraId="7C104CC3" w14:textId="77777777" w:rsidR="0018368B" w:rsidRDefault="0018368B">
      <w:pPr>
        <w:pStyle w:val="BodyText"/>
        <w:spacing w:before="9"/>
        <w:rPr>
          <w:b/>
          <w:sz w:val="23"/>
        </w:rPr>
      </w:pPr>
    </w:p>
    <w:p w14:paraId="185DC768" w14:textId="77777777" w:rsidR="0018368B" w:rsidRDefault="003C3238" w:rsidP="004129D9">
      <w:pPr>
        <w:pStyle w:val="BodyText"/>
        <w:ind w:right="343" w:firstLine="720"/>
      </w:pPr>
      <w:r>
        <w:t xml:space="preserve">The information collected will be stored at EPA Headquarters in paper files and in a secured local area network, the Chemical Information System (CIS) module. Any hard-copy information that is discarded from the system is shredded. Any personal information or CBI </w:t>
      </w:r>
      <w:r>
        <w:lastRenderedPageBreak/>
        <w:t>included in a request would be treated in accordance with the Privacy Act, section 14 of TSCA, and the Freedom of Information Act.</w:t>
      </w:r>
    </w:p>
    <w:p w14:paraId="60B7B047" w14:textId="77777777" w:rsidR="00E24FF8" w:rsidRDefault="00E24FF8"/>
    <w:p w14:paraId="01F28949" w14:textId="77777777" w:rsidR="0018368B" w:rsidRDefault="003C3238" w:rsidP="004129D9">
      <w:pPr>
        <w:pStyle w:val="Heading1"/>
        <w:tabs>
          <w:tab w:val="left" w:pos="1440"/>
        </w:tabs>
        <w:ind w:left="720"/>
      </w:pPr>
      <w:r>
        <w:t>3(g)</w:t>
      </w:r>
      <w:r>
        <w:tab/>
        <w:t>Sensitive</w:t>
      </w:r>
      <w:r>
        <w:rPr>
          <w:spacing w:val="-2"/>
        </w:rPr>
        <w:t xml:space="preserve"> </w:t>
      </w:r>
      <w:r>
        <w:t>Questions</w:t>
      </w:r>
    </w:p>
    <w:p w14:paraId="508961CD" w14:textId="77777777" w:rsidR="0018368B" w:rsidRDefault="0018368B">
      <w:pPr>
        <w:pStyle w:val="BodyText"/>
        <w:spacing w:before="9"/>
        <w:rPr>
          <w:b/>
          <w:sz w:val="23"/>
        </w:rPr>
      </w:pPr>
    </w:p>
    <w:p w14:paraId="4179DCBA" w14:textId="77777777" w:rsidR="0018368B" w:rsidRDefault="003C3238" w:rsidP="004129D9">
      <w:pPr>
        <w:pStyle w:val="BodyText"/>
        <w:ind w:left="720"/>
      </w:pPr>
      <w:r>
        <w:t>There are no sensitive questions contained in this information collection.</w:t>
      </w:r>
    </w:p>
    <w:p w14:paraId="7B15A196" w14:textId="77777777" w:rsidR="0018368B" w:rsidRDefault="0018368B"/>
    <w:p w14:paraId="07E4E56A" w14:textId="77777777" w:rsidR="004129D9" w:rsidRDefault="004129D9"/>
    <w:p w14:paraId="7341D8F7" w14:textId="77777777" w:rsidR="0052392A" w:rsidRDefault="003C3238" w:rsidP="0052392A">
      <w:pPr>
        <w:pStyle w:val="Heading1"/>
        <w:numPr>
          <w:ilvl w:val="0"/>
          <w:numId w:val="3"/>
        </w:numPr>
        <w:tabs>
          <w:tab w:val="left" w:pos="720"/>
          <w:tab w:val="left" w:pos="1559"/>
        </w:tabs>
        <w:spacing w:before="82" w:line="480" w:lineRule="auto"/>
      </w:pPr>
      <w:r>
        <w:t xml:space="preserve">THE RESPONDENTS AND THE INFORMATION REQUESTED </w:t>
      </w:r>
    </w:p>
    <w:p w14:paraId="402D642E" w14:textId="77777777" w:rsidR="0018368B" w:rsidRDefault="003C3238" w:rsidP="0052392A">
      <w:pPr>
        <w:pStyle w:val="Heading1"/>
        <w:tabs>
          <w:tab w:val="left" w:pos="720"/>
          <w:tab w:val="left" w:pos="1559"/>
        </w:tabs>
        <w:spacing w:before="82" w:line="480" w:lineRule="auto"/>
        <w:ind w:left="720"/>
      </w:pPr>
      <w:r>
        <w:t>4(a)</w:t>
      </w:r>
      <w:r>
        <w:tab/>
        <w:t>Respondents and NAICS</w:t>
      </w:r>
      <w:r>
        <w:rPr>
          <w:spacing w:val="-3"/>
        </w:rPr>
        <w:t xml:space="preserve"> </w:t>
      </w:r>
      <w:r>
        <w:t>Codes</w:t>
      </w:r>
    </w:p>
    <w:p w14:paraId="28691AA5" w14:textId="77777777" w:rsidR="0018368B" w:rsidRDefault="003C3238" w:rsidP="004129D9">
      <w:pPr>
        <w:pStyle w:val="BodyText"/>
        <w:ind w:right="343" w:firstLine="720"/>
      </w:pPr>
      <w:r>
        <w:t>Respondents affected by this activity are mainly government employees (federal, state, local, tribal), as well as medical professionals, such as doctors and nurses. The NAICS code for health care and social assistance is 62.</w:t>
      </w:r>
    </w:p>
    <w:p w14:paraId="632FEEED" w14:textId="77777777" w:rsidR="0018368B" w:rsidRDefault="0018368B">
      <w:pPr>
        <w:pStyle w:val="BodyText"/>
      </w:pPr>
    </w:p>
    <w:p w14:paraId="40EDE2C6" w14:textId="77777777" w:rsidR="0018368B" w:rsidRDefault="003C3238" w:rsidP="004129D9">
      <w:pPr>
        <w:pStyle w:val="Heading1"/>
        <w:tabs>
          <w:tab w:val="left" w:pos="1440"/>
        </w:tabs>
        <w:ind w:left="720"/>
      </w:pPr>
      <w:r>
        <w:t>4(b)</w:t>
      </w:r>
      <w:r>
        <w:tab/>
        <w:t>Information</w:t>
      </w:r>
      <w:r>
        <w:rPr>
          <w:spacing w:val="-2"/>
        </w:rPr>
        <w:t xml:space="preserve"> </w:t>
      </w:r>
      <w:r>
        <w:t>Requested</w:t>
      </w:r>
    </w:p>
    <w:p w14:paraId="01219642" w14:textId="77777777" w:rsidR="0018368B" w:rsidRDefault="0018368B">
      <w:pPr>
        <w:pStyle w:val="BodyText"/>
        <w:spacing w:before="9"/>
        <w:rPr>
          <w:b/>
          <w:sz w:val="23"/>
        </w:rPr>
      </w:pPr>
    </w:p>
    <w:p w14:paraId="008E0AAB" w14:textId="77777777" w:rsidR="0018368B" w:rsidRDefault="003C3238" w:rsidP="004129D9">
      <w:pPr>
        <w:pStyle w:val="ListParagraph"/>
        <w:numPr>
          <w:ilvl w:val="1"/>
          <w:numId w:val="3"/>
        </w:numPr>
        <w:tabs>
          <w:tab w:val="left" w:pos="1440"/>
        </w:tabs>
        <w:rPr>
          <w:sz w:val="24"/>
        </w:rPr>
      </w:pPr>
      <w:r>
        <w:rPr>
          <w:sz w:val="24"/>
        </w:rPr>
        <w:t>Data</w:t>
      </w:r>
      <w:r>
        <w:rPr>
          <w:spacing w:val="-1"/>
          <w:sz w:val="24"/>
        </w:rPr>
        <w:t xml:space="preserve"> </w:t>
      </w:r>
      <w:r>
        <w:rPr>
          <w:sz w:val="24"/>
        </w:rPr>
        <w:t>Items</w:t>
      </w:r>
    </w:p>
    <w:p w14:paraId="643BE76F" w14:textId="77777777" w:rsidR="0018368B" w:rsidRDefault="0018368B">
      <w:pPr>
        <w:pStyle w:val="BodyText"/>
      </w:pPr>
    </w:p>
    <w:p w14:paraId="692A8432" w14:textId="77777777" w:rsidR="0018368B" w:rsidRDefault="003C3238" w:rsidP="004129D9">
      <w:pPr>
        <w:pStyle w:val="BodyText"/>
        <w:ind w:right="316" w:firstLine="720"/>
      </w:pPr>
      <w:r>
        <w:t>There are currently no specific forms used to make a request under these new provisions. The guidance includes text for the statutorily-required statements and agreements, and suggests the submission of several narrative statements, as elaborated in the next paragraph. These statements will help EPA to verify the requestor and circumstances meet the criteria for access to the TSCA CBI information, in accordance with TSCA section 14(d).</w:t>
      </w:r>
    </w:p>
    <w:p w14:paraId="1F1E4EDA" w14:textId="77777777" w:rsidR="0018368B" w:rsidRDefault="0018368B">
      <w:pPr>
        <w:pStyle w:val="BodyText"/>
      </w:pPr>
    </w:p>
    <w:p w14:paraId="68C3CF1E" w14:textId="77777777" w:rsidR="0018368B" w:rsidRDefault="003C3238" w:rsidP="004129D9">
      <w:pPr>
        <w:pStyle w:val="ListParagraph"/>
        <w:numPr>
          <w:ilvl w:val="1"/>
          <w:numId w:val="3"/>
        </w:numPr>
        <w:tabs>
          <w:tab w:val="left" w:pos="1440"/>
        </w:tabs>
        <w:rPr>
          <w:sz w:val="24"/>
        </w:rPr>
      </w:pPr>
      <w:r>
        <w:rPr>
          <w:sz w:val="24"/>
        </w:rPr>
        <w:t>Respondent</w:t>
      </w:r>
      <w:r>
        <w:rPr>
          <w:spacing w:val="-2"/>
          <w:sz w:val="24"/>
        </w:rPr>
        <w:t xml:space="preserve"> </w:t>
      </w:r>
      <w:r>
        <w:rPr>
          <w:sz w:val="24"/>
        </w:rPr>
        <w:t>Activities</w:t>
      </w:r>
    </w:p>
    <w:p w14:paraId="3AEDAE81" w14:textId="77777777" w:rsidR="0018368B" w:rsidRDefault="0018368B">
      <w:pPr>
        <w:pStyle w:val="BodyText"/>
      </w:pPr>
    </w:p>
    <w:p w14:paraId="4B4C6753" w14:textId="77777777" w:rsidR="0018368B" w:rsidRDefault="003C3238" w:rsidP="004129D9">
      <w:pPr>
        <w:pStyle w:val="BodyText"/>
        <w:ind w:right="442" w:firstLine="720"/>
      </w:pPr>
      <w:r>
        <w:t>The process that CBI requestors follow in order to request and maintain access to TSCA CBI involves the following:</w:t>
      </w:r>
    </w:p>
    <w:p w14:paraId="4D24BA89" w14:textId="77777777" w:rsidR="0018368B" w:rsidRDefault="0018368B">
      <w:pPr>
        <w:pStyle w:val="BodyText"/>
        <w:spacing w:before="2"/>
      </w:pPr>
    </w:p>
    <w:p w14:paraId="1514FC61" w14:textId="77777777" w:rsidR="0018368B" w:rsidRDefault="003C3238" w:rsidP="004129D9">
      <w:pPr>
        <w:rPr>
          <w:i/>
          <w:sz w:val="24"/>
        </w:rPr>
      </w:pPr>
      <w:r>
        <w:rPr>
          <w:i/>
          <w:sz w:val="24"/>
        </w:rPr>
        <w:t>For access under TSCA section 14(d)(4) (state, tribal, and local governments), requesters—</w:t>
      </w:r>
    </w:p>
    <w:p w14:paraId="6122CA36" w14:textId="77777777" w:rsidR="0018368B" w:rsidRDefault="0018368B">
      <w:pPr>
        <w:pStyle w:val="BodyText"/>
        <w:spacing w:before="10"/>
        <w:rPr>
          <w:i/>
          <w:sz w:val="23"/>
        </w:rPr>
      </w:pPr>
    </w:p>
    <w:p w14:paraId="0EB46392" w14:textId="77777777" w:rsidR="0018368B" w:rsidRDefault="003C3238">
      <w:pPr>
        <w:pStyle w:val="ListParagraph"/>
        <w:numPr>
          <w:ilvl w:val="2"/>
          <w:numId w:val="3"/>
        </w:numPr>
        <w:tabs>
          <w:tab w:val="left" w:pos="1559"/>
          <w:tab w:val="left" w:pos="1560"/>
        </w:tabs>
        <w:spacing w:line="275" w:lineRule="exact"/>
        <w:rPr>
          <w:sz w:val="24"/>
        </w:rPr>
      </w:pPr>
      <w:r>
        <w:rPr>
          <w:sz w:val="24"/>
        </w:rPr>
        <w:t>Review the Guidance</w:t>
      </w:r>
      <w:r>
        <w:rPr>
          <w:spacing w:val="-3"/>
          <w:sz w:val="24"/>
        </w:rPr>
        <w:t xml:space="preserve"> </w:t>
      </w:r>
      <w:r>
        <w:rPr>
          <w:sz w:val="24"/>
        </w:rPr>
        <w:t>Document.</w:t>
      </w:r>
    </w:p>
    <w:p w14:paraId="395C855F" w14:textId="77777777" w:rsidR="0018368B" w:rsidRDefault="003C3238">
      <w:pPr>
        <w:pStyle w:val="ListParagraph"/>
        <w:numPr>
          <w:ilvl w:val="2"/>
          <w:numId w:val="3"/>
        </w:numPr>
        <w:tabs>
          <w:tab w:val="left" w:pos="1559"/>
          <w:tab w:val="left" w:pos="1560"/>
        </w:tabs>
        <w:spacing w:line="275" w:lineRule="exact"/>
        <w:rPr>
          <w:sz w:val="24"/>
        </w:rPr>
      </w:pPr>
      <w:r>
        <w:rPr>
          <w:sz w:val="24"/>
        </w:rPr>
        <w:t>Complete and sign an agreement regarding protection of</w:t>
      </w:r>
      <w:r>
        <w:rPr>
          <w:spacing w:val="-4"/>
          <w:sz w:val="24"/>
        </w:rPr>
        <w:t xml:space="preserve"> </w:t>
      </w:r>
      <w:r>
        <w:rPr>
          <w:sz w:val="24"/>
        </w:rPr>
        <w:t>CBI.</w:t>
      </w:r>
    </w:p>
    <w:p w14:paraId="2D75633B" w14:textId="77777777" w:rsidR="0018368B" w:rsidRDefault="003C3238">
      <w:pPr>
        <w:pStyle w:val="ListParagraph"/>
        <w:numPr>
          <w:ilvl w:val="2"/>
          <w:numId w:val="3"/>
        </w:numPr>
        <w:tabs>
          <w:tab w:val="left" w:pos="1559"/>
          <w:tab w:val="left" w:pos="1560"/>
        </w:tabs>
        <w:rPr>
          <w:sz w:val="24"/>
        </w:rPr>
      </w:pPr>
      <w:r>
        <w:rPr>
          <w:sz w:val="24"/>
        </w:rPr>
        <w:t>Develop statement of legal</w:t>
      </w:r>
      <w:r>
        <w:rPr>
          <w:spacing w:val="-2"/>
          <w:sz w:val="24"/>
        </w:rPr>
        <w:t xml:space="preserve"> </w:t>
      </w:r>
      <w:r>
        <w:rPr>
          <w:sz w:val="24"/>
        </w:rPr>
        <w:t>authority.</w:t>
      </w:r>
    </w:p>
    <w:p w14:paraId="0B6CA07C" w14:textId="77777777" w:rsidR="0018368B" w:rsidRDefault="003C3238">
      <w:pPr>
        <w:pStyle w:val="ListParagraph"/>
        <w:numPr>
          <w:ilvl w:val="2"/>
          <w:numId w:val="3"/>
        </w:numPr>
        <w:tabs>
          <w:tab w:val="left" w:pos="1559"/>
          <w:tab w:val="left" w:pos="1560"/>
        </w:tabs>
        <w:rPr>
          <w:sz w:val="24"/>
        </w:rPr>
      </w:pPr>
      <w:r>
        <w:rPr>
          <w:sz w:val="24"/>
        </w:rPr>
        <w:t>Develop statement of CBI safeguarding</w:t>
      </w:r>
      <w:r>
        <w:rPr>
          <w:spacing w:val="-1"/>
          <w:sz w:val="24"/>
        </w:rPr>
        <w:t xml:space="preserve"> </w:t>
      </w:r>
      <w:r>
        <w:rPr>
          <w:sz w:val="24"/>
        </w:rPr>
        <w:t>procedures.</w:t>
      </w:r>
    </w:p>
    <w:p w14:paraId="6155648D" w14:textId="77777777" w:rsidR="0018368B" w:rsidRDefault="003C3238">
      <w:pPr>
        <w:pStyle w:val="ListParagraph"/>
        <w:numPr>
          <w:ilvl w:val="2"/>
          <w:numId w:val="3"/>
        </w:numPr>
        <w:tabs>
          <w:tab w:val="left" w:pos="1559"/>
          <w:tab w:val="left" w:pos="1560"/>
        </w:tabs>
        <w:rPr>
          <w:sz w:val="24"/>
        </w:rPr>
      </w:pPr>
      <w:r>
        <w:rPr>
          <w:sz w:val="24"/>
        </w:rPr>
        <w:t>Write request for</w:t>
      </w:r>
      <w:r>
        <w:rPr>
          <w:spacing w:val="-1"/>
          <w:sz w:val="24"/>
        </w:rPr>
        <w:t xml:space="preserve"> </w:t>
      </w:r>
      <w:r>
        <w:rPr>
          <w:sz w:val="24"/>
        </w:rPr>
        <w:t>information.</w:t>
      </w:r>
    </w:p>
    <w:p w14:paraId="23FF5535" w14:textId="77777777" w:rsidR="0018368B" w:rsidRDefault="003C3238">
      <w:pPr>
        <w:pStyle w:val="ListParagraph"/>
        <w:numPr>
          <w:ilvl w:val="2"/>
          <w:numId w:val="3"/>
        </w:numPr>
        <w:tabs>
          <w:tab w:val="left" w:pos="1559"/>
          <w:tab w:val="left" w:pos="1560"/>
        </w:tabs>
        <w:rPr>
          <w:sz w:val="24"/>
        </w:rPr>
      </w:pPr>
      <w:r>
        <w:rPr>
          <w:sz w:val="24"/>
        </w:rPr>
        <w:t>Management review and preparation of</w:t>
      </w:r>
      <w:r>
        <w:rPr>
          <w:spacing w:val="-7"/>
          <w:sz w:val="24"/>
        </w:rPr>
        <w:t xml:space="preserve"> </w:t>
      </w:r>
      <w:r>
        <w:rPr>
          <w:sz w:val="24"/>
        </w:rPr>
        <w:t>submission.</w:t>
      </w:r>
    </w:p>
    <w:p w14:paraId="15749FE2" w14:textId="77777777" w:rsidR="0018368B" w:rsidRDefault="003C3238">
      <w:pPr>
        <w:pStyle w:val="ListParagraph"/>
        <w:numPr>
          <w:ilvl w:val="2"/>
          <w:numId w:val="3"/>
        </w:numPr>
        <w:tabs>
          <w:tab w:val="left" w:pos="1559"/>
          <w:tab w:val="left" w:pos="1560"/>
        </w:tabs>
        <w:rPr>
          <w:sz w:val="24"/>
        </w:rPr>
      </w:pPr>
      <w:r>
        <w:rPr>
          <w:sz w:val="24"/>
        </w:rPr>
        <w:t>Manage CBI</w:t>
      </w:r>
      <w:r>
        <w:rPr>
          <w:spacing w:val="-1"/>
          <w:sz w:val="24"/>
        </w:rPr>
        <w:t xml:space="preserve"> </w:t>
      </w:r>
      <w:r>
        <w:rPr>
          <w:sz w:val="24"/>
        </w:rPr>
        <w:t>information.</w:t>
      </w:r>
    </w:p>
    <w:p w14:paraId="36265B79" w14:textId="77777777" w:rsidR="0018368B" w:rsidRDefault="003C3238">
      <w:pPr>
        <w:pStyle w:val="ListParagraph"/>
        <w:numPr>
          <w:ilvl w:val="2"/>
          <w:numId w:val="3"/>
        </w:numPr>
        <w:tabs>
          <w:tab w:val="left" w:pos="1559"/>
          <w:tab w:val="left" w:pos="1560"/>
        </w:tabs>
        <w:rPr>
          <w:sz w:val="24"/>
        </w:rPr>
      </w:pPr>
      <w:r>
        <w:rPr>
          <w:sz w:val="24"/>
        </w:rPr>
        <w:t>Keep records (store, file, or maintain copy of agreements for in-house</w:t>
      </w:r>
      <w:r>
        <w:rPr>
          <w:spacing w:val="-16"/>
          <w:sz w:val="24"/>
        </w:rPr>
        <w:t xml:space="preserve"> </w:t>
      </w:r>
      <w:r>
        <w:rPr>
          <w:sz w:val="24"/>
        </w:rPr>
        <w:t>reference)</w:t>
      </w:r>
    </w:p>
    <w:p w14:paraId="788FF789" w14:textId="77777777" w:rsidR="0018368B" w:rsidRDefault="0018368B">
      <w:pPr>
        <w:pStyle w:val="BodyText"/>
        <w:spacing w:before="1"/>
      </w:pPr>
    </w:p>
    <w:p w14:paraId="46184705" w14:textId="77777777" w:rsidR="0018368B" w:rsidRDefault="003C3238" w:rsidP="004129D9">
      <w:pPr>
        <w:ind w:right="1248"/>
        <w:rPr>
          <w:i/>
          <w:sz w:val="24"/>
        </w:rPr>
      </w:pPr>
      <w:r>
        <w:rPr>
          <w:i/>
          <w:sz w:val="24"/>
        </w:rPr>
        <w:t>For access under TSCA section 14(d)(5) (health and environmental professionals, non- emergency), requesters—</w:t>
      </w:r>
    </w:p>
    <w:p w14:paraId="2C695539" w14:textId="77777777" w:rsidR="0018368B" w:rsidRDefault="0018368B">
      <w:pPr>
        <w:pStyle w:val="BodyText"/>
        <w:spacing w:before="11"/>
        <w:rPr>
          <w:i/>
          <w:sz w:val="23"/>
        </w:rPr>
      </w:pPr>
    </w:p>
    <w:p w14:paraId="5FF72D58" w14:textId="77777777" w:rsidR="0018368B" w:rsidRDefault="003C3238">
      <w:pPr>
        <w:pStyle w:val="ListParagraph"/>
        <w:numPr>
          <w:ilvl w:val="0"/>
          <w:numId w:val="2"/>
        </w:numPr>
        <w:tabs>
          <w:tab w:val="left" w:pos="1200"/>
        </w:tabs>
        <w:rPr>
          <w:sz w:val="24"/>
        </w:rPr>
      </w:pPr>
      <w:r>
        <w:rPr>
          <w:sz w:val="24"/>
        </w:rPr>
        <w:t>Review the Guidance</w:t>
      </w:r>
      <w:r>
        <w:rPr>
          <w:spacing w:val="-3"/>
          <w:sz w:val="24"/>
        </w:rPr>
        <w:t xml:space="preserve"> </w:t>
      </w:r>
      <w:r>
        <w:rPr>
          <w:sz w:val="24"/>
        </w:rPr>
        <w:t>Document.</w:t>
      </w:r>
    </w:p>
    <w:p w14:paraId="2893674E" w14:textId="77777777" w:rsidR="0018368B" w:rsidRDefault="003C3238">
      <w:pPr>
        <w:pStyle w:val="ListParagraph"/>
        <w:numPr>
          <w:ilvl w:val="0"/>
          <w:numId w:val="2"/>
        </w:numPr>
        <w:tabs>
          <w:tab w:val="left" w:pos="1200"/>
        </w:tabs>
        <w:ind w:right="541"/>
        <w:rPr>
          <w:sz w:val="24"/>
        </w:rPr>
      </w:pPr>
      <w:r>
        <w:rPr>
          <w:sz w:val="24"/>
        </w:rPr>
        <w:t>Gather required information and complete statement of need (selecting statement of need, providing eligibility information, describing circumstance of</w:t>
      </w:r>
      <w:r>
        <w:rPr>
          <w:spacing w:val="-8"/>
          <w:sz w:val="24"/>
        </w:rPr>
        <w:t xml:space="preserve"> </w:t>
      </w:r>
      <w:r>
        <w:rPr>
          <w:sz w:val="24"/>
        </w:rPr>
        <w:t>request).</w:t>
      </w:r>
    </w:p>
    <w:p w14:paraId="39EEE91D" w14:textId="77777777" w:rsidR="0018368B" w:rsidRDefault="003C3238">
      <w:pPr>
        <w:pStyle w:val="ListParagraph"/>
        <w:numPr>
          <w:ilvl w:val="0"/>
          <w:numId w:val="2"/>
        </w:numPr>
        <w:tabs>
          <w:tab w:val="left" w:pos="1200"/>
        </w:tabs>
        <w:rPr>
          <w:sz w:val="24"/>
        </w:rPr>
      </w:pPr>
      <w:r>
        <w:rPr>
          <w:sz w:val="24"/>
        </w:rPr>
        <w:t>Read and sign confidentiality</w:t>
      </w:r>
      <w:r>
        <w:rPr>
          <w:spacing w:val="-1"/>
          <w:sz w:val="24"/>
        </w:rPr>
        <w:t xml:space="preserve"> </w:t>
      </w:r>
      <w:r>
        <w:rPr>
          <w:sz w:val="24"/>
        </w:rPr>
        <w:t>agreement.</w:t>
      </w:r>
    </w:p>
    <w:p w14:paraId="1D71C5D8" w14:textId="77777777" w:rsidR="0018368B" w:rsidRDefault="003C3238">
      <w:pPr>
        <w:pStyle w:val="ListParagraph"/>
        <w:numPr>
          <w:ilvl w:val="0"/>
          <w:numId w:val="2"/>
        </w:numPr>
        <w:tabs>
          <w:tab w:val="left" w:pos="1200"/>
        </w:tabs>
        <w:rPr>
          <w:sz w:val="24"/>
        </w:rPr>
      </w:pPr>
      <w:r>
        <w:rPr>
          <w:sz w:val="24"/>
        </w:rPr>
        <w:t>Review and prepare</w:t>
      </w:r>
      <w:r>
        <w:rPr>
          <w:spacing w:val="-2"/>
          <w:sz w:val="24"/>
        </w:rPr>
        <w:t xml:space="preserve"> </w:t>
      </w:r>
      <w:r>
        <w:rPr>
          <w:sz w:val="24"/>
        </w:rPr>
        <w:t>submission.</w:t>
      </w:r>
    </w:p>
    <w:p w14:paraId="30BFADCF" w14:textId="77777777" w:rsidR="0018368B" w:rsidRDefault="003C3238">
      <w:pPr>
        <w:pStyle w:val="ListParagraph"/>
        <w:numPr>
          <w:ilvl w:val="0"/>
          <w:numId w:val="2"/>
        </w:numPr>
        <w:tabs>
          <w:tab w:val="left" w:pos="1200"/>
        </w:tabs>
        <w:rPr>
          <w:sz w:val="24"/>
        </w:rPr>
      </w:pPr>
      <w:r>
        <w:rPr>
          <w:sz w:val="24"/>
        </w:rPr>
        <w:t>Manage CBI</w:t>
      </w:r>
      <w:r>
        <w:rPr>
          <w:spacing w:val="-1"/>
          <w:sz w:val="24"/>
        </w:rPr>
        <w:t xml:space="preserve"> </w:t>
      </w:r>
      <w:r>
        <w:rPr>
          <w:sz w:val="24"/>
        </w:rPr>
        <w:t>information</w:t>
      </w:r>
    </w:p>
    <w:p w14:paraId="447BBCD5" w14:textId="77777777" w:rsidR="0018368B" w:rsidRDefault="003C3238">
      <w:pPr>
        <w:pStyle w:val="ListParagraph"/>
        <w:numPr>
          <w:ilvl w:val="0"/>
          <w:numId w:val="2"/>
        </w:numPr>
        <w:tabs>
          <w:tab w:val="left" w:pos="1200"/>
        </w:tabs>
        <w:rPr>
          <w:sz w:val="24"/>
        </w:rPr>
      </w:pPr>
      <w:r>
        <w:rPr>
          <w:sz w:val="24"/>
        </w:rPr>
        <w:t>Keep records (store, file, or maintain copy of agreements for in-house</w:t>
      </w:r>
      <w:r>
        <w:rPr>
          <w:spacing w:val="-14"/>
          <w:sz w:val="24"/>
        </w:rPr>
        <w:t xml:space="preserve"> </w:t>
      </w:r>
      <w:r>
        <w:rPr>
          <w:sz w:val="24"/>
        </w:rPr>
        <w:t>reference).</w:t>
      </w:r>
    </w:p>
    <w:p w14:paraId="5A082107" w14:textId="77777777" w:rsidR="0018368B" w:rsidRDefault="0018368B">
      <w:pPr>
        <w:pStyle w:val="BodyText"/>
        <w:spacing w:before="1"/>
      </w:pPr>
    </w:p>
    <w:p w14:paraId="04E7E7BB" w14:textId="77777777" w:rsidR="0018368B" w:rsidRDefault="003C3238" w:rsidP="004129D9">
      <w:pPr>
        <w:rPr>
          <w:i/>
          <w:sz w:val="24"/>
        </w:rPr>
      </w:pPr>
      <w:r>
        <w:rPr>
          <w:i/>
          <w:sz w:val="24"/>
        </w:rPr>
        <w:t>For access under TSCA section 14(d)(6) (emergencies), requesters—</w:t>
      </w:r>
    </w:p>
    <w:p w14:paraId="4FB1B0C6" w14:textId="77777777" w:rsidR="0018368B" w:rsidRDefault="0018368B">
      <w:pPr>
        <w:pStyle w:val="BodyText"/>
        <w:spacing w:before="10"/>
        <w:rPr>
          <w:i/>
          <w:sz w:val="23"/>
        </w:rPr>
      </w:pPr>
    </w:p>
    <w:p w14:paraId="6ED76C7A" w14:textId="77777777" w:rsidR="0018368B" w:rsidRDefault="003C3238" w:rsidP="004129D9">
      <w:pPr>
        <w:pStyle w:val="ListParagraph"/>
        <w:numPr>
          <w:ilvl w:val="0"/>
          <w:numId w:val="1"/>
        </w:numPr>
        <w:tabs>
          <w:tab w:val="left" w:pos="1200"/>
        </w:tabs>
        <w:ind w:left="1195"/>
        <w:rPr>
          <w:sz w:val="24"/>
        </w:rPr>
      </w:pPr>
      <w:r>
        <w:rPr>
          <w:sz w:val="24"/>
        </w:rPr>
        <w:t>Review the Guidance</w:t>
      </w:r>
      <w:r>
        <w:rPr>
          <w:spacing w:val="-3"/>
          <w:sz w:val="24"/>
        </w:rPr>
        <w:t xml:space="preserve"> </w:t>
      </w:r>
      <w:r>
        <w:rPr>
          <w:sz w:val="24"/>
        </w:rPr>
        <w:t>Document.</w:t>
      </w:r>
    </w:p>
    <w:p w14:paraId="59696846" w14:textId="77777777" w:rsidR="004129D9" w:rsidRDefault="003C3238" w:rsidP="004129D9">
      <w:pPr>
        <w:pStyle w:val="ListParagraph"/>
        <w:numPr>
          <w:ilvl w:val="0"/>
          <w:numId w:val="1"/>
        </w:numPr>
        <w:tabs>
          <w:tab w:val="left" w:pos="1200"/>
        </w:tabs>
        <w:ind w:left="1195"/>
        <w:rPr>
          <w:sz w:val="24"/>
        </w:rPr>
      </w:pPr>
      <w:r w:rsidRPr="004129D9">
        <w:rPr>
          <w:sz w:val="24"/>
        </w:rPr>
        <w:t>Review and prepare</w:t>
      </w:r>
      <w:r w:rsidRPr="004129D9">
        <w:rPr>
          <w:spacing w:val="-2"/>
          <w:sz w:val="24"/>
        </w:rPr>
        <w:t xml:space="preserve"> </w:t>
      </w:r>
      <w:r w:rsidRPr="004129D9">
        <w:rPr>
          <w:sz w:val="24"/>
        </w:rPr>
        <w:t>submission.</w:t>
      </w:r>
    </w:p>
    <w:p w14:paraId="3BD22B42" w14:textId="77777777" w:rsidR="0018368B" w:rsidRPr="004129D9" w:rsidRDefault="003C3238" w:rsidP="004129D9">
      <w:pPr>
        <w:pStyle w:val="ListParagraph"/>
        <w:numPr>
          <w:ilvl w:val="0"/>
          <w:numId w:val="1"/>
        </w:numPr>
        <w:tabs>
          <w:tab w:val="left" w:pos="1200"/>
        </w:tabs>
        <w:ind w:left="1195"/>
        <w:rPr>
          <w:sz w:val="24"/>
        </w:rPr>
      </w:pPr>
      <w:r w:rsidRPr="004129D9">
        <w:rPr>
          <w:sz w:val="24"/>
        </w:rPr>
        <w:t>Manage CBI</w:t>
      </w:r>
      <w:r w:rsidRPr="004129D9">
        <w:rPr>
          <w:spacing w:val="-1"/>
          <w:sz w:val="24"/>
        </w:rPr>
        <w:t xml:space="preserve"> </w:t>
      </w:r>
      <w:r w:rsidRPr="004129D9">
        <w:rPr>
          <w:sz w:val="24"/>
        </w:rPr>
        <w:t>information.</w:t>
      </w:r>
    </w:p>
    <w:p w14:paraId="08D2570D" w14:textId="77777777" w:rsidR="0018368B" w:rsidRDefault="003C3238">
      <w:pPr>
        <w:pStyle w:val="ListParagraph"/>
        <w:numPr>
          <w:ilvl w:val="0"/>
          <w:numId w:val="1"/>
        </w:numPr>
        <w:tabs>
          <w:tab w:val="left" w:pos="1200"/>
        </w:tabs>
        <w:rPr>
          <w:sz w:val="24"/>
        </w:rPr>
      </w:pPr>
      <w:r>
        <w:rPr>
          <w:sz w:val="24"/>
        </w:rPr>
        <w:t>May be required to prepare a statement of</w:t>
      </w:r>
      <w:r>
        <w:rPr>
          <w:spacing w:val="-4"/>
          <w:sz w:val="24"/>
        </w:rPr>
        <w:t xml:space="preserve"> </w:t>
      </w:r>
      <w:r>
        <w:rPr>
          <w:sz w:val="24"/>
        </w:rPr>
        <w:t>need.</w:t>
      </w:r>
    </w:p>
    <w:p w14:paraId="0862398F" w14:textId="77777777" w:rsidR="0018368B" w:rsidRDefault="003C3238">
      <w:pPr>
        <w:pStyle w:val="ListParagraph"/>
        <w:numPr>
          <w:ilvl w:val="0"/>
          <w:numId w:val="1"/>
        </w:numPr>
        <w:tabs>
          <w:tab w:val="left" w:pos="1200"/>
        </w:tabs>
        <w:rPr>
          <w:sz w:val="24"/>
        </w:rPr>
      </w:pPr>
      <w:r>
        <w:rPr>
          <w:sz w:val="24"/>
        </w:rPr>
        <w:t>May be required to sign a confidentiality</w:t>
      </w:r>
      <w:r>
        <w:rPr>
          <w:spacing w:val="-5"/>
          <w:sz w:val="24"/>
        </w:rPr>
        <w:t xml:space="preserve"> </w:t>
      </w:r>
      <w:r>
        <w:rPr>
          <w:sz w:val="24"/>
        </w:rPr>
        <w:t>agreement.</w:t>
      </w:r>
    </w:p>
    <w:p w14:paraId="3B46E064" w14:textId="77777777" w:rsidR="0018368B" w:rsidRDefault="003C3238">
      <w:pPr>
        <w:pStyle w:val="ListParagraph"/>
        <w:numPr>
          <w:ilvl w:val="0"/>
          <w:numId w:val="1"/>
        </w:numPr>
        <w:tabs>
          <w:tab w:val="left" w:pos="1200"/>
        </w:tabs>
        <w:ind w:right="1141"/>
        <w:rPr>
          <w:sz w:val="24"/>
        </w:rPr>
      </w:pPr>
      <w:r>
        <w:rPr>
          <w:sz w:val="24"/>
        </w:rPr>
        <w:t>Keep records (store, file, or maintain copy of agreements, if any, for</w:t>
      </w:r>
      <w:r>
        <w:rPr>
          <w:spacing w:val="-20"/>
          <w:sz w:val="24"/>
        </w:rPr>
        <w:t xml:space="preserve"> </w:t>
      </w:r>
      <w:r>
        <w:rPr>
          <w:sz w:val="24"/>
        </w:rPr>
        <w:t>in-house reference).</w:t>
      </w:r>
    </w:p>
    <w:p w14:paraId="291B3412" w14:textId="77777777" w:rsidR="0018368B" w:rsidRDefault="0018368B">
      <w:pPr>
        <w:pStyle w:val="BodyText"/>
        <w:rPr>
          <w:sz w:val="26"/>
        </w:rPr>
      </w:pPr>
    </w:p>
    <w:p w14:paraId="13A964EB" w14:textId="77777777" w:rsidR="0018368B" w:rsidRDefault="0018368B">
      <w:pPr>
        <w:pStyle w:val="BodyText"/>
        <w:spacing w:before="2"/>
        <w:rPr>
          <w:sz w:val="22"/>
        </w:rPr>
      </w:pPr>
    </w:p>
    <w:p w14:paraId="64913EB2" w14:textId="77777777" w:rsidR="0018368B" w:rsidRDefault="003C3238" w:rsidP="004129D9">
      <w:pPr>
        <w:pStyle w:val="Heading1"/>
        <w:numPr>
          <w:ilvl w:val="0"/>
          <w:numId w:val="3"/>
        </w:numPr>
        <w:tabs>
          <w:tab w:val="left" w:pos="839"/>
          <w:tab w:val="left" w:pos="840"/>
        </w:tabs>
        <w:ind w:right="556"/>
      </w:pPr>
      <w:r>
        <w:t>THE INFORMATION COLLECTED - AGENCY ACTIVITIES, COLLECTION METHODOLOGY, AND INFORMATION</w:t>
      </w:r>
      <w:r>
        <w:rPr>
          <w:spacing w:val="-4"/>
        </w:rPr>
        <w:t xml:space="preserve"> </w:t>
      </w:r>
      <w:r>
        <w:t>MANAGEMENT</w:t>
      </w:r>
    </w:p>
    <w:p w14:paraId="331F1CC3" w14:textId="77777777" w:rsidR="0018368B" w:rsidRDefault="0018368B">
      <w:pPr>
        <w:pStyle w:val="BodyText"/>
        <w:rPr>
          <w:b/>
        </w:rPr>
      </w:pPr>
    </w:p>
    <w:p w14:paraId="4B9F4679" w14:textId="77777777" w:rsidR="0018368B" w:rsidRDefault="003C3238" w:rsidP="004129D9">
      <w:pPr>
        <w:tabs>
          <w:tab w:val="left" w:pos="1559"/>
        </w:tabs>
        <w:ind w:left="720"/>
        <w:rPr>
          <w:b/>
          <w:sz w:val="24"/>
        </w:rPr>
      </w:pPr>
      <w:r>
        <w:rPr>
          <w:b/>
          <w:sz w:val="24"/>
        </w:rPr>
        <w:t>5(a)</w:t>
      </w:r>
      <w:r>
        <w:rPr>
          <w:b/>
          <w:sz w:val="24"/>
        </w:rPr>
        <w:tab/>
        <w:t>Agency</w:t>
      </w:r>
      <w:r>
        <w:rPr>
          <w:b/>
          <w:spacing w:val="-1"/>
          <w:sz w:val="24"/>
        </w:rPr>
        <w:t xml:space="preserve"> </w:t>
      </w:r>
      <w:r>
        <w:rPr>
          <w:b/>
          <w:sz w:val="24"/>
        </w:rPr>
        <w:t>Activities</w:t>
      </w:r>
    </w:p>
    <w:p w14:paraId="385F5D6F" w14:textId="77777777" w:rsidR="0018368B" w:rsidRDefault="0018368B">
      <w:pPr>
        <w:pStyle w:val="BodyText"/>
        <w:spacing w:before="9"/>
        <w:rPr>
          <w:b/>
          <w:sz w:val="23"/>
        </w:rPr>
      </w:pPr>
    </w:p>
    <w:p w14:paraId="3D903E1F" w14:textId="77777777" w:rsidR="0018368B" w:rsidRDefault="003C3238" w:rsidP="004129D9">
      <w:pPr>
        <w:pStyle w:val="BodyText"/>
        <w:ind w:right="335" w:firstLine="720"/>
      </w:pPr>
      <w:r>
        <w:t>Upon receipt of a request for CBI access, EPA (principally OPPT and OGC staff and management) will evaluate the information provided by the requestor to determine whether access to the information requested may be granted pursuant to TSCA section 14(d). EPA may ask the requestor clarifying questions, and will notify the requestor of the decision to grant or deny the request. When a request is granted, EPA will advise the requestor on how to access the information, or where practical, simply provide the information orally. Prior to release (in the case of the non-emergency access provisions) or shortly after release (in the case of emergencies), EPA is required by TSCA section 14(g)(2) to notify the person who made the CBI claim of the release.</w:t>
      </w:r>
    </w:p>
    <w:p w14:paraId="61ABFA16" w14:textId="77777777" w:rsidR="0018368B" w:rsidRDefault="0018368B">
      <w:pPr>
        <w:pStyle w:val="BodyText"/>
        <w:spacing w:before="3"/>
      </w:pPr>
    </w:p>
    <w:p w14:paraId="1DA5FB21" w14:textId="77777777" w:rsidR="0018368B" w:rsidRDefault="003C3238" w:rsidP="004129D9">
      <w:pPr>
        <w:pStyle w:val="Heading1"/>
        <w:tabs>
          <w:tab w:val="left" w:pos="1559"/>
        </w:tabs>
        <w:ind w:left="720"/>
      </w:pPr>
      <w:r>
        <w:t>5(b)</w:t>
      </w:r>
      <w:r>
        <w:tab/>
        <w:t>Collection Methodology and</w:t>
      </w:r>
      <w:r>
        <w:rPr>
          <w:spacing w:val="-4"/>
        </w:rPr>
        <w:t xml:space="preserve"> </w:t>
      </w:r>
      <w:r>
        <w:t>Management</w:t>
      </w:r>
    </w:p>
    <w:p w14:paraId="039FF25D" w14:textId="77777777" w:rsidR="0018368B" w:rsidRDefault="0018368B">
      <w:pPr>
        <w:pStyle w:val="BodyText"/>
        <w:spacing w:before="9"/>
        <w:rPr>
          <w:b/>
          <w:sz w:val="23"/>
        </w:rPr>
      </w:pPr>
    </w:p>
    <w:p w14:paraId="2A21974E" w14:textId="7146FA6E" w:rsidR="0018368B" w:rsidRDefault="003C3238" w:rsidP="004129D9">
      <w:pPr>
        <w:pStyle w:val="BodyText"/>
        <w:ind w:right="343" w:firstLine="720"/>
      </w:pPr>
      <w:r>
        <w:t>Requests may be made on paper, electronically (e.g., via email—an electronic request system may be developed in the future), or (at least i</w:t>
      </w:r>
      <w:r w:rsidR="00BA07A2">
        <w:t xml:space="preserve">n emergency situations) orally. </w:t>
      </w:r>
      <w:r>
        <w:t xml:space="preserve">Documents relating to the request will be stored by OPPT, most likely in </w:t>
      </w:r>
      <w:r w:rsidR="005063CA">
        <w:t xml:space="preserve">OPPT’s Chemical Information System </w:t>
      </w:r>
      <w:r w:rsidR="007A7368">
        <w:t>(</w:t>
      </w:r>
      <w:r>
        <w:t>CIS</w:t>
      </w:r>
      <w:r w:rsidR="007A7368">
        <w:t>)</w:t>
      </w:r>
      <w:r>
        <w:t>. CIS is housed on a secured Local Area Network with OPPT internal access only. The system is available to CBI-cleared users exclusively.</w:t>
      </w:r>
    </w:p>
    <w:p w14:paraId="65B643AE" w14:textId="77777777" w:rsidR="0018368B" w:rsidRDefault="0018368B">
      <w:pPr>
        <w:pStyle w:val="BodyText"/>
        <w:spacing w:before="1"/>
      </w:pPr>
    </w:p>
    <w:p w14:paraId="1C4F5AD5" w14:textId="77777777" w:rsidR="0018368B" w:rsidRDefault="003C3238" w:rsidP="004129D9">
      <w:pPr>
        <w:pStyle w:val="Heading1"/>
        <w:tabs>
          <w:tab w:val="left" w:pos="1559"/>
        </w:tabs>
        <w:ind w:left="720"/>
      </w:pPr>
      <w:r>
        <w:t>5(c)</w:t>
      </w:r>
      <w:r>
        <w:tab/>
        <w:t>Small Entity</w:t>
      </w:r>
      <w:r>
        <w:rPr>
          <w:spacing w:val="-1"/>
        </w:rPr>
        <w:t xml:space="preserve"> </w:t>
      </w:r>
      <w:r>
        <w:t>Flexibility</w:t>
      </w:r>
    </w:p>
    <w:p w14:paraId="2B5C5115" w14:textId="77777777" w:rsidR="0018368B" w:rsidRDefault="0018368B">
      <w:pPr>
        <w:pStyle w:val="BodyText"/>
        <w:spacing w:before="9"/>
        <w:rPr>
          <w:b/>
          <w:sz w:val="23"/>
        </w:rPr>
      </w:pPr>
    </w:p>
    <w:p w14:paraId="0F9F52D9" w14:textId="77777777" w:rsidR="0018368B" w:rsidRDefault="003C3238" w:rsidP="004129D9">
      <w:pPr>
        <w:pStyle w:val="BodyText"/>
        <w:spacing w:before="1"/>
        <w:ind w:right="1250" w:firstLine="720"/>
      </w:pPr>
      <w:r>
        <w:t>All requesters are treated in the same manner, in accordance with each statutory provision.</w:t>
      </w:r>
    </w:p>
    <w:p w14:paraId="6E39F57E" w14:textId="77777777" w:rsidR="0018368B" w:rsidRDefault="0018368B">
      <w:pPr>
        <w:pStyle w:val="BodyText"/>
        <w:spacing w:before="2"/>
      </w:pPr>
    </w:p>
    <w:p w14:paraId="408BD87C" w14:textId="77777777" w:rsidR="0018368B" w:rsidRDefault="003C3238" w:rsidP="004129D9">
      <w:pPr>
        <w:pStyle w:val="Heading1"/>
        <w:tabs>
          <w:tab w:val="left" w:pos="1559"/>
        </w:tabs>
        <w:ind w:left="720"/>
      </w:pPr>
      <w:r>
        <w:t>5(d)</w:t>
      </w:r>
      <w:r>
        <w:tab/>
        <w:t>Collection</w:t>
      </w:r>
      <w:r>
        <w:rPr>
          <w:spacing w:val="-3"/>
        </w:rPr>
        <w:t xml:space="preserve"> </w:t>
      </w:r>
      <w:r>
        <w:t>Schedule</w:t>
      </w:r>
    </w:p>
    <w:p w14:paraId="4FFCF4AC" w14:textId="77777777" w:rsidR="0018368B" w:rsidRDefault="0018368B">
      <w:pPr>
        <w:pStyle w:val="BodyText"/>
        <w:spacing w:before="9"/>
        <w:rPr>
          <w:b/>
          <w:sz w:val="23"/>
        </w:rPr>
      </w:pPr>
    </w:p>
    <w:p w14:paraId="36434C57" w14:textId="77777777" w:rsidR="0018368B" w:rsidRDefault="003C3238" w:rsidP="004129D9">
      <w:pPr>
        <w:pStyle w:val="BodyText"/>
        <w:ind w:right="502" w:firstLine="720"/>
      </w:pPr>
      <w:r>
        <w:t>The information is not collected on any particular schedule—it is collected only when a requestor chooses to make a request for access to CBI information, which is voluntary, and according to the requestor’s needs.</w:t>
      </w:r>
    </w:p>
    <w:p w14:paraId="4ED487FC" w14:textId="77777777" w:rsidR="00897A2A" w:rsidRDefault="00897A2A" w:rsidP="004129D9">
      <w:pPr>
        <w:pStyle w:val="BodyText"/>
        <w:ind w:right="502" w:firstLine="720"/>
      </w:pPr>
    </w:p>
    <w:p w14:paraId="4A71BB58" w14:textId="77777777" w:rsidR="00897A2A" w:rsidRDefault="00897A2A" w:rsidP="004129D9">
      <w:pPr>
        <w:pStyle w:val="BodyText"/>
        <w:ind w:right="502" w:firstLine="720"/>
      </w:pPr>
    </w:p>
    <w:p w14:paraId="082CEEEC" w14:textId="77777777" w:rsidR="004129D9" w:rsidRDefault="003C3238" w:rsidP="0052392A">
      <w:pPr>
        <w:pStyle w:val="Heading1"/>
        <w:numPr>
          <w:ilvl w:val="0"/>
          <w:numId w:val="3"/>
        </w:numPr>
        <w:tabs>
          <w:tab w:val="left" w:pos="839"/>
          <w:tab w:val="left" w:pos="840"/>
        </w:tabs>
        <w:spacing w:before="1" w:line="480" w:lineRule="auto"/>
      </w:pPr>
      <w:r>
        <w:t>ESTIMATING THE BURDEN AND COST OF THE</w:t>
      </w:r>
      <w:r>
        <w:rPr>
          <w:spacing w:val="-22"/>
        </w:rPr>
        <w:t xml:space="preserve"> </w:t>
      </w:r>
      <w:r>
        <w:t>C</w:t>
      </w:r>
      <w:r w:rsidR="004129D9">
        <w:t>OLLECTION</w:t>
      </w:r>
    </w:p>
    <w:p w14:paraId="3ED67FF1" w14:textId="77777777" w:rsidR="0018368B" w:rsidRDefault="003C3238" w:rsidP="004129D9">
      <w:pPr>
        <w:pStyle w:val="Heading1"/>
        <w:tabs>
          <w:tab w:val="left" w:pos="839"/>
          <w:tab w:val="left" w:pos="840"/>
        </w:tabs>
        <w:spacing w:before="1" w:line="480" w:lineRule="auto"/>
        <w:ind w:left="720" w:right="1797"/>
      </w:pPr>
      <w:r>
        <w:t>6(a)</w:t>
      </w:r>
      <w:r>
        <w:tab/>
        <w:t>Estimating Respondent</w:t>
      </w:r>
      <w:r>
        <w:rPr>
          <w:spacing w:val="-3"/>
        </w:rPr>
        <w:t xml:space="preserve"> </w:t>
      </w:r>
      <w:r>
        <w:t>Burden</w:t>
      </w:r>
    </w:p>
    <w:p w14:paraId="45F720D5" w14:textId="77777777" w:rsidR="0018368B" w:rsidRDefault="003C3238" w:rsidP="004129D9">
      <w:pPr>
        <w:pStyle w:val="BodyText"/>
        <w:ind w:right="289" w:firstLine="720"/>
      </w:pPr>
      <w:r>
        <w:t>State, local, or tribal governments; health and environmental professionals in non- emergency situations; and emergency responders choosing to request access to TSCA CBI will undertake a number of actions associated with TSCA sections 14(d)(4), (5), and (6), respectively.</w:t>
      </w:r>
      <w:r w:rsidR="004129D9">
        <w:t xml:space="preserve"> </w:t>
      </w:r>
      <w:r>
        <w:t>Because this ICR presents new requirements, EPA has used its best professional judgement and experience from previous ICRs with similar activities to determine the amount of time that would be required to complete the tasks outlined in section 4 (b) of this ICR. It is estimated that in the next three years the total number of submissions under TSCA section 14(d)(4), (5), and (6) will be 18 (six per year, under TSCA section 14(d)(4), (5), and (6)</w:t>
      </w:r>
      <w:r>
        <w:rPr>
          <w:spacing w:val="-10"/>
        </w:rPr>
        <w:t xml:space="preserve"> </w:t>
      </w:r>
      <w:r>
        <w:t>combined).</w:t>
      </w:r>
    </w:p>
    <w:p w14:paraId="34B374E1" w14:textId="77777777" w:rsidR="0018368B" w:rsidRDefault="0018368B">
      <w:pPr>
        <w:pStyle w:val="BodyText"/>
        <w:spacing w:before="11"/>
        <w:rPr>
          <w:sz w:val="23"/>
        </w:rPr>
      </w:pPr>
    </w:p>
    <w:p w14:paraId="6397ABFC" w14:textId="77777777" w:rsidR="0018368B" w:rsidRDefault="003C3238" w:rsidP="00E24FF8">
      <w:pPr>
        <w:pStyle w:val="BodyText"/>
        <w:ind w:right="363" w:firstLine="720"/>
      </w:pPr>
      <w:r>
        <w:t>The state, local, or tribal government annual burden is given in Table 6.1. The annual burden for health and environmental professionals in non-emergency situations is given in Table</w:t>
      </w:r>
      <w:r w:rsidR="00E24FF8">
        <w:t xml:space="preserve"> </w:t>
      </w:r>
      <w:r>
        <w:t xml:space="preserve">6.2. The annual burden for emergency requesters is provided in Table 6.3. The total annual burden for all state, local, or tribal governments is estimated to be </w:t>
      </w:r>
      <w:r>
        <w:rPr>
          <w:b/>
        </w:rPr>
        <w:t xml:space="preserve">42 </w:t>
      </w:r>
      <w:r>
        <w:t xml:space="preserve">hours. The total annual burden for health or environmental professionals in non-emergency situations is </w:t>
      </w:r>
      <w:r>
        <w:rPr>
          <w:b/>
        </w:rPr>
        <w:t xml:space="preserve">37 </w:t>
      </w:r>
      <w:r>
        <w:t xml:space="preserve">hours. For emergency requests, the total annual burden is </w:t>
      </w:r>
      <w:r>
        <w:rPr>
          <w:b/>
        </w:rPr>
        <w:t xml:space="preserve">10 </w:t>
      </w:r>
      <w:r>
        <w:t xml:space="preserve">hours. Therefore, the total annual burden associated with TSCA section 14(d) requests is </w:t>
      </w:r>
      <w:r>
        <w:rPr>
          <w:b/>
        </w:rPr>
        <w:t xml:space="preserve">89 </w:t>
      </w:r>
      <w:r>
        <w:t>hours.</w:t>
      </w:r>
    </w:p>
    <w:p w14:paraId="4CADD0FE" w14:textId="77777777" w:rsidR="00E24FF8" w:rsidRDefault="00E24FF8"/>
    <w:p w14:paraId="43377012" w14:textId="77777777" w:rsidR="0018368B" w:rsidRDefault="003C3238">
      <w:pPr>
        <w:ind w:left="120" w:right="606"/>
        <w:rPr>
          <w:b/>
        </w:rPr>
      </w:pPr>
      <w:r>
        <w:rPr>
          <w:b/>
        </w:rPr>
        <w:t>Table 6.1: Total Annual Respondent Burden and Costs Associated with a TSCA Section 14(d)(4) request. State, Local, or Tribal government.</w:t>
      </w:r>
    </w:p>
    <w:tbl>
      <w:tblPr>
        <w:tblW w:w="95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50"/>
        <w:gridCol w:w="1350"/>
        <w:gridCol w:w="1170"/>
        <w:gridCol w:w="990"/>
        <w:gridCol w:w="900"/>
        <w:gridCol w:w="900"/>
        <w:gridCol w:w="1080"/>
      </w:tblGrid>
      <w:tr w:rsidR="0018368B" w14:paraId="7C9FF1C8" w14:textId="77777777" w:rsidTr="00E24FF8">
        <w:trPr>
          <w:trHeight w:val="682"/>
        </w:trPr>
        <w:tc>
          <w:tcPr>
            <w:tcW w:w="3150" w:type="dxa"/>
          </w:tcPr>
          <w:p w14:paraId="40D34D89" w14:textId="77777777" w:rsidR="0018368B" w:rsidRDefault="0018368B">
            <w:pPr>
              <w:pStyle w:val="TableParagraph"/>
              <w:rPr>
                <w:b/>
              </w:rPr>
            </w:pPr>
          </w:p>
          <w:p w14:paraId="0552694C" w14:textId="77777777" w:rsidR="0018368B" w:rsidRDefault="003C3238">
            <w:pPr>
              <w:pStyle w:val="TableParagraph"/>
              <w:spacing w:before="148"/>
              <w:ind w:left="844" w:right="828"/>
              <w:jc w:val="center"/>
              <w:rPr>
                <w:b/>
                <w:sz w:val="20"/>
              </w:rPr>
            </w:pPr>
            <w:r>
              <w:rPr>
                <w:b/>
                <w:sz w:val="20"/>
              </w:rPr>
              <w:t>Activity</w:t>
            </w:r>
          </w:p>
        </w:tc>
        <w:tc>
          <w:tcPr>
            <w:tcW w:w="1350" w:type="dxa"/>
          </w:tcPr>
          <w:p w14:paraId="459E4AFF" w14:textId="77777777" w:rsidR="00E24FF8" w:rsidRDefault="003C3238" w:rsidP="00E24FF8">
            <w:pPr>
              <w:pStyle w:val="TableParagraph"/>
              <w:ind w:left="178" w:right="159"/>
              <w:jc w:val="center"/>
              <w:rPr>
                <w:b/>
                <w:sz w:val="20"/>
              </w:rPr>
            </w:pPr>
            <w:r>
              <w:rPr>
                <w:b/>
                <w:sz w:val="20"/>
              </w:rPr>
              <w:t>Managerial Hours</w:t>
            </w:r>
          </w:p>
          <w:p w14:paraId="64AFEFED" w14:textId="77777777" w:rsidR="0018368B" w:rsidRDefault="003C3238" w:rsidP="00E24FF8">
            <w:pPr>
              <w:pStyle w:val="TableParagraph"/>
              <w:ind w:left="178" w:right="159"/>
              <w:jc w:val="center"/>
              <w:rPr>
                <w:b/>
                <w:sz w:val="20"/>
              </w:rPr>
            </w:pPr>
            <w:r>
              <w:rPr>
                <w:b/>
                <w:sz w:val="20"/>
              </w:rPr>
              <w:t>$88.08</w:t>
            </w:r>
          </w:p>
        </w:tc>
        <w:tc>
          <w:tcPr>
            <w:tcW w:w="1170" w:type="dxa"/>
          </w:tcPr>
          <w:p w14:paraId="4C944864" w14:textId="77777777" w:rsidR="0018368B" w:rsidRDefault="003C3238" w:rsidP="00E24FF8">
            <w:pPr>
              <w:pStyle w:val="TableParagraph"/>
              <w:ind w:left="166" w:right="147"/>
              <w:jc w:val="center"/>
              <w:rPr>
                <w:b/>
                <w:sz w:val="20"/>
              </w:rPr>
            </w:pPr>
            <w:r>
              <w:rPr>
                <w:b/>
                <w:sz w:val="20"/>
              </w:rPr>
              <w:t>Technical Hours</w:t>
            </w:r>
          </w:p>
          <w:p w14:paraId="6FA9F061" w14:textId="77777777" w:rsidR="0018368B" w:rsidRDefault="003C3238" w:rsidP="00E24FF8">
            <w:pPr>
              <w:pStyle w:val="TableParagraph"/>
              <w:ind w:left="162" w:right="147"/>
              <w:jc w:val="center"/>
              <w:rPr>
                <w:b/>
                <w:sz w:val="20"/>
              </w:rPr>
            </w:pPr>
            <w:r>
              <w:rPr>
                <w:b/>
                <w:sz w:val="20"/>
              </w:rPr>
              <w:t>$65.34</w:t>
            </w:r>
          </w:p>
        </w:tc>
        <w:tc>
          <w:tcPr>
            <w:tcW w:w="990" w:type="dxa"/>
          </w:tcPr>
          <w:p w14:paraId="6577A116" w14:textId="77777777" w:rsidR="0018368B" w:rsidRDefault="003C3238" w:rsidP="00E24FF8">
            <w:pPr>
              <w:pStyle w:val="TableParagraph"/>
              <w:ind w:left="226" w:right="118" w:hanging="72"/>
              <w:rPr>
                <w:b/>
                <w:sz w:val="20"/>
              </w:rPr>
            </w:pPr>
            <w:r>
              <w:rPr>
                <w:b/>
                <w:sz w:val="20"/>
              </w:rPr>
              <w:t>Clerical Hours</w:t>
            </w:r>
          </w:p>
          <w:p w14:paraId="396BBFE7" w14:textId="77777777" w:rsidR="0018368B" w:rsidRDefault="003C3238" w:rsidP="00E24FF8">
            <w:pPr>
              <w:pStyle w:val="TableParagraph"/>
              <w:ind w:left="217"/>
              <w:rPr>
                <w:b/>
                <w:sz w:val="20"/>
              </w:rPr>
            </w:pPr>
            <w:r>
              <w:rPr>
                <w:b/>
                <w:sz w:val="20"/>
              </w:rPr>
              <w:t>$27.87</w:t>
            </w:r>
          </w:p>
        </w:tc>
        <w:tc>
          <w:tcPr>
            <w:tcW w:w="900" w:type="dxa"/>
          </w:tcPr>
          <w:p w14:paraId="75ADE4DF" w14:textId="77777777" w:rsidR="0018368B" w:rsidRDefault="003C3238" w:rsidP="00E24FF8">
            <w:pPr>
              <w:pStyle w:val="TableParagraph"/>
              <w:ind w:left="98" w:right="73"/>
              <w:rPr>
                <w:b/>
                <w:sz w:val="20"/>
              </w:rPr>
            </w:pPr>
            <w:r>
              <w:rPr>
                <w:b/>
                <w:sz w:val="20"/>
              </w:rPr>
              <w:t>Request per Year</w:t>
            </w:r>
          </w:p>
        </w:tc>
        <w:tc>
          <w:tcPr>
            <w:tcW w:w="900" w:type="dxa"/>
          </w:tcPr>
          <w:p w14:paraId="2B3224B1" w14:textId="77777777" w:rsidR="0018368B" w:rsidRDefault="003C3238" w:rsidP="00E24FF8">
            <w:pPr>
              <w:pStyle w:val="TableParagraph"/>
              <w:ind w:left="125" w:right="107" w:firstLine="4"/>
              <w:jc w:val="both"/>
              <w:rPr>
                <w:b/>
                <w:sz w:val="20"/>
              </w:rPr>
            </w:pPr>
            <w:r>
              <w:rPr>
                <w:b/>
                <w:sz w:val="20"/>
              </w:rPr>
              <w:t>Annual Burden Hours</w:t>
            </w:r>
          </w:p>
        </w:tc>
        <w:tc>
          <w:tcPr>
            <w:tcW w:w="1080" w:type="dxa"/>
          </w:tcPr>
          <w:p w14:paraId="3DB66082" w14:textId="77777777" w:rsidR="0018368B" w:rsidRDefault="003C3238" w:rsidP="00E24FF8">
            <w:pPr>
              <w:pStyle w:val="TableParagraph"/>
              <w:ind w:left="193" w:right="175"/>
              <w:jc w:val="center"/>
              <w:rPr>
                <w:b/>
                <w:sz w:val="20"/>
              </w:rPr>
            </w:pPr>
            <w:r>
              <w:rPr>
                <w:b/>
                <w:sz w:val="20"/>
              </w:rPr>
              <w:t>Annual Costs</w:t>
            </w:r>
          </w:p>
          <w:p w14:paraId="18A13CA3" w14:textId="77777777" w:rsidR="0018368B" w:rsidRDefault="003C3238" w:rsidP="00E24FF8">
            <w:pPr>
              <w:pStyle w:val="TableParagraph"/>
              <w:ind w:left="191" w:right="176"/>
              <w:jc w:val="center"/>
              <w:rPr>
                <w:b/>
                <w:sz w:val="20"/>
              </w:rPr>
            </w:pPr>
            <w:r>
              <w:rPr>
                <w:b/>
                <w:sz w:val="20"/>
              </w:rPr>
              <w:t>($)</w:t>
            </w:r>
          </w:p>
        </w:tc>
      </w:tr>
      <w:tr w:rsidR="0018368B" w14:paraId="18E73190" w14:textId="77777777" w:rsidTr="00E24FF8">
        <w:trPr>
          <w:trHeight w:val="273"/>
        </w:trPr>
        <w:tc>
          <w:tcPr>
            <w:tcW w:w="9540" w:type="dxa"/>
            <w:gridSpan w:val="7"/>
          </w:tcPr>
          <w:p w14:paraId="1F0B8B2E" w14:textId="77777777" w:rsidR="0018368B" w:rsidRDefault="003C3238">
            <w:pPr>
              <w:pStyle w:val="TableParagraph"/>
              <w:spacing w:line="225" w:lineRule="exact"/>
              <w:ind w:left="2823"/>
              <w:rPr>
                <w:sz w:val="20"/>
              </w:rPr>
            </w:pPr>
            <w:r>
              <w:rPr>
                <w:sz w:val="20"/>
              </w:rPr>
              <w:t>Rule Familiarization (one-time burden)</w:t>
            </w:r>
          </w:p>
        </w:tc>
      </w:tr>
      <w:tr w:rsidR="0018368B" w14:paraId="3AC3155B" w14:textId="77777777" w:rsidTr="00E24FF8">
        <w:trPr>
          <w:trHeight w:val="357"/>
        </w:trPr>
        <w:tc>
          <w:tcPr>
            <w:tcW w:w="3150" w:type="dxa"/>
          </w:tcPr>
          <w:p w14:paraId="78653095" w14:textId="77777777" w:rsidR="0018368B" w:rsidRDefault="003C3238">
            <w:pPr>
              <w:pStyle w:val="TableParagraph"/>
              <w:spacing w:before="37"/>
              <w:ind w:left="99"/>
              <w:rPr>
                <w:sz w:val="20"/>
              </w:rPr>
            </w:pPr>
            <w:r>
              <w:rPr>
                <w:sz w:val="20"/>
              </w:rPr>
              <w:t>Review of the guidance</w:t>
            </w:r>
          </w:p>
        </w:tc>
        <w:tc>
          <w:tcPr>
            <w:tcW w:w="1350" w:type="dxa"/>
          </w:tcPr>
          <w:p w14:paraId="5D05CB13" w14:textId="77777777" w:rsidR="0018368B" w:rsidRDefault="003C3238">
            <w:pPr>
              <w:pStyle w:val="TableParagraph"/>
              <w:spacing w:before="79"/>
              <w:ind w:left="175" w:right="159"/>
              <w:jc w:val="center"/>
              <w:rPr>
                <w:sz w:val="20"/>
              </w:rPr>
            </w:pPr>
            <w:r>
              <w:rPr>
                <w:sz w:val="20"/>
              </w:rPr>
              <w:t>0.27</w:t>
            </w:r>
          </w:p>
        </w:tc>
        <w:tc>
          <w:tcPr>
            <w:tcW w:w="1170" w:type="dxa"/>
          </w:tcPr>
          <w:p w14:paraId="424C76FD" w14:textId="77777777" w:rsidR="0018368B" w:rsidRDefault="003C3238">
            <w:pPr>
              <w:pStyle w:val="TableParagraph"/>
              <w:spacing w:before="79"/>
              <w:ind w:left="407"/>
              <w:rPr>
                <w:sz w:val="20"/>
              </w:rPr>
            </w:pPr>
            <w:r>
              <w:rPr>
                <w:sz w:val="20"/>
              </w:rPr>
              <w:t>0.55</w:t>
            </w:r>
          </w:p>
        </w:tc>
        <w:tc>
          <w:tcPr>
            <w:tcW w:w="990" w:type="dxa"/>
          </w:tcPr>
          <w:p w14:paraId="0A7D8EA5" w14:textId="77777777" w:rsidR="0018368B" w:rsidRDefault="003C3238">
            <w:pPr>
              <w:pStyle w:val="TableParagraph"/>
              <w:spacing w:before="79"/>
              <w:ind w:right="424"/>
              <w:jc w:val="right"/>
              <w:rPr>
                <w:sz w:val="20"/>
              </w:rPr>
            </w:pPr>
            <w:r>
              <w:rPr>
                <w:sz w:val="20"/>
              </w:rPr>
              <w:t>0</w:t>
            </w:r>
          </w:p>
        </w:tc>
        <w:tc>
          <w:tcPr>
            <w:tcW w:w="900" w:type="dxa"/>
          </w:tcPr>
          <w:p w14:paraId="0DD61567" w14:textId="77777777" w:rsidR="0018368B" w:rsidRDefault="003C3238">
            <w:pPr>
              <w:pStyle w:val="TableParagraph"/>
              <w:spacing w:before="61"/>
              <w:ind w:left="15"/>
              <w:jc w:val="center"/>
              <w:rPr>
                <w:sz w:val="20"/>
              </w:rPr>
            </w:pPr>
            <w:r>
              <w:rPr>
                <w:sz w:val="20"/>
              </w:rPr>
              <w:t>2</w:t>
            </w:r>
          </w:p>
        </w:tc>
        <w:tc>
          <w:tcPr>
            <w:tcW w:w="900" w:type="dxa"/>
          </w:tcPr>
          <w:p w14:paraId="68FFD281" w14:textId="77777777" w:rsidR="0018368B" w:rsidRDefault="003C3238">
            <w:pPr>
              <w:pStyle w:val="TableParagraph"/>
              <w:spacing w:before="79"/>
              <w:ind w:left="102" w:right="86"/>
              <w:jc w:val="center"/>
              <w:rPr>
                <w:sz w:val="20"/>
              </w:rPr>
            </w:pPr>
            <w:r>
              <w:rPr>
                <w:sz w:val="20"/>
              </w:rPr>
              <w:t>1.64</w:t>
            </w:r>
          </w:p>
        </w:tc>
        <w:tc>
          <w:tcPr>
            <w:tcW w:w="1080" w:type="dxa"/>
          </w:tcPr>
          <w:p w14:paraId="393B80A5" w14:textId="77777777" w:rsidR="0018368B" w:rsidRDefault="003C3238">
            <w:pPr>
              <w:pStyle w:val="TableParagraph"/>
              <w:spacing w:before="37"/>
              <w:ind w:left="199"/>
              <w:rPr>
                <w:sz w:val="20"/>
              </w:rPr>
            </w:pPr>
            <w:r>
              <w:rPr>
                <w:sz w:val="20"/>
              </w:rPr>
              <w:t>$119.43</w:t>
            </w:r>
          </w:p>
        </w:tc>
      </w:tr>
      <w:tr w:rsidR="0018368B" w14:paraId="34986C9C" w14:textId="77777777" w:rsidTr="00E24FF8">
        <w:trPr>
          <w:trHeight w:val="274"/>
        </w:trPr>
        <w:tc>
          <w:tcPr>
            <w:tcW w:w="9540" w:type="dxa"/>
            <w:gridSpan w:val="7"/>
          </w:tcPr>
          <w:p w14:paraId="69170E9C" w14:textId="77777777" w:rsidR="0018368B" w:rsidRDefault="003C3238">
            <w:pPr>
              <w:pStyle w:val="TableParagraph"/>
              <w:spacing w:line="225" w:lineRule="exact"/>
              <w:ind w:left="3564" w:right="3547"/>
              <w:jc w:val="center"/>
              <w:rPr>
                <w:sz w:val="20"/>
              </w:rPr>
            </w:pPr>
            <w:r>
              <w:rPr>
                <w:sz w:val="20"/>
              </w:rPr>
              <w:t>Request Submission</w:t>
            </w:r>
          </w:p>
        </w:tc>
      </w:tr>
      <w:tr w:rsidR="0018368B" w14:paraId="10638D00" w14:textId="77777777" w:rsidTr="00E24FF8">
        <w:trPr>
          <w:trHeight w:val="503"/>
        </w:trPr>
        <w:tc>
          <w:tcPr>
            <w:tcW w:w="3150" w:type="dxa"/>
          </w:tcPr>
          <w:p w14:paraId="568B72C3" w14:textId="77777777" w:rsidR="0018368B" w:rsidRDefault="003C3238">
            <w:pPr>
              <w:pStyle w:val="TableParagraph"/>
              <w:ind w:left="99" w:right="687"/>
              <w:rPr>
                <w:sz w:val="20"/>
              </w:rPr>
            </w:pPr>
            <w:r>
              <w:rPr>
                <w:sz w:val="20"/>
              </w:rPr>
              <w:t>Filling in the model agreement</w:t>
            </w:r>
          </w:p>
        </w:tc>
        <w:tc>
          <w:tcPr>
            <w:tcW w:w="1350" w:type="dxa"/>
          </w:tcPr>
          <w:p w14:paraId="3EBE97BA" w14:textId="77777777" w:rsidR="0018368B" w:rsidRDefault="003C3238">
            <w:pPr>
              <w:pStyle w:val="TableParagraph"/>
              <w:spacing w:before="152"/>
              <w:ind w:left="16"/>
              <w:jc w:val="center"/>
              <w:rPr>
                <w:sz w:val="20"/>
              </w:rPr>
            </w:pPr>
            <w:r>
              <w:rPr>
                <w:sz w:val="20"/>
              </w:rPr>
              <w:t>0</w:t>
            </w:r>
          </w:p>
        </w:tc>
        <w:tc>
          <w:tcPr>
            <w:tcW w:w="1170" w:type="dxa"/>
          </w:tcPr>
          <w:p w14:paraId="30CFA233" w14:textId="77777777" w:rsidR="0018368B" w:rsidRDefault="003C3238">
            <w:pPr>
              <w:pStyle w:val="TableParagraph"/>
              <w:spacing w:before="152"/>
              <w:ind w:left="16"/>
              <w:jc w:val="center"/>
              <w:rPr>
                <w:sz w:val="20"/>
              </w:rPr>
            </w:pPr>
            <w:r>
              <w:rPr>
                <w:sz w:val="20"/>
              </w:rPr>
              <w:t>0</w:t>
            </w:r>
          </w:p>
        </w:tc>
        <w:tc>
          <w:tcPr>
            <w:tcW w:w="990" w:type="dxa"/>
          </w:tcPr>
          <w:p w14:paraId="288E3A06" w14:textId="77777777" w:rsidR="0018368B" w:rsidRDefault="003C3238">
            <w:pPr>
              <w:pStyle w:val="TableParagraph"/>
              <w:spacing w:before="152"/>
              <w:ind w:right="424"/>
              <w:jc w:val="right"/>
              <w:rPr>
                <w:sz w:val="20"/>
              </w:rPr>
            </w:pPr>
            <w:r>
              <w:rPr>
                <w:sz w:val="20"/>
              </w:rPr>
              <w:t>2</w:t>
            </w:r>
          </w:p>
        </w:tc>
        <w:tc>
          <w:tcPr>
            <w:tcW w:w="900" w:type="dxa"/>
          </w:tcPr>
          <w:p w14:paraId="7354B432" w14:textId="77777777" w:rsidR="0018368B" w:rsidRDefault="003C3238">
            <w:pPr>
              <w:pStyle w:val="TableParagraph"/>
              <w:spacing w:before="133"/>
              <w:ind w:left="15"/>
              <w:jc w:val="center"/>
              <w:rPr>
                <w:sz w:val="20"/>
              </w:rPr>
            </w:pPr>
            <w:r>
              <w:rPr>
                <w:sz w:val="20"/>
              </w:rPr>
              <w:t>2</w:t>
            </w:r>
          </w:p>
        </w:tc>
        <w:tc>
          <w:tcPr>
            <w:tcW w:w="900" w:type="dxa"/>
          </w:tcPr>
          <w:p w14:paraId="1391CEF7" w14:textId="77777777" w:rsidR="0018368B" w:rsidRDefault="003C3238">
            <w:pPr>
              <w:pStyle w:val="TableParagraph"/>
              <w:spacing w:before="152"/>
              <w:ind w:left="15"/>
              <w:jc w:val="center"/>
              <w:rPr>
                <w:sz w:val="20"/>
              </w:rPr>
            </w:pPr>
            <w:r>
              <w:rPr>
                <w:sz w:val="20"/>
              </w:rPr>
              <w:t>4</w:t>
            </w:r>
          </w:p>
        </w:tc>
        <w:tc>
          <w:tcPr>
            <w:tcW w:w="1080" w:type="dxa"/>
          </w:tcPr>
          <w:p w14:paraId="5BBD8350" w14:textId="77777777" w:rsidR="0018368B" w:rsidRDefault="003C3238">
            <w:pPr>
              <w:pStyle w:val="TableParagraph"/>
              <w:spacing w:before="110"/>
              <w:ind w:left="212"/>
              <w:rPr>
                <w:sz w:val="20"/>
              </w:rPr>
            </w:pPr>
            <w:r>
              <w:rPr>
                <w:sz w:val="20"/>
              </w:rPr>
              <w:t>$111.48</w:t>
            </w:r>
          </w:p>
        </w:tc>
      </w:tr>
      <w:tr w:rsidR="0018368B" w14:paraId="4E3550CD" w14:textId="77777777" w:rsidTr="00E24FF8">
        <w:trPr>
          <w:trHeight w:val="504"/>
        </w:trPr>
        <w:tc>
          <w:tcPr>
            <w:tcW w:w="3150" w:type="dxa"/>
          </w:tcPr>
          <w:p w14:paraId="5624F2EB" w14:textId="77777777" w:rsidR="0018368B" w:rsidRDefault="003C3238">
            <w:pPr>
              <w:pStyle w:val="TableParagraph"/>
              <w:ind w:left="99" w:right="304"/>
              <w:rPr>
                <w:sz w:val="20"/>
              </w:rPr>
            </w:pPr>
            <w:r>
              <w:rPr>
                <w:sz w:val="20"/>
              </w:rPr>
              <w:t>Developing statement of legal authority</w:t>
            </w:r>
          </w:p>
        </w:tc>
        <w:tc>
          <w:tcPr>
            <w:tcW w:w="1350" w:type="dxa"/>
          </w:tcPr>
          <w:p w14:paraId="62880ADE" w14:textId="77777777" w:rsidR="0018368B" w:rsidRDefault="003C3238">
            <w:pPr>
              <w:pStyle w:val="TableParagraph"/>
              <w:spacing w:before="152"/>
              <w:ind w:left="16"/>
              <w:jc w:val="center"/>
              <w:rPr>
                <w:sz w:val="20"/>
              </w:rPr>
            </w:pPr>
            <w:r>
              <w:rPr>
                <w:sz w:val="20"/>
              </w:rPr>
              <w:t>0</w:t>
            </w:r>
          </w:p>
        </w:tc>
        <w:tc>
          <w:tcPr>
            <w:tcW w:w="1170" w:type="dxa"/>
          </w:tcPr>
          <w:p w14:paraId="1815DD43" w14:textId="77777777" w:rsidR="0018368B" w:rsidRDefault="003C3238">
            <w:pPr>
              <w:pStyle w:val="TableParagraph"/>
              <w:spacing w:before="152"/>
              <w:ind w:left="16"/>
              <w:jc w:val="center"/>
              <w:rPr>
                <w:sz w:val="20"/>
              </w:rPr>
            </w:pPr>
            <w:r>
              <w:rPr>
                <w:sz w:val="20"/>
              </w:rPr>
              <w:t>4</w:t>
            </w:r>
          </w:p>
        </w:tc>
        <w:tc>
          <w:tcPr>
            <w:tcW w:w="990" w:type="dxa"/>
          </w:tcPr>
          <w:p w14:paraId="19D61B6C" w14:textId="77777777" w:rsidR="0018368B" w:rsidRDefault="003C3238">
            <w:pPr>
              <w:pStyle w:val="TableParagraph"/>
              <w:spacing w:before="152"/>
              <w:ind w:right="424"/>
              <w:jc w:val="right"/>
              <w:rPr>
                <w:sz w:val="20"/>
              </w:rPr>
            </w:pPr>
            <w:r>
              <w:rPr>
                <w:sz w:val="20"/>
              </w:rPr>
              <w:t>0</w:t>
            </w:r>
          </w:p>
        </w:tc>
        <w:tc>
          <w:tcPr>
            <w:tcW w:w="900" w:type="dxa"/>
          </w:tcPr>
          <w:p w14:paraId="45E6CE08" w14:textId="77777777" w:rsidR="0018368B" w:rsidRDefault="003C3238">
            <w:pPr>
              <w:pStyle w:val="TableParagraph"/>
              <w:spacing w:before="134"/>
              <w:ind w:left="15"/>
              <w:jc w:val="center"/>
              <w:rPr>
                <w:sz w:val="20"/>
              </w:rPr>
            </w:pPr>
            <w:r>
              <w:rPr>
                <w:sz w:val="20"/>
              </w:rPr>
              <w:t>2</w:t>
            </w:r>
          </w:p>
        </w:tc>
        <w:tc>
          <w:tcPr>
            <w:tcW w:w="900" w:type="dxa"/>
          </w:tcPr>
          <w:p w14:paraId="427AF3E7" w14:textId="77777777" w:rsidR="0018368B" w:rsidRDefault="003C3238">
            <w:pPr>
              <w:pStyle w:val="TableParagraph"/>
              <w:spacing w:before="152"/>
              <w:ind w:left="15"/>
              <w:jc w:val="center"/>
              <w:rPr>
                <w:sz w:val="20"/>
              </w:rPr>
            </w:pPr>
            <w:r>
              <w:rPr>
                <w:sz w:val="20"/>
              </w:rPr>
              <w:t>8</w:t>
            </w:r>
          </w:p>
        </w:tc>
        <w:tc>
          <w:tcPr>
            <w:tcW w:w="1080" w:type="dxa"/>
          </w:tcPr>
          <w:p w14:paraId="01EBCD72" w14:textId="77777777" w:rsidR="0018368B" w:rsidRDefault="003C3238">
            <w:pPr>
              <w:pStyle w:val="TableParagraph"/>
              <w:spacing w:before="110"/>
              <w:ind w:left="212"/>
              <w:rPr>
                <w:sz w:val="20"/>
              </w:rPr>
            </w:pPr>
            <w:r>
              <w:rPr>
                <w:sz w:val="20"/>
              </w:rPr>
              <w:t>$522.72</w:t>
            </w:r>
          </w:p>
        </w:tc>
      </w:tr>
      <w:tr w:rsidR="0018368B" w14:paraId="53FE3D6C" w14:textId="77777777" w:rsidTr="00E24FF8">
        <w:trPr>
          <w:trHeight w:val="493"/>
        </w:trPr>
        <w:tc>
          <w:tcPr>
            <w:tcW w:w="3150" w:type="dxa"/>
          </w:tcPr>
          <w:p w14:paraId="6E699FC4" w14:textId="77777777" w:rsidR="0018368B" w:rsidRDefault="003C3238">
            <w:pPr>
              <w:pStyle w:val="TableParagraph"/>
              <w:ind w:left="99" w:right="304"/>
              <w:rPr>
                <w:sz w:val="20"/>
              </w:rPr>
            </w:pPr>
            <w:r>
              <w:rPr>
                <w:sz w:val="20"/>
              </w:rPr>
              <w:t>Developing statement of CBI safeguarding procedures</w:t>
            </w:r>
          </w:p>
        </w:tc>
        <w:tc>
          <w:tcPr>
            <w:tcW w:w="1350" w:type="dxa"/>
          </w:tcPr>
          <w:p w14:paraId="65230422" w14:textId="77777777" w:rsidR="0018368B" w:rsidRDefault="0018368B">
            <w:pPr>
              <w:pStyle w:val="TableParagraph"/>
              <w:spacing w:before="3"/>
              <w:rPr>
                <w:b/>
                <w:sz w:val="23"/>
              </w:rPr>
            </w:pPr>
          </w:p>
          <w:p w14:paraId="0B6275C7" w14:textId="77777777" w:rsidR="0018368B" w:rsidRDefault="003C3238">
            <w:pPr>
              <w:pStyle w:val="TableParagraph"/>
              <w:ind w:left="16"/>
              <w:jc w:val="center"/>
              <w:rPr>
                <w:sz w:val="20"/>
              </w:rPr>
            </w:pPr>
            <w:r>
              <w:rPr>
                <w:sz w:val="20"/>
              </w:rPr>
              <w:t>0</w:t>
            </w:r>
          </w:p>
        </w:tc>
        <w:tc>
          <w:tcPr>
            <w:tcW w:w="1170" w:type="dxa"/>
          </w:tcPr>
          <w:p w14:paraId="5B4D1C92" w14:textId="77777777" w:rsidR="0018368B" w:rsidRDefault="0018368B">
            <w:pPr>
              <w:pStyle w:val="TableParagraph"/>
              <w:spacing w:before="3"/>
              <w:rPr>
                <w:b/>
                <w:sz w:val="23"/>
              </w:rPr>
            </w:pPr>
          </w:p>
          <w:p w14:paraId="384DFF9B" w14:textId="77777777" w:rsidR="0018368B" w:rsidRDefault="003C3238">
            <w:pPr>
              <w:pStyle w:val="TableParagraph"/>
              <w:ind w:left="16"/>
              <w:jc w:val="center"/>
              <w:rPr>
                <w:sz w:val="20"/>
              </w:rPr>
            </w:pPr>
            <w:r>
              <w:rPr>
                <w:sz w:val="20"/>
              </w:rPr>
              <w:t>3</w:t>
            </w:r>
          </w:p>
        </w:tc>
        <w:tc>
          <w:tcPr>
            <w:tcW w:w="990" w:type="dxa"/>
          </w:tcPr>
          <w:p w14:paraId="2353ACBC" w14:textId="77777777" w:rsidR="0018368B" w:rsidRDefault="0018368B">
            <w:pPr>
              <w:pStyle w:val="TableParagraph"/>
              <w:spacing w:before="3"/>
              <w:rPr>
                <w:b/>
                <w:sz w:val="23"/>
              </w:rPr>
            </w:pPr>
          </w:p>
          <w:p w14:paraId="5C167074" w14:textId="77777777" w:rsidR="0018368B" w:rsidRDefault="003C3238">
            <w:pPr>
              <w:pStyle w:val="TableParagraph"/>
              <w:ind w:right="424"/>
              <w:jc w:val="right"/>
              <w:rPr>
                <w:sz w:val="20"/>
              </w:rPr>
            </w:pPr>
            <w:r>
              <w:rPr>
                <w:sz w:val="20"/>
              </w:rPr>
              <w:t>0</w:t>
            </w:r>
          </w:p>
        </w:tc>
        <w:tc>
          <w:tcPr>
            <w:tcW w:w="900" w:type="dxa"/>
          </w:tcPr>
          <w:p w14:paraId="63E4E8E8" w14:textId="77777777" w:rsidR="0018368B" w:rsidRDefault="0018368B">
            <w:pPr>
              <w:pStyle w:val="TableParagraph"/>
              <w:spacing w:before="6"/>
              <w:rPr>
                <w:b/>
                <w:sz w:val="21"/>
              </w:rPr>
            </w:pPr>
          </w:p>
          <w:p w14:paraId="5FC7F328" w14:textId="77777777" w:rsidR="0018368B" w:rsidRDefault="003C3238">
            <w:pPr>
              <w:pStyle w:val="TableParagraph"/>
              <w:spacing w:before="1"/>
              <w:ind w:left="15"/>
              <w:jc w:val="center"/>
              <w:rPr>
                <w:sz w:val="20"/>
              </w:rPr>
            </w:pPr>
            <w:r>
              <w:rPr>
                <w:sz w:val="20"/>
              </w:rPr>
              <w:t>2</w:t>
            </w:r>
          </w:p>
        </w:tc>
        <w:tc>
          <w:tcPr>
            <w:tcW w:w="900" w:type="dxa"/>
          </w:tcPr>
          <w:p w14:paraId="14C82E6F" w14:textId="77777777" w:rsidR="0018368B" w:rsidRDefault="0018368B">
            <w:pPr>
              <w:pStyle w:val="TableParagraph"/>
              <w:spacing w:before="3"/>
              <w:rPr>
                <w:b/>
                <w:sz w:val="23"/>
              </w:rPr>
            </w:pPr>
          </w:p>
          <w:p w14:paraId="5EAA1730" w14:textId="77777777" w:rsidR="0018368B" w:rsidRDefault="003C3238">
            <w:pPr>
              <w:pStyle w:val="TableParagraph"/>
              <w:ind w:left="15"/>
              <w:jc w:val="center"/>
              <w:rPr>
                <w:sz w:val="20"/>
              </w:rPr>
            </w:pPr>
            <w:r>
              <w:rPr>
                <w:sz w:val="20"/>
              </w:rPr>
              <w:t>6</w:t>
            </w:r>
          </w:p>
        </w:tc>
        <w:tc>
          <w:tcPr>
            <w:tcW w:w="1080" w:type="dxa"/>
          </w:tcPr>
          <w:p w14:paraId="3E48757D" w14:textId="77777777" w:rsidR="0018368B" w:rsidRDefault="0018368B">
            <w:pPr>
              <w:pStyle w:val="TableParagraph"/>
              <w:spacing w:before="7"/>
              <w:rPr>
                <w:b/>
                <w:sz w:val="19"/>
              </w:rPr>
            </w:pPr>
          </w:p>
          <w:p w14:paraId="7CD00935" w14:textId="77777777" w:rsidR="0018368B" w:rsidRDefault="003C3238">
            <w:pPr>
              <w:pStyle w:val="TableParagraph"/>
              <w:ind w:left="212"/>
              <w:rPr>
                <w:sz w:val="20"/>
              </w:rPr>
            </w:pPr>
            <w:r>
              <w:rPr>
                <w:sz w:val="20"/>
              </w:rPr>
              <w:t>$392.04</w:t>
            </w:r>
          </w:p>
        </w:tc>
      </w:tr>
      <w:tr w:rsidR="0018368B" w14:paraId="38EB0E93" w14:textId="77777777" w:rsidTr="00E24FF8">
        <w:trPr>
          <w:trHeight w:val="504"/>
        </w:trPr>
        <w:tc>
          <w:tcPr>
            <w:tcW w:w="3150" w:type="dxa"/>
          </w:tcPr>
          <w:p w14:paraId="5B874C26" w14:textId="77777777" w:rsidR="0018368B" w:rsidRDefault="003C3238">
            <w:pPr>
              <w:pStyle w:val="TableParagraph"/>
              <w:ind w:left="99" w:right="749"/>
              <w:rPr>
                <w:sz w:val="20"/>
              </w:rPr>
            </w:pPr>
            <w:r>
              <w:rPr>
                <w:sz w:val="20"/>
              </w:rPr>
              <w:t>Written request for information</w:t>
            </w:r>
          </w:p>
        </w:tc>
        <w:tc>
          <w:tcPr>
            <w:tcW w:w="1350" w:type="dxa"/>
          </w:tcPr>
          <w:p w14:paraId="70812791" w14:textId="77777777" w:rsidR="0018368B" w:rsidRDefault="003C3238">
            <w:pPr>
              <w:pStyle w:val="TableParagraph"/>
              <w:spacing w:before="152"/>
              <w:ind w:left="16"/>
              <w:jc w:val="center"/>
              <w:rPr>
                <w:sz w:val="20"/>
              </w:rPr>
            </w:pPr>
            <w:r>
              <w:rPr>
                <w:sz w:val="20"/>
              </w:rPr>
              <w:t>0</w:t>
            </w:r>
          </w:p>
        </w:tc>
        <w:tc>
          <w:tcPr>
            <w:tcW w:w="1170" w:type="dxa"/>
          </w:tcPr>
          <w:p w14:paraId="25D7D6BF" w14:textId="77777777" w:rsidR="0018368B" w:rsidRDefault="003C3238">
            <w:pPr>
              <w:pStyle w:val="TableParagraph"/>
              <w:spacing w:before="152"/>
              <w:ind w:left="16"/>
              <w:jc w:val="center"/>
              <w:rPr>
                <w:sz w:val="20"/>
              </w:rPr>
            </w:pPr>
            <w:r>
              <w:rPr>
                <w:sz w:val="20"/>
              </w:rPr>
              <w:t>2</w:t>
            </w:r>
          </w:p>
        </w:tc>
        <w:tc>
          <w:tcPr>
            <w:tcW w:w="990" w:type="dxa"/>
          </w:tcPr>
          <w:p w14:paraId="6456149B" w14:textId="77777777" w:rsidR="0018368B" w:rsidRDefault="003C3238">
            <w:pPr>
              <w:pStyle w:val="TableParagraph"/>
              <w:spacing w:before="152"/>
              <w:ind w:right="424"/>
              <w:jc w:val="right"/>
              <w:rPr>
                <w:sz w:val="20"/>
              </w:rPr>
            </w:pPr>
            <w:r>
              <w:rPr>
                <w:sz w:val="20"/>
              </w:rPr>
              <w:t>0</w:t>
            </w:r>
          </w:p>
        </w:tc>
        <w:tc>
          <w:tcPr>
            <w:tcW w:w="900" w:type="dxa"/>
          </w:tcPr>
          <w:p w14:paraId="5561797D" w14:textId="77777777" w:rsidR="0018368B" w:rsidRDefault="003C3238">
            <w:pPr>
              <w:pStyle w:val="TableParagraph"/>
              <w:spacing w:before="134"/>
              <w:ind w:left="15"/>
              <w:jc w:val="center"/>
              <w:rPr>
                <w:sz w:val="20"/>
              </w:rPr>
            </w:pPr>
            <w:r>
              <w:rPr>
                <w:sz w:val="20"/>
              </w:rPr>
              <w:t>2</w:t>
            </w:r>
          </w:p>
        </w:tc>
        <w:tc>
          <w:tcPr>
            <w:tcW w:w="900" w:type="dxa"/>
          </w:tcPr>
          <w:p w14:paraId="177EA1EE" w14:textId="77777777" w:rsidR="0018368B" w:rsidRDefault="003C3238">
            <w:pPr>
              <w:pStyle w:val="TableParagraph"/>
              <w:spacing w:before="152"/>
              <w:ind w:left="15"/>
              <w:jc w:val="center"/>
              <w:rPr>
                <w:sz w:val="20"/>
              </w:rPr>
            </w:pPr>
            <w:r>
              <w:rPr>
                <w:sz w:val="20"/>
              </w:rPr>
              <w:t>4</w:t>
            </w:r>
          </w:p>
        </w:tc>
        <w:tc>
          <w:tcPr>
            <w:tcW w:w="1080" w:type="dxa"/>
          </w:tcPr>
          <w:p w14:paraId="7016E20D" w14:textId="77777777" w:rsidR="0018368B" w:rsidRDefault="003C3238">
            <w:pPr>
              <w:pStyle w:val="TableParagraph"/>
              <w:spacing w:before="110"/>
              <w:ind w:left="212"/>
              <w:rPr>
                <w:sz w:val="20"/>
              </w:rPr>
            </w:pPr>
            <w:r>
              <w:rPr>
                <w:sz w:val="20"/>
              </w:rPr>
              <w:t>$261.36</w:t>
            </w:r>
          </w:p>
        </w:tc>
      </w:tr>
      <w:tr w:rsidR="0018368B" w14:paraId="213649F4" w14:textId="77777777" w:rsidTr="00E24FF8">
        <w:trPr>
          <w:trHeight w:val="520"/>
        </w:trPr>
        <w:tc>
          <w:tcPr>
            <w:tcW w:w="3150" w:type="dxa"/>
          </w:tcPr>
          <w:p w14:paraId="2C9AEF00" w14:textId="77777777" w:rsidR="0018368B" w:rsidRDefault="003C3238" w:rsidP="00E24FF8">
            <w:pPr>
              <w:pStyle w:val="TableParagraph"/>
              <w:ind w:left="101" w:right="187"/>
              <w:rPr>
                <w:sz w:val="20"/>
              </w:rPr>
            </w:pPr>
            <w:r>
              <w:rPr>
                <w:sz w:val="20"/>
              </w:rPr>
              <w:t>Management review and preparation of submission</w:t>
            </w:r>
          </w:p>
        </w:tc>
        <w:tc>
          <w:tcPr>
            <w:tcW w:w="1350" w:type="dxa"/>
          </w:tcPr>
          <w:p w14:paraId="4ECFA56C" w14:textId="77777777" w:rsidR="0018368B" w:rsidRDefault="003C3238">
            <w:pPr>
              <w:pStyle w:val="TableParagraph"/>
              <w:spacing w:before="194"/>
              <w:ind w:left="16"/>
              <w:jc w:val="center"/>
              <w:rPr>
                <w:sz w:val="20"/>
              </w:rPr>
            </w:pPr>
            <w:r>
              <w:rPr>
                <w:sz w:val="20"/>
              </w:rPr>
              <w:t>3</w:t>
            </w:r>
          </w:p>
        </w:tc>
        <w:tc>
          <w:tcPr>
            <w:tcW w:w="1170" w:type="dxa"/>
          </w:tcPr>
          <w:p w14:paraId="0F09F295" w14:textId="77777777" w:rsidR="0018368B" w:rsidRDefault="003C3238">
            <w:pPr>
              <w:pStyle w:val="TableParagraph"/>
              <w:spacing w:before="194"/>
              <w:ind w:left="16"/>
              <w:jc w:val="center"/>
              <w:rPr>
                <w:sz w:val="20"/>
              </w:rPr>
            </w:pPr>
            <w:r>
              <w:rPr>
                <w:sz w:val="20"/>
              </w:rPr>
              <w:t>0</w:t>
            </w:r>
          </w:p>
        </w:tc>
        <w:tc>
          <w:tcPr>
            <w:tcW w:w="990" w:type="dxa"/>
          </w:tcPr>
          <w:p w14:paraId="0BAC0983" w14:textId="77777777" w:rsidR="0018368B" w:rsidRDefault="003C3238">
            <w:pPr>
              <w:pStyle w:val="TableParagraph"/>
              <w:spacing w:before="194"/>
              <w:ind w:right="424"/>
              <w:jc w:val="right"/>
              <w:rPr>
                <w:sz w:val="20"/>
              </w:rPr>
            </w:pPr>
            <w:r>
              <w:rPr>
                <w:sz w:val="20"/>
              </w:rPr>
              <w:t>0</w:t>
            </w:r>
          </w:p>
        </w:tc>
        <w:tc>
          <w:tcPr>
            <w:tcW w:w="900" w:type="dxa"/>
          </w:tcPr>
          <w:p w14:paraId="61F58FB9" w14:textId="77777777" w:rsidR="0018368B" w:rsidRDefault="003C3238">
            <w:pPr>
              <w:pStyle w:val="TableParagraph"/>
              <w:spacing w:before="176"/>
              <w:ind w:left="15"/>
              <w:jc w:val="center"/>
              <w:rPr>
                <w:sz w:val="20"/>
              </w:rPr>
            </w:pPr>
            <w:r>
              <w:rPr>
                <w:sz w:val="20"/>
              </w:rPr>
              <w:t>2</w:t>
            </w:r>
          </w:p>
        </w:tc>
        <w:tc>
          <w:tcPr>
            <w:tcW w:w="900" w:type="dxa"/>
          </w:tcPr>
          <w:p w14:paraId="2497A1B2" w14:textId="77777777" w:rsidR="0018368B" w:rsidRDefault="003C3238">
            <w:pPr>
              <w:pStyle w:val="TableParagraph"/>
              <w:spacing w:before="194"/>
              <w:ind w:left="15"/>
              <w:jc w:val="center"/>
              <w:rPr>
                <w:sz w:val="20"/>
              </w:rPr>
            </w:pPr>
            <w:r>
              <w:rPr>
                <w:sz w:val="20"/>
              </w:rPr>
              <w:t>6</w:t>
            </w:r>
          </w:p>
        </w:tc>
        <w:tc>
          <w:tcPr>
            <w:tcW w:w="1080" w:type="dxa"/>
          </w:tcPr>
          <w:p w14:paraId="6822FC4F" w14:textId="77777777" w:rsidR="0018368B" w:rsidRDefault="003C3238">
            <w:pPr>
              <w:pStyle w:val="TableParagraph"/>
              <w:spacing w:before="152"/>
              <w:ind w:left="212"/>
              <w:rPr>
                <w:sz w:val="20"/>
              </w:rPr>
            </w:pPr>
            <w:r>
              <w:rPr>
                <w:sz w:val="20"/>
              </w:rPr>
              <w:t>$528.48</w:t>
            </w:r>
          </w:p>
        </w:tc>
      </w:tr>
      <w:tr w:rsidR="0018368B" w14:paraId="4257A02D" w14:textId="77777777" w:rsidTr="00E24FF8">
        <w:trPr>
          <w:trHeight w:val="430"/>
        </w:trPr>
        <w:tc>
          <w:tcPr>
            <w:tcW w:w="3150" w:type="dxa"/>
          </w:tcPr>
          <w:p w14:paraId="3ABFD4A8" w14:textId="77777777" w:rsidR="0018368B" w:rsidRDefault="003C3238" w:rsidP="00E24FF8">
            <w:pPr>
              <w:pStyle w:val="TableParagraph"/>
              <w:spacing w:line="230" w:lineRule="exact"/>
              <w:ind w:left="99" w:right="626"/>
              <w:rPr>
                <w:sz w:val="20"/>
              </w:rPr>
            </w:pPr>
            <w:r>
              <w:rPr>
                <w:sz w:val="20"/>
              </w:rPr>
              <w:t>Management of CBI information</w:t>
            </w:r>
          </w:p>
        </w:tc>
        <w:tc>
          <w:tcPr>
            <w:tcW w:w="1350" w:type="dxa"/>
          </w:tcPr>
          <w:p w14:paraId="6C4E01A7" w14:textId="77777777" w:rsidR="0018368B" w:rsidRDefault="003C3238">
            <w:pPr>
              <w:pStyle w:val="TableParagraph"/>
              <w:spacing w:before="170"/>
              <w:ind w:left="16"/>
              <w:jc w:val="center"/>
              <w:rPr>
                <w:sz w:val="20"/>
              </w:rPr>
            </w:pPr>
            <w:r>
              <w:rPr>
                <w:sz w:val="20"/>
              </w:rPr>
              <w:t>0</w:t>
            </w:r>
          </w:p>
        </w:tc>
        <w:tc>
          <w:tcPr>
            <w:tcW w:w="1170" w:type="dxa"/>
          </w:tcPr>
          <w:p w14:paraId="07A24E98" w14:textId="77777777" w:rsidR="0018368B" w:rsidRDefault="003C3238">
            <w:pPr>
              <w:pStyle w:val="TableParagraph"/>
              <w:spacing w:before="170"/>
              <w:ind w:left="16"/>
              <w:jc w:val="center"/>
              <w:rPr>
                <w:sz w:val="20"/>
              </w:rPr>
            </w:pPr>
            <w:r>
              <w:rPr>
                <w:sz w:val="20"/>
              </w:rPr>
              <w:t>2</w:t>
            </w:r>
          </w:p>
        </w:tc>
        <w:tc>
          <w:tcPr>
            <w:tcW w:w="990" w:type="dxa"/>
          </w:tcPr>
          <w:p w14:paraId="78ADD87C" w14:textId="77777777" w:rsidR="0018368B" w:rsidRDefault="003C3238">
            <w:pPr>
              <w:pStyle w:val="TableParagraph"/>
              <w:spacing w:before="170"/>
              <w:ind w:right="424"/>
              <w:jc w:val="right"/>
              <w:rPr>
                <w:sz w:val="20"/>
              </w:rPr>
            </w:pPr>
            <w:r>
              <w:rPr>
                <w:sz w:val="20"/>
              </w:rPr>
              <w:t>2</w:t>
            </w:r>
          </w:p>
        </w:tc>
        <w:tc>
          <w:tcPr>
            <w:tcW w:w="900" w:type="dxa"/>
          </w:tcPr>
          <w:p w14:paraId="405700E3" w14:textId="77777777" w:rsidR="0018368B" w:rsidRDefault="003C3238">
            <w:pPr>
              <w:pStyle w:val="TableParagraph"/>
              <w:spacing w:before="152"/>
              <w:ind w:left="15"/>
              <w:jc w:val="center"/>
              <w:rPr>
                <w:sz w:val="20"/>
              </w:rPr>
            </w:pPr>
            <w:r>
              <w:rPr>
                <w:sz w:val="20"/>
              </w:rPr>
              <w:t>2</w:t>
            </w:r>
          </w:p>
        </w:tc>
        <w:tc>
          <w:tcPr>
            <w:tcW w:w="900" w:type="dxa"/>
          </w:tcPr>
          <w:p w14:paraId="64C9D769" w14:textId="77777777" w:rsidR="0018368B" w:rsidRDefault="003C3238">
            <w:pPr>
              <w:pStyle w:val="TableParagraph"/>
              <w:spacing w:before="170"/>
              <w:ind w:left="15"/>
              <w:jc w:val="center"/>
              <w:rPr>
                <w:sz w:val="20"/>
              </w:rPr>
            </w:pPr>
            <w:r>
              <w:rPr>
                <w:sz w:val="20"/>
              </w:rPr>
              <w:t>8</w:t>
            </w:r>
          </w:p>
        </w:tc>
        <w:tc>
          <w:tcPr>
            <w:tcW w:w="1080" w:type="dxa"/>
          </w:tcPr>
          <w:p w14:paraId="2E59B3E8" w14:textId="77777777" w:rsidR="0018368B" w:rsidRDefault="003C3238">
            <w:pPr>
              <w:pStyle w:val="TableParagraph"/>
              <w:spacing w:before="128"/>
              <w:ind w:left="212"/>
              <w:rPr>
                <w:sz w:val="20"/>
              </w:rPr>
            </w:pPr>
            <w:r>
              <w:rPr>
                <w:sz w:val="20"/>
              </w:rPr>
              <w:t>$372.84</w:t>
            </w:r>
          </w:p>
        </w:tc>
      </w:tr>
      <w:tr w:rsidR="0018368B" w14:paraId="0086C86F" w14:textId="77777777" w:rsidTr="00E24FF8">
        <w:trPr>
          <w:trHeight w:val="271"/>
        </w:trPr>
        <w:tc>
          <w:tcPr>
            <w:tcW w:w="9540" w:type="dxa"/>
            <w:gridSpan w:val="7"/>
          </w:tcPr>
          <w:p w14:paraId="36A8B078" w14:textId="77777777" w:rsidR="0018368B" w:rsidRDefault="003C3238" w:rsidP="00E24FF8">
            <w:pPr>
              <w:pStyle w:val="TableParagraph"/>
              <w:spacing w:line="224" w:lineRule="exact"/>
              <w:ind w:left="3563" w:right="3547"/>
              <w:jc w:val="center"/>
              <w:rPr>
                <w:sz w:val="20"/>
              </w:rPr>
            </w:pPr>
            <w:r>
              <w:rPr>
                <w:sz w:val="20"/>
              </w:rPr>
              <w:t>Recordkeeping</w:t>
            </w:r>
          </w:p>
        </w:tc>
      </w:tr>
      <w:tr w:rsidR="0018368B" w14:paraId="21B9D5E4" w14:textId="77777777" w:rsidTr="00E24FF8">
        <w:trPr>
          <w:trHeight w:val="700"/>
        </w:trPr>
        <w:tc>
          <w:tcPr>
            <w:tcW w:w="3150" w:type="dxa"/>
          </w:tcPr>
          <w:p w14:paraId="4DC3FFD3" w14:textId="77777777" w:rsidR="0018368B" w:rsidRDefault="003C3238" w:rsidP="00E24FF8">
            <w:pPr>
              <w:pStyle w:val="TableParagraph"/>
              <w:ind w:left="99" w:right="138"/>
              <w:rPr>
                <w:sz w:val="20"/>
              </w:rPr>
            </w:pPr>
            <w:r>
              <w:rPr>
                <w:sz w:val="20"/>
              </w:rPr>
              <w:t>Recordkeeping (store, file, or maintain copy of agreements for in-house reference)</w:t>
            </w:r>
          </w:p>
        </w:tc>
        <w:tc>
          <w:tcPr>
            <w:tcW w:w="1350" w:type="dxa"/>
          </w:tcPr>
          <w:p w14:paraId="733A0FA7" w14:textId="77777777" w:rsidR="0018368B" w:rsidRDefault="0018368B" w:rsidP="00E24FF8">
            <w:pPr>
              <w:pStyle w:val="TableParagraph"/>
              <w:jc w:val="center"/>
              <w:rPr>
                <w:b/>
                <w:sz w:val="17"/>
              </w:rPr>
            </w:pPr>
          </w:p>
          <w:p w14:paraId="15776259" w14:textId="77777777" w:rsidR="0018368B" w:rsidRDefault="003C3238" w:rsidP="00E24FF8">
            <w:pPr>
              <w:pStyle w:val="TableParagraph"/>
              <w:jc w:val="center"/>
              <w:rPr>
                <w:sz w:val="20"/>
              </w:rPr>
            </w:pPr>
            <w:r>
              <w:rPr>
                <w:sz w:val="20"/>
              </w:rPr>
              <w:t>0</w:t>
            </w:r>
          </w:p>
        </w:tc>
        <w:tc>
          <w:tcPr>
            <w:tcW w:w="1170" w:type="dxa"/>
          </w:tcPr>
          <w:p w14:paraId="20049A5E" w14:textId="77777777" w:rsidR="0018368B" w:rsidRDefault="0018368B" w:rsidP="00E24FF8">
            <w:pPr>
              <w:pStyle w:val="TableParagraph"/>
              <w:jc w:val="center"/>
              <w:rPr>
                <w:b/>
                <w:sz w:val="17"/>
              </w:rPr>
            </w:pPr>
          </w:p>
          <w:p w14:paraId="6BA2DE2A" w14:textId="77777777" w:rsidR="0018368B" w:rsidRDefault="003C3238" w:rsidP="00E24FF8">
            <w:pPr>
              <w:pStyle w:val="TableParagraph"/>
              <w:jc w:val="center"/>
              <w:rPr>
                <w:sz w:val="20"/>
              </w:rPr>
            </w:pPr>
            <w:r>
              <w:rPr>
                <w:sz w:val="20"/>
              </w:rPr>
              <w:t>0</w:t>
            </w:r>
          </w:p>
        </w:tc>
        <w:tc>
          <w:tcPr>
            <w:tcW w:w="990" w:type="dxa"/>
          </w:tcPr>
          <w:p w14:paraId="6231DF2D" w14:textId="77777777" w:rsidR="0018368B" w:rsidRDefault="0018368B" w:rsidP="00E24FF8">
            <w:pPr>
              <w:pStyle w:val="TableParagraph"/>
              <w:jc w:val="center"/>
              <w:rPr>
                <w:b/>
                <w:sz w:val="17"/>
              </w:rPr>
            </w:pPr>
          </w:p>
          <w:p w14:paraId="2E4BAD2C" w14:textId="77777777" w:rsidR="0018368B" w:rsidRDefault="003C3238" w:rsidP="00E24FF8">
            <w:pPr>
              <w:pStyle w:val="TableParagraph"/>
              <w:jc w:val="center"/>
              <w:rPr>
                <w:sz w:val="20"/>
              </w:rPr>
            </w:pPr>
            <w:r>
              <w:rPr>
                <w:sz w:val="20"/>
              </w:rPr>
              <w:t>2</w:t>
            </w:r>
          </w:p>
        </w:tc>
        <w:tc>
          <w:tcPr>
            <w:tcW w:w="900" w:type="dxa"/>
          </w:tcPr>
          <w:p w14:paraId="283F3313" w14:textId="77777777" w:rsidR="00E24FF8" w:rsidRDefault="00E24FF8" w:rsidP="00E24FF8">
            <w:pPr>
              <w:pStyle w:val="TableParagraph"/>
              <w:jc w:val="center"/>
              <w:rPr>
                <w:sz w:val="20"/>
              </w:rPr>
            </w:pPr>
          </w:p>
          <w:p w14:paraId="1B971B53" w14:textId="77777777" w:rsidR="0018368B" w:rsidRDefault="003C3238" w:rsidP="00E24FF8">
            <w:pPr>
              <w:pStyle w:val="TableParagraph"/>
              <w:jc w:val="center"/>
              <w:rPr>
                <w:sz w:val="20"/>
              </w:rPr>
            </w:pPr>
            <w:r>
              <w:rPr>
                <w:sz w:val="20"/>
              </w:rPr>
              <w:t>2</w:t>
            </w:r>
          </w:p>
        </w:tc>
        <w:tc>
          <w:tcPr>
            <w:tcW w:w="900" w:type="dxa"/>
          </w:tcPr>
          <w:p w14:paraId="0EFFF434" w14:textId="77777777" w:rsidR="0018368B" w:rsidRDefault="0018368B" w:rsidP="00E24FF8">
            <w:pPr>
              <w:pStyle w:val="TableParagraph"/>
              <w:jc w:val="center"/>
              <w:rPr>
                <w:b/>
              </w:rPr>
            </w:pPr>
          </w:p>
          <w:p w14:paraId="0C483973" w14:textId="77777777" w:rsidR="0018368B" w:rsidRDefault="003C3238" w:rsidP="00E24FF8">
            <w:pPr>
              <w:pStyle w:val="TableParagraph"/>
              <w:jc w:val="center"/>
              <w:rPr>
                <w:sz w:val="20"/>
              </w:rPr>
            </w:pPr>
            <w:r>
              <w:rPr>
                <w:sz w:val="20"/>
              </w:rPr>
              <w:t>4</w:t>
            </w:r>
          </w:p>
        </w:tc>
        <w:tc>
          <w:tcPr>
            <w:tcW w:w="1080" w:type="dxa"/>
          </w:tcPr>
          <w:p w14:paraId="49D099FD" w14:textId="77777777" w:rsidR="0018368B" w:rsidRDefault="0018368B" w:rsidP="00E24FF8">
            <w:pPr>
              <w:pStyle w:val="TableParagraph"/>
              <w:jc w:val="center"/>
              <w:rPr>
                <w:b/>
              </w:rPr>
            </w:pPr>
          </w:p>
          <w:p w14:paraId="62B05500" w14:textId="77777777" w:rsidR="0018368B" w:rsidRDefault="003C3238" w:rsidP="00E24FF8">
            <w:pPr>
              <w:pStyle w:val="TableParagraph"/>
              <w:jc w:val="center"/>
              <w:rPr>
                <w:sz w:val="20"/>
              </w:rPr>
            </w:pPr>
            <w:r>
              <w:rPr>
                <w:sz w:val="20"/>
              </w:rPr>
              <w:t>$111.48</w:t>
            </w:r>
          </w:p>
        </w:tc>
      </w:tr>
      <w:tr w:rsidR="0018368B" w14:paraId="430A4078" w14:textId="77777777" w:rsidTr="00E24FF8">
        <w:trPr>
          <w:trHeight w:val="380"/>
        </w:trPr>
        <w:tc>
          <w:tcPr>
            <w:tcW w:w="3150" w:type="dxa"/>
          </w:tcPr>
          <w:p w14:paraId="714F4D17" w14:textId="77777777" w:rsidR="0018368B" w:rsidRDefault="003C3238">
            <w:pPr>
              <w:pStyle w:val="TableParagraph"/>
              <w:spacing w:before="81"/>
              <w:ind w:left="99"/>
              <w:rPr>
                <w:b/>
              </w:rPr>
            </w:pPr>
            <w:r>
              <w:rPr>
                <w:b/>
              </w:rPr>
              <w:t>TOTAL</w:t>
            </w:r>
          </w:p>
        </w:tc>
        <w:tc>
          <w:tcPr>
            <w:tcW w:w="1350" w:type="dxa"/>
          </w:tcPr>
          <w:p w14:paraId="0A4D4D37" w14:textId="77777777" w:rsidR="0018368B" w:rsidRDefault="003C3238">
            <w:pPr>
              <w:pStyle w:val="TableParagraph"/>
              <w:spacing w:before="91"/>
              <w:ind w:left="175" w:right="159"/>
              <w:jc w:val="center"/>
              <w:rPr>
                <w:sz w:val="20"/>
              </w:rPr>
            </w:pPr>
            <w:r>
              <w:rPr>
                <w:sz w:val="20"/>
              </w:rPr>
              <w:t>3.27</w:t>
            </w:r>
          </w:p>
        </w:tc>
        <w:tc>
          <w:tcPr>
            <w:tcW w:w="1170" w:type="dxa"/>
          </w:tcPr>
          <w:p w14:paraId="5297F326" w14:textId="77777777" w:rsidR="0018368B" w:rsidRDefault="003C3238">
            <w:pPr>
              <w:pStyle w:val="TableParagraph"/>
              <w:spacing w:before="91"/>
              <w:ind w:left="358"/>
              <w:rPr>
                <w:sz w:val="20"/>
              </w:rPr>
            </w:pPr>
            <w:r>
              <w:rPr>
                <w:sz w:val="20"/>
              </w:rPr>
              <w:t>11.55</w:t>
            </w:r>
          </w:p>
        </w:tc>
        <w:tc>
          <w:tcPr>
            <w:tcW w:w="990" w:type="dxa"/>
          </w:tcPr>
          <w:p w14:paraId="2A57CD2D" w14:textId="77777777" w:rsidR="0018368B" w:rsidRDefault="003C3238">
            <w:pPr>
              <w:pStyle w:val="TableParagraph"/>
              <w:spacing w:before="91"/>
              <w:ind w:right="424"/>
              <w:jc w:val="right"/>
              <w:rPr>
                <w:sz w:val="20"/>
              </w:rPr>
            </w:pPr>
            <w:r>
              <w:rPr>
                <w:sz w:val="20"/>
              </w:rPr>
              <w:t>6</w:t>
            </w:r>
          </w:p>
        </w:tc>
        <w:tc>
          <w:tcPr>
            <w:tcW w:w="900" w:type="dxa"/>
          </w:tcPr>
          <w:p w14:paraId="0566FF0F" w14:textId="77777777" w:rsidR="0018368B" w:rsidRDefault="0018368B">
            <w:pPr>
              <w:pStyle w:val="TableParagraph"/>
            </w:pPr>
          </w:p>
        </w:tc>
        <w:tc>
          <w:tcPr>
            <w:tcW w:w="900" w:type="dxa"/>
          </w:tcPr>
          <w:p w14:paraId="5B538F68" w14:textId="77777777" w:rsidR="0018368B" w:rsidRDefault="003C3238">
            <w:pPr>
              <w:pStyle w:val="TableParagraph"/>
              <w:spacing w:before="91"/>
              <w:ind w:left="101" w:right="86"/>
              <w:jc w:val="center"/>
              <w:rPr>
                <w:sz w:val="20"/>
              </w:rPr>
            </w:pPr>
            <w:r>
              <w:rPr>
                <w:sz w:val="20"/>
              </w:rPr>
              <w:t>41.64</w:t>
            </w:r>
          </w:p>
        </w:tc>
        <w:tc>
          <w:tcPr>
            <w:tcW w:w="1080" w:type="dxa"/>
          </w:tcPr>
          <w:p w14:paraId="2FB16206" w14:textId="77777777" w:rsidR="0018368B" w:rsidRDefault="003C3238">
            <w:pPr>
              <w:pStyle w:val="TableParagraph"/>
              <w:spacing w:before="49"/>
              <w:ind w:left="137"/>
              <w:rPr>
                <w:sz w:val="20"/>
              </w:rPr>
            </w:pPr>
            <w:r>
              <w:rPr>
                <w:sz w:val="20"/>
              </w:rPr>
              <w:t>$2,419.83</w:t>
            </w:r>
          </w:p>
        </w:tc>
      </w:tr>
    </w:tbl>
    <w:p w14:paraId="7B580F96" w14:textId="77777777" w:rsidR="0018368B" w:rsidRDefault="0018368B">
      <w:pPr>
        <w:rPr>
          <w:sz w:val="20"/>
        </w:rPr>
        <w:sectPr w:rsidR="0018368B" w:rsidSect="00E24FF8">
          <w:headerReference w:type="default" r:id="rId8"/>
          <w:footerReference w:type="default" r:id="rId9"/>
          <w:pgSz w:w="12240" w:h="15840"/>
          <w:pgMar w:top="1080" w:right="1440" w:bottom="1080" w:left="1440" w:header="634" w:footer="662" w:gutter="0"/>
          <w:cols w:space="720"/>
        </w:sectPr>
      </w:pPr>
    </w:p>
    <w:p w14:paraId="7C5ADF15" w14:textId="77777777" w:rsidR="0018368B" w:rsidRDefault="003C3238">
      <w:pPr>
        <w:spacing w:before="81"/>
        <w:ind w:left="120" w:right="606"/>
        <w:rPr>
          <w:b/>
        </w:rPr>
      </w:pPr>
      <w:r>
        <w:rPr>
          <w:b/>
        </w:rPr>
        <w:t>Table 6.2: Total Annual Respondent Burden and Costs Associated with a TSCA Section 14(d)(5) request. (Health or environmental professional – non-emergency)</w:t>
      </w:r>
    </w:p>
    <w:tbl>
      <w:tblPr>
        <w:tblStyle w:val="TableGrid"/>
        <w:tblW w:w="0" w:type="auto"/>
        <w:tblLook w:val="04A0" w:firstRow="1" w:lastRow="0" w:firstColumn="1" w:lastColumn="0" w:noHBand="0" w:noVBand="1"/>
      </w:tblPr>
      <w:tblGrid>
        <w:gridCol w:w="3522"/>
        <w:gridCol w:w="1205"/>
        <w:gridCol w:w="1050"/>
        <w:gridCol w:w="981"/>
        <w:gridCol w:w="905"/>
        <w:gridCol w:w="985"/>
        <w:gridCol w:w="1122"/>
      </w:tblGrid>
      <w:tr w:rsidR="003C199D" w14:paraId="181772F2" w14:textId="77777777" w:rsidTr="00905EC8">
        <w:tc>
          <w:tcPr>
            <w:tcW w:w="3522" w:type="dxa"/>
          </w:tcPr>
          <w:p w14:paraId="452D108E" w14:textId="77777777" w:rsidR="003C199D" w:rsidRPr="003C199D" w:rsidRDefault="003C199D" w:rsidP="003C199D">
            <w:pPr>
              <w:jc w:val="center"/>
              <w:rPr>
                <w:b/>
                <w:sz w:val="20"/>
                <w:szCs w:val="20"/>
              </w:rPr>
            </w:pPr>
            <w:r w:rsidRPr="003C199D">
              <w:rPr>
                <w:b/>
                <w:sz w:val="20"/>
                <w:szCs w:val="20"/>
              </w:rPr>
              <w:t>Activity</w:t>
            </w:r>
          </w:p>
        </w:tc>
        <w:tc>
          <w:tcPr>
            <w:tcW w:w="1205" w:type="dxa"/>
          </w:tcPr>
          <w:p w14:paraId="6CE0EF06" w14:textId="77777777" w:rsidR="003C199D" w:rsidRPr="003C199D" w:rsidRDefault="003C199D" w:rsidP="003C199D">
            <w:pPr>
              <w:jc w:val="center"/>
              <w:rPr>
                <w:b/>
                <w:sz w:val="20"/>
                <w:szCs w:val="20"/>
              </w:rPr>
            </w:pPr>
            <w:r w:rsidRPr="003C199D">
              <w:rPr>
                <w:b/>
                <w:sz w:val="20"/>
                <w:szCs w:val="20"/>
              </w:rPr>
              <w:t>Managerial</w:t>
            </w:r>
          </w:p>
          <w:p w14:paraId="0C3EB869" w14:textId="77777777" w:rsidR="003C199D" w:rsidRPr="003C199D" w:rsidRDefault="003C199D" w:rsidP="003C199D">
            <w:pPr>
              <w:jc w:val="center"/>
              <w:rPr>
                <w:b/>
                <w:sz w:val="20"/>
                <w:szCs w:val="20"/>
              </w:rPr>
            </w:pPr>
            <w:r w:rsidRPr="003C199D">
              <w:rPr>
                <w:b/>
                <w:sz w:val="20"/>
                <w:szCs w:val="20"/>
              </w:rPr>
              <w:t>Hours</w:t>
            </w:r>
          </w:p>
          <w:p w14:paraId="5D35581A" w14:textId="77777777" w:rsidR="003C199D" w:rsidRPr="003C199D" w:rsidRDefault="003C199D" w:rsidP="003C199D">
            <w:pPr>
              <w:jc w:val="center"/>
              <w:rPr>
                <w:b/>
                <w:sz w:val="20"/>
                <w:szCs w:val="20"/>
              </w:rPr>
            </w:pPr>
            <w:r w:rsidRPr="003C199D">
              <w:rPr>
                <w:b/>
                <w:sz w:val="20"/>
                <w:szCs w:val="20"/>
              </w:rPr>
              <w:t>$88.08</w:t>
            </w:r>
          </w:p>
        </w:tc>
        <w:tc>
          <w:tcPr>
            <w:tcW w:w="1050" w:type="dxa"/>
          </w:tcPr>
          <w:p w14:paraId="6281D3FB" w14:textId="77777777" w:rsidR="003C199D" w:rsidRPr="003C199D" w:rsidRDefault="003C199D" w:rsidP="003C199D">
            <w:pPr>
              <w:jc w:val="center"/>
              <w:rPr>
                <w:b/>
                <w:sz w:val="20"/>
                <w:szCs w:val="20"/>
              </w:rPr>
            </w:pPr>
            <w:r w:rsidRPr="003C199D">
              <w:rPr>
                <w:b/>
                <w:sz w:val="20"/>
                <w:szCs w:val="20"/>
              </w:rPr>
              <w:t>Technical Hours</w:t>
            </w:r>
          </w:p>
          <w:p w14:paraId="29AE2BA9" w14:textId="77777777" w:rsidR="003C199D" w:rsidRPr="003C199D" w:rsidRDefault="003C199D" w:rsidP="003C199D">
            <w:pPr>
              <w:jc w:val="center"/>
              <w:rPr>
                <w:b/>
                <w:sz w:val="20"/>
                <w:szCs w:val="20"/>
              </w:rPr>
            </w:pPr>
            <w:r w:rsidRPr="003C199D">
              <w:rPr>
                <w:b/>
                <w:sz w:val="20"/>
                <w:szCs w:val="20"/>
              </w:rPr>
              <w:t>$65.34</w:t>
            </w:r>
          </w:p>
        </w:tc>
        <w:tc>
          <w:tcPr>
            <w:tcW w:w="981" w:type="dxa"/>
          </w:tcPr>
          <w:p w14:paraId="19CDC651" w14:textId="77777777" w:rsidR="003C199D" w:rsidRPr="003C199D" w:rsidRDefault="003C199D" w:rsidP="003C199D">
            <w:pPr>
              <w:jc w:val="center"/>
              <w:rPr>
                <w:b/>
                <w:sz w:val="20"/>
                <w:szCs w:val="20"/>
              </w:rPr>
            </w:pPr>
            <w:r w:rsidRPr="003C199D">
              <w:rPr>
                <w:b/>
                <w:sz w:val="20"/>
                <w:szCs w:val="20"/>
              </w:rPr>
              <w:t>Clerical Hours</w:t>
            </w:r>
          </w:p>
          <w:p w14:paraId="063DD5B0" w14:textId="77777777" w:rsidR="003C199D" w:rsidRPr="003C199D" w:rsidRDefault="003C199D" w:rsidP="003C199D">
            <w:pPr>
              <w:jc w:val="center"/>
              <w:rPr>
                <w:b/>
                <w:sz w:val="20"/>
                <w:szCs w:val="20"/>
              </w:rPr>
            </w:pPr>
            <w:r w:rsidRPr="003C199D">
              <w:rPr>
                <w:b/>
                <w:sz w:val="20"/>
                <w:szCs w:val="20"/>
              </w:rPr>
              <w:t>$27.87</w:t>
            </w:r>
          </w:p>
        </w:tc>
        <w:tc>
          <w:tcPr>
            <w:tcW w:w="905" w:type="dxa"/>
          </w:tcPr>
          <w:p w14:paraId="0D3B86A0" w14:textId="77777777" w:rsidR="003C199D" w:rsidRPr="003C199D" w:rsidRDefault="003C199D" w:rsidP="003C199D">
            <w:pPr>
              <w:jc w:val="center"/>
              <w:rPr>
                <w:b/>
                <w:sz w:val="20"/>
                <w:szCs w:val="20"/>
              </w:rPr>
            </w:pPr>
            <w:r w:rsidRPr="003C199D">
              <w:rPr>
                <w:b/>
                <w:sz w:val="20"/>
                <w:szCs w:val="20"/>
              </w:rPr>
              <w:t>Request per Year</w:t>
            </w:r>
          </w:p>
        </w:tc>
        <w:tc>
          <w:tcPr>
            <w:tcW w:w="985" w:type="dxa"/>
          </w:tcPr>
          <w:p w14:paraId="3FA858C1" w14:textId="77777777" w:rsidR="003C199D" w:rsidRPr="003C199D" w:rsidRDefault="003C199D" w:rsidP="003C199D">
            <w:pPr>
              <w:jc w:val="center"/>
              <w:rPr>
                <w:b/>
                <w:sz w:val="20"/>
                <w:szCs w:val="20"/>
              </w:rPr>
            </w:pPr>
            <w:r w:rsidRPr="003C199D">
              <w:rPr>
                <w:b/>
                <w:sz w:val="20"/>
                <w:szCs w:val="20"/>
              </w:rPr>
              <w:t>Annual Burden Hours</w:t>
            </w:r>
          </w:p>
        </w:tc>
        <w:tc>
          <w:tcPr>
            <w:tcW w:w="1122" w:type="dxa"/>
          </w:tcPr>
          <w:p w14:paraId="3861B988" w14:textId="77777777" w:rsidR="003C199D" w:rsidRPr="003C199D" w:rsidRDefault="003C199D" w:rsidP="003C199D">
            <w:pPr>
              <w:jc w:val="center"/>
              <w:rPr>
                <w:b/>
                <w:sz w:val="20"/>
                <w:szCs w:val="20"/>
              </w:rPr>
            </w:pPr>
            <w:r w:rsidRPr="003C199D">
              <w:rPr>
                <w:b/>
                <w:sz w:val="20"/>
                <w:szCs w:val="20"/>
              </w:rPr>
              <w:t>Annual Costs</w:t>
            </w:r>
          </w:p>
        </w:tc>
      </w:tr>
      <w:tr w:rsidR="00905EC8" w14:paraId="0A021568" w14:textId="77777777" w:rsidTr="00390937">
        <w:tc>
          <w:tcPr>
            <w:tcW w:w="9770" w:type="dxa"/>
            <w:gridSpan w:val="7"/>
          </w:tcPr>
          <w:p w14:paraId="56A16DE7" w14:textId="77777777" w:rsidR="00905EC8" w:rsidRPr="003C199D" w:rsidRDefault="00905EC8" w:rsidP="00905EC8">
            <w:pPr>
              <w:jc w:val="center"/>
              <w:rPr>
                <w:sz w:val="20"/>
                <w:szCs w:val="20"/>
              </w:rPr>
            </w:pPr>
            <w:r>
              <w:rPr>
                <w:sz w:val="20"/>
                <w:szCs w:val="20"/>
              </w:rPr>
              <w:t>Rule Familiarization (one-time burden)</w:t>
            </w:r>
          </w:p>
        </w:tc>
      </w:tr>
      <w:tr w:rsidR="003C199D" w14:paraId="2F6CA60C" w14:textId="77777777" w:rsidTr="00905EC8">
        <w:tc>
          <w:tcPr>
            <w:tcW w:w="3522" w:type="dxa"/>
          </w:tcPr>
          <w:p w14:paraId="0CFBEC22" w14:textId="77777777" w:rsidR="003C199D" w:rsidRPr="003C199D" w:rsidRDefault="00905EC8">
            <w:pPr>
              <w:rPr>
                <w:sz w:val="20"/>
                <w:szCs w:val="20"/>
              </w:rPr>
            </w:pPr>
            <w:r>
              <w:rPr>
                <w:sz w:val="20"/>
                <w:szCs w:val="20"/>
              </w:rPr>
              <w:t>Review the Guidance</w:t>
            </w:r>
          </w:p>
        </w:tc>
        <w:tc>
          <w:tcPr>
            <w:tcW w:w="1205" w:type="dxa"/>
          </w:tcPr>
          <w:p w14:paraId="379E946B" w14:textId="77777777" w:rsidR="003C199D" w:rsidRPr="003C199D" w:rsidRDefault="00905EC8" w:rsidP="00905EC8">
            <w:pPr>
              <w:jc w:val="center"/>
              <w:rPr>
                <w:sz w:val="20"/>
                <w:szCs w:val="20"/>
              </w:rPr>
            </w:pPr>
            <w:r>
              <w:rPr>
                <w:sz w:val="20"/>
                <w:szCs w:val="20"/>
              </w:rPr>
              <w:t>0</w:t>
            </w:r>
          </w:p>
        </w:tc>
        <w:tc>
          <w:tcPr>
            <w:tcW w:w="1050" w:type="dxa"/>
          </w:tcPr>
          <w:p w14:paraId="59B08BF6" w14:textId="77777777" w:rsidR="003C199D" w:rsidRPr="003C199D" w:rsidRDefault="00905EC8" w:rsidP="00905EC8">
            <w:pPr>
              <w:jc w:val="center"/>
              <w:rPr>
                <w:sz w:val="20"/>
                <w:szCs w:val="20"/>
              </w:rPr>
            </w:pPr>
            <w:r>
              <w:rPr>
                <w:sz w:val="20"/>
                <w:szCs w:val="20"/>
              </w:rPr>
              <w:t>0.55</w:t>
            </w:r>
          </w:p>
        </w:tc>
        <w:tc>
          <w:tcPr>
            <w:tcW w:w="981" w:type="dxa"/>
          </w:tcPr>
          <w:p w14:paraId="64F633F5" w14:textId="77777777" w:rsidR="003C199D" w:rsidRPr="003C199D" w:rsidRDefault="00905EC8" w:rsidP="00905EC8">
            <w:pPr>
              <w:jc w:val="center"/>
              <w:rPr>
                <w:sz w:val="20"/>
                <w:szCs w:val="20"/>
              </w:rPr>
            </w:pPr>
            <w:r>
              <w:rPr>
                <w:sz w:val="20"/>
                <w:szCs w:val="20"/>
              </w:rPr>
              <w:t>0</w:t>
            </w:r>
          </w:p>
        </w:tc>
        <w:tc>
          <w:tcPr>
            <w:tcW w:w="905" w:type="dxa"/>
          </w:tcPr>
          <w:p w14:paraId="543424CE" w14:textId="77777777" w:rsidR="003C199D" w:rsidRPr="003C199D" w:rsidRDefault="00905EC8" w:rsidP="00905EC8">
            <w:pPr>
              <w:jc w:val="center"/>
              <w:rPr>
                <w:sz w:val="20"/>
                <w:szCs w:val="20"/>
              </w:rPr>
            </w:pPr>
            <w:r>
              <w:rPr>
                <w:sz w:val="20"/>
                <w:szCs w:val="20"/>
              </w:rPr>
              <w:t>3</w:t>
            </w:r>
          </w:p>
        </w:tc>
        <w:tc>
          <w:tcPr>
            <w:tcW w:w="985" w:type="dxa"/>
          </w:tcPr>
          <w:p w14:paraId="6F74D4C4" w14:textId="77777777" w:rsidR="003C199D" w:rsidRPr="003C199D" w:rsidRDefault="00905EC8" w:rsidP="00905EC8">
            <w:pPr>
              <w:jc w:val="center"/>
              <w:rPr>
                <w:sz w:val="20"/>
                <w:szCs w:val="20"/>
              </w:rPr>
            </w:pPr>
            <w:r>
              <w:rPr>
                <w:sz w:val="20"/>
                <w:szCs w:val="20"/>
              </w:rPr>
              <w:t>1.65</w:t>
            </w:r>
          </w:p>
        </w:tc>
        <w:tc>
          <w:tcPr>
            <w:tcW w:w="1122" w:type="dxa"/>
          </w:tcPr>
          <w:p w14:paraId="70134C8D" w14:textId="77777777" w:rsidR="003C199D" w:rsidRPr="003C199D" w:rsidRDefault="00905EC8" w:rsidP="00905EC8">
            <w:pPr>
              <w:jc w:val="center"/>
              <w:rPr>
                <w:sz w:val="20"/>
                <w:szCs w:val="20"/>
              </w:rPr>
            </w:pPr>
            <w:r>
              <w:rPr>
                <w:sz w:val="20"/>
                <w:szCs w:val="20"/>
              </w:rPr>
              <w:t>$107.81</w:t>
            </w:r>
          </w:p>
        </w:tc>
      </w:tr>
      <w:tr w:rsidR="00905EC8" w14:paraId="69939270" w14:textId="77777777" w:rsidTr="00390937">
        <w:tc>
          <w:tcPr>
            <w:tcW w:w="9770" w:type="dxa"/>
            <w:gridSpan w:val="7"/>
          </w:tcPr>
          <w:p w14:paraId="762AF8B1" w14:textId="77777777" w:rsidR="00905EC8" w:rsidRDefault="00905EC8" w:rsidP="00905EC8">
            <w:pPr>
              <w:jc w:val="center"/>
              <w:rPr>
                <w:sz w:val="20"/>
                <w:szCs w:val="20"/>
              </w:rPr>
            </w:pPr>
            <w:r>
              <w:rPr>
                <w:sz w:val="20"/>
                <w:szCs w:val="20"/>
              </w:rPr>
              <w:t>Request Submissions</w:t>
            </w:r>
          </w:p>
        </w:tc>
      </w:tr>
      <w:tr w:rsidR="00905EC8" w14:paraId="5F2A1FF3" w14:textId="77777777" w:rsidTr="00905EC8">
        <w:tc>
          <w:tcPr>
            <w:tcW w:w="3522" w:type="dxa"/>
          </w:tcPr>
          <w:p w14:paraId="5D65C181" w14:textId="77777777" w:rsidR="00905EC8" w:rsidRDefault="00905EC8">
            <w:pPr>
              <w:rPr>
                <w:sz w:val="20"/>
                <w:szCs w:val="20"/>
              </w:rPr>
            </w:pPr>
            <w:r w:rsidRPr="00905EC8">
              <w:rPr>
                <w:sz w:val="20"/>
                <w:szCs w:val="20"/>
              </w:rPr>
              <w:t>Gather required information and complete statement of need (selecting statement of need, providing eligibility information, describing circumstance of request)</w:t>
            </w:r>
          </w:p>
        </w:tc>
        <w:tc>
          <w:tcPr>
            <w:tcW w:w="1205" w:type="dxa"/>
            <w:vAlign w:val="center"/>
          </w:tcPr>
          <w:p w14:paraId="23BD6481" w14:textId="77777777" w:rsidR="00905EC8" w:rsidRDefault="00905EC8" w:rsidP="00905EC8">
            <w:pPr>
              <w:jc w:val="center"/>
              <w:rPr>
                <w:sz w:val="20"/>
                <w:szCs w:val="20"/>
              </w:rPr>
            </w:pPr>
            <w:r>
              <w:rPr>
                <w:sz w:val="20"/>
                <w:szCs w:val="20"/>
              </w:rPr>
              <w:t>0</w:t>
            </w:r>
          </w:p>
        </w:tc>
        <w:tc>
          <w:tcPr>
            <w:tcW w:w="1050" w:type="dxa"/>
            <w:vAlign w:val="center"/>
          </w:tcPr>
          <w:p w14:paraId="33C57F42" w14:textId="77777777" w:rsidR="00905EC8" w:rsidRDefault="00905EC8" w:rsidP="00905EC8">
            <w:pPr>
              <w:jc w:val="center"/>
              <w:rPr>
                <w:sz w:val="20"/>
                <w:szCs w:val="20"/>
              </w:rPr>
            </w:pPr>
            <w:r>
              <w:rPr>
                <w:sz w:val="20"/>
                <w:szCs w:val="20"/>
              </w:rPr>
              <w:t>4</w:t>
            </w:r>
          </w:p>
        </w:tc>
        <w:tc>
          <w:tcPr>
            <w:tcW w:w="981" w:type="dxa"/>
            <w:vAlign w:val="center"/>
          </w:tcPr>
          <w:p w14:paraId="3AAFCB03" w14:textId="77777777" w:rsidR="00905EC8" w:rsidRDefault="00905EC8" w:rsidP="00905EC8">
            <w:pPr>
              <w:jc w:val="center"/>
              <w:rPr>
                <w:sz w:val="20"/>
                <w:szCs w:val="20"/>
              </w:rPr>
            </w:pPr>
            <w:r>
              <w:rPr>
                <w:sz w:val="20"/>
                <w:szCs w:val="20"/>
              </w:rPr>
              <w:t>0</w:t>
            </w:r>
          </w:p>
        </w:tc>
        <w:tc>
          <w:tcPr>
            <w:tcW w:w="905" w:type="dxa"/>
            <w:vAlign w:val="center"/>
          </w:tcPr>
          <w:p w14:paraId="050C093C" w14:textId="77777777" w:rsidR="00905EC8" w:rsidRDefault="00905EC8" w:rsidP="00905EC8">
            <w:pPr>
              <w:jc w:val="center"/>
              <w:rPr>
                <w:sz w:val="20"/>
                <w:szCs w:val="20"/>
              </w:rPr>
            </w:pPr>
            <w:r>
              <w:rPr>
                <w:sz w:val="20"/>
                <w:szCs w:val="20"/>
              </w:rPr>
              <w:t>3</w:t>
            </w:r>
          </w:p>
        </w:tc>
        <w:tc>
          <w:tcPr>
            <w:tcW w:w="985" w:type="dxa"/>
            <w:vAlign w:val="center"/>
          </w:tcPr>
          <w:p w14:paraId="39CAFFCA" w14:textId="77777777" w:rsidR="00905EC8" w:rsidRDefault="00905EC8" w:rsidP="00905EC8">
            <w:pPr>
              <w:jc w:val="center"/>
              <w:rPr>
                <w:sz w:val="20"/>
                <w:szCs w:val="20"/>
              </w:rPr>
            </w:pPr>
            <w:r>
              <w:rPr>
                <w:sz w:val="20"/>
                <w:szCs w:val="20"/>
              </w:rPr>
              <w:t>12</w:t>
            </w:r>
          </w:p>
        </w:tc>
        <w:tc>
          <w:tcPr>
            <w:tcW w:w="1122" w:type="dxa"/>
            <w:vAlign w:val="center"/>
          </w:tcPr>
          <w:p w14:paraId="3BC3BCAD" w14:textId="77777777" w:rsidR="00905EC8" w:rsidRDefault="00905EC8" w:rsidP="00905EC8">
            <w:pPr>
              <w:jc w:val="center"/>
              <w:rPr>
                <w:sz w:val="20"/>
                <w:szCs w:val="20"/>
              </w:rPr>
            </w:pPr>
            <w:r>
              <w:rPr>
                <w:sz w:val="20"/>
                <w:szCs w:val="20"/>
              </w:rPr>
              <w:t>$784.08</w:t>
            </w:r>
          </w:p>
        </w:tc>
      </w:tr>
      <w:tr w:rsidR="00905EC8" w14:paraId="098785D9" w14:textId="77777777" w:rsidTr="00905EC8">
        <w:tc>
          <w:tcPr>
            <w:tcW w:w="3522" w:type="dxa"/>
          </w:tcPr>
          <w:p w14:paraId="6E1884B7" w14:textId="77777777" w:rsidR="00905EC8" w:rsidRDefault="00905EC8">
            <w:pPr>
              <w:rPr>
                <w:sz w:val="20"/>
                <w:szCs w:val="20"/>
              </w:rPr>
            </w:pPr>
            <w:r>
              <w:rPr>
                <w:sz w:val="20"/>
              </w:rPr>
              <w:t>Read and sign the confidentiality agreement</w:t>
            </w:r>
          </w:p>
        </w:tc>
        <w:tc>
          <w:tcPr>
            <w:tcW w:w="1205" w:type="dxa"/>
            <w:vAlign w:val="center"/>
          </w:tcPr>
          <w:p w14:paraId="3DA85FB6" w14:textId="77777777" w:rsidR="00905EC8" w:rsidRDefault="00905EC8" w:rsidP="00905EC8">
            <w:pPr>
              <w:jc w:val="center"/>
              <w:rPr>
                <w:sz w:val="20"/>
                <w:szCs w:val="20"/>
              </w:rPr>
            </w:pPr>
            <w:r>
              <w:rPr>
                <w:sz w:val="20"/>
                <w:szCs w:val="20"/>
              </w:rPr>
              <w:t>0</w:t>
            </w:r>
          </w:p>
        </w:tc>
        <w:tc>
          <w:tcPr>
            <w:tcW w:w="1050" w:type="dxa"/>
            <w:vAlign w:val="center"/>
          </w:tcPr>
          <w:p w14:paraId="7F6C8D13" w14:textId="77777777" w:rsidR="00905EC8" w:rsidRDefault="00905EC8" w:rsidP="00905EC8">
            <w:pPr>
              <w:jc w:val="center"/>
              <w:rPr>
                <w:sz w:val="20"/>
                <w:szCs w:val="20"/>
              </w:rPr>
            </w:pPr>
            <w:r>
              <w:rPr>
                <w:sz w:val="20"/>
                <w:szCs w:val="20"/>
              </w:rPr>
              <w:t>0.75</w:t>
            </w:r>
          </w:p>
        </w:tc>
        <w:tc>
          <w:tcPr>
            <w:tcW w:w="981" w:type="dxa"/>
            <w:vAlign w:val="center"/>
          </w:tcPr>
          <w:p w14:paraId="026D0871" w14:textId="77777777" w:rsidR="00905EC8" w:rsidRDefault="00905EC8" w:rsidP="00905EC8">
            <w:pPr>
              <w:jc w:val="center"/>
              <w:rPr>
                <w:sz w:val="20"/>
                <w:szCs w:val="20"/>
              </w:rPr>
            </w:pPr>
            <w:r>
              <w:rPr>
                <w:sz w:val="20"/>
                <w:szCs w:val="20"/>
              </w:rPr>
              <w:t>0</w:t>
            </w:r>
          </w:p>
        </w:tc>
        <w:tc>
          <w:tcPr>
            <w:tcW w:w="905" w:type="dxa"/>
            <w:vAlign w:val="center"/>
          </w:tcPr>
          <w:p w14:paraId="2BE99851" w14:textId="77777777" w:rsidR="00905EC8" w:rsidRDefault="00905EC8" w:rsidP="00905EC8">
            <w:pPr>
              <w:jc w:val="center"/>
              <w:rPr>
                <w:sz w:val="20"/>
                <w:szCs w:val="20"/>
              </w:rPr>
            </w:pPr>
            <w:r>
              <w:rPr>
                <w:sz w:val="20"/>
                <w:szCs w:val="20"/>
              </w:rPr>
              <w:t>3</w:t>
            </w:r>
          </w:p>
        </w:tc>
        <w:tc>
          <w:tcPr>
            <w:tcW w:w="985" w:type="dxa"/>
            <w:vAlign w:val="center"/>
          </w:tcPr>
          <w:p w14:paraId="3B8516EC" w14:textId="77777777" w:rsidR="00905EC8" w:rsidRDefault="00905EC8" w:rsidP="00905EC8">
            <w:pPr>
              <w:jc w:val="center"/>
              <w:rPr>
                <w:sz w:val="20"/>
                <w:szCs w:val="20"/>
              </w:rPr>
            </w:pPr>
            <w:r>
              <w:rPr>
                <w:sz w:val="20"/>
                <w:szCs w:val="20"/>
              </w:rPr>
              <w:t>2.25</w:t>
            </w:r>
          </w:p>
        </w:tc>
        <w:tc>
          <w:tcPr>
            <w:tcW w:w="1122" w:type="dxa"/>
            <w:vAlign w:val="center"/>
          </w:tcPr>
          <w:p w14:paraId="7BCD2EC0" w14:textId="77777777" w:rsidR="00905EC8" w:rsidRDefault="00905EC8" w:rsidP="00905EC8">
            <w:pPr>
              <w:jc w:val="center"/>
              <w:rPr>
                <w:sz w:val="20"/>
                <w:szCs w:val="20"/>
              </w:rPr>
            </w:pPr>
            <w:r>
              <w:rPr>
                <w:sz w:val="20"/>
                <w:szCs w:val="20"/>
              </w:rPr>
              <w:t>$147.01</w:t>
            </w:r>
          </w:p>
        </w:tc>
      </w:tr>
      <w:tr w:rsidR="00905EC8" w14:paraId="42409A7C" w14:textId="77777777" w:rsidTr="00905EC8">
        <w:tc>
          <w:tcPr>
            <w:tcW w:w="3522" w:type="dxa"/>
          </w:tcPr>
          <w:p w14:paraId="2F268051" w14:textId="77777777" w:rsidR="00905EC8" w:rsidRDefault="00905EC8">
            <w:pPr>
              <w:rPr>
                <w:sz w:val="20"/>
              </w:rPr>
            </w:pPr>
            <w:r>
              <w:rPr>
                <w:sz w:val="20"/>
              </w:rPr>
              <w:t>Review and preparation of submission</w:t>
            </w:r>
          </w:p>
        </w:tc>
        <w:tc>
          <w:tcPr>
            <w:tcW w:w="1205" w:type="dxa"/>
            <w:vAlign w:val="center"/>
          </w:tcPr>
          <w:p w14:paraId="73157CE3" w14:textId="77777777" w:rsidR="00905EC8" w:rsidRDefault="00905EC8" w:rsidP="00905EC8">
            <w:pPr>
              <w:jc w:val="center"/>
              <w:rPr>
                <w:sz w:val="20"/>
                <w:szCs w:val="20"/>
              </w:rPr>
            </w:pPr>
            <w:r>
              <w:rPr>
                <w:sz w:val="20"/>
                <w:szCs w:val="20"/>
              </w:rPr>
              <w:t>0</w:t>
            </w:r>
          </w:p>
        </w:tc>
        <w:tc>
          <w:tcPr>
            <w:tcW w:w="1050" w:type="dxa"/>
            <w:vAlign w:val="center"/>
          </w:tcPr>
          <w:p w14:paraId="1A650C06" w14:textId="77777777" w:rsidR="00905EC8" w:rsidRDefault="00905EC8" w:rsidP="00905EC8">
            <w:pPr>
              <w:jc w:val="center"/>
              <w:rPr>
                <w:sz w:val="20"/>
                <w:szCs w:val="20"/>
              </w:rPr>
            </w:pPr>
            <w:r>
              <w:rPr>
                <w:sz w:val="20"/>
                <w:szCs w:val="20"/>
              </w:rPr>
              <w:t>3</w:t>
            </w:r>
          </w:p>
        </w:tc>
        <w:tc>
          <w:tcPr>
            <w:tcW w:w="981" w:type="dxa"/>
            <w:vAlign w:val="center"/>
          </w:tcPr>
          <w:p w14:paraId="318B09E3" w14:textId="77777777" w:rsidR="00905EC8" w:rsidRDefault="00905EC8" w:rsidP="00905EC8">
            <w:pPr>
              <w:jc w:val="center"/>
              <w:rPr>
                <w:sz w:val="20"/>
                <w:szCs w:val="20"/>
              </w:rPr>
            </w:pPr>
            <w:r>
              <w:rPr>
                <w:sz w:val="20"/>
                <w:szCs w:val="20"/>
              </w:rPr>
              <w:t>0</w:t>
            </w:r>
          </w:p>
        </w:tc>
        <w:tc>
          <w:tcPr>
            <w:tcW w:w="905" w:type="dxa"/>
            <w:vAlign w:val="center"/>
          </w:tcPr>
          <w:p w14:paraId="3E071CC9" w14:textId="77777777" w:rsidR="00905EC8" w:rsidRDefault="00905EC8" w:rsidP="00905EC8">
            <w:pPr>
              <w:jc w:val="center"/>
              <w:rPr>
                <w:sz w:val="20"/>
                <w:szCs w:val="20"/>
              </w:rPr>
            </w:pPr>
            <w:r>
              <w:rPr>
                <w:sz w:val="20"/>
                <w:szCs w:val="20"/>
              </w:rPr>
              <w:t>3</w:t>
            </w:r>
          </w:p>
        </w:tc>
        <w:tc>
          <w:tcPr>
            <w:tcW w:w="985" w:type="dxa"/>
            <w:vAlign w:val="center"/>
          </w:tcPr>
          <w:p w14:paraId="31E82443" w14:textId="77777777" w:rsidR="00905EC8" w:rsidRDefault="00905EC8" w:rsidP="00905EC8">
            <w:pPr>
              <w:jc w:val="center"/>
              <w:rPr>
                <w:sz w:val="20"/>
                <w:szCs w:val="20"/>
              </w:rPr>
            </w:pPr>
            <w:r>
              <w:rPr>
                <w:sz w:val="20"/>
                <w:szCs w:val="20"/>
              </w:rPr>
              <w:t>9</w:t>
            </w:r>
          </w:p>
        </w:tc>
        <w:tc>
          <w:tcPr>
            <w:tcW w:w="1122" w:type="dxa"/>
            <w:vAlign w:val="center"/>
          </w:tcPr>
          <w:p w14:paraId="31C3DEA1" w14:textId="77777777" w:rsidR="00905EC8" w:rsidRDefault="00905EC8" w:rsidP="00905EC8">
            <w:pPr>
              <w:jc w:val="center"/>
              <w:rPr>
                <w:sz w:val="20"/>
                <w:szCs w:val="20"/>
              </w:rPr>
            </w:pPr>
            <w:r>
              <w:rPr>
                <w:sz w:val="20"/>
                <w:szCs w:val="20"/>
              </w:rPr>
              <w:t>$588.06</w:t>
            </w:r>
          </w:p>
        </w:tc>
      </w:tr>
      <w:tr w:rsidR="00905EC8" w14:paraId="1CDC7506" w14:textId="77777777" w:rsidTr="00905EC8">
        <w:tc>
          <w:tcPr>
            <w:tcW w:w="3522" w:type="dxa"/>
          </w:tcPr>
          <w:p w14:paraId="43735246" w14:textId="77777777" w:rsidR="00905EC8" w:rsidRDefault="00905EC8">
            <w:pPr>
              <w:rPr>
                <w:sz w:val="20"/>
              </w:rPr>
            </w:pPr>
            <w:r>
              <w:rPr>
                <w:sz w:val="20"/>
              </w:rPr>
              <w:t>Management of CBI information</w:t>
            </w:r>
          </w:p>
        </w:tc>
        <w:tc>
          <w:tcPr>
            <w:tcW w:w="1205" w:type="dxa"/>
            <w:vAlign w:val="center"/>
          </w:tcPr>
          <w:p w14:paraId="3A282F5B" w14:textId="77777777" w:rsidR="00905EC8" w:rsidRDefault="00905EC8" w:rsidP="00905EC8">
            <w:pPr>
              <w:jc w:val="center"/>
              <w:rPr>
                <w:sz w:val="20"/>
                <w:szCs w:val="20"/>
              </w:rPr>
            </w:pPr>
            <w:r>
              <w:rPr>
                <w:sz w:val="20"/>
                <w:szCs w:val="20"/>
              </w:rPr>
              <w:t>0</w:t>
            </w:r>
          </w:p>
        </w:tc>
        <w:tc>
          <w:tcPr>
            <w:tcW w:w="1050" w:type="dxa"/>
            <w:vAlign w:val="center"/>
          </w:tcPr>
          <w:p w14:paraId="32AD8D6D" w14:textId="77777777" w:rsidR="00905EC8" w:rsidRDefault="00905EC8" w:rsidP="00905EC8">
            <w:pPr>
              <w:jc w:val="center"/>
              <w:rPr>
                <w:sz w:val="20"/>
                <w:szCs w:val="20"/>
              </w:rPr>
            </w:pPr>
            <w:r>
              <w:rPr>
                <w:sz w:val="20"/>
                <w:szCs w:val="20"/>
              </w:rPr>
              <w:t>2</w:t>
            </w:r>
          </w:p>
        </w:tc>
        <w:tc>
          <w:tcPr>
            <w:tcW w:w="981" w:type="dxa"/>
            <w:vAlign w:val="center"/>
          </w:tcPr>
          <w:p w14:paraId="4717607F" w14:textId="77777777" w:rsidR="00905EC8" w:rsidRDefault="00905EC8" w:rsidP="00905EC8">
            <w:pPr>
              <w:jc w:val="center"/>
              <w:rPr>
                <w:sz w:val="20"/>
                <w:szCs w:val="20"/>
              </w:rPr>
            </w:pPr>
            <w:r>
              <w:rPr>
                <w:sz w:val="20"/>
                <w:szCs w:val="20"/>
              </w:rPr>
              <w:t>0</w:t>
            </w:r>
          </w:p>
        </w:tc>
        <w:tc>
          <w:tcPr>
            <w:tcW w:w="905" w:type="dxa"/>
            <w:vAlign w:val="center"/>
          </w:tcPr>
          <w:p w14:paraId="66DDB011" w14:textId="77777777" w:rsidR="00905EC8" w:rsidRDefault="00905EC8" w:rsidP="00905EC8">
            <w:pPr>
              <w:jc w:val="center"/>
              <w:rPr>
                <w:sz w:val="20"/>
                <w:szCs w:val="20"/>
              </w:rPr>
            </w:pPr>
            <w:r>
              <w:rPr>
                <w:sz w:val="20"/>
                <w:szCs w:val="20"/>
              </w:rPr>
              <w:t>3</w:t>
            </w:r>
          </w:p>
        </w:tc>
        <w:tc>
          <w:tcPr>
            <w:tcW w:w="985" w:type="dxa"/>
            <w:vAlign w:val="center"/>
          </w:tcPr>
          <w:p w14:paraId="61B86466" w14:textId="77777777" w:rsidR="00905EC8" w:rsidRDefault="00905EC8" w:rsidP="00905EC8">
            <w:pPr>
              <w:jc w:val="center"/>
              <w:rPr>
                <w:sz w:val="20"/>
                <w:szCs w:val="20"/>
              </w:rPr>
            </w:pPr>
            <w:r>
              <w:rPr>
                <w:sz w:val="20"/>
                <w:szCs w:val="20"/>
              </w:rPr>
              <w:t>6</w:t>
            </w:r>
          </w:p>
        </w:tc>
        <w:tc>
          <w:tcPr>
            <w:tcW w:w="1122" w:type="dxa"/>
            <w:vAlign w:val="center"/>
          </w:tcPr>
          <w:p w14:paraId="79F0904B" w14:textId="77777777" w:rsidR="00905EC8" w:rsidRDefault="00905EC8" w:rsidP="00905EC8">
            <w:pPr>
              <w:jc w:val="center"/>
              <w:rPr>
                <w:sz w:val="20"/>
                <w:szCs w:val="20"/>
              </w:rPr>
            </w:pPr>
            <w:r>
              <w:rPr>
                <w:sz w:val="20"/>
                <w:szCs w:val="20"/>
              </w:rPr>
              <w:t>$392.04</w:t>
            </w:r>
          </w:p>
        </w:tc>
      </w:tr>
      <w:tr w:rsidR="00905EC8" w14:paraId="2D928AAF" w14:textId="77777777" w:rsidTr="00390937">
        <w:tc>
          <w:tcPr>
            <w:tcW w:w="9770" w:type="dxa"/>
            <w:gridSpan w:val="7"/>
          </w:tcPr>
          <w:p w14:paraId="508230AF" w14:textId="77777777" w:rsidR="00905EC8" w:rsidRDefault="00905EC8" w:rsidP="00905EC8">
            <w:pPr>
              <w:jc w:val="center"/>
              <w:rPr>
                <w:sz w:val="20"/>
                <w:szCs w:val="20"/>
              </w:rPr>
            </w:pPr>
            <w:r>
              <w:rPr>
                <w:sz w:val="20"/>
                <w:szCs w:val="20"/>
              </w:rPr>
              <w:t>Recordkeeping</w:t>
            </w:r>
          </w:p>
        </w:tc>
      </w:tr>
      <w:tr w:rsidR="00905EC8" w14:paraId="771DEC7A" w14:textId="77777777" w:rsidTr="00905EC8">
        <w:tc>
          <w:tcPr>
            <w:tcW w:w="3522" w:type="dxa"/>
          </w:tcPr>
          <w:p w14:paraId="69DF1EA2" w14:textId="77777777" w:rsidR="00905EC8" w:rsidRDefault="00905EC8">
            <w:pPr>
              <w:rPr>
                <w:sz w:val="20"/>
              </w:rPr>
            </w:pPr>
            <w:r>
              <w:rPr>
                <w:sz w:val="20"/>
              </w:rPr>
              <w:t>Recordkeeping (store, file, or maintain copy of agreements for in-house reference)</w:t>
            </w:r>
          </w:p>
        </w:tc>
        <w:tc>
          <w:tcPr>
            <w:tcW w:w="1205" w:type="dxa"/>
            <w:vAlign w:val="center"/>
          </w:tcPr>
          <w:p w14:paraId="2FA71C7F" w14:textId="77777777" w:rsidR="00905EC8" w:rsidRDefault="00905EC8" w:rsidP="00905EC8">
            <w:pPr>
              <w:jc w:val="center"/>
              <w:rPr>
                <w:sz w:val="20"/>
                <w:szCs w:val="20"/>
              </w:rPr>
            </w:pPr>
            <w:r>
              <w:rPr>
                <w:sz w:val="20"/>
                <w:szCs w:val="20"/>
              </w:rPr>
              <w:t>0</w:t>
            </w:r>
          </w:p>
        </w:tc>
        <w:tc>
          <w:tcPr>
            <w:tcW w:w="1050" w:type="dxa"/>
            <w:vAlign w:val="center"/>
          </w:tcPr>
          <w:p w14:paraId="38FD0057" w14:textId="77777777" w:rsidR="00905EC8" w:rsidRDefault="00905EC8" w:rsidP="00905EC8">
            <w:pPr>
              <w:jc w:val="center"/>
              <w:rPr>
                <w:sz w:val="20"/>
                <w:szCs w:val="20"/>
              </w:rPr>
            </w:pPr>
            <w:r>
              <w:rPr>
                <w:sz w:val="20"/>
                <w:szCs w:val="20"/>
              </w:rPr>
              <w:t>0</w:t>
            </w:r>
          </w:p>
        </w:tc>
        <w:tc>
          <w:tcPr>
            <w:tcW w:w="981" w:type="dxa"/>
            <w:vAlign w:val="center"/>
          </w:tcPr>
          <w:p w14:paraId="5D02D907" w14:textId="77777777" w:rsidR="00905EC8" w:rsidRDefault="00905EC8" w:rsidP="00905EC8">
            <w:pPr>
              <w:jc w:val="center"/>
              <w:rPr>
                <w:sz w:val="20"/>
                <w:szCs w:val="20"/>
              </w:rPr>
            </w:pPr>
            <w:r>
              <w:rPr>
                <w:sz w:val="20"/>
                <w:szCs w:val="20"/>
              </w:rPr>
              <w:t>2</w:t>
            </w:r>
          </w:p>
        </w:tc>
        <w:tc>
          <w:tcPr>
            <w:tcW w:w="905" w:type="dxa"/>
            <w:vAlign w:val="center"/>
          </w:tcPr>
          <w:p w14:paraId="514CD010" w14:textId="77777777" w:rsidR="00905EC8" w:rsidRDefault="00905EC8" w:rsidP="00905EC8">
            <w:pPr>
              <w:jc w:val="center"/>
              <w:rPr>
                <w:sz w:val="20"/>
                <w:szCs w:val="20"/>
              </w:rPr>
            </w:pPr>
            <w:r>
              <w:rPr>
                <w:sz w:val="20"/>
                <w:szCs w:val="20"/>
              </w:rPr>
              <w:t>3</w:t>
            </w:r>
          </w:p>
        </w:tc>
        <w:tc>
          <w:tcPr>
            <w:tcW w:w="985" w:type="dxa"/>
            <w:vAlign w:val="center"/>
          </w:tcPr>
          <w:p w14:paraId="0AD6CC95" w14:textId="77777777" w:rsidR="00905EC8" w:rsidRDefault="00905EC8" w:rsidP="00905EC8">
            <w:pPr>
              <w:jc w:val="center"/>
              <w:rPr>
                <w:sz w:val="20"/>
                <w:szCs w:val="20"/>
              </w:rPr>
            </w:pPr>
            <w:r>
              <w:rPr>
                <w:sz w:val="20"/>
                <w:szCs w:val="20"/>
              </w:rPr>
              <w:t>6</w:t>
            </w:r>
          </w:p>
        </w:tc>
        <w:tc>
          <w:tcPr>
            <w:tcW w:w="1122" w:type="dxa"/>
            <w:vAlign w:val="center"/>
          </w:tcPr>
          <w:p w14:paraId="6D7330A4" w14:textId="77777777" w:rsidR="00905EC8" w:rsidRDefault="001308A6" w:rsidP="00905EC8">
            <w:pPr>
              <w:jc w:val="center"/>
              <w:rPr>
                <w:sz w:val="20"/>
                <w:szCs w:val="20"/>
              </w:rPr>
            </w:pPr>
            <w:r>
              <w:rPr>
                <w:sz w:val="20"/>
                <w:szCs w:val="20"/>
              </w:rPr>
              <w:t>$167.22</w:t>
            </w:r>
          </w:p>
        </w:tc>
      </w:tr>
      <w:tr w:rsidR="001308A6" w14:paraId="15DD7A3D" w14:textId="77777777" w:rsidTr="00905EC8">
        <w:tc>
          <w:tcPr>
            <w:tcW w:w="3522" w:type="dxa"/>
          </w:tcPr>
          <w:p w14:paraId="5205E98C" w14:textId="77777777" w:rsidR="001308A6" w:rsidRPr="001308A6" w:rsidRDefault="001308A6">
            <w:pPr>
              <w:rPr>
                <w:b/>
              </w:rPr>
            </w:pPr>
            <w:r w:rsidRPr="001308A6">
              <w:rPr>
                <w:b/>
              </w:rPr>
              <w:t>TOTAL</w:t>
            </w:r>
          </w:p>
        </w:tc>
        <w:tc>
          <w:tcPr>
            <w:tcW w:w="1205" w:type="dxa"/>
            <w:vAlign w:val="center"/>
          </w:tcPr>
          <w:p w14:paraId="47DD88FC" w14:textId="77777777" w:rsidR="001308A6" w:rsidRPr="001308A6" w:rsidRDefault="001308A6" w:rsidP="00905EC8">
            <w:pPr>
              <w:jc w:val="center"/>
              <w:rPr>
                <w:b/>
              </w:rPr>
            </w:pPr>
            <w:r>
              <w:rPr>
                <w:b/>
              </w:rPr>
              <w:t>0</w:t>
            </w:r>
          </w:p>
        </w:tc>
        <w:tc>
          <w:tcPr>
            <w:tcW w:w="1050" w:type="dxa"/>
            <w:vAlign w:val="center"/>
          </w:tcPr>
          <w:p w14:paraId="18DCFF52" w14:textId="77777777" w:rsidR="001308A6" w:rsidRPr="001308A6" w:rsidRDefault="001308A6" w:rsidP="00905EC8">
            <w:pPr>
              <w:jc w:val="center"/>
              <w:rPr>
                <w:b/>
              </w:rPr>
            </w:pPr>
            <w:r>
              <w:rPr>
                <w:b/>
              </w:rPr>
              <w:t>10.3</w:t>
            </w:r>
          </w:p>
        </w:tc>
        <w:tc>
          <w:tcPr>
            <w:tcW w:w="981" w:type="dxa"/>
            <w:vAlign w:val="center"/>
          </w:tcPr>
          <w:p w14:paraId="713BA31C" w14:textId="77777777" w:rsidR="001308A6" w:rsidRPr="001308A6" w:rsidRDefault="001308A6" w:rsidP="00905EC8">
            <w:pPr>
              <w:jc w:val="center"/>
              <w:rPr>
                <w:b/>
              </w:rPr>
            </w:pPr>
            <w:r>
              <w:rPr>
                <w:b/>
              </w:rPr>
              <w:t>2</w:t>
            </w:r>
          </w:p>
        </w:tc>
        <w:tc>
          <w:tcPr>
            <w:tcW w:w="905" w:type="dxa"/>
            <w:vAlign w:val="center"/>
          </w:tcPr>
          <w:p w14:paraId="17ED5D77" w14:textId="77777777" w:rsidR="001308A6" w:rsidRPr="001308A6" w:rsidRDefault="001308A6" w:rsidP="00905EC8">
            <w:pPr>
              <w:jc w:val="center"/>
              <w:rPr>
                <w:b/>
              </w:rPr>
            </w:pPr>
          </w:p>
        </w:tc>
        <w:tc>
          <w:tcPr>
            <w:tcW w:w="985" w:type="dxa"/>
            <w:vAlign w:val="center"/>
          </w:tcPr>
          <w:p w14:paraId="08274E1D" w14:textId="77777777" w:rsidR="001308A6" w:rsidRPr="001308A6" w:rsidRDefault="001308A6" w:rsidP="00905EC8">
            <w:pPr>
              <w:jc w:val="center"/>
              <w:rPr>
                <w:b/>
              </w:rPr>
            </w:pPr>
            <w:r>
              <w:rPr>
                <w:b/>
              </w:rPr>
              <w:t>36.9</w:t>
            </w:r>
          </w:p>
        </w:tc>
        <w:tc>
          <w:tcPr>
            <w:tcW w:w="1122" w:type="dxa"/>
            <w:vAlign w:val="center"/>
          </w:tcPr>
          <w:p w14:paraId="66EC64A2" w14:textId="77777777" w:rsidR="001308A6" w:rsidRPr="001308A6" w:rsidRDefault="001308A6" w:rsidP="00905EC8">
            <w:pPr>
              <w:jc w:val="center"/>
              <w:rPr>
                <w:b/>
              </w:rPr>
            </w:pPr>
            <w:r>
              <w:rPr>
                <w:b/>
              </w:rPr>
              <w:t>$2186.22</w:t>
            </w:r>
          </w:p>
        </w:tc>
      </w:tr>
    </w:tbl>
    <w:p w14:paraId="6CA73266" w14:textId="77777777" w:rsidR="0018368B" w:rsidRDefault="0018368B"/>
    <w:p w14:paraId="654574C1" w14:textId="77777777" w:rsidR="0018368B" w:rsidRDefault="003C3238">
      <w:pPr>
        <w:spacing w:before="91"/>
        <w:ind w:left="120" w:right="606"/>
        <w:rPr>
          <w:b/>
        </w:rPr>
      </w:pPr>
      <w:r>
        <w:rPr>
          <w:b/>
        </w:rPr>
        <w:t>Table 6.3: Total Annual Respondent Burden and Costs Associated with a TSCA Section 14(d)(6) request. (Health or environmental professional - emergency)</w:t>
      </w:r>
    </w:p>
    <w:tbl>
      <w:tblPr>
        <w:tblW w:w="98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30"/>
        <w:gridCol w:w="1260"/>
        <w:gridCol w:w="1170"/>
        <w:gridCol w:w="990"/>
        <w:gridCol w:w="900"/>
        <w:gridCol w:w="990"/>
        <w:gridCol w:w="1170"/>
      </w:tblGrid>
      <w:tr w:rsidR="0018368B" w14:paraId="16887A00" w14:textId="77777777" w:rsidTr="001308A6">
        <w:trPr>
          <w:trHeight w:val="948"/>
        </w:trPr>
        <w:tc>
          <w:tcPr>
            <w:tcW w:w="3330" w:type="dxa"/>
            <w:vAlign w:val="center"/>
          </w:tcPr>
          <w:p w14:paraId="349CFA23" w14:textId="77777777" w:rsidR="0018368B" w:rsidRPr="001308A6" w:rsidRDefault="0018368B" w:rsidP="001308A6">
            <w:pPr>
              <w:pStyle w:val="TableParagraph"/>
              <w:jc w:val="center"/>
              <w:rPr>
                <w:b/>
                <w:sz w:val="20"/>
                <w:szCs w:val="20"/>
              </w:rPr>
            </w:pPr>
          </w:p>
          <w:p w14:paraId="0534EB62" w14:textId="77777777" w:rsidR="0018368B" w:rsidRPr="001308A6" w:rsidRDefault="003C3238" w:rsidP="001308A6">
            <w:pPr>
              <w:pStyle w:val="TableParagraph"/>
              <w:ind w:left="889" w:right="872"/>
              <w:jc w:val="center"/>
              <w:rPr>
                <w:b/>
                <w:sz w:val="20"/>
                <w:szCs w:val="20"/>
              </w:rPr>
            </w:pPr>
            <w:r w:rsidRPr="001308A6">
              <w:rPr>
                <w:b/>
                <w:sz w:val="20"/>
                <w:szCs w:val="20"/>
              </w:rPr>
              <w:t>Activity</w:t>
            </w:r>
          </w:p>
        </w:tc>
        <w:tc>
          <w:tcPr>
            <w:tcW w:w="1260" w:type="dxa"/>
            <w:vAlign w:val="center"/>
          </w:tcPr>
          <w:p w14:paraId="5A36B9D5" w14:textId="77777777" w:rsidR="0018368B" w:rsidRPr="001308A6" w:rsidRDefault="003C3238" w:rsidP="001308A6">
            <w:pPr>
              <w:pStyle w:val="TableParagraph"/>
              <w:ind w:left="132" w:right="115"/>
              <w:jc w:val="center"/>
              <w:rPr>
                <w:b/>
                <w:sz w:val="20"/>
                <w:szCs w:val="20"/>
              </w:rPr>
            </w:pPr>
            <w:r w:rsidRPr="001308A6">
              <w:rPr>
                <w:b/>
                <w:sz w:val="20"/>
                <w:szCs w:val="20"/>
              </w:rPr>
              <w:t>Managerial Hours</w:t>
            </w:r>
          </w:p>
          <w:p w14:paraId="0084192B" w14:textId="77777777" w:rsidR="0018368B" w:rsidRPr="001308A6" w:rsidRDefault="003C3238" w:rsidP="001308A6">
            <w:pPr>
              <w:pStyle w:val="TableParagraph"/>
              <w:ind w:left="131" w:right="115"/>
              <w:jc w:val="center"/>
              <w:rPr>
                <w:b/>
                <w:sz w:val="20"/>
                <w:szCs w:val="20"/>
              </w:rPr>
            </w:pPr>
            <w:r w:rsidRPr="001308A6">
              <w:rPr>
                <w:b/>
                <w:sz w:val="20"/>
                <w:szCs w:val="20"/>
              </w:rPr>
              <w:t>$88.08</w:t>
            </w:r>
          </w:p>
        </w:tc>
        <w:tc>
          <w:tcPr>
            <w:tcW w:w="1170" w:type="dxa"/>
            <w:vAlign w:val="center"/>
          </w:tcPr>
          <w:p w14:paraId="66C6329A" w14:textId="77777777" w:rsidR="0018368B" w:rsidRPr="001308A6" w:rsidRDefault="003C3238" w:rsidP="001308A6">
            <w:pPr>
              <w:pStyle w:val="TableParagraph"/>
              <w:ind w:left="166" w:right="147"/>
              <w:jc w:val="center"/>
              <w:rPr>
                <w:b/>
                <w:sz w:val="20"/>
                <w:szCs w:val="20"/>
              </w:rPr>
            </w:pPr>
            <w:r w:rsidRPr="001308A6">
              <w:rPr>
                <w:b/>
                <w:sz w:val="20"/>
                <w:szCs w:val="20"/>
              </w:rPr>
              <w:t>Technical Hours</w:t>
            </w:r>
          </w:p>
          <w:p w14:paraId="5C902FB0" w14:textId="77777777" w:rsidR="0018368B" w:rsidRPr="001308A6" w:rsidRDefault="003C3238" w:rsidP="001308A6">
            <w:pPr>
              <w:pStyle w:val="TableParagraph"/>
              <w:ind w:left="162" w:right="147"/>
              <w:jc w:val="center"/>
              <w:rPr>
                <w:b/>
                <w:sz w:val="20"/>
                <w:szCs w:val="20"/>
              </w:rPr>
            </w:pPr>
            <w:r w:rsidRPr="001308A6">
              <w:rPr>
                <w:b/>
                <w:sz w:val="20"/>
                <w:szCs w:val="20"/>
              </w:rPr>
              <w:t>$65.34</w:t>
            </w:r>
          </w:p>
        </w:tc>
        <w:tc>
          <w:tcPr>
            <w:tcW w:w="990" w:type="dxa"/>
            <w:vAlign w:val="center"/>
          </w:tcPr>
          <w:p w14:paraId="22824DE7" w14:textId="77777777" w:rsidR="0018368B" w:rsidRPr="001308A6" w:rsidRDefault="003C3238" w:rsidP="001308A6">
            <w:pPr>
              <w:pStyle w:val="TableParagraph"/>
              <w:ind w:left="226" w:right="118" w:hanging="72"/>
              <w:jc w:val="center"/>
              <w:rPr>
                <w:b/>
                <w:sz w:val="20"/>
                <w:szCs w:val="20"/>
              </w:rPr>
            </w:pPr>
            <w:r w:rsidRPr="001308A6">
              <w:rPr>
                <w:b/>
                <w:sz w:val="20"/>
                <w:szCs w:val="20"/>
              </w:rPr>
              <w:t>Clerical Hours</w:t>
            </w:r>
          </w:p>
          <w:p w14:paraId="7BF35E06" w14:textId="77777777" w:rsidR="0018368B" w:rsidRPr="001308A6" w:rsidRDefault="003C3238" w:rsidP="001308A6">
            <w:pPr>
              <w:pStyle w:val="TableParagraph"/>
              <w:ind w:left="217"/>
              <w:jc w:val="center"/>
              <w:rPr>
                <w:b/>
                <w:sz w:val="20"/>
                <w:szCs w:val="20"/>
              </w:rPr>
            </w:pPr>
            <w:r w:rsidRPr="001308A6">
              <w:rPr>
                <w:b/>
                <w:sz w:val="20"/>
                <w:szCs w:val="20"/>
              </w:rPr>
              <w:t>$27.87</w:t>
            </w:r>
          </w:p>
        </w:tc>
        <w:tc>
          <w:tcPr>
            <w:tcW w:w="900" w:type="dxa"/>
            <w:vAlign w:val="center"/>
          </w:tcPr>
          <w:p w14:paraId="426AF47B" w14:textId="77777777" w:rsidR="0018368B" w:rsidRPr="001308A6" w:rsidRDefault="003C3238" w:rsidP="001308A6">
            <w:pPr>
              <w:pStyle w:val="TableParagraph"/>
              <w:ind w:left="102" w:right="86"/>
              <w:jc w:val="center"/>
              <w:rPr>
                <w:b/>
                <w:sz w:val="20"/>
                <w:szCs w:val="20"/>
              </w:rPr>
            </w:pPr>
            <w:r w:rsidRPr="001308A6">
              <w:rPr>
                <w:b/>
                <w:sz w:val="20"/>
                <w:szCs w:val="20"/>
              </w:rPr>
              <w:t>Request per Year</w:t>
            </w:r>
          </w:p>
        </w:tc>
        <w:tc>
          <w:tcPr>
            <w:tcW w:w="990" w:type="dxa"/>
            <w:vAlign w:val="center"/>
          </w:tcPr>
          <w:p w14:paraId="1C31E688" w14:textId="77777777" w:rsidR="0018368B" w:rsidRPr="001308A6" w:rsidRDefault="003C3238" w:rsidP="001308A6">
            <w:pPr>
              <w:pStyle w:val="TableParagraph"/>
              <w:ind w:left="125" w:right="107" w:firstLine="4"/>
              <w:jc w:val="center"/>
              <w:rPr>
                <w:b/>
                <w:sz w:val="20"/>
                <w:szCs w:val="20"/>
              </w:rPr>
            </w:pPr>
            <w:r w:rsidRPr="001308A6">
              <w:rPr>
                <w:b/>
                <w:sz w:val="20"/>
                <w:szCs w:val="20"/>
              </w:rPr>
              <w:t>Annual Burden Hours</w:t>
            </w:r>
          </w:p>
        </w:tc>
        <w:tc>
          <w:tcPr>
            <w:tcW w:w="1170" w:type="dxa"/>
            <w:vAlign w:val="center"/>
          </w:tcPr>
          <w:p w14:paraId="4165ACB3" w14:textId="77777777" w:rsidR="0018368B" w:rsidRPr="001308A6" w:rsidRDefault="0018368B" w:rsidP="001308A6">
            <w:pPr>
              <w:pStyle w:val="TableParagraph"/>
              <w:jc w:val="center"/>
              <w:rPr>
                <w:b/>
                <w:sz w:val="20"/>
                <w:szCs w:val="20"/>
              </w:rPr>
            </w:pPr>
          </w:p>
          <w:p w14:paraId="749F18D4" w14:textId="77777777" w:rsidR="0018368B" w:rsidRPr="001308A6" w:rsidRDefault="003C3238" w:rsidP="001308A6">
            <w:pPr>
              <w:pStyle w:val="TableParagraph"/>
              <w:ind w:left="304" w:right="186" w:hanging="84"/>
              <w:jc w:val="center"/>
              <w:rPr>
                <w:b/>
                <w:sz w:val="20"/>
                <w:szCs w:val="20"/>
              </w:rPr>
            </w:pPr>
            <w:r w:rsidRPr="001308A6">
              <w:rPr>
                <w:b/>
                <w:sz w:val="20"/>
                <w:szCs w:val="20"/>
              </w:rPr>
              <w:t>Annual Costs</w:t>
            </w:r>
          </w:p>
        </w:tc>
      </w:tr>
      <w:tr w:rsidR="0018368B" w14:paraId="4A656C8B" w14:textId="77777777" w:rsidTr="001308A6">
        <w:trPr>
          <w:trHeight w:val="273"/>
        </w:trPr>
        <w:tc>
          <w:tcPr>
            <w:tcW w:w="9810" w:type="dxa"/>
            <w:gridSpan w:val="7"/>
            <w:vAlign w:val="center"/>
          </w:tcPr>
          <w:p w14:paraId="0CBD0494" w14:textId="77777777" w:rsidR="0018368B" w:rsidRPr="001308A6" w:rsidRDefault="003C3238" w:rsidP="001308A6">
            <w:pPr>
              <w:pStyle w:val="TableParagraph"/>
              <w:ind w:left="2823"/>
              <w:jc w:val="center"/>
              <w:rPr>
                <w:sz w:val="20"/>
                <w:szCs w:val="20"/>
              </w:rPr>
            </w:pPr>
            <w:r w:rsidRPr="001308A6">
              <w:rPr>
                <w:sz w:val="20"/>
                <w:szCs w:val="20"/>
              </w:rPr>
              <w:t>Rule Familiarization (one-time burden)</w:t>
            </w:r>
          </w:p>
        </w:tc>
      </w:tr>
      <w:tr w:rsidR="0018368B" w14:paraId="751ADB9D" w14:textId="77777777" w:rsidTr="001308A6">
        <w:trPr>
          <w:trHeight w:val="358"/>
        </w:trPr>
        <w:tc>
          <w:tcPr>
            <w:tcW w:w="3330" w:type="dxa"/>
            <w:vAlign w:val="center"/>
          </w:tcPr>
          <w:p w14:paraId="3001F4FA" w14:textId="77777777" w:rsidR="0018368B" w:rsidRPr="001308A6" w:rsidRDefault="003C3238" w:rsidP="001308A6">
            <w:pPr>
              <w:pStyle w:val="TableParagraph"/>
              <w:ind w:left="99"/>
              <w:rPr>
                <w:sz w:val="20"/>
                <w:szCs w:val="20"/>
              </w:rPr>
            </w:pPr>
            <w:r w:rsidRPr="001308A6">
              <w:rPr>
                <w:sz w:val="20"/>
                <w:szCs w:val="20"/>
              </w:rPr>
              <w:t>Review of the guidance</w:t>
            </w:r>
          </w:p>
        </w:tc>
        <w:tc>
          <w:tcPr>
            <w:tcW w:w="1260" w:type="dxa"/>
            <w:vAlign w:val="center"/>
          </w:tcPr>
          <w:p w14:paraId="561FE48C" w14:textId="77777777" w:rsidR="0018368B" w:rsidRPr="001308A6" w:rsidRDefault="003C3238" w:rsidP="001308A6">
            <w:pPr>
              <w:pStyle w:val="TableParagraph"/>
              <w:ind w:left="15"/>
              <w:jc w:val="center"/>
              <w:rPr>
                <w:sz w:val="20"/>
                <w:szCs w:val="20"/>
              </w:rPr>
            </w:pPr>
            <w:r w:rsidRPr="001308A6">
              <w:rPr>
                <w:sz w:val="20"/>
                <w:szCs w:val="20"/>
              </w:rPr>
              <w:t>0</w:t>
            </w:r>
          </w:p>
        </w:tc>
        <w:tc>
          <w:tcPr>
            <w:tcW w:w="1170" w:type="dxa"/>
            <w:vAlign w:val="center"/>
          </w:tcPr>
          <w:p w14:paraId="208FC4E0" w14:textId="77777777" w:rsidR="0018368B" w:rsidRPr="001308A6" w:rsidRDefault="003C3238" w:rsidP="001308A6">
            <w:pPr>
              <w:pStyle w:val="TableParagraph"/>
              <w:ind w:left="163" w:right="147"/>
              <w:jc w:val="center"/>
              <w:rPr>
                <w:sz w:val="20"/>
                <w:szCs w:val="20"/>
              </w:rPr>
            </w:pPr>
            <w:r w:rsidRPr="001308A6">
              <w:rPr>
                <w:sz w:val="20"/>
                <w:szCs w:val="20"/>
              </w:rPr>
              <w:t>0.55</w:t>
            </w:r>
          </w:p>
        </w:tc>
        <w:tc>
          <w:tcPr>
            <w:tcW w:w="990" w:type="dxa"/>
            <w:vAlign w:val="center"/>
          </w:tcPr>
          <w:p w14:paraId="46807C13" w14:textId="77777777" w:rsidR="0018368B" w:rsidRPr="001308A6" w:rsidRDefault="003C3238" w:rsidP="001308A6">
            <w:pPr>
              <w:pStyle w:val="TableParagraph"/>
              <w:ind w:right="424"/>
              <w:jc w:val="center"/>
              <w:rPr>
                <w:sz w:val="20"/>
                <w:szCs w:val="20"/>
              </w:rPr>
            </w:pPr>
            <w:r w:rsidRPr="001308A6">
              <w:rPr>
                <w:sz w:val="20"/>
                <w:szCs w:val="20"/>
              </w:rPr>
              <w:t>0</w:t>
            </w:r>
          </w:p>
        </w:tc>
        <w:tc>
          <w:tcPr>
            <w:tcW w:w="900" w:type="dxa"/>
            <w:vAlign w:val="center"/>
          </w:tcPr>
          <w:p w14:paraId="4A24AF4E" w14:textId="77777777" w:rsidR="0018368B" w:rsidRPr="001308A6" w:rsidRDefault="003C3238" w:rsidP="001308A6">
            <w:pPr>
              <w:pStyle w:val="TableParagraph"/>
              <w:ind w:left="15"/>
              <w:jc w:val="center"/>
              <w:rPr>
                <w:sz w:val="20"/>
                <w:szCs w:val="20"/>
              </w:rPr>
            </w:pPr>
            <w:r w:rsidRPr="001308A6">
              <w:rPr>
                <w:sz w:val="20"/>
                <w:szCs w:val="20"/>
              </w:rPr>
              <w:t>1</w:t>
            </w:r>
          </w:p>
        </w:tc>
        <w:tc>
          <w:tcPr>
            <w:tcW w:w="990" w:type="dxa"/>
            <w:vAlign w:val="center"/>
          </w:tcPr>
          <w:p w14:paraId="7C662B55" w14:textId="77777777" w:rsidR="0018368B" w:rsidRPr="001308A6" w:rsidRDefault="003C3238" w:rsidP="001308A6">
            <w:pPr>
              <w:pStyle w:val="TableParagraph"/>
              <w:ind w:left="102" w:right="85"/>
              <w:jc w:val="center"/>
              <w:rPr>
                <w:sz w:val="20"/>
                <w:szCs w:val="20"/>
              </w:rPr>
            </w:pPr>
            <w:r w:rsidRPr="001308A6">
              <w:rPr>
                <w:sz w:val="20"/>
                <w:szCs w:val="20"/>
              </w:rPr>
              <w:t>0.55</w:t>
            </w:r>
          </w:p>
        </w:tc>
        <w:tc>
          <w:tcPr>
            <w:tcW w:w="1170" w:type="dxa"/>
            <w:vAlign w:val="center"/>
          </w:tcPr>
          <w:p w14:paraId="76996093" w14:textId="77777777" w:rsidR="0018368B" w:rsidRPr="001308A6" w:rsidRDefault="003C3238" w:rsidP="001308A6">
            <w:pPr>
              <w:pStyle w:val="TableParagraph"/>
              <w:ind w:left="192" w:right="176"/>
              <w:jc w:val="center"/>
              <w:rPr>
                <w:sz w:val="20"/>
                <w:szCs w:val="20"/>
              </w:rPr>
            </w:pPr>
            <w:r w:rsidRPr="001308A6">
              <w:rPr>
                <w:sz w:val="20"/>
                <w:szCs w:val="20"/>
              </w:rPr>
              <w:t>$35.94</w:t>
            </w:r>
          </w:p>
        </w:tc>
      </w:tr>
      <w:tr w:rsidR="0018368B" w14:paraId="0C978604" w14:textId="77777777" w:rsidTr="001308A6">
        <w:trPr>
          <w:trHeight w:val="274"/>
        </w:trPr>
        <w:tc>
          <w:tcPr>
            <w:tcW w:w="9810" w:type="dxa"/>
            <w:gridSpan w:val="7"/>
            <w:vAlign w:val="center"/>
          </w:tcPr>
          <w:p w14:paraId="22680BC0" w14:textId="77777777" w:rsidR="0018368B" w:rsidRPr="001308A6" w:rsidRDefault="003C3238" w:rsidP="001308A6">
            <w:pPr>
              <w:pStyle w:val="TableParagraph"/>
              <w:ind w:left="3564" w:right="3547"/>
              <w:jc w:val="center"/>
              <w:rPr>
                <w:sz w:val="20"/>
                <w:szCs w:val="20"/>
              </w:rPr>
            </w:pPr>
            <w:r w:rsidRPr="001308A6">
              <w:rPr>
                <w:sz w:val="20"/>
                <w:szCs w:val="20"/>
              </w:rPr>
              <w:t>Request Submission</w:t>
            </w:r>
          </w:p>
        </w:tc>
      </w:tr>
      <w:tr w:rsidR="0018368B" w14:paraId="7BAD7BB3" w14:textId="77777777" w:rsidTr="001308A6">
        <w:trPr>
          <w:trHeight w:val="1231"/>
        </w:trPr>
        <w:tc>
          <w:tcPr>
            <w:tcW w:w="3330" w:type="dxa"/>
            <w:vAlign w:val="center"/>
          </w:tcPr>
          <w:p w14:paraId="2BFD02F3" w14:textId="77777777" w:rsidR="0018368B" w:rsidRPr="001308A6" w:rsidRDefault="003C3238" w:rsidP="001308A6">
            <w:pPr>
              <w:pStyle w:val="TableParagraph"/>
              <w:ind w:left="99" w:right="106"/>
              <w:rPr>
                <w:sz w:val="20"/>
                <w:szCs w:val="20"/>
              </w:rPr>
            </w:pPr>
            <w:r w:rsidRPr="001308A6">
              <w:rPr>
                <w:sz w:val="20"/>
                <w:szCs w:val="20"/>
              </w:rPr>
              <w:t>Gather required information and complete statement of need (selecting statement of need, providing eligibility information, describing circumstance of request) (*)(**)</w:t>
            </w:r>
          </w:p>
        </w:tc>
        <w:tc>
          <w:tcPr>
            <w:tcW w:w="1260" w:type="dxa"/>
            <w:vAlign w:val="center"/>
          </w:tcPr>
          <w:p w14:paraId="2466E04C" w14:textId="77777777" w:rsidR="0018368B" w:rsidRPr="001308A6" w:rsidRDefault="003C3238" w:rsidP="001308A6">
            <w:pPr>
              <w:pStyle w:val="TableParagraph"/>
              <w:jc w:val="center"/>
              <w:rPr>
                <w:sz w:val="20"/>
                <w:szCs w:val="20"/>
              </w:rPr>
            </w:pPr>
            <w:r w:rsidRPr="001308A6">
              <w:rPr>
                <w:sz w:val="20"/>
                <w:szCs w:val="20"/>
              </w:rPr>
              <w:t>0</w:t>
            </w:r>
          </w:p>
        </w:tc>
        <w:tc>
          <w:tcPr>
            <w:tcW w:w="1170" w:type="dxa"/>
            <w:vAlign w:val="center"/>
          </w:tcPr>
          <w:p w14:paraId="19B78A0B" w14:textId="77777777" w:rsidR="0018368B" w:rsidRPr="001308A6" w:rsidRDefault="003C3238" w:rsidP="001308A6">
            <w:pPr>
              <w:pStyle w:val="TableParagraph"/>
              <w:ind w:left="16"/>
              <w:jc w:val="center"/>
              <w:rPr>
                <w:sz w:val="20"/>
                <w:szCs w:val="20"/>
              </w:rPr>
            </w:pPr>
            <w:r w:rsidRPr="001308A6">
              <w:rPr>
                <w:sz w:val="20"/>
                <w:szCs w:val="20"/>
              </w:rPr>
              <w:t>2</w:t>
            </w:r>
          </w:p>
        </w:tc>
        <w:tc>
          <w:tcPr>
            <w:tcW w:w="990" w:type="dxa"/>
            <w:vAlign w:val="center"/>
          </w:tcPr>
          <w:p w14:paraId="313797F2" w14:textId="77777777" w:rsidR="0018368B" w:rsidRPr="001308A6" w:rsidRDefault="003C3238" w:rsidP="001308A6">
            <w:pPr>
              <w:pStyle w:val="TableParagraph"/>
              <w:ind w:right="424"/>
              <w:jc w:val="center"/>
              <w:rPr>
                <w:sz w:val="20"/>
                <w:szCs w:val="20"/>
              </w:rPr>
            </w:pPr>
            <w:r w:rsidRPr="001308A6">
              <w:rPr>
                <w:sz w:val="20"/>
                <w:szCs w:val="20"/>
              </w:rPr>
              <w:t>0</w:t>
            </w:r>
          </w:p>
        </w:tc>
        <w:tc>
          <w:tcPr>
            <w:tcW w:w="900" w:type="dxa"/>
            <w:vAlign w:val="center"/>
          </w:tcPr>
          <w:p w14:paraId="3CCCF17C" w14:textId="77777777" w:rsidR="0018368B" w:rsidRPr="001308A6" w:rsidRDefault="003C3238" w:rsidP="001308A6">
            <w:pPr>
              <w:pStyle w:val="TableParagraph"/>
              <w:ind w:left="17"/>
              <w:jc w:val="center"/>
              <w:rPr>
                <w:sz w:val="20"/>
                <w:szCs w:val="20"/>
              </w:rPr>
            </w:pPr>
            <w:r w:rsidRPr="001308A6">
              <w:rPr>
                <w:sz w:val="20"/>
                <w:szCs w:val="20"/>
              </w:rPr>
              <w:t>1</w:t>
            </w:r>
          </w:p>
        </w:tc>
        <w:tc>
          <w:tcPr>
            <w:tcW w:w="990" w:type="dxa"/>
            <w:vAlign w:val="center"/>
          </w:tcPr>
          <w:p w14:paraId="1D590255" w14:textId="77777777" w:rsidR="0018368B" w:rsidRPr="001308A6" w:rsidRDefault="003C3238" w:rsidP="001308A6">
            <w:pPr>
              <w:pStyle w:val="TableParagraph"/>
              <w:ind w:left="15"/>
              <w:jc w:val="center"/>
              <w:rPr>
                <w:sz w:val="20"/>
                <w:szCs w:val="20"/>
              </w:rPr>
            </w:pPr>
            <w:r w:rsidRPr="001308A6">
              <w:rPr>
                <w:sz w:val="20"/>
                <w:szCs w:val="20"/>
              </w:rPr>
              <w:t>2</w:t>
            </w:r>
          </w:p>
        </w:tc>
        <w:tc>
          <w:tcPr>
            <w:tcW w:w="1170" w:type="dxa"/>
            <w:vAlign w:val="center"/>
          </w:tcPr>
          <w:p w14:paraId="7ABB3A03" w14:textId="77777777" w:rsidR="0018368B" w:rsidRPr="001308A6" w:rsidRDefault="003C3238" w:rsidP="001308A6">
            <w:pPr>
              <w:pStyle w:val="TableParagraph"/>
              <w:ind w:right="176"/>
              <w:jc w:val="center"/>
              <w:rPr>
                <w:sz w:val="20"/>
                <w:szCs w:val="20"/>
              </w:rPr>
            </w:pPr>
            <w:r w:rsidRPr="001308A6">
              <w:rPr>
                <w:sz w:val="20"/>
                <w:szCs w:val="20"/>
              </w:rPr>
              <w:t>$130.68</w:t>
            </w:r>
          </w:p>
        </w:tc>
      </w:tr>
      <w:tr w:rsidR="0018368B" w14:paraId="25B3B7C1" w14:textId="77777777" w:rsidTr="001308A6">
        <w:trPr>
          <w:trHeight w:val="511"/>
        </w:trPr>
        <w:tc>
          <w:tcPr>
            <w:tcW w:w="3330" w:type="dxa"/>
            <w:vAlign w:val="center"/>
          </w:tcPr>
          <w:p w14:paraId="496F708C" w14:textId="77777777" w:rsidR="0018368B" w:rsidRPr="001308A6" w:rsidRDefault="003C3238" w:rsidP="001308A6">
            <w:pPr>
              <w:pStyle w:val="TableParagraph"/>
              <w:ind w:left="99" w:right="311"/>
              <w:rPr>
                <w:sz w:val="20"/>
                <w:szCs w:val="20"/>
              </w:rPr>
            </w:pPr>
            <w:r w:rsidRPr="001308A6">
              <w:rPr>
                <w:sz w:val="20"/>
                <w:szCs w:val="20"/>
              </w:rPr>
              <w:t>Read and sign the confidentiality agreement (**)</w:t>
            </w:r>
          </w:p>
        </w:tc>
        <w:tc>
          <w:tcPr>
            <w:tcW w:w="1260" w:type="dxa"/>
            <w:vAlign w:val="center"/>
          </w:tcPr>
          <w:p w14:paraId="533D81B3" w14:textId="77777777" w:rsidR="0018368B" w:rsidRPr="001308A6" w:rsidRDefault="003C3238" w:rsidP="001308A6">
            <w:pPr>
              <w:pStyle w:val="TableParagraph"/>
              <w:ind w:left="15"/>
              <w:jc w:val="center"/>
              <w:rPr>
                <w:sz w:val="20"/>
                <w:szCs w:val="20"/>
              </w:rPr>
            </w:pPr>
            <w:r w:rsidRPr="001308A6">
              <w:rPr>
                <w:sz w:val="20"/>
                <w:szCs w:val="20"/>
              </w:rPr>
              <w:t>0</w:t>
            </w:r>
          </w:p>
        </w:tc>
        <w:tc>
          <w:tcPr>
            <w:tcW w:w="1170" w:type="dxa"/>
            <w:vAlign w:val="center"/>
          </w:tcPr>
          <w:p w14:paraId="79A59DDE" w14:textId="77777777" w:rsidR="0018368B" w:rsidRPr="001308A6" w:rsidRDefault="003C3238" w:rsidP="001308A6">
            <w:pPr>
              <w:pStyle w:val="TableParagraph"/>
              <w:ind w:left="162" w:right="147"/>
              <w:jc w:val="center"/>
              <w:rPr>
                <w:sz w:val="20"/>
                <w:szCs w:val="20"/>
              </w:rPr>
            </w:pPr>
            <w:r w:rsidRPr="001308A6">
              <w:rPr>
                <w:sz w:val="20"/>
                <w:szCs w:val="20"/>
              </w:rPr>
              <w:t>0.75</w:t>
            </w:r>
          </w:p>
        </w:tc>
        <w:tc>
          <w:tcPr>
            <w:tcW w:w="990" w:type="dxa"/>
            <w:vAlign w:val="center"/>
          </w:tcPr>
          <w:p w14:paraId="61A658CA" w14:textId="77777777" w:rsidR="0018368B" w:rsidRPr="001308A6" w:rsidRDefault="001308A6" w:rsidP="001308A6">
            <w:pPr>
              <w:pStyle w:val="TableParagraph"/>
              <w:ind w:right="424"/>
              <w:jc w:val="center"/>
              <w:rPr>
                <w:sz w:val="20"/>
                <w:szCs w:val="20"/>
              </w:rPr>
            </w:pPr>
            <w:r>
              <w:rPr>
                <w:sz w:val="20"/>
                <w:szCs w:val="20"/>
              </w:rPr>
              <w:t>0</w:t>
            </w:r>
          </w:p>
        </w:tc>
        <w:tc>
          <w:tcPr>
            <w:tcW w:w="900" w:type="dxa"/>
            <w:vAlign w:val="center"/>
          </w:tcPr>
          <w:p w14:paraId="45A9230F" w14:textId="77777777" w:rsidR="0018368B" w:rsidRPr="001308A6" w:rsidRDefault="003C3238" w:rsidP="001308A6">
            <w:pPr>
              <w:pStyle w:val="TableParagraph"/>
              <w:jc w:val="center"/>
              <w:rPr>
                <w:sz w:val="20"/>
                <w:szCs w:val="20"/>
              </w:rPr>
            </w:pPr>
            <w:r w:rsidRPr="001308A6">
              <w:rPr>
                <w:sz w:val="20"/>
                <w:szCs w:val="20"/>
              </w:rPr>
              <w:t>1</w:t>
            </w:r>
          </w:p>
        </w:tc>
        <w:tc>
          <w:tcPr>
            <w:tcW w:w="990" w:type="dxa"/>
            <w:vAlign w:val="center"/>
          </w:tcPr>
          <w:p w14:paraId="04B2E2F3" w14:textId="77777777" w:rsidR="0018368B" w:rsidRPr="001308A6" w:rsidRDefault="003C3238" w:rsidP="001308A6">
            <w:pPr>
              <w:pStyle w:val="TableParagraph"/>
              <w:ind w:left="102" w:right="86"/>
              <w:jc w:val="center"/>
              <w:rPr>
                <w:sz w:val="20"/>
                <w:szCs w:val="20"/>
              </w:rPr>
            </w:pPr>
            <w:r w:rsidRPr="001308A6">
              <w:rPr>
                <w:sz w:val="20"/>
                <w:szCs w:val="20"/>
              </w:rPr>
              <w:t>0.75</w:t>
            </w:r>
          </w:p>
        </w:tc>
        <w:tc>
          <w:tcPr>
            <w:tcW w:w="1170" w:type="dxa"/>
            <w:vAlign w:val="center"/>
          </w:tcPr>
          <w:p w14:paraId="5DB9385A" w14:textId="77777777" w:rsidR="0018368B" w:rsidRPr="001308A6" w:rsidRDefault="003C3238" w:rsidP="001308A6">
            <w:pPr>
              <w:pStyle w:val="TableParagraph"/>
              <w:ind w:left="191" w:right="176"/>
              <w:jc w:val="center"/>
              <w:rPr>
                <w:sz w:val="20"/>
                <w:szCs w:val="20"/>
              </w:rPr>
            </w:pPr>
            <w:r w:rsidRPr="001308A6">
              <w:rPr>
                <w:sz w:val="20"/>
                <w:szCs w:val="20"/>
              </w:rPr>
              <w:t>$49.00</w:t>
            </w:r>
          </w:p>
        </w:tc>
      </w:tr>
      <w:tr w:rsidR="0018368B" w14:paraId="3F3640F5" w14:textId="77777777" w:rsidTr="001308A6">
        <w:trPr>
          <w:trHeight w:val="588"/>
        </w:trPr>
        <w:tc>
          <w:tcPr>
            <w:tcW w:w="3330" w:type="dxa"/>
            <w:vAlign w:val="center"/>
          </w:tcPr>
          <w:p w14:paraId="7A9D1F88" w14:textId="77777777" w:rsidR="0018368B" w:rsidRPr="001308A6" w:rsidRDefault="003C3238" w:rsidP="001308A6">
            <w:pPr>
              <w:pStyle w:val="TableParagraph"/>
              <w:ind w:left="99" w:right="222"/>
              <w:rPr>
                <w:sz w:val="20"/>
                <w:szCs w:val="20"/>
              </w:rPr>
            </w:pPr>
            <w:r w:rsidRPr="001308A6">
              <w:rPr>
                <w:sz w:val="20"/>
                <w:szCs w:val="20"/>
              </w:rPr>
              <w:t>Review and Preparation of submission (*) (**)</w:t>
            </w:r>
          </w:p>
        </w:tc>
        <w:tc>
          <w:tcPr>
            <w:tcW w:w="1260" w:type="dxa"/>
            <w:vAlign w:val="center"/>
          </w:tcPr>
          <w:p w14:paraId="78CF9BFD" w14:textId="77777777" w:rsidR="0018368B" w:rsidRPr="001308A6" w:rsidRDefault="003C3238" w:rsidP="001308A6">
            <w:pPr>
              <w:pStyle w:val="TableParagraph"/>
              <w:ind w:left="15"/>
              <w:jc w:val="center"/>
              <w:rPr>
                <w:sz w:val="20"/>
                <w:szCs w:val="20"/>
              </w:rPr>
            </w:pPr>
            <w:r w:rsidRPr="001308A6">
              <w:rPr>
                <w:sz w:val="20"/>
                <w:szCs w:val="20"/>
              </w:rPr>
              <w:t>0</w:t>
            </w:r>
          </w:p>
        </w:tc>
        <w:tc>
          <w:tcPr>
            <w:tcW w:w="1170" w:type="dxa"/>
            <w:vAlign w:val="center"/>
          </w:tcPr>
          <w:p w14:paraId="4FA03537" w14:textId="77777777" w:rsidR="0018368B" w:rsidRPr="001308A6" w:rsidRDefault="003C3238" w:rsidP="001308A6">
            <w:pPr>
              <w:pStyle w:val="TableParagraph"/>
              <w:ind w:left="16"/>
              <w:jc w:val="center"/>
              <w:rPr>
                <w:sz w:val="20"/>
                <w:szCs w:val="20"/>
              </w:rPr>
            </w:pPr>
            <w:r w:rsidRPr="001308A6">
              <w:rPr>
                <w:sz w:val="20"/>
                <w:szCs w:val="20"/>
              </w:rPr>
              <w:t>3</w:t>
            </w:r>
          </w:p>
        </w:tc>
        <w:tc>
          <w:tcPr>
            <w:tcW w:w="990" w:type="dxa"/>
            <w:vAlign w:val="center"/>
          </w:tcPr>
          <w:p w14:paraId="50266602" w14:textId="77777777" w:rsidR="0018368B" w:rsidRPr="001308A6" w:rsidRDefault="003C3238" w:rsidP="001308A6">
            <w:pPr>
              <w:pStyle w:val="TableParagraph"/>
              <w:ind w:right="424"/>
              <w:jc w:val="center"/>
              <w:rPr>
                <w:sz w:val="20"/>
                <w:szCs w:val="20"/>
              </w:rPr>
            </w:pPr>
            <w:r w:rsidRPr="001308A6">
              <w:rPr>
                <w:sz w:val="20"/>
                <w:szCs w:val="20"/>
              </w:rPr>
              <w:t>0</w:t>
            </w:r>
          </w:p>
        </w:tc>
        <w:tc>
          <w:tcPr>
            <w:tcW w:w="900" w:type="dxa"/>
            <w:vAlign w:val="center"/>
          </w:tcPr>
          <w:p w14:paraId="6C242B32" w14:textId="77777777" w:rsidR="0018368B" w:rsidRPr="001308A6" w:rsidRDefault="003C3238" w:rsidP="001308A6">
            <w:pPr>
              <w:pStyle w:val="TableParagraph"/>
              <w:ind w:left="15"/>
              <w:jc w:val="center"/>
              <w:rPr>
                <w:sz w:val="20"/>
                <w:szCs w:val="20"/>
              </w:rPr>
            </w:pPr>
            <w:r w:rsidRPr="001308A6">
              <w:rPr>
                <w:sz w:val="20"/>
                <w:szCs w:val="20"/>
              </w:rPr>
              <w:t>1</w:t>
            </w:r>
          </w:p>
        </w:tc>
        <w:tc>
          <w:tcPr>
            <w:tcW w:w="990" w:type="dxa"/>
            <w:vAlign w:val="center"/>
          </w:tcPr>
          <w:p w14:paraId="429A2083" w14:textId="77777777" w:rsidR="0018368B" w:rsidRPr="001308A6" w:rsidRDefault="003C3238" w:rsidP="001308A6">
            <w:pPr>
              <w:pStyle w:val="TableParagraph"/>
              <w:ind w:left="15"/>
              <w:jc w:val="center"/>
              <w:rPr>
                <w:sz w:val="20"/>
                <w:szCs w:val="20"/>
              </w:rPr>
            </w:pPr>
            <w:r w:rsidRPr="001308A6">
              <w:rPr>
                <w:sz w:val="20"/>
                <w:szCs w:val="20"/>
              </w:rPr>
              <w:t>3</w:t>
            </w:r>
          </w:p>
        </w:tc>
        <w:tc>
          <w:tcPr>
            <w:tcW w:w="1170" w:type="dxa"/>
            <w:vAlign w:val="center"/>
          </w:tcPr>
          <w:p w14:paraId="2DDE2B77" w14:textId="77777777" w:rsidR="0018368B" w:rsidRPr="001308A6" w:rsidRDefault="003C3238" w:rsidP="001308A6">
            <w:pPr>
              <w:pStyle w:val="TableParagraph"/>
              <w:ind w:left="193" w:right="176"/>
              <w:jc w:val="center"/>
              <w:rPr>
                <w:sz w:val="20"/>
                <w:szCs w:val="20"/>
              </w:rPr>
            </w:pPr>
            <w:r w:rsidRPr="001308A6">
              <w:rPr>
                <w:sz w:val="20"/>
                <w:szCs w:val="20"/>
              </w:rPr>
              <w:t>$196.02</w:t>
            </w:r>
          </w:p>
        </w:tc>
      </w:tr>
      <w:tr w:rsidR="0018368B" w14:paraId="2BD1F720" w14:textId="77777777" w:rsidTr="001308A6">
        <w:trPr>
          <w:trHeight w:val="540"/>
        </w:trPr>
        <w:tc>
          <w:tcPr>
            <w:tcW w:w="3330" w:type="dxa"/>
            <w:vAlign w:val="center"/>
          </w:tcPr>
          <w:p w14:paraId="1F66D0D8" w14:textId="77777777" w:rsidR="0018368B" w:rsidRPr="001308A6" w:rsidRDefault="003C3238" w:rsidP="001308A6">
            <w:pPr>
              <w:pStyle w:val="TableParagraph"/>
              <w:ind w:left="99" w:right="716"/>
              <w:rPr>
                <w:sz w:val="20"/>
                <w:szCs w:val="20"/>
              </w:rPr>
            </w:pPr>
            <w:r w:rsidRPr="001308A6">
              <w:rPr>
                <w:sz w:val="20"/>
                <w:szCs w:val="20"/>
              </w:rPr>
              <w:t>Management of CBI information</w:t>
            </w:r>
          </w:p>
        </w:tc>
        <w:tc>
          <w:tcPr>
            <w:tcW w:w="1260" w:type="dxa"/>
            <w:vAlign w:val="center"/>
          </w:tcPr>
          <w:p w14:paraId="4666C024" w14:textId="77777777" w:rsidR="0018368B" w:rsidRPr="001308A6" w:rsidRDefault="003C3238" w:rsidP="001308A6">
            <w:pPr>
              <w:pStyle w:val="TableParagraph"/>
              <w:ind w:left="15"/>
              <w:jc w:val="center"/>
              <w:rPr>
                <w:sz w:val="20"/>
                <w:szCs w:val="20"/>
              </w:rPr>
            </w:pPr>
            <w:r w:rsidRPr="001308A6">
              <w:rPr>
                <w:sz w:val="20"/>
                <w:szCs w:val="20"/>
              </w:rPr>
              <w:t>0</w:t>
            </w:r>
          </w:p>
        </w:tc>
        <w:tc>
          <w:tcPr>
            <w:tcW w:w="1170" w:type="dxa"/>
            <w:vAlign w:val="center"/>
          </w:tcPr>
          <w:p w14:paraId="6EE5FE77" w14:textId="77777777" w:rsidR="0018368B" w:rsidRPr="001308A6" w:rsidRDefault="003C3238" w:rsidP="001308A6">
            <w:pPr>
              <w:pStyle w:val="TableParagraph"/>
              <w:ind w:left="16"/>
              <w:jc w:val="center"/>
              <w:rPr>
                <w:sz w:val="20"/>
                <w:szCs w:val="20"/>
              </w:rPr>
            </w:pPr>
            <w:r w:rsidRPr="001308A6">
              <w:rPr>
                <w:sz w:val="20"/>
                <w:szCs w:val="20"/>
              </w:rPr>
              <w:t>2</w:t>
            </w:r>
          </w:p>
        </w:tc>
        <w:tc>
          <w:tcPr>
            <w:tcW w:w="990" w:type="dxa"/>
            <w:vAlign w:val="center"/>
          </w:tcPr>
          <w:p w14:paraId="08600FD3" w14:textId="77777777" w:rsidR="0018368B" w:rsidRPr="001308A6" w:rsidRDefault="003C3238" w:rsidP="001308A6">
            <w:pPr>
              <w:pStyle w:val="TableParagraph"/>
              <w:ind w:right="424"/>
              <w:jc w:val="center"/>
              <w:rPr>
                <w:sz w:val="20"/>
                <w:szCs w:val="20"/>
              </w:rPr>
            </w:pPr>
            <w:r w:rsidRPr="001308A6">
              <w:rPr>
                <w:sz w:val="20"/>
                <w:szCs w:val="20"/>
              </w:rPr>
              <w:t>0</w:t>
            </w:r>
          </w:p>
        </w:tc>
        <w:tc>
          <w:tcPr>
            <w:tcW w:w="900" w:type="dxa"/>
            <w:vAlign w:val="center"/>
          </w:tcPr>
          <w:p w14:paraId="684BB70A" w14:textId="77777777" w:rsidR="0018368B" w:rsidRPr="001308A6" w:rsidRDefault="003C3238" w:rsidP="001308A6">
            <w:pPr>
              <w:pStyle w:val="TableParagraph"/>
              <w:ind w:left="15"/>
              <w:jc w:val="center"/>
              <w:rPr>
                <w:sz w:val="20"/>
                <w:szCs w:val="20"/>
              </w:rPr>
            </w:pPr>
            <w:r w:rsidRPr="001308A6">
              <w:rPr>
                <w:sz w:val="20"/>
                <w:szCs w:val="20"/>
              </w:rPr>
              <w:t>1</w:t>
            </w:r>
          </w:p>
        </w:tc>
        <w:tc>
          <w:tcPr>
            <w:tcW w:w="990" w:type="dxa"/>
            <w:vAlign w:val="center"/>
          </w:tcPr>
          <w:p w14:paraId="3BB9ECF9" w14:textId="77777777" w:rsidR="0018368B" w:rsidRPr="001308A6" w:rsidRDefault="003C3238" w:rsidP="001308A6">
            <w:pPr>
              <w:pStyle w:val="TableParagraph"/>
              <w:ind w:left="15"/>
              <w:jc w:val="center"/>
              <w:rPr>
                <w:sz w:val="20"/>
                <w:szCs w:val="20"/>
              </w:rPr>
            </w:pPr>
            <w:r w:rsidRPr="001308A6">
              <w:rPr>
                <w:sz w:val="20"/>
                <w:szCs w:val="20"/>
              </w:rPr>
              <w:t>2</w:t>
            </w:r>
          </w:p>
        </w:tc>
        <w:tc>
          <w:tcPr>
            <w:tcW w:w="1170" w:type="dxa"/>
            <w:vAlign w:val="center"/>
          </w:tcPr>
          <w:p w14:paraId="66C4ED56" w14:textId="77777777" w:rsidR="0018368B" w:rsidRPr="001308A6" w:rsidRDefault="003C3238" w:rsidP="001308A6">
            <w:pPr>
              <w:pStyle w:val="TableParagraph"/>
              <w:ind w:left="193" w:right="176"/>
              <w:jc w:val="center"/>
              <w:rPr>
                <w:sz w:val="20"/>
                <w:szCs w:val="20"/>
              </w:rPr>
            </w:pPr>
            <w:r w:rsidRPr="001308A6">
              <w:rPr>
                <w:sz w:val="20"/>
                <w:szCs w:val="20"/>
              </w:rPr>
              <w:t>$130.68</w:t>
            </w:r>
          </w:p>
        </w:tc>
      </w:tr>
      <w:tr w:rsidR="0018368B" w14:paraId="429A8E25" w14:textId="77777777" w:rsidTr="001308A6">
        <w:trPr>
          <w:trHeight w:val="274"/>
        </w:trPr>
        <w:tc>
          <w:tcPr>
            <w:tcW w:w="9810" w:type="dxa"/>
            <w:gridSpan w:val="7"/>
            <w:vAlign w:val="center"/>
          </w:tcPr>
          <w:p w14:paraId="31025C45" w14:textId="77777777" w:rsidR="0018368B" w:rsidRPr="001308A6" w:rsidRDefault="003C3238" w:rsidP="001308A6">
            <w:pPr>
              <w:pStyle w:val="TableParagraph"/>
              <w:ind w:left="3563" w:right="3547"/>
              <w:jc w:val="center"/>
              <w:rPr>
                <w:sz w:val="20"/>
                <w:szCs w:val="20"/>
              </w:rPr>
            </w:pPr>
            <w:r w:rsidRPr="001308A6">
              <w:rPr>
                <w:sz w:val="20"/>
                <w:szCs w:val="20"/>
              </w:rPr>
              <w:t>Recordkeeping</w:t>
            </w:r>
          </w:p>
        </w:tc>
      </w:tr>
      <w:tr w:rsidR="0018368B" w14:paraId="191CC60D" w14:textId="77777777" w:rsidTr="001308A6">
        <w:trPr>
          <w:trHeight w:val="745"/>
        </w:trPr>
        <w:tc>
          <w:tcPr>
            <w:tcW w:w="3330" w:type="dxa"/>
            <w:vAlign w:val="center"/>
          </w:tcPr>
          <w:p w14:paraId="3E4BFB6E" w14:textId="77777777" w:rsidR="0018368B" w:rsidRPr="001308A6" w:rsidRDefault="003C3238" w:rsidP="001308A6">
            <w:pPr>
              <w:pStyle w:val="TableParagraph"/>
              <w:ind w:left="99" w:right="228"/>
              <w:rPr>
                <w:sz w:val="20"/>
                <w:szCs w:val="20"/>
              </w:rPr>
            </w:pPr>
            <w:r w:rsidRPr="001308A6">
              <w:rPr>
                <w:sz w:val="20"/>
                <w:szCs w:val="20"/>
              </w:rPr>
              <w:t>Recordkeeping ((store, file, or maintain copy of agreements for in-house reference)</w:t>
            </w:r>
          </w:p>
        </w:tc>
        <w:tc>
          <w:tcPr>
            <w:tcW w:w="1260" w:type="dxa"/>
            <w:vAlign w:val="center"/>
          </w:tcPr>
          <w:p w14:paraId="03F98A93" w14:textId="77777777" w:rsidR="0018368B" w:rsidRPr="001308A6" w:rsidRDefault="003C3238" w:rsidP="001308A6">
            <w:pPr>
              <w:pStyle w:val="TableParagraph"/>
              <w:ind w:left="15"/>
              <w:jc w:val="center"/>
              <w:rPr>
                <w:sz w:val="20"/>
                <w:szCs w:val="20"/>
              </w:rPr>
            </w:pPr>
            <w:r w:rsidRPr="001308A6">
              <w:rPr>
                <w:sz w:val="20"/>
                <w:szCs w:val="20"/>
              </w:rPr>
              <w:t>0</w:t>
            </w:r>
          </w:p>
        </w:tc>
        <w:tc>
          <w:tcPr>
            <w:tcW w:w="1170" w:type="dxa"/>
            <w:vAlign w:val="center"/>
          </w:tcPr>
          <w:p w14:paraId="1745D430" w14:textId="77777777" w:rsidR="0018368B" w:rsidRPr="001308A6" w:rsidRDefault="003C3238" w:rsidP="001308A6">
            <w:pPr>
              <w:pStyle w:val="TableParagraph"/>
              <w:ind w:left="16"/>
              <w:jc w:val="center"/>
              <w:rPr>
                <w:sz w:val="20"/>
                <w:szCs w:val="20"/>
              </w:rPr>
            </w:pPr>
            <w:r w:rsidRPr="001308A6">
              <w:rPr>
                <w:sz w:val="20"/>
                <w:szCs w:val="20"/>
              </w:rPr>
              <w:t>0</w:t>
            </w:r>
          </w:p>
        </w:tc>
        <w:tc>
          <w:tcPr>
            <w:tcW w:w="990" w:type="dxa"/>
            <w:vAlign w:val="center"/>
          </w:tcPr>
          <w:p w14:paraId="6CEA0469" w14:textId="77777777" w:rsidR="0018368B" w:rsidRPr="001308A6" w:rsidRDefault="003C3238" w:rsidP="001308A6">
            <w:pPr>
              <w:pStyle w:val="TableParagraph"/>
              <w:ind w:right="424"/>
              <w:jc w:val="center"/>
              <w:rPr>
                <w:sz w:val="20"/>
                <w:szCs w:val="20"/>
              </w:rPr>
            </w:pPr>
            <w:r w:rsidRPr="001308A6">
              <w:rPr>
                <w:sz w:val="20"/>
                <w:szCs w:val="20"/>
              </w:rPr>
              <w:t>2</w:t>
            </w:r>
          </w:p>
        </w:tc>
        <w:tc>
          <w:tcPr>
            <w:tcW w:w="900" w:type="dxa"/>
            <w:vAlign w:val="center"/>
          </w:tcPr>
          <w:p w14:paraId="68B81B37" w14:textId="77777777" w:rsidR="0018368B" w:rsidRPr="001308A6" w:rsidRDefault="003C3238" w:rsidP="001308A6">
            <w:pPr>
              <w:pStyle w:val="TableParagraph"/>
              <w:ind w:left="15"/>
              <w:jc w:val="center"/>
              <w:rPr>
                <w:sz w:val="20"/>
                <w:szCs w:val="20"/>
              </w:rPr>
            </w:pPr>
            <w:r w:rsidRPr="001308A6">
              <w:rPr>
                <w:sz w:val="20"/>
                <w:szCs w:val="20"/>
              </w:rPr>
              <w:t>1</w:t>
            </w:r>
          </w:p>
        </w:tc>
        <w:tc>
          <w:tcPr>
            <w:tcW w:w="990" w:type="dxa"/>
            <w:vAlign w:val="center"/>
          </w:tcPr>
          <w:p w14:paraId="79F8FC8C" w14:textId="77777777" w:rsidR="0018368B" w:rsidRPr="001308A6" w:rsidRDefault="003C3238" w:rsidP="001308A6">
            <w:pPr>
              <w:pStyle w:val="TableParagraph"/>
              <w:ind w:left="15"/>
              <w:jc w:val="center"/>
              <w:rPr>
                <w:sz w:val="20"/>
                <w:szCs w:val="20"/>
              </w:rPr>
            </w:pPr>
            <w:r w:rsidRPr="001308A6">
              <w:rPr>
                <w:sz w:val="20"/>
                <w:szCs w:val="20"/>
              </w:rPr>
              <w:t>2</w:t>
            </w:r>
          </w:p>
        </w:tc>
        <w:tc>
          <w:tcPr>
            <w:tcW w:w="1170" w:type="dxa"/>
            <w:vAlign w:val="center"/>
          </w:tcPr>
          <w:p w14:paraId="5FFD7274" w14:textId="77777777" w:rsidR="0018368B" w:rsidRPr="001308A6" w:rsidRDefault="003C3238" w:rsidP="001308A6">
            <w:pPr>
              <w:pStyle w:val="TableParagraph"/>
              <w:ind w:left="191" w:right="176"/>
              <w:jc w:val="center"/>
              <w:rPr>
                <w:sz w:val="20"/>
                <w:szCs w:val="20"/>
              </w:rPr>
            </w:pPr>
            <w:r w:rsidRPr="001308A6">
              <w:rPr>
                <w:sz w:val="20"/>
                <w:szCs w:val="20"/>
              </w:rPr>
              <w:t>$55.74</w:t>
            </w:r>
          </w:p>
        </w:tc>
      </w:tr>
      <w:tr w:rsidR="0018368B" w14:paraId="03CD9FEC" w14:textId="77777777" w:rsidTr="001308A6">
        <w:trPr>
          <w:trHeight w:val="380"/>
        </w:trPr>
        <w:tc>
          <w:tcPr>
            <w:tcW w:w="3330" w:type="dxa"/>
          </w:tcPr>
          <w:p w14:paraId="7FE6A880" w14:textId="77777777" w:rsidR="0018368B" w:rsidRDefault="003C3238">
            <w:pPr>
              <w:pStyle w:val="TableParagraph"/>
              <w:spacing w:before="81"/>
              <w:ind w:left="99"/>
              <w:rPr>
                <w:b/>
              </w:rPr>
            </w:pPr>
            <w:r>
              <w:rPr>
                <w:b/>
              </w:rPr>
              <w:t>TOTAL</w:t>
            </w:r>
          </w:p>
        </w:tc>
        <w:tc>
          <w:tcPr>
            <w:tcW w:w="1260" w:type="dxa"/>
          </w:tcPr>
          <w:p w14:paraId="4EDB3727" w14:textId="77777777" w:rsidR="0018368B" w:rsidRDefault="003C3238">
            <w:pPr>
              <w:pStyle w:val="TableParagraph"/>
              <w:spacing w:before="91"/>
              <w:ind w:left="15"/>
              <w:jc w:val="center"/>
              <w:rPr>
                <w:sz w:val="20"/>
              </w:rPr>
            </w:pPr>
            <w:r>
              <w:rPr>
                <w:sz w:val="20"/>
              </w:rPr>
              <w:t>0</w:t>
            </w:r>
          </w:p>
        </w:tc>
        <w:tc>
          <w:tcPr>
            <w:tcW w:w="1170" w:type="dxa"/>
          </w:tcPr>
          <w:p w14:paraId="4ADFA85C" w14:textId="77777777" w:rsidR="0018368B" w:rsidRDefault="003C3238">
            <w:pPr>
              <w:pStyle w:val="TableParagraph"/>
              <w:spacing w:before="91"/>
              <w:ind w:left="162" w:right="147"/>
              <w:jc w:val="center"/>
              <w:rPr>
                <w:sz w:val="20"/>
              </w:rPr>
            </w:pPr>
            <w:r>
              <w:rPr>
                <w:sz w:val="20"/>
              </w:rPr>
              <w:t>8.3</w:t>
            </w:r>
          </w:p>
        </w:tc>
        <w:tc>
          <w:tcPr>
            <w:tcW w:w="990" w:type="dxa"/>
          </w:tcPr>
          <w:p w14:paraId="014ABF6C" w14:textId="77777777" w:rsidR="0018368B" w:rsidRDefault="003C3238">
            <w:pPr>
              <w:pStyle w:val="TableParagraph"/>
              <w:spacing w:before="91"/>
              <w:ind w:right="424"/>
              <w:jc w:val="right"/>
              <w:rPr>
                <w:sz w:val="20"/>
              </w:rPr>
            </w:pPr>
            <w:r>
              <w:rPr>
                <w:sz w:val="20"/>
              </w:rPr>
              <w:t>2</w:t>
            </w:r>
          </w:p>
        </w:tc>
        <w:tc>
          <w:tcPr>
            <w:tcW w:w="900" w:type="dxa"/>
          </w:tcPr>
          <w:p w14:paraId="2B9E3839" w14:textId="77777777" w:rsidR="0018368B" w:rsidRDefault="0018368B">
            <w:pPr>
              <w:pStyle w:val="TableParagraph"/>
              <w:rPr>
                <w:sz w:val="20"/>
              </w:rPr>
            </w:pPr>
          </w:p>
        </w:tc>
        <w:tc>
          <w:tcPr>
            <w:tcW w:w="990" w:type="dxa"/>
          </w:tcPr>
          <w:p w14:paraId="6FDFC011" w14:textId="77777777" w:rsidR="0018368B" w:rsidRDefault="003C3238">
            <w:pPr>
              <w:pStyle w:val="TableParagraph"/>
              <w:spacing w:before="91"/>
              <w:ind w:left="102" w:right="85"/>
              <w:jc w:val="center"/>
              <w:rPr>
                <w:sz w:val="20"/>
              </w:rPr>
            </w:pPr>
            <w:r>
              <w:rPr>
                <w:sz w:val="20"/>
              </w:rPr>
              <w:t>10.3</w:t>
            </w:r>
          </w:p>
        </w:tc>
        <w:tc>
          <w:tcPr>
            <w:tcW w:w="1170" w:type="dxa"/>
          </w:tcPr>
          <w:p w14:paraId="75D83DF4" w14:textId="77777777" w:rsidR="0018368B" w:rsidRDefault="003C3238">
            <w:pPr>
              <w:pStyle w:val="TableParagraph"/>
              <w:spacing w:before="49"/>
              <w:ind w:left="193" w:right="176"/>
              <w:jc w:val="center"/>
              <w:rPr>
                <w:sz w:val="20"/>
              </w:rPr>
            </w:pPr>
            <w:r>
              <w:rPr>
                <w:sz w:val="20"/>
              </w:rPr>
              <w:t>$598.06</w:t>
            </w:r>
          </w:p>
        </w:tc>
      </w:tr>
      <w:tr w:rsidR="0018368B" w14:paraId="688CA08D" w14:textId="77777777" w:rsidTr="001308A6">
        <w:trPr>
          <w:trHeight w:val="1051"/>
        </w:trPr>
        <w:tc>
          <w:tcPr>
            <w:tcW w:w="9810" w:type="dxa"/>
            <w:gridSpan w:val="7"/>
          </w:tcPr>
          <w:p w14:paraId="027CD1F7" w14:textId="77777777" w:rsidR="0018368B" w:rsidRDefault="003C3238">
            <w:pPr>
              <w:pStyle w:val="TableParagraph"/>
              <w:ind w:left="99" w:right="108"/>
              <w:rPr>
                <w:sz w:val="20"/>
              </w:rPr>
            </w:pPr>
            <w:r>
              <w:rPr>
                <w:sz w:val="20"/>
              </w:rPr>
              <w:t>(*) Requests may be made over the phone (including describing the emergency and information needed, as well as, personal identification information.</w:t>
            </w:r>
          </w:p>
          <w:p w14:paraId="098FB12C" w14:textId="77777777" w:rsidR="0018368B" w:rsidRDefault="003C3238">
            <w:pPr>
              <w:pStyle w:val="TableParagraph"/>
              <w:spacing w:before="43"/>
              <w:ind w:left="99" w:right="452"/>
              <w:rPr>
                <w:sz w:val="20"/>
              </w:rPr>
            </w:pPr>
            <w:r>
              <w:rPr>
                <w:sz w:val="20"/>
              </w:rPr>
              <w:t>(**) Some requesters may not ultimately have to make the statement of need and sign a confidentiality agreement—this is only required where the person who made the CBI claim so requests.</w:t>
            </w:r>
          </w:p>
        </w:tc>
      </w:tr>
    </w:tbl>
    <w:p w14:paraId="75F84190" w14:textId="77777777" w:rsidR="0018368B" w:rsidRDefault="0018368B">
      <w:pPr>
        <w:pStyle w:val="BodyText"/>
        <w:rPr>
          <w:b/>
          <w:sz w:val="20"/>
        </w:rPr>
      </w:pPr>
    </w:p>
    <w:p w14:paraId="4FF82800" w14:textId="77777777" w:rsidR="0018368B" w:rsidRDefault="003C3238" w:rsidP="004129D9">
      <w:pPr>
        <w:pStyle w:val="Heading1"/>
        <w:tabs>
          <w:tab w:val="left" w:pos="1559"/>
        </w:tabs>
        <w:spacing w:before="90"/>
        <w:ind w:left="720"/>
      </w:pPr>
      <w:r>
        <w:t>6(b)</w:t>
      </w:r>
      <w:r>
        <w:tab/>
        <w:t>Estimating Respondent</w:t>
      </w:r>
      <w:r>
        <w:rPr>
          <w:spacing w:val="-3"/>
        </w:rPr>
        <w:t xml:space="preserve"> </w:t>
      </w:r>
      <w:r>
        <w:t>Costs</w:t>
      </w:r>
    </w:p>
    <w:p w14:paraId="7E23570C" w14:textId="77777777" w:rsidR="0018368B" w:rsidRDefault="0018368B">
      <w:pPr>
        <w:pStyle w:val="BodyText"/>
        <w:rPr>
          <w:b/>
        </w:rPr>
      </w:pPr>
    </w:p>
    <w:p w14:paraId="2CCF5967" w14:textId="77777777" w:rsidR="0018368B" w:rsidRDefault="003C3238" w:rsidP="004129D9">
      <w:pPr>
        <w:pStyle w:val="BodyText"/>
        <w:spacing w:line="237" w:lineRule="auto"/>
        <w:ind w:right="362" w:firstLine="720"/>
      </w:pPr>
      <w:r>
        <w:t xml:space="preserve">Respondent hourly costs in this ICR have been calculated using the Bureau of Labor Statistics’ </w:t>
      </w:r>
      <w:r>
        <w:rPr>
          <w:i/>
        </w:rPr>
        <w:t>Employer Costs for Employee Compensation Supplementary Tables: September 2017</w:t>
      </w:r>
      <w:r>
        <w:t>, US Bureau of Labor Statistics, December 15 (BLS 2017, accessed January 8, 2018). Hourly costs were calculated for workers in professional and business services industries.</w:t>
      </w:r>
      <w:hyperlink w:anchor="_bookmark0" w:history="1">
        <w:r>
          <w:rPr>
            <w:position w:val="9"/>
            <w:sz w:val="16"/>
          </w:rPr>
          <w:t xml:space="preserve">1 </w:t>
        </w:r>
      </w:hyperlink>
      <w:r>
        <w:t>Total hourly cost estimates include wages, fringe benefits, and overhead. The wage and fringe benefit numbers are from the BLS data, and the overhead allowance is calculated at 17% of the hourly wage.</w:t>
      </w:r>
    </w:p>
    <w:p w14:paraId="29A58994" w14:textId="77777777" w:rsidR="0018368B" w:rsidRDefault="0018368B">
      <w:pPr>
        <w:pStyle w:val="BodyText"/>
        <w:spacing w:before="5" w:after="1"/>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7"/>
        <w:gridCol w:w="1887"/>
        <w:gridCol w:w="1888"/>
        <w:gridCol w:w="1701"/>
        <w:gridCol w:w="1975"/>
      </w:tblGrid>
      <w:tr w:rsidR="0018368B" w14:paraId="6B7FF20F" w14:textId="77777777">
        <w:trPr>
          <w:trHeight w:val="275"/>
        </w:trPr>
        <w:tc>
          <w:tcPr>
            <w:tcW w:w="1897" w:type="dxa"/>
          </w:tcPr>
          <w:p w14:paraId="4E9BBF57" w14:textId="77777777" w:rsidR="0018368B" w:rsidRDefault="003C3238">
            <w:pPr>
              <w:pStyle w:val="TableParagraph"/>
              <w:spacing w:line="256" w:lineRule="exact"/>
              <w:ind w:left="429"/>
              <w:rPr>
                <w:b/>
                <w:sz w:val="16"/>
              </w:rPr>
            </w:pPr>
            <w:r>
              <w:rPr>
                <w:b/>
                <w:sz w:val="24"/>
              </w:rPr>
              <w:t>Category</w:t>
            </w:r>
            <w:hyperlink w:anchor="_bookmark1" w:history="1">
              <w:r>
                <w:rPr>
                  <w:b/>
                  <w:position w:val="8"/>
                  <w:sz w:val="16"/>
                </w:rPr>
                <w:t>2</w:t>
              </w:r>
            </w:hyperlink>
          </w:p>
        </w:tc>
        <w:tc>
          <w:tcPr>
            <w:tcW w:w="1887" w:type="dxa"/>
          </w:tcPr>
          <w:p w14:paraId="48085EDF" w14:textId="77777777" w:rsidR="0018368B" w:rsidRDefault="003C3238">
            <w:pPr>
              <w:pStyle w:val="TableParagraph"/>
              <w:spacing w:line="256" w:lineRule="exact"/>
              <w:ind w:left="286"/>
              <w:rPr>
                <w:b/>
                <w:sz w:val="24"/>
              </w:rPr>
            </w:pPr>
            <w:r>
              <w:rPr>
                <w:b/>
                <w:sz w:val="24"/>
              </w:rPr>
              <w:t>Hourly wage</w:t>
            </w:r>
          </w:p>
        </w:tc>
        <w:tc>
          <w:tcPr>
            <w:tcW w:w="1888" w:type="dxa"/>
          </w:tcPr>
          <w:p w14:paraId="042C6AEE" w14:textId="77777777" w:rsidR="0018368B" w:rsidRDefault="003C3238">
            <w:pPr>
              <w:pStyle w:val="TableParagraph"/>
              <w:spacing w:line="256" w:lineRule="exact"/>
              <w:ind w:left="173"/>
              <w:rPr>
                <w:b/>
                <w:sz w:val="24"/>
              </w:rPr>
            </w:pPr>
            <w:r>
              <w:rPr>
                <w:b/>
                <w:sz w:val="24"/>
              </w:rPr>
              <w:t>Fringe benefits</w:t>
            </w:r>
          </w:p>
        </w:tc>
        <w:tc>
          <w:tcPr>
            <w:tcW w:w="1701" w:type="dxa"/>
          </w:tcPr>
          <w:p w14:paraId="370EDEBD" w14:textId="77777777" w:rsidR="0018368B" w:rsidRDefault="003C3238">
            <w:pPr>
              <w:pStyle w:val="TableParagraph"/>
              <w:spacing w:line="256" w:lineRule="exact"/>
              <w:ind w:left="345"/>
              <w:rPr>
                <w:b/>
                <w:sz w:val="24"/>
              </w:rPr>
            </w:pPr>
            <w:r>
              <w:rPr>
                <w:b/>
                <w:sz w:val="24"/>
              </w:rPr>
              <w:t>Overhead</w:t>
            </w:r>
          </w:p>
        </w:tc>
        <w:tc>
          <w:tcPr>
            <w:tcW w:w="1975" w:type="dxa"/>
          </w:tcPr>
          <w:p w14:paraId="5083CDEE" w14:textId="77777777" w:rsidR="0018368B" w:rsidRDefault="003C3238">
            <w:pPr>
              <w:pStyle w:val="TableParagraph"/>
              <w:spacing w:line="256" w:lineRule="exact"/>
              <w:ind w:left="115"/>
              <w:rPr>
                <w:b/>
                <w:sz w:val="24"/>
              </w:rPr>
            </w:pPr>
            <w:r>
              <w:rPr>
                <w:b/>
                <w:sz w:val="24"/>
              </w:rPr>
              <w:t>Total hourly cost</w:t>
            </w:r>
          </w:p>
        </w:tc>
      </w:tr>
      <w:tr w:rsidR="0018368B" w14:paraId="7FF9BD98" w14:textId="77777777">
        <w:trPr>
          <w:trHeight w:val="276"/>
        </w:trPr>
        <w:tc>
          <w:tcPr>
            <w:tcW w:w="1897" w:type="dxa"/>
          </w:tcPr>
          <w:p w14:paraId="2676180C" w14:textId="77777777" w:rsidR="0018368B" w:rsidRDefault="003C3238">
            <w:pPr>
              <w:pStyle w:val="TableParagraph"/>
              <w:spacing w:line="257" w:lineRule="exact"/>
              <w:ind w:left="107"/>
              <w:rPr>
                <w:sz w:val="24"/>
              </w:rPr>
            </w:pPr>
            <w:r>
              <w:rPr>
                <w:sz w:val="24"/>
              </w:rPr>
              <w:t>Managerial</w:t>
            </w:r>
          </w:p>
        </w:tc>
        <w:tc>
          <w:tcPr>
            <w:tcW w:w="1887" w:type="dxa"/>
          </w:tcPr>
          <w:p w14:paraId="1B853BBC" w14:textId="77777777" w:rsidR="0018368B" w:rsidRDefault="003C3238">
            <w:pPr>
              <w:pStyle w:val="TableParagraph"/>
              <w:spacing w:line="257" w:lineRule="exact"/>
              <w:ind w:left="108"/>
              <w:rPr>
                <w:sz w:val="24"/>
              </w:rPr>
            </w:pPr>
            <w:r>
              <w:rPr>
                <w:sz w:val="24"/>
              </w:rPr>
              <w:t>$ 52.29</w:t>
            </w:r>
          </w:p>
        </w:tc>
        <w:tc>
          <w:tcPr>
            <w:tcW w:w="1888" w:type="dxa"/>
          </w:tcPr>
          <w:p w14:paraId="615157B0" w14:textId="77777777" w:rsidR="0018368B" w:rsidRDefault="003C3238">
            <w:pPr>
              <w:pStyle w:val="TableParagraph"/>
              <w:spacing w:line="257" w:lineRule="exact"/>
              <w:ind w:left="107"/>
              <w:rPr>
                <w:sz w:val="24"/>
              </w:rPr>
            </w:pPr>
            <w:r>
              <w:rPr>
                <w:sz w:val="24"/>
              </w:rPr>
              <w:t>$26.90</w:t>
            </w:r>
          </w:p>
        </w:tc>
        <w:tc>
          <w:tcPr>
            <w:tcW w:w="1701" w:type="dxa"/>
          </w:tcPr>
          <w:p w14:paraId="089DE437" w14:textId="77777777" w:rsidR="0018368B" w:rsidRDefault="003C3238">
            <w:pPr>
              <w:pStyle w:val="TableParagraph"/>
              <w:spacing w:line="257" w:lineRule="exact"/>
              <w:ind w:left="109"/>
              <w:rPr>
                <w:sz w:val="24"/>
              </w:rPr>
            </w:pPr>
            <w:r>
              <w:rPr>
                <w:sz w:val="24"/>
              </w:rPr>
              <w:t>$8.89</w:t>
            </w:r>
          </w:p>
        </w:tc>
        <w:tc>
          <w:tcPr>
            <w:tcW w:w="1975" w:type="dxa"/>
          </w:tcPr>
          <w:p w14:paraId="2C48CD53" w14:textId="77777777" w:rsidR="0018368B" w:rsidRDefault="003C3238">
            <w:pPr>
              <w:pStyle w:val="TableParagraph"/>
              <w:spacing w:line="257" w:lineRule="exact"/>
              <w:ind w:left="109"/>
              <w:rPr>
                <w:sz w:val="24"/>
              </w:rPr>
            </w:pPr>
            <w:r>
              <w:rPr>
                <w:sz w:val="24"/>
              </w:rPr>
              <w:t>$88.08</w:t>
            </w:r>
          </w:p>
        </w:tc>
      </w:tr>
      <w:tr w:rsidR="0018368B" w14:paraId="3F0716AB" w14:textId="77777777">
        <w:trPr>
          <w:trHeight w:val="275"/>
        </w:trPr>
        <w:tc>
          <w:tcPr>
            <w:tcW w:w="1897" w:type="dxa"/>
          </w:tcPr>
          <w:p w14:paraId="2AEB6542" w14:textId="77777777" w:rsidR="0018368B" w:rsidRDefault="003C3238">
            <w:pPr>
              <w:pStyle w:val="TableParagraph"/>
              <w:spacing w:line="256" w:lineRule="exact"/>
              <w:ind w:left="107"/>
              <w:rPr>
                <w:sz w:val="24"/>
              </w:rPr>
            </w:pPr>
            <w:r>
              <w:rPr>
                <w:sz w:val="24"/>
              </w:rPr>
              <w:t>Technical</w:t>
            </w:r>
          </w:p>
        </w:tc>
        <w:tc>
          <w:tcPr>
            <w:tcW w:w="1887" w:type="dxa"/>
          </w:tcPr>
          <w:p w14:paraId="23986454" w14:textId="77777777" w:rsidR="0018368B" w:rsidRDefault="003C3238">
            <w:pPr>
              <w:pStyle w:val="TableParagraph"/>
              <w:spacing w:line="256" w:lineRule="exact"/>
              <w:ind w:left="108"/>
              <w:rPr>
                <w:sz w:val="24"/>
              </w:rPr>
            </w:pPr>
            <w:r>
              <w:rPr>
                <w:sz w:val="24"/>
              </w:rPr>
              <w:t>$40.72</w:t>
            </w:r>
          </w:p>
        </w:tc>
        <w:tc>
          <w:tcPr>
            <w:tcW w:w="1888" w:type="dxa"/>
          </w:tcPr>
          <w:p w14:paraId="284DABB4" w14:textId="77777777" w:rsidR="0018368B" w:rsidRDefault="003C3238">
            <w:pPr>
              <w:pStyle w:val="TableParagraph"/>
              <w:spacing w:line="256" w:lineRule="exact"/>
              <w:ind w:left="107"/>
              <w:rPr>
                <w:sz w:val="24"/>
              </w:rPr>
            </w:pPr>
            <w:r>
              <w:rPr>
                <w:sz w:val="24"/>
              </w:rPr>
              <w:t>$ 15.73</w:t>
            </w:r>
          </w:p>
        </w:tc>
        <w:tc>
          <w:tcPr>
            <w:tcW w:w="1701" w:type="dxa"/>
          </w:tcPr>
          <w:p w14:paraId="46C0F347" w14:textId="77777777" w:rsidR="0018368B" w:rsidRDefault="003C3238">
            <w:pPr>
              <w:pStyle w:val="TableParagraph"/>
              <w:spacing w:line="256" w:lineRule="exact"/>
              <w:ind w:left="109"/>
              <w:rPr>
                <w:sz w:val="24"/>
              </w:rPr>
            </w:pPr>
            <w:r>
              <w:rPr>
                <w:sz w:val="24"/>
              </w:rPr>
              <w:t>$6.92</w:t>
            </w:r>
          </w:p>
        </w:tc>
        <w:tc>
          <w:tcPr>
            <w:tcW w:w="1975" w:type="dxa"/>
          </w:tcPr>
          <w:p w14:paraId="7341D14B" w14:textId="77777777" w:rsidR="0018368B" w:rsidRDefault="003C3238">
            <w:pPr>
              <w:pStyle w:val="TableParagraph"/>
              <w:spacing w:line="256" w:lineRule="exact"/>
              <w:ind w:left="109"/>
              <w:rPr>
                <w:sz w:val="24"/>
              </w:rPr>
            </w:pPr>
            <w:r>
              <w:rPr>
                <w:sz w:val="24"/>
              </w:rPr>
              <w:t>$65.34</w:t>
            </w:r>
          </w:p>
        </w:tc>
      </w:tr>
      <w:tr w:rsidR="0018368B" w14:paraId="32C2B7AF" w14:textId="77777777">
        <w:trPr>
          <w:trHeight w:val="275"/>
        </w:trPr>
        <w:tc>
          <w:tcPr>
            <w:tcW w:w="1897" w:type="dxa"/>
          </w:tcPr>
          <w:p w14:paraId="0DFD71AB" w14:textId="77777777" w:rsidR="0018368B" w:rsidRDefault="003C3238">
            <w:pPr>
              <w:pStyle w:val="TableParagraph"/>
              <w:spacing w:line="256" w:lineRule="exact"/>
              <w:ind w:left="107"/>
              <w:rPr>
                <w:sz w:val="24"/>
              </w:rPr>
            </w:pPr>
            <w:r>
              <w:rPr>
                <w:sz w:val="24"/>
              </w:rPr>
              <w:t>Clerical</w:t>
            </w:r>
          </w:p>
        </w:tc>
        <w:tc>
          <w:tcPr>
            <w:tcW w:w="1887" w:type="dxa"/>
          </w:tcPr>
          <w:p w14:paraId="4EFE74E7" w14:textId="77777777" w:rsidR="0018368B" w:rsidRDefault="003C3238">
            <w:pPr>
              <w:pStyle w:val="TableParagraph"/>
              <w:spacing w:line="256" w:lineRule="exact"/>
              <w:ind w:left="108"/>
              <w:rPr>
                <w:sz w:val="24"/>
              </w:rPr>
            </w:pPr>
            <w:r>
              <w:rPr>
                <w:sz w:val="24"/>
              </w:rPr>
              <w:t>$18.03</w:t>
            </w:r>
          </w:p>
        </w:tc>
        <w:tc>
          <w:tcPr>
            <w:tcW w:w="1888" w:type="dxa"/>
          </w:tcPr>
          <w:p w14:paraId="12D79C36" w14:textId="77777777" w:rsidR="0018368B" w:rsidRDefault="003C3238">
            <w:pPr>
              <w:pStyle w:val="TableParagraph"/>
              <w:spacing w:line="256" w:lineRule="exact"/>
              <w:ind w:left="107"/>
              <w:rPr>
                <w:sz w:val="24"/>
              </w:rPr>
            </w:pPr>
            <w:r>
              <w:rPr>
                <w:sz w:val="24"/>
              </w:rPr>
              <w:t>$6.78</w:t>
            </w:r>
          </w:p>
        </w:tc>
        <w:tc>
          <w:tcPr>
            <w:tcW w:w="1701" w:type="dxa"/>
          </w:tcPr>
          <w:p w14:paraId="7490725F" w14:textId="77777777" w:rsidR="0018368B" w:rsidRDefault="003C3238">
            <w:pPr>
              <w:pStyle w:val="TableParagraph"/>
              <w:spacing w:line="256" w:lineRule="exact"/>
              <w:ind w:left="109"/>
              <w:rPr>
                <w:sz w:val="24"/>
              </w:rPr>
            </w:pPr>
            <w:r>
              <w:rPr>
                <w:sz w:val="24"/>
              </w:rPr>
              <w:t>$3.06</w:t>
            </w:r>
          </w:p>
        </w:tc>
        <w:tc>
          <w:tcPr>
            <w:tcW w:w="1975" w:type="dxa"/>
          </w:tcPr>
          <w:p w14:paraId="64808D89" w14:textId="77777777" w:rsidR="0018368B" w:rsidRDefault="003C3238">
            <w:pPr>
              <w:pStyle w:val="TableParagraph"/>
              <w:spacing w:line="256" w:lineRule="exact"/>
              <w:ind w:left="109"/>
              <w:rPr>
                <w:sz w:val="24"/>
              </w:rPr>
            </w:pPr>
            <w:r>
              <w:rPr>
                <w:sz w:val="24"/>
              </w:rPr>
              <w:t>$27.87</w:t>
            </w:r>
          </w:p>
        </w:tc>
      </w:tr>
    </w:tbl>
    <w:p w14:paraId="730D722A" w14:textId="77777777" w:rsidR="0018368B" w:rsidRDefault="0018368B">
      <w:pPr>
        <w:pStyle w:val="BodyText"/>
        <w:spacing w:before="8"/>
        <w:rPr>
          <w:sz w:val="23"/>
        </w:rPr>
      </w:pPr>
    </w:p>
    <w:p w14:paraId="65E19AEF" w14:textId="77777777" w:rsidR="0018368B" w:rsidRDefault="003C3238" w:rsidP="004129D9">
      <w:pPr>
        <w:pStyle w:val="BodyText"/>
        <w:ind w:right="451" w:firstLine="720"/>
      </w:pPr>
      <w:r>
        <w:t xml:space="preserve">Estimated total annual costs to the respondents (under TSCA 14(d)(4), (5), and (6)) are equal to </w:t>
      </w:r>
      <w:r>
        <w:rPr>
          <w:b/>
        </w:rPr>
        <w:t xml:space="preserve">$ 5,204.11 </w:t>
      </w:r>
      <w:r>
        <w:t>and are presented in Table 6.4. There are no capital costs for the contractors associated with this collection.</w:t>
      </w:r>
    </w:p>
    <w:p w14:paraId="1B01AF66" w14:textId="77777777" w:rsidR="0018368B" w:rsidRDefault="0018368B">
      <w:pPr>
        <w:pStyle w:val="BodyText"/>
        <w:spacing w:before="2"/>
      </w:pPr>
    </w:p>
    <w:p w14:paraId="2AB2971A" w14:textId="77777777" w:rsidR="0018368B" w:rsidRDefault="003C3238">
      <w:pPr>
        <w:pStyle w:val="Heading1"/>
        <w:ind w:left="119"/>
      </w:pPr>
      <w:r>
        <w:t>Table 6.4: Annual Respondent Costs estimated associated with TSCA 14(d)(4), (5), and (6)</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1311"/>
        <w:gridCol w:w="1294"/>
        <w:gridCol w:w="1081"/>
        <w:gridCol w:w="1403"/>
        <w:gridCol w:w="1232"/>
        <w:gridCol w:w="1333"/>
      </w:tblGrid>
      <w:tr w:rsidR="0018368B" w14:paraId="215C7500" w14:textId="77777777">
        <w:trPr>
          <w:trHeight w:val="230"/>
        </w:trPr>
        <w:tc>
          <w:tcPr>
            <w:tcW w:w="1705" w:type="dxa"/>
            <w:vMerge w:val="restart"/>
            <w:tcBorders>
              <w:right w:val="single" w:sz="12" w:space="0" w:color="000000"/>
            </w:tcBorders>
          </w:tcPr>
          <w:p w14:paraId="205B7905" w14:textId="77777777" w:rsidR="0018368B" w:rsidRDefault="0018368B">
            <w:pPr>
              <w:pStyle w:val="TableParagraph"/>
              <w:rPr>
                <w:sz w:val="20"/>
              </w:rPr>
            </w:pPr>
          </w:p>
        </w:tc>
        <w:tc>
          <w:tcPr>
            <w:tcW w:w="3686" w:type="dxa"/>
            <w:gridSpan w:val="3"/>
            <w:tcBorders>
              <w:left w:val="single" w:sz="12" w:space="0" w:color="000000"/>
              <w:right w:val="single" w:sz="12" w:space="0" w:color="000000"/>
            </w:tcBorders>
          </w:tcPr>
          <w:p w14:paraId="703E6D9C" w14:textId="77777777" w:rsidR="0018368B" w:rsidRDefault="003C3238">
            <w:pPr>
              <w:pStyle w:val="TableParagraph"/>
              <w:spacing w:line="210" w:lineRule="exact"/>
              <w:ind w:left="779"/>
              <w:rPr>
                <w:sz w:val="20"/>
              </w:rPr>
            </w:pPr>
            <w:r>
              <w:rPr>
                <w:sz w:val="20"/>
              </w:rPr>
              <w:t>Hours per Labor Category</w:t>
            </w:r>
          </w:p>
        </w:tc>
        <w:tc>
          <w:tcPr>
            <w:tcW w:w="1403" w:type="dxa"/>
            <w:vMerge w:val="restart"/>
            <w:tcBorders>
              <w:left w:val="single" w:sz="12" w:space="0" w:color="000000"/>
            </w:tcBorders>
          </w:tcPr>
          <w:p w14:paraId="25FFEDBD" w14:textId="77777777" w:rsidR="0018368B" w:rsidRDefault="003C3238">
            <w:pPr>
              <w:pStyle w:val="TableParagraph"/>
              <w:ind w:left="97" w:right="394"/>
              <w:rPr>
                <w:sz w:val="20"/>
              </w:rPr>
            </w:pPr>
            <w:r>
              <w:rPr>
                <w:sz w:val="20"/>
              </w:rPr>
              <w:t>Number of Requests</w:t>
            </w:r>
          </w:p>
        </w:tc>
        <w:tc>
          <w:tcPr>
            <w:tcW w:w="1232" w:type="dxa"/>
            <w:vMerge w:val="restart"/>
          </w:tcPr>
          <w:p w14:paraId="66502D12" w14:textId="77777777" w:rsidR="0018368B" w:rsidRDefault="003C3238">
            <w:pPr>
              <w:pStyle w:val="TableParagraph"/>
              <w:ind w:left="105" w:right="508"/>
              <w:rPr>
                <w:sz w:val="20"/>
              </w:rPr>
            </w:pPr>
            <w:r>
              <w:rPr>
                <w:sz w:val="20"/>
              </w:rPr>
              <w:t>Annual Burden</w:t>
            </w:r>
          </w:p>
          <w:p w14:paraId="2CDDFB55" w14:textId="77777777" w:rsidR="0018368B" w:rsidRDefault="003C3238">
            <w:pPr>
              <w:pStyle w:val="TableParagraph"/>
              <w:spacing w:line="213" w:lineRule="exact"/>
              <w:ind w:left="105"/>
              <w:rPr>
                <w:sz w:val="20"/>
              </w:rPr>
            </w:pPr>
            <w:r>
              <w:rPr>
                <w:sz w:val="20"/>
              </w:rPr>
              <w:t>Hours</w:t>
            </w:r>
          </w:p>
        </w:tc>
        <w:tc>
          <w:tcPr>
            <w:tcW w:w="1333" w:type="dxa"/>
            <w:vMerge w:val="restart"/>
          </w:tcPr>
          <w:p w14:paraId="5AFFC604" w14:textId="77777777" w:rsidR="0018368B" w:rsidRDefault="003C3238">
            <w:pPr>
              <w:pStyle w:val="TableParagraph"/>
              <w:spacing w:line="228" w:lineRule="exact"/>
              <w:ind w:left="104"/>
              <w:rPr>
                <w:sz w:val="20"/>
              </w:rPr>
            </w:pPr>
            <w:r>
              <w:rPr>
                <w:sz w:val="20"/>
              </w:rPr>
              <w:t>Annual Costs</w:t>
            </w:r>
          </w:p>
        </w:tc>
      </w:tr>
      <w:tr w:rsidR="0018368B" w14:paraId="4ABE516C" w14:textId="77777777">
        <w:trPr>
          <w:trHeight w:val="450"/>
        </w:trPr>
        <w:tc>
          <w:tcPr>
            <w:tcW w:w="1705" w:type="dxa"/>
            <w:vMerge/>
            <w:tcBorders>
              <w:top w:val="nil"/>
              <w:right w:val="single" w:sz="12" w:space="0" w:color="000000"/>
            </w:tcBorders>
          </w:tcPr>
          <w:p w14:paraId="730149E7" w14:textId="77777777" w:rsidR="0018368B" w:rsidRDefault="0018368B">
            <w:pPr>
              <w:rPr>
                <w:sz w:val="2"/>
                <w:szCs w:val="2"/>
              </w:rPr>
            </w:pPr>
          </w:p>
        </w:tc>
        <w:tc>
          <w:tcPr>
            <w:tcW w:w="1311" w:type="dxa"/>
            <w:tcBorders>
              <w:left w:val="single" w:sz="12" w:space="0" w:color="000000"/>
            </w:tcBorders>
          </w:tcPr>
          <w:p w14:paraId="137D1902" w14:textId="77777777" w:rsidR="0018368B" w:rsidRDefault="003C3238">
            <w:pPr>
              <w:pStyle w:val="TableParagraph"/>
              <w:ind w:left="338" w:right="217" w:hanging="104"/>
              <w:rPr>
                <w:sz w:val="18"/>
              </w:rPr>
            </w:pPr>
            <w:r>
              <w:rPr>
                <w:sz w:val="18"/>
              </w:rPr>
              <w:t>Managerial ($88.08)</w:t>
            </w:r>
          </w:p>
        </w:tc>
        <w:tc>
          <w:tcPr>
            <w:tcW w:w="1294" w:type="dxa"/>
          </w:tcPr>
          <w:p w14:paraId="41351F65" w14:textId="77777777" w:rsidR="0018368B" w:rsidRDefault="003C3238">
            <w:pPr>
              <w:pStyle w:val="TableParagraph"/>
              <w:ind w:left="337" w:right="265" w:hanging="48"/>
              <w:rPr>
                <w:sz w:val="18"/>
              </w:rPr>
            </w:pPr>
            <w:r>
              <w:rPr>
                <w:sz w:val="18"/>
              </w:rPr>
              <w:t>Technical ($65.34)</w:t>
            </w:r>
          </w:p>
        </w:tc>
        <w:tc>
          <w:tcPr>
            <w:tcW w:w="1081" w:type="dxa"/>
            <w:tcBorders>
              <w:right w:val="single" w:sz="12" w:space="0" w:color="000000"/>
            </w:tcBorders>
          </w:tcPr>
          <w:p w14:paraId="2E022BFA" w14:textId="77777777" w:rsidR="0018368B" w:rsidRDefault="003C3238">
            <w:pPr>
              <w:pStyle w:val="TableParagraph"/>
              <w:ind w:left="231" w:right="195" w:firstLine="22"/>
              <w:rPr>
                <w:sz w:val="18"/>
              </w:rPr>
            </w:pPr>
            <w:r>
              <w:rPr>
                <w:sz w:val="18"/>
              </w:rPr>
              <w:t>Clerical ($27.87)</w:t>
            </w:r>
          </w:p>
        </w:tc>
        <w:tc>
          <w:tcPr>
            <w:tcW w:w="1403" w:type="dxa"/>
            <w:vMerge/>
            <w:tcBorders>
              <w:top w:val="nil"/>
              <w:left w:val="single" w:sz="12" w:space="0" w:color="000000"/>
            </w:tcBorders>
          </w:tcPr>
          <w:p w14:paraId="245DD7D6" w14:textId="77777777" w:rsidR="0018368B" w:rsidRDefault="0018368B">
            <w:pPr>
              <w:rPr>
                <w:sz w:val="2"/>
                <w:szCs w:val="2"/>
              </w:rPr>
            </w:pPr>
          </w:p>
        </w:tc>
        <w:tc>
          <w:tcPr>
            <w:tcW w:w="1232" w:type="dxa"/>
            <w:vMerge/>
            <w:tcBorders>
              <w:top w:val="nil"/>
            </w:tcBorders>
          </w:tcPr>
          <w:p w14:paraId="3F2DE131" w14:textId="77777777" w:rsidR="0018368B" w:rsidRDefault="0018368B">
            <w:pPr>
              <w:rPr>
                <w:sz w:val="2"/>
                <w:szCs w:val="2"/>
              </w:rPr>
            </w:pPr>
          </w:p>
        </w:tc>
        <w:tc>
          <w:tcPr>
            <w:tcW w:w="1333" w:type="dxa"/>
            <w:vMerge/>
            <w:tcBorders>
              <w:top w:val="nil"/>
            </w:tcBorders>
          </w:tcPr>
          <w:p w14:paraId="5E24F455" w14:textId="77777777" w:rsidR="0018368B" w:rsidRDefault="0018368B">
            <w:pPr>
              <w:rPr>
                <w:sz w:val="2"/>
                <w:szCs w:val="2"/>
              </w:rPr>
            </w:pPr>
          </w:p>
        </w:tc>
      </w:tr>
      <w:tr w:rsidR="0018368B" w14:paraId="6C07352A" w14:textId="77777777">
        <w:trPr>
          <w:trHeight w:val="229"/>
        </w:trPr>
        <w:tc>
          <w:tcPr>
            <w:tcW w:w="1705" w:type="dxa"/>
            <w:tcBorders>
              <w:right w:val="single" w:sz="12" w:space="0" w:color="000000"/>
            </w:tcBorders>
          </w:tcPr>
          <w:p w14:paraId="02466F55" w14:textId="77777777" w:rsidR="0018368B" w:rsidRDefault="003C3238">
            <w:pPr>
              <w:pStyle w:val="TableParagraph"/>
              <w:spacing w:line="210" w:lineRule="exact"/>
              <w:ind w:left="107"/>
              <w:rPr>
                <w:sz w:val="20"/>
              </w:rPr>
            </w:pPr>
            <w:r>
              <w:rPr>
                <w:sz w:val="20"/>
              </w:rPr>
              <w:t>TSCA 14(d) (4)</w:t>
            </w:r>
          </w:p>
        </w:tc>
        <w:tc>
          <w:tcPr>
            <w:tcW w:w="1311" w:type="dxa"/>
            <w:tcBorders>
              <w:left w:val="single" w:sz="12" w:space="0" w:color="000000"/>
            </w:tcBorders>
          </w:tcPr>
          <w:p w14:paraId="6329D436" w14:textId="77777777" w:rsidR="0018368B" w:rsidRDefault="003C3238">
            <w:pPr>
              <w:pStyle w:val="TableParagraph"/>
              <w:spacing w:line="210" w:lineRule="exact"/>
              <w:ind w:left="98"/>
              <w:rPr>
                <w:sz w:val="20"/>
              </w:rPr>
            </w:pPr>
            <w:r>
              <w:rPr>
                <w:sz w:val="20"/>
              </w:rPr>
              <w:t>3.27</w:t>
            </w:r>
          </w:p>
        </w:tc>
        <w:tc>
          <w:tcPr>
            <w:tcW w:w="1294" w:type="dxa"/>
          </w:tcPr>
          <w:p w14:paraId="56BF0EA2" w14:textId="77777777" w:rsidR="0018368B" w:rsidRDefault="003C3238">
            <w:pPr>
              <w:pStyle w:val="TableParagraph"/>
              <w:spacing w:line="210" w:lineRule="exact"/>
              <w:ind w:left="106"/>
              <w:rPr>
                <w:sz w:val="20"/>
              </w:rPr>
            </w:pPr>
            <w:r>
              <w:rPr>
                <w:sz w:val="20"/>
              </w:rPr>
              <w:t>11.55</w:t>
            </w:r>
          </w:p>
        </w:tc>
        <w:tc>
          <w:tcPr>
            <w:tcW w:w="1081" w:type="dxa"/>
            <w:tcBorders>
              <w:right w:val="single" w:sz="12" w:space="0" w:color="000000"/>
            </w:tcBorders>
          </w:tcPr>
          <w:p w14:paraId="7AA146B9" w14:textId="77777777" w:rsidR="0018368B" w:rsidRDefault="003C3238">
            <w:pPr>
              <w:pStyle w:val="TableParagraph"/>
              <w:spacing w:line="210" w:lineRule="exact"/>
              <w:ind w:left="107"/>
              <w:rPr>
                <w:sz w:val="20"/>
              </w:rPr>
            </w:pPr>
            <w:r>
              <w:rPr>
                <w:sz w:val="20"/>
              </w:rPr>
              <w:t>6</w:t>
            </w:r>
          </w:p>
        </w:tc>
        <w:tc>
          <w:tcPr>
            <w:tcW w:w="1403" w:type="dxa"/>
            <w:tcBorders>
              <w:left w:val="single" w:sz="12" w:space="0" w:color="000000"/>
            </w:tcBorders>
          </w:tcPr>
          <w:p w14:paraId="18231A4D" w14:textId="77777777" w:rsidR="0018368B" w:rsidRDefault="003C3238">
            <w:pPr>
              <w:pStyle w:val="TableParagraph"/>
              <w:spacing w:line="210" w:lineRule="exact"/>
              <w:ind w:left="97"/>
              <w:rPr>
                <w:sz w:val="20"/>
              </w:rPr>
            </w:pPr>
            <w:r>
              <w:rPr>
                <w:sz w:val="20"/>
              </w:rPr>
              <w:t>2</w:t>
            </w:r>
          </w:p>
        </w:tc>
        <w:tc>
          <w:tcPr>
            <w:tcW w:w="1232" w:type="dxa"/>
          </w:tcPr>
          <w:p w14:paraId="15B4AF74" w14:textId="77777777" w:rsidR="0018368B" w:rsidRDefault="003C3238">
            <w:pPr>
              <w:pStyle w:val="TableParagraph"/>
              <w:spacing w:line="210" w:lineRule="exact"/>
              <w:ind w:left="105"/>
              <w:rPr>
                <w:sz w:val="20"/>
              </w:rPr>
            </w:pPr>
            <w:r>
              <w:rPr>
                <w:sz w:val="20"/>
              </w:rPr>
              <w:t>41.64</w:t>
            </w:r>
          </w:p>
        </w:tc>
        <w:tc>
          <w:tcPr>
            <w:tcW w:w="1333" w:type="dxa"/>
          </w:tcPr>
          <w:p w14:paraId="4FBBA073" w14:textId="77777777" w:rsidR="0018368B" w:rsidRDefault="003C3238">
            <w:pPr>
              <w:pStyle w:val="TableParagraph"/>
              <w:spacing w:line="210" w:lineRule="exact"/>
              <w:ind w:left="104"/>
              <w:rPr>
                <w:sz w:val="20"/>
              </w:rPr>
            </w:pPr>
            <w:r>
              <w:rPr>
                <w:sz w:val="20"/>
              </w:rPr>
              <w:t>$2.419.83</w:t>
            </w:r>
          </w:p>
        </w:tc>
      </w:tr>
      <w:tr w:rsidR="0018368B" w14:paraId="769B6426" w14:textId="77777777">
        <w:trPr>
          <w:trHeight w:val="230"/>
        </w:trPr>
        <w:tc>
          <w:tcPr>
            <w:tcW w:w="1705" w:type="dxa"/>
            <w:tcBorders>
              <w:right w:val="single" w:sz="12" w:space="0" w:color="000000"/>
            </w:tcBorders>
          </w:tcPr>
          <w:p w14:paraId="6B8F80D8" w14:textId="77777777" w:rsidR="0018368B" w:rsidRDefault="003C3238">
            <w:pPr>
              <w:pStyle w:val="TableParagraph"/>
              <w:spacing w:line="210" w:lineRule="exact"/>
              <w:ind w:left="107"/>
              <w:rPr>
                <w:sz w:val="20"/>
              </w:rPr>
            </w:pPr>
            <w:r>
              <w:rPr>
                <w:sz w:val="20"/>
              </w:rPr>
              <w:t>TSCA 14(d) (5)</w:t>
            </w:r>
          </w:p>
        </w:tc>
        <w:tc>
          <w:tcPr>
            <w:tcW w:w="1311" w:type="dxa"/>
            <w:tcBorders>
              <w:left w:val="single" w:sz="12" w:space="0" w:color="000000"/>
            </w:tcBorders>
          </w:tcPr>
          <w:p w14:paraId="7B4ED095" w14:textId="77777777" w:rsidR="0018368B" w:rsidRDefault="003C3238">
            <w:pPr>
              <w:pStyle w:val="TableParagraph"/>
              <w:spacing w:line="210" w:lineRule="exact"/>
              <w:ind w:left="98"/>
              <w:rPr>
                <w:sz w:val="20"/>
              </w:rPr>
            </w:pPr>
            <w:r>
              <w:rPr>
                <w:sz w:val="20"/>
              </w:rPr>
              <w:t>0</w:t>
            </w:r>
          </w:p>
        </w:tc>
        <w:tc>
          <w:tcPr>
            <w:tcW w:w="1294" w:type="dxa"/>
          </w:tcPr>
          <w:p w14:paraId="19A4D68C" w14:textId="77777777" w:rsidR="0018368B" w:rsidRDefault="003C3238">
            <w:pPr>
              <w:pStyle w:val="TableParagraph"/>
              <w:spacing w:line="210" w:lineRule="exact"/>
              <w:ind w:left="106"/>
              <w:rPr>
                <w:sz w:val="20"/>
              </w:rPr>
            </w:pPr>
            <w:r>
              <w:rPr>
                <w:sz w:val="20"/>
              </w:rPr>
              <w:t>10.3</w:t>
            </w:r>
          </w:p>
        </w:tc>
        <w:tc>
          <w:tcPr>
            <w:tcW w:w="1081" w:type="dxa"/>
            <w:tcBorders>
              <w:right w:val="single" w:sz="12" w:space="0" w:color="000000"/>
            </w:tcBorders>
          </w:tcPr>
          <w:p w14:paraId="63C77A6B" w14:textId="77777777" w:rsidR="0018368B" w:rsidRDefault="003C3238">
            <w:pPr>
              <w:pStyle w:val="TableParagraph"/>
              <w:spacing w:line="210" w:lineRule="exact"/>
              <w:ind w:left="107"/>
              <w:rPr>
                <w:sz w:val="20"/>
              </w:rPr>
            </w:pPr>
            <w:r>
              <w:rPr>
                <w:sz w:val="20"/>
              </w:rPr>
              <w:t>2</w:t>
            </w:r>
          </w:p>
        </w:tc>
        <w:tc>
          <w:tcPr>
            <w:tcW w:w="1403" w:type="dxa"/>
            <w:tcBorders>
              <w:left w:val="single" w:sz="12" w:space="0" w:color="000000"/>
            </w:tcBorders>
          </w:tcPr>
          <w:p w14:paraId="76B05899" w14:textId="77777777" w:rsidR="0018368B" w:rsidRDefault="003C3238">
            <w:pPr>
              <w:pStyle w:val="TableParagraph"/>
              <w:spacing w:line="210" w:lineRule="exact"/>
              <w:ind w:left="97"/>
              <w:rPr>
                <w:sz w:val="20"/>
              </w:rPr>
            </w:pPr>
            <w:r>
              <w:rPr>
                <w:sz w:val="20"/>
              </w:rPr>
              <w:t>3</w:t>
            </w:r>
          </w:p>
        </w:tc>
        <w:tc>
          <w:tcPr>
            <w:tcW w:w="1232" w:type="dxa"/>
          </w:tcPr>
          <w:p w14:paraId="6643DDD7" w14:textId="77777777" w:rsidR="0018368B" w:rsidRDefault="003C3238">
            <w:pPr>
              <w:pStyle w:val="TableParagraph"/>
              <w:spacing w:line="210" w:lineRule="exact"/>
              <w:ind w:left="105"/>
              <w:rPr>
                <w:sz w:val="20"/>
              </w:rPr>
            </w:pPr>
            <w:r>
              <w:rPr>
                <w:sz w:val="20"/>
              </w:rPr>
              <w:t>36.9</w:t>
            </w:r>
          </w:p>
        </w:tc>
        <w:tc>
          <w:tcPr>
            <w:tcW w:w="1333" w:type="dxa"/>
          </w:tcPr>
          <w:p w14:paraId="54A26F79" w14:textId="77777777" w:rsidR="0018368B" w:rsidRDefault="003C3238">
            <w:pPr>
              <w:pStyle w:val="TableParagraph"/>
              <w:spacing w:line="210" w:lineRule="exact"/>
              <w:ind w:left="104"/>
              <w:rPr>
                <w:sz w:val="20"/>
              </w:rPr>
            </w:pPr>
            <w:r>
              <w:rPr>
                <w:sz w:val="20"/>
              </w:rPr>
              <w:t>$2,186.22</w:t>
            </w:r>
          </w:p>
        </w:tc>
      </w:tr>
      <w:tr w:rsidR="0018368B" w14:paraId="43A00768" w14:textId="77777777">
        <w:trPr>
          <w:trHeight w:val="230"/>
        </w:trPr>
        <w:tc>
          <w:tcPr>
            <w:tcW w:w="1705" w:type="dxa"/>
            <w:tcBorders>
              <w:right w:val="single" w:sz="12" w:space="0" w:color="000000"/>
            </w:tcBorders>
          </w:tcPr>
          <w:p w14:paraId="425DF4EC" w14:textId="77777777" w:rsidR="0018368B" w:rsidRDefault="003C3238">
            <w:pPr>
              <w:pStyle w:val="TableParagraph"/>
              <w:spacing w:line="210" w:lineRule="exact"/>
              <w:ind w:left="107"/>
              <w:rPr>
                <w:sz w:val="20"/>
              </w:rPr>
            </w:pPr>
            <w:r>
              <w:rPr>
                <w:sz w:val="20"/>
              </w:rPr>
              <w:t>TSCA 14(d) (6)</w:t>
            </w:r>
          </w:p>
        </w:tc>
        <w:tc>
          <w:tcPr>
            <w:tcW w:w="1311" w:type="dxa"/>
            <w:tcBorders>
              <w:left w:val="single" w:sz="12" w:space="0" w:color="000000"/>
            </w:tcBorders>
          </w:tcPr>
          <w:p w14:paraId="2989E9F6" w14:textId="77777777" w:rsidR="0018368B" w:rsidRDefault="003C3238">
            <w:pPr>
              <w:pStyle w:val="TableParagraph"/>
              <w:spacing w:line="210" w:lineRule="exact"/>
              <w:ind w:left="98"/>
              <w:rPr>
                <w:sz w:val="20"/>
              </w:rPr>
            </w:pPr>
            <w:r>
              <w:rPr>
                <w:sz w:val="20"/>
              </w:rPr>
              <w:t>0</w:t>
            </w:r>
          </w:p>
        </w:tc>
        <w:tc>
          <w:tcPr>
            <w:tcW w:w="1294" w:type="dxa"/>
          </w:tcPr>
          <w:p w14:paraId="2AE14F3F" w14:textId="77777777" w:rsidR="0018368B" w:rsidRDefault="003C3238">
            <w:pPr>
              <w:pStyle w:val="TableParagraph"/>
              <w:spacing w:line="210" w:lineRule="exact"/>
              <w:ind w:left="106"/>
              <w:rPr>
                <w:sz w:val="20"/>
              </w:rPr>
            </w:pPr>
            <w:r>
              <w:rPr>
                <w:sz w:val="20"/>
              </w:rPr>
              <w:t>8.3</w:t>
            </w:r>
          </w:p>
        </w:tc>
        <w:tc>
          <w:tcPr>
            <w:tcW w:w="1081" w:type="dxa"/>
            <w:tcBorders>
              <w:right w:val="single" w:sz="12" w:space="0" w:color="000000"/>
            </w:tcBorders>
          </w:tcPr>
          <w:p w14:paraId="20A9E54D" w14:textId="77777777" w:rsidR="0018368B" w:rsidRDefault="003C3238">
            <w:pPr>
              <w:pStyle w:val="TableParagraph"/>
              <w:spacing w:line="210" w:lineRule="exact"/>
              <w:ind w:left="107"/>
              <w:rPr>
                <w:sz w:val="20"/>
              </w:rPr>
            </w:pPr>
            <w:r>
              <w:rPr>
                <w:sz w:val="20"/>
              </w:rPr>
              <w:t>2</w:t>
            </w:r>
          </w:p>
        </w:tc>
        <w:tc>
          <w:tcPr>
            <w:tcW w:w="1403" w:type="dxa"/>
            <w:tcBorders>
              <w:left w:val="single" w:sz="12" w:space="0" w:color="000000"/>
            </w:tcBorders>
          </w:tcPr>
          <w:p w14:paraId="30CE8467" w14:textId="77777777" w:rsidR="0018368B" w:rsidRDefault="003C3238">
            <w:pPr>
              <w:pStyle w:val="TableParagraph"/>
              <w:spacing w:line="210" w:lineRule="exact"/>
              <w:ind w:left="97"/>
              <w:rPr>
                <w:sz w:val="20"/>
              </w:rPr>
            </w:pPr>
            <w:r>
              <w:rPr>
                <w:sz w:val="20"/>
              </w:rPr>
              <w:t>1</w:t>
            </w:r>
          </w:p>
        </w:tc>
        <w:tc>
          <w:tcPr>
            <w:tcW w:w="1232" w:type="dxa"/>
          </w:tcPr>
          <w:p w14:paraId="7DBA3D8E" w14:textId="77777777" w:rsidR="0018368B" w:rsidRDefault="003C3238">
            <w:pPr>
              <w:pStyle w:val="TableParagraph"/>
              <w:spacing w:line="210" w:lineRule="exact"/>
              <w:ind w:left="105"/>
              <w:rPr>
                <w:sz w:val="20"/>
              </w:rPr>
            </w:pPr>
            <w:r>
              <w:rPr>
                <w:sz w:val="20"/>
              </w:rPr>
              <w:t>10.3</w:t>
            </w:r>
          </w:p>
        </w:tc>
        <w:tc>
          <w:tcPr>
            <w:tcW w:w="1333" w:type="dxa"/>
          </w:tcPr>
          <w:p w14:paraId="6CD85E21" w14:textId="77777777" w:rsidR="0018368B" w:rsidRDefault="003C3238">
            <w:pPr>
              <w:pStyle w:val="TableParagraph"/>
              <w:spacing w:line="210" w:lineRule="exact"/>
              <w:ind w:left="104"/>
              <w:rPr>
                <w:sz w:val="20"/>
              </w:rPr>
            </w:pPr>
            <w:r>
              <w:rPr>
                <w:sz w:val="20"/>
              </w:rPr>
              <w:t>$598.06</w:t>
            </w:r>
          </w:p>
        </w:tc>
      </w:tr>
      <w:tr w:rsidR="0018368B" w14:paraId="2B334F92" w14:textId="77777777">
        <w:trPr>
          <w:trHeight w:val="229"/>
        </w:trPr>
        <w:tc>
          <w:tcPr>
            <w:tcW w:w="1705" w:type="dxa"/>
            <w:tcBorders>
              <w:right w:val="single" w:sz="12" w:space="0" w:color="000000"/>
            </w:tcBorders>
          </w:tcPr>
          <w:p w14:paraId="6D48FE84" w14:textId="77777777" w:rsidR="0018368B" w:rsidRDefault="003C3238">
            <w:pPr>
              <w:pStyle w:val="TableParagraph"/>
              <w:spacing w:line="210" w:lineRule="exact"/>
              <w:ind w:left="107"/>
              <w:rPr>
                <w:b/>
                <w:sz w:val="20"/>
              </w:rPr>
            </w:pPr>
            <w:r>
              <w:rPr>
                <w:b/>
                <w:sz w:val="20"/>
              </w:rPr>
              <w:t>Totals</w:t>
            </w:r>
          </w:p>
        </w:tc>
        <w:tc>
          <w:tcPr>
            <w:tcW w:w="1311" w:type="dxa"/>
            <w:tcBorders>
              <w:left w:val="single" w:sz="12" w:space="0" w:color="000000"/>
            </w:tcBorders>
          </w:tcPr>
          <w:p w14:paraId="2458F0B6" w14:textId="77777777" w:rsidR="0018368B" w:rsidRDefault="003C3238">
            <w:pPr>
              <w:pStyle w:val="TableParagraph"/>
              <w:spacing w:line="210" w:lineRule="exact"/>
              <w:ind w:left="98"/>
              <w:rPr>
                <w:b/>
                <w:sz w:val="20"/>
              </w:rPr>
            </w:pPr>
            <w:r>
              <w:rPr>
                <w:b/>
                <w:sz w:val="20"/>
              </w:rPr>
              <w:t>3.27</w:t>
            </w:r>
          </w:p>
        </w:tc>
        <w:tc>
          <w:tcPr>
            <w:tcW w:w="1294" w:type="dxa"/>
          </w:tcPr>
          <w:p w14:paraId="0317392F" w14:textId="77777777" w:rsidR="0018368B" w:rsidRDefault="003C3238">
            <w:pPr>
              <w:pStyle w:val="TableParagraph"/>
              <w:spacing w:line="210" w:lineRule="exact"/>
              <w:ind w:left="106"/>
              <w:rPr>
                <w:b/>
                <w:sz w:val="20"/>
              </w:rPr>
            </w:pPr>
            <w:r>
              <w:rPr>
                <w:b/>
                <w:sz w:val="20"/>
              </w:rPr>
              <w:t>30.15</w:t>
            </w:r>
          </w:p>
        </w:tc>
        <w:tc>
          <w:tcPr>
            <w:tcW w:w="1081" w:type="dxa"/>
            <w:tcBorders>
              <w:right w:val="single" w:sz="12" w:space="0" w:color="000000"/>
            </w:tcBorders>
          </w:tcPr>
          <w:p w14:paraId="2CF962FE" w14:textId="77777777" w:rsidR="0018368B" w:rsidRDefault="003C3238">
            <w:pPr>
              <w:pStyle w:val="TableParagraph"/>
              <w:spacing w:line="210" w:lineRule="exact"/>
              <w:ind w:left="107"/>
              <w:rPr>
                <w:b/>
                <w:sz w:val="20"/>
              </w:rPr>
            </w:pPr>
            <w:r>
              <w:rPr>
                <w:b/>
                <w:sz w:val="20"/>
              </w:rPr>
              <w:t>10</w:t>
            </w:r>
          </w:p>
        </w:tc>
        <w:tc>
          <w:tcPr>
            <w:tcW w:w="1403" w:type="dxa"/>
            <w:tcBorders>
              <w:left w:val="single" w:sz="12" w:space="0" w:color="000000"/>
            </w:tcBorders>
          </w:tcPr>
          <w:p w14:paraId="7657767A" w14:textId="77777777" w:rsidR="0018368B" w:rsidRDefault="003C3238">
            <w:pPr>
              <w:pStyle w:val="TableParagraph"/>
              <w:spacing w:line="210" w:lineRule="exact"/>
              <w:ind w:left="97"/>
              <w:rPr>
                <w:b/>
                <w:sz w:val="20"/>
              </w:rPr>
            </w:pPr>
            <w:r>
              <w:rPr>
                <w:b/>
                <w:sz w:val="20"/>
              </w:rPr>
              <w:t>6</w:t>
            </w:r>
          </w:p>
        </w:tc>
        <w:tc>
          <w:tcPr>
            <w:tcW w:w="1232" w:type="dxa"/>
          </w:tcPr>
          <w:p w14:paraId="14690CC0" w14:textId="77777777" w:rsidR="0018368B" w:rsidRDefault="003C3238">
            <w:pPr>
              <w:pStyle w:val="TableParagraph"/>
              <w:spacing w:line="210" w:lineRule="exact"/>
              <w:ind w:left="105"/>
              <w:rPr>
                <w:b/>
                <w:sz w:val="20"/>
              </w:rPr>
            </w:pPr>
            <w:r>
              <w:rPr>
                <w:b/>
                <w:sz w:val="20"/>
              </w:rPr>
              <w:t>88.9</w:t>
            </w:r>
          </w:p>
        </w:tc>
        <w:tc>
          <w:tcPr>
            <w:tcW w:w="1333" w:type="dxa"/>
          </w:tcPr>
          <w:p w14:paraId="1D1AE0EB" w14:textId="77777777" w:rsidR="0018368B" w:rsidRDefault="003C3238">
            <w:pPr>
              <w:pStyle w:val="TableParagraph"/>
              <w:spacing w:line="210" w:lineRule="exact"/>
              <w:ind w:left="104"/>
              <w:rPr>
                <w:b/>
                <w:sz w:val="20"/>
              </w:rPr>
            </w:pPr>
            <w:r>
              <w:rPr>
                <w:b/>
                <w:sz w:val="20"/>
              </w:rPr>
              <w:t>$5,204.11</w:t>
            </w:r>
          </w:p>
        </w:tc>
      </w:tr>
    </w:tbl>
    <w:p w14:paraId="6A80505B" w14:textId="77777777" w:rsidR="0018368B" w:rsidRDefault="0018368B">
      <w:pPr>
        <w:pStyle w:val="BodyText"/>
        <w:rPr>
          <w:b/>
          <w:sz w:val="20"/>
        </w:rPr>
      </w:pPr>
    </w:p>
    <w:p w14:paraId="5797955D" w14:textId="77777777" w:rsidR="0018368B" w:rsidRDefault="0018368B">
      <w:pPr>
        <w:pStyle w:val="BodyText"/>
        <w:rPr>
          <w:b/>
          <w:sz w:val="20"/>
        </w:rPr>
      </w:pPr>
    </w:p>
    <w:p w14:paraId="6D49F69C" w14:textId="77777777" w:rsidR="0018368B" w:rsidRDefault="00CE38AA">
      <w:pPr>
        <w:pStyle w:val="BodyText"/>
        <w:rPr>
          <w:b/>
          <w:sz w:val="11"/>
        </w:rPr>
      </w:pPr>
      <w:r>
        <w:rPr>
          <w:noProof/>
        </w:rPr>
        <mc:AlternateContent>
          <mc:Choice Requires="wps">
            <w:drawing>
              <wp:anchor distT="0" distB="0" distL="0" distR="0" simplePos="0" relativeHeight="1048" behindDoc="0" locked="0" layoutInCell="1" allowOverlap="1" wp14:anchorId="52362D23" wp14:editId="036E6C50">
                <wp:simplePos x="0" y="0"/>
                <wp:positionH relativeFrom="page">
                  <wp:posOffset>914400</wp:posOffset>
                </wp:positionH>
                <wp:positionV relativeFrom="paragraph">
                  <wp:posOffset>108585</wp:posOffset>
                </wp:positionV>
                <wp:extent cx="1828800" cy="0"/>
                <wp:effectExtent l="9525" t="13970" r="9525" b="508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58267F" id="Line 2"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55pt" to="3in,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" strokeweight=".48pt">
                <w10:wrap type="topAndBottom" anchorx="page"/>
              </v:line>
            </w:pict>
          </mc:Fallback>
        </mc:AlternateContent>
      </w:r>
    </w:p>
    <w:p w14:paraId="4986B91B" w14:textId="77777777" w:rsidR="0018368B" w:rsidRDefault="003C3238">
      <w:pPr>
        <w:spacing w:before="52"/>
        <w:ind w:left="120" w:right="605" w:hanging="1"/>
        <w:rPr>
          <w:sz w:val="20"/>
        </w:rPr>
      </w:pPr>
      <w:bookmarkStart w:id="2" w:name="_bookmark0"/>
      <w:bookmarkEnd w:id="2"/>
      <w:r>
        <w:rPr>
          <w:position w:val="7"/>
          <w:sz w:val="13"/>
        </w:rPr>
        <w:t xml:space="preserve">1 </w:t>
      </w:r>
      <w:r>
        <w:rPr>
          <w:sz w:val="20"/>
        </w:rPr>
        <w:t>Specifically, EPA used Supplementary Table 10. “Employer costs per hour worked for employee compensation and costs as a percent of total compensation: private industry workers in professional and business service industries, by occupation group and establishment size, September 2017.”</w:t>
      </w:r>
    </w:p>
    <w:p w14:paraId="50781327" w14:textId="77777777" w:rsidR="0018368B" w:rsidRDefault="003C3238" w:rsidP="003C199D">
      <w:pPr>
        <w:ind w:left="120" w:right="376" w:hanging="1"/>
        <w:rPr>
          <w:sz w:val="20"/>
        </w:rPr>
      </w:pPr>
      <w:bookmarkStart w:id="3" w:name="_bookmark1"/>
      <w:bookmarkEnd w:id="3"/>
      <w:r>
        <w:rPr>
          <w:position w:val="7"/>
          <w:sz w:val="13"/>
        </w:rPr>
        <w:t xml:space="preserve">2 </w:t>
      </w:r>
      <w:r>
        <w:rPr>
          <w:sz w:val="20"/>
        </w:rPr>
        <w:t>The Managerial category corresponds to “Management, business, and financial” in Supplementary Table 10. Likewise, the Technical category corresponds to “Professional and related” in that table and Clerical corresponds to “Office and administrative support.”</w:t>
      </w:r>
    </w:p>
    <w:p w14:paraId="2983B0E9" w14:textId="77777777" w:rsidR="003C199D" w:rsidRDefault="003C199D" w:rsidP="003C199D">
      <w:pPr>
        <w:ind w:left="120" w:right="376" w:hanging="1"/>
        <w:rPr>
          <w:sz w:val="23"/>
        </w:rPr>
      </w:pPr>
    </w:p>
    <w:p w14:paraId="3C26AA25" w14:textId="77777777" w:rsidR="0018368B" w:rsidRDefault="003C3238" w:rsidP="004129D9">
      <w:pPr>
        <w:pStyle w:val="Heading1"/>
        <w:tabs>
          <w:tab w:val="left" w:pos="1559"/>
        </w:tabs>
        <w:spacing w:before="90"/>
        <w:ind w:left="720"/>
      </w:pPr>
      <w:r>
        <w:t>6(c)</w:t>
      </w:r>
      <w:r>
        <w:tab/>
        <w:t>Estimating Agency Burden and</w:t>
      </w:r>
      <w:r>
        <w:rPr>
          <w:spacing w:val="-5"/>
        </w:rPr>
        <w:t xml:space="preserve"> </w:t>
      </w:r>
      <w:r>
        <w:t>Cost</w:t>
      </w:r>
    </w:p>
    <w:p w14:paraId="325A1C91" w14:textId="77777777" w:rsidR="0018368B" w:rsidRDefault="0018368B">
      <w:pPr>
        <w:pStyle w:val="BodyText"/>
        <w:spacing w:before="9"/>
        <w:rPr>
          <w:b/>
          <w:sz w:val="23"/>
        </w:rPr>
      </w:pPr>
    </w:p>
    <w:p w14:paraId="4606B952" w14:textId="77777777" w:rsidR="0018368B" w:rsidRDefault="003C3238" w:rsidP="004129D9">
      <w:pPr>
        <w:pStyle w:val="BodyText"/>
        <w:spacing w:before="1"/>
        <w:ind w:right="318" w:firstLine="720"/>
      </w:pPr>
      <w:r>
        <w:t>The costs and hours to the Federal Government are presented in the Table 6.5. The Office of Pollution Prevention and Toxics bases its hour estimates on prior experience processing requests and eligibility determination with other information collections. The activities associated with Agency responses to TSCA section 14(d)(4), (5), and (6) requests are assumed to be accomplished by two GS 13, step 5 federal employees (technical and attorney). The 2018 hourly wage rate for this level of employee in the Washington, D.C., locality is $52.66 per hour. The hourly rates were taken from the U.S. Office of Personnel Management’s 2018 General Schedule for workers with the Washington, D.C., locality payment table (Table</w:t>
      </w:r>
      <w:r>
        <w:rPr>
          <w:spacing w:val="-14"/>
        </w:rPr>
        <w:t xml:space="preserve"> </w:t>
      </w:r>
      <w:r>
        <w:t>2018-DCB).</w:t>
      </w:r>
    </w:p>
    <w:p w14:paraId="0B00660B" w14:textId="77777777" w:rsidR="0018368B" w:rsidRDefault="003C3238" w:rsidP="004129D9">
      <w:pPr>
        <w:pStyle w:val="BodyText"/>
        <w:ind w:right="342"/>
      </w:pPr>
      <w:r>
        <w:t>These hourly estimates were then multiplied by 1.6 to account for benefits (ICR Handbook: EPA’s Guide to Writing Information Collection Requests under the Paperwork Reduction Act of 1995, 2009). The hourly cost estimates adjusted for benefits are $ 84.26. The total cost to the Agency to maintain the collection system is $4,550.04 per annum and the total Agency burden is estimated at 54 hours.</w:t>
      </w:r>
    </w:p>
    <w:p w14:paraId="29577303" w14:textId="77777777" w:rsidR="0018368B" w:rsidRDefault="0018368B">
      <w:pPr>
        <w:pStyle w:val="BodyText"/>
        <w:spacing w:before="5"/>
        <w:rPr>
          <w:sz w:val="28"/>
        </w:rPr>
      </w:pPr>
    </w:p>
    <w:p w14:paraId="1AE40AB7" w14:textId="77777777" w:rsidR="0018368B" w:rsidRDefault="003C3238">
      <w:pPr>
        <w:spacing w:before="1"/>
        <w:ind w:left="335"/>
        <w:rPr>
          <w:b/>
          <w:sz w:val="20"/>
        </w:rPr>
      </w:pPr>
      <w:r>
        <w:rPr>
          <w:b/>
          <w:sz w:val="20"/>
        </w:rPr>
        <w:t>Table 6.5. Agency Annual Cost Estimates</w:t>
      </w:r>
    </w:p>
    <w:p w14:paraId="397BD30A" w14:textId="77777777" w:rsidR="0018368B" w:rsidRDefault="0018368B">
      <w:pPr>
        <w:pStyle w:val="BodyText"/>
        <w:spacing w:before="8"/>
        <w:rPr>
          <w:b/>
          <w:sz w:val="5"/>
        </w:rPr>
      </w:pPr>
    </w:p>
    <w:tbl>
      <w:tblPr>
        <w:tblW w:w="0" w:type="auto"/>
        <w:tblInd w:w="24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4634"/>
        <w:gridCol w:w="1039"/>
        <w:gridCol w:w="1610"/>
        <w:gridCol w:w="1011"/>
        <w:gridCol w:w="1136"/>
      </w:tblGrid>
      <w:tr w:rsidR="0018368B" w14:paraId="3EBB51CE" w14:textId="77777777">
        <w:trPr>
          <w:trHeight w:val="1149"/>
        </w:trPr>
        <w:tc>
          <w:tcPr>
            <w:tcW w:w="4634" w:type="dxa"/>
            <w:tcBorders>
              <w:right w:val="single" w:sz="8" w:space="0" w:color="000000"/>
            </w:tcBorders>
          </w:tcPr>
          <w:p w14:paraId="5E5C0830" w14:textId="77777777" w:rsidR="0018368B" w:rsidRDefault="0018368B">
            <w:pPr>
              <w:pStyle w:val="TableParagraph"/>
              <w:rPr>
                <w:b/>
              </w:rPr>
            </w:pPr>
          </w:p>
          <w:p w14:paraId="0BB30650" w14:textId="77777777" w:rsidR="0018368B" w:rsidRDefault="0018368B">
            <w:pPr>
              <w:pStyle w:val="TableParagraph"/>
              <w:spacing w:before="10"/>
              <w:rPr>
                <w:b/>
                <w:sz w:val="17"/>
              </w:rPr>
            </w:pPr>
          </w:p>
          <w:p w14:paraId="6E05DB9D" w14:textId="77777777" w:rsidR="0018368B" w:rsidRDefault="003C3238">
            <w:pPr>
              <w:pStyle w:val="TableParagraph"/>
              <w:ind w:left="1503"/>
              <w:rPr>
                <w:b/>
                <w:sz w:val="20"/>
              </w:rPr>
            </w:pPr>
            <w:r>
              <w:rPr>
                <w:b/>
                <w:sz w:val="20"/>
              </w:rPr>
              <w:t>Collection Activity</w:t>
            </w:r>
          </w:p>
        </w:tc>
        <w:tc>
          <w:tcPr>
            <w:tcW w:w="1039" w:type="dxa"/>
            <w:tcBorders>
              <w:left w:val="single" w:sz="8" w:space="0" w:color="000000"/>
              <w:right w:val="single" w:sz="8" w:space="0" w:color="000000"/>
            </w:tcBorders>
          </w:tcPr>
          <w:p w14:paraId="71C70AD8" w14:textId="77777777" w:rsidR="0018368B" w:rsidRDefault="003C3238">
            <w:pPr>
              <w:pStyle w:val="TableParagraph"/>
              <w:ind w:left="105" w:right="88"/>
              <w:jc w:val="center"/>
              <w:rPr>
                <w:b/>
                <w:sz w:val="20"/>
              </w:rPr>
            </w:pPr>
            <w:r>
              <w:rPr>
                <w:b/>
                <w:sz w:val="20"/>
              </w:rPr>
              <w:t>Weighted Average Hours</w:t>
            </w:r>
          </w:p>
          <w:p w14:paraId="7BF80790" w14:textId="77777777" w:rsidR="0018368B" w:rsidRDefault="003C3238">
            <w:pPr>
              <w:pStyle w:val="TableParagraph"/>
              <w:spacing w:line="230" w:lineRule="atLeast"/>
              <w:ind w:left="200" w:right="182" w:hanging="2"/>
              <w:jc w:val="center"/>
              <w:rPr>
                <w:b/>
                <w:sz w:val="20"/>
              </w:rPr>
            </w:pPr>
            <w:r>
              <w:rPr>
                <w:b/>
                <w:sz w:val="20"/>
              </w:rPr>
              <w:t>per request</w:t>
            </w:r>
          </w:p>
        </w:tc>
        <w:tc>
          <w:tcPr>
            <w:tcW w:w="1610" w:type="dxa"/>
            <w:tcBorders>
              <w:left w:val="single" w:sz="8" w:space="0" w:color="000000"/>
              <w:bottom w:val="double" w:sz="1" w:space="0" w:color="000000"/>
              <w:right w:val="single" w:sz="8" w:space="0" w:color="000000"/>
            </w:tcBorders>
          </w:tcPr>
          <w:p w14:paraId="75470C55" w14:textId="77777777" w:rsidR="0018368B" w:rsidRDefault="003C3238">
            <w:pPr>
              <w:pStyle w:val="TableParagraph"/>
              <w:spacing w:before="114"/>
              <w:ind w:left="104" w:right="232"/>
              <w:rPr>
                <w:b/>
                <w:sz w:val="20"/>
              </w:rPr>
            </w:pPr>
            <w:r>
              <w:rPr>
                <w:b/>
                <w:sz w:val="20"/>
              </w:rPr>
              <w:t>Total number of requests (14(d) 4, 5 and</w:t>
            </w:r>
          </w:p>
          <w:p w14:paraId="41B0FDCF" w14:textId="77777777" w:rsidR="0018368B" w:rsidRDefault="003C3238">
            <w:pPr>
              <w:pStyle w:val="TableParagraph"/>
              <w:spacing w:before="1"/>
              <w:ind w:left="104"/>
              <w:rPr>
                <w:b/>
                <w:sz w:val="20"/>
              </w:rPr>
            </w:pPr>
            <w:r>
              <w:rPr>
                <w:b/>
                <w:sz w:val="20"/>
              </w:rPr>
              <w:t>6)</w:t>
            </w:r>
          </w:p>
        </w:tc>
        <w:tc>
          <w:tcPr>
            <w:tcW w:w="1011" w:type="dxa"/>
            <w:tcBorders>
              <w:left w:val="single" w:sz="8" w:space="0" w:color="000000"/>
            </w:tcBorders>
          </w:tcPr>
          <w:p w14:paraId="3E05BB73" w14:textId="77777777" w:rsidR="0018368B" w:rsidRDefault="0018368B">
            <w:pPr>
              <w:pStyle w:val="TableParagraph"/>
              <w:rPr>
                <w:b/>
                <w:sz w:val="20"/>
              </w:rPr>
            </w:pPr>
          </w:p>
          <w:p w14:paraId="7CF50F07" w14:textId="77777777" w:rsidR="0018368B" w:rsidRDefault="003C3238">
            <w:pPr>
              <w:pStyle w:val="TableParagraph"/>
              <w:ind w:left="148" w:right="99" w:firstLine="127"/>
              <w:rPr>
                <w:b/>
                <w:sz w:val="20"/>
              </w:rPr>
            </w:pPr>
            <w:r>
              <w:rPr>
                <w:b/>
                <w:sz w:val="20"/>
              </w:rPr>
              <w:t>Total Number of hours</w:t>
            </w:r>
          </w:p>
        </w:tc>
        <w:tc>
          <w:tcPr>
            <w:tcW w:w="1136" w:type="dxa"/>
          </w:tcPr>
          <w:p w14:paraId="604E8118" w14:textId="77777777" w:rsidR="0018368B" w:rsidRDefault="003C3238">
            <w:pPr>
              <w:pStyle w:val="TableParagraph"/>
              <w:ind w:left="235" w:right="217" w:firstLine="1"/>
              <w:jc w:val="center"/>
              <w:rPr>
                <w:b/>
                <w:sz w:val="20"/>
              </w:rPr>
            </w:pPr>
            <w:r>
              <w:rPr>
                <w:b/>
                <w:sz w:val="20"/>
              </w:rPr>
              <w:t>Total Annual Cost</w:t>
            </w:r>
          </w:p>
        </w:tc>
      </w:tr>
      <w:tr w:rsidR="0018368B" w14:paraId="0F0855A1" w14:textId="77777777">
        <w:trPr>
          <w:trHeight w:val="344"/>
        </w:trPr>
        <w:tc>
          <w:tcPr>
            <w:tcW w:w="4634" w:type="dxa"/>
            <w:tcBorders>
              <w:bottom w:val="single" w:sz="8" w:space="0" w:color="000000"/>
              <w:right w:val="single" w:sz="8" w:space="0" w:color="000000"/>
            </w:tcBorders>
          </w:tcPr>
          <w:p w14:paraId="333E2EBE" w14:textId="77777777" w:rsidR="0018368B" w:rsidRDefault="003C3238">
            <w:pPr>
              <w:pStyle w:val="TableParagraph"/>
              <w:spacing w:before="55"/>
              <w:ind w:left="92"/>
              <w:rPr>
                <w:sz w:val="20"/>
              </w:rPr>
            </w:pPr>
            <w:r>
              <w:rPr>
                <w:sz w:val="20"/>
              </w:rPr>
              <w:t>Request processing and eligibility determination</w:t>
            </w:r>
          </w:p>
        </w:tc>
        <w:tc>
          <w:tcPr>
            <w:tcW w:w="1039" w:type="dxa"/>
            <w:tcBorders>
              <w:left w:val="single" w:sz="8" w:space="0" w:color="000000"/>
              <w:bottom w:val="single" w:sz="8" w:space="0" w:color="000000"/>
              <w:right w:val="single" w:sz="8" w:space="0" w:color="000000"/>
            </w:tcBorders>
          </w:tcPr>
          <w:p w14:paraId="7393FFDE" w14:textId="77777777" w:rsidR="0018368B" w:rsidRDefault="003C3238">
            <w:pPr>
              <w:pStyle w:val="TableParagraph"/>
              <w:spacing w:before="55"/>
              <w:ind w:left="15"/>
              <w:jc w:val="center"/>
              <w:rPr>
                <w:sz w:val="20"/>
              </w:rPr>
            </w:pPr>
            <w:r>
              <w:rPr>
                <w:sz w:val="20"/>
              </w:rPr>
              <w:t>6</w:t>
            </w:r>
          </w:p>
        </w:tc>
        <w:tc>
          <w:tcPr>
            <w:tcW w:w="1610" w:type="dxa"/>
            <w:tcBorders>
              <w:top w:val="double" w:sz="1" w:space="0" w:color="000000"/>
              <w:left w:val="single" w:sz="8" w:space="0" w:color="000000"/>
              <w:bottom w:val="single" w:sz="8" w:space="0" w:color="000000"/>
              <w:right w:val="single" w:sz="8" w:space="0" w:color="000000"/>
            </w:tcBorders>
          </w:tcPr>
          <w:p w14:paraId="0FCBE77B" w14:textId="77777777" w:rsidR="0018368B" w:rsidRDefault="003C3238">
            <w:pPr>
              <w:pStyle w:val="TableParagraph"/>
              <w:spacing w:before="55"/>
              <w:ind w:right="734"/>
              <w:jc w:val="right"/>
              <w:rPr>
                <w:sz w:val="20"/>
              </w:rPr>
            </w:pPr>
            <w:r>
              <w:rPr>
                <w:sz w:val="20"/>
              </w:rPr>
              <w:t>6</w:t>
            </w:r>
          </w:p>
        </w:tc>
        <w:tc>
          <w:tcPr>
            <w:tcW w:w="1011" w:type="dxa"/>
            <w:tcBorders>
              <w:left w:val="single" w:sz="8" w:space="0" w:color="000000"/>
              <w:bottom w:val="single" w:sz="8" w:space="0" w:color="000000"/>
            </w:tcBorders>
          </w:tcPr>
          <w:p w14:paraId="1C7C08AB" w14:textId="77777777" w:rsidR="0018368B" w:rsidRDefault="003C3238">
            <w:pPr>
              <w:pStyle w:val="TableParagraph"/>
              <w:spacing w:before="55"/>
              <w:ind w:right="370"/>
              <w:jc w:val="right"/>
              <w:rPr>
                <w:sz w:val="20"/>
              </w:rPr>
            </w:pPr>
            <w:r>
              <w:rPr>
                <w:sz w:val="20"/>
              </w:rPr>
              <w:t>36</w:t>
            </w:r>
          </w:p>
        </w:tc>
        <w:tc>
          <w:tcPr>
            <w:tcW w:w="1136" w:type="dxa"/>
            <w:tcBorders>
              <w:bottom w:val="single" w:sz="8" w:space="0" w:color="000000"/>
            </w:tcBorders>
          </w:tcPr>
          <w:p w14:paraId="5D653753" w14:textId="77777777" w:rsidR="0018368B" w:rsidRDefault="003C3238">
            <w:pPr>
              <w:pStyle w:val="TableParagraph"/>
              <w:spacing w:line="227" w:lineRule="exact"/>
              <w:ind w:left="133" w:right="117"/>
              <w:jc w:val="center"/>
              <w:rPr>
                <w:sz w:val="20"/>
              </w:rPr>
            </w:pPr>
            <w:r>
              <w:rPr>
                <w:sz w:val="20"/>
              </w:rPr>
              <w:t>$3,033.36</w:t>
            </w:r>
          </w:p>
        </w:tc>
      </w:tr>
      <w:tr w:rsidR="0018368B" w14:paraId="57A4C757" w14:textId="77777777">
        <w:trPr>
          <w:trHeight w:val="460"/>
        </w:trPr>
        <w:tc>
          <w:tcPr>
            <w:tcW w:w="4634" w:type="dxa"/>
            <w:tcBorders>
              <w:top w:val="single" w:sz="8" w:space="0" w:color="000000"/>
              <w:bottom w:val="single" w:sz="8" w:space="0" w:color="000000"/>
              <w:right w:val="single" w:sz="8" w:space="0" w:color="000000"/>
            </w:tcBorders>
          </w:tcPr>
          <w:p w14:paraId="4DC9B93C" w14:textId="77777777" w:rsidR="0018368B" w:rsidRDefault="003C3238">
            <w:pPr>
              <w:pStyle w:val="TableParagraph"/>
              <w:spacing w:line="230" w:lineRule="exact"/>
              <w:ind w:left="92" w:right="129"/>
              <w:rPr>
                <w:sz w:val="20"/>
              </w:rPr>
            </w:pPr>
            <w:r>
              <w:rPr>
                <w:sz w:val="20"/>
              </w:rPr>
              <w:t>Notify the requestor and provide instructions to access the CBI data</w:t>
            </w:r>
          </w:p>
        </w:tc>
        <w:tc>
          <w:tcPr>
            <w:tcW w:w="1039" w:type="dxa"/>
            <w:tcBorders>
              <w:top w:val="single" w:sz="8" w:space="0" w:color="000000"/>
              <w:left w:val="single" w:sz="8" w:space="0" w:color="000000"/>
              <w:bottom w:val="single" w:sz="8" w:space="0" w:color="000000"/>
              <w:right w:val="single" w:sz="8" w:space="0" w:color="000000"/>
            </w:tcBorders>
          </w:tcPr>
          <w:p w14:paraId="4ED41208" w14:textId="77777777" w:rsidR="0018368B" w:rsidRDefault="003C3238">
            <w:pPr>
              <w:pStyle w:val="TableParagraph"/>
              <w:spacing w:before="113"/>
              <w:ind w:left="14"/>
              <w:jc w:val="center"/>
              <w:rPr>
                <w:sz w:val="20"/>
              </w:rPr>
            </w:pPr>
            <w:r>
              <w:rPr>
                <w:sz w:val="20"/>
              </w:rPr>
              <w:t>2</w:t>
            </w:r>
          </w:p>
        </w:tc>
        <w:tc>
          <w:tcPr>
            <w:tcW w:w="1610" w:type="dxa"/>
            <w:tcBorders>
              <w:top w:val="single" w:sz="8" w:space="0" w:color="000000"/>
              <w:left w:val="single" w:sz="8" w:space="0" w:color="000000"/>
              <w:bottom w:val="single" w:sz="8" w:space="0" w:color="000000"/>
              <w:right w:val="single" w:sz="8" w:space="0" w:color="000000"/>
            </w:tcBorders>
          </w:tcPr>
          <w:p w14:paraId="38C49193" w14:textId="77777777" w:rsidR="0018368B" w:rsidRDefault="003C3238">
            <w:pPr>
              <w:pStyle w:val="TableParagraph"/>
              <w:spacing w:before="113"/>
              <w:ind w:right="735"/>
              <w:jc w:val="right"/>
              <w:rPr>
                <w:sz w:val="20"/>
              </w:rPr>
            </w:pPr>
            <w:r>
              <w:rPr>
                <w:sz w:val="20"/>
              </w:rPr>
              <w:t>6</w:t>
            </w:r>
          </w:p>
        </w:tc>
        <w:tc>
          <w:tcPr>
            <w:tcW w:w="1011" w:type="dxa"/>
            <w:tcBorders>
              <w:top w:val="single" w:sz="8" w:space="0" w:color="000000"/>
              <w:left w:val="single" w:sz="8" w:space="0" w:color="000000"/>
              <w:bottom w:val="single" w:sz="8" w:space="0" w:color="000000"/>
            </w:tcBorders>
          </w:tcPr>
          <w:p w14:paraId="681197FB" w14:textId="77777777" w:rsidR="0018368B" w:rsidRDefault="003C3238">
            <w:pPr>
              <w:pStyle w:val="TableParagraph"/>
              <w:spacing w:before="113"/>
              <w:ind w:right="371"/>
              <w:jc w:val="right"/>
              <w:rPr>
                <w:sz w:val="20"/>
              </w:rPr>
            </w:pPr>
            <w:r>
              <w:rPr>
                <w:sz w:val="20"/>
              </w:rPr>
              <w:t>12</w:t>
            </w:r>
          </w:p>
        </w:tc>
        <w:tc>
          <w:tcPr>
            <w:tcW w:w="1136" w:type="dxa"/>
            <w:tcBorders>
              <w:top w:val="single" w:sz="8" w:space="0" w:color="000000"/>
              <w:bottom w:val="single" w:sz="8" w:space="0" w:color="000000"/>
            </w:tcBorders>
          </w:tcPr>
          <w:p w14:paraId="06006163" w14:textId="77777777" w:rsidR="0018368B" w:rsidRDefault="003C3238">
            <w:pPr>
              <w:pStyle w:val="TableParagraph"/>
              <w:spacing w:line="228" w:lineRule="exact"/>
              <w:ind w:left="133" w:right="117"/>
              <w:jc w:val="center"/>
              <w:rPr>
                <w:sz w:val="20"/>
              </w:rPr>
            </w:pPr>
            <w:r>
              <w:rPr>
                <w:sz w:val="20"/>
              </w:rPr>
              <w:t>$1,011.12</w:t>
            </w:r>
          </w:p>
        </w:tc>
      </w:tr>
      <w:tr w:rsidR="0018368B" w14:paraId="05D43B23" w14:textId="77777777">
        <w:trPr>
          <w:trHeight w:val="459"/>
        </w:trPr>
        <w:tc>
          <w:tcPr>
            <w:tcW w:w="4634" w:type="dxa"/>
            <w:tcBorders>
              <w:top w:val="single" w:sz="8" w:space="0" w:color="000000"/>
              <w:bottom w:val="single" w:sz="8" w:space="0" w:color="000000"/>
              <w:right w:val="single" w:sz="8" w:space="0" w:color="000000"/>
            </w:tcBorders>
          </w:tcPr>
          <w:p w14:paraId="67802D2B" w14:textId="77777777" w:rsidR="0018368B" w:rsidRDefault="003C3238">
            <w:pPr>
              <w:pStyle w:val="TableParagraph"/>
              <w:spacing w:line="230" w:lineRule="exact"/>
              <w:ind w:left="92" w:right="101"/>
              <w:rPr>
                <w:sz w:val="20"/>
              </w:rPr>
            </w:pPr>
            <w:r>
              <w:rPr>
                <w:sz w:val="20"/>
              </w:rPr>
              <w:t>Notify companies and store or file request for in-house reference</w:t>
            </w:r>
          </w:p>
        </w:tc>
        <w:tc>
          <w:tcPr>
            <w:tcW w:w="1039" w:type="dxa"/>
            <w:tcBorders>
              <w:top w:val="single" w:sz="8" w:space="0" w:color="000000"/>
              <w:left w:val="single" w:sz="8" w:space="0" w:color="000000"/>
              <w:bottom w:val="single" w:sz="8" w:space="0" w:color="000000"/>
              <w:right w:val="single" w:sz="8" w:space="0" w:color="000000"/>
            </w:tcBorders>
          </w:tcPr>
          <w:p w14:paraId="3B51BF49" w14:textId="77777777" w:rsidR="0018368B" w:rsidRDefault="003C3238">
            <w:pPr>
              <w:pStyle w:val="TableParagraph"/>
              <w:spacing w:before="113"/>
              <w:ind w:left="14"/>
              <w:jc w:val="center"/>
              <w:rPr>
                <w:sz w:val="20"/>
              </w:rPr>
            </w:pPr>
            <w:r>
              <w:rPr>
                <w:sz w:val="20"/>
              </w:rPr>
              <w:t>1</w:t>
            </w:r>
          </w:p>
        </w:tc>
        <w:tc>
          <w:tcPr>
            <w:tcW w:w="1610" w:type="dxa"/>
            <w:tcBorders>
              <w:top w:val="single" w:sz="8" w:space="0" w:color="000000"/>
              <w:left w:val="single" w:sz="8" w:space="0" w:color="000000"/>
              <w:bottom w:val="single" w:sz="8" w:space="0" w:color="000000"/>
              <w:right w:val="single" w:sz="8" w:space="0" w:color="000000"/>
            </w:tcBorders>
          </w:tcPr>
          <w:p w14:paraId="4A24263D" w14:textId="77777777" w:rsidR="0018368B" w:rsidRDefault="003C3238">
            <w:pPr>
              <w:pStyle w:val="TableParagraph"/>
              <w:spacing w:before="113"/>
              <w:ind w:right="735"/>
              <w:jc w:val="right"/>
              <w:rPr>
                <w:sz w:val="20"/>
              </w:rPr>
            </w:pPr>
            <w:r>
              <w:rPr>
                <w:sz w:val="20"/>
              </w:rPr>
              <w:t>6</w:t>
            </w:r>
          </w:p>
        </w:tc>
        <w:tc>
          <w:tcPr>
            <w:tcW w:w="1011" w:type="dxa"/>
            <w:tcBorders>
              <w:top w:val="single" w:sz="8" w:space="0" w:color="000000"/>
              <w:left w:val="single" w:sz="8" w:space="0" w:color="000000"/>
              <w:bottom w:val="single" w:sz="8" w:space="0" w:color="000000"/>
            </w:tcBorders>
          </w:tcPr>
          <w:p w14:paraId="67DBE061" w14:textId="77777777" w:rsidR="0018368B" w:rsidRDefault="003C3238">
            <w:pPr>
              <w:pStyle w:val="TableParagraph"/>
              <w:spacing w:before="113"/>
              <w:ind w:right="422"/>
              <w:jc w:val="right"/>
              <w:rPr>
                <w:sz w:val="20"/>
              </w:rPr>
            </w:pPr>
            <w:r>
              <w:rPr>
                <w:sz w:val="20"/>
              </w:rPr>
              <w:t>6</w:t>
            </w:r>
          </w:p>
        </w:tc>
        <w:tc>
          <w:tcPr>
            <w:tcW w:w="1136" w:type="dxa"/>
            <w:tcBorders>
              <w:top w:val="single" w:sz="8" w:space="0" w:color="000000"/>
              <w:bottom w:val="single" w:sz="8" w:space="0" w:color="000000"/>
            </w:tcBorders>
          </w:tcPr>
          <w:p w14:paraId="793BCA7E" w14:textId="77777777" w:rsidR="0018368B" w:rsidRDefault="003C3238">
            <w:pPr>
              <w:pStyle w:val="TableParagraph"/>
              <w:spacing w:line="228" w:lineRule="exact"/>
              <w:ind w:left="133" w:right="115"/>
              <w:jc w:val="center"/>
              <w:rPr>
                <w:sz w:val="20"/>
              </w:rPr>
            </w:pPr>
            <w:r>
              <w:rPr>
                <w:sz w:val="20"/>
              </w:rPr>
              <w:t>$505.56</w:t>
            </w:r>
          </w:p>
        </w:tc>
      </w:tr>
      <w:tr w:rsidR="0018368B" w14:paraId="4A863C15" w14:textId="77777777">
        <w:trPr>
          <w:trHeight w:val="329"/>
        </w:trPr>
        <w:tc>
          <w:tcPr>
            <w:tcW w:w="4634" w:type="dxa"/>
            <w:tcBorders>
              <w:top w:val="single" w:sz="8" w:space="0" w:color="000000"/>
              <w:right w:val="single" w:sz="8" w:space="0" w:color="000000"/>
            </w:tcBorders>
          </w:tcPr>
          <w:p w14:paraId="39ED6ED4" w14:textId="77777777" w:rsidR="0018368B" w:rsidRDefault="003C3238">
            <w:pPr>
              <w:pStyle w:val="TableParagraph"/>
              <w:spacing w:before="50"/>
              <w:ind w:left="1876" w:right="1873"/>
              <w:jc w:val="center"/>
              <w:rPr>
                <w:b/>
                <w:sz w:val="20"/>
              </w:rPr>
            </w:pPr>
            <w:r>
              <w:rPr>
                <w:b/>
                <w:sz w:val="20"/>
              </w:rPr>
              <w:t>TOTALS</w:t>
            </w:r>
          </w:p>
        </w:tc>
        <w:tc>
          <w:tcPr>
            <w:tcW w:w="1039" w:type="dxa"/>
            <w:tcBorders>
              <w:top w:val="single" w:sz="8" w:space="0" w:color="000000"/>
              <w:left w:val="single" w:sz="8" w:space="0" w:color="000000"/>
              <w:right w:val="single" w:sz="8" w:space="0" w:color="000000"/>
            </w:tcBorders>
          </w:tcPr>
          <w:p w14:paraId="64C18EEF" w14:textId="77777777" w:rsidR="0018368B" w:rsidRDefault="003C3238">
            <w:pPr>
              <w:pStyle w:val="TableParagraph"/>
              <w:spacing w:before="50"/>
              <w:ind w:left="14"/>
              <w:jc w:val="center"/>
              <w:rPr>
                <w:b/>
                <w:sz w:val="20"/>
              </w:rPr>
            </w:pPr>
            <w:r>
              <w:rPr>
                <w:b/>
                <w:sz w:val="20"/>
              </w:rPr>
              <w:t>9</w:t>
            </w:r>
          </w:p>
        </w:tc>
        <w:tc>
          <w:tcPr>
            <w:tcW w:w="1610" w:type="dxa"/>
            <w:tcBorders>
              <w:top w:val="single" w:sz="8" w:space="0" w:color="000000"/>
              <w:left w:val="single" w:sz="8" w:space="0" w:color="000000"/>
              <w:right w:val="single" w:sz="8" w:space="0" w:color="000000"/>
            </w:tcBorders>
          </w:tcPr>
          <w:p w14:paraId="70955172" w14:textId="77777777" w:rsidR="0018368B" w:rsidRDefault="0018368B">
            <w:pPr>
              <w:pStyle w:val="TableParagraph"/>
            </w:pPr>
          </w:p>
        </w:tc>
        <w:tc>
          <w:tcPr>
            <w:tcW w:w="1011" w:type="dxa"/>
            <w:tcBorders>
              <w:top w:val="single" w:sz="8" w:space="0" w:color="000000"/>
              <w:left w:val="single" w:sz="8" w:space="0" w:color="000000"/>
            </w:tcBorders>
          </w:tcPr>
          <w:p w14:paraId="2B626E76" w14:textId="77777777" w:rsidR="0018368B" w:rsidRDefault="003C3238">
            <w:pPr>
              <w:pStyle w:val="TableParagraph"/>
              <w:spacing w:before="50"/>
              <w:ind w:right="371"/>
              <w:jc w:val="right"/>
              <w:rPr>
                <w:b/>
                <w:sz w:val="20"/>
              </w:rPr>
            </w:pPr>
            <w:r>
              <w:rPr>
                <w:b/>
                <w:sz w:val="20"/>
              </w:rPr>
              <w:t>54</w:t>
            </w:r>
          </w:p>
        </w:tc>
        <w:tc>
          <w:tcPr>
            <w:tcW w:w="1136" w:type="dxa"/>
            <w:tcBorders>
              <w:top w:val="single" w:sz="8" w:space="0" w:color="000000"/>
            </w:tcBorders>
          </w:tcPr>
          <w:p w14:paraId="7A347C01" w14:textId="77777777" w:rsidR="0018368B" w:rsidRDefault="003C3238">
            <w:pPr>
              <w:pStyle w:val="TableParagraph"/>
              <w:ind w:left="133" w:right="117"/>
              <w:jc w:val="center"/>
              <w:rPr>
                <w:b/>
                <w:sz w:val="20"/>
              </w:rPr>
            </w:pPr>
            <w:r>
              <w:rPr>
                <w:b/>
                <w:sz w:val="20"/>
              </w:rPr>
              <w:t>$4,550.04</w:t>
            </w:r>
          </w:p>
        </w:tc>
      </w:tr>
      <w:tr w:rsidR="0018368B" w14:paraId="1B391DF8" w14:textId="77777777">
        <w:trPr>
          <w:trHeight w:val="461"/>
        </w:trPr>
        <w:tc>
          <w:tcPr>
            <w:tcW w:w="8294" w:type="dxa"/>
            <w:gridSpan w:val="4"/>
          </w:tcPr>
          <w:p w14:paraId="1ABBC613" w14:textId="77777777" w:rsidR="0018368B" w:rsidRDefault="003C3238">
            <w:pPr>
              <w:pStyle w:val="TableParagraph"/>
              <w:spacing w:before="1" w:line="230" w:lineRule="exact"/>
              <w:ind w:left="92" w:right="200"/>
              <w:rPr>
                <w:sz w:val="20"/>
              </w:rPr>
            </w:pPr>
            <w:r>
              <w:rPr>
                <w:sz w:val="20"/>
              </w:rPr>
              <w:t>Source: OPM 2018 hourly rate table for the Washington-Baltimore-Northern Virginia Locality Pay Area, with 60% for benefits and overhead added.</w:t>
            </w:r>
          </w:p>
        </w:tc>
        <w:tc>
          <w:tcPr>
            <w:tcW w:w="1136" w:type="dxa"/>
          </w:tcPr>
          <w:p w14:paraId="30AA9594" w14:textId="77777777" w:rsidR="0018368B" w:rsidRDefault="0018368B">
            <w:pPr>
              <w:pStyle w:val="TableParagraph"/>
            </w:pPr>
          </w:p>
        </w:tc>
      </w:tr>
    </w:tbl>
    <w:p w14:paraId="793F6657" w14:textId="77777777" w:rsidR="0018368B" w:rsidRDefault="0018368B">
      <w:pPr>
        <w:pStyle w:val="BodyText"/>
        <w:spacing w:before="2"/>
        <w:rPr>
          <w:b/>
          <w:sz w:val="21"/>
        </w:rPr>
      </w:pPr>
    </w:p>
    <w:p w14:paraId="1046211A" w14:textId="77777777" w:rsidR="0018368B" w:rsidRDefault="003C3238" w:rsidP="004129D9">
      <w:pPr>
        <w:pStyle w:val="Heading1"/>
        <w:tabs>
          <w:tab w:val="left" w:pos="1559"/>
        </w:tabs>
        <w:spacing w:before="1"/>
        <w:ind w:left="720"/>
      </w:pPr>
      <w:r>
        <w:t>6(d)</w:t>
      </w:r>
      <w:r>
        <w:tab/>
        <w:t>Total Burden</w:t>
      </w:r>
      <w:r>
        <w:rPr>
          <w:spacing w:val="-2"/>
        </w:rPr>
        <w:t xml:space="preserve"> </w:t>
      </w:r>
      <w:r>
        <w:t>Estimates</w:t>
      </w:r>
    </w:p>
    <w:p w14:paraId="6D70A1E8" w14:textId="77777777" w:rsidR="0018368B" w:rsidRDefault="0018368B">
      <w:pPr>
        <w:pStyle w:val="BodyText"/>
        <w:spacing w:before="8"/>
        <w:rPr>
          <w:b/>
          <w:sz w:val="23"/>
        </w:rPr>
      </w:pPr>
    </w:p>
    <w:p w14:paraId="15003BB8" w14:textId="77777777" w:rsidR="0018368B" w:rsidRDefault="003C3238" w:rsidP="004129D9">
      <w:pPr>
        <w:pStyle w:val="BodyText"/>
        <w:spacing w:before="1"/>
        <w:ind w:right="1429" w:firstLine="720"/>
      </w:pPr>
      <w:r>
        <w:t>Table 6.6 displays the annual burdens and costs borne by requesters and EPA, respectively, associated with this information collection.</w:t>
      </w:r>
    </w:p>
    <w:p w14:paraId="44FFADD4" w14:textId="77777777" w:rsidR="0018368B" w:rsidRDefault="0018368B">
      <w:pPr>
        <w:pStyle w:val="BodyText"/>
      </w:pPr>
    </w:p>
    <w:p w14:paraId="1FBC6965" w14:textId="77777777" w:rsidR="0018368B" w:rsidRDefault="003C3238">
      <w:pPr>
        <w:pStyle w:val="BodyText"/>
        <w:spacing w:after="3"/>
        <w:ind w:left="119"/>
      </w:pPr>
      <w:r>
        <w:t>Table 6.6: Total Cost and Burden Summary</w:t>
      </w:r>
    </w:p>
    <w:tbl>
      <w:tblPr>
        <w:tblW w:w="0" w:type="auto"/>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20"/>
        <w:gridCol w:w="3120"/>
        <w:gridCol w:w="3120"/>
      </w:tblGrid>
      <w:tr w:rsidR="0018368B" w14:paraId="4F08E759" w14:textId="77777777">
        <w:trPr>
          <w:trHeight w:val="229"/>
        </w:trPr>
        <w:tc>
          <w:tcPr>
            <w:tcW w:w="3120" w:type="dxa"/>
          </w:tcPr>
          <w:p w14:paraId="1A241731" w14:textId="77777777" w:rsidR="0018368B" w:rsidRDefault="0018368B">
            <w:pPr>
              <w:pStyle w:val="TableParagraph"/>
              <w:rPr>
                <w:sz w:val="16"/>
              </w:rPr>
            </w:pPr>
          </w:p>
        </w:tc>
        <w:tc>
          <w:tcPr>
            <w:tcW w:w="3120" w:type="dxa"/>
          </w:tcPr>
          <w:p w14:paraId="759A81EC" w14:textId="77777777" w:rsidR="0018368B" w:rsidRDefault="003C3238">
            <w:pPr>
              <w:pStyle w:val="TableParagraph"/>
              <w:spacing w:line="210" w:lineRule="exact"/>
              <w:ind w:left="603"/>
              <w:rPr>
                <w:b/>
                <w:sz w:val="20"/>
              </w:rPr>
            </w:pPr>
            <w:r>
              <w:rPr>
                <w:b/>
                <w:sz w:val="20"/>
              </w:rPr>
              <w:t>Annual Burden Hours</w:t>
            </w:r>
          </w:p>
        </w:tc>
        <w:tc>
          <w:tcPr>
            <w:tcW w:w="3120" w:type="dxa"/>
          </w:tcPr>
          <w:p w14:paraId="437733BE" w14:textId="77777777" w:rsidR="0018368B" w:rsidRDefault="003C3238">
            <w:pPr>
              <w:pStyle w:val="TableParagraph"/>
              <w:spacing w:line="210" w:lineRule="exact"/>
              <w:ind w:left="983"/>
              <w:rPr>
                <w:b/>
                <w:sz w:val="20"/>
              </w:rPr>
            </w:pPr>
            <w:r>
              <w:rPr>
                <w:b/>
                <w:sz w:val="20"/>
              </w:rPr>
              <w:t>Annual Costs</w:t>
            </w:r>
          </w:p>
        </w:tc>
      </w:tr>
      <w:tr w:rsidR="0018368B" w14:paraId="416D858B" w14:textId="77777777">
        <w:trPr>
          <w:trHeight w:val="229"/>
        </w:trPr>
        <w:tc>
          <w:tcPr>
            <w:tcW w:w="3120" w:type="dxa"/>
          </w:tcPr>
          <w:p w14:paraId="23A02DAE" w14:textId="77777777" w:rsidR="0018368B" w:rsidRDefault="003C3238">
            <w:pPr>
              <w:pStyle w:val="TableParagraph"/>
              <w:spacing w:line="210" w:lineRule="exact"/>
              <w:ind w:left="99"/>
              <w:rPr>
                <w:sz w:val="20"/>
              </w:rPr>
            </w:pPr>
            <w:r>
              <w:rPr>
                <w:sz w:val="20"/>
              </w:rPr>
              <w:t>Requesters</w:t>
            </w:r>
          </w:p>
        </w:tc>
        <w:tc>
          <w:tcPr>
            <w:tcW w:w="3120" w:type="dxa"/>
          </w:tcPr>
          <w:p w14:paraId="530538B6" w14:textId="77777777" w:rsidR="0018368B" w:rsidRDefault="003C3238">
            <w:pPr>
              <w:pStyle w:val="TableParagraph"/>
              <w:spacing w:line="210" w:lineRule="exact"/>
              <w:ind w:left="249"/>
              <w:rPr>
                <w:sz w:val="20"/>
              </w:rPr>
            </w:pPr>
            <w:r>
              <w:rPr>
                <w:sz w:val="20"/>
              </w:rPr>
              <w:t>89</w:t>
            </w:r>
          </w:p>
        </w:tc>
        <w:tc>
          <w:tcPr>
            <w:tcW w:w="3120" w:type="dxa"/>
          </w:tcPr>
          <w:p w14:paraId="0A5D896B" w14:textId="77777777" w:rsidR="0018368B" w:rsidRDefault="003C3238">
            <w:pPr>
              <w:pStyle w:val="TableParagraph"/>
              <w:spacing w:line="210" w:lineRule="exact"/>
              <w:ind w:left="99"/>
              <w:rPr>
                <w:sz w:val="20"/>
              </w:rPr>
            </w:pPr>
            <w:r>
              <w:rPr>
                <w:sz w:val="20"/>
              </w:rPr>
              <w:t>$5,204.11</w:t>
            </w:r>
          </w:p>
        </w:tc>
      </w:tr>
      <w:tr w:rsidR="0018368B" w14:paraId="3C94D406" w14:textId="77777777">
        <w:trPr>
          <w:trHeight w:val="231"/>
        </w:trPr>
        <w:tc>
          <w:tcPr>
            <w:tcW w:w="3120" w:type="dxa"/>
          </w:tcPr>
          <w:p w14:paraId="21A8FDC4" w14:textId="77777777" w:rsidR="0018368B" w:rsidRDefault="003C3238">
            <w:pPr>
              <w:pStyle w:val="TableParagraph"/>
              <w:spacing w:line="211" w:lineRule="exact"/>
              <w:ind w:left="99"/>
              <w:rPr>
                <w:sz w:val="20"/>
              </w:rPr>
            </w:pPr>
            <w:r>
              <w:rPr>
                <w:sz w:val="20"/>
              </w:rPr>
              <w:t>Agency</w:t>
            </w:r>
          </w:p>
        </w:tc>
        <w:tc>
          <w:tcPr>
            <w:tcW w:w="3120" w:type="dxa"/>
          </w:tcPr>
          <w:p w14:paraId="6B1BFAA1" w14:textId="77777777" w:rsidR="0018368B" w:rsidRDefault="003C3238">
            <w:pPr>
              <w:pStyle w:val="TableParagraph"/>
              <w:spacing w:line="211" w:lineRule="exact"/>
              <w:ind w:left="249"/>
              <w:rPr>
                <w:sz w:val="20"/>
              </w:rPr>
            </w:pPr>
            <w:r>
              <w:rPr>
                <w:sz w:val="20"/>
              </w:rPr>
              <w:t>54</w:t>
            </w:r>
          </w:p>
        </w:tc>
        <w:tc>
          <w:tcPr>
            <w:tcW w:w="3120" w:type="dxa"/>
          </w:tcPr>
          <w:p w14:paraId="2B6AD5B2" w14:textId="77777777" w:rsidR="0018368B" w:rsidRDefault="003C3238">
            <w:pPr>
              <w:pStyle w:val="TableParagraph"/>
              <w:spacing w:line="211" w:lineRule="exact"/>
              <w:ind w:left="99"/>
              <w:rPr>
                <w:sz w:val="20"/>
              </w:rPr>
            </w:pPr>
            <w:r>
              <w:rPr>
                <w:sz w:val="20"/>
              </w:rPr>
              <w:t>$4,550.04</w:t>
            </w:r>
          </w:p>
        </w:tc>
      </w:tr>
    </w:tbl>
    <w:p w14:paraId="3496B329" w14:textId="77777777" w:rsidR="0018368B" w:rsidRDefault="003C3238" w:rsidP="004129D9">
      <w:pPr>
        <w:pStyle w:val="Heading1"/>
        <w:tabs>
          <w:tab w:val="left" w:pos="1559"/>
        </w:tabs>
        <w:spacing w:before="228"/>
        <w:ind w:left="720"/>
      </w:pPr>
      <w:r>
        <w:t>6(e)</w:t>
      </w:r>
      <w:r>
        <w:tab/>
        <w:t>Burden</w:t>
      </w:r>
      <w:r>
        <w:rPr>
          <w:spacing w:val="-2"/>
        </w:rPr>
        <w:t xml:space="preserve"> </w:t>
      </w:r>
      <w:r>
        <w:t>Statement</w:t>
      </w:r>
    </w:p>
    <w:p w14:paraId="14640297" w14:textId="77777777" w:rsidR="0018368B" w:rsidRDefault="0018368B">
      <w:pPr>
        <w:pStyle w:val="BodyText"/>
        <w:spacing w:before="9"/>
        <w:rPr>
          <w:b/>
          <w:sz w:val="23"/>
        </w:rPr>
      </w:pPr>
    </w:p>
    <w:p w14:paraId="5BC41466" w14:textId="77777777" w:rsidR="0018368B" w:rsidRDefault="003C3238" w:rsidP="003C199D">
      <w:pPr>
        <w:pStyle w:val="BodyText"/>
        <w:ind w:right="401" w:firstLine="720"/>
      </w:pPr>
      <w:r>
        <w:t xml:space="preserve">The annual public burden for this collection of information is estimated to average 14.8 hours per request and cost about $868 per request. Burden is defined in 5 CFR 1320.3(b). An agency may not conduct or sponsor, and a person is not required to respond to, a collection of information unless it displays a currently valid OMB control number. The OMB control number for this information collection appears on page 1 of this document. The OMB control numbers for EPA’s regulations in title 40 of the CFR, after appearing in the </w:t>
      </w:r>
      <w:r>
        <w:rPr>
          <w:b/>
        </w:rPr>
        <w:t>Federal Register</w:t>
      </w:r>
      <w:r>
        <w:t>, are listed</w:t>
      </w:r>
      <w:r w:rsidR="003C199D">
        <w:t xml:space="preserve"> </w:t>
      </w:r>
      <w:r>
        <w:t>in 40 CFR part 9 and included on the related collection instrument or form, if applicable.</w:t>
      </w:r>
    </w:p>
    <w:p w14:paraId="0C4F7A14" w14:textId="77777777" w:rsidR="0018368B" w:rsidRDefault="0018368B" w:rsidP="004129D9">
      <w:pPr>
        <w:pStyle w:val="BodyText"/>
        <w:spacing w:before="11"/>
        <w:ind w:firstLine="720"/>
        <w:rPr>
          <w:sz w:val="23"/>
        </w:rPr>
      </w:pPr>
    </w:p>
    <w:p w14:paraId="600B0FC1" w14:textId="77777777" w:rsidR="0018368B" w:rsidRDefault="003C3238" w:rsidP="00E24FF8">
      <w:pPr>
        <w:pStyle w:val="BodyText"/>
        <w:ind w:right="299" w:firstLine="720"/>
      </w:pPr>
      <w:r>
        <w:t xml:space="preserve">The Agency has established a docket for this ICR under Docket ID No. </w:t>
      </w:r>
      <w:r>
        <w:rPr>
          <w:b/>
        </w:rPr>
        <w:t>EPA-HQ-OPPT- 2017-0652</w:t>
      </w:r>
      <w:r>
        <w:t xml:space="preserve">, which is available for online viewing </w:t>
      </w:r>
      <w:hyperlink r:id="rId10">
        <w:r>
          <w:t>at http://</w:t>
        </w:r>
        <w:r>
          <w:rPr>
            <w:i/>
          </w:rPr>
          <w:t>www.regulations.gov</w:t>
        </w:r>
        <w:r>
          <w:t>,</w:t>
        </w:r>
      </w:hyperlink>
      <w:r>
        <w:t xml:space="preserve"> or in-person viewing at the Pollution Prevention and Toxics Docket in the EPA Docket Center (EPA/DC).</w:t>
      </w:r>
      <w:r w:rsidR="00E24FF8">
        <w:t xml:space="preserve"> </w:t>
      </w:r>
      <w:r>
        <w:t>The EPA/DC Public Reading Room is located in the WJC West Building, Room 3334, 1301 Constitution Ave., N.W., Washington, DC. The EPA/DC Public Reading Room is open from 8:30 a.m. to 4:30 p.m., Monday through Friday, excluding legal holidays. The telephone number for the EPA/DC Public Reading Room is (202) 566-1744, and the telephone number for the Pollution Prevention and Toxics Docket is (202) 566-0280.</w:t>
      </w:r>
    </w:p>
    <w:p w14:paraId="23684BB0" w14:textId="77777777" w:rsidR="0018368B" w:rsidRDefault="0018368B" w:rsidP="004129D9">
      <w:pPr>
        <w:pStyle w:val="BodyText"/>
        <w:ind w:firstLine="720"/>
      </w:pPr>
    </w:p>
    <w:p w14:paraId="732C59FA" w14:textId="77777777" w:rsidR="004129D9" w:rsidRDefault="003C3238" w:rsidP="004129D9">
      <w:pPr>
        <w:pStyle w:val="BodyText"/>
        <w:ind w:right="311" w:firstLine="720"/>
      </w:pPr>
      <w:r>
        <w:t xml:space="preserve">For 30-calendar days after announced in the </w:t>
      </w:r>
      <w:r>
        <w:rPr>
          <w:b/>
        </w:rPr>
        <w:t>Federal Register</w:t>
      </w:r>
      <w:r>
        <w:t xml:space="preserve">, you may submit comments regarding the Agency's need for this information, the accuracy of the provided burden estimates and any suggested methods for minimizing respondent burden, including the use of automated collection techniques. Submit your comments, referencing Docket ID No. </w:t>
      </w:r>
      <w:r>
        <w:rPr>
          <w:b/>
        </w:rPr>
        <w:t xml:space="preserve">EPA-HQ- OPPT-2017-0652 </w:t>
      </w:r>
      <w:r>
        <w:t xml:space="preserve">and OMB Control No. 2070-[new], to </w:t>
      </w:r>
      <w:r w:rsidR="004129D9">
        <w:t>both EPA and OMB as follows:</w:t>
      </w:r>
    </w:p>
    <w:p w14:paraId="0784D11F" w14:textId="77777777" w:rsidR="004129D9" w:rsidRDefault="004129D9" w:rsidP="004129D9">
      <w:pPr>
        <w:pStyle w:val="BodyText"/>
        <w:ind w:right="311" w:firstLine="720"/>
      </w:pPr>
    </w:p>
    <w:p w14:paraId="0D574B23" w14:textId="77777777" w:rsidR="004129D9" w:rsidRDefault="004129D9" w:rsidP="004129D9">
      <w:pPr>
        <w:pStyle w:val="BodyText"/>
        <w:ind w:firstLine="720"/>
      </w:pPr>
      <w:r>
        <w:t>• To EPA online using http://www.regulations.gov (our preferred method) or by mail to: EPA Docket Center, Environmental Protection Agency, Mail Code 28221T, 1200 Pennsylvania Ave., NW, Washington, DC 20460, and</w:t>
      </w:r>
    </w:p>
    <w:p w14:paraId="68EA2C05" w14:textId="77777777" w:rsidR="004129D9" w:rsidRDefault="004129D9" w:rsidP="004129D9">
      <w:pPr>
        <w:pStyle w:val="BodyText"/>
        <w:ind w:firstLine="720"/>
      </w:pPr>
    </w:p>
    <w:p w14:paraId="7AA79F65" w14:textId="77777777" w:rsidR="004129D9" w:rsidRDefault="004129D9" w:rsidP="004129D9">
      <w:pPr>
        <w:pStyle w:val="BodyText"/>
        <w:ind w:firstLine="720"/>
      </w:pPr>
      <w:r>
        <w:t>• To OMB via email to oira_submission@omb.eop.gov. Address comments to OMB Desk Officer for EPA.</w:t>
      </w:r>
    </w:p>
    <w:p w14:paraId="0B9ACEE5" w14:textId="77777777" w:rsidR="004129D9" w:rsidRDefault="004129D9" w:rsidP="004129D9">
      <w:pPr>
        <w:pStyle w:val="BodyText"/>
        <w:ind w:firstLine="720"/>
      </w:pPr>
    </w:p>
    <w:p w14:paraId="4CFFDB91" w14:textId="77777777" w:rsidR="0018368B" w:rsidRDefault="004129D9" w:rsidP="004129D9">
      <w:pPr>
        <w:pStyle w:val="BodyText"/>
        <w:ind w:firstLine="720"/>
      </w:pPr>
      <w:r>
        <w:t>EPA's policy is that all comments received will be included in the public docket without change, including any personal information provided, unless the comment includes profanity, threats, information claimed to be Confidential Business Information (CBI), or other information whose disclosure is restricted by statute.</w:t>
      </w:r>
    </w:p>
    <w:p w14:paraId="0E97223F" w14:textId="77777777" w:rsidR="004129D9" w:rsidRDefault="004129D9" w:rsidP="004129D9">
      <w:pPr>
        <w:pStyle w:val="BodyText"/>
        <w:spacing w:before="1"/>
        <w:ind w:right="382" w:firstLine="720"/>
      </w:pPr>
    </w:p>
    <w:p w14:paraId="570972D3" w14:textId="77777777" w:rsidR="0018368B" w:rsidRDefault="003C3238" w:rsidP="001F6447">
      <w:pPr>
        <w:pStyle w:val="BodyText"/>
        <w:spacing w:before="1"/>
        <w:ind w:right="382" w:firstLine="720"/>
      </w:pPr>
      <w:r>
        <w:t xml:space="preserve">Since OMB is required to make a decision concerning the ICR between 30 and 60 days after receipt, OMB must receive your ICR-related comments no later than 30 days after the date of publication in the </w:t>
      </w:r>
      <w:r>
        <w:rPr>
          <w:b/>
        </w:rPr>
        <w:t>Federal Register</w:t>
      </w:r>
      <w:r>
        <w:t>.</w:t>
      </w:r>
    </w:p>
    <w:p w14:paraId="2086DB60" w14:textId="77777777" w:rsidR="001F6447" w:rsidRDefault="001F6447"/>
    <w:p w14:paraId="709AB9BB" w14:textId="77777777" w:rsidR="001F6447" w:rsidRDefault="001F6447"/>
    <w:p w14:paraId="7AD41C30" w14:textId="77777777" w:rsidR="0018368B" w:rsidRPr="001F6447" w:rsidRDefault="001F6447" w:rsidP="001F6447">
      <w:pPr>
        <w:pStyle w:val="Heading1"/>
        <w:ind w:left="0"/>
      </w:pPr>
      <w:r w:rsidRPr="001F6447">
        <w:t>7.</w:t>
      </w:r>
      <w:r w:rsidRPr="001F6447">
        <w:tab/>
        <w:t>REFERENCES/</w:t>
      </w:r>
      <w:r w:rsidR="003C3238" w:rsidRPr="001F6447">
        <w:t>ATTACHMENTS TO THE SUPPORTING STATEMENT</w:t>
      </w:r>
    </w:p>
    <w:p w14:paraId="364A54F3" w14:textId="77777777" w:rsidR="0018368B" w:rsidRDefault="0018368B">
      <w:pPr>
        <w:pStyle w:val="BodyText"/>
        <w:spacing w:before="9"/>
        <w:rPr>
          <w:b/>
          <w:sz w:val="23"/>
        </w:rPr>
      </w:pPr>
    </w:p>
    <w:p w14:paraId="5CA9BD53" w14:textId="77777777" w:rsidR="0018368B" w:rsidRDefault="001F6447" w:rsidP="001F6447">
      <w:pPr>
        <w:pStyle w:val="BodyText"/>
        <w:ind w:right="336" w:firstLine="720"/>
      </w:pPr>
      <w:r>
        <w:t>The following information is</w:t>
      </w:r>
      <w:r w:rsidR="003C3238">
        <w:t xml:space="preserve"> available in the public docket established for this ICR under docket identification number EPA-HQ-OPPT-2017-0652. These </w:t>
      </w:r>
      <w:r>
        <w:t>documents</w:t>
      </w:r>
      <w:r w:rsidR="003C3238">
        <w:t xml:space="preserve"> are available for online viewing at </w:t>
      </w:r>
      <w:hyperlink r:id="rId11">
        <w:r w:rsidR="003C3238" w:rsidRPr="003C3238">
          <w:rPr>
            <w:color w:val="0000FF"/>
            <w:u w:val="single" w:color="0000FF"/>
          </w:rPr>
          <w:t>www.regulations.gov</w:t>
        </w:r>
        <w:r w:rsidR="003C3238" w:rsidRPr="003C3238">
          <w:rPr>
            <w:color w:val="0000FF"/>
          </w:rPr>
          <w:t xml:space="preserve"> </w:t>
        </w:r>
      </w:hyperlink>
      <w:r w:rsidR="003C3238">
        <w:t>as described in section 6(f) of the supporting statement</w:t>
      </w:r>
      <w:r>
        <w:t>, or through the links provided</w:t>
      </w:r>
      <w:r w:rsidR="003C3238">
        <w:t>.</w:t>
      </w:r>
    </w:p>
    <w:p w14:paraId="76D10B31" w14:textId="77777777" w:rsidR="0018368B" w:rsidRDefault="0018368B">
      <w:pPr>
        <w:pStyle w:val="BodyText"/>
      </w:pPr>
    </w:p>
    <w:p w14:paraId="4CA7422C" w14:textId="77777777" w:rsidR="0018368B" w:rsidRDefault="003C3238" w:rsidP="001F6447">
      <w:pPr>
        <w:pStyle w:val="BodyText"/>
        <w:numPr>
          <w:ilvl w:val="0"/>
          <w:numId w:val="4"/>
        </w:numPr>
        <w:tabs>
          <w:tab w:val="left" w:pos="720"/>
          <w:tab w:val="left" w:pos="1620"/>
        </w:tabs>
      </w:pPr>
      <w:r>
        <w:t>Section 14 of the Toxic Substances Control Act (15 U.S.C. 2613); available at:</w:t>
      </w:r>
      <w:r w:rsidR="001F6447">
        <w:t xml:space="preserve"> </w:t>
      </w:r>
      <w:r>
        <w:t xml:space="preserve"> </w:t>
      </w:r>
    </w:p>
    <w:p w14:paraId="47A27710" w14:textId="77777777" w:rsidR="001F6447" w:rsidRDefault="0009118D">
      <w:pPr>
        <w:spacing w:before="1"/>
        <w:ind w:left="120"/>
        <w:rPr>
          <w:i/>
          <w:sz w:val="24"/>
        </w:rPr>
      </w:pPr>
      <w:hyperlink r:id="rId12" w:history="1">
        <w:r w:rsidR="003C3238" w:rsidRPr="00640DC4">
          <w:rPr>
            <w:rStyle w:val="Hyperlink"/>
            <w:sz w:val="24"/>
          </w:rPr>
          <w:t>https://www.epa.gov/laws-regulations/summary-toxic-substances-control-act</w:t>
        </w:r>
      </w:hyperlink>
      <w:r w:rsidR="003C3238">
        <w:rPr>
          <w:i/>
          <w:sz w:val="24"/>
        </w:rPr>
        <w:t>.</w:t>
      </w:r>
    </w:p>
    <w:p w14:paraId="3EBE7BED" w14:textId="77777777" w:rsidR="003C3238" w:rsidRDefault="003C3238">
      <w:pPr>
        <w:spacing w:before="1"/>
        <w:ind w:left="120"/>
        <w:rPr>
          <w:i/>
          <w:sz w:val="24"/>
        </w:rPr>
      </w:pPr>
    </w:p>
    <w:p w14:paraId="2CA50825" w14:textId="77777777" w:rsidR="001F6447" w:rsidRPr="003C3238" w:rsidRDefault="001F6447" w:rsidP="003C3238">
      <w:pPr>
        <w:pStyle w:val="ListParagraph"/>
        <w:numPr>
          <w:ilvl w:val="0"/>
          <w:numId w:val="4"/>
        </w:numPr>
        <w:tabs>
          <w:tab w:val="left" w:pos="1080"/>
        </w:tabs>
        <w:spacing w:before="1"/>
        <w:ind w:left="0" w:firstLine="720"/>
        <w:rPr>
          <w:i/>
          <w:sz w:val="24"/>
        </w:rPr>
      </w:pPr>
      <w:r w:rsidRPr="003C3238">
        <w:rPr>
          <w:sz w:val="24"/>
        </w:rPr>
        <w:t>EPA Guidance documents outlining the circumstances under which TSCA allows the Agency to disclose CBI and how representatives of the three groups listed above can request disclosure.</w:t>
      </w:r>
      <w:r w:rsidR="003C3238" w:rsidRPr="003C3238">
        <w:rPr>
          <w:sz w:val="24"/>
        </w:rPr>
        <w:t xml:space="preserve"> Available at </w:t>
      </w:r>
      <w:hyperlink r:id="rId13" w:history="1">
        <w:r w:rsidRPr="003C3238">
          <w:rPr>
            <w:rStyle w:val="Hyperlink"/>
            <w:sz w:val="24"/>
          </w:rPr>
          <w:t>https://www.epa.gov/tsca-cbi/requesting-access-cbi-under-tsca</w:t>
        </w:r>
      </w:hyperlink>
      <w:r w:rsidRPr="003C3238">
        <w:rPr>
          <w:i/>
          <w:sz w:val="24"/>
        </w:rPr>
        <w:t xml:space="preserve">. </w:t>
      </w:r>
    </w:p>
    <w:sectPr w:rsidR="001F6447" w:rsidRPr="003C3238">
      <w:pgSz w:w="12240" w:h="15840"/>
      <w:pgMar w:top="1080" w:right="1140" w:bottom="840" w:left="1320" w:header="635" w:footer="6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D1204" w14:textId="77777777" w:rsidR="00390937" w:rsidRDefault="00390937">
      <w:r>
        <w:separator/>
      </w:r>
    </w:p>
  </w:endnote>
  <w:endnote w:type="continuationSeparator" w:id="0">
    <w:p w14:paraId="35C10770" w14:textId="77777777" w:rsidR="00390937" w:rsidRDefault="0039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C2AAA" w14:textId="77777777" w:rsidR="00390937" w:rsidRDefault="00390937">
    <w:pPr>
      <w:pStyle w:val="BodyText"/>
      <w:spacing w:line="14" w:lineRule="auto"/>
      <w:rPr>
        <w:sz w:val="20"/>
      </w:rPr>
    </w:pPr>
    <w:r>
      <w:rPr>
        <w:noProof/>
      </w:rPr>
      <mc:AlternateContent>
        <mc:Choice Requires="wps">
          <w:drawing>
            <wp:anchor distT="0" distB="0" distL="114300" distR="114300" simplePos="0" relativeHeight="503287520" behindDoc="1" locked="0" layoutInCell="1" allowOverlap="1" wp14:anchorId="5BF3F710" wp14:editId="395A09A3">
              <wp:simplePos x="0" y="0"/>
              <wp:positionH relativeFrom="page">
                <wp:posOffset>3522345</wp:posOffset>
              </wp:positionH>
              <wp:positionV relativeFrom="page">
                <wp:posOffset>9500870</wp:posOffset>
              </wp:positionV>
              <wp:extent cx="727710" cy="166370"/>
              <wp:effectExtent l="0" t="4445"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5416A" w14:textId="56F9CF0D" w:rsidR="00390937" w:rsidRDefault="00390937">
                          <w:pPr>
                            <w:spacing w:before="12"/>
                            <w:ind w:left="20"/>
                            <w:rPr>
                              <w:sz w:val="20"/>
                            </w:rPr>
                          </w:pPr>
                          <w:r>
                            <w:rPr>
                              <w:sz w:val="20"/>
                            </w:rPr>
                            <w:t xml:space="preserve">Page </w:t>
                          </w:r>
                          <w:r>
                            <w:fldChar w:fldCharType="begin"/>
                          </w:r>
                          <w:r>
                            <w:rPr>
                              <w:sz w:val="20"/>
                            </w:rPr>
                            <w:instrText xml:space="preserve"> PAGE </w:instrText>
                          </w:r>
                          <w:r>
                            <w:fldChar w:fldCharType="separate"/>
                          </w:r>
                          <w:r w:rsidR="0009118D">
                            <w:rPr>
                              <w:noProof/>
                              <w:sz w:val="20"/>
                            </w:rPr>
                            <w:t>1</w:t>
                          </w:r>
                          <w:r>
                            <w:fldChar w:fldCharType="end"/>
                          </w:r>
                          <w:r>
                            <w:rPr>
                              <w:sz w:val="20"/>
                            </w:rPr>
                            <w:t xml:space="preserve"> of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77.35pt;margin-top:748.1pt;width:57.3pt;height:13.1pt;z-index:-2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" filled="f" stroked="f">
              <v:textbox inset="0,0,0,0">
                <w:txbxContent>
                  <w:p w14:paraId="4005416A" w14:textId="56F9CF0D" w:rsidR="00390937" w:rsidRDefault="00390937">
                    <w:pPr>
                      <w:spacing w:before="12"/>
                      <w:ind w:left="20"/>
                      <w:rPr>
                        <w:sz w:val="20"/>
                      </w:rPr>
                    </w:pPr>
                    <w:r>
                      <w:rPr>
                        <w:sz w:val="20"/>
                      </w:rPr>
                      <w:t xml:space="preserve">Page </w:t>
                    </w:r>
                    <w:r>
                      <w:fldChar w:fldCharType="begin"/>
                    </w:r>
                    <w:r>
                      <w:rPr>
                        <w:sz w:val="20"/>
                      </w:rPr>
                      <w:instrText xml:space="preserve"> PAGE </w:instrText>
                    </w:r>
                    <w:r>
                      <w:fldChar w:fldCharType="separate"/>
                    </w:r>
                    <w:r w:rsidR="0009118D">
                      <w:rPr>
                        <w:noProof/>
                        <w:sz w:val="20"/>
                      </w:rPr>
                      <w:t>1</w:t>
                    </w:r>
                    <w:r>
                      <w:fldChar w:fldCharType="end"/>
                    </w:r>
                    <w:r>
                      <w:rPr>
                        <w:sz w:val="20"/>
                      </w:rPr>
                      <w:t xml:space="preserve"> of 10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DEF50" w14:textId="77777777" w:rsidR="00390937" w:rsidRDefault="00390937">
      <w:r>
        <w:separator/>
      </w:r>
    </w:p>
  </w:footnote>
  <w:footnote w:type="continuationSeparator" w:id="0">
    <w:p w14:paraId="0938752F" w14:textId="77777777" w:rsidR="00390937" w:rsidRDefault="00390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82DBC" w14:textId="77777777" w:rsidR="00390937" w:rsidRDefault="00390937">
    <w:pPr>
      <w:pStyle w:val="BodyText"/>
      <w:spacing w:line="14" w:lineRule="auto"/>
      <w:rPr>
        <w:sz w:val="20"/>
      </w:rPr>
    </w:pPr>
    <w:r>
      <w:rPr>
        <w:noProof/>
      </w:rPr>
      <mc:AlternateContent>
        <mc:Choice Requires="wps">
          <w:drawing>
            <wp:anchor distT="0" distB="0" distL="114300" distR="114300" simplePos="0" relativeHeight="503287496" behindDoc="1" locked="0" layoutInCell="1" allowOverlap="1" wp14:anchorId="14E380BA" wp14:editId="76CE1B23">
              <wp:simplePos x="0" y="0"/>
              <wp:positionH relativeFrom="page">
                <wp:posOffset>6066155</wp:posOffset>
              </wp:positionH>
              <wp:positionV relativeFrom="page">
                <wp:posOffset>340995</wp:posOffset>
              </wp:positionV>
              <wp:extent cx="1012190" cy="1663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09079" w14:textId="77777777" w:rsidR="00390937" w:rsidRDefault="00390937" w:rsidP="00E24FF8">
                          <w:pPr>
                            <w:spacing w:before="12"/>
                            <w:ind w:left="20"/>
                            <w:jc w:val="right"/>
                            <w:rPr>
                              <w:sz w:val="20"/>
                            </w:rPr>
                          </w:pPr>
                          <w:r>
                            <w:rPr>
                              <w:sz w:val="20"/>
                            </w:rPr>
                            <w:t>8/</w:t>
                          </w:r>
                          <w:r w:rsidR="00366510">
                            <w:rPr>
                              <w:sz w:val="20"/>
                            </w:rPr>
                            <w:t>8</w:t>
                          </w:r>
                          <w:r>
                            <w:rPr>
                              <w:sz w:val="20"/>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7.65pt;margin-top:26.85pt;width:79.7pt;height:13.1pt;z-index:-28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" filled="f" stroked="f">
              <v:textbox inset="0,0,0,0">
                <w:txbxContent>
                  <w:p w14:paraId="4E309079" w14:textId="77777777" w:rsidR="00390937" w:rsidRDefault="00390937" w:rsidP="00E24FF8">
                    <w:pPr>
                      <w:spacing w:before="12"/>
                      <w:ind w:left="20"/>
                      <w:jc w:val="right"/>
                      <w:rPr>
                        <w:sz w:val="20"/>
                      </w:rPr>
                    </w:pPr>
                    <w:r>
                      <w:rPr>
                        <w:sz w:val="20"/>
                      </w:rPr>
                      <w:t>8/</w:t>
                    </w:r>
                    <w:r w:rsidR="00366510">
                      <w:rPr>
                        <w:sz w:val="20"/>
                      </w:rPr>
                      <w:t>8</w:t>
                    </w:r>
                    <w:r>
                      <w:rPr>
                        <w:sz w:val="20"/>
                      </w:rPr>
                      <w:t>/2018</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E1396"/>
    <w:multiLevelType w:val="hybridMultilevel"/>
    <w:tmpl w:val="36604E76"/>
    <w:lvl w:ilvl="0" w:tplc="635678E4">
      <w:start w:val="1"/>
      <w:numFmt w:val="decimal"/>
      <w:lvlText w:val="(%1)"/>
      <w:lvlJc w:val="left"/>
      <w:pPr>
        <w:ind w:left="1200" w:hanging="360"/>
      </w:pPr>
      <w:rPr>
        <w:rFonts w:ascii="Times New Roman" w:eastAsia="Times New Roman" w:hAnsi="Times New Roman" w:cs="Times New Roman" w:hint="default"/>
        <w:w w:val="99"/>
        <w:sz w:val="24"/>
        <w:szCs w:val="24"/>
      </w:rPr>
    </w:lvl>
    <w:lvl w:ilvl="1" w:tplc="2C30ABAE">
      <w:numFmt w:val="bullet"/>
      <w:lvlText w:val="•"/>
      <w:lvlJc w:val="left"/>
      <w:pPr>
        <w:ind w:left="2058" w:hanging="360"/>
      </w:pPr>
      <w:rPr>
        <w:rFonts w:hint="default"/>
      </w:rPr>
    </w:lvl>
    <w:lvl w:ilvl="2" w:tplc="BD700FE6">
      <w:numFmt w:val="bullet"/>
      <w:lvlText w:val="•"/>
      <w:lvlJc w:val="left"/>
      <w:pPr>
        <w:ind w:left="2916" w:hanging="360"/>
      </w:pPr>
      <w:rPr>
        <w:rFonts w:hint="default"/>
      </w:rPr>
    </w:lvl>
    <w:lvl w:ilvl="3" w:tplc="699A9DB6">
      <w:numFmt w:val="bullet"/>
      <w:lvlText w:val="•"/>
      <w:lvlJc w:val="left"/>
      <w:pPr>
        <w:ind w:left="3774" w:hanging="360"/>
      </w:pPr>
      <w:rPr>
        <w:rFonts w:hint="default"/>
      </w:rPr>
    </w:lvl>
    <w:lvl w:ilvl="4" w:tplc="C41CDBCA">
      <w:numFmt w:val="bullet"/>
      <w:lvlText w:val="•"/>
      <w:lvlJc w:val="left"/>
      <w:pPr>
        <w:ind w:left="4632" w:hanging="360"/>
      </w:pPr>
      <w:rPr>
        <w:rFonts w:hint="default"/>
      </w:rPr>
    </w:lvl>
    <w:lvl w:ilvl="5" w:tplc="81229328">
      <w:numFmt w:val="bullet"/>
      <w:lvlText w:val="•"/>
      <w:lvlJc w:val="left"/>
      <w:pPr>
        <w:ind w:left="5490" w:hanging="360"/>
      </w:pPr>
      <w:rPr>
        <w:rFonts w:hint="default"/>
      </w:rPr>
    </w:lvl>
    <w:lvl w:ilvl="6" w:tplc="E5965B5E">
      <w:numFmt w:val="bullet"/>
      <w:lvlText w:val="•"/>
      <w:lvlJc w:val="left"/>
      <w:pPr>
        <w:ind w:left="6348" w:hanging="360"/>
      </w:pPr>
      <w:rPr>
        <w:rFonts w:hint="default"/>
      </w:rPr>
    </w:lvl>
    <w:lvl w:ilvl="7" w:tplc="930011B4">
      <w:numFmt w:val="bullet"/>
      <w:lvlText w:val="•"/>
      <w:lvlJc w:val="left"/>
      <w:pPr>
        <w:ind w:left="7206" w:hanging="360"/>
      </w:pPr>
      <w:rPr>
        <w:rFonts w:hint="default"/>
      </w:rPr>
    </w:lvl>
    <w:lvl w:ilvl="8" w:tplc="AC104EFA">
      <w:numFmt w:val="bullet"/>
      <w:lvlText w:val="•"/>
      <w:lvlJc w:val="left"/>
      <w:pPr>
        <w:ind w:left="8064" w:hanging="360"/>
      </w:pPr>
      <w:rPr>
        <w:rFonts w:hint="default"/>
      </w:rPr>
    </w:lvl>
  </w:abstractNum>
  <w:abstractNum w:abstractNumId="1">
    <w:nsid w:val="0F166127"/>
    <w:multiLevelType w:val="hybridMultilevel"/>
    <w:tmpl w:val="B3402F86"/>
    <w:lvl w:ilvl="0" w:tplc="7B6EB3F4">
      <w:start w:val="1"/>
      <w:numFmt w:val="decimal"/>
      <w:lvlText w:val="%1."/>
      <w:lvlJc w:val="left"/>
      <w:pPr>
        <w:ind w:left="720" w:hanging="720"/>
      </w:pPr>
      <w:rPr>
        <w:rFonts w:ascii="Times New Roman" w:eastAsia="Times New Roman" w:hAnsi="Times New Roman" w:cs="Times New Roman" w:hint="default"/>
        <w:b/>
        <w:bCs/>
        <w:spacing w:val="-1"/>
        <w:w w:val="99"/>
        <w:sz w:val="24"/>
        <w:szCs w:val="24"/>
      </w:rPr>
    </w:lvl>
    <w:lvl w:ilvl="1" w:tplc="050C117A">
      <w:start w:val="1"/>
      <w:numFmt w:val="lowerRoman"/>
      <w:lvlText w:val="(%2)"/>
      <w:lvlJc w:val="left"/>
      <w:pPr>
        <w:ind w:left="1440" w:hanging="720"/>
      </w:pPr>
      <w:rPr>
        <w:rFonts w:ascii="Times New Roman" w:eastAsia="Times New Roman" w:hAnsi="Times New Roman" w:cs="Times New Roman" w:hint="default"/>
        <w:spacing w:val="-2"/>
        <w:w w:val="99"/>
        <w:sz w:val="24"/>
        <w:szCs w:val="24"/>
      </w:rPr>
    </w:lvl>
    <w:lvl w:ilvl="2" w:tplc="E6A270FC">
      <w:start w:val="1"/>
      <w:numFmt w:val="decimal"/>
      <w:lvlText w:val="(%3)"/>
      <w:lvlJc w:val="left"/>
      <w:pPr>
        <w:ind w:left="1440" w:hanging="720"/>
      </w:pPr>
      <w:rPr>
        <w:rFonts w:ascii="Times New Roman" w:eastAsia="Times New Roman" w:hAnsi="Times New Roman" w:cs="Times New Roman" w:hint="default"/>
        <w:spacing w:val="-2"/>
        <w:w w:val="99"/>
        <w:sz w:val="24"/>
        <w:szCs w:val="24"/>
      </w:rPr>
    </w:lvl>
    <w:lvl w:ilvl="3" w:tplc="E06ABD80">
      <w:numFmt w:val="bullet"/>
      <w:lvlText w:val="•"/>
      <w:lvlJc w:val="left"/>
      <w:pPr>
        <w:ind w:left="3266" w:hanging="720"/>
      </w:pPr>
      <w:rPr>
        <w:rFonts w:hint="default"/>
      </w:rPr>
    </w:lvl>
    <w:lvl w:ilvl="4" w:tplc="87429258">
      <w:numFmt w:val="bullet"/>
      <w:lvlText w:val="•"/>
      <w:lvlJc w:val="left"/>
      <w:pPr>
        <w:ind w:left="4180" w:hanging="720"/>
      </w:pPr>
      <w:rPr>
        <w:rFonts w:hint="default"/>
      </w:rPr>
    </w:lvl>
    <w:lvl w:ilvl="5" w:tplc="DFBE21C2">
      <w:numFmt w:val="bullet"/>
      <w:lvlText w:val="•"/>
      <w:lvlJc w:val="left"/>
      <w:pPr>
        <w:ind w:left="5093" w:hanging="720"/>
      </w:pPr>
      <w:rPr>
        <w:rFonts w:hint="default"/>
      </w:rPr>
    </w:lvl>
    <w:lvl w:ilvl="6" w:tplc="9056BA96">
      <w:numFmt w:val="bullet"/>
      <w:lvlText w:val="•"/>
      <w:lvlJc w:val="left"/>
      <w:pPr>
        <w:ind w:left="6006" w:hanging="720"/>
      </w:pPr>
      <w:rPr>
        <w:rFonts w:hint="default"/>
      </w:rPr>
    </w:lvl>
    <w:lvl w:ilvl="7" w:tplc="7B0E652A">
      <w:numFmt w:val="bullet"/>
      <w:lvlText w:val="•"/>
      <w:lvlJc w:val="left"/>
      <w:pPr>
        <w:ind w:left="6920" w:hanging="720"/>
      </w:pPr>
      <w:rPr>
        <w:rFonts w:hint="default"/>
      </w:rPr>
    </w:lvl>
    <w:lvl w:ilvl="8" w:tplc="9468FE30">
      <w:numFmt w:val="bullet"/>
      <w:lvlText w:val="•"/>
      <w:lvlJc w:val="left"/>
      <w:pPr>
        <w:ind w:left="7833" w:hanging="720"/>
      </w:pPr>
      <w:rPr>
        <w:rFonts w:hint="default"/>
      </w:rPr>
    </w:lvl>
  </w:abstractNum>
  <w:abstractNum w:abstractNumId="2">
    <w:nsid w:val="18EE1EC4"/>
    <w:multiLevelType w:val="hybridMultilevel"/>
    <w:tmpl w:val="ED86B666"/>
    <w:lvl w:ilvl="0" w:tplc="158CDBE8">
      <w:start w:val="1"/>
      <w:numFmt w:val="decimal"/>
      <w:lvlText w:val="(%1)"/>
      <w:lvlJc w:val="left"/>
      <w:pPr>
        <w:ind w:left="1200" w:hanging="360"/>
      </w:pPr>
      <w:rPr>
        <w:rFonts w:ascii="Times New Roman" w:eastAsia="Times New Roman" w:hAnsi="Times New Roman" w:cs="Times New Roman" w:hint="default"/>
        <w:w w:val="99"/>
        <w:sz w:val="24"/>
        <w:szCs w:val="24"/>
      </w:rPr>
    </w:lvl>
    <w:lvl w:ilvl="1" w:tplc="ED347DBE">
      <w:numFmt w:val="bullet"/>
      <w:lvlText w:val="•"/>
      <w:lvlJc w:val="left"/>
      <w:pPr>
        <w:ind w:left="2058" w:hanging="360"/>
      </w:pPr>
      <w:rPr>
        <w:rFonts w:hint="default"/>
      </w:rPr>
    </w:lvl>
    <w:lvl w:ilvl="2" w:tplc="44642856">
      <w:numFmt w:val="bullet"/>
      <w:lvlText w:val="•"/>
      <w:lvlJc w:val="left"/>
      <w:pPr>
        <w:ind w:left="2916" w:hanging="360"/>
      </w:pPr>
      <w:rPr>
        <w:rFonts w:hint="default"/>
      </w:rPr>
    </w:lvl>
    <w:lvl w:ilvl="3" w:tplc="E5AC9D24">
      <w:numFmt w:val="bullet"/>
      <w:lvlText w:val="•"/>
      <w:lvlJc w:val="left"/>
      <w:pPr>
        <w:ind w:left="3774" w:hanging="360"/>
      </w:pPr>
      <w:rPr>
        <w:rFonts w:hint="default"/>
      </w:rPr>
    </w:lvl>
    <w:lvl w:ilvl="4" w:tplc="1AF48B8C">
      <w:numFmt w:val="bullet"/>
      <w:lvlText w:val="•"/>
      <w:lvlJc w:val="left"/>
      <w:pPr>
        <w:ind w:left="4632" w:hanging="360"/>
      </w:pPr>
      <w:rPr>
        <w:rFonts w:hint="default"/>
      </w:rPr>
    </w:lvl>
    <w:lvl w:ilvl="5" w:tplc="F852FA84">
      <w:numFmt w:val="bullet"/>
      <w:lvlText w:val="•"/>
      <w:lvlJc w:val="left"/>
      <w:pPr>
        <w:ind w:left="5490" w:hanging="360"/>
      </w:pPr>
      <w:rPr>
        <w:rFonts w:hint="default"/>
      </w:rPr>
    </w:lvl>
    <w:lvl w:ilvl="6" w:tplc="4140B544">
      <w:numFmt w:val="bullet"/>
      <w:lvlText w:val="•"/>
      <w:lvlJc w:val="left"/>
      <w:pPr>
        <w:ind w:left="6348" w:hanging="360"/>
      </w:pPr>
      <w:rPr>
        <w:rFonts w:hint="default"/>
      </w:rPr>
    </w:lvl>
    <w:lvl w:ilvl="7" w:tplc="731EBD2A">
      <w:numFmt w:val="bullet"/>
      <w:lvlText w:val="•"/>
      <w:lvlJc w:val="left"/>
      <w:pPr>
        <w:ind w:left="7206" w:hanging="360"/>
      </w:pPr>
      <w:rPr>
        <w:rFonts w:hint="default"/>
      </w:rPr>
    </w:lvl>
    <w:lvl w:ilvl="8" w:tplc="AB021070">
      <w:numFmt w:val="bullet"/>
      <w:lvlText w:val="•"/>
      <w:lvlJc w:val="left"/>
      <w:pPr>
        <w:ind w:left="8064" w:hanging="360"/>
      </w:pPr>
      <w:rPr>
        <w:rFonts w:hint="default"/>
      </w:rPr>
    </w:lvl>
  </w:abstractNum>
  <w:abstractNum w:abstractNumId="3">
    <w:nsid w:val="64D9365B"/>
    <w:multiLevelType w:val="hybridMultilevel"/>
    <w:tmpl w:val="54DCE4D0"/>
    <w:lvl w:ilvl="0" w:tplc="A95479C0">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68B"/>
    <w:rsid w:val="0003426F"/>
    <w:rsid w:val="00041598"/>
    <w:rsid w:val="0009118D"/>
    <w:rsid w:val="001308A6"/>
    <w:rsid w:val="0018368B"/>
    <w:rsid w:val="001A32BE"/>
    <w:rsid w:val="001B0705"/>
    <w:rsid w:val="001F6447"/>
    <w:rsid w:val="00317E29"/>
    <w:rsid w:val="00326B6D"/>
    <w:rsid w:val="00366510"/>
    <w:rsid w:val="00390937"/>
    <w:rsid w:val="003C199D"/>
    <w:rsid w:val="003C3238"/>
    <w:rsid w:val="004021DC"/>
    <w:rsid w:val="004129D9"/>
    <w:rsid w:val="00420D5E"/>
    <w:rsid w:val="005063CA"/>
    <w:rsid w:val="0052392A"/>
    <w:rsid w:val="00591E23"/>
    <w:rsid w:val="007A0606"/>
    <w:rsid w:val="007A7368"/>
    <w:rsid w:val="007C1C37"/>
    <w:rsid w:val="008508B4"/>
    <w:rsid w:val="00897A2A"/>
    <w:rsid w:val="00905EC8"/>
    <w:rsid w:val="00985B8C"/>
    <w:rsid w:val="00991DAC"/>
    <w:rsid w:val="00AD0196"/>
    <w:rsid w:val="00AD4E88"/>
    <w:rsid w:val="00B51694"/>
    <w:rsid w:val="00BA07A2"/>
    <w:rsid w:val="00CE38AA"/>
    <w:rsid w:val="00D4188D"/>
    <w:rsid w:val="00E2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6A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4FF8"/>
    <w:pPr>
      <w:tabs>
        <w:tab w:val="center" w:pos="4680"/>
        <w:tab w:val="right" w:pos="9360"/>
      </w:tabs>
    </w:pPr>
  </w:style>
  <w:style w:type="character" w:customStyle="1" w:styleId="HeaderChar">
    <w:name w:val="Header Char"/>
    <w:basedOn w:val="DefaultParagraphFont"/>
    <w:link w:val="Header"/>
    <w:uiPriority w:val="99"/>
    <w:rsid w:val="00E24FF8"/>
    <w:rPr>
      <w:rFonts w:ascii="Times New Roman" w:eastAsia="Times New Roman" w:hAnsi="Times New Roman" w:cs="Times New Roman"/>
    </w:rPr>
  </w:style>
  <w:style w:type="paragraph" w:styleId="Footer">
    <w:name w:val="footer"/>
    <w:basedOn w:val="Normal"/>
    <w:link w:val="FooterChar"/>
    <w:uiPriority w:val="99"/>
    <w:unhideWhenUsed/>
    <w:rsid w:val="00E24FF8"/>
    <w:pPr>
      <w:tabs>
        <w:tab w:val="center" w:pos="4680"/>
        <w:tab w:val="right" w:pos="9360"/>
      </w:tabs>
    </w:pPr>
  </w:style>
  <w:style w:type="character" w:customStyle="1" w:styleId="FooterChar">
    <w:name w:val="Footer Char"/>
    <w:basedOn w:val="DefaultParagraphFont"/>
    <w:link w:val="Footer"/>
    <w:uiPriority w:val="99"/>
    <w:rsid w:val="00E24FF8"/>
    <w:rPr>
      <w:rFonts w:ascii="Times New Roman" w:eastAsia="Times New Roman" w:hAnsi="Times New Roman" w:cs="Times New Roman"/>
    </w:rPr>
  </w:style>
  <w:style w:type="character" w:styleId="Hyperlink">
    <w:name w:val="Hyperlink"/>
    <w:basedOn w:val="DefaultParagraphFont"/>
    <w:uiPriority w:val="99"/>
    <w:unhideWhenUsed/>
    <w:rsid w:val="001F6447"/>
    <w:rPr>
      <w:color w:val="0000FF" w:themeColor="hyperlink"/>
      <w:u w:val="single"/>
    </w:rPr>
  </w:style>
  <w:style w:type="character" w:customStyle="1" w:styleId="UnresolvedMention">
    <w:name w:val="Unresolved Mention"/>
    <w:basedOn w:val="DefaultParagraphFont"/>
    <w:uiPriority w:val="99"/>
    <w:semiHidden/>
    <w:unhideWhenUsed/>
    <w:rsid w:val="001F6447"/>
    <w:rPr>
      <w:color w:val="808080"/>
      <w:shd w:val="clear" w:color="auto" w:fill="E6E6E6"/>
    </w:rPr>
  </w:style>
  <w:style w:type="table" w:styleId="TableGrid">
    <w:name w:val="Table Grid"/>
    <w:basedOn w:val="TableNormal"/>
    <w:uiPriority w:val="39"/>
    <w:rsid w:val="003C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4FF8"/>
    <w:pPr>
      <w:tabs>
        <w:tab w:val="center" w:pos="4680"/>
        <w:tab w:val="right" w:pos="9360"/>
      </w:tabs>
    </w:pPr>
  </w:style>
  <w:style w:type="character" w:customStyle="1" w:styleId="HeaderChar">
    <w:name w:val="Header Char"/>
    <w:basedOn w:val="DefaultParagraphFont"/>
    <w:link w:val="Header"/>
    <w:uiPriority w:val="99"/>
    <w:rsid w:val="00E24FF8"/>
    <w:rPr>
      <w:rFonts w:ascii="Times New Roman" w:eastAsia="Times New Roman" w:hAnsi="Times New Roman" w:cs="Times New Roman"/>
    </w:rPr>
  </w:style>
  <w:style w:type="paragraph" w:styleId="Footer">
    <w:name w:val="footer"/>
    <w:basedOn w:val="Normal"/>
    <w:link w:val="FooterChar"/>
    <w:uiPriority w:val="99"/>
    <w:unhideWhenUsed/>
    <w:rsid w:val="00E24FF8"/>
    <w:pPr>
      <w:tabs>
        <w:tab w:val="center" w:pos="4680"/>
        <w:tab w:val="right" w:pos="9360"/>
      </w:tabs>
    </w:pPr>
  </w:style>
  <w:style w:type="character" w:customStyle="1" w:styleId="FooterChar">
    <w:name w:val="Footer Char"/>
    <w:basedOn w:val="DefaultParagraphFont"/>
    <w:link w:val="Footer"/>
    <w:uiPriority w:val="99"/>
    <w:rsid w:val="00E24FF8"/>
    <w:rPr>
      <w:rFonts w:ascii="Times New Roman" w:eastAsia="Times New Roman" w:hAnsi="Times New Roman" w:cs="Times New Roman"/>
    </w:rPr>
  </w:style>
  <w:style w:type="character" w:styleId="Hyperlink">
    <w:name w:val="Hyperlink"/>
    <w:basedOn w:val="DefaultParagraphFont"/>
    <w:uiPriority w:val="99"/>
    <w:unhideWhenUsed/>
    <w:rsid w:val="001F6447"/>
    <w:rPr>
      <w:color w:val="0000FF" w:themeColor="hyperlink"/>
      <w:u w:val="single"/>
    </w:rPr>
  </w:style>
  <w:style w:type="character" w:customStyle="1" w:styleId="UnresolvedMention">
    <w:name w:val="Unresolved Mention"/>
    <w:basedOn w:val="DefaultParagraphFont"/>
    <w:uiPriority w:val="99"/>
    <w:semiHidden/>
    <w:unhideWhenUsed/>
    <w:rsid w:val="001F6447"/>
    <w:rPr>
      <w:color w:val="808080"/>
      <w:shd w:val="clear" w:color="auto" w:fill="E6E6E6"/>
    </w:rPr>
  </w:style>
  <w:style w:type="table" w:styleId="TableGrid">
    <w:name w:val="Table Grid"/>
    <w:basedOn w:val="TableNormal"/>
    <w:uiPriority w:val="39"/>
    <w:rsid w:val="003C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pa.gov/tsca-cbi/requesting-access-cbi-under-tsc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epa.gov/laws-regulations/summary-toxic-substances-control-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3124</Words>
  <Characters>17812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
  <LinksUpToDate>false</LinksUpToDate>
  <CharactersWithSpaces>20895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creator>OPPTS</dc:creator>
  <cp:lastModifiedBy>SYSTEM</cp:lastModifiedBy>
  <cp:revision>2</cp:revision>
  <dcterms:created xsi:type="dcterms:W3CDTF">2018-11-27T00:17:00Z</dcterms:created>
  <dcterms:modified xsi:type="dcterms:W3CDTF">2018-11-27T00:17:00Z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Creator">
    <vt:lpwstr>Acrobat PDFMaker 18 for Word</vt:lpwstr>
  </property>
  <property fmtid="{D5CDD505-2E9C-101B-9397-08002B2CF9AE}" pid="4" name="LastSaved">
    <vt:filetime>2018-06-06T00:00:00Z</vt:filetime>
  </property>
  <property fmtid="{D5CDD505-2E9C-101B-9397-08002B2CF9AE}" pid="5" name="_ReviewCycleID">
    <vt:i4>-2047906255</vt:i4>
  </property>
  <property fmtid="{D5CDD505-2E9C-101B-9397-08002B2CF9AE}" pid="6" name="_NewReviewCycle">
    <vt:lpwstr/>
  </property>
  <property fmtid="{D5CDD505-2E9C-101B-9397-08002B2CF9AE}" pid="7" name="_EmailSubject">
    <vt:lpwstr>Expedite: OMB Submission of a NEW ICR for EPA ICR No. 2570.01; OMB Control No. 2070-  (Mandated by TSCA Amendments!)</vt:lpwstr>
  </property>
  <property fmtid="{D5CDD505-2E9C-101B-9397-08002B2CF9AE}" pid="8" name="_AuthorEmail">
    <vt:lpwstr>Hofmann.Angela@epa.gov</vt:lpwstr>
  </property>
  <property fmtid="{D5CDD505-2E9C-101B-9397-08002B2CF9AE}" pid="9" name="_AuthorEmailDisplayName">
    <vt:lpwstr>Hofmann, Angela</vt:lpwstr>
  </property>
  <property fmtid="{D5CDD505-2E9C-101B-9397-08002B2CF9AE}" pid="10" name="_ReviewingToolsShownOnce">
    <vt:lpwstr/>
  </property>
</Properties>
</file>