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47CBE" w14:textId="77777777"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14:paraId="15527BB6" w14:textId="77777777" w:rsidR="00462A0C" w:rsidRDefault="00462A0C" w:rsidP="00462A0C">
      <w:pPr>
        <w:spacing w:after="0"/>
        <w:jc w:val="center"/>
        <w:rPr>
          <w:rFonts w:ascii="Times New Roman" w:hAnsi="Times New Roman"/>
          <w:b/>
          <w:bCs/>
          <w:sz w:val="24"/>
          <w:u w:val="single"/>
        </w:rPr>
      </w:pPr>
      <w:r>
        <w:rPr>
          <w:rFonts w:ascii="Times New Roman" w:hAnsi="Times New Roman"/>
          <w:b/>
          <w:bCs/>
          <w:sz w:val="24"/>
          <w:u w:val="single"/>
        </w:rPr>
        <w:t>REPORT OF INSPECTION REQUIRED BY</w:t>
      </w:r>
    </w:p>
    <w:p w14:paraId="1860C42B" w14:textId="77777777" w:rsidR="00462A0C" w:rsidRDefault="00462A0C" w:rsidP="00462A0C">
      <w:pPr>
        <w:spacing w:after="0"/>
        <w:jc w:val="center"/>
        <w:rPr>
          <w:rFonts w:ascii="Times New Roman" w:hAnsi="Times New Roman"/>
          <w:b/>
          <w:bCs/>
          <w:sz w:val="24"/>
          <w:u w:val="single"/>
        </w:rPr>
      </w:pPr>
      <w:r>
        <w:rPr>
          <w:rFonts w:ascii="Times New Roman" w:hAnsi="Times New Roman"/>
          <w:b/>
          <w:bCs/>
          <w:sz w:val="24"/>
          <w:u w:val="single"/>
        </w:rPr>
        <w:t>AIRWORTHINESS DIRECTIVES</w:t>
      </w:r>
    </w:p>
    <w:p w14:paraId="5352714C" w14:textId="77777777" w:rsidR="00C64707" w:rsidRDefault="00462A0C" w:rsidP="00462A0C">
      <w:pPr>
        <w:shd w:val="clear" w:color="auto" w:fill="FFFFFF"/>
        <w:spacing w:line="240" w:lineRule="auto"/>
        <w:jc w:val="center"/>
        <w:rPr>
          <w:rFonts w:ascii="Times New Roman" w:hAnsi="Times New Roman"/>
          <w:b/>
          <w:bCs/>
          <w:sz w:val="24"/>
        </w:rPr>
      </w:pPr>
      <w:r>
        <w:rPr>
          <w:rFonts w:ascii="Times New Roman" w:hAnsi="Times New Roman"/>
          <w:b/>
          <w:bCs/>
          <w:sz w:val="24"/>
        </w:rPr>
        <w:t>Title 14, CFR part 39</w:t>
      </w:r>
    </w:p>
    <w:p w14:paraId="1CD15BFC" w14:textId="77777777" w:rsidR="00462A0C" w:rsidRPr="00C64707" w:rsidRDefault="00462A0C" w:rsidP="00462A0C">
      <w:pPr>
        <w:shd w:val="clear" w:color="auto" w:fill="FFFFFF"/>
        <w:spacing w:after="0" w:line="240" w:lineRule="auto"/>
        <w:jc w:val="center"/>
        <w:rPr>
          <w:rFonts w:ascii="Arial" w:eastAsia="Times New Roman" w:hAnsi="Arial" w:cs="Arial"/>
          <w:color w:val="555555"/>
          <w:sz w:val="24"/>
          <w:szCs w:val="24"/>
        </w:rPr>
      </w:pPr>
      <w:r>
        <w:rPr>
          <w:rFonts w:ascii="Times New Roman" w:hAnsi="Times New Roman"/>
          <w:b/>
          <w:bCs/>
          <w:sz w:val="24"/>
        </w:rPr>
        <w:t>OMB No. 2120-0056</w:t>
      </w:r>
    </w:p>
    <w:p w14:paraId="26C2913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1148B29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2CF7D74C" w14:textId="77777777" w:rsidR="00566621" w:rsidRPr="001151B3" w:rsidRDefault="00C64707" w:rsidP="0079695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566621" w:rsidRPr="001151B3">
        <w:rPr>
          <w:rFonts w:ascii="Arial" w:eastAsia="Times New Roman" w:hAnsi="Arial" w:cs="Arial"/>
          <w:color w:val="555555"/>
          <w:sz w:val="24"/>
          <w:szCs w:val="24"/>
        </w:rPr>
        <w:t>Title 49 United States Code, Subtitle VII - Aviation Programs encourages the development of civil aeronautics, and promotes safety in air commerce.</w:t>
      </w:r>
    </w:p>
    <w:p w14:paraId="3B0B37EE" w14:textId="77777777" w:rsidR="00566621" w:rsidRPr="001151B3" w:rsidRDefault="00566621" w:rsidP="00566621">
      <w:pPr>
        <w:pStyle w:val="BodyText"/>
        <w:rPr>
          <w:rFonts w:ascii="Arial" w:hAnsi="Arial" w:cs="Arial"/>
          <w:color w:val="555555"/>
          <w:szCs w:val="24"/>
        </w:rPr>
      </w:pPr>
      <w:r w:rsidRPr="001151B3">
        <w:rPr>
          <w:rFonts w:ascii="Arial" w:hAnsi="Arial" w:cs="Arial"/>
          <w:color w:val="555555"/>
          <w:szCs w:val="24"/>
        </w:rPr>
        <w:t xml:space="preserve">Sections 44701 and 40113(a) of the Code empower the Secretary of Transportation, or the Administrator of the Federal Aviation Administration (FAA) to issue the rules and regulations they think necessary to carry out this Act.  The Secretary or Administrator issue regulations and minimum standards governing the:  </w:t>
      </w:r>
    </w:p>
    <w:p w14:paraId="386D7D94" w14:textId="77777777" w:rsidR="00566621" w:rsidRPr="001151B3" w:rsidRDefault="00566621" w:rsidP="00796950">
      <w:pPr>
        <w:numPr>
          <w:ilvl w:val="0"/>
          <w:numId w:val="4"/>
        </w:numPr>
        <w:spacing w:after="24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 xml:space="preserve"> Inspection, servicing, and overhaul of aircraft, aircraft engines, propellers and appliances; </w:t>
      </w:r>
    </w:p>
    <w:p w14:paraId="5B77619E" w14:textId="77777777" w:rsidR="00566621" w:rsidRDefault="00566621" w:rsidP="00566621">
      <w:pPr>
        <w:numPr>
          <w:ilvl w:val="0"/>
          <w:numId w:val="4"/>
        </w:numPr>
        <w:spacing w:after="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 xml:space="preserve"> Equipment and facilities for such inspection, servicing and overhaul.   This includes examinations and reports by qualified private persons.  The Secretary of Transportation may accept their examinations and reports instead of those made by Department of Transportation (DOT) or FAA officers and employees.</w:t>
      </w:r>
    </w:p>
    <w:p w14:paraId="0DE8D5D9" w14:textId="77777777" w:rsidR="00796950" w:rsidRPr="001151B3" w:rsidRDefault="00796950" w:rsidP="00796950">
      <w:pPr>
        <w:spacing w:after="0" w:line="240" w:lineRule="auto"/>
        <w:ind w:left="360"/>
        <w:rPr>
          <w:rFonts w:ascii="Arial" w:eastAsia="Times New Roman" w:hAnsi="Arial" w:cs="Arial"/>
          <w:color w:val="555555"/>
          <w:sz w:val="24"/>
          <w:szCs w:val="24"/>
        </w:rPr>
      </w:pPr>
    </w:p>
    <w:p w14:paraId="3860AB71" w14:textId="77777777" w:rsidR="00566621" w:rsidRPr="001151B3" w:rsidRDefault="00566621" w:rsidP="00796950">
      <w:pPr>
        <w:spacing w:after="0"/>
        <w:rPr>
          <w:rFonts w:ascii="Arial" w:eastAsia="Times New Roman" w:hAnsi="Arial" w:cs="Arial"/>
          <w:color w:val="555555"/>
          <w:sz w:val="24"/>
          <w:szCs w:val="24"/>
        </w:rPr>
      </w:pPr>
      <w:r w:rsidRPr="001151B3">
        <w:rPr>
          <w:rFonts w:ascii="Arial" w:eastAsia="Times New Roman" w:hAnsi="Arial" w:cs="Arial"/>
          <w:color w:val="555555"/>
          <w:sz w:val="24"/>
          <w:szCs w:val="24"/>
        </w:rPr>
        <w:t>Section 44702 of the Code empowers the Secretary of Transportation or FAA Administrator to issue an airworthiness certificate when the FAA finds that an aircraft conforms to the type certificate and is in condition for safe operation.  An airworthiness directive (AD) amends an airworthiness certificate.</w:t>
      </w:r>
    </w:p>
    <w:p w14:paraId="6F9DDE12" w14:textId="77777777" w:rsidR="00796950" w:rsidRDefault="00796950" w:rsidP="00796950">
      <w:pPr>
        <w:spacing w:after="0"/>
        <w:rPr>
          <w:rFonts w:ascii="Arial" w:eastAsia="Times New Roman" w:hAnsi="Arial" w:cs="Arial"/>
          <w:color w:val="555555"/>
          <w:sz w:val="24"/>
          <w:szCs w:val="24"/>
        </w:rPr>
      </w:pPr>
    </w:p>
    <w:p w14:paraId="165D5872" w14:textId="77777777" w:rsidR="00566621" w:rsidRPr="001151B3" w:rsidRDefault="00566621" w:rsidP="00796950">
      <w:pPr>
        <w:spacing w:after="0"/>
        <w:rPr>
          <w:rFonts w:ascii="Arial" w:eastAsia="Times New Roman" w:hAnsi="Arial" w:cs="Arial"/>
          <w:color w:val="555555"/>
          <w:sz w:val="24"/>
          <w:szCs w:val="24"/>
        </w:rPr>
      </w:pPr>
      <w:r w:rsidRPr="001151B3">
        <w:rPr>
          <w:rFonts w:ascii="Arial" w:eastAsia="Times New Roman" w:hAnsi="Arial" w:cs="Arial"/>
          <w:color w:val="555555"/>
          <w:sz w:val="24"/>
          <w:szCs w:val="24"/>
        </w:rPr>
        <w:t>Title 14 CFR part 39, Airworthiness Directives (AD), authorized by §§ 40113(a), 44701, and 44702 of the Code, prescribes how we issue ADs.  One of the FAA’s primary functions is to require the correction of an unsafe condition discovered in aircraft or aircraft parts bearing an airworthiness certificate issued by us.  Each aircraft coming off the assembly line must receive an airworthiness certificate indicating that it is safe for civil use.</w:t>
      </w:r>
    </w:p>
    <w:p w14:paraId="1616C34A" w14:textId="77777777" w:rsidR="00796950" w:rsidRDefault="00796950" w:rsidP="00796950">
      <w:pPr>
        <w:spacing w:after="0"/>
        <w:rPr>
          <w:rFonts w:ascii="Arial" w:eastAsia="Times New Roman" w:hAnsi="Arial" w:cs="Arial"/>
          <w:color w:val="555555"/>
          <w:sz w:val="24"/>
          <w:szCs w:val="24"/>
        </w:rPr>
      </w:pPr>
    </w:p>
    <w:p w14:paraId="024EB85E" w14:textId="77777777" w:rsidR="00566621" w:rsidRPr="001151B3" w:rsidRDefault="00566621" w:rsidP="00796950">
      <w:pPr>
        <w:spacing w:after="0"/>
        <w:rPr>
          <w:rFonts w:ascii="Arial" w:eastAsia="Times New Roman" w:hAnsi="Arial" w:cs="Arial"/>
          <w:color w:val="555555"/>
          <w:sz w:val="24"/>
          <w:szCs w:val="24"/>
        </w:rPr>
      </w:pPr>
      <w:r w:rsidRPr="001151B3">
        <w:rPr>
          <w:rFonts w:ascii="Arial" w:eastAsia="Times New Roman" w:hAnsi="Arial" w:cs="Arial"/>
          <w:color w:val="555555"/>
          <w:sz w:val="24"/>
          <w:szCs w:val="24"/>
        </w:rPr>
        <w:t>The FAA issues ADs when an unsafe condition is discovered on a specific aircraft type.  If the condition is serious enough and we need more information to develop corrective action, we may require specific information from aircraft owners/operators.   If it is necessary for the aircraft manufacturer or airworthiness authority to evaluate the information, we will instruct owners/operators to send the information to them.</w:t>
      </w:r>
    </w:p>
    <w:p w14:paraId="21039065" w14:textId="77777777" w:rsidR="00796950" w:rsidRDefault="00796950" w:rsidP="00796950">
      <w:pPr>
        <w:spacing w:after="0"/>
        <w:rPr>
          <w:rFonts w:ascii="Arial" w:eastAsia="Times New Roman" w:hAnsi="Arial" w:cs="Arial"/>
          <w:color w:val="555555"/>
          <w:sz w:val="24"/>
          <w:szCs w:val="24"/>
        </w:rPr>
      </w:pPr>
    </w:p>
    <w:p w14:paraId="20C7268C" w14:textId="77777777" w:rsidR="00566621" w:rsidRDefault="00566621" w:rsidP="00796950">
      <w:pPr>
        <w:spacing w:after="0"/>
        <w:rPr>
          <w:rFonts w:ascii="Arial" w:eastAsia="Times New Roman" w:hAnsi="Arial" w:cs="Arial"/>
          <w:color w:val="555555"/>
          <w:sz w:val="24"/>
          <w:szCs w:val="24"/>
        </w:rPr>
      </w:pPr>
      <w:r w:rsidRPr="001151B3">
        <w:rPr>
          <w:rFonts w:ascii="Arial" w:eastAsia="Times New Roman" w:hAnsi="Arial" w:cs="Arial"/>
          <w:color w:val="555555"/>
          <w:sz w:val="24"/>
          <w:szCs w:val="24"/>
        </w:rPr>
        <w:t xml:space="preserve">We may also require reports if the unsafe condition results from manufacturing quality control problems.  We need these reports to determine the scope of the problem and </w:t>
      </w:r>
      <w:r w:rsidRPr="001151B3">
        <w:rPr>
          <w:rFonts w:ascii="Arial" w:eastAsia="Times New Roman" w:hAnsi="Arial" w:cs="Arial"/>
          <w:color w:val="555555"/>
          <w:sz w:val="24"/>
          <w:szCs w:val="24"/>
        </w:rPr>
        <w:lastRenderedPageBreak/>
        <w:t>how adequate the manufacturer's corrective actions are.  Each reporting situation is unique.</w:t>
      </w:r>
    </w:p>
    <w:p w14:paraId="131E87A7" w14:textId="77777777" w:rsidR="00796950" w:rsidRPr="001151B3" w:rsidRDefault="00796950" w:rsidP="00796950">
      <w:pPr>
        <w:spacing w:after="0"/>
        <w:rPr>
          <w:rFonts w:ascii="Arial" w:eastAsia="Times New Roman" w:hAnsi="Arial" w:cs="Arial"/>
          <w:color w:val="555555"/>
          <w:sz w:val="24"/>
          <w:szCs w:val="24"/>
        </w:rPr>
      </w:pPr>
    </w:p>
    <w:p w14:paraId="1546CD64" w14:textId="77777777" w:rsidR="00C64707" w:rsidRPr="00C64707" w:rsidRDefault="00566621" w:rsidP="00566621">
      <w:pPr>
        <w:shd w:val="clear" w:color="auto" w:fill="FFFFFF"/>
        <w:spacing w:after="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This information supports the Department of Transportation’s strategic goal---to promote the public health and safety by working toward eliminating transportation-related deaths and injuries.</w:t>
      </w:r>
    </w:p>
    <w:p w14:paraId="58421FE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BCE27E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2EDD73A1" w14:textId="77777777" w:rsidR="00566621" w:rsidRDefault="00C64707" w:rsidP="0056662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566621" w:rsidRPr="00566621">
        <w:rPr>
          <w:rFonts w:ascii="Arial" w:eastAsia="Times New Roman" w:hAnsi="Arial" w:cs="Arial"/>
          <w:color w:val="555555"/>
          <w:sz w:val="24"/>
          <w:szCs w:val="24"/>
        </w:rPr>
        <w:t>The Administrator uses ADs to notify aircraft owners and operators that an unsafe condition exists.  ADs prescribe the conditions, limitations, or both, under which the product may continue to be operated.</w:t>
      </w:r>
      <w:r w:rsidR="00422620">
        <w:rPr>
          <w:rFonts w:ascii="Arial" w:eastAsia="Times New Roman" w:hAnsi="Arial" w:cs="Arial"/>
          <w:color w:val="555555"/>
          <w:sz w:val="24"/>
          <w:szCs w:val="24"/>
        </w:rPr>
        <w:t xml:space="preserve"> </w:t>
      </w:r>
    </w:p>
    <w:p w14:paraId="00A9AFA6" w14:textId="77777777" w:rsidR="00422620" w:rsidRDefault="00422620" w:rsidP="00566621">
      <w:pPr>
        <w:shd w:val="clear" w:color="auto" w:fill="FFFFFF"/>
        <w:spacing w:after="0" w:line="240" w:lineRule="auto"/>
        <w:rPr>
          <w:rFonts w:ascii="Arial" w:eastAsia="Times New Roman" w:hAnsi="Arial" w:cs="Arial"/>
          <w:color w:val="555555"/>
          <w:sz w:val="24"/>
          <w:szCs w:val="24"/>
        </w:rPr>
      </w:pPr>
    </w:p>
    <w:p w14:paraId="08C423B6" w14:textId="77777777" w:rsidR="00422620" w:rsidRPr="00566621" w:rsidRDefault="00422620" w:rsidP="00566621">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Aircraft owners and operators are mandated to report information concerning their aircraft on occasion of an AD.</w:t>
      </w:r>
    </w:p>
    <w:p w14:paraId="679ABDA1" w14:textId="77777777" w:rsidR="00566621" w:rsidRPr="00566621" w:rsidRDefault="00566621" w:rsidP="00566621">
      <w:pPr>
        <w:shd w:val="clear" w:color="auto" w:fill="FFFFFF"/>
        <w:spacing w:after="0" w:line="240" w:lineRule="auto"/>
        <w:rPr>
          <w:rFonts w:ascii="Arial" w:eastAsia="Times New Roman" w:hAnsi="Arial" w:cs="Arial"/>
          <w:color w:val="555555"/>
          <w:sz w:val="24"/>
          <w:szCs w:val="24"/>
        </w:rPr>
      </w:pPr>
    </w:p>
    <w:p w14:paraId="3669BDE4" w14:textId="77777777" w:rsidR="00566621" w:rsidRPr="00566621" w:rsidRDefault="00566621" w:rsidP="00566621">
      <w:pPr>
        <w:shd w:val="clear" w:color="auto" w:fill="FFFFFF"/>
        <w:spacing w:after="0" w:line="240" w:lineRule="auto"/>
        <w:rPr>
          <w:rFonts w:ascii="Arial" w:eastAsia="Times New Roman" w:hAnsi="Arial" w:cs="Arial"/>
          <w:color w:val="555555"/>
          <w:sz w:val="24"/>
          <w:szCs w:val="24"/>
        </w:rPr>
      </w:pPr>
      <w:r w:rsidRPr="00566621">
        <w:rPr>
          <w:rFonts w:ascii="Arial" w:eastAsia="Times New Roman" w:hAnsi="Arial" w:cs="Arial"/>
          <w:color w:val="555555"/>
          <w:sz w:val="24"/>
          <w:szCs w:val="24"/>
        </w:rPr>
        <w:t>The Aircraft Certification Office (ACO) initiating the AD analyzes the reports and determines if the AD’s corrective action will eliminate the unsafe condition.  If not, the ACO issues a new AD to correct the unsafe condition.</w:t>
      </w:r>
    </w:p>
    <w:p w14:paraId="11A6A14F" w14:textId="77777777" w:rsidR="00566621" w:rsidRPr="00566621" w:rsidRDefault="00566621" w:rsidP="00566621">
      <w:pPr>
        <w:shd w:val="clear" w:color="auto" w:fill="FFFFFF"/>
        <w:spacing w:after="0" w:line="240" w:lineRule="auto"/>
        <w:rPr>
          <w:rFonts w:ascii="Arial" w:eastAsia="Times New Roman" w:hAnsi="Arial" w:cs="Arial"/>
          <w:color w:val="555555"/>
          <w:sz w:val="24"/>
          <w:szCs w:val="24"/>
        </w:rPr>
      </w:pPr>
    </w:p>
    <w:p w14:paraId="40870022" w14:textId="77777777" w:rsidR="00C64707" w:rsidRPr="00C64707" w:rsidRDefault="00566621" w:rsidP="00566621">
      <w:pPr>
        <w:shd w:val="clear" w:color="auto" w:fill="FFFFFF"/>
        <w:spacing w:after="0" w:line="240" w:lineRule="auto"/>
        <w:rPr>
          <w:rFonts w:ascii="Arial" w:eastAsia="Times New Roman" w:hAnsi="Arial" w:cs="Arial"/>
          <w:color w:val="555555"/>
          <w:sz w:val="24"/>
          <w:szCs w:val="24"/>
        </w:rPr>
      </w:pPr>
      <w:r w:rsidRPr="00566621">
        <w:rPr>
          <w:rFonts w:ascii="Arial" w:eastAsia="Times New Roman" w:hAnsi="Arial" w:cs="Arial"/>
          <w:color w:val="555555"/>
          <w:sz w:val="24"/>
          <w:szCs w:val="24"/>
        </w:rPr>
        <w:t>To date, we have no other method for collecting this information.  If we do not collect it by issuing an AD, we must conduct a directed safety investigation.  This is a burden on both the FAA and the owner/operator.</w:t>
      </w:r>
      <w:r w:rsidR="00C64707" w:rsidRPr="00C64707">
        <w:rPr>
          <w:rFonts w:ascii="Arial" w:eastAsia="Times New Roman" w:hAnsi="Arial" w:cs="Arial"/>
          <w:color w:val="555555"/>
          <w:sz w:val="24"/>
          <w:szCs w:val="24"/>
        </w:rPr>
        <w:br/>
      </w:r>
    </w:p>
    <w:p w14:paraId="161CE72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 xml:space="preserve">It is anticipated that the information collected will be used to support publicly disseminated information. </w:t>
      </w:r>
      <w:r w:rsidR="00A9607C">
        <w:rPr>
          <w:rFonts w:ascii="Arial" w:eastAsia="Times New Roman" w:hAnsi="Arial" w:cs="Arial"/>
          <w:color w:val="555555"/>
          <w:sz w:val="24"/>
          <w:szCs w:val="24"/>
        </w:rPr>
        <w:t>FAA</w:t>
      </w:r>
      <w:r w:rsidRPr="00C64707">
        <w:rPr>
          <w:rFonts w:ascii="Arial" w:eastAsia="Times New Roman" w:hAnsi="Arial" w:cs="Arial"/>
          <w:color w:val="555555"/>
          <w:sz w:val="24"/>
          <w:szCs w:val="24"/>
        </w:rPr>
        <w:t xml:space="preserve"> </w:t>
      </w:r>
      <w:r w:rsidR="00566621">
        <w:rPr>
          <w:rFonts w:ascii="Arial" w:eastAsia="Times New Roman" w:hAnsi="Arial" w:cs="Arial"/>
          <w:color w:val="555555"/>
          <w:sz w:val="24"/>
          <w:szCs w:val="24"/>
        </w:rPr>
        <w:t>ACO</w:t>
      </w:r>
      <w:r w:rsidRPr="00C64707">
        <w:rPr>
          <w:rFonts w:ascii="Arial" w:eastAsia="Times New Roman" w:hAnsi="Arial" w:cs="Arial"/>
          <w:color w:val="555555"/>
          <w:sz w:val="24"/>
          <w:szCs w:val="24"/>
        </w:rPr>
        <w:t xml:space="preserve"> will retain control over the information and safeguard it from improper access, modification, and destruction, consistent with </w:t>
      </w:r>
      <w:r w:rsidR="00A9607C">
        <w:rPr>
          <w:rFonts w:ascii="Arial" w:eastAsia="Times New Roman" w:hAnsi="Arial" w:cs="Arial"/>
          <w:color w:val="555555"/>
          <w:sz w:val="24"/>
          <w:szCs w:val="24"/>
        </w:rPr>
        <w:t>FAA</w:t>
      </w:r>
      <w:r w:rsidRPr="00C64707">
        <w:rPr>
          <w:rFonts w:ascii="Arial" w:eastAsia="Times New Roman" w:hAnsi="Arial" w:cs="Arial"/>
          <w:color w:val="555555"/>
          <w:sz w:val="24"/>
          <w:szCs w:val="24"/>
        </w:rPr>
        <w:t xml:space="preserve">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w:t>
      </w:r>
    </w:p>
    <w:p w14:paraId="6DDD867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67D146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678530E6" w14:textId="77777777"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566621" w:rsidRPr="00566621">
        <w:rPr>
          <w:rFonts w:ascii="Arial" w:eastAsia="Times New Roman" w:hAnsi="Arial" w:cs="Arial"/>
          <w:color w:val="555555"/>
          <w:sz w:val="24"/>
          <w:szCs w:val="24"/>
        </w:rPr>
        <w:t>Following the Government Paperwork Elimination Act (GPEA), we use e-mail and the Internet for corresponding with industry, accepting their 100% electronic submission of information.  How to send the information to us, however, is up to owners and operators.  We cannot mandate electronic submission of reports, because some of the affected parties are small businesses and/or individuals lacking electronic/Internet communication.</w:t>
      </w:r>
      <w:r w:rsidR="00AB32F1">
        <w:rPr>
          <w:rFonts w:ascii="Arial" w:eastAsia="Times New Roman" w:hAnsi="Arial" w:cs="Arial"/>
          <w:color w:val="555555"/>
          <w:sz w:val="24"/>
          <w:szCs w:val="24"/>
        </w:rPr>
        <w:t xml:space="preserve">  Each AD with a reporting requirement will specify what </w:t>
      </w:r>
      <w:r w:rsidR="00CA4C4A">
        <w:rPr>
          <w:rFonts w:ascii="Arial" w:eastAsia="Times New Roman" w:hAnsi="Arial" w:cs="Arial"/>
          <w:color w:val="555555"/>
          <w:sz w:val="24"/>
          <w:szCs w:val="24"/>
        </w:rPr>
        <w:t>information</w:t>
      </w:r>
      <w:r w:rsidR="00AB32F1">
        <w:rPr>
          <w:rFonts w:ascii="Arial" w:eastAsia="Times New Roman" w:hAnsi="Arial" w:cs="Arial"/>
          <w:color w:val="555555"/>
          <w:sz w:val="24"/>
          <w:szCs w:val="24"/>
        </w:rPr>
        <w:t xml:space="preserve"> is required to be reported (e.g., inspection results), when the report must be submitted, </w:t>
      </w:r>
      <w:r w:rsidR="00CA4C4A">
        <w:rPr>
          <w:rFonts w:ascii="Arial" w:eastAsia="Times New Roman" w:hAnsi="Arial" w:cs="Arial"/>
          <w:color w:val="555555"/>
          <w:sz w:val="24"/>
          <w:szCs w:val="24"/>
        </w:rPr>
        <w:t xml:space="preserve">and </w:t>
      </w:r>
      <w:r w:rsidR="00AB32F1">
        <w:rPr>
          <w:rFonts w:ascii="Arial" w:eastAsia="Times New Roman" w:hAnsi="Arial" w:cs="Arial"/>
          <w:color w:val="555555"/>
          <w:sz w:val="24"/>
          <w:szCs w:val="24"/>
        </w:rPr>
        <w:t>the address</w:t>
      </w:r>
      <w:r w:rsidR="00CA4C4A">
        <w:rPr>
          <w:rFonts w:ascii="Arial" w:eastAsia="Times New Roman" w:hAnsi="Arial" w:cs="Arial"/>
          <w:color w:val="555555"/>
          <w:sz w:val="24"/>
          <w:szCs w:val="24"/>
        </w:rPr>
        <w:t>(</w:t>
      </w:r>
      <w:r w:rsidR="00AB32F1">
        <w:rPr>
          <w:rFonts w:ascii="Arial" w:eastAsia="Times New Roman" w:hAnsi="Arial" w:cs="Arial"/>
          <w:color w:val="555555"/>
          <w:sz w:val="24"/>
          <w:szCs w:val="24"/>
        </w:rPr>
        <w:t>es</w:t>
      </w:r>
      <w:r w:rsidR="00CA4C4A">
        <w:rPr>
          <w:rFonts w:ascii="Arial" w:eastAsia="Times New Roman" w:hAnsi="Arial" w:cs="Arial"/>
          <w:color w:val="555555"/>
          <w:sz w:val="24"/>
          <w:szCs w:val="24"/>
        </w:rPr>
        <w:t xml:space="preserve">) where the report should be sent.  </w:t>
      </w:r>
    </w:p>
    <w:p w14:paraId="7BB1D433" w14:textId="77777777" w:rsidR="00CA4C4A" w:rsidRDefault="00CA4C4A" w:rsidP="00C64707">
      <w:pPr>
        <w:shd w:val="clear" w:color="auto" w:fill="FFFFFF"/>
        <w:spacing w:after="0" w:line="240" w:lineRule="auto"/>
        <w:rPr>
          <w:rFonts w:ascii="Arial" w:eastAsia="Times New Roman" w:hAnsi="Arial" w:cs="Arial"/>
          <w:color w:val="555555"/>
          <w:sz w:val="24"/>
          <w:szCs w:val="24"/>
        </w:rPr>
      </w:pPr>
    </w:p>
    <w:p w14:paraId="702690E6" w14:textId="77777777" w:rsidR="00CA4C4A" w:rsidRPr="00C64707" w:rsidRDefault="00CA4C4A" w:rsidP="00C64707">
      <w:pPr>
        <w:shd w:val="clear" w:color="auto" w:fill="FFFFFF"/>
        <w:spacing w:after="0" w:line="240" w:lineRule="auto"/>
        <w:rPr>
          <w:rFonts w:ascii="Arial" w:eastAsia="Times New Roman" w:hAnsi="Arial" w:cs="Arial"/>
          <w:color w:val="555555"/>
          <w:sz w:val="24"/>
          <w:szCs w:val="24"/>
        </w:rPr>
      </w:pPr>
      <w:r w:rsidRPr="00566621">
        <w:rPr>
          <w:rFonts w:ascii="Arial" w:eastAsia="Times New Roman" w:hAnsi="Arial" w:cs="Arial"/>
          <w:color w:val="555555"/>
          <w:sz w:val="24"/>
          <w:szCs w:val="24"/>
        </w:rPr>
        <w:t xml:space="preserve">The </w:t>
      </w:r>
      <w:r>
        <w:rPr>
          <w:rFonts w:ascii="Arial" w:eastAsia="Times New Roman" w:hAnsi="Arial" w:cs="Arial"/>
          <w:color w:val="555555"/>
          <w:sz w:val="24"/>
          <w:szCs w:val="24"/>
        </w:rPr>
        <w:t xml:space="preserve">specific results of the information collection will not </w:t>
      </w:r>
      <w:r w:rsidRPr="00C64707">
        <w:rPr>
          <w:rFonts w:ascii="Arial" w:eastAsia="Times New Roman" w:hAnsi="Arial" w:cs="Arial"/>
          <w:color w:val="555555"/>
          <w:sz w:val="24"/>
          <w:szCs w:val="24"/>
        </w:rPr>
        <w:t>be made available to the public</w:t>
      </w:r>
      <w:r>
        <w:rPr>
          <w:rFonts w:ascii="Arial" w:eastAsia="Times New Roman" w:hAnsi="Arial" w:cs="Arial"/>
          <w:color w:val="555555"/>
          <w:sz w:val="24"/>
          <w:szCs w:val="24"/>
        </w:rPr>
        <w:t xml:space="preserve">.  The FAA ACO uses the information to determine if the corrective action </w:t>
      </w:r>
      <w:r w:rsidRPr="00566621">
        <w:rPr>
          <w:rFonts w:ascii="Arial" w:eastAsia="Times New Roman" w:hAnsi="Arial" w:cs="Arial"/>
          <w:color w:val="555555"/>
          <w:sz w:val="24"/>
          <w:szCs w:val="24"/>
        </w:rPr>
        <w:t>will eliminate the unsafe condition</w:t>
      </w:r>
      <w:r>
        <w:rPr>
          <w:rFonts w:ascii="Arial" w:eastAsia="Times New Roman" w:hAnsi="Arial" w:cs="Arial"/>
          <w:color w:val="555555"/>
          <w:sz w:val="24"/>
          <w:szCs w:val="24"/>
        </w:rPr>
        <w:t xml:space="preserve"> (see response to question 1 above). </w:t>
      </w:r>
    </w:p>
    <w:p w14:paraId="1291C8C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DD16D6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65F488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706E7F1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151B3" w:rsidRPr="001151B3">
        <w:rPr>
          <w:rFonts w:ascii="Arial" w:eastAsia="Times New Roman" w:hAnsi="Arial" w:cs="Arial"/>
          <w:color w:val="555555"/>
          <w:sz w:val="24"/>
          <w:szCs w:val="24"/>
        </w:rPr>
        <w:t>Only the FAA issues ADs.  Each AD is unique and concerns a specific condition.  We have no other way to require reports of information.  The information we collect is only available from the owner/operator whose aircraft or aircraft product is inspected, modified, or repaired</w:t>
      </w:r>
      <w:r w:rsidR="001151B3">
        <w:rPr>
          <w:rFonts w:ascii="Arial" w:eastAsia="Times New Roman" w:hAnsi="Arial" w:cs="Arial"/>
          <w:color w:val="555555"/>
          <w:sz w:val="24"/>
          <w:szCs w:val="24"/>
        </w:rPr>
        <w:t xml:space="preserve"> under an AD that applies to it</w:t>
      </w:r>
      <w:r w:rsidRPr="00C64707">
        <w:rPr>
          <w:rFonts w:ascii="Arial" w:eastAsia="Times New Roman" w:hAnsi="Arial" w:cs="Arial"/>
          <w:color w:val="555555"/>
          <w:sz w:val="24"/>
          <w:szCs w:val="24"/>
        </w:rPr>
        <w:t>.</w:t>
      </w:r>
    </w:p>
    <w:p w14:paraId="5A0F897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118DBD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51B5AF0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151B3" w:rsidRPr="001151B3">
        <w:rPr>
          <w:rFonts w:ascii="Arial" w:eastAsia="Times New Roman" w:hAnsi="Arial" w:cs="Arial"/>
          <w:color w:val="555555"/>
          <w:sz w:val="24"/>
          <w:szCs w:val="24"/>
        </w:rPr>
        <w:t>While we cannot predict exactly who will be affected by an AD, only a few ADs include a reporting requirement, and that happens only when we need more information to determine if the corrective action is adequate.  We make every effort to minimize the burden on small businesses or other small entities, including our preparation of a Regulatory Flexibility Act</w:t>
      </w:r>
      <w:r w:rsidR="001151B3">
        <w:rPr>
          <w:rFonts w:ascii="Arial" w:eastAsia="Times New Roman" w:hAnsi="Arial" w:cs="Arial"/>
          <w:color w:val="555555"/>
          <w:sz w:val="24"/>
          <w:szCs w:val="24"/>
        </w:rPr>
        <w:t xml:space="preserve"> analysis for non-emergency ADs</w:t>
      </w:r>
      <w:r w:rsidRPr="00C64707">
        <w:rPr>
          <w:rFonts w:ascii="Arial" w:eastAsia="Times New Roman" w:hAnsi="Arial" w:cs="Arial"/>
          <w:color w:val="555555"/>
          <w:sz w:val="24"/>
          <w:szCs w:val="24"/>
        </w:rPr>
        <w:t>.</w:t>
      </w:r>
    </w:p>
    <w:p w14:paraId="4207772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373F3E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0261D199" w14:textId="77777777" w:rsidR="001151B3" w:rsidRPr="001151B3" w:rsidRDefault="00C64707" w:rsidP="001151B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1151B3" w:rsidRPr="001151B3">
        <w:rPr>
          <w:rFonts w:ascii="Arial" w:eastAsia="Times New Roman" w:hAnsi="Arial" w:cs="Arial"/>
          <w:color w:val="555555"/>
          <w:sz w:val="24"/>
          <w:szCs w:val="24"/>
        </w:rPr>
        <w:t>We keep the information collection requirement to a minimum because we search our own databases and work with the manufacturer first before issuing an AD.  We ask for reports only when we need more information.  The technical and legal obstacles to reducing the burden are:</w:t>
      </w:r>
    </w:p>
    <w:p w14:paraId="7DB28FC7" w14:textId="77777777" w:rsidR="001151B3" w:rsidRPr="001151B3" w:rsidRDefault="001151B3" w:rsidP="001151B3">
      <w:pPr>
        <w:shd w:val="clear" w:color="auto" w:fill="FFFFFF"/>
        <w:spacing w:after="0" w:line="240" w:lineRule="auto"/>
        <w:rPr>
          <w:rFonts w:ascii="Arial" w:eastAsia="Times New Roman" w:hAnsi="Arial" w:cs="Arial"/>
          <w:color w:val="555555"/>
          <w:sz w:val="24"/>
          <w:szCs w:val="24"/>
        </w:rPr>
      </w:pPr>
    </w:p>
    <w:p w14:paraId="4642C426" w14:textId="77777777" w:rsidR="001151B3" w:rsidRPr="001151B3" w:rsidRDefault="001151B3" w:rsidP="001151B3">
      <w:pPr>
        <w:shd w:val="clear" w:color="auto" w:fill="FFFFFF"/>
        <w:spacing w:after="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(1)</w:t>
      </w:r>
      <w:r w:rsidRPr="001151B3">
        <w:rPr>
          <w:rFonts w:ascii="Arial" w:eastAsia="Times New Roman" w:hAnsi="Arial" w:cs="Arial"/>
          <w:color w:val="555555"/>
          <w:sz w:val="24"/>
          <w:szCs w:val="24"/>
        </w:rPr>
        <w:tab/>
        <w:t>We will not obtain needed technical data in an emerge</w:t>
      </w:r>
      <w:r w:rsidR="00796950">
        <w:rPr>
          <w:rFonts w:ascii="Arial" w:eastAsia="Times New Roman" w:hAnsi="Arial" w:cs="Arial"/>
          <w:color w:val="555555"/>
          <w:sz w:val="24"/>
          <w:szCs w:val="24"/>
        </w:rPr>
        <w:t>ncy when safety is at risk, and,</w:t>
      </w:r>
    </w:p>
    <w:p w14:paraId="0A6BC425" w14:textId="77777777" w:rsidR="001151B3" w:rsidRPr="001151B3" w:rsidRDefault="001151B3" w:rsidP="001151B3">
      <w:pPr>
        <w:shd w:val="clear" w:color="auto" w:fill="FFFFFF"/>
        <w:spacing w:after="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(2)</w:t>
      </w:r>
      <w:r w:rsidRPr="001151B3">
        <w:rPr>
          <w:rFonts w:ascii="Arial" w:eastAsia="Times New Roman" w:hAnsi="Arial" w:cs="Arial"/>
          <w:color w:val="555555"/>
          <w:sz w:val="24"/>
          <w:szCs w:val="24"/>
        </w:rPr>
        <w:tab/>
        <w:t xml:space="preserve"> We cannot carry out our responsibilities under Title 49 §§ 40113(a) and 44701. </w:t>
      </w:r>
    </w:p>
    <w:p w14:paraId="635066DA" w14:textId="77777777" w:rsidR="001151B3" w:rsidRPr="001151B3" w:rsidRDefault="001151B3" w:rsidP="001151B3">
      <w:pPr>
        <w:shd w:val="clear" w:color="auto" w:fill="FFFFFF"/>
        <w:spacing w:after="0" w:line="240" w:lineRule="auto"/>
        <w:rPr>
          <w:rFonts w:ascii="Arial" w:eastAsia="Times New Roman" w:hAnsi="Arial" w:cs="Arial"/>
          <w:color w:val="555555"/>
          <w:sz w:val="24"/>
          <w:szCs w:val="24"/>
        </w:rPr>
      </w:pPr>
    </w:p>
    <w:p w14:paraId="1E86A7DE" w14:textId="77777777" w:rsidR="00C64707" w:rsidRPr="00C64707" w:rsidRDefault="001151B3" w:rsidP="001151B3">
      <w:pPr>
        <w:shd w:val="clear" w:color="auto" w:fill="FFFFFF"/>
        <w:spacing w:after="0" w:line="240" w:lineRule="auto"/>
        <w:rPr>
          <w:rFonts w:ascii="Arial" w:eastAsia="Times New Roman" w:hAnsi="Arial" w:cs="Arial"/>
          <w:color w:val="555555"/>
          <w:sz w:val="24"/>
          <w:szCs w:val="24"/>
        </w:rPr>
      </w:pPr>
      <w:r w:rsidRPr="001151B3">
        <w:rPr>
          <w:rFonts w:ascii="Arial" w:eastAsia="Times New Roman" w:hAnsi="Arial" w:cs="Arial"/>
          <w:color w:val="555555"/>
          <w:sz w:val="24"/>
          <w:szCs w:val="24"/>
        </w:rPr>
        <w:t>As we stated before, the only other way to collect information is through a directed safety investigation, at a substantial cost to us and an increased burden on the owner/operator</w:t>
      </w:r>
      <w:r w:rsidR="00C64707" w:rsidRPr="00C64707">
        <w:rPr>
          <w:rFonts w:ascii="Arial" w:eastAsia="Times New Roman" w:hAnsi="Arial" w:cs="Arial"/>
          <w:color w:val="555555"/>
          <w:sz w:val="24"/>
          <w:szCs w:val="24"/>
        </w:rPr>
        <w:t>.</w:t>
      </w:r>
    </w:p>
    <w:p w14:paraId="2EE2ADF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939A18B" w14:textId="77777777"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42F73B25" w14:textId="77777777" w:rsidR="001151B3" w:rsidRDefault="001151B3" w:rsidP="00C64707">
      <w:pPr>
        <w:shd w:val="clear" w:color="auto" w:fill="FFFFFF"/>
        <w:spacing w:after="0" w:line="240" w:lineRule="auto"/>
        <w:rPr>
          <w:rFonts w:ascii="Arial" w:eastAsia="Times New Roman" w:hAnsi="Arial" w:cs="Arial"/>
          <w:b/>
          <w:bCs/>
          <w:color w:val="555555"/>
          <w:sz w:val="24"/>
          <w:szCs w:val="24"/>
        </w:rPr>
      </w:pPr>
    </w:p>
    <w:p w14:paraId="21A4D8A1" w14:textId="77777777" w:rsidR="001151B3" w:rsidRDefault="001151B3" w:rsidP="00796950">
      <w:pPr>
        <w:spacing w:after="0"/>
        <w:rPr>
          <w:rFonts w:ascii="Arial" w:eastAsia="Times New Roman" w:hAnsi="Arial" w:cs="Arial"/>
          <w:color w:val="555555"/>
          <w:sz w:val="24"/>
          <w:szCs w:val="24"/>
        </w:rPr>
      </w:pPr>
      <w:r w:rsidRPr="001151B3">
        <w:rPr>
          <w:rFonts w:ascii="Arial" w:eastAsia="Times New Roman" w:hAnsi="Arial" w:cs="Arial"/>
          <w:color w:val="555555"/>
          <w:sz w:val="24"/>
          <w:szCs w:val="24"/>
        </w:rPr>
        <w:t>We collect information following Title 5 CFR §1320.5(d)(2)(i)-(viii) with one exception: the time a record is maintained.  In our procedure,</w:t>
      </w:r>
      <w:r>
        <w:rPr>
          <w:rFonts w:ascii="Arial" w:eastAsia="Times New Roman" w:hAnsi="Arial" w:cs="Arial"/>
          <w:color w:val="555555"/>
          <w:sz w:val="24"/>
          <w:szCs w:val="24"/>
        </w:rPr>
        <w:t xml:space="preserve"> a</w:t>
      </w:r>
      <w:r w:rsidRPr="001151B3">
        <w:rPr>
          <w:rFonts w:ascii="Arial" w:eastAsia="Times New Roman" w:hAnsi="Arial" w:cs="Arial"/>
          <w:color w:val="555555"/>
          <w:sz w:val="24"/>
          <w:szCs w:val="24"/>
        </w:rPr>
        <w:t>irworthiness directives are regulations issued under 14 CFR Part 39, and no person may operate a product unless all applicable ADs have been complied with.  Compliance with ADs must be recorded in the aircraft maintenance log.  The aircraft maintenance log shows proof of compliance with ADs, and is retained and transferred with the aircraft at the time the aircraft is sold.</w:t>
      </w:r>
    </w:p>
    <w:p w14:paraId="4C175854" w14:textId="77777777" w:rsidR="001151B3" w:rsidRDefault="001151B3" w:rsidP="00796950">
      <w:pPr>
        <w:spacing w:after="0"/>
        <w:rPr>
          <w:rFonts w:ascii="Arial" w:eastAsia="Times New Roman" w:hAnsi="Arial" w:cs="Arial"/>
          <w:color w:val="555555"/>
          <w:sz w:val="24"/>
          <w:szCs w:val="24"/>
        </w:rPr>
      </w:pPr>
    </w:p>
    <w:p w14:paraId="36A45F10" w14:textId="77777777" w:rsidR="001151B3" w:rsidRPr="00C64707" w:rsidRDefault="00C161E4" w:rsidP="001151B3">
      <w:pPr>
        <w:rPr>
          <w:rFonts w:ascii="Arial" w:eastAsia="Times New Roman" w:hAnsi="Arial" w:cs="Arial"/>
          <w:color w:val="555555"/>
          <w:sz w:val="24"/>
          <w:szCs w:val="24"/>
        </w:rPr>
      </w:pPr>
      <w:r w:rsidRPr="00796950">
        <w:rPr>
          <w:rFonts w:ascii="Arial" w:eastAsia="Times New Roman" w:hAnsi="Arial" w:cs="Arial"/>
          <w:color w:val="555555"/>
          <w:sz w:val="24"/>
          <w:szCs w:val="24"/>
        </w:rPr>
        <w:t>For ADs issued as “Final rule; request for comment,” we may require information to be reported 10 days after the effective date of the AD.  These types of ADs are issued when an unsafe condition presents an immediate risk to safety of flight or requires immediate action by owners/operators.</w:t>
      </w:r>
    </w:p>
    <w:p w14:paraId="5ADFCCC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56BF60E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0E5388">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6F4843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t xml:space="preserve">A Federal Register Notice published on </w:t>
      </w:r>
      <w:r w:rsidR="00122222">
        <w:rPr>
          <w:rFonts w:ascii="Arial" w:eastAsia="Times New Roman" w:hAnsi="Arial" w:cs="Arial"/>
          <w:color w:val="555555"/>
          <w:sz w:val="24"/>
          <w:szCs w:val="24"/>
        </w:rPr>
        <w:t>September 19, 2018</w:t>
      </w:r>
      <w:r w:rsidR="001F5FFC">
        <w:rPr>
          <w:rFonts w:ascii="Arial" w:eastAsia="Times New Roman" w:hAnsi="Arial" w:cs="Arial"/>
          <w:color w:val="555555"/>
          <w:sz w:val="24"/>
          <w:szCs w:val="24"/>
        </w:rPr>
        <w:t xml:space="preserve"> (</w:t>
      </w:r>
      <w:r w:rsidR="00122222" w:rsidRPr="00122222">
        <w:rPr>
          <w:rFonts w:ascii="Arial" w:eastAsia="Times New Roman" w:hAnsi="Arial" w:cs="Arial"/>
          <w:color w:val="555555"/>
          <w:sz w:val="24"/>
          <w:szCs w:val="24"/>
        </w:rPr>
        <w:t>83 FR 47397</w:t>
      </w:r>
      <w:r w:rsidR="001F5FFC">
        <w:rPr>
          <w:rFonts w:ascii="Arial" w:eastAsia="Times New Roman" w:hAnsi="Arial" w:cs="Arial"/>
          <w:color w:val="555555"/>
          <w:sz w:val="24"/>
          <w:szCs w:val="24"/>
        </w:rPr>
        <w:t>)</w:t>
      </w:r>
      <w:r w:rsidRPr="00C64707">
        <w:rPr>
          <w:rFonts w:ascii="Arial" w:eastAsia="Times New Roman" w:hAnsi="Arial" w:cs="Arial"/>
          <w:color w:val="555555"/>
          <w:sz w:val="24"/>
          <w:szCs w:val="24"/>
        </w:rPr>
        <w:t>, solicited public comment</w:t>
      </w:r>
      <w:r w:rsidR="001F5FFC">
        <w:rPr>
          <w:rFonts w:ascii="Arial" w:eastAsia="Times New Roman" w:hAnsi="Arial" w:cs="Arial"/>
          <w:color w:val="555555"/>
          <w:sz w:val="24"/>
          <w:szCs w:val="24"/>
        </w:rPr>
        <w:t xml:space="preserve"> for the last renewal</w:t>
      </w:r>
      <w:r w:rsidRPr="00C64707">
        <w:rPr>
          <w:rFonts w:ascii="Arial" w:eastAsia="Times New Roman" w:hAnsi="Arial" w:cs="Arial"/>
          <w:color w:val="555555"/>
          <w:sz w:val="24"/>
          <w:szCs w:val="24"/>
        </w:rPr>
        <w:t>. No comments were received.</w:t>
      </w:r>
      <w:r w:rsidR="00122222">
        <w:rPr>
          <w:rFonts w:ascii="Arial" w:eastAsia="Times New Roman" w:hAnsi="Arial" w:cs="Arial"/>
          <w:color w:val="555555"/>
          <w:sz w:val="24"/>
          <w:szCs w:val="24"/>
        </w:rPr>
        <w:t xml:space="preserve"> </w:t>
      </w:r>
    </w:p>
    <w:p w14:paraId="6D81CC3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784FCD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33E5162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744B3" w:rsidRPr="002744B3">
        <w:rPr>
          <w:rFonts w:ascii="Arial" w:eastAsia="Times New Roman" w:hAnsi="Arial" w:cs="Arial"/>
          <w:color w:val="555555"/>
          <w:sz w:val="24"/>
          <w:szCs w:val="24"/>
        </w:rPr>
        <w:t xml:space="preserve">We do not provide any </w:t>
      </w:r>
      <w:r w:rsidR="002744B3">
        <w:rPr>
          <w:rFonts w:ascii="Arial" w:eastAsia="Times New Roman" w:hAnsi="Arial" w:cs="Arial"/>
          <w:color w:val="555555"/>
          <w:sz w:val="24"/>
          <w:szCs w:val="24"/>
        </w:rPr>
        <w:t>payment or gifts to respondents</w:t>
      </w:r>
      <w:r w:rsidRPr="00C64707">
        <w:rPr>
          <w:rFonts w:ascii="Arial" w:eastAsia="Times New Roman" w:hAnsi="Arial" w:cs="Arial"/>
          <w:color w:val="555555"/>
          <w:sz w:val="24"/>
          <w:szCs w:val="24"/>
        </w:rPr>
        <w:t>.</w:t>
      </w:r>
    </w:p>
    <w:p w14:paraId="768ECF2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FADB28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25A5E6A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744B3" w:rsidRPr="002744B3">
        <w:rPr>
          <w:rFonts w:ascii="Arial" w:eastAsia="Times New Roman" w:hAnsi="Arial" w:cs="Arial"/>
          <w:color w:val="555555"/>
          <w:sz w:val="24"/>
          <w:szCs w:val="24"/>
        </w:rPr>
        <w:t xml:space="preserve">We give respondents </w:t>
      </w:r>
      <w:r w:rsidR="002744B3">
        <w:rPr>
          <w:rFonts w:ascii="Arial" w:eastAsia="Times New Roman" w:hAnsi="Arial" w:cs="Arial"/>
          <w:color w:val="555555"/>
          <w:sz w:val="24"/>
          <w:szCs w:val="24"/>
        </w:rPr>
        <w:t>no assurance of confidentiality</w:t>
      </w:r>
      <w:r w:rsidRPr="00C64707">
        <w:rPr>
          <w:rFonts w:ascii="Arial" w:eastAsia="Times New Roman" w:hAnsi="Arial" w:cs="Arial"/>
          <w:color w:val="555555"/>
          <w:sz w:val="24"/>
          <w:szCs w:val="24"/>
        </w:rPr>
        <w:t>.</w:t>
      </w:r>
    </w:p>
    <w:p w14:paraId="688DEB0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277D85D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15855CD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744B3" w:rsidRPr="002744B3">
        <w:rPr>
          <w:rFonts w:ascii="Arial" w:eastAsia="Times New Roman" w:hAnsi="Arial" w:cs="Arial"/>
          <w:color w:val="555555"/>
          <w:sz w:val="24"/>
          <w:szCs w:val="24"/>
        </w:rPr>
        <w:t>There are no sensitive questions</w:t>
      </w:r>
      <w:r w:rsidRPr="00C64707">
        <w:rPr>
          <w:rFonts w:ascii="Arial" w:eastAsia="Times New Roman" w:hAnsi="Arial" w:cs="Arial"/>
          <w:color w:val="555555"/>
          <w:sz w:val="24"/>
          <w:szCs w:val="24"/>
        </w:rPr>
        <w:t>.</w:t>
      </w:r>
    </w:p>
    <w:p w14:paraId="3847204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BAE603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9E2631">
        <w:rPr>
          <w:rFonts w:ascii="Arial" w:eastAsia="Times New Roman" w:hAnsi="Arial" w:cs="Arial"/>
          <w:b/>
          <w:bCs/>
          <w:color w:val="555555"/>
          <w:sz w:val="24"/>
          <w:szCs w:val="24"/>
        </w:rPr>
        <w:t>12. Provide estimates of the hour burden of the collection of information. The statement should:</w:t>
      </w:r>
    </w:p>
    <w:p w14:paraId="0BAF0E8E" w14:textId="77777777" w:rsidR="002744B3" w:rsidRPr="002744B3" w:rsidRDefault="00C64707" w:rsidP="002744B3">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744B3" w:rsidRPr="002744B3">
        <w:rPr>
          <w:rFonts w:ascii="Arial" w:eastAsia="Times New Roman" w:hAnsi="Arial" w:cs="Arial"/>
          <w:color w:val="555555"/>
          <w:sz w:val="24"/>
          <w:szCs w:val="24"/>
        </w:rPr>
        <w:t xml:space="preserve">We estimate that </w:t>
      </w:r>
      <w:r w:rsidR="006F3085">
        <w:rPr>
          <w:rFonts w:ascii="Arial" w:eastAsia="Times New Roman" w:hAnsi="Arial" w:cs="Arial"/>
          <w:color w:val="555555"/>
          <w:sz w:val="24"/>
          <w:szCs w:val="24"/>
        </w:rPr>
        <w:t>25</w:t>
      </w:r>
      <w:r w:rsidR="002744B3" w:rsidRPr="002744B3">
        <w:rPr>
          <w:rFonts w:ascii="Arial" w:eastAsia="Times New Roman" w:hAnsi="Arial" w:cs="Arial"/>
          <w:color w:val="555555"/>
          <w:sz w:val="24"/>
          <w:szCs w:val="24"/>
        </w:rPr>
        <w:t xml:space="preserve"> ADs yearly will require reports of information and findings.  The average AD affects about </w:t>
      </w:r>
      <w:r w:rsidR="00AF1718">
        <w:rPr>
          <w:rFonts w:ascii="Arial" w:eastAsia="Times New Roman" w:hAnsi="Arial" w:cs="Arial"/>
          <w:color w:val="555555"/>
          <w:sz w:val="24"/>
          <w:szCs w:val="24"/>
        </w:rPr>
        <w:t>1,120</w:t>
      </w:r>
      <w:r w:rsidR="002744B3" w:rsidRPr="002744B3">
        <w:rPr>
          <w:rFonts w:ascii="Arial" w:eastAsia="Times New Roman" w:hAnsi="Arial" w:cs="Arial"/>
          <w:color w:val="555555"/>
          <w:sz w:val="24"/>
          <w:szCs w:val="24"/>
        </w:rPr>
        <w:t xml:space="preserve"> owners/operators.  Therefore, </w:t>
      </w:r>
      <w:r w:rsidR="00D869E5">
        <w:rPr>
          <w:rFonts w:ascii="Arial" w:eastAsia="Times New Roman" w:hAnsi="Arial" w:cs="Arial"/>
          <w:color w:val="555555"/>
          <w:sz w:val="24"/>
          <w:szCs w:val="24"/>
        </w:rPr>
        <w:t>25</w:t>
      </w:r>
      <w:r w:rsidR="002744B3" w:rsidRPr="002744B3">
        <w:rPr>
          <w:rFonts w:ascii="Arial" w:eastAsia="Times New Roman" w:hAnsi="Arial" w:cs="Arial"/>
          <w:color w:val="555555"/>
          <w:sz w:val="24"/>
          <w:szCs w:val="24"/>
        </w:rPr>
        <w:t xml:space="preserve"> ADs times </w:t>
      </w:r>
      <w:r w:rsidR="00AF1718">
        <w:rPr>
          <w:rFonts w:ascii="Arial" w:eastAsia="Times New Roman" w:hAnsi="Arial" w:cs="Arial"/>
          <w:color w:val="555555"/>
          <w:sz w:val="24"/>
          <w:szCs w:val="24"/>
        </w:rPr>
        <w:t>1,120</w:t>
      </w:r>
      <w:r w:rsidR="002744B3" w:rsidRPr="002744B3">
        <w:rPr>
          <w:rFonts w:ascii="Arial" w:eastAsia="Times New Roman" w:hAnsi="Arial" w:cs="Arial"/>
          <w:color w:val="555555"/>
          <w:sz w:val="24"/>
          <w:szCs w:val="24"/>
        </w:rPr>
        <w:t xml:space="preserve"> owners/operators per year equal </w:t>
      </w:r>
      <w:r w:rsidR="00D869E5">
        <w:rPr>
          <w:rFonts w:ascii="Arial" w:eastAsia="Times New Roman" w:hAnsi="Arial" w:cs="Arial"/>
          <w:color w:val="555555"/>
          <w:sz w:val="24"/>
          <w:szCs w:val="24"/>
        </w:rPr>
        <w:t>2</w:t>
      </w:r>
      <w:r w:rsidR="00AF1718">
        <w:rPr>
          <w:rFonts w:ascii="Arial" w:eastAsia="Times New Roman" w:hAnsi="Arial" w:cs="Arial"/>
          <w:color w:val="555555"/>
          <w:sz w:val="24"/>
          <w:szCs w:val="24"/>
        </w:rPr>
        <w:t>8</w:t>
      </w:r>
      <w:r w:rsidR="00D869E5">
        <w:rPr>
          <w:rFonts w:ascii="Arial" w:eastAsia="Times New Roman" w:hAnsi="Arial" w:cs="Arial"/>
          <w:color w:val="555555"/>
          <w:sz w:val="24"/>
          <w:szCs w:val="24"/>
        </w:rPr>
        <w:t>,000</w:t>
      </w:r>
      <w:r w:rsidR="002744B3" w:rsidRPr="002744B3">
        <w:rPr>
          <w:rFonts w:ascii="Arial" w:eastAsia="Times New Roman" w:hAnsi="Arial" w:cs="Arial"/>
          <w:color w:val="555555"/>
          <w:sz w:val="24"/>
          <w:szCs w:val="24"/>
        </w:rPr>
        <w:t xml:space="preserve"> reports.  These reports, requiring an average of </w:t>
      </w:r>
      <w:r w:rsidR="00D869E5">
        <w:rPr>
          <w:rFonts w:ascii="Arial" w:eastAsia="Times New Roman" w:hAnsi="Arial" w:cs="Arial"/>
          <w:color w:val="555555"/>
          <w:sz w:val="24"/>
          <w:szCs w:val="24"/>
        </w:rPr>
        <w:t>1 hour</w:t>
      </w:r>
      <w:r w:rsidR="002744B3" w:rsidRPr="002744B3">
        <w:rPr>
          <w:rFonts w:ascii="Arial" w:eastAsia="Times New Roman" w:hAnsi="Arial" w:cs="Arial"/>
          <w:color w:val="555555"/>
          <w:sz w:val="24"/>
          <w:szCs w:val="24"/>
        </w:rPr>
        <w:t xml:space="preserve"> each to prepare, consume </w:t>
      </w:r>
      <w:r w:rsidR="00D869E5">
        <w:rPr>
          <w:rFonts w:ascii="Arial" w:eastAsia="Times New Roman" w:hAnsi="Arial" w:cs="Arial"/>
          <w:color w:val="555555"/>
          <w:sz w:val="24"/>
          <w:szCs w:val="24"/>
        </w:rPr>
        <w:t>2</w:t>
      </w:r>
      <w:r w:rsidR="00AF1718">
        <w:rPr>
          <w:rFonts w:ascii="Arial" w:eastAsia="Times New Roman" w:hAnsi="Arial" w:cs="Arial"/>
          <w:color w:val="555555"/>
          <w:sz w:val="24"/>
          <w:szCs w:val="24"/>
        </w:rPr>
        <w:t>8</w:t>
      </w:r>
      <w:r w:rsidR="00D869E5">
        <w:rPr>
          <w:rFonts w:ascii="Arial" w:eastAsia="Times New Roman" w:hAnsi="Arial" w:cs="Arial"/>
          <w:color w:val="555555"/>
          <w:sz w:val="24"/>
          <w:szCs w:val="24"/>
        </w:rPr>
        <w:t>,000</w:t>
      </w:r>
      <w:r w:rsidR="002744B3" w:rsidRPr="002744B3">
        <w:rPr>
          <w:rFonts w:ascii="Arial" w:eastAsia="Times New Roman" w:hAnsi="Arial" w:cs="Arial"/>
          <w:color w:val="555555"/>
          <w:sz w:val="24"/>
          <w:szCs w:val="24"/>
        </w:rPr>
        <w:t xml:space="preserve"> reporting hours.  </w:t>
      </w:r>
    </w:p>
    <w:p w14:paraId="55CE23DE" w14:textId="77777777" w:rsidR="00796950" w:rsidRDefault="00796950" w:rsidP="00796950">
      <w:pPr>
        <w:shd w:val="clear" w:color="auto" w:fill="FFFFFF"/>
        <w:spacing w:after="0" w:line="240" w:lineRule="auto"/>
        <w:rPr>
          <w:rFonts w:ascii="Arial" w:eastAsia="Times New Roman" w:hAnsi="Arial" w:cs="Arial"/>
          <w:color w:val="555555"/>
          <w:sz w:val="24"/>
          <w:szCs w:val="24"/>
        </w:rPr>
      </w:pPr>
    </w:p>
    <w:p w14:paraId="449B369A" w14:textId="70AB1969" w:rsidR="00AD5C43" w:rsidRDefault="00571F31" w:rsidP="00796950">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estimated </w:t>
      </w:r>
      <w:r w:rsidR="00583113">
        <w:rPr>
          <w:rFonts w:ascii="Arial" w:eastAsia="Times New Roman" w:hAnsi="Arial" w:cs="Arial"/>
          <w:color w:val="555555"/>
          <w:sz w:val="24"/>
          <w:szCs w:val="24"/>
        </w:rPr>
        <w:t xml:space="preserve">fully loaded </w:t>
      </w:r>
      <w:r>
        <w:rPr>
          <w:rFonts w:ascii="Arial" w:eastAsia="Times New Roman" w:hAnsi="Arial" w:cs="Arial"/>
          <w:color w:val="555555"/>
          <w:sz w:val="24"/>
          <w:szCs w:val="24"/>
        </w:rPr>
        <w:t xml:space="preserve">hourly rate for an aircraft mechanic is $85/hour.  </w:t>
      </w:r>
      <w:r w:rsidR="00583113">
        <w:rPr>
          <w:rFonts w:ascii="Arial" w:eastAsia="Times New Roman" w:hAnsi="Arial" w:cs="Arial"/>
          <w:color w:val="555555"/>
          <w:sz w:val="24"/>
          <w:szCs w:val="24"/>
        </w:rPr>
        <w:t xml:space="preserve">The FAA </w:t>
      </w:r>
      <w:r w:rsidR="00AD5C43">
        <w:rPr>
          <w:rFonts w:ascii="Arial" w:eastAsia="Times New Roman" w:hAnsi="Arial" w:cs="Arial"/>
          <w:color w:val="555555"/>
          <w:sz w:val="24"/>
          <w:szCs w:val="24"/>
        </w:rPr>
        <w:t>used the mean hourly wage for aircraft mechanics and technicians</w:t>
      </w:r>
      <w:r w:rsidR="00583113">
        <w:rPr>
          <w:rFonts w:ascii="Arial" w:eastAsia="Times New Roman" w:hAnsi="Arial" w:cs="Arial"/>
          <w:color w:val="555555"/>
          <w:sz w:val="24"/>
          <w:szCs w:val="24"/>
        </w:rPr>
        <w:t xml:space="preserve"> of $</w:t>
      </w:r>
      <w:r w:rsidR="00AD5C43">
        <w:rPr>
          <w:rFonts w:ascii="Arial" w:eastAsia="Times New Roman" w:hAnsi="Arial" w:cs="Arial"/>
          <w:color w:val="555555"/>
          <w:sz w:val="24"/>
          <w:szCs w:val="24"/>
        </w:rPr>
        <w:t>30.32/hour</w:t>
      </w:r>
      <w:r w:rsidR="00AD5C43">
        <w:rPr>
          <w:rStyle w:val="FootnoteReference"/>
          <w:rFonts w:ascii="Arial" w:eastAsia="Times New Roman" w:hAnsi="Arial" w:cs="Arial"/>
          <w:color w:val="555555"/>
          <w:sz w:val="24"/>
          <w:szCs w:val="24"/>
        </w:rPr>
        <w:footnoteReference w:id="1"/>
      </w:r>
      <w:r w:rsidR="00AD5C43">
        <w:rPr>
          <w:rFonts w:ascii="Arial" w:eastAsia="Times New Roman" w:hAnsi="Arial" w:cs="Arial"/>
          <w:color w:val="555555"/>
          <w:sz w:val="24"/>
          <w:szCs w:val="24"/>
        </w:rPr>
        <w:t>, adjusting it by 1.4 percent</w:t>
      </w:r>
      <w:r w:rsidR="00AD5C43">
        <w:rPr>
          <w:rStyle w:val="FootnoteReference"/>
          <w:rFonts w:ascii="Arial" w:eastAsia="Times New Roman" w:hAnsi="Arial" w:cs="Arial"/>
          <w:color w:val="555555"/>
          <w:sz w:val="24"/>
          <w:szCs w:val="24"/>
        </w:rPr>
        <w:footnoteReference w:id="2"/>
      </w:r>
      <w:r w:rsidR="00AD5C43">
        <w:rPr>
          <w:rFonts w:ascii="Arial" w:eastAsia="Times New Roman" w:hAnsi="Arial" w:cs="Arial"/>
          <w:color w:val="555555"/>
          <w:sz w:val="24"/>
          <w:szCs w:val="24"/>
        </w:rPr>
        <w:t xml:space="preserve"> for benefits to become $42.45.  We then doubled this rate to achieve the fully loaded labor rate of $85/hour.  </w:t>
      </w:r>
    </w:p>
    <w:p w14:paraId="09E53DEC" w14:textId="77777777" w:rsidR="00AD5C43" w:rsidRDefault="00AD5C43" w:rsidP="00796950">
      <w:pPr>
        <w:shd w:val="clear" w:color="auto" w:fill="FFFFFF"/>
        <w:spacing w:after="0" w:line="240" w:lineRule="auto"/>
        <w:rPr>
          <w:rFonts w:ascii="Arial" w:eastAsia="Times New Roman" w:hAnsi="Arial" w:cs="Arial"/>
          <w:color w:val="555555"/>
          <w:sz w:val="24"/>
          <w:szCs w:val="24"/>
        </w:rPr>
      </w:pPr>
    </w:p>
    <w:p w14:paraId="6042E406" w14:textId="118A838C" w:rsidR="002744B3" w:rsidRPr="002744B3" w:rsidRDefault="002744B3" w:rsidP="00796950">
      <w:pPr>
        <w:shd w:val="clear" w:color="auto" w:fill="FFFFFF"/>
        <w:spacing w:after="0" w:line="240" w:lineRule="auto"/>
        <w:rPr>
          <w:rFonts w:ascii="Arial" w:eastAsia="Times New Roman" w:hAnsi="Arial" w:cs="Arial"/>
          <w:color w:val="555555"/>
          <w:sz w:val="24"/>
          <w:szCs w:val="24"/>
        </w:rPr>
      </w:pPr>
      <w:r w:rsidRPr="002744B3">
        <w:rPr>
          <w:rFonts w:ascii="Arial" w:eastAsia="Times New Roman" w:hAnsi="Arial" w:cs="Arial"/>
          <w:color w:val="555555"/>
          <w:sz w:val="24"/>
          <w:szCs w:val="24"/>
        </w:rPr>
        <w:t>The total annualized cost to respondents is $2</w:t>
      </w:r>
      <w:r w:rsidR="00D869E5">
        <w:rPr>
          <w:rFonts w:ascii="Arial" w:eastAsia="Times New Roman" w:hAnsi="Arial" w:cs="Arial"/>
          <w:color w:val="555555"/>
          <w:sz w:val="24"/>
          <w:szCs w:val="24"/>
        </w:rPr>
        <w:t>,</w:t>
      </w:r>
      <w:r w:rsidR="00AF1718">
        <w:rPr>
          <w:rFonts w:ascii="Arial" w:eastAsia="Times New Roman" w:hAnsi="Arial" w:cs="Arial"/>
          <w:color w:val="555555"/>
          <w:sz w:val="24"/>
          <w:szCs w:val="24"/>
        </w:rPr>
        <w:t>380</w:t>
      </w:r>
      <w:r w:rsidRPr="002744B3">
        <w:rPr>
          <w:rFonts w:ascii="Arial" w:eastAsia="Times New Roman" w:hAnsi="Arial" w:cs="Arial"/>
          <w:color w:val="555555"/>
          <w:sz w:val="24"/>
          <w:szCs w:val="24"/>
        </w:rPr>
        <w:t>,</w:t>
      </w:r>
      <w:r w:rsidR="00D869E5">
        <w:rPr>
          <w:rFonts w:ascii="Arial" w:eastAsia="Times New Roman" w:hAnsi="Arial" w:cs="Arial"/>
          <w:color w:val="555555"/>
          <w:sz w:val="24"/>
          <w:szCs w:val="24"/>
        </w:rPr>
        <w:t>0</w:t>
      </w:r>
      <w:r w:rsidRPr="002744B3">
        <w:rPr>
          <w:rFonts w:ascii="Arial" w:eastAsia="Times New Roman" w:hAnsi="Arial" w:cs="Arial"/>
          <w:color w:val="555555"/>
          <w:sz w:val="24"/>
          <w:szCs w:val="24"/>
        </w:rPr>
        <w:t xml:space="preserve">00.  We base this on the </w:t>
      </w:r>
      <w:r w:rsidR="00D869E5">
        <w:rPr>
          <w:rFonts w:ascii="Arial" w:eastAsia="Times New Roman" w:hAnsi="Arial" w:cs="Arial"/>
          <w:color w:val="555555"/>
          <w:sz w:val="24"/>
          <w:szCs w:val="24"/>
        </w:rPr>
        <w:t>2</w:t>
      </w:r>
      <w:r w:rsidR="00AF1718">
        <w:rPr>
          <w:rFonts w:ascii="Arial" w:eastAsia="Times New Roman" w:hAnsi="Arial" w:cs="Arial"/>
          <w:color w:val="555555"/>
          <w:sz w:val="24"/>
          <w:szCs w:val="24"/>
        </w:rPr>
        <w:t>8</w:t>
      </w:r>
      <w:r w:rsidR="00D869E5">
        <w:rPr>
          <w:rFonts w:ascii="Arial" w:eastAsia="Times New Roman" w:hAnsi="Arial" w:cs="Arial"/>
          <w:color w:val="555555"/>
          <w:sz w:val="24"/>
          <w:szCs w:val="24"/>
        </w:rPr>
        <w:t>,000</w:t>
      </w:r>
      <w:r w:rsidRPr="002744B3">
        <w:rPr>
          <w:rFonts w:ascii="Arial" w:eastAsia="Times New Roman" w:hAnsi="Arial" w:cs="Arial"/>
          <w:color w:val="555555"/>
          <w:sz w:val="24"/>
          <w:szCs w:val="24"/>
        </w:rPr>
        <w:t xml:space="preserve"> reporting hours times an estimated hourly rate of $85/hour per respondent.  The average cost to the respondents per AD per year is $</w:t>
      </w:r>
      <w:r w:rsidR="00AF1718">
        <w:rPr>
          <w:rFonts w:ascii="Arial" w:eastAsia="Times New Roman" w:hAnsi="Arial" w:cs="Arial"/>
          <w:color w:val="555555"/>
          <w:sz w:val="24"/>
          <w:szCs w:val="24"/>
        </w:rPr>
        <w:t>85.00</w:t>
      </w:r>
      <w:r w:rsidRPr="002744B3">
        <w:rPr>
          <w:rFonts w:ascii="Arial" w:eastAsia="Times New Roman" w:hAnsi="Arial" w:cs="Arial"/>
          <w:color w:val="555555"/>
          <w:sz w:val="24"/>
          <w:szCs w:val="24"/>
        </w:rPr>
        <w:t xml:space="preserve"> ($2</w:t>
      </w:r>
      <w:r w:rsidR="00D869E5">
        <w:rPr>
          <w:rFonts w:ascii="Arial" w:eastAsia="Times New Roman" w:hAnsi="Arial" w:cs="Arial"/>
          <w:color w:val="555555"/>
          <w:sz w:val="24"/>
          <w:szCs w:val="24"/>
        </w:rPr>
        <w:t>,</w:t>
      </w:r>
      <w:r w:rsidR="00AF1718">
        <w:rPr>
          <w:rFonts w:ascii="Arial" w:eastAsia="Times New Roman" w:hAnsi="Arial" w:cs="Arial"/>
          <w:color w:val="555555"/>
          <w:sz w:val="24"/>
          <w:szCs w:val="24"/>
        </w:rPr>
        <w:t>380</w:t>
      </w:r>
      <w:r w:rsidR="00D869E5">
        <w:rPr>
          <w:rFonts w:ascii="Arial" w:eastAsia="Times New Roman" w:hAnsi="Arial" w:cs="Arial"/>
          <w:color w:val="555555"/>
          <w:sz w:val="24"/>
          <w:szCs w:val="24"/>
        </w:rPr>
        <w:t>,0</w:t>
      </w:r>
      <w:r w:rsidRPr="002744B3">
        <w:rPr>
          <w:rFonts w:ascii="Arial" w:eastAsia="Times New Roman" w:hAnsi="Arial" w:cs="Arial"/>
          <w:color w:val="555555"/>
          <w:sz w:val="24"/>
          <w:szCs w:val="24"/>
        </w:rPr>
        <w:t xml:space="preserve">00 divided by </w:t>
      </w:r>
      <w:r w:rsidR="00D869E5">
        <w:rPr>
          <w:rFonts w:ascii="Arial" w:eastAsia="Times New Roman" w:hAnsi="Arial" w:cs="Arial"/>
          <w:color w:val="555555"/>
          <w:sz w:val="24"/>
          <w:szCs w:val="24"/>
        </w:rPr>
        <w:t>2</w:t>
      </w:r>
      <w:r w:rsidR="00AF1718">
        <w:rPr>
          <w:rFonts w:ascii="Arial" w:eastAsia="Times New Roman" w:hAnsi="Arial" w:cs="Arial"/>
          <w:color w:val="555555"/>
          <w:sz w:val="24"/>
          <w:szCs w:val="24"/>
        </w:rPr>
        <w:t>8</w:t>
      </w:r>
      <w:r w:rsidRPr="002744B3">
        <w:rPr>
          <w:rFonts w:ascii="Arial" w:eastAsia="Times New Roman" w:hAnsi="Arial" w:cs="Arial"/>
          <w:color w:val="555555"/>
          <w:sz w:val="24"/>
          <w:szCs w:val="24"/>
        </w:rPr>
        <w:t>,</w:t>
      </w:r>
      <w:r w:rsidR="00D869E5">
        <w:rPr>
          <w:rFonts w:ascii="Arial" w:eastAsia="Times New Roman" w:hAnsi="Arial" w:cs="Arial"/>
          <w:color w:val="555555"/>
          <w:sz w:val="24"/>
          <w:szCs w:val="24"/>
        </w:rPr>
        <w:t>000</w:t>
      </w:r>
      <w:r w:rsidRPr="002744B3">
        <w:rPr>
          <w:rFonts w:ascii="Arial" w:eastAsia="Times New Roman" w:hAnsi="Arial" w:cs="Arial"/>
          <w:color w:val="555555"/>
          <w:sz w:val="24"/>
          <w:szCs w:val="24"/>
        </w:rPr>
        <w:t>).</w:t>
      </w:r>
      <w:r w:rsidR="002F2137">
        <w:rPr>
          <w:rFonts w:ascii="Arial" w:eastAsia="Times New Roman" w:hAnsi="Arial" w:cs="Arial"/>
          <w:color w:val="555555"/>
          <w:sz w:val="24"/>
          <w:szCs w:val="24"/>
        </w:rPr>
        <w:t xml:space="preserve">  </w:t>
      </w:r>
    </w:p>
    <w:p w14:paraId="013294FF" w14:textId="77777777" w:rsidR="00796950" w:rsidRDefault="00796950" w:rsidP="00796950">
      <w:pPr>
        <w:shd w:val="clear" w:color="auto" w:fill="FFFFFF"/>
        <w:spacing w:after="0" w:line="240" w:lineRule="auto"/>
        <w:rPr>
          <w:rFonts w:ascii="Arial" w:eastAsia="Times New Roman" w:hAnsi="Arial" w:cs="Arial"/>
          <w:color w:val="555555"/>
          <w:sz w:val="24"/>
          <w:szCs w:val="24"/>
        </w:rPr>
      </w:pPr>
    </w:p>
    <w:p w14:paraId="0C8AB3CF" w14:textId="77777777" w:rsidR="00C64707" w:rsidRPr="00C64707" w:rsidRDefault="002744B3" w:rsidP="00796950">
      <w:pPr>
        <w:shd w:val="clear" w:color="auto" w:fill="FFFFFF"/>
        <w:spacing w:after="0" w:line="240" w:lineRule="auto"/>
        <w:rPr>
          <w:rFonts w:ascii="Arial" w:eastAsia="Times New Roman" w:hAnsi="Arial" w:cs="Arial"/>
          <w:color w:val="555555"/>
          <w:sz w:val="24"/>
          <w:szCs w:val="24"/>
        </w:rPr>
      </w:pPr>
      <w:r w:rsidRPr="002744B3">
        <w:rPr>
          <w:rFonts w:ascii="Arial" w:eastAsia="Times New Roman" w:hAnsi="Arial" w:cs="Arial"/>
          <w:color w:val="555555"/>
          <w:sz w:val="24"/>
          <w:szCs w:val="24"/>
        </w:rPr>
        <w:t>The information collection burden is a reporting burden only.  AD record keeping is covered as follows: Title 14 §§ 43.9, 43.11, and 91.417 require each registered owner/operator to keep records regarding the work performed on each aircraft.  The records must include the current status of applicable ADs including, for each, the method of compliance, AD number, and the revision date.  If the AD requires future actions, the owner/operator must record the time and date the next action is required.   The record-keeping burden of ADs is covered and ap</w:t>
      </w:r>
      <w:r>
        <w:rPr>
          <w:rFonts w:ascii="Arial" w:eastAsia="Times New Roman" w:hAnsi="Arial" w:cs="Arial"/>
          <w:color w:val="555555"/>
          <w:sz w:val="24"/>
          <w:szCs w:val="24"/>
        </w:rPr>
        <w:t>proved in reports 2120-0005 (14 </w:t>
      </w:r>
      <w:r w:rsidRPr="002744B3">
        <w:rPr>
          <w:rFonts w:ascii="Arial" w:eastAsia="Times New Roman" w:hAnsi="Arial" w:cs="Arial"/>
          <w:color w:val="555555"/>
          <w:sz w:val="24"/>
          <w:szCs w:val="24"/>
        </w:rPr>
        <w:t>CFR part 91), and 2120-0020 (14 CFR part 43)</w:t>
      </w:r>
      <w:r w:rsidR="00C64707" w:rsidRPr="00C64707">
        <w:rPr>
          <w:rFonts w:ascii="Arial" w:eastAsia="Times New Roman" w:hAnsi="Arial" w:cs="Arial"/>
          <w:color w:val="555555"/>
          <w:sz w:val="24"/>
          <w:szCs w:val="24"/>
        </w:rPr>
        <w:t>.</w:t>
      </w:r>
    </w:p>
    <w:p w14:paraId="4020D661" w14:textId="77777777" w:rsidR="00796950" w:rsidRDefault="00796950" w:rsidP="00C64707">
      <w:pPr>
        <w:shd w:val="clear" w:color="auto" w:fill="FFFFFF"/>
        <w:spacing w:after="0" w:line="240" w:lineRule="auto"/>
        <w:rPr>
          <w:rFonts w:ascii="Arial" w:eastAsia="Times New Roman" w:hAnsi="Arial" w:cs="Arial"/>
          <w:b/>
          <w:bCs/>
          <w:color w:val="555555"/>
          <w:sz w:val="24"/>
          <w:szCs w:val="24"/>
        </w:rPr>
      </w:pPr>
    </w:p>
    <w:p w14:paraId="46CD25D6" w14:textId="77777777" w:rsidR="00796950" w:rsidRDefault="00796950" w:rsidP="00C64707">
      <w:pPr>
        <w:shd w:val="clear" w:color="auto" w:fill="FFFFFF"/>
        <w:spacing w:after="0" w:line="240" w:lineRule="auto"/>
        <w:rPr>
          <w:rFonts w:ascii="Arial" w:eastAsia="Times New Roman" w:hAnsi="Arial" w:cs="Arial"/>
          <w:b/>
          <w:bCs/>
          <w:color w:val="555555"/>
          <w:sz w:val="24"/>
          <w:szCs w:val="24"/>
        </w:rPr>
      </w:pPr>
    </w:p>
    <w:p w14:paraId="473155C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4AB3FD9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744B3" w:rsidRPr="002744B3">
        <w:rPr>
          <w:rFonts w:ascii="Arial" w:eastAsia="Times New Roman" w:hAnsi="Arial" w:cs="Arial"/>
          <w:color w:val="555555"/>
          <w:sz w:val="24"/>
          <w:szCs w:val="24"/>
        </w:rPr>
        <w:t>There are no additional costs not already</w:t>
      </w:r>
      <w:r w:rsidR="002744B3">
        <w:rPr>
          <w:rFonts w:ascii="Arial" w:eastAsia="Times New Roman" w:hAnsi="Arial" w:cs="Arial"/>
          <w:color w:val="555555"/>
          <w:sz w:val="24"/>
          <w:szCs w:val="24"/>
        </w:rPr>
        <w:t xml:space="preserve"> included in Item 12 above</w:t>
      </w:r>
      <w:r w:rsidRPr="00C64707">
        <w:rPr>
          <w:rFonts w:ascii="Arial" w:eastAsia="Times New Roman" w:hAnsi="Arial" w:cs="Arial"/>
          <w:color w:val="555555"/>
          <w:sz w:val="24"/>
          <w:szCs w:val="24"/>
        </w:rPr>
        <w:t>.</w:t>
      </w:r>
    </w:p>
    <w:p w14:paraId="76139AC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B32A5B">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966A51B" w14:textId="51486D7F" w:rsidR="00972B31" w:rsidRDefault="00C64707" w:rsidP="0056265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8E500BA" w14:textId="74E4E73F" w:rsidR="00573562" w:rsidRDefault="002744B3" w:rsidP="002744B3">
      <w:pPr>
        <w:shd w:val="clear" w:color="auto" w:fill="FFFFFF"/>
        <w:spacing w:after="0" w:line="240" w:lineRule="auto"/>
        <w:rPr>
          <w:rFonts w:ascii="Arial" w:eastAsia="Times New Roman" w:hAnsi="Arial" w:cs="Arial"/>
          <w:color w:val="555555"/>
          <w:sz w:val="24"/>
          <w:szCs w:val="24"/>
        </w:rPr>
      </w:pPr>
      <w:r w:rsidRPr="002744B3">
        <w:rPr>
          <w:rFonts w:ascii="Arial" w:eastAsia="Times New Roman" w:hAnsi="Arial" w:cs="Arial"/>
          <w:color w:val="555555"/>
          <w:sz w:val="24"/>
          <w:szCs w:val="24"/>
        </w:rPr>
        <w:t>The total estimated annual cost to the Federal government is $</w:t>
      </w:r>
      <w:r w:rsidR="002F2137">
        <w:rPr>
          <w:rFonts w:ascii="Arial" w:eastAsia="Times New Roman" w:hAnsi="Arial" w:cs="Arial"/>
          <w:color w:val="555555"/>
          <w:sz w:val="24"/>
          <w:szCs w:val="24"/>
        </w:rPr>
        <w:t>4</w:t>
      </w:r>
      <w:r w:rsidR="00D64A2C">
        <w:rPr>
          <w:rFonts w:ascii="Arial" w:eastAsia="Times New Roman" w:hAnsi="Arial" w:cs="Arial"/>
          <w:color w:val="555555"/>
          <w:sz w:val="24"/>
          <w:szCs w:val="24"/>
        </w:rPr>
        <w:t>94</w:t>
      </w:r>
      <w:r w:rsidRPr="002744B3">
        <w:rPr>
          <w:rFonts w:ascii="Arial" w:eastAsia="Times New Roman" w:hAnsi="Arial" w:cs="Arial"/>
          <w:color w:val="555555"/>
          <w:sz w:val="24"/>
          <w:szCs w:val="24"/>
        </w:rPr>
        <w:t>,</w:t>
      </w:r>
      <w:r w:rsidR="002F2137">
        <w:rPr>
          <w:rFonts w:ascii="Arial" w:eastAsia="Times New Roman" w:hAnsi="Arial" w:cs="Arial"/>
          <w:color w:val="555555"/>
          <w:sz w:val="24"/>
          <w:szCs w:val="24"/>
        </w:rPr>
        <w:t>00</w:t>
      </w:r>
      <w:r w:rsidRPr="002744B3">
        <w:rPr>
          <w:rFonts w:ascii="Arial" w:eastAsia="Times New Roman" w:hAnsi="Arial" w:cs="Arial"/>
          <w:color w:val="555555"/>
          <w:sz w:val="24"/>
          <w:szCs w:val="24"/>
        </w:rPr>
        <w:t xml:space="preserve">0.  We determined this cost based on time required by FAA </w:t>
      </w:r>
      <w:r w:rsidR="0056265D">
        <w:rPr>
          <w:rFonts w:ascii="Arial" w:eastAsia="Times New Roman" w:hAnsi="Arial" w:cs="Arial"/>
          <w:color w:val="555555"/>
          <w:sz w:val="24"/>
          <w:szCs w:val="24"/>
        </w:rPr>
        <w:t>aviation safety</w:t>
      </w:r>
      <w:r w:rsidRPr="002744B3">
        <w:rPr>
          <w:rFonts w:ascii="Arial" w:eastAsia="Times New Roman" w:hAnsi="Arial" w:cs="Arial"/>
          <w:color w:val="555555"/>
          <w:sz w:val="24"/>
          <w:szCs w:val="24"/>
        </w:rPr>
        <w:t xml:space="preserve"> engineers </w:t>
      </w:r>
      <w:r w:rsidR="0056265D">
        <w:rPr>
          <w:rFonts w:ascii="Arial" w:eastAsia="Times New Roman" w:hAnsi="Arial" w:cs="Arial"/>
          <w:color w:val="555555"/>
          <w:sz w:val="24"/>
          <w:szCs w:val="24"/>
        </w:rPr>
        <w:t xml:space="preserve">(ASE) </w:t>
      </w:r>
      <w:r w:rsidRPr="002744B3">
        <w:rPr>
          <w:rFonts w:ascii="Arial" w:eastAsia="Times New Roman" w:hAnsi="Arial" w:cs="Arial"/>
          <w:color w:val="555555"/>
          <w:sz w:val="24"/>
          <w:szCs w:val="24"/>
        </w:rPr>
        <w:t>to review the inspection reports.</w:t>
      </w:r>
      <w:r w:rsidR="00573562">
        <w:rPr>
          <w:rFonts w:ascii="Arial" w:eastAsia="Times New Roman" w:hAnsi="Arial" w:cs="Arial"/>
          <w:color w:val="555555"/>
          <w:sz w:val="24"/>
          <w:szCs w:val="24"/>
        </w:rPr>
        <w:t xml:space="preserve">  The typical ASE is an I-band, having an hourly wage listed in the table below dependent on the location of their aircraft certification office</w:t>
      </w:r>
      <w:r w:rsidR="00347C32">
        <w:rPr>
          <w:rFonts w:ascii="Arial" w:eastAsia="Times New Roman" w:hAnsi="Arial" w:cs="Arial"/>
          <w:color w:val="555555"/>
          <w:sz w:val="24"/>
          <w:szCs w:val="24"/>
        </w:rPr>
        <w:t xml:space="preserve"> (ACO)</w:t>
      </w:r>
      <w:r w:rsidR="00573562">
        <w:rPr>
          <w:rFonts w:ascii="Arial" w:eastAsia="Times New Roman" w:hAnsi="Arial" w:cs="Arial"/>
          <w:color w:val="555555"/>
          <w:sz w:val="24"/>
          <w:szCs w:val="24"/>
        </w:rPr>
        <w:t>:</w:t>
      </w:r>
    </w:p>
    <w:p w14:paraId="64EDB77E" w14:textId="77777777" w:rsidR="00573562" w:rsidRDefault="00573562" w:rsidP="002744B3">
      <w:pPr>
        <w:shd w:val="clear" w:color="auto" w:fill="FFFFFF"/>
        <w:spacing w:after="0" w:line="240" w:lineRule="auto"/>
        <w:rPr>
          <w:rFonts w:ascii="Arial" w:eastAsia="Times New Roman" w:hAnsi="Arial" w:cs="Arial"/>
          <w:color w:val="555555"/>
          <w:sz w:val="24"/>
          <w:szCs w:val="24"/>
        </w:rPr>
      </w:pPr>
    </w:p>
    <w:tbl>
      <w:tblPr>
        <w:tblStyle w:val="TableGrid"/>
        <w:tblW w:w="6385" w:type="dxa"/>
        <w:jc w:val="center"/>
        <w:tblLook w:val="04A0" w:firstRow="1" w:lastRow="0" w:firstColumn="1" w:lastColumn="0" w:noHBand="0" w:noVBand="1"/>
      </w:tblPr>
      <w:tblGrid>
        <w:gridCol w:w="2515"/>
        <w:gridCol w:w="2250"/>
        <w:gridCol w:w="1620"/>
      </w:tblGrid>
      <w:tr w:rsidR="0023755B" w14:paraId="4E3BF383" w14:textId="77777777" w:rsidTr="0023755B">
        <w:trPr>
          <w:cantSplit/>
          <w:tblHeader/>
          <w:jc w:val="center"/>
        </w:trPr>
        <w:tc>
          <w:tcPr>
            <w:tcW w:w="2515" w:type="dxa"/>
            <w:vAlign w:val="center"/>
          </w:tcPr>
          <w:p w14:paraId="45470D25" w14:textId="3576F491" w:rsidR="0023755B" w:rsidRDefault="0023755B" w:rsidP="00573562">
            <w:pPr>
              <w:jc w:val="center"/>
              <w:rPr>
                <w:rFonts w:ascii="Arial" w:eastAsia="Times New Roman" w:hAnsi="Arial" w:cs="Arial"/>
                <w:color w:val="555555"/>
                <w:sz w:val="24"/>
                <w:szCs w:val="24"/>
              </w:rPr>
            </w:pPr>
            <w:r>
              <w:rPr>
                <w:rFonts w:ascii="Arial" w:eastAsia="Times New Roman" w:hAnsi="Arial" w:cs="Arial"/>
                <w:color w:val="555555"/>
                <w:sz w:val="24"/>
                <w:szCs w:val="24"/>
              </w:rPr>
              <w:t>FAA ACO Office</w:t>
            </w:r>
          </w:p>
        </w:tc>
        <w:tc>
          <w:tcPr>
            <w:tcW w:w="2250" w:type="dxa"/>
            <w:vAlign w:val="center"/>
          </w:tcPr>
          <w:p w14:paraId="51D0228D" w14:textId="4C1ADA48" w:rsidR="0023755B" w:rsidRDefault="0023755B" w:rsidP="00347C32">
            <w:pPr>
              <w:jc w:val="center"/>
              <w:rPr>
                <w:rFonts w:ascii="Arial" w:eastAsia="Times New Roman" w:hAnsi="Arial" w:cs="Arial"/>
                <w:color w:val="555555"/>
                <w:sz w:val="24"/>
                <w:szCs w:val="24"/>
              </w:rPr>
            </w:pPr>
            <w:r>
              <w:rPr>
                <w:rFonts w:ascii="Arial" w:eastAsia="Times New Roman" w:hAnsi="Arial" w:cs="Arial"/>
                <w:color w:val="555555"/>
                <w:sz w:val="24"/>
                <w:szCs w:val="24"/>
              </w:rPr>
              <w:t>I-Band Salary with Locality</w:t>
            </w:r>
          </w:p>
        </w:tc>
        <w:tc>
          <w:tcPr>
            <w:tcW w:w="1620" w:type="dxa"/>
            <w:vAlign w:val="center"/>
          </w:tcPr>
          <w:p w14:paraId="38CA5A75" w14:textId="7E96D921" w:rsidR="0023755B" w:rsidRDefault="0023755B" w:rsidP="00E65818">
            <w:pPr>
              <w:jc w:val="center"/>
              <w:rPr>
                <w:rFonts w:ascii="Arial" w:eastAsia="Times New Roman" w:hAnsi="Arial" w:cs="Arial"/>
                <w:color w:val="555555"/>
                <w:sz w:val="24"/>
                <w:szCs w:val="24"/>
              </w:rPr>
            </w:pPr>
            <w:r>
              <w:rPr>
                <w:rFonts w:ascii="Arial" w:eastAsia="Times New Roman" w:hAnsi="Arial" w:cs="Arial"/>
                <w:color w:val="555555"/>
                <w:sz w:val="24"/>
                <w:szCs w:val="24"/>
              </w:rPr>
              <w:t>Mean Salary per Hour</w:t>
            </w:r>
          </w:p>
        </w:tc>
      </w:tr>
      <w:tr w:rsidR="0023755B" w14:paraId="2B858020" w14:textId="77777777" w:rsidTr="0023755B">
        <w:trPr>
          <w:cantSplit/>
          <w:tblHeader/>
          <w:jc w:val="center"/>
        </w:trPr>
        <w:tc>
          <w:tcPr>
            <w:tcW w:w="2515" w:type="dxa"/>
          </w:tcPr>
          <w:p w14:paraId="6CF9C353" w14:textId="002F1292"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Anchorage</w:t>
            </w:r>
          </w:p>
        </w:tc>
        <w:tc>
          <w:tcPr>
            <w:tcW w:w="2250" w:type="dxa"/>
          </w:tcPr>
          <w:p w14:paraId="44C74615" w14:textId="19F262B5"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$82,367-$127,656</w:t>
            </w:r>
          </w:p>
        </w:tc>
        <w:tc>
          <w:tcPr>
            <w:tcW w:w="1620" w:type="dxa"/>
          </w:tcPr>
          <w:p w14:paraId="2BD86215" w14:textId="1F59C4AA"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$50.49</w:t>
            </w:r>
          </w:p>
        </w:tc>
      </w:tr>
      <w:tr w:rsidR="0023755B" w14:paraId="5371A002" w14:textId="77777777" w:rsidTr="0023755B">
        <w:trPr>
          <w:cantSplit/>
          <w:tblHeader/>
          <w:jc w:val="center"/>
        </w:trPr>
        <w:tc>
          <w:tcPr>
            <w:tcW w:w="2515" w:type="dxa"/>
          </w:tcPr>
          <w:p w14:paraId="3B911594" w14:textId="4418E3D1"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Atlanta</w:t>
            </w:r>
          </w:p>
        </w:tc>
        <w:tc>
          <w:tcPr>
            <w:tcW w:w="2250" w:type="dxa"/>
          </w:tcPr>
          <w:p w14:paraId="47F5B352" w14:textId="51AF3520"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$77,953-$120,816</w:t>
            </w:r>
          </w:p>
        </w:tc>
        <w:tc>
          <w:tcPr>
            <w:tcW w:w="1620" w:type="dxa"/>
          </w:tcPr>
          <w:p w14:paraId="37ED217D" w14:textId="7AE219EC"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$47.78</w:t>
            </w:r>
          </w:p>
        </w:tc>
      </w:tr>
      <w:tr w:rsidR="0023755B" w14:paraId="5E274B5D" w14:textId="77777777" w:rsidTr="0023755B">
        <w:trPr>
          <w:cantSplit/>
          <w:tblHeader/>
          <w:jc w:val="center"/>
        </w:trPr>
        <w:tc>
          <w:tcPr>
            <w:tcW w:w="2515" w:type="dxa"/>
          </w:tcPr>
          <w:p w14:paraId="4914401F" w14:textId="0FA30FCB"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Boston</w:t>
            </w:r>
          </w:p>
        </w:tc>
        <w:tc>
          <w:tcPr>
            <w:tcW w:w="2250" w:type="dxa"/>
          </w:tcPr>
          <w:p w14:paraId="28ECC579" w14:textId="4073123F"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$82,019-$127,118</w:t>
            </w:r>
          </w:p>
        </w:tc>
        <w:tc>
          <w:tcPr>
            <w:tcW w:w="1620" w:type="dxa"/>
          </w:tcPr>
          <w:p w14:paraId="1E606F20" w14:textId="3BF98092"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$50.27</w:t>
            </w:r>
          </w:p>
        </w:tc>
      </w:tr>
      <w:tr w:rsidR="0023755B" w14:paraId="2F7A44A8" w14:textId="77777777" w:rsidTr="0023755B">
        <w:trPr>
          <w:cantSplit/>
          <w:tblHeader/>
          <w:jc w:val="center"/>
        </w:trPr>
        <w:tc>
          <w:tcPr>
            <w:tcW w:w="2515" w:type="dxa"/>
          </w:tcPr>
          <w:p w14:paraId="07B96D28" w14:textId="183722CE"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Chicago</w:t>
            </w:r>
          </w:p>
        </w:tc>
        <w:tc>
          <w:tcPr>
            <w:tcW w:w="2250" w:type="dxa"/>
          </w:tcPr>
          <w:p w14:paraId="6F9D59EA" w14:textId="0D72A1F9"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$82,013-$127,108</w:t>
            </w:r>
          </w:p>
        </w:tc>
        <w:tc>
          <w:tcPr>
            <w:tcW w:w="1620" w:type="dxa"/>
          </w:tcPr>
          <w:p w14:paraId="028F63AB" w14:textId="52B8BABF"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$50.27</w:t>
            </w:r>
          </w:p>
        </w:tc>
      </w:tr>
      <w:tr w:rsidR="0023755B" w14:paraId="7CCBA33C" w14:textId="77777777" w:rsidTr="0023755B">
        <w:trPr>
          <w:cantSplit/>
          <w:tblHeader/>
          <w:jc w:val="center"/>
        </w:trPr>
        <w:tc>
          <w:tcPr>
            <w:tcW w:w="2515" w:type="dxa"/>
          </w:tcPr>
          <w:p w14:paraId="00A8A8BE" w14:textId="661E3074"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Denver</w:t>
            </w:r>
          </w:p>
        </w:tc>
        <w:tc>
          <w:tcPr>
            <w:tcW w:w="2250" w:type="dxa"/>
          </w:tcPr>
          <w:p w14:paraId="615E2DFB" w14:textId="7430C7B8"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$80,726-$125,114</w:t>
            </w:r>
          </w:p>
        </w:tc>
        <w:tc>
          <w:tcPr>
            <w:tcW w:w="1620" w:type="dxa"/>
          </w:tcPr>
          <w:p w14:paraId="7516CF6C" w14:textId="44B0CB82"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$49.48</w:t>
            </w:r>
          </w:p>
        </w:tc>
      </w:tr>
      <w:tr w:rsidR="0023755B" w14:paraId="03AB74FB" w14:textId="77777777" w:rsidTr="0023755B">
        <w:trPr>
          <w:cantSplit/>
          <w:tblHeader/>
          <w:jc w:val="center"/>
        </w:trPr>
        <w:tc>
          <w:tcPr>
            <w:tcW w:w="2515" w:type="dxa"/>
          </w:tcPr>
          <w:p w14:paraId="2B422BB6" w14:textId="050FC599"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Fort Worth</w:t>
            </w:r>
          </w:p>
        </w:tc>
        <w:tc>
          <w:tcPr>
            <w:tcW w:w="2250" w:type="dxa"/>
          </w:tcPr>
          <w:p w14:paraId="2493A2C9" w14:textId="0CF19E72"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$79,394-$123,050</w:t>
            </w:r>
          </w:p>
        </w:tc>
        <w:tc>
          <w:tcPr>
            <w:tcW w:w="1620" w:type="dxa"/>
          </w:tcPr>
          <w:p w14:paraId="4ED8BF4D" w14:textId="08A0E201"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$48.66</w:t>
            </w:r>
          </w:p>
        </w:tc>
      </w:tr>
      <w:tr w:rsidR="0023755B" w14:paraId="4A56F9D8" w14:textId="77777777" w:rsidTr="0023755B">
        <w:trPr>
          <w:cantSplit/>
          <w:tblHeader/>
          <w:jc w:val="center"/>
        </w:trPr>
        <w:tc>
          <w:tcPr>
            <w:tcW w:w="2515" w:type="dxa"/>
          </w:tcPr>
          <w:p w14:paraId="7DF83E63" w14:textId="0413EAA5"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Los Angeles</w:t>
            </w:r>
          </w:p>
        </w:tc>
        <w:tc>
          <w:tcPr>
            <w:tcW w:w="2250" w:type="dxa"/>
          </w:tcPr>
          <w:p w14:paraId="377E4C82" w14:textId="3D308D4A"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$84,007-$130,199</w:t>
            </w:r>
          </w:p>
        </w:tc>
        <w:tc>
          <w:tcPr>
            <w:tcW w:w="1620" w:type="dxa"/>
          </w:tcPr>
          <w:p w14:paraId="0349EA7A" w14:textId="2387279A"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$51.49</w:t>
            </w:r>
          </w:p>
        </w:tc>
      </w:tr>
      <w:tr w:rsidR="0023755B" w14:paraId="576407D9" w14:textId="77777777" w:rsidTr="0023755B">
        <w:trPr>
          <w:cantSplit/>
          <w:tblHeader/>
          <w:jc w:val="center"/>
        </w:trPr>
        <w:tc>
          <w:tcPr>
            <w:tcW w:w="2515" w:type="dxa"/>
          </w:tcPr>
          <w:p w14:paraId="05BBBE18" w14:textId="3CCDCD23"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New York</w:t>
            </w:r>
          </w:p>
        </w:tc>
        <w:tc>
          <w:tcPr>
            <w:tcW w:w="2250" w:type="dxa"/>
          </w:tcPr>
          <w:p w14:paraId="0E786468" w14:textId="17D9C18B"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$85,011-$131,755</w:t>
            </w:r>
          </w:p>
        </w:tc>
        <w:tc>
          <w:tcPr>
            <w:tcW w:w="1620" w:type="dxa"/>
          </w:tcPr>
          <w:p w14:paraId="3BB09A69" w14:textId="4FDFC9DC"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$52.11</w:t>
            </w:r>
          </w:p>
        </w:tc>
      </w:tr>
      <w:tr w:rsidR="0023755B" w14:paraId="473CB5C4" w14:textId="77777777" w:rsidTr="0023755B">
        <w:trPr>
          <w:cantSplit/>
          <w:tblHeader/>
          <w:jc w:val="center"/>
        </w:trPr>
        <w:tc>
          <w:tcPr>
            <w:tcW w:w="2515" w:type="dxa"/>
          </w:tcPr>
          <w:p w14:paraId="338DF630" w14:textId="0B4BAA3D"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Seattle</w:t>
            </w:r>
          </w:p>
        </w:tc>
        <w:tc>
          <w:tcPr>
            <w:tcW w:w="2250" w:type="dxa"/>
          </w:tcPr>
          <w:p w14:paraId="682A5305" w14:textId="19356AFD"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$80,495-$124,755</w:t>
            </w:r>
          </w:p>
        </w:tc>
        <w:tc>
          <w:tcPr>
            <w:tcW w:w="1620" w:type="dxa"/>
          </w:tcPr>
          <w:p w14:paraId="3ABFE0E0" w14:textId="7B6F1F0F"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$49.34</w:t>
            </w:r>
          </w:p>
        </w:tc>
      </w:tr>
      <w:tr w:rsidR="0023755B" w14:paraId="0BA0F346" w14:textId="77777777" w:rsidTr="0023755B">
        <w:trPr>
          <w:cantSplit/>
          <w:tblHeader/>
          <w:jc w:val="center"/>
        </w:trPr>
        <w:tc>
          <w:tcPr>
            <w:tcW w:w="2515" w:type="dxa"/>
            <w:tcBorders>
              <w:bottom w:val="double" w:sz="4" w:space="0" w:color="auto"/>
            </w:tcBorders>
          </w:tcPr>
          <w:p w14:paraId="7F15F624" w14:textId="55677D9C"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Wichita (Rest of US)</w:t>
            </w:r>
          </w:p>
        </w:tc>
        <w:tc>
          <w:tcPr>
            <w:tcW w:w="2250" w:type="dxa"/>
            <w:tcBorders>
              <w:bottom w:val="double" w:sz="4" w:space="0" w:color="auto"/>
            </w:tcBorders>
          </w:tcPr>
          <w:p w14:paraId="0890D066" w14:textId="04881559" w:rsidR="0023755B" w:rsidRDefault="0023755B" w:rsidP="002C556B">
            <w:pPr>
              <w:rPr>
                <w:rFonts w:ascii="Arial" w:eastAsia="Times New Roman" w:hAnsi="Arial" w:cs="Arial"/>
                <w:color w:val="555555"/>
                <w:sz w:val="24"/>
                <w:szCs w:val="24"/>
              </w:rPr>
            </w:pPr>
            <w:r>
              <w:rPr>
                <w:rFonts w:ascii="Arial" w:eastAsia="Times New Roman" w:hAnsi="Arial" w:cs="Arial"/>
                <w:color w:val="555555"/>
                <w:sz w:val="24"/>
                <w:szCs w:val="24"/>
              </w:rPr>
              <w:t>$74,228-$115,042</w:t>
            </w:r>
          </w:p>
        </w:tc>
        <w:tc>
          <w:tcPr>
            <w:tcW w:w="1620" w:type="dxa"/>
            <w:tcBorders>
              <w:bottom w:val="double" w:sz="4" w:space="0" w:color="auto"/>
            </w:tcBorders>
          </w:tcPr>
          <w:p w14:paraId="36977C59" w14:textId="72C2250B" w:rsidR="0023755B" w:rsidRDefault="0023755B" w:rsidP="002C556B">
            <w:pPr>
              <w:jc w:val="center"/>
              <w:rPr>
                <w:rFonts w:ascii="Arial" w:eastAsia="Times New Roman" w:hAnsi="Arial" w:cs="Arial"/>
                <w:color w:val="555555"/>
                <w:sz w:val="24"/>
                <w:szCs w:val="24"/>
              </w:rPr>
            </w:pPr>
            <w:r>
              <w:rPr>
                <w:rFonts w:ascii="Arial" w:eastAsia="Times New Roman" w:hAnsi="Arial" w:cs="Arial"/>
                <w:color w:val="555555"/>
                <w:sz w:val="24"/>
                <w:szCs w:val="24"/>
              </w:rPr>
              <w:t>$45.50</w:t>
            </w:r>
          </w:p>
        </w:tc>
      </w:tr>
      <w:tr w:rsidR="0023755B" w14:paraId="088DB7C3" w14:textId="77777777" w:rsidTr="0023755B">
        <w:trPr>
          <w:cantSplit/>
          <w:tblHeader/>
          <w:jc w:val="center"/>
        </w:trPr>
        <w:tc>
          <w:tcPr>
            <w:tcW w:w="2515" w:type="dxa"/>
            <w:tcBorders>
              <w:top w:val="double" w:sz="4" w:space="0" w:color="auto"/>
            </w:tcBorders>
          </w:tcPr>
          <w:p w14:paraId="524AB509" w14:textId="07AA9294" w:rsidR="0023755B" w:rsidRDefault="0023755B" w:rsidP="0023755B">
            <w:pPr>
              <w:rPr>
                <w:rFonts w:ascii="Arial" w:eastAsia="Times New Roman" w:hAnsi="Arial" w:cs="Arial"/>
                <w:color w:val="555555"/>
                <w:sz w:val="24"/>
                <w:szCs w:val="24"/>
              </w:rPr>
            </w:pPr>
            <w:r>
              <w:rPr>
                <w:rFonts w:ascii="Arial" w:eastAsia="Times New Roman" w:hAnsi="Arial" w:cs="Arial"/>
                <w:color w:val="555555"/>
                <w:sz w:val="24"/>
                <w:szCs w:val="24"/>
              </w:rPr>
              <w:t>Average Salary/hour</w:t>
            </w:r>
          </w:p>
        </w:tc>
        <w:tc>
          <w:tcPr>
            <w:tcW w:w="2250" w:type="dxa"/>
            <w:tcBorders>
              <w:top w:val="double" w:sz="4" w:space="0" w:color="auto"/>
            </w:tcBorders>
          </w:tcPr>
          <w:p w14:paraId="17100293" w14:textId="77777777" w:rsidR="0023755B" w:rsidRDefault="0023755B" w:rsidP="0023755B">
            <w:pPr>
              <w:rPr>
                <w:rFonts w:ascii="Arial" w:eastAsia="Times New Roman" w:hAnsi="Arial" w:cs="Arial"/>
                <w:color w:val="555555"/>
                <w:sz w:val="24"/>
                <w:szCs w:val="24"/>
              </w:rPr>
            </w:pPr>
          </w:p>
        </w:tc>
        <w:tc>
          <w:tcPr>
            <w:tcW w:w="1620" w:type="dxa"/>
            <w:tcBorders>
              <w:top w:val="double" w:sz="4" w:space="0" w:color="auto"/>
            </w:tcBorders>
          </w:tcPr>
          <w:p w14:paraId="5C3F6EE2" w14:textId="15A8AD66" w:rsidR="0023755B" w:rsidRDefault="0023755B" w:rsidP="0023755B">
            <w:pPr>
              <w:jc w:val="center"/>
              <w:rPr>
                <w:rFonts w:ascii="Arial" w:eastAsia="Times New Roman" w:hAnsi="Arial" w:cs="Arial"/>
                <w:color w:val="555555"/>
                <w:sz w:val="24"/>
                <w:szCs w:val="24"/>
              </w:rPr>
            </w:pPr>
            <w:r>
              <w:rPr>
                <w:rFonts w:ascii="Arial" w:eastAsia="Times New Roman" w:hAnsi="Arial" w:cs="Arial"/>
                <w:color w:val="555555"/>
                <w:sz w:val="24"/>
                <w:szCs w:val="24"/>
              </w:rPr>
              <w:t>$49.54</w:t>
            </w:r>
          </w:p>
        </w:tc>
      </w:tr>
    </w:tbl>
    <w:p w14:paraId="6926F00E" w14:textId="6459D282" w:rsidR="002744B3" w:rsidRPr="002744B3" w:rsidRDefault="00573562" w:rsidP="002744B3">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14:paraId="15D448D7" w14:textId="77777777" w:rsidR="002744B3" w:rsidRPr="002744B3" w:rsidRDefault="002744B3" w:rsidP="002744B3">
      <w:pPr>
        <w:shd w:val="clear" w:color="auto" w:fill="FFFFFF"/>
        <w:spacing w:after="0" w:line="240" w:lineRule="auto"/>
        <w:rPr>
          <w:rFonts w:ascii="Arial" w:eastAsia="Times New Roman" w:hAnsi="Arial" w:cs="Arial"/>
          <w:color w:val="555555"/>
          <w:sz w:val="24"/>
          <w:szCs w:val="24"/>
        </w:rPr>
      </w:pPr>
      <w:r w:rsidRPr="002744B3">
        <w:rPr>
          <w:rFonts w:ascii="Arial" w:eastAsia="Times New Roman" w:hAnsi="Arial" w:cs="Arial"/>
          <w:color w:val="555555"/>
          <w:sz w:val="24"/>
          <w:szCs w:val="24"/>
        </w:rPr>
        <w:t xml:space="preserve">  </w:t>
      </w:r>
    </w:p>
    <w:p w14:paraId="0BFB2E56" w14:textId="1F08B104" w:rsidR="00C64707" w:rsidRPr="00C64707" w:rsidRDefault="002744B3" w:rsidP="002744B3">
      <w:pPr>
        <w:shd w:val="clear" w:color="auto" w:fill="FFFFFF"/>
        <w:spacing w:after="0" w:line="240" w:lineRule="auto"/>
        <w:rPr>
          <w:rFonts w:ascii="Arial" w:eastAsia="Times New Roman" w:hAnsi="Arial" w:cs="Arial"/>
          <w:color w:val="555555"/>
          <w:sz w:val="24"/>
          <w:szCs w:val="24"/>
        </w:rPr>
      </w:pPr>
      <w:r w:rsidRPr="002744B3">
        <w:rPr>
          <w:rFonts w:ascii="Arial" w:eastAsia="Times New Roman" w:hAnsi="Arial" w:cs="Arial"/>
          <w:color w:val="555555"/>
          <w:sz w:val="24"/>
          <w:szCs w:val="24"/>
        </w:rPr>
        <w:t xml:space="preserve">The annual estimate of </w:t>
      </w:r>
      <w:r w:rsidR="002F2137">
        <w:rPr>
          <w:rFonts w:ascii="Arial" w:eastAsia="Times New Roman" w:hAnsi="Arial" w:cs="Arial"/>
          <w:color w:val="555555"/>
          <w:sz w:val="24"/>
          <w:szCs w:val="24"/>
        </w:rPr>
        <w:t>28</w:t>
      </w:r>
      <w:r w:rsidRPr="002744B3">
        <w:rPr>
          <w:rFonts w:ascii="Arial" w:eastAsia="Times New Roman" w:hAnsi="Arial" w:cs="Arial"/>
          <w:color w:val="555555"/>
          <w:sz w:val="24"/>
          <w:szCs w:val="24"/>
        </w:rPr>
        <w:t>,</w:t>
      </w:r>
      <w:r w:rsidR="002F2137">
        <w:rPr>
          <w:rFonts w:ascii="Arial" w:eastAsia="Times New Roman" w:hAnsi="Arial" w:cs="Arial"/>
          <w:color w:val="555555"/>
          <w:sz w:val="24"/>
          <w:szCs w:val="24"/>
        </w:rPr>
        <w:t>00</w:t>
      </w:r>
      <w:r w:rsidRPr="002744B3">
        <w:rPr>
          <w:rFonts w:ascii="Arial" w:eastAsia="Times New Roman" w:hAnsi="Arial" w:cs="Arial"/>
          <w:color w:val="555555"/>
          <w:sz w:val="24"/>
          <w:szCs w:val="24"/>
        </w:rPr>
        <w:t xml:space="preserve">0 reports requires an average of 15 minutes each to review, totaling </w:t>
      </w:r>
      <w:r w:rsidR="002F2137">
        <w:rPr>
          <w:rFonts w:ascii="Arial" w:eastAsia="Times New Roman" w:hAnsi="Arial" w:cs="Arial"/>
          <w:color w:val="555555"/>
          <w:sz w:val="24"/>
          <w:szCs w:val="24"/>
        </w:rPr>
        <w:t>7</w:t>
      </w:r>
      <w:r w:rsidRPr="002744B3">
        <w:rPr>
          <w:rFonts w:ascii="Arial" w:eastAsia="Times New Roman" w:hAnsi="Arial" w:cs="Arial"/>
          <w:color w:val="555555"/>
          <w:sz w:val="24"/>
          <w:szCs w:val="24"/>
        </w:rPr>
        <w:t>,</w:t>
      </w:r>
      <w:r w:rsidR="002F2137">
        <w:rPr>
          <w:rFonts w:ascii="Arial" w:eastAsia="Times New Roman" w:hAnsi="Arial" w:cs="Arial"/>
          <w:color w:val="555555"/>
          <w:sz w:val="24"/>
          <w:szCs w:val="24"/>
        </w:rPr>
        <w:t>00</w:t>
      </w:r>
      <w:r w:rsidRPr="002744B3">
        <w:rPr>
          <w:rFonts w:ascii="Arial" w:eastAsia="Times New Roman" w:hAnsi="Arial" w:cs="Arial"/>
          <w:color w:val="555555"/>
          <w:sz w:val="24"/>
          <w:szCs w:val="24"/>
        </w:rPr>
        <w:t xml:space="preserve">0 total hours.  </w:t>
      </w:r>
      <w:r w:rsidR="0023755B">
        <w:rPr>
          <w:rFonts w:ascii="Arial" w:eastAsia="Times New Roman" w:hAnsi="Arial" w:cs="Arial"/>
          <w:color w:val="555555"/>
          <w:sz w:val="24"/>
          <w:szCs w:val="24"/>
        </w:rPr>
        <w:t xml:space="preserve">For this ICR, the FAA is using the average pay over all ACOs </w:t>
      </w:r>
      <w:r w:rsidR="00D64A2C">
        <w:rPr>
          <w:rFonts w:ascii="Arial" w:eastAsia="Times New Roman" w:hAnsi="Arial" w:cs="Arial"/>
          <w:color w:val="555555"/>
          <w:sz w:val="24"/>
          <w:szCs w:val="24"/>
        </w:rPr>
        <w:t>of</w:t>
      </w:r>
      <w:r w:rsidR="0023755B">
        <w:rPr>
          <w:rFonts w:ascii="Arial" w:eastAsia="Times New Roman" w:hAnsi="Arial" w:cs="Arial"/>
          <w:color w:val="555555"/>
          <w:sz w:val="24"/>
          <w:szCs w:val="24"/>
        </w:rPr>
        <w:t xml:space="preserve"> $49.54.  For Federal </w:t>
      </w:r>
      <w:r w:rsidR="00CD0F42">
        <w:rPr>
          <w:rFonts w:ascii="Arial" w:eastAsia="Times New Roman" w:hAnsi="Arial" w:cs="Arial"/>
          <w:color w:val="555555"/>
          <w:sz w:val="24"/>
          <w:szCs w:val="24"/>
        </w:rPr>
        <w:t>salaries,</w:t>
      </w:r>
      <w:r w:rsidR="0023755B">
        <w:rPr>
          <w:rFonts w:ascii="Arial" w:eastAsia="Times New Roman" w:hAnsi="Arial" w:cs="Arial"/>
          <w:color w:val="555555"/>
          <w:sz w:val="24"/>
          <w:szCs w:val="24"/>
        </w:rPr>
        <w:t xml:space="preserve"> the FAA uses a multiplier of 36 percent to account for benefits and overhead, resulting in an hourly rate of </w:t>
      </w:r>
      <w:r w:rsidRPr="002744B3">
        <w:rPr>
          <w:rFonts w:ascii="Arial" w:eastAsia="Times New Roman" w:hAnsi="Arial" w:cs="Arial"/>
          <w:color w:val="555555"/>
          <w:sz w:val="24"/>
          <w:szCs w:val="24"/>
        </w:rPr>
        <w:t>$</w:t>
      </w:r>
      <w:r w:rsidR="002F2137">
        <w:rPr>
          <w:rFonts w:ascii="Arial" w:eastAsia="Times New Roman" w:hAnsi="Arial" w:cs="Arial"/>
          <w:color w:val="555555"/>
          <w:sz w:val="24"/>
          <w:szCs w:val="24"/>
        </w:rPr>
        <w:t>6</w:t>
      </w:r>
      <w:r w:rsidR="0023755B">
        <w:rPr>
          <w:rFonts w:ascii="Arial" w:eastAsia="Times New Roman" w:hAnsi="Arial" w:cs="Arial"/>
          <w:color w:val="555555"/>
          <w:sz w:val="24"/>
          <w:szCs w:val="24"/>
        </w:rPr>
        <w:t>7</w:t>
      </w:r>
      <w:r w:rsidRPr="002744B3">
        <w:rPr>
          <w:rFonts w:ascii="Arial" w:eastAsia="Times New Roman" w:hAnsi="Arial" w:cs="Arial"/>
          <w:color w:val="555555"/>
          <w:sz w:val="24"/>
          <w:szCs w:val="24"/>
        </w:rPr>
        <w:t>/hour</w:t>
      </w:r>
      <w:r w:rsidR="0023755B">
        <w:rPr>
          <w:rFonts w:ascii="Arial" w:eastAsia="Times New Roman" w:hAnsi="Arial" w:cs="Arial"/>
          <w:color w:val="555555"/>
          <w:sz w:val="24"/>
          <w:szCs w:val="24"/>
        </w:rPr>
        <w:t>.</w:t>
      </w:r>
      <w:r w:rsidRPr="002744B3">
        <w:rPr>
          <w:rFonts w:ascii="Arial" w:eastAsia="Times New Roman" w:hAnsi="Arial" w:cs="Arial"/>
          <w:color w:val="555555"/>
          <w:sz w:val="24"/>
          <w:szCs w:val="24"/>
        </w:rPr>
        <w:t xml:space="preserve">  </w:t>
      </w:r>
      <w:r w:rsidR="0023755B">
        <w:rPr>
          <w:rFonts w:ascii="Arial" w:eastAsia="Times New Roman" w:hAnsi="Arial" w:cs="Arial"/>
          <w:color w:val="555555"/>
          <w:sz w:val="24"/>
          <w:szCs w:val="24"/>
        </w:rPr>
        <w:t>T</w:t>
      </w:r>
      <w:r w:rsidRPr="002744B3">
        <w:rPr>
          <w:rFonts w:ascii="Arial" w:eastAsia="Times New Roman" w:hAnsi="Arial" w:cs="Arial"/>
          <w:color w:val="555555"/>
          <w:sz w:val="24"/>
          <w:szCs w:val="24"/>
        </w:rPr>
        <w:t xml:space="preserve">he total annual salary cost to the Federal government is </w:t>
      </w:r>
      <w:r w:rsidR="00D64A2C" w:rsidRPr="002744B3">
        <w:rPr>
          <w:rFonts w:ascii="Arial" w:eastAsia="Times New Roman" w:hAnsi="Arial" w:cs="Arial"/>
          <w:color w:val="555555"/>
          <w:sz w:val="24"/>
          <w:szCs w:val="24"/>
        </w:rPr>
        <w:t>$</w:t>
      </w:r>
      <w:r w:rsidR="00D64A2C">
        <w:rPr>
          <w:rFonts w:ascii="Arial" w:eastAsia="Times New Roman" w:hAnsi="Arial" w:cs="Arial"/>
          <w:color w:val="555555"/>
          <w:sz w:val="24"/>
          <w:szCs w:val="24"/>
        </w:rPr>
        <w:t>469</w:t>
      </w:r>
      <w:r w:rsidR="00D64A2C" w:rsidRPr="002744B3">
        <w:rPr>
          <w:rFonts w:ascii="Arial" w:eastAsia="Times New Roman" w:hAnsi="Arial" w:cs="Arial"/>
          <w:color w:val="555555"/>
          <w:sz w:val="24"/>
          <w:szCs w:val="24"/>
        </w:rPr>
        <w:t>,</w:t>
      </w:r>
      <w:r w:rsidR="00D64A2C">
        <w:rPr>
          <w:rFonts w:ascii="Arial" w:eastAsia="Times New Roman" w:hAnsi="Arial" w:cs="Arial"/>
          <w:color w:val="555555"/>
          <w:sz w:val="24"/>
          <w:szCs w:val="24"/>
        </w:rPr>
        <w:t>00</w:t>
      </w:r>
      <w:r w:rsidR="00D64A2C" w:rsidRPr="002744B3">
        <w:rPr>
          <w:rFonts w:ascii="Arial" w:eastAsia="Times New Roman" w:hAnsi="Arial" w:cs="Arial"/>
          <w:color w:val="555555"/>
          <w:sz w:val="24"/>
          <w:szCs w:val="24"/>
        </w:rPr>
        <w:t>0</w:t>
      </w:r>
      <w:r w:rsidR="00D64A2C">
        <w:rPr>
          <w:rFonts w:ascii="Arial" w:eastAsia="Times New Roman" w:hAnsi="Arial" w:cs="Arial"/>
          <w:color w:val="555555"/>
          <w:sz w:val="24"/>
          <w:szCs w:val="24"/>
        </w:rPr>
        <w:t xml:space="preserve"> ($67 times 7,000 hours)</w:t>
      </w:r>
      <w:r w:rsidRPr="002744B3">
        <w:rPr>
          <w:rFonts w:ascii="Arial" w:eastAsia="Times New Roman" w:hAnsi="Arial" w:cs="Arial"/>
          <w:color w:val="555555"/>
          <w:sz w:val="24"/>
          <w:szCs w:val="24"/>
        </w:rPr>
        <w:t>.  The estimated annual operational and support cost to review the report is $25,000.  Adding this, the total annual cost to the</w:t>
      </w:r>
      <w:r>
        <w:rPr>
          <w:rFonts w:ascii="Arial" w:eastAsia="Times New Roman" w:hAnsi="Arial" w:cs="Arial"/>
          <w:color w:val="555555"/>
          <w:sz w:val="24"/>
          <w:szCs w:val="24"/>
        </w:rPr>
        <w:t xml:space="preserve"> Federal government is $</w:t>
      </w:r>
      <w:r w:rsidR="002F2137">
        <w:rPr>
          <w:rFonts w:ascii="Arial" w:eastAsia="Times New Roman" w:hAnsi="Arial" w:cs="Arial"/>
          <w:color w:val="555555"/>
          <w:sz w:val="24"/>
          <w:szCs w:val="24"/>
        </w:rPr>
        <w:t>4</w:t>
      </w:r>
      <w:r w:rsidR="00D64A2C">
        <w:rPr>
          <w:rFonts w:ascii="Arial" w:eastAsia="Times New Roman" w:hAnsi="Arial" w:cs="Arial"/>
          <w:color w:val="555555"/>
          <w:sz w:val="24"/>
          <w:szCs w:val="24"/>
        </w:rPr>
        <w:t>94</w:t>
      </w:r>
      <w:r>
        <w:rPr>
          <w:rFonts w:ascii="Arial" w:eastAsia="Times New Roman" w:hAnsi="Arial" w:cs="Arial"/>
          <w:color w:val="555555"/>
          <w:sz w:val="24"/>
          <w:szCs w:val="24"/>
        </w:rPr>
        <w:t>,</w:t>
      </w:r>
      <w:r w:rsidR="002F2137">
        <w:rPr>
          <w:rFonts w:ascii="Arial" w:eastAsia="Times New Roman" w:hAnsi="Arial" w:cs="Arial"/>
          <w:color w:val="555555"/>
          <w:sz w:val="24"/>
          <w:szCs w:val="24"/>
        </w:rPr>
        <w:t>00</w:t>
      </w:r>
      <w:r>
        <w:rPr>
          <w:rFonts w:ascii="Arial" w:eastAsia="Times New Roman" w:hAnsi="Arial" w:cs="Arial"/>
          <w:color w:val="555555"/>
          <w:sz w:val="24"/>
          <w:szCs w:val="24"/>
        </w:rPr>
        <w:t>0</w:t>
      </w:r>
      <w:r w:rsidR="00C64707" w:rsidRPr="00C64707">
        <w:rPr>
          <w:rFonts w:ascii="Arial" w:eastAsia="Times New Roman" w:hAnsi="Arial" w:cs="Arial"/>
          <w:color w:val="555555"/>
          <w:sz w:val="24"/>
          <w:szCs w:val="24"/>
        </w:rPr>
        <w:t>.</w:t>
      </w:r>
    </w:p>
    <w:p w14:paraId="3E2D3EA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t>15. Explain the reasons for any program changes or adjustments.</w:t>
      </w:r>
    </w:p>
    <w:p w14:paraId="68C898D4" w14:textId="124A4E34" w:rsidR="00D210BC"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210BC" w:rsidRPr="00D210BC">
        <w:rPr>
          <w:rFonts w:ascii="Arial" w:eastAsia="Times New Roman" w:hAnsi="Arial" w:cs="Arial"/>
          <w:color w:val="555555"/>
          <w:sz w:val="24"/>
          <w:szCs w:val="24"/>
        </w:rPr>
        <w:t xml:space="preserve">There was a small </w:t>
      </w:r>
      <w:r w:rsidR="00D210BC">
        <w:rPr>
          <w:rFonts w:ascii="Arial" w:eastAsia="Times New Roman" w:hAnsi="Arial" w:cs="Arial"/>
          <w:color w:val="555555"/>
          <w:sz w:val="24"/>
          <w:szCs w:val="24"/>
        </w:rPr>
        <w:t>adjustment</w:t>
      </w:r>
      <w:r w:rsidR="00D210BC" w:rsidRPr="00D210BC">
        <w:rPr>
          <w:rFonts w:ascii="Arial" w:eastAsia="Times New Roman" w:hAnsi="Arial" w:cs="Arial"/>
          <w:color w:val="555555"/>
          <w:sz w:val="24"/>
          <w:szCs w:val="24"/>
        </w:rPr>
        <w:t xml:space="preserve"> in the costs to the </w:t>
      </w:r>
      <w:r w:rsidR="00D210BC">
        <w:rPr>
          <w:rFonts w:ascii="Arial" w:eastAsia="Times New Roman" w:hAnsi="Arial" w:cs="Arial"/>
          <w:color w:val="555555"/>
          <w:sz w:val="24"/>
          <w:szCs w:val="24"/>
        </w:rPr>
        <w:t>Federal government</w:t>
      </w:r>
      <w:r w:rsidR="00D210BC" w:rsidRPr="00D210BC">
        <w:rPr>
          <w:rFonts w:ascii="Arial" w:eastAsia="Times New Roman" w:hAnsi="Arial" w:cs="Arial"/>
          <w:color w:val="555555"/>
          <w:sz w:val="24"/>
          <w:szCs w:val="24"/>
        </w:rPr>
        <w:t xml:space="preserve">.  The reason for the increase is due to an increase in the hourly </w:t>
      </w:r>
      <w:r w:rsidR="00D210BC">
        <w:rPr>
          <w:rFonts w:ascii="Arial" w:eastAsia="Times New Roman" w:hAnsi="Arial" w:cs="Arial"/>
          <w:color w:val="555555"/>
          <w:sz w:val="24"/>
          <w:szCs w:val="24"/>
        </w:rPr>
        <w:t xml:space="preserve">engineer’s wage </w:t>
      </w:r>
      <w:r w:rsidR="00D210BC" w:rsidRPr="00D210BC">
        <w:rPr>
          <w:rFonts w:ascii="Arial" w:eastAsia="Times New Roman" w:hAnsi="Arial" w:cs="Arial"/>
          <w:color w:val="555555"/>
          <w:sz w:val="24"/>
          <w:szCs w:val="24"/>
        </w:rPr>
        <w:t>from $</w:t>
      </w:r>
      <w:r w:rsidR="00D210BC">
        <w:rPr>
          <w:rFonts w:ascii="Arial" w:eastAsia="Times New Roman" w:hAnsi="Arial" w:cs="Arial"/>
          <w:color w:val="555555"/>
          <w:sz w:val="24"/>
          <w:szCs w:val="24"/>
        </w:rPr>
        <w:t>58</w:t>
      </w:r>
      <w:r w:rsidR="00D210BC" w:rsidRPr="00D210BC">
        <w:rPr>
          <w:rFonts w:ascii="Arial" w:eastAsia="Times New Roman" w:hAnsi="Arial" w:cs="Arial"/>
          <w:color w:val="555555"/>
          <w:sz w:val="24"/>
          <w:szCs w:val="24"/>
        </w:rPr>
        <w:t>/hour to $</w:t>
      </w:r>
      <w:r w:rsidR="00D210BC">
        <w:rPr>
          <w:rFonts w:ascii="Arial" w:eastAsia="Times New Roman" w:hAnsi="Arial" w:cs="Arial"/>
          <w:color w:val="555555"/>
          <w:sz w:val="24"/>
          <w:szCs w:val="24"/>
        </w:rPr>
        <w:t>6</w:t>
      </w:r>
      <w:r w:rsidR="005F0788">
        <w:rPr>
          <w:rFonts w:ascii="Arial" w:eastAsia="Times New Roman" w:hAnsi="Arial" w:cs="Arial"/>
          <w:color w:val="555555"/>
          <w:sz w:val="24"/>
          <w:szCs w:val="24"/>
        </w:rPr>
        <w:t>7</w:t>
      </w:r>
      <w:r w:rsidR="00D210BC" w:rsidRPr="00D210BC">
        <w:rPr>
          <w:rFonts w:ascii="Arial" w:eastAsia="Times New Roman" w:hAnsi="Arial" w:cs="Arial"/>
          <w:color w:val="555555"/>
          <w:sz w:val="24"/>
          <w:szCs w:val="24"/>
        </w:rPr>
        <w:t>/hour. This is an inflationary increase</w:t>
      </w:r>
      <w:r w:rsidR="00D210BC">
        <w:rPr>
          <w:rFonts w:ascii="Arial" w:eastAsia="Times New Roman" w:hAnsi="Arial" w:cs="Arial"/>
          <w:color w:val="555555"/>
          <w:sz w:val="24"/>
          <w:szCs w:val="24"/>
        </w:rPr>
        <w:t>.</w:t>
      </w:r>
    </w:p>
    <w:p w14:paraId="729BDDE5" w14:textId="77777777" w:rsidR="00D210BC" w:rsidRDefault="00D210BC" w:rsidP="00C64707">
      <w:pPr>
        <w:shd w:val="clear" w:color="auto" w:fill="FFFFFF"/>
        <w:spacing w:after="0" w:line="240" w:lineRule="auto"/>
        <w:rPr>
          <w:rFonts w:ascii="Arial" w:eastAsia="Times New Roman" w:hAnsi="Arial" w:cs="Arial"/>
          <w:color w:val="555555"/>
          <w:sz w:val="24"/>
          <w:szCs w:val="24"/>
        </w:rPr>
      </w:pPr>
    </w:p>
    <w:p w14:paraId="609C9512" w14:textId="77777777" w:rsidR="00C64707" w:rsidRPr="00C64707" w:rsidRDefault="00D210BC"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Additionally, th</w:t>
      </w:r>
      <w:r w:rsidR="002F2137">
        <w:rPr>
          <w:rFonts w:ascii="Arial" w:eastAsia="Times New Roman" w:hAnsi="Arial" w:cs="Arial"/>
          <w:color w:val="555555"/>
          <w:sz w:val="24"/>
          <w:szCs w:val="24"/>
        </w:rPr>
        <w:t>ere was an a</w:t>
      </w:r>
      <w:r w:rsidR="00C64707" w:rsidRPr="00C64707">
        <w:rPr>
          <w:rFonts w:ascii="Arial" w:eastAsia="Times New Roman" w:hAnsi="Arial" w:cs="Arial"/>
          <w:color w:val="555555"/>
          <w:sz w:val="24"/>
          <w:szCs w:val="24"/>
        </w:rPr>
        <w:t>djustment</w:t>
      </w:r>
      <w:r w:rsidR="002F2137">
        <w:rPr>
          <w:rFonts w:ascii="Arial" w:eastAsia="Times New Roman" w:hAnsi="Arial" w:cs="Arial"/>
          <w:color w:val="555555"/>
          <w:sz w:val="24"/>
          <w:szCs w:val="24"/>
        </w:rPr>
        <w:t xml:space="preserve"> to the </w:t>
      </w:r>
      <w:r w:rsidR="00C64707" w:rsidRPr="00C64707">
        <w:rPr>
          <w:rFonts w:ascii="Arial" w:eastAsia="Times New Roman" w:hAnsi="Arial" w:cs="Arial"/>
          <w:color w:val="555555"/>
          <w:sz w:val="24"/>
          <w:szCs w:val="24"/>
        </w:rPr>
        <w:t>response times for </w:t>
      </w:r>
      <w:r w:rsidR="002F2137">
        <w:rPr>
          <w:rFonts w:ascii="Arial" w:eastAsia="Times New Roman" w:hAnsi="Arial" w:cs="Arial"/>
          <w:color w:val="555555"/>
          <w:sz w:val="24"/>
          <w:szCs w:val="24"/>
        </w:rPr>
        <w:t xml:space="preserve">the </w:t>
      </w:r>
      <w:r w:rsidR="009E2631">
        <w:rPr>
          <w:rFonts w:ascii="Arial" w:eastAsia="Times New Roman" w:hAnsi="Arial" w:cs="Arial"/>
          <w:color w:val="555555"/>
          <w:sz w:val="24"/>
          <w:szCs w:val="24"/>
        </w:rPr>
        <w:t>e</w:t>
      </w:r>
      <w:r w:rsidR="00C64707" w:rsidRPr="002F2137">
        <w:rPr>
          <w:rFonts w:ascii="Arial" w:eastAsia="Times New Roman" w:hAnsi="Arial" w:cs="Arial"/>
          <w:iCs/>
          <w:color w:val="555555"/>
          <w:sz w:val="24"/>
          <w:szCs w:val="24"/>
        </w:rPr>
        <w:t>xisting</w:t>
      </w:r>
      <w:r w:rsidR="009E2631">
        <w:rPr>
          <w:rFonts w:ascii="Arial" w:eastAsia="Times New Roman" w:hAnsi="Arial" w:cs="Arial"/>
          <w:iCs/>
          <w:color w:val="555555"/>
          <w:sz w:val="24"/>
          <w:szCs w:val="24"/>
        </w:rPr>
        <w:t xml:space="preserve"> </w:t>
      </w:r>
      <w:r w:rsidR="00C64707" w:rsidRPr="00C64707">
        <w:rPr>
          <w:rFonts w:ascii="Arial" w:eastAsia="Times New Roman" w:hAnsi="Arial" w:cs="Arial"/>
          <w:color w:val="555555"/>
          <w:sz w:val="24"/>
          <w:szCs w:val="24"/>
        </w:rPr>
        <w:t xml:space="preserve">requirement. </w:t>
      </w:r>
      <w:r>
        <w:rPr>
          <w:rFonts w:ascii="Arial" w:eastAsia="Times New Roman" w:hAnsi="Arial" w:cs="Arial"/>
          <w:color w:val="555555"/>
          <w:sz w:val="24"/>
          <w:szCs w:val="24"/>
        </w:rPr>
        <w:t xml:space="preserve">The preparation time increased from 5 minutes to 1 hour to better reflect the time </w:t>
      </w:r>
      <w:r w:rsidRPr="00D869E5">
        <w:rPr>
          <w:rFonts w:ascii="Arial" w:eastAsia="Times New Roman" w:hAnsi="Arial" w:cs="Arial"/>
          <w:color w:val="555555"/>
          <w:sz w:val="24"/>
          <w:szCs w:val="24"/>
        </w:rPr>
        <w:t>for reviewing instructions, searching existing data sources, gathering and maintaining the data needed, completing and reviewing the collection of information</w:t>
      </w:r>
      <w:r>
        <w:rPr>
          <w:rFonts w:ascii="Arial" w:eastAsia="Times New Roman" w:hAnsi="Arial" w:cs="Arial"/>
          <w:color w:val="555555"/>
          <w:sz w:val="24"/>
          <w:szCs w:val="24"/>
        </w:rPr>
        <w:t>.</w:t>
      </w:r>
    </w:p>
    <w:p w14:paraId="720FCF8B" w14:textId="77777777" w:rsidR="00796950"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color w:val="555555"/>
          <w:sz w:val="24"/>
          <w:szCs w:val="24"/>
        </w:rPr>
        <w:br/>
      </w:r>
    </w:p>
    <w:p w14:paraId="6399F8F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EFE95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B5253A" w:rsidRPr="00B5253A">
        <w:rPr>
          <w:rFonts w:ascii="Arial" w:eastAsia="Times New Roman" w:hAnsi="Arial" w:cs="Arial"/>
          <w:color w:val="555555"/>
          <w:sz w:val="24"/>
          <w:szCs w:val="24"/>
        </w:rPr>
        <w:t>We have no plans for statistical use, and/or publication of this information</w:t>
      </w:r>
      <w:r w:rsidRPr="00C64707">
        <w:rPr>
          <w:rFonts w:ascii="Arial" w:eastAsia="Times New Roman" w:hAnsi="Arial" w:cs="Arial"/>
          <w:color w:val="555555"/>
          <w:sz w:val="24"/>
          <w:szCs w:val="24"/>
        </w:rPr>
        <w:t xml:space="preserve">. </w:t>
      </w:r>
      <w:r w:rsidR="00B5253A">
        <w:rPr>
          <w:rFonts w:ascii="Arial" w:eastAsia="Times New Roman" w:hAnsi="Arial" w:cs="Arial"/>
          <w:color w:val="555555"/>
          <w:sz w:val="24"/>
          <w:szCs w:val="24"/>
        </w:rPr>
        <w:t>T</w:t>
      </w:r>
      <w:r w:rsidRPr="00C64707">
        <w:rPr>
          <w:rFonts w:ascii="Arial" w:eastAsia="Times New Roman" w:hAnsi="Arial" w:cs="Arial"/>
          <w:color w:val="555555"/>
          <w:sz w:val="24"/>
          <w:szCs w:val="24"/>
        </w:rPr>
        <w:t xml:space="preserve">he results of the collection </w:t>
      </w:r>
      <w:r w:rsidR="00B5253A">
        <w:rPr>
          <w:rFonts w:ascii="Arial" w:eastAsia="Times New Roman" w:hAnsi="Arial" w:cs="Arial"/>
          <w:color w:val="555555"/>
          <w:sz w:val="24"/>
          <w:szCs w:val="24"/>
        </w:rPr>
        <w:t xml:space="preserve">will not </w:t>
      </w:r>
      <w:r w:rsidRPr="00C64707">
        <w:rPr>
          <w:rFonts w:ascii="Arial" w:eastAsia="Times New Roman" w:hAnsi="Arial" w:cs="Arial"/>
          <w:color w:val="555555"/>
          <w:sz w:val="24"/>
          <w:szCs w:val="24"/>
        </w:rPr>
        <w:t xml:space="preserve">be made available </w:t>
      </w:r>
      <w:r w:rsidR="00B5253A">
        <w:rPr>
          <w:rFonts w:ascii="Arial" w:eastAsia="Times New Roman" w:hAnsi="Arial" w:cs="Arial"/>
          <w:color w:val="555555"/>
          <w:sz w:val="24"/>
          <w:szCs w:val="24"/>
        </w:rPr>
        <w:t>to the FAA</w:t>
      </w:r>
      <w:r w:rsidRPr="00C64707">
        <w:rPr>
          <w:rFonts w:ascii="Arial" w:eastAsia="Times New Roman" w:hAnsi="Arial" w:cs="Arial"/>
          <w:color w:val="555555"/>
          <w:sz w:val="24"/>
          <w:szCs w:val="24"/>
        </w:rPr>
        <w:t xml:space="preserve"> web pages</w:t>
      </w:r>
      <w:r w:rsidR="00B5253A">
        <w:rPr>
          <w:rFonts w:ascii="Arial" w:eastAsia="Times New Roman" w:hAnsi="Arial" w:cs="Arial"/>
          <w:color w:val="555555"/>
          <w:sz w:val="24"/>
          <w:szCs w:val="24"/>
        </w:rPr>
        <w:t xml:space="preserve"> because it is used only to determine if the corrective action </w:t>
      </w:r>
      <w:r w:rsidR="00B5253A" w:rsidRPr="00566621">
        <w:rPr>
          <w:rFonts w:ascii="Arial" w:eastAsia="Times New Roman" w:hAnsi="Arial" w:cs="Arial"/>
          <w:color w:val="555555"/>
          <w:sz w:val="24"/>
          <w:szCs w:val="24"/>
        </w:rPr>
        <w:t>will eliminate the unsafe condition</w:t>
      </w:r>
      <w:r w:rsidR="00B5253A">
        <w:rPr>
          <w:rFonts w:ascii="Arial" w:eastAsia="Times New Roman" w:hAnsi="Arial" w:cs="Arial"/>
          <w:color w:val="555555"/>
          <w:sz w:val="24"/>
          <w:szCs w:val="24"/>
        </w:rPr>
        <w:t xml:space="preserve"> or whether additional action must be mandated in another AD (see response to question 1 above).</w:t>
      </w:r>
    </w:p>
    <w:p w14:paraId="22D702B3" w14:textId="77777777" w:rsidR="00796950"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color w:val="555555"/>
          <w:sz w:val="24"/>
          <w:szCs w:val="24"/>
        </w:rPr>
        <w:br/>
      </w:r>
    </w:p>
    <w:p w14:paraId="2D8F55E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6EE0818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B5253A" w:rsidRPr="00B5253A">
        <w:rPr>
          <w:rFonts w:ascii="Arial" w:eastAsia="Times New Roman" w:hAnsi="Arial" w:cs="Arial"/>
          <w:color w:val="555555"/>
          <w:sz w:val="24"/>
          <w:szCs w:val="24"/>
        </w:rPr>
        <w:t>We do not seek approval to</w:t>
      </w:r>
      <w:r w:rsidR="00796950">
        <w:rPr>
          <w:rFonts w:ascii="Arial" w:eastAsia="Times New Roman" w:hAnsi="Arial" w:cs="Arial"/>
          <w:color w:val="555555"/>
          <w:sz w:val="24"/>
          <w:szCs w:val="24"/>
        </w:rPr>
        <w:t xml:space="preserve"> </w:t>
      </w:r>
      <w:r w:rsidR="00B5253A" w:rsidRPr="00B5253A">
        <w:rPr>
          <w:rFonts w:ascii="Arial" w:eastAsia="Times New Roman" w:hAnsi="Arial" w:cs="Arial"/>
          <w:color w:val="555555"/>
          <w:sz w:val="24"/>
          <w:szCs w:val="24"/>
        </w:rPr>
        <w:t>not display the expiration date of the OMB approval</w:t>
      </w:r>
      <w:r w:rsidR="00B5253A">
        <w:rPr>
          <w:rFonts w:ascii="Arial" w:eastAsia="Times New Roman" w:hAnsi="Arial" w:cs="Arial"/>
          <w:color w:val="555555"/>
          <w:sz w:val="24"/>
          <w:szCs w:val="24"/>
        </w:rPr>
        <w:t>.</w:t>
      </w:r>
    </w:p>
    <w:p w14:paraId="35D6BBE4" w14:textId="77777777" w:rsidR="00796950"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color w:val="555555"/>
          <w:sz w:val="24"/>
          <w:szCs w:val="24"/>
        </w:rPr>
        <w:br/>
      </w:r>
    </w:p>
    <w:p w14:paraId="09F2E03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458F5A6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78C9191" w14:textId="77777777" w:rsidR="005B4EB0" w:rsidRDefault="00C64707" w:rsidP="00796950">
      <w:pPr>
        <w:shd w:val="clear" w:color="auto" w:fill="FFFFFF"/>
        <w:spacing w:after="0" w:line="240" w:lineRule="auto"/>
      </w:pPr>
      <w:r w:rsidRPr="00C64707">
        <w:rPr>
          <w:rFonts w:ascii="Arial" w:eastAsia="Times New Roman" w:hAnsi="Arial" w:cs="Arial"/>
          <w:color w:val="555555"/>
          <w:sz w:val="24"/>
          <w:szCs w:val="24"/>
        </w:rPr>
        <w:t xml:space="preserve">There are </w:t>
      </w:r>
      <w:r w:rsidR="00B5253A">
        <w:rPr>
          <w:rFonts w:ascii="Arial" w:eastAsia="Times New Roman" w:hAnsi="Arial" w:cs="Arial"/>
          <w:color w:val="555555"/>
          <w:sz w:val="24"/>
          <w:szCs w:val="24"/>
        </w:rPr>
        <w:t>no</w:t>
      </w:r>
      <w:r w:rsidRPr="00C64707">
        <w:rPr>
          <w:rFonts w:ascii="Arial" w:eastAsia="Times New Roman" w:hAnsi="Arial" w:cs="Arial"/>
          <w:color w:val="555555"/>
          <w:sz w:val="24"/>
          <w:szCs w:val="24"/>
        </w:rPr>
        <w:t xml:space="preserve"> exceptions.</w:t>
      </w:r>
    </w:p>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B6C0D" w14:textId="77777777" w:rsidR="00D64A2C" w:rsidRDefault="00D64A2C" w:rsidP="00D64A2C">
      <w:pPr>
        <w:spacing w:after="0" w:line="240" w:lineRule="auto"/>
      </w:pPr>
      <w:r>
        <w:separator/>
      </w:r>
    </w:p>
  </w:endnote>
  <w:endnote w:type="continuationSeparator" w:id="0">
    <w:p w14:paraId="1A52A8EC" w14:textId="77777777" w:rsidR="00D64A2C" w:rsidRDefault="00D64A2C" w:rsidP="00D6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EBDCE" w14:textId="77777777" w:rsidR="00D64A2C" w:rsidRDefault="00D64A2C" w:rsidP="00D64A2C">
      <w:pPr>
        <w:spacing w:after="0" w:line="240" w:lineRule="auto"/>
      </w:pPr>
      <w:r>
        <w:separator/>
      </w:r>
    </w:p>
  </w:footnote>
  <w:footnote w:type="continuationSeparator" w:id="0">
    <w:p w14:paraId="5C47DEF7" w14:textId="77777777" w:rsidR="00D64A2C" w:rsidRDefault="00D64A2C" w:rsidP="00D64A2C">
      <w:pPr>
        <w:spacing w:after="0" w:line="240" w:lineRule="auto"/>
      </w:pPr>
      <w:r>
        <w:continuationSeparator/>
      </w:r>
    </w:p>
  </w:footnote>
  <w:footnote w:id="1">
    <w:p w14:paraId="6D9DD483" w14:textId="7454EEED" w:rsidR="00AD5C43" w:rsidRDefault="00AD5C43">
      <w:pPr>
        <w:pStyle w:val="FootnoteText"/>
      </w:pPr>
      <w:r>
        <w:rPr>
          <w:rStyle w:val="FootnoteReference"/>
        </w:rPr>
        <w:footnoteRef/>
      </w:r>
      <w:r>
        <w:t xml:space="preserve"> </w:t>
      </w:r>
      <w:r w:rsidRPr="00AD5C43">
        <w:t>https://www.bls.gov/ooh/installation-maintenance-and-repair/aircraft-and-avionics-equipment-mechanics-and-technicians.htm</w:t>
      </w:r>
    </w:p>
  </w:footnote>
  <w:footnote w:id="2">
    <w:p w14:paraId="1E3EE542" w14:textId="1B10FBF6" w:rsidR="00AD5C43" w:rsidRDefault="00AD5C43" w:rsidP="00AD5C43">
      <w:pPr>
        <w:pStyle w:val="FootnoteText"/>
      </w:pPr>
      <w:r>
        <w:rPr>
          <w:rStyle w:val="FootnoteReference"/>
        </w:rPr>
        <w:footnoteRef/>
      </w:r>
      <w:r>
        <w:t xml:space="preserve"> </w:t>
      </w:r>
      <w:r w:rsidR="00CD0F42" w:rsidRPr="00CD0F42">
        <w:t>https://www.bls.gov/news.release/pdf/ecec.pdf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7F0495"/>
    <w:multiLevelType w:val="hybridMultilevel"/>
    <w:tmpl w:val="E8E2B562"/>
    <w:lvl w:ilvl="0" w:tplc="B43E24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A367C"/>
    <w:rsid w:val="000B4F06"/>
    <w:rsid w:val="000E5388"/>
    <w:rsid w:val="001151B3"/>
    <w:rsid w:val="00122222"/>
    <w:rsid w:val="001F5FFC"/>
    <w:rsid w:val="0023755B"/>
    <w:rsid w:val="00267F24"/>
    <w:rsid w:val="002744B3"/>
    <w:rsid w:val="002C556B"/>
    <w:rsid w:val="002F2137"/>
    <w:rsid w:val="00347C32"/>
    <w:rsid w:val="00357254"/>
    <w:rsid w:val="00366FC9"/>
    <w:rsid w:val="00422620"/>
    <w:rsid w:val="00424CC0"/>
    <w:rsid w:val="00462A0C"/>
    <w:rsid w:val="0056265D"/>
    <w:rsid w:val="00566621"/>
    <w:rsid w:val="00571F31"/>
    <w:rsid w:val="00573562"/>
    <w:rsid w:val="00583113"/>
    <w:rsid w:val="005B4EB0"/>
    <w:rsid w:val="005F0788"/>
    <w:rsid w:val="006A44A8"/>
    <w:rsid w:val="006D52D6"/>
    <w:rsid w:val="006F3085"/>
    <w:rsid w:val="0070509D"/>
    <w:rsid w:val="007659ED"/>
    <w:rsid w:val="00796950"/>
    <w:rsid w:val="008111F3"/>
    <w:rsid w:val="00972B31"/>
    <w:rsid w:val="009E2631"/>
    <w:rsid w:val="00A9607C"/>
    <w:rsid w:val="00AA1454"/>
    <w:rsid w:val="00AB32F1"/>
    <w:rsid w:val="00AD5C43"/>
    <w:rsid w:val="00AF1718"/>
    <w:rsid w:val="00B01D2B"/>
    <w:rsid w:val="00B26CD6"/>
    <w:rsid w:val="00B32A5B"/>
    <w:rsid w:val="00B5253A"/>
    <w:rsid w:val="00BD23A1"/>
    <w:rsid w:val="00BD513F"/>
    <w:rsid w:val="00BE2475"/>
    <w:rsid w:val="00C161E4"/>
    <w:rsid w:val="00C64707"/>
    <w:rsid w:val="00CA4C4A"/>
    <w:rsid w:val="00CD0F42"/>
    <w:rsid w:val="00D210BC"/>
    <w:rsid w:val="00D21E52"/>
    <w:rsid w:val="00D64A2C"/>
    <w:rsid w:val="00D869E5"/>
    <w:rsid w:val="00E44D9F"/>
    <w:rsid w:val="00E65818"/>
    <w:rsid w:val="00FB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odyText">
    <w:name w:val="Body Text"/>
    <w:basedOn w:val="Normal"/>
    <w:link w:val="BodyTextChar"/>
    <w:rsid w:val="00566621"/>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66621"/>
    <w:rPr>
      <w:rFonts w:ascii="Courier New" w:eastAsia="Times New Roman" w:hAnsi="Courier New" w:cs="Times New Roman"/>
      <w:sz w:val="24"/>
      <w:szCs w:val="20"/>
    </w:rPr>
  </w:style>
  <w:style w:type="paragraph" w:styleId="ListParagraph">
    <w:name w:val="List Paragraph"/>
    <w:basedOn w:val="Normal"/>
    <w:uiPriority w:val="34"/>
    <w:qFormat/>
    <w:rsid w:val="00796950"/>
    <w:pPr>
      <w:ind w:left="720"/>
      <w:contextualSpacing/>
    </w:pPr>
  </w:style>
  <w:style w:type="character" w:styleId="CommentReference">
    <w:name w:val="annotation reference"/>
    <w:basedOn w:val="DefaultParagraphFont"/>
    <w:uiPriority w:val="99"/>
    <w:semiHidden/>
    <w:unhideWhenUsed/>
    <w:rsid w:val="00AA1454"/>
    <w:rPr>
      <w:sz w:val="16"/>
      <w:szCs w:val="16"/>
    </w:rPr>
  </w:style>
  <w:style w:type="paragraph" w:styleId="CommentText">
    <w:name w:val="annotation text"/>
    <w:basedOn w:val="Normal"/>
    <w:link w:val="CommentTextChar"/>
    <w:uiPriority w:val="99"/>
    <w:semiHidden/>
    <w:unhideWhenUsed/>
    <w:rsid w:val="00AA1454"/>
    <w:pPr>
      <w:spacing w:line="240" w:lineRule="auto"/>
    </w:pPr>
    <w:rPr>
      <w:sz w:val="20"/>
      <w:szCs w:val="20"/>
    </w:rPr>
  </w:style>
  <w:style w:type="character" w:customStyle="1" w:styleId="CommentTextChar">
    <w:name w:val="Comment Text Char"/>
    <w:basedOn w:val="DefaultParagraphFont"/>
    <w:link w:val="CommentText"/>
    <w:uiPriority w:val="99"/>
    <w:semiHidden/>
    <w:rsid w:val="00AA1454"/>
    <w:rPr>
      <w:sz w:val="20"/>
      <w:szCs w:val="20"/>
    </w:rPr>
  </w:style>
  <w:style w:type="paragraph" w:styleId="CommentSubject">
    <w:name w:val="annotation subject"/>
    <w:basedOn w:val="CommentText"/>
    <w:next w:val="CommentText"/>
    <w:link w:val="CommentSubjectChar"/>
    <w:uiPriority w:val="99"/>
    <w:semiHidden/>
    <w:unhideWhenUsed/>
    <w:rsid w:val="00AA1454"/>
    <w:rPr>
      <w:b/>
      <w:bCs/>
    </w:rPr>
  </w:style>
  <w:style w:type="character" w:customStyle="1" w:styleId="CommentSubjectChar">
    <w:name w:val="Comment Subject Char"/>
    <w:basedOn w:val="CommentTextChar"/>
    <w:link w:val="CommentSubject"/>
    <w:uiPriority w:val="99"/>
    <w:semiHidden/>
    <w:rsid w:val="00AA1454"/>
    <w:rPr>
      <w:b/>
      <w:bCs/>
      <w:sz w:val="20"/>
      <w:szCs w:val="20"/>
    </w:rPr>
  </w:style>
  <w:style w:type="paragraph" w:styleId="BalloonText">
    <w:name w:val="Balloon Text"/>
    <w:basedOn w:val="Normal"/>
    <w:link w:val="BalloonTextChar"/>
    <w:uiPriority w:val="99"/>
    <w:semiHidden/>
    <w:unhideWhenUsed/>
    <w:rsid w:val="00AA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454"/>
    <w:rPr>
      <w:rFonts w:ascii="Tahoma" w:hAnsi="Tahoma" w:cs="Tahoma"/>
      <w:sz w:val="16"/>
      <w:szCs w:val="16"/>
    </w:rPr>
  </w:style>
  <w:style w:type="table" w:styleId="TableGrid">
    <w:name w:val="Table Grid"/>
    <w:basedOn w:val="TableNormal"/>
    <w:uiPriority w:val="39"/>
    <w:rsid w:val="00573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64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A2C"/>
    <w:rPr>
      <w:sz w:val="20"/>
      <w:szCs w:val="20"/>
    </w:rPr>
  </w:style>
  <w:style w:type="character" w:styleId="EndnoteReference">
    <w:name w:val="endnote reference"/>
    <w:basedOn w:val="DefaultParagraphFont"/>
    <w:uiPriority w:val="99"/>
    <w:semiHidden/>
    <w:unhideWhenUsed/>
    <w:rsid w:val="00D64A2C"/>
    <w:rPr>
      <w:vertAlign w:val="superscript"/>
    </w:rPr>
  </w:style>
  <w:style w:type="paragraph" w:styleId="FootnoteText">
    <w:name w:val="footnote text"/>
    <w:basedOn w:val="Normal"/>
    <w:link w:val="FootnoteTextChar"/>
    <w:uiPriority w:val="99"/>
    <w:semiHidden/>
    <w:unhideWhenUsed/>
    <w:rsid w:val="00BD2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A1"/>
    <w:rPr>
      <w:sz w:val="20"/>
      <w:szCs w:val="20"/>
    </w:rPr>
  </w:style>
  <w:style w:type="character" w:styleId="FootnoteReference">
    <w:name w:val="footnote reference"/>
    <w:basedOn w:val="DefaultParagraphFont"/>
    <w:uiPriority w:val="99"/>
    <w:semiHidden/>
    <w:unhideWhenUsed/>
    <w:rsid w:val="00BD23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odyText">
    <w:name w:val="Body Text"/>
    <w:basedOn w:val="Normal"/>
    <w:link w:val="BodyTextChar"/>
    <w:rsid w:val="00566621"/>
    <w:pPr>
      <w:spacing w:after="0" w:line="240" w:lineRule="auto"/>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566621"/>
    <w:rPr>
      <w:rFonts w:ascii="Courier New" w:eastAsia="Times New Roman" w:hAnsi="Courier New" w:cs="Times New Roman"/>
      <w:sz w:val="24"/>
      <w:szCs w:val="20"/>
    </w:rPr>
  </w:style>
  <w:style w:type="paragraph" w:styleId="ListParagraph">
    <w:name w:val="List Paragraph"/>
    <w:basedOn w:val="Normal"/>
    <w:uiPriority w:val="34"/>
    <w:qFormat/>
    <w:rsid w:val="00796950"/>
    <w:pPr>
      <w:ind w:left="720"/>
      <w:contextualSpacing/>
    </w:pPr>
  </w:style>
  <w:style w:type="character" w:styleId="CommentReference">
    <w:name w:val="annotation reference"/>
    <w:basedOn w:val="DefaultParagraphFont"/>
    <w:uiPriority w:val="99"/>
    <w:semiHidden/>
    <w:unhideWhenUsed/>
    <w:rsid w:val="00AA1454"/>
    <w:rPr>
      <w:sz w:val="16"/>
      <w:szCs w:val="16"/>
    </w:rPr>
  </w:style>
  <w:style w:type="paragraph" w:styleId="CommentText">
    <w:name w:val="annotation text"/>
    <w:basedOn w:val="Normal"/>
    <w:link w:val="CommentTextChar"/>
    <w:uiPriority w:val="99"/>
    <w:semiHidden/>
    <w:unhideWhenUsed/>
    <w:rsid w:val="00AA1454"/>
    <w:pPr>
      <w:spacing w:line="240" w:lineRule="auto"/>
    </w:pPr>
    <w:rPr>
      <w:sz w:val="20"/>
      <w:szCs w:val="20"/>
    </w:rPr>
  </w:style>
  <w:style w:type="character" w:customStyle="1" w:styleId="CommentTextChar">
    <w:name w:val="Comment Text Char"/>
    <w:basedOn w:val="DefaultParagraphFont"/>
    <w:link w:val="CommentText"/>
    <w:uiPriority w:val="99"/>
    <w:semiHidden/>
    <w:rsid w:val="00AA1454"/>
    <w:rPr>
      <w:sz w:val="20"/>
      <w:szCs w:val="20"/>
    </w:rPr>
  </w:style>
  <w:style w:type="paragraph" w:styleId="CommentSubject">
    <w:name w:val="annotation subject"/>
    <w:basedOn w:val="CommentText"/>
    <w:next w:val="CommentText"/>
    <w:link w:val="CommentSubjectChar"/>
    <w:uiPriority w:val="99"/>
    <w:semiHidden/>
    <w:unhideWhenUsed/>
    <w:rsid w:val="00AA1454"/>
    <w:rPr>
      <w:b/>
      <w:bCs/>
    </w:rPr>
  </w:style>
  <w:style w:type="character" w:customStyle="1" w:styleId="CommentSubjectChar">
    <w:name w:val="Comment Subject Char"/>
    <w:basedOn w:val="CommentTextChar"/>
    <w:link w:val="CommentSubject"/>
    <w:uiPriority w:val="99"/>
    <w:semiHidden/>
    <w:rsid w:val="00AA1454"/>
    <w:rPr>
      <w:b/>
      <w:bCs/>
      <w:sz w:val="20"/>
      <w:szCs w:val="20"/>
    </w:rPr>
  </w:style>
  <w:style w:type="paragraph" w:styleId="BalloonText">
    <w:name w:val="Balloon Text"/>
    <w:basedOn w:val="Normal"/>
    <w:link w:val="BalloonTextChar"/>
    <w:uiPriority w:val="99"/>
    <w:semiHidden/>
    <w:unhideWhenUsed/>
    <w:rsid w:val="00AA1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454"/>
    <w:rPr>
      <w:rFonts w:ascii="Tahoma" w:hAnsi="Tahoma" w:cs="Tahoma"/>
      <w:sz w:val="16"/>
      <w:szCs w:val="16"/>
    </w:rPr>
  </w:style>
  <w:style w:type="table" w:styleId="TableGrid">
    <w:name w:val="Table Grid"/>
    <w:basedOn w:val="TableNormal"/>
    <w:uiPriority w:val="39"/>
    <w:rsid w:val="00573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64A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A2C"/>
    <w:rPr>
      <w:sz w:val="20"/>
      <w:szCs w:val="20"/>
    </w:rPr>
  </w:style>
  <w:style w:type="character" w:styleId="EndnoteReference">
    <w:name w:val="endnote reference"/>
    <w:basedOn w:val="DefaultParagraphFont"/>
    <w:uiPriority w:val="99"/>
    <w:semiHidden/>
    <w:unhideWhenUsed/>
    <w:rsid w:val="00D64A2C"/>
    <w:rPr>
      <w:vertAlign w:val="superscript"/>
    </w:rPr>
  </w:style>
  <w:style w:type="paragraph" w:styleId="FootnoteText">
    <w:name w:val="footnote text"/>
    <w:basedOn w:val="Normal"/>
    <w:link w:val="FootnoteTextChar"/>
    <w:uiPriority w:val="99"/>
    <w:semiHidden/>
    <w:unhideWhenUsed/>
    <w:rsid w:val="00BD2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3A1"/>
    <w:rPr>
      <w:sz w:val="20"/>
      <w:szCs w:val="20"/>
    </w:rPr>
  </w:style>
  <w:style w:type="character" w:styleId="FootnoteReference">
    <w:name w:val="footnote reference"/>
    <w:basedOn w:val="DefaultParagraphFont"/>
    <w:uiPriority w:val="99"/>
    <w:semiHidden/>
    <w:unhideWhenUsed/>
    <w:rsid w:val="00BD2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29154">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C5F6-96C6-4926-84D0-E5F3CC67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SYSTEM</cp:lastModifiedBy>
  <cp:revision>2</cp:revision>
  <dcterms:created xsi:type="dcterms:W3CDTF">2019-11-22T19:22:00Z</dcterms:created>
  <dcterms:modified xsi:type="dcterms:W3CDTF">2019-11-22T19:22:00Z</dcterms:modified>
</cp:coreProperties>
</file>