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05898" w14:textId="309BE67C" w:rsidR="000B7E57" w:rsidRDefault="000B7E57" w:rsidP="0047660A">
      <w:pPr>
        <w:spacing w:before="100" w:beforeAutospacing="1" w:after="100" w:afterAutospacing="1"/>
        <w:rPr>
          <w:rFonts w:ascii="Times New Roman" w:hAnsi="Times New Roman" w:cs="Times New Roman"/>
          <w:sz w:val="24"/>
          <w:szCs w:val="24"/>
        </w:rPr>
      </w:pPr>
      <w:bookmarkStart w:id="0" w:name="_GoBack"/>
      <w:bookmarkEnd w:id="0"/>
      <w:r w:rsidRPr="0064577F">
        <w:rPr>
          <w:rFonts w:ascii="Times New Roman" w:hAnsi="Times New Roman" w:cs="Times New Roman"/>
          <w:b/>
          <w:color w:val="000000"/>
          <w:sz w:val="28"/>
          <w:szCs w:val="24"/>
        </w:rPr>
        <w:t xml:space="preserve">Generic Information Collection Request (ICR): </w:t>
      </w:r>
      <w:r w:rsidRPr="0064577F">
        <w:rPr>
          <w:rFonts w:ascii="Times New Roman" w:hAnsi="Times New Roman" w:cs="Times New Roman"/>
          <w:b/>
          <w:color w:val="000000"/>
          <w:sz w:val="28"/>
          <w:szCs w:val="24"/>
        </w:rPr>
        <w:br/>
        <w:t>2020 Census Integrated Communications Campaign (ICC) –</w:t>
      </w:r>
      <w:r>
        <w:rPr>
          <w:rFonts w:ascii="Times New Roman" w:hAnsi="Times New Roman" w:cs="Times New Roman"/>
          <w:b/>
          <w:color w:val="000000"/>
          <w:sz w:val="28"/>
          <w:szCs w:val="24"/>
        </w:rPr>
        <w:t>2020 Census Tracking Survey Field Test</w:t>
      </w:r>
    </w:p>
    <w:p w14:paraId="3358C0F6" w14:textId="0F2678D2" w:rsidR="000B7E57" w:rsidRPr="0064577F" w:rsidRDefault="000B7E57" w:rsidP="000B7E57">
      <w:pPr>
        <w:rPr>
          <w:rFonts w:ascii="Times New Roman" w:hAnsi="Times New Roman" w:cs="Times New Roman"/>
          <w:sz w:val="24"/>
        </w:rPr>
      </w:pPr>
      <w:r w:rsidRPr="0064577F">
        <w:rPr>
          <w:rFonts w:ascii="Times New Roman" w:hAnsi="Times New Roman" w:cs="Times New Roman"/>
          <w:b/>
          <w:color w:val="000000"/>
          <w:sz w:val="24"/>
          <w:szCs w:val="24"/>
        </w:rPr>
        <w:t>Request</w:t>
      </w:r>
      <w:r w:rsidRPr="0064577F">
        <w:rPr>
          <w:rFonts w:ascii="Times New Roman" w:hAnsi="Times New Roman" w:cs="Times New Roman"/>
          <w:color w:val="000000"/>
          <w:sz w:val="24"/>
          <w:szCs w:val="24"/>
        </w:rPr>
        <w:t xml:space="preserve">: The U.S. Census Bureau plans to conduct additional research under the </w:t>
      </w:r>
      <w:r w:rsidRPr="0064577F">
        <w:rPr>
          <w:rFonts w:ascii="Times New Roman" w:hAnsi="Times New Roman" w:cs="Times New Roman"/>
          <w:sz w:val="24"/>
          <w:szCs w:val="24"/>
        </w:rPr>
        <w:t>Generic Clearance for Internet Nonprobability Panel Pretesting</w:t>
      </w:r>
      <w:r w:rsidRPr="0064577F">
        <w:rPr>
          <w:rFonts w:ascii="Times New Roman" w:hAnsi="Times New Roman" w:cs="Times New Roman"/>
        </w:rPr>
        <w:t xml:space="preserve"> </w:t>
      </w:r>
      <w:r w:rsidRPr="0064577F">
        <w:rPr>
          <w:rFonts w:ascii="Times New Roman" w:hAnsi="Times New Roman" w:cs="Times New Roman"/>
          <w:sz w:val="24"/>
          <w:szCs w:val="24"/>
        </w:rPr>
        <w:t>(OMB Control Number 0607-0978).</w:t>
      </w:r>
      <w:r w:rsidRPr="0064577F">
        <w:rPr>
          <w:rFonts w:ascii="Times New Roman" w:hAnsi="Times New Roman" w:cs="Times New Roman"/>
          <w:color w:val="000000"/>
          <w:sz w:val="24"/>
          <w:szCs w:val="24"/>
        </w:rPr>
        <w:t xml:space="preserve"> The Census Bureau’s Integrated Partnership and Communications (IPC) program </w:t>
      </w:r>
      <w:r>
        <w:rPr>
          <w:rFonts w:ascii="Times New Roman" w:hAnsi="Times New Roman" w:cs="Times New Roman"/>
          <w:sz w:val="24"/>
          <w:szCs w:val="24"/>
        </w:rPr>
        <w:t>plans to conduct</w:t>
      </w:r>
      <w:r w:rsidRPr="0064577F">
        <w:rPr>
          <w:rFonts w:ascii="Times New Roman" w:hAnsi="Times New Roman" w:cs="Times New Roman"/>
          <w:sz w:val="24"/>
          <w:szCs w:val="24"/>
        </w:rPr>
        <w:t xml:space="preserve"> </w:t>
      </w:r>
      <w:r>
        <w:rPr>
          <w:rFonts w:ascii="Times New Roman" w:hAnsi="Times New Roman" w:cs="Times New Roman"/>
          <w:sz w:val="24"/>
          <w:szCs w:val="24"/>
        </w:rPr>
        <w:t>a public opinion tracking survey</w:t>
      </w:r>
      <w:r w:rsidRPr="0064577F">
        <w:rPr>
          <w:rFonts w:ascii="Times New Roman" w:hAnsi="Times New Roman" w:cs="Times New Roman"/>
          <w:sz w:val="24"/>
        </w:rPr>
        <w:t xml:space="preserve"> as part</w:t>
      </w:r>
      <w:r w:rsidRPr="0064577F">
        <w:rPr>
          <w:rFonts w:ascii="Times New Roman" w:hAnsi="Times New Roman" w:cs="Times New Roman"/>
          <w:sz w:val="24"/>
          <w:szCs w:val="24"/>
        </w:rPr>
        <w:t xml:space="preserve"> of the 2020 Integrat</w:t>
      </w:r>
      <w:r>
        <w:rPr>
          <w:rFonts w:ascii="Times New Roman" w:hAnsi="Times New Roman" w:cs="Times New Roman"/>
          <w:sz w:val="24"/>
          <w:szCs w:val="24"/>
        </w:rPr>
        <w:t>ed Communications Campaign (ICC</w:t>
      </w:r>
      <w:r w:rsidRPr="0064577F">
        <w:rPr>
          <w:rFonts w:ascii="Times New Roman" w:hAnsi="Times New Roman" w:cs="Times New Roman"/>
          <w:sz w:val="24"/>
          <w:szCs w:val="24"/>
        </w:rPr>
        <w:t>).</w:t>
      </w:r>
      <w:r w:rsidRPr="0064577F">
        <w:rPr>
          <w:rFonts w:ascii="Times New Roman" w:hAnsi="Times New Roman" w:cs="Times New Roman"/>
          <w:sz w:val="24"/>
        </w:rPr>
        <w:t xml:space="preserve"> Results </w:t>
      </w:r>
      <w:r>
        <w:rPr>
          <w:rFonts w:ascii="Times New Roman" w:hAnsi="Times New Roman" w:cs="Times New Roman"/>
          <w:sz w:val="24"/>
        </w:rPr>
        <w:t xml:space="preserve">of this field test </w:t>
      </w:r>
      <w:r w:rsidRPr="0064577F">
        <w:rPr>
          <w:rFonts w:ascii="Times New Roman" w:hAnsi="Times New Roman" w:cs="Times New Roman"/>
          <w:sz w:val="24"/>
          <w:szCs w:val="24"/>
        </w:rPr>
        <w:t xml:space="preserve">will </w:t>
      </w:r>
      <w:r>
        <w:rPr>
          <w:rFonts w:ascii="Times New Roman" w:hAnsi="Times New Roman" w:cs="Times New Roman"/>
          <w:sz w:val="24"/>
          <w:szCs w:val="24"/>
        </w:rPr>
        <w:t>create a baseline of measurement</w:t>
      </w:r>
      <w:r w:rsidRPr="0064577F">
        <w:rPr>
          <w:rFonts w:ascii="Times New Roman" w:hAnsi="Times New Roman" w:cs="Times New Roman"/>
          <w:sz w:val="24"/>
          <w:szCs w:val="24"/>
        </w:rPr>
        <w:t xml:space="preserve"> for the 2020 </w:t>
      </w:r>
      <w:r>
        <w:rPr>
          <w:rFonts w:ascii="Times New Roman" w:hAnsi="Times New Roman" w:cs="Times New Roman"/>
          <w:sz w:val="24"/>
          <w:szCs w:val="24"/>
        </w:rPr>
        <w:t>Tracking Survey</w:t>
      </w:r>
      <w:r w:rsidRPr="0064577F">
        <w:rPr>
          <w:rFonts w:ascii="Times New Roman" w:hAnsi="Times New Roman" w:cs="Times New Roman"/>
          <w:sz w:val="24"/>
          <w:szCs w:val="24"/>
        </w:rPr>
        <w:t>. In this current submission, we are seeking approval to conduct</w:t>
      </w:r>
      <w:r>
        <w:rPr>
          <w:rFonts w:ascii="Times New Roman" w:hAnsi="Times New Roman" w:cs="Times New Roman"/>
          <w:sz w:val="24"/>
          <w:szCs w:val="24"/>
        </w:rPr>
        <w:t xml:space="preserve"> a field test of the data collection, collecting data monthly from September 2019 through December 2019.</w:t>
      </w:r>
      <w:r w:rsidR="00A06C64">
        <w:rPr>
          <w:rFonts w:ascii="Times New Roman" w:hAnsi="Times New Roman" w:cs="Times New Roman"/>
          <w:sz w:val="24"/>
          <w:szCs w:val="24"/>
        </w:rPr>
        <w:t xml:space="preserve"> A later submission will seek approval for the January through </w:t>
      </w:r>
      <w:r w:rsidR="00E44581">
        <w:rPr>
          <w:rFonts w:ascii="Times New Roman" w:hAnsi="Times New Roman" w:cs="Times New Roman"/>
          <w:sz w:val="24"/>
          <w:szCs w:val="24"/>
        </w:rPr>
        <w:t>June</w:t>
      </w:r>
      <w:r w:rsidR="00A06C64">
        <w:rPr>
          <w:rFonts w:ascii="Times New Roman" w:hAnsi="Times New Roman" w:cs="Times New Roman"/>
          <w:sz w:val="24"/>
          <w:szCs w:val="24"/>
        </w:rPr>
        <w:t xml:space="preserve"> 2020 timeframe</w:t>
      </w:r>
      <w:r w:rsidR="00602B64">
        <w:rPr>
          <w:rFonts w:ascii="Times New Roman" w:hAnsi="Times New Roman" w:cs="Times New Roman"/>
          <w:sz w:val="24"/>
          <w:szCs w:val="24"/>
        </w:rPr>
        <w:t xml:space="preserve"> and will include a full study plan</w:t>
      </w:r>
      <w:r w:rsidR="00A06C64">
        <w:rPr>
          <w:rFonts w:ascii="Times New Roman" w:hAnsi="Times New Roman" w:cs="Times New Roman"/>
          <w:sz w:val="24"/>
          <w:szCs w:val="24"/>
        </w:rPr>
        <w:t>.</w:t>
      </w:r>
    </w:p>
    <w:p w14:paraId="0B042160" w14:textId="732558F2" w:rsidR="0047660A" w:rsidRPr="00C60A09" w:rsidRDefault="000B7E57" w:rsidP="0047660A">
      <w:pPr>
        <w:spacing w:before="100" w:beforeAutospacing="1" w:after="100" w:afterAutospacing="1"/>
        <w:rPr>
          <w:rFonts w:ascii="Times New Roman" w:eastAsia="Times New Roman" w:hAnsi="Times New Roman" w:cs="Times New Roman"/>
          <w:sz w:val="24"/>
          <w:szCs w:val="24"/>
        </w:rPr>
      </w:pPr>
      <w:r w:rsidRPr="0064577F">
        <w:rPr>
          <w:rFonts w:ascii="Times New Roman" w:hAnsi="Times New Roman" w:cs="Times New Roman"/>
          <w:b/>
          <w:sz w:val="24"/>
          <w:szCs w:val="24"/>
        </w:rPr>
        <w:t>Purpose</w:t>
      </w:r>
      <w:r w:rsidRPr="0064577F">
        <w:rPr>
          <w:rFonts w:ascii="Times New Roman" w:hAnsi="Times New Roman" w:cs="Times New Roman"/>
          <w:sz w:val="24"/>
          <w:szCs w:val="24"/>
        </w:rPr>
        <w:t xml:space="preserve">: </w:t>
      </w:r>
      <w:r w:rsidR="0047660A" w:rsidRPr="00C60A09">
        <w:rPr>
          <w:rFonts w:ascii="Times New Roman" w:eastAsia="Times New Roman" w:hAnsi="Times New Roman" w:cs="Times New Roman"/>
          <w:sz w:val="24"/>
          <w:szCs w:val="24"/>
        </w:rPr>
        <w:t xml:space="preserve">The goal of the 2020 Census Tracking Survey </w:t>
      </w:r>
      <w:r w:rsidR="00111531">
        <w:rPr>
          <w:rFonts w:ascii="Times New Roman" w:eastAsia="Times New Roman" w:hAnsi="Times New Roman" w:cs="Times New Roman"/>
          <w:sz w:val="24"/>
          <w:szCs w:val="24"/>
        </w:rPr>
        <w:t>is</w:t>
      </w:r>
      <w:r w:rsidR="00111531" w:rsidRPr="00C60A09">
        <w:rPr>
          <w:rFonts w:ascii="Times New Roman" w:eastAsia="Times New Roman" w:hAnsi="Times New Roman" w:cs="Times New Roman"/>
          <w:sz w:val="24"/>
          <w:szCs w:val="24"/>
        </w:rPr>
        <w:t xml:space="preserve"> twofold</w:t>
      </w:r>
      <w:r w:rsidR="0047660A" w:rsidRPr="00C60A09">
        <w:rPr>
          <w:rFonts w:ascii="Times New Roman" w:eastAsia="Times New Roman" w:hAnsi="Times New Roman" w:cs="Times New Roman"/>
          <w:sz w:val="24"/>
          <w:szCs w:val="24"/>
        </w:rPr>
        <w:t>:</w:t>
      </w:r>
    </w:p>
    <w:p w14:paraId="388124BC" w14:textId="77777777" w:rsidR="0047660A" w:rsidRPr="00C60A09" w:rsidRDefault="0047660A" w:rsidP="0047660A">
      <w:pPr>
        <w:numPr>
          <w:ilvl w:val="0"/>
          <w:numId w:val="31"/>
        </w:numPr>
        <w:spacing w:before="100" w:beforeAutospacing="1" w:after="100" w:afterAutospacing="1"/>
        <w:contextualSpacing/>
        <w:rPr>
          <w:rFonts w:ascii="Times New Roman" w:eastAsia="Times New Roman" w:hAnsi="Times New Roman" w:cs="Times New Roman"/>
          <w:sz w:val="24"/>
          <w:szCs w:val="24"/>
        </w:rPr>
      </w:pPr>
      <w:r w:rsidRPr="00C60A09">
        <w:rPr>
          <w:rFonts w:ascii="Times New Roman" w:eastAsia="Times New Roman" w:hAnsi="Times New Roman" w:cs="Times New Roman"/>
          <w:sz w:val="24"/>
          <w:szCs w:val="24"/>
        </w:rPr>
        <w:t>To track US public sentiment concerning matters that may bear upon 2020 Census participation;</w:t>
      </w:r>
    </w:p>
    <w:p w14:paraId="5535018F" w14:textId="77777777" w:rsidR="00C73C77" w:rsidRPr="00C73C77" w:rsidRDefault="0047660A" w:rsidP="00EA4858">
      <w:pPr>
        <w:numPr>
          <w:ilvl w:val="0"/>
          <w:numId w:val="31"/>
        </w:numPr>
        <w:spacing w:before="100" w:beforeAutospacing="1" w:after="0" w:afterAutospacing="1" w:line="240" w:lineRule="auto"/>
        <w:contextualSpacing/>
        <w:rPr>
          <w:rFonts w:ascii="Times New Roman" w:hAnsi="Times New Roman" w:cs="Times New Roman"/>
          <w:sz w:val="24"/>
          <w:szCs w:val="24"/>
        </w:rPr>
      </w:pPr>
      <w:r w:rsidRPr="00C73C77">
        <w:rPr>
          <w:rFonts w:ascii="Times New Roman" w:eastAsia="Times New Roman" w:hAnsi="Times New Roman" w:cs="Times New Roman"/>
          <w:sz w:val="24"/>
          <w:szCs w:val="24"/>
        </w:rPr>
        <w:t>To examine how attitudes and perceptions change during the Census</w:t>
      </w:r>
      <w:r w:rsidR="00C73C77">
        <w:rPr>
          <w:rFonts w:ascii="Times New Roman" w:eastAsia="Times New Roman" w:hAnsi="Times New Roman" w:cs="Times New Roman"/>
          <w:sz w:val="24"/>
          <w:szCs w:val="24"/>
        </w:rPr>
        <w:t>.</w:t>
      </w:r>
    </w:p>
    <w:p w14:paraId="206C272D" w14:textId="3938DAF7" w:rsidR="0047660A" w:rsidRPr="00C73C77" w:rsidRDefault="0047660A" w:rsidP="00C73C77">
      <w:pPr>
        <w:spacing w:before="100" w:beforeAutospacing="1" w:after="0" w:afterAutospacing="1" w:line="240" w:lineRule="auto"/>
        <w:ind w:left="720"/>
        <w:contextualSpacing/>
        <w:rPr>
          <w:rFonts w:ascii="Times New Roman" w:hAnsi="Times New Roman" w:cs="Times New Roman"/>
          <w:sz w:val="24"/>
          <w:szCs w:val="24"/>
        </w:rPr>
      </w:pPr>
      <w:r w:rsidRPr="00C73C77">
        <w:rPr>
          <w:rFonts w:ascii="Times New Roman" w:eastAsia="Times New Roman" w:hAnsi="Times New Roman" w:cs="Times New Roman"/>
          <w:sz w:val="24"/>
          <w:szCs w:val="24"/>
        </w:rPr>
        <w:t xml:space="preserve"> </w:t>
      </w:r>
    </w:p>
    <w:p w14:paraId="3750783E" w14:textId="75B71661" w:rsidR="000B7E57" w:rsidRPr="000B7E57" w:rsidRDefault="000B7E57" w:rsidP="000B7E57">
      <w:pPr>
        <w:rPr>
          <w:rFonts w:ascii="Times New Roman" w:hAnsi="Times New Roman"/>
          <w:sz w:val="24"/>
          <w:szCs w:val="24"/>
        </w:rPr>
      </w:pPr>
      <w:r w:rsidRPr="0064577F">
        <w:rPr>
          <w:rFonts w:ascii="Times New Roman" w:hAnsi="Times New Roman" w:cs="Times New Roman"/>
          <w:b/>
          <w:sz w:val="24"/>
          <w:szCs w:val="24"/>
        </w:rPr>
        <w:t xml:space="preserve">Populations of Interest: </w:t>
      </w:r>
      <w:r>
        <w:rPr>
          <w:rFonts w:ascii="Times New Roman" w:hAnsi="Times New Roman"/>
          <w:sz w:val="24"/>
          <w:szCs w:val="24"/>
        </w:rPr>
        <w:t>The Tracking Survey</w:t>
      </w:r>
      <w:r w:rsidRPr="0064577F">
        <w:rPr>
          <w:rFonts w:ascii="Times New Roman" w:hAnsi="Times New Roman"/>
          <w:sz w:val="24"/>
          <w:szCs w:val="24"/>
        </w:rPr>
        <w:t xml:space="preserve"> aims to reflect the general U.S. </w:t>
      </w:r>
      <w:r>
        <w:rPr>
          <w:rFonts w:ascii="Times New Roman" w:hAnsi="Times New Roman"/>
          <w:sz w:val="24"/>
          <w:szCs w:val="24"/>
        </w:rPr>
        <w:t>population</w:t>
      </w:r>
      <w:r w:rsidRPr="0064577F">
        <w:rPr>
          <w:rFonts w:ascii="Times New Roman" w:hAnsi="Times New Roman"/>
          <w:sz w:val="24"/>
          <w:szCs w:val="24"/>
        </w:rPr>
        <w:t>.</w:t>
      </w:r>
    </w:p>
    <w:p w14:paraId="2521B579" w14:textId="165AD8CE" w:rsidR="000B7E57" w:rsidRPr="0064577F" w:rsidRDefault="000B7E57" w:rsidP="000B7E57">
      <w:pPr>
        <w:pStyle w:val="Body"/>
        <w:rPr>
          <w:rFonts w:hAnsi="Times New Roman" w:cs="Times New Roman"/>
        </w:rPr>
      </w:pPr>
      <w:r w:rsidRPr="0064577F">
        <w:rPr>
          <w:rFonts w:hAnsi="Times New Roman" w:cs="Times New Roman"/>
          <w:b/>
        </w:rPr>
        <w:t>Timeline</w:t>
      </w:r>
      <w:r w:rsidRPr="0064577F">
        <w:rPr>
          <w:rFonts w:hAnsi="Times New Roman" w:cs="Times New Roman"/>
        </w:rPr>
        <w:t xml:space="preserve">: </w:t>
      </w:r>
      <w:r>
        <w:rPr>
          <w:rFonts w:hAnsi="Times New Roman" w:cs="Times New Roman"/>
        </w:rPr>
        <w:t>D</w:t>
      </w:r>
      <w:r w:rsidRPr="0064577F">
        <w:rPr>
          <w:rFonts w:hAnsi="Times New Roman" w:cs="Times New Roman"/>
        </w:rPr>
        <w:t xml:space="preserve">ates are </w:t>
      </w:r>
      <w:r>
        <w:rPr>
          <w:rFonts w:hAnsi="Times New Roman" w:cs="Times New Roman"/>
        </w:rPr>
        <w:t>September 2019 - December 2019</w:t>
      </w:r>
      <w:r w:rsidRPr="0064577F">
        <w:rPr>
          <w:rFonts w:hAnsi="Times New Roman" w:cs="Times New Roman"/>
        </w:rPr>
        <w:t xml:space="preserve">. </w:t>
      </w:r>
    </w:p>
    <w:p w14:paraId="193B995C" w14:textId="77777777" w:rsidR="000B7E57" w:rsidRPr="0064577F" w:rsidRDefault="000B7E57" w:rsidP="000B7E57">
      <w:pPr>
        <w:pStyle w:val="Body"/>
        <w:rPr>
          <w:rFonts w:hAnsi="Times New Roman" w:cs="Times New Roman"/>
        </w:rPr>
      </w:pPr>
    </w:p>
    <w:p w14:paraId="1E770CF4" w14:textId="51F5DA9E" w:rsidR="000B7E57" w:rsidRDefault="000B7E57" w:rsidP="000B7E57">
      <w:pPr>
        <w:pStyle w:val="Body"/>
        <w:rPr>
          <w:rFonts w:hAnsi="Times New Roman" w:cs="Times New Roman"/>
        </w:rPr>
      </w:pPr>
      <w:r w:rsidRPr="0064577F">
        <w:rPr>
          <w:rFonts w:hAnsi="Times New Roman" w:cs="Times New Roman"/>
          <w:b/>
        </w:rPr>
        <w:t>Language:</w:t>
      </w:r>
      <w:r w:rsidRPr="0064577F">
        <w:rPr>
          <w:rFonts w:hAnsi="Times New Roman" w:cs="Times New Roman"/>
        </w:rPr>
        <w:t xml:space="preserve"> English </w:t>
      </w:r>
      <w:r>
        <w:rPr>
          <w:rFonts w:hAnsi="Times New Roman" w:cs="Times New Roman"/>
        </w:rPr>
        <w:t xml:space="preserve">and Spanish </w:t>
      </w:r>
      <w:r w:rsidRPr="0064577F">
        <w:rPr>
          <w:rFonts w:hAnsi="Times New Roman" w:cs="Times New Roman"/>
        </w:rPr>
        <w:t>only</w:t>
      </w:r>
    </w:p>
    <w:p w14:paraId="5FD0C06E" w14:textId="66731E6A" w:rsidR="00602B64" w:rsidRDefault="00602B64" w:rsidP="000B7E57">
      <w:pPr>
        <w:pStyle w:val="Body"/>
        <w:rPr>
          <w:rFonts w:hAnsi="Times New Roman" w:cs="Times New Roman"/>
        </w:rPr>
      </w:pPr>
    </w:p>
    <w:p w14:paraId="6962BC45" w14:textId="1D70906F" w:rsidR="00602B64" w:rsidRDefault="00602B64" w:rsidP="000B7E57">
      <w:pPr>
        <w:pStyle w:val="Body"/>
        <w:rPr>
          <w:rFonts w:hAnsi="Times New Roman" w:cs="Times New Roman"/>
        </w:rPr>
      </w:pPr>
      <w:r>
        <w:rPr>
          <w:rFonts w:hAnsi="Times New Roman" w:cs="Times New Roman"/>
          <w:b/>
        </w:rPr>
        <w:t>Questionnaire</w:t>
      </w:r>
      <w:r w:rsidRPr="0064577F">
        <w:rPr>
          <w:rFonts w:hAnsi="Times New Roman" w:cs="Times New Roman"/>
          <w:b/>
        </w:rPr>
        <w:t>:</w:t>
      </w:r>
      <w:r>
        <w:rPr>
          <w:rFonts w:hAnsi="Times New Roman" w:cs="Times New Roman"/>
          <w:b/>
        </w:rPr>
        <w:t xml:space="preserve"> </w:t>
      </w:r>
      <w:r>
        <w:rPr>
          <w:rFonts w:hAnsi="Times New Roman" w:cs="Times New Roman"/>
        </w:rPr>
        <w:t>The questionnaire consists of the following components:</w:t>
      </w:r>
    </w:p>
    <w:p w14:paraId="0261A940" w14:textId="19895963" w:rsidR="00602B64" w:rsidRDefault="00602B64" w:rsidP="00602B64">
      <w:pPr>
        <w:pStyle w:val="Body"/>
        <w:numPr>
          <w:ilvl w:val="0"/>
          <w:numId w:val="37"/>
        </w:numPr>
        <w:rPr>
          <w:rFonts w:hAnsi="Times New Roman" w:cs="Times New Roman"/>
        </w:rPr>
      </w:pPr>
      <w:r>
        <w:rPr>
          <w:rFonts w:hAnsi="Times New Roman" w:cs="Times New Roman"/>
        </w:rPr>
        <w:t>Awareness of the upcoming census  (Key tracking indicator)</w:t>
      </w:r>
    </w:p>
    <w:p w14:paraId="0183712A" w14:textId="7A5B3108" w:rsidR="00602B64" w:rsidRDefault="00602B64" w:rsidP="00602B64">
      <w:pPr>
        <w:pStyle w:val="Body"/>
        <w:numPr>
          <w:ilvl w:val="0"/>
          <w:numId w:val="37"/>
        </w:numPr>
        <w:rPr>
          <w:rFonts w:hAnsi="Times New Roman" w:cs="Times New Roman"/>
        </w:rPr>
      </w:pPr>
      <w:r>
        <w:rPr>
          <w:rFonts w:hAnsi="Times New Roman" w:cs="Times New Roman"/>
        </w:rPr>
        <w:t>Intent to participate in the upcoming census (Key tracking indicator)</w:t>
      </w:r>
    </w:p>
    <w:p w14:paraId="7E39E141" w14:textId="78F961AA" w:rsidR="00602B64" w:rsidRDefault="00602B64" w:rsidP="00602B64">
      <w:pPr>
        <w:pStyle w:val="Body"/>
        <w:numPr>
          <w:ilvl w:val="0"/>
          <w:numId w:val="37"/>
        </w:numPr>
        <w:rPr>
          <w:rFonts w:hAnsi="Times New Roman" w:cs="Times New Roman"/>
        </w:rPr>
      </w:pPr>
      <w:r>
        <w:rPr>
          <w:rFonts w:hAnsi="Times New Roman" w:cs="Times New Roman"/>
        </w:rPr>
        <w:t>Favorability measures</w:t>
      </w:r>
    </w:p>
    <w:p w14:paraId="1224C20D" w14:textId="55F22FAA" w:rsidR="00E410F1" w:rsidRDefault="00E410F1" w:rsidP="00602B64">
      <w:pPr>
        <w:pStyle w:val="Body"/>
        <w:numPr>
          <w:ilvl w:val="0"/>
          <w:numId w:val="37"/>
        </w:numPr>
        <w:rPr>
          <w:rFonts w:hAnsi="Times New Roman" w:cs="Times New Roman"/>
        </w:rPr>
      </w:pPr>
      <w:r>
        <w:rPr>
          <w:rFonts w:hAnsi="Times New Roman" w:cs="Times New Roman"/>
        </w:rPr>
        <w:t>Knowledge</w:t>
      </w:r>
    </w:p>
    <w:p w14:paraId="10262CC9" w14:textId="775333F0" w:rsidR="00602B64" w:rsidRDefault="00602B64" w:rsidP="00602B64">
      <w:pPr>
        <w:pStyle w:val="Body"/>
        <w:numPr>
          <w:ilvl w:val="0"/>
          <w:numId w:val="37"/>
        </w:numPr>
        <w:rPr>
          <w:rFonts w:hAnsi="Times New Roman" w:cs="Times New Roman"/>
        </w:rPr>
      </w:pPr>
      <w:r>
        <w:rPr>
          <w:rFonts w:hAnsi="Times New Roman" w:cs="Times New Roman"/>
        </w:rPr>
        <w:t>Confidentiality measures</w:t>
      </w:r>
    </w:p>
    <w:p w14:paraId="4DFC855C" w14:textId="135D66C3" w:rsidR="00602B64" w:rsidRDefault="00602B64" w:rsidP="00602B64">
      <w:pPr>
        <w:pStyle w:val="Body"/>
        <w:numPr>
          <w:ilvl w:val="0"/>
          <w:numId w:val="37"/>
        </w:numPr>
        <w:rPr>
          <w:rFonts w:hAnsi="Times New Roman" w:cs="Times New Roman"/>
        </w:rPr>
      </w:pPr>
      <w:r>
        <w:rPr>
          <w:rFonts w:hAnsi="Times New Roman" w:cs="Times New Roman"/>
        </w:rPr>
        <w:t>Baseline measures</w:t>
      </w:r>
    </w:p>
    <w:p w14:paraId="013C12AC" w14:textId="269E48CE" w:rsidR="00602B64" w:rsidRDefault="00602B64" w:rsidP="00602B64">
      <w:pPr>
        <w:pStyle w:val="Body"/>
        <w:numPr>
          <w:ilvl w:val="0"/>
          <w:numId w:val="37"/>
        </w:numPr>
        <w:rPr>
          <w:rFonts w:hAnsi="Times New Roman" w:cs="Times New Roman"/>
        </w:rPr>
      </w:pPr>
      <w:r>
        <w:rPr>
          <w:rFonts w:hAnsi="Times New Roman" w:cs="Times New Roman"/>
        </w:rPr>
        <w:t>Civic engagement measures</w:t>
      </w:r>
    </w:p>
    <w:p w14:paraId="215BCACC" w14:textId="3B1257F3" w:rsidR="00602B64" w:rsidRDefault="00602B64" w:rsidP="00602B64">
      <w:pPr>
        <w:pStyle w:val="Body"/>
        <w:numPr>
          <w:ilvl w:val="0"/>
          <w:numId w:val="37"/>
        </w:numPr>
        <w:rPr>
          <w:rFonts w:hAnsi="Times New Roman" w:cs="Times New Roman"/>
        </w:rPr>
      </w:pPr>
      <w:r>
        <w:rPr>
          <w:rFonts w:hAnsi="Times New Roman" w:cs="Times New Roman"/>
        </w:rPr>
        <w:t>Demographics</w:t>
      </w:r>
    </w:p>
    <w:p w14:paraId="40EB2367" w14:textId="1E5B0BAE" w:rsidR="00602B64" w:rsidRPr="00602B64" w:rsidRDefault="00602B64" w:rsidP="00602B64">
      <w:pPr>
        <w:shd w:val="clear" w:color="auto" w:fill="F4F4F4"/>
        <w:spacing w:before="60" w:after="0" w:line="240" w:lineRule="auto"/>
        <w:ind w:right="195"/>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For the first month, the measures of awareness, intent to participate and use of federal statistics w</w:t>
      </w:r>
      <w:r w:rsidR="00E410F1">
        <w:rPr>
          <w:rFonts w:ascii="Times New Roman" w:eastAsia="Arial Unicode MS" w:hAnsi="Times New Roman" w:cs="Times New Roman"/>
          <w:color w:val="000000"/>
          <w:sz w:val="24"/>
          <w:szCs w:val="24"/>
          <w:u w:color="000000"/>
          <w:bdr w:val="nil"/>
        </w:rPr>
        <w:t xml:space="preserve">ill be a split-panel test to baseline the 2020 version of the questions back to questions asked in 2010 and 2012-2018, respectively. </w:t>
      </w:r>
      <w:r w:rsidR="00E410F1" w:rsidRPr="00602B64">
        <w:rPr>
          <w:rFonts w:ascii="Times New Roman" w:eastAsia="Arial Unicode MS" w:hAnsi="Times New Roman" w:cs="Times New Roman"/>
          <w:color w:val="000000"/>
          <w:sz w:val="24"/>
          <w:szCs w:val="24"/>
          <w:u w:color="000000"/>
          <w:bdr w:val="nil"/>
        </w:rPr>
        <w:t>Awareness and Intent are key tracking variables</w:t>
      </w:r>
      <w:r w:rsidR="00E410F1">
        <w:rPr>
          <w:rFonts w:ascii="Times New Roman" w:eastAsia="Arial Unicode MS" w:hAnsi="Times New Roman" w:cs="Times New Roman"/>
          <w:color w:val="000000"/>
          <w:sz w:val="24"/>
          <w:szCs w:val="24"/>
          <w:u w:color="000000"/>
          <w:bdr w:val="nil"/>
        </w:rPr>
        <w:t xml:space="preserve"> for 2020 Census advertising</w:t>
      </w:r>
      <w:r w:rsidR="00E410F1" w:rsidRPr="00602B64">
        <w:rPr>
          <w:rFonts w:ascii="Times New Roman" w:eastAsia="Arial Unicode MS" w:hAnsi="Times New Roman" w:cs="Times New Roman"/>
          <w:color w:val="000000"/>
          <w:sz w:val="24"/>
          <w:szCs w:val="24"/>
          <w:u w:color="000000"/>
          <w:bdr w:val="nil"/>
        </w:rPr>
        <w:t>.</w:t>
      </w:r>
      <w:r w:rsidR="00E410F1">
        <w:rPr>
          <w:rFonts w:ascii="Times New Roman" w:eastAsia="Arial Unicode MS" w:hAnsi="Times New Roman" w:cs="Times New Roman"/>
          <w:color w:val="000000"/>
          <w:sz w:val="24"/>
          <w:szCs w:val="24"/>
          <w:u w:color="000000"/>
          <w:bdr w:val="nil"/>
        </w:rPr>
        <w:t xml:space="preserve"> Use of federal statistics will be used as a demographic </w:t>
      </w:r>
      <w:r w:rsidR="000F275F">
        <w:rPr>
          <w:rFonts w:ascii="Times New Roman" w:eastAsia="Arial Unicode MS" w:hAnsi="Times New Roman" w:cs="Times New Roman"/>
          <w:color w:val="000000"/>
          <w:sz w:val="24"/>
          <w:szCs w:val="24"/>
          <w:u w:color="000000"/>
          <w:bdr w:val="nil"/>
        </w:rPr>
        <w:t>predictor</w:t>
      </w:r>
      <w:r w:rsidR="00E410F1">
        <w:rPr>
          <w:rFonts w:ascii="Times New Roman" w:eastAsia="Arial Unicode MS" w:hAnsi="Times New Roman" w:cs="Times New Roman"/>
          <w:color w:val="000000"/>
          <w:sz w:val="24"/>
          <w:szCs w:val="24"/>
          <w:u w:color="000000"/>
          <w:bdr w:val="nil"/>
        </w:rPr>
        <w:t>.</w:t>
      </w:r>
    </w:p>
    <w:p w14:paraId="17BA1098" w14:textId="273E9B1A" w:rsidR="00602B64" w:rsidRPr="00602B64" w:rsidRDefault="00602B64" w:rsidP="00602B64">
      <w:pPr>
        <w:shd w:val="clear" w:color="auto" w:fill="F4F4F4"/>
        <w:spacing w:before="60" w:after="0" w:line="240" w:lineRule="auto"/>
        <w:ind w:right="195"/>
        <w:rPr>
          <w:rFonts w:ascii="Times New Roman" w:eastAsia="Arial Unicode MS" w:hAnsi="Times New Roman" w:cs="Times New Roman"/>
          <w:color w:val="000000"/>
          <w:sz w:val="24"/>
          <w:szCs w:val="24"/>
          <w:u w:color="000000"/>
          <w:bdr w:val="nil"/>
        </w:rPr>
      </w:pPr>
      <w:r w:rsidRPr="00602B64">
        <w:rPr>
          <w:rFonts w:ascii="Times New Roman" w:eastAsia="Arial Unicode MS" w:hAnsi="Times New Roman" w:cs="Times New Roman"/>
          <w:color w:val="000000"/>
          <w:sz w:val="24"/>
          <w:szCs w:val="24"/>
          <w:u w:color="000000"/>
          <w:bdr w:val="nil"/>
        </w:rPr>
        <w:t xml:space="preserve">As a part of this pretest period, </w:t>
      </w:r>
      <w:r w:rsidR="000F275F">
        <w:rPr>
          <w:rFonts w:ascii="Times New Roman" w:eastAsia="Arial Unicode MS" w:hAnsi="Times New Roman" w:cs="Times New Roman"/>
          <w:color w:val="000000"/>
          <w:sz w:val="24"/>
          <w:szCs w:val="24"/>
          <w:u w:color="000000"/>
          <w:bdr w:val="nil"/>
        </w:rPr>
        <w:t>a</w:t>
      </w:r>
      <w:r w:rsidRPr="00602B64">
        <w:rPr>
          <w:rFonts w:ascii="Times New Roman" w:eastAsia="Arial Unicode MS" w:hAnsi="Times New Roman" w:cs="Times New Roman"/>
          <w:color w:val="000000"/>
          <w:sz w:val="24"/>
          <w:szCs w:val="24"/>
          <w:u w:color="000000"/>
          <w:bdr w:val="nil"/>
        </w:rPr>
        <w:t xml:space="preserve"> factor analysis </w:t>
      </w:r>
      <w:r w:rsidR="000F275F">
        <w:rPr>
          <w:rFonts w:ascii="Times New Roman" w:eastAsia="Arial Unicode MS" w:hAnsi="Times New Roman" w:cs="Times New Roman"/>
          <w:color w:val="000000"/>
          <w:sz w:val="24"/>
          <w:szCs w:val="24"/>
          <w:u w:color="000000"/>
          <w:bdr w:val="nil"/>
        </w:rPr>
        <w:t xml:space="preserve">will be used </w:t>
      </w:r>
      <w:r w:rsidRPr="00602B64">
        <w:rPr>
          <w:rFonts w:ascii="Times New Roman" w:eastAsia="Arial Unicode MS" w:hAnsi="Times New Roman" w:cs="Times New Roman"/>
          <w:color w:val="000000"/>
          <w:sz w:val="24"/>
          <w:szCs w:val="24"/>
          <w:u w:color="000000"/>
          <w:bdr w:val="nil"/>
        </w:rPr>
        <w:t>to determine if we can collapse some of these items into a scale</w:t>
      </w:r>
      <w:r w:rsidR="00E410F1">
        <w:rPr>
          <w:rFonts w:ascii="Times New Roman" w:eastAsia="Arial Unicode MS" w:hAnsi="Times New Roman" w:cs="Times New Roman"/>
          <w:color w:val="000000"/>
          <w:sz w:val="24"/>
          <w:szCs w:val="24"/>
          <w:u w:color="000000"/>
          <w:bdr w:val="nil"/>
        </w:rPr>
        <w:t xml:space="preserve"> for reporting purposes. F</w:t>
      </w:r>
      <w:r w:rsidRPr="00602B64">
        <w:rPr>
          <w:rFonts w:ascii="Times New Roman" w:eastAsia="Arial Unicode MS" w:hAnsi="Times New Roman" w:cs="Times New Roman"/>
          <w:color w:val="000000"/>
          <w:sz w:val="24"/>
          <w:szCs w:val="24"/>
          <w:u w:color="000000"/>
          <w:bdr w:val="nil"/>
        </w:rPr>
        <w:t xml:space="preserve">or example, </w:t>
      </w:r>
      <w:r w:rsidR="00E410F1">
        <w:rPr>
          <w:rFonts w:ascii="Times New Roman" w:eastAsia="Arial Unicode MS" w:hAnsi="Times New Roman" w:cs="Times New Roman"/>
          <w:color w:val="000000"/>
          <w:sz w:val="24"/>
          <w:szCs w:val="24"/>
          <w:u w:color="000000"/>
          <w:bdr w:val="nil"/>
        </w:rPr>
        <w:t>the battery of favorability, knowledge, and</w:t>
      </w:r>
      <w:r w:rsidRPr="00602B64">
        <w:rPr>
          <w:rFonts w:ascii="Times New Roman" w:eastAsia="Arial Unicode MS" w:hAnsi="Times New Roman" w:cs="Times New Roman"/>
          <w:color w:val="000000"/>
          <w:sz w:val="24"/>
          <w:szCs w:val="24"/>
          <w:u w:color="000000"/>
          <w:bdr w:val="nil"/>
        </w:rPr>
        <w:t xml:space="preserve"> confidentiality concern questions may be </w:t>
      </w:r>
      <w:r w:rsidR="00E410F1">
        <w:rPr>
          <w:rFonts w:ascii="Times New Roman" w:eastAsia="Arial Unicode MS" w:hAnsi="Times New Roman" w:cs="Times New Roman"/>
          <w:color w:val="000000"/>
          <w:sz w:val="24"/>
          <w:szCs w:val="24"/>
          <w:u w:color="000000"/>
          <w:bdr w:val="nil"/>
        </w:rPr>
        <w:t xml:space="preserve">reported </w:t>
      </w:r>
      <w:r w:rsidRPr="00602B64">
        <w:rPr>
          <w:rFonts w:ascii="Times New Roman" w:eastAsia="Arial Unicode MS" w:hAnsi="Times New Roman" w:cs="Times New Roman"/>
          <w:color w:val="000000"/>
          <w:sz w:val="24"/>
          <w:szCs w:val="24"/>
          <w:u w:color="000000"/>
          <w:bdr w:val="nil"/>
        </w:rPr>
        <w:t xml:space="preserve">as </w:t>
      </w:r>
      <w:r w:rsidR="00E410F1">
        <w:rPr>
          <w:rFonts w:ascii="Times New Roman" w:eastAsia="Arial Unicode MS" w:hAnsi="Times New Roman" w:cs="Times New Roman"/>
          <w:color w:val="000000"/>
          <w:sz w:val="24"/>
          <w:szCs w:val="24"/>
          <w:u w:color="000000"/>
          <w:bdr w:val="nil"/>
        </w:rPr>
        <w:t xml:space="preserve">scales in the forthcoming larger study. </w:t>
      </w:r>
    </w:p>
    <w:p w14:paraId="581B5974" w14:textId="77777777" w:rsidR="00602B64" w:rsidRPr="00602B64" w:rsidRDefault="00602B64" w:rsidP="00602B64">
      <w:pPr>
        <w:shd w:val="clear" w:color="auto" w:fill="F4F4F4"/>
        <w:spacing w:before="60" w:after="0" w:line="240" w:lineRule="auto"/>
        <w:ind w:right="195"/>
        <w:rPr>
          <w:rFonts w:ascii="Times New Roman" w:eastAsia="Arial Unicode MS" w:hAnsi="Times New Roman" w:cs="Times New Roman"/>
          <w:color w:val="000000"/>
          <w:sz w:val="24"/>
          <w:szCs w:val="24"/>
          <w:u w:color="000000"/>
          <w:bdr w:val="nil"/>
        </w:rPr>
      </w:pPr>
    </w:p>
    <w:p w14:paraId="2C43A6DC" w14:textId="68F09FAB" w:rsidR="00602B64" w:rsidRDefault="00602B64" w:rsidP="00602B64">
      <w:pPr>
        <w:shd w:val="clear" w:color="auto" w:fill="F4F4F4"/>
        <w:spacing w:before="60" w:after="0" w:line="240" w:lineRule="auto"/>
        <w:ind w:right="195"/>
        <w:rPr>
          <w:rFonts w:ascii="Times New Roman" w:eastAsia="Arial Unicode MS" w:hAnsi="Times New Roman" w:cs="Times New Roman"/>
          <w:color w:val="000000"/>
          <w:sz w:val="24"/>
          <w:szCs w:val="24"/>
          <w:u w:color="000000"/>
          <w:bdr w:val="nil"/>
        </w:rPr>
      </w:pPr>
      <w:r w:rsidRPr="00602B64">
        <w:rPr>
          <w:rFonts w:ascii="Times New Roman" w:eastAsia="Arial Unicode MS" w:hAnsi="Times New Roman" w:cs="Times New Roman"/>
          <w:color w:val="000000"/>
          <w:sz w:val="24"/>
          <w:szCs w:val="24"/>
          <w:u w:color="000000"/>
          <w:bdr w:val="nil"/>
        </w:rPr>
        <w:lastRenderedPageBreak/>
        <w:t>The "Civic" series of questions will only be</w:t>
      </w:r>
      <w:r w:rsidR="00E410F1">
        <w:rPr>
          <w:rFonts w:ascii="Times New Roman" w:eastAsia="Arial Unicode MS" w:hAnsi="Times New Roman" w:cs="Times New Roman"/>
          <w:color w:val="000000"/>
          <w:sz w:val="24"/>
          <w:szCs w:val="24"/>
          <w:u w:color="000000"/>
          <w:bdr w:val="nil"/>
        </w:rPr>
        <w:t xml:space="preserve"> asked in a subset</w:t>
      </w:r>
      <w:r w:rsidR="00F354FA">
        <w:rPr>
          <w:rFonts w:ascii="Times New Roman" w:eastAsia="Arial Unicode MS" w:hAnsi="Times New Roman" w:cs="Times New Roman"/>
          <w:color w:val="000000"/>
          <w:sz w:val="24"/>
          <w:szCs w:val="24"/>
          <w:u w:color="000000"/>
          <w:bdr w:val="nil"/>
        </w:rPr>
        <w:t xml:space="preserve"> of interviews (October 2019</w:t>
      </w:r>
      <w:r w:rsidR="00E410F1">
        <w:rPr>
          <w:rFonts w:ascii="Times New Roman" w:eastAsia="Arial Unicode MS" w:hAnsi="Times New Roman" w:cs="Times New Roman"/>
          <w:color w:val="000000"/>
          <w:sz w:val="24"/>
          <w:szCs w:val="24"/>
          <w:u w:color="000000"/>
          <w:bdr w:val="nil"/>
        </w:rPr>
        <w:t xml:space="preserve">). </w:t>
      </w:r>
      <w:r w:rsidRPr="00602B64">
        <w:rPr>
          <w:rFonts w:ascii="Times New Roman" w:eastAsia="Arial Unicode MS" w:hAnsi="Times New Roman" w:cs="Times New Roman"/>
          <w:color w:val="000000"/>
          <w:sz w:val="24"/>
          <w:szCs w:val="24"/>
          <w:u w:color="000000"/>
          <w:bdr w:val="nil"/>
        </w:rPr>
        <w:t>These are to be used to understand pre</w:t>
      </w:r>
      <w:r w:rsidR="00E410F1">
        <w:rPr>
          <w:rFonts w:ascii="Times New Roman" w:eastAsia="Arial Unicode MS" w:hAnsi="Times New Roman" w:cs="Times New Roman"/>
          <w:color w:val="000000"/>
          <w:sz w:val="24"/>
          <w:szCs w:val="24"/>
          <w:u w:color="000000"/>
          <w:bdr w:val="nil"/>
        </w:rPr>
        <w:t>dictors of survey participation</w:t>
      </w:r>
      <w:r w:rsidR="000F275F">
        <w:rPr>
          <w:rFonts w:ascii="Times New Roman" w:eastAsia="Arial Unicode MS" w:hAnsi="Times New Roman" w:cs="Times New Roman"/>
          <w:color w:val="000000"/>
          <w:sz w:val="24"/>
          <w:szCs w:val="24"/>
          <w:u w:color="000000"/>
          <w:bdr w:val="nil"/>
        </w:rPr>
        <w:t xml:space="preserve"> and whether intent to p</w:t>
      </w:r>
      <w:r w:rsidRPr="00602B64">
        <w:rPr>
          <w:rFonts w:ascii="Times New Roman" w:eastAsia="Arial Unicode MS" w:hAnsi="Times New Roman" w:cs="Times New Roman"/>
          <w:color w:val="000000"/>
          <w:sz w:val="24"/>
          <w:szCs w:val="24"/>
          <w:u w:color="000000"/>
          <w:bdr w:val="nil"/>
        </w:rPr>
        <w:t xml:space="preserve">articipate or self-reported participation </w:t>
      </w:r>
      <w:r w:rsidR="000F275F">
        <w:rPr>
          <w:rFonts w:ascii="Times New Roman" w:eastAsia="Arial Unicode MS" w:hAnsi="Times New Roman" w:cs="Times New Roman"/>
          <w:color w:val="000000"/>
          <w:sz w:val="24"/>
          <w:szCs w:val="24"/>
          <w:u w:color="000000"/>
          <w:bdr w:val="nil"/>
        </w:rPr>
        <w:t xml:space="preserve">are predicted </w:t>
      </w:r>
      <w:r w:rsidRPr="00602B64">
        <w:rPr>
          <w:rFonts w:ascii="Times New Roman" w:eastAsia="Arial Unicode MS" w:hAnsi="Times New Roman" w:cs="Times New Roman"/>
          <w:color w:val="000000"/>
          <w:sz w:val="24"/>
          <w:szCs w:val="24"/>
          <w:u w:color="000000"/>
          <w:bdr w:val="nil"/>
        </w:rPr>
        <w:t>by these civic engagement variables above and be</w:t>
      </w:r>
      <w:r w:rsidR="000F275F">
        <w:rPr>
          <w:rFonts w:ascii="Times New Roman" w:eastAsia="Arial Unicode MS" w:hAnsi="Times New Roman" w:cs="Times New Roman"/>
          <w:color w:val="000000"/>
          <w:sz w:val="24"/>
          <w:szCs w:val="24"/>
          <w:u w:color="000000"/>
          <w:bdr w:val="nil"/>
        </w:rPr>
        <w:t>yond the demographic predictors.</w:t>
      </w:r>
    </w:p>
    <w:p w14:paraId="2049B86A" w14:textId="64CEAB62" w:rsidR="000F275F" w:rsidRPr="00602B64" w:rsidRDefault="000F275F" w:rsidP="000F275F">
      <w:pPr>
        <w:shd w:val="clear" w:color="auto" w:fill="F4F4F4"/>
        <w:spacing w:before="60" w:after="0" w:line="240" w:lineRule="auto"/>
        <w:ind w:right="195"/>
        <w:rPr>
          <w:rFonts w:ascii="Times New Roman" w:eastAsia="Arial Unicode MS" w:hAnsi="Times New Roman" w:cs="Times New Roman"/>
          <w:color w:val="000000"/>
          <w:sz w:val="24"/>
          <w:szCs w:val="24"/>
          <w:u w:color="000000"/>
          <w:bdr w:val="nil"/>
        </w:rPr>
      </w:pPr>
      <w:r w:rsidRPr="00602B64">
        <w:rPr>
          <w:rFonts w:ascii="Times New Roman" w:eastAsia="Arial Unicode MS" w:hAnsi="Times New Roman" w:cs="Times New Roman"/>
          <w:color w:val="000000"/>
          <w:sz w:val="24"/>
          <w:szCs w:val="24"/>
          <w:u w:color="000000"/>
          <w:bdr w:val="nil"/>
        </w:rPr>
        <w:t xml:space="preserve">The benchmark questions were chosen because they provide </w:t>
      </w:r>
      <w:r>
        <w:rPr>
          <w:rFonts w:ascii="Times New Roman" w:eastAsia="Arial Unicode MS" w:hAnsi="Times New Roman" w:cs="Times New Roman"/>
          <w:color w:val="000000"/>
          <w:sz w:val="24"/>
          <w:szCs w:val="24"/>
          <w:u w:color="000000"/>
          <w:bdr w:val="nil"/>
        </w:rPr>
        <w:t>national</w:t>
      </w:r>
      <w:r w:rsidRPr="00602B64">
        <w:rPr>
          <w:rFonts w:ascii="Times New Roman" w:eastAsia="Arial Unicode MS" w:hAnsi="Times New Roman" w:cs="Times New Roman"/>
          <w:color w:val="000000"/>
          <w:sz w:val="24"/>
          <w:szCs w:val="24"/>
          <w:u w:color="000000"/>
          <w:bdr w:val="nil"/>
        </w:rPr>
        <w:t xml:space="preserve"> </w:t>
      </w:r>
      <w:r>
        <w:rPr>
          <w:rFonts w:ascii="Times New Roman" w:eastAsia="Arial Unicode MS" w:hAnsi="Times New Roman" w:cs="Times New Roman"/>
          <w:color w:val="000000"/>
          <w:sz w:val="24"/>
          <w:szCs w:val="24"/>
          <w:u w:color="000000"/>
          <w:bdr w:val="nil"/>
        </w:rPr>
        <w:t>benchmark data overall and particularly</w:t>
      </w:r>
      <w:r w:rsidRPr="00602B64">
        <w:rPr>
          <w:rFonts w:ascii="Times New Roman" w:eastAsia="Arial Unicode MS" w:hAnsi="Times New Roman" w:cs="Times New Roman"/>
          <w:color w:val="000000"/>
          <w:sz w:val="24"/>
          <w:szCs w:val="24"/>
          <w:u w:color="000000"/>
          <w:bdr w:val="nil"/>
        </w:rPr>
        <w:t xml:space="preserve"> for Asian and Hispanic subgroups, which are the two groups that </w:t>
      </w:r>
      <w:r>
        <w:rPr>
          <w:rFonts w:ascii="Times New Roman" w:eastAsia="Arial Unicode MS" w:hAnsi="Times New Roman" w:cs="Times New Roman"/>
          <w:color w:val="000000"/>
          <w:sz w:val="24"/>
          <w:szCs w:val="24"/>
          <w:u w:color="000000"/>
          <w:bdr w:val="nil"/>
        </w:rPr>
        <w:t>the Communications Team</w:t>
      </w:r>
      <w:r w:rsidRPr="00602B64">
        <w:rPr>
          <w:rFonts w:ascii="Times New Roman" w:eastAsia="Arial Unicode MS" w:hAnsi="Times New Roman" w:cs="Times New Roman"/>
          <w:color w:val="000000"/>
          <w:sz w:val="24"/>
          <w:szCs w:val="24"/>
          <w:u w:color="000000"/>
          <w:bdr w:val="nil"/>
        </w:rPr>
        <w:t xml:space="preserve"> were concerned about being under-represented in the phone portion</w:t>
      </w:r>
      <w:r>
        <w:rPr>
          <w:rFonts w:ascii="Times New Roman" w:eastAsia="Arial Unicode MS" w:hAnsi="Times New Roman" w:cs="Times New Roman"/>
          <w:color w:val="000000"/>
          <w:sz w:val="24"/>
          <w:szCs w:val="24"/>
          <w:u w:color="000000"/>
          <w:bdr w:val="nil"/>
        </w:rPr>
        <w:t xml:space="preserve"> of the survey</w:t>
      </w:r>
      <w:r w:rsidRPr="00602B64">
        <w:rPr>
          <w:rFonts w:ascii="Times New Roman" w:eastAsia="Arial Unicode MS" w:hAnsi="Times New Roman" w:cs="Times New Roman"/>
          <w:color w:val="000000"/>
          <w:sz w:val="24"/>
          <w:szCs w:val="24"/>
          <w:u w:color="000000"/>
          <w:bdr w:val="nil"/>
        </w:rPr>
        <w:t xml:space="preserve">. </w:t>
      </w:r>
      <w:r>
        <w:rPr>
          <w:rFonts w:ascii="Times New Roman" w:eastAsia="Arial Unicode MS" w:hAnsi="Times New Roman" w:cs="Times New Roman"/>
          <w:color w:val="000000"/>
          <w:sz w:val="24"/>
          <w:szCs w:val="24"/>
          <w:u w:color="000000"/>
          <w:bdr w:val="nil"/>
        </w:rPr>
        <w:t>These benchmark questions allow analysis of the representativeness of each of the data collection methods and will inform how we analyze and report the 2020 survey data</w:t>
      </w:r>
      <w:r w:rsidRPr="00602B64">
        <w:rPr>
          <w:rFonts w:ascii="Times New Roman" w:eastAsia="Arial Unicode MS" w:hAnsi="Times New Roman" w:cs="Times New Roman"/>
          <w:color w:val="000000"/>
          <w:sz w:val="24"/>
          <w:szCs w:val="24"/>
          <w:u w:color="000000"/>
          <w:bdr w:val="nil"/>
        </w:rPr>
        <w:t xml:space="preserve">. </w:t>
      </w:r>
    </w:p>
    <w:p w14:paraId="15E228F3" w14:textId="77777777" w:rsidR="000F275F" w:rsidRPr="00602B64" w:rsidRDefault="000F275F" w:rsidP="00602B64">
      <w:pPr>
        <w:shd w:val="clear" w:color="auto" w:fill="F4F4F4"/>
        <w:spacing w:before="60" w:after="0" w:line="240" w:lineRule="auto"/>
        <w:ind w:right="195"/>
        <w:rPr>
          <w:rFonts w:ascii="Times New Roman" w:eastAsia="Arial Unicode MS" w:hAnsi="Times New Roman" w:cs="Times New Roman"/>
          <w:color w:val="000000"/>
          <w:sz w:val="24"/>
          <w:szCs w:val="24"/>
          <w:u w:color="000000"/>
          <w:bdr w:val="nil"/>
        </w:rPr>
      </w:pPr>
    </w:p>
    <w:p w14:paraId="49C4DCDE" w14:textId="77777777" w:rsidR="00602B64" w:rsidRPr="00602B64" w:rsidRDefault="00602B64" w:rsidP="00602B64">
      <w:pPr>
        <w:pStyle w:val="Body"/>
        <w:rPr>
          <w:rFonts w:hAnsi="Times New Roman" w:cs="Times New Roman"/>
        </w:rPr>
      </w:pPr>
    </w:p>
    <w:p w14:paraId="5838BEC3" w14:textId="77777777" w:rsidR="000B7E57" w:rsidRPr="0064577F" w:rsidRDefault="000B7E57" w:rsidP="000B7E57">
      <w:pPr>
        <w:pStyle w:val="Body"/>
        <w:rPr>
          <w:rFonts w:hAnsi="Times New Roman" w:cs="Times New Roman"/>
          <w:sz w:val="16"/>
          <w:szCs w:val="16"/>
        </w:rPr>
      </w:pPr>
    </w:p>
    <w:p w14:paraId="3A817EC8" w14:textId="6E414256" w:rsidR="0047660A" w:rsidRPr="00C60A09" w:rsidRDefault="000B7E57" w:rsidP="000B7E57">
      <w:pPr>
        <w:spacing w:after="0" w:line="240" w:lineRule="auto"/>
        <w:rPr>
          <w:rFonts w:ascii="Times New Roman" w:eastAsia="Times New Roman" w:hAnsi="Times New Roman" w:cs="Times New Roman"/>
          <w:bCs/>
          <w:sz w:val="24"/>
          <w:szCs w:val="24"/>
        </w:rPr>
      </w:pPr>
      <w:r w:rsidRPr="0064577F">
        <w:rPr>
          <w:rFonts w:ascii="Times New Roman" w:hAnsi="Times New Roman" w:cs="Times New Roman"/>
          <w:b/>
          <w:color w:val="000000"/>
          <w:sz w:val="24"/>
          <w:szCs w:val="24"/>
        </w:rPr>
        <w:t>Method</w:t>
      </w:r>
      <w:r w:rsidRPr="0064577F">
        <w:rPr>
          <w:rFonts w:ascii="Times New Roman" w:hAnsi="Times New Roman" w:cs="Times New Roman"/>
          <w:color w:val="000000"/>
          <w:sz w:val="24"/>
          <w:szCs w:val="24"/>
        </w:rPr>
        <w:t xml:space="preserve">: </w:t>
      </w:r>
      <w:r w:rsidR="0047660A" w:rsidRPr="00C60A09">
        <w:rPr>
          <w:rFonts w:ascii="Times New Roman" w:eastAsia="Times New Roman" w:hAnsi="Times New Roman" w:cs="Times New Roman"/>
          <w:bCs/>
          <w:sz w:val="24"/>
          <w:szCs w:val="24"/>
        </w:rPr>
        <w:t>Collection of data under the 2020 Censu</w:t>
      </w:r>
      <w:r w:rsidR="00402B47">
        <w:rPr>
          <w:rFonts w:ascii="Times New Roman" w:eastAsia="Times New Roman" w:hAnsi="Times New Roman" w:cs="Times New Roman"/>
          <w:bCs/>
          <w:sz w:val="24"/>
          <w:szCs w:val="24"/>
        </w:rPr>
        <w:t>s Tracking Survey shall begin no later than</w:t>
      </w:r>
      <w:r w:rsidR="0047660A" w:rsidRPr="00C60A09">
        <w:rPr>
          <w:rFonts w:ascii="Times New Roman" w:eastAsia="Times New Roman" w:hAnsi="Times New Roman" w:cs="Times New Roman"/>
          <w:bCs/>
          <w:sz w:val="24"/>
          <w:szCs w:val="24"/>
        </w:rPr>
        <w:t xml:space="preserve"> </w:t>
      </w:r>
      <w:r w:rsidR="0047660A">
        <w:rPr>
          <w:rFonts w:ascii="Times New Roman" w:eastAsia="Times New Roman" w:hAnsi="Times New Roman" w:cs="Times New Roman"/>
          <w:bCs/>
          <w:sz w:val="24"/>
          <w:szCs w:val="24"/>
        </w:rPr>
        <w:t>September</w:t>
      </w:r>
      <w:r w:rsidR="00402B47">
        <w:rPr>
          <w:rFonts w:ascii="Times New Roman" w:eastAsia="Times New Roman" w:hAnsi="Times New Roman" w:cs="Times New Roman"/>
          <w:bCs/>
          <w:sz w:val="24"/>
          <w:szCs w:val="24"/>
        </w:rPr>
        <w:t xml:space="preserve"> 9</w:t>
      </w:r>
      <w:r w:rsidR="0047660A" w:rsidRPr="00C60A09">
        <w:rPr>
          <w:rFonts w:ascii="Times New Roman" w:eastAsia="Times New Roman" w:hAnsi="Times New Roman" w:cs="Times New Roman"/>
          <w:bCs/>
          <w:sz w:val="24"/>
          <w:szCs w:val="24"/>
        </w:rPr>
        <w:t xml:space="preserve">, 2019. </w:t>
      </w:r>
      <w:r>
        <w:rPr>
          <w:rFonts w:ascii="Times New Roman" w:eastAsia="Times New Roman" w:hAnsi="Times New Roman" w:cs="Times New Roman"/>
          <w:bCs/>
          <w:sz w:val="24"/>
          <w:szCs w:val="24"/>
        </w:rPr>
        <w:t>The</w:t>
      </w:r>
      <w:r w:rsidR="0047660A" w:rsidRPr="00C60A09">
        <w:rPr>
          <w:rFonts w:ascii="Times New Roman" w:eastAsia="Times New Roman" w:hAnsi="Times New Roman" w:cs="Times New Roman"/>
          <w:bCs/>
          <w:sz w:val="24"/>
          <w:szCs w:val="24"/>
        </w:rPr>
        <w:t xml:space="preserve"> contractor shall collect and deliver data of 1400 completed cases </w:t>
      </w:r>
      <w:r w:rsidR="0047660A" w:rsidRPr="00C60A09">
        <w:rPr>
          <w:rFonts w:ascii="Times New Roman" w:eastAsia="Times New Roman" w:hAnsi="Times New Roman" w:cs="Times New Roman"/>
          <w:b/>
          <w:bCs/>
          <w:sz w:val="24"/>
          <w:szCs w:val="24"/>
        </w:rPr>
        <w:t>at the end of each month</w:t>
      </w:r>
      <w:r w:rsidR="0047660A" w:rsidRPr="00C60A09">
        <w:rPr>
          <w:rFonts w:ascii="Times New Roman" w:eastAsia="Times New Roman" w:hAnsi="Times New Roman" w:cs="Times New Roman"/>
          <w:bCs/>
          <w:sz w:val="24"/>
          <w:szCs w:val="24"/>
        </w:rPr>
        <w:t xml:space="preserve"> </w:t>
      </w:r>
      <w:r w:rsidR="0047660A" w:rsidRPr="00C60A09">
        <w:rPr>
          <w:rFonts w:ascii="Times New Roman" w:eastAsia="Times New Roman" w:hAnsi="Times New Roman" w:cs="Times New Roman"/>
          <w:sz w:val="24"/>
          <w:szCs w:val="24"/>
        </w:rPr>
        <w:t>representing a national randomized probability sample</w:t>
      </w:r>
      <w:r w:rsidR="0047660A" w:rsidRPr="00C60A09">
        <w:rPr>
          <w:rFonts w:ascii="Times New Roman" w:eastAsia="Times New Roman" w:hAnsi="Times New Roman" w:cs="Times New Roman"/>
          <w:bCs/>
          <w:sz w:val="24"/>
          <w:szCs w:val="24"/>
        </w:rPr>
        <w:t xml:space="preserve">.  </w:t>
      </w:r>
    </w:p>
    <w:p w14:paraId="14E999B2" w14:textId="77777777" w:rsidR="0047660A" w:rsidRPr="00C60A09" w:rsidRDefault="0047660A" w:rsidP="0047660A">
      <w:pPr>
        <w:spacing w:after="0" w:line="240" w:lineRule="auto"/>
        <w:rPr>
          <w:rFonts w:ascii="Times New Roman" w:eastAsia="Times New Roman" w:hAnsi="Times New Roman" w:cs="Times New Roman"/>
          <w:bCs/>
          <w:sz w:val="24"/>
          <w:szCs w:val="24"/>
        </w:rPr>
      </w:pPr>
    </w:p>
    <w:p w14:paraId="60BA0FBD" w14:textId="77777777" w:rsidR="0047660A" w:rsidRPr="00C60A09" w:rsidRDefault="0047660A" w:rsidP="0047660A">
      <w:pPr>
        <w:spacing w:after="0" w:line="240" w:lineRule="auto"/>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 xml:space="preserve">The data shall be produced through Random Digit Dial (RDD) telephone interviews with a probability sample of US adult residents. </w:t>
      </w:r>
      <w:r>
        <w:rPr>
          <w:rFonts w:ascii="Times New Roman" w:eastAsia="Times New Roman" w:hAnsi="Times New Roman" w:cs="Times New Roman"/>
          <w:bCs/>
          <w:sz w:val="24"/>
          <w:szCs w:val="24"/>
        </w:rPr>
        <w:t xml:space="preserve">This is considered the Primary Tracking Survey. </w:t>
      </w:r>
      <w:r w:rsidRPr="00C60A09">
        <w:rPr>
          <w:rFonts w:ascii="Times New Roman" w:eastAsia="Times New Roman" w:hAnsi="Times New Roman" w:cs="Times New Roman"/>
          <w:bCs/>
          <w:sz w:val="24"/>
          <w:szCs w:val="24"/>
        </w:rPr>
        <w:t xml:space="preserve">The survey can be part of an ongoing omnibus or a stand alone survey. The sampling frame for the study shall cover all fifty states and the District of Columbia.  The samples will permit analysis of opinion in different demographic subgroups of the population, including, but not limited to race/origin (white, black, Hispanic, Asian), age (18-24;25-44;45-64;65+) and geography.   </w:t>
      </w:r>
    </w:p>
    <w:p w14:paraId="5CFAA9D6" w14:textId="77777777" w:rsidR="0047660A" w:rsidRPr="00C60A09" w:rsidRDefault="0047660A" w:rsidP="0047660A">
      <w:pPr>
        <w:spacing w:after="0" w:line="240" w:lineRule="auto"/>
        <w:rPr>
          <w:rFonts w:ascii="Times New Roman" w:eastAsia="Times New Roman" w:hAnsi="Times New Roman" w:cs="Times New Roman"/>
          <w:bCs/>
          <w:sz w:val="24"/>
          <w:szCs w:val="24"/>
        </w:rPr>
      </w:pPr>
    </w:p>
    <w:p w14:paraId="17527154" w14:textId="5637D53F" w:rsidR="0047660A" w:rsidRPr="00C60A09" w:rsidRDefault="006E1CA7" w:rsidP="0047660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2020, t</w:t>
      </w:r>
      <w:r w:rsidR="0047660A" w:rsidRPr="00C60A09">
        <w:rPr>
          <w:rFonts w:ascii="Times New Roman" w:eastAsia="Times New Roman" w:hAnsi="Times New Roman" w:cs="Times New Roman"/>
          <w:bCs/>
          <w:sz w:val="24"/>
          <w:szCs w:val="24"/>
        </w:rPr>
        <w:t>hese data shall allow examination of how attitudes and perceptions change before and during the Census measurement period (mid-March through Ju</w:t>
      </w:r>
      <w:r w:rsidR="0047660A">
        <w:rPr>
          <w:rFonts w:ascii="Times New Roman" w:eastAsia="Times New Roman" w:hAnsi="Times New Roman" w:cs="Times New Roman"/>
          <w:bCs/>
          <w:sz w:val="24"/>
          <w:szCs w:val="24"/>
        </w:rPr>
        <w:t>ne</w:t>
      </w:r>
      <w:r w:rsidR="0047660A" w:rsidRPr="00C60A09">
        <w:rPr>
          <w:rFonts w:ascii="Times New Roman" w:eastAsia="Times New Roman" w:hAnsi="Times New Roman" w:cs="Times New Roman"/>
          <w:bCs/>
          <w:sz w:val="24"/>
          <w:szCs w:val="24"/>
        </w:rPr>
        <w:t>, 2020). In addition to delivering data to the Census team, the contractor shall analyze data collected and identify relevant findings that would be of use for assessing potential campaign optimization efforts covered by this order.  These findings shall be shared with the Campaign Optimization Team for further action.</w:t>
      </w:r>
    </w:p>
    <w:p w14:paraId="21D11F1F" w14:textId="5BAE4F3D" w:rsidR="0047660A" w:rsidRPr="00C60A09" w:rsidRDefault="0047660A" w:rsidP="0047660A">
      <w:pPr>
        <w:spacing w:after="0" w:line="240" w:lineRule="auto"/>
        <w:rPr>
          <w:rFonts w:ascii="Times New Roman" w:eastAsia="Times New Roman" w:hAnsi="Times New Roman" w:cs="Times New Roman"/>
          <w:bCs/>
          <w:sz w:val="24"/>
          <w:szCs w:val="24"/>
        </w:rPr>
      </w:pPr>
    </w:p>
    <w:p w14:paraId="6EA3AF97" w14:textId="77777777" w:rsidR="0047660A" w:rsidRPr="00C60A09" w:rsidRDefault="0047660A" w:rsidP="0047660A">
      <w:pPr>
        <w:spacing w:after="0" w:line="240" w:lineRule="auto"/>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 xml:space="preserve">The specifications of the data collection are: </w:t>
      </w:r>
    </w:p>
    <w:p w14:paraId="082AFA5F" w14:textId="16BF2B5F" w:rsidR="0047660A" w:rsidRPr="00C60A09" w:rsidRDefault="0047660A" w:rsidP="0047660A">
      <w:pPr>
        <w:widowControl w:val="0"/>
        <w:numPr>
          <w:ilvl w:val="0"/>
          <w:numId w:val="14"/>
        </w:numPr>
        <w:autoSpaceDE w:val="0"/>
        <w:autoSpaceDN w:val="0"/>
        <w:adjustRightInd w:val="0"/>
        <w:spacing w:after="0" w:line="240" w:lineRule="auto"/>
        <w:ind w:left="720"/>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 xml:space="preserve">The data shall reflect a cross-sectional </w:t>
      </w:r>
      <w:r w:rsidRPr="00C60A09">
        <w:rPr>
          <w:rFonts w:ascii="Times New Roman" w:eastAsia="Times New Roman" w:hAnsi="Times New Roman" w:cs="Times New Roman"/>
          <w:b/>
          <w:bCs/>
          <w:sz w:val="24"/>
          <w:szCs w:val="24"/>
        </w:rPr>
        <w:t>national random probability sample of the U.S. population yielding 1400 completed cases monthly in</w:t>
      </w:r>
      <w:r w:rsidR="003B016C">
        <w:rPr>
          <w:rFonts w:ascii="Times New Roman" w:eastAsia="Times New Roman" w:hAnsi="Times New Roman" w:cs="Times New Roman"/>
          <w:b/>
          <w:bCs/>
          <w:sz w:val="24"/>
          <w:szCs w:val="24"/>
        </w:rPr>
        <w:t xml:space="preserve"> 2019</w:t>
      </w:r>
      <w:r w:rsidR="006E1CA7">
        <w:rPr>
          <w:rFonts w:ascii="Times New Roman" w:eastAsia="Times New Roman" w:hAnsi="Times New Roman" w:cs="Times New Roman"/>
          <w:b/>
          <w:bCs/>
          <w:sz w:val="24"/>
          <w:szCs w:val="24"/>
        </w:rPr>
        <w:t>.</w:t>
      </w:r>
    </w:p>
    <w:p w14:paraId="2074D9AD" w14:textId="77777777" w:rsidR="0047660A" w:rsidRPr="00C60A09" w:rsidRDefault="0047660A" w:rsidP="0047660A">
      <w:pPr>
        <w:widowControl w:val="0"/>
        <w:numPr>
          <w:ilvl w:val="0"/>
          <w:numId w:val="14"/>
        </w:numPr>
        <w:autoSpaceDE w:val="0"/>
        <w:autoSpaceDN w:val="0"/>
        <w:adjustRightInd w:val="0"/>
        <w:spacing w:after="0" w:line="240" w:lineRule="auto"/>
        <w:ind w:left="720"/>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The data shall include interviews conducted in both English and Spanish.</w:t>
      </w:r>
    </w:p>
    <w:p w14:paraId="3DCF8176" w14:textId="77777777" w:rsidR="0047660A" w:rsidRPr="00C60A09" w:rsidRDefault="0047660A" w:rsidP="0047660A">
      <w:pPr>
        <w:widowControl w:val="0"/>
        <w:numPr>
          <w:ilvl w:val="0"/>
          <w:numId w:val="14"/>
        </w:numPr>
        <w:autoSpaceDE w:val="0"/>
        <w:autoSpaceDN w:val="0"/>
        <w:adjustRightInd w:val="0"/>
        <w:spacing w:after="0" w:line="240" w:lineRule="auto"/>
        <w:ind w:left="720"/>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 xml:space="preserve">The sample shall include cases in all 50 states and the District of Columbia. </w:t>
      </w:r>
      <w:r w:rsidRPr="00C60A09">
        <w:rPr>
          <w:rFonts w:ascii="Times New Roman" w:eastAsia="Times New Roman" w:hAnsi="Times New Roman" w:cs="Times New Roman"/>
          <w:bCs/>
          <w:sz w:val="24"/>
          <w:szCs w:val="20"/>
        </w:rPr>
        <w:t>The Contractor may exclude remote areas of Alaska and Maine from calling (because they are enumerated differently than the remainder of the country).</w:t>
      </w:r>
    </w:p>
    <w:p w14:paraId="5CA66DDF" w14:textId="77777777" w:rsidR="0047660A" w:rsidRPr="00C60A09" w:rsidRDefault="0047660A" w:rsidP="0047660A">
      <w:pPr>
        <w:widowControl w:val="0"/>
        <w:numPr>
          <w:ilvl w:val="0"/>
          <w:numId w:val="14"/>
        </w:numPr>
        <w:autoSpaceDE w:val="0"/>
        <w:autoSpaceDN w:val="0"/>
        <w:adjustRightInd w:val="0"/>
        <w:spacing w:after="0" w:line="240" w:lineRule="auto"/>
        <w:ind w:left="720"/>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 xml:space="preserve">The data shall be weighted to match demographic targets from the U.S. Census Bureau including age, sex, region, education, ethnicity, nativity and race. </w:t>
      </w:r>
      <w:r w:rsidRPr="00C60A09">
        <w:rPr>
          <w:rFonts w:ascii="Times New Roman" w:eastAsia="Times New Roman" w:hAnsi="Times New Roman" w:cs="Times New Roman"/>
          <w:sz w:val="24"/>
          <w:szCs w:val="24"/>
        </w:rPr>
        <w:t xml:space="preserve">The contractor shall follow the prescriptions in Buskirk and Best (2012) to construct weights: </w:t>
      </w:r>
    </w:p>
    <w:p w14:paraId="77D1F453" w14:textId="77777777" w:rsidR="0047660A" w:rsidRPr="00C60A09" w:rsidRDefault="0047660A" w:rsidP="0047660A">
      <w:pPr>
        <w:widowControl w:val="0"/>
        <w:autoSpaceDE w:val="0"/>
        <w:autoSpaceDN w:val="0"/>
        <w:adjustRightInd w:val="0"/>
        <w:spacing w:after="0" w:line="240" w:lineRule="auto"/>
        <w:ind w:firstLine="720"/>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https://ww2.amstat.org/sections/srms/Proceedings/y2012/files/304351_72969.pdf</w:t>
      </w:r>
    </w:p>
    <w:p w14:paraId="4C971F12" w14:textId="77777777" w:rsidR="0047660A" w:rsidRPr="00C60A09" w:rsidRDefault="0047660A" w:rsidP="0047660A">
      <w:pPr>
        <w:widowControl w:val="0"/>
        <w:numPr>
          <w:ilvl w:val="0"/>
          <w:numId w:val="14"/>
        </w:numPr>
        <w:autoSpaceDE w:val="0"/>
        <w:autoSpaceDN w:val="0"/>
        <w:adjustRightInd w:val="0"/>
        <w:spacing w:after="0" w:line="240" w:lineRule="auto"/>
        <w:ind w:left="720"/>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 xml:space="preserve">The Contractor shall use benchmark questions on the survey for the purpose of performing nonresponse bias analyses by comparing weighted and unweighted distributions to the benchmarks.  To the extent possible, these analyses will focus on survey estimates and not just on demographic variables.  </w:t>
      </w:r>
    </w:p>
    <w:p w14:paraId="5C8FC663" w14:textId="77777777" w:rsidR="0047660A" w:rsidRPr="00C60A09" w:rsidRDefault="0047660A" w:rsidP="0047660A">
      <w:pPr>
        <w:widowControl w:val="0"/>
        <w:numPr>
          <w:ilvl w:val="0"/>
          <w:numId w:val="14"/>
        </w:numPr>
        <w:autoSpaceDE w:val="0"/>
        <w:autoSpaceDN w:val="0"/>
        <w:adjustRightInd w:val="0"/>
        <w:spacing w:after="0" w:line="240" w:lineRule="auto"/>
        <w:ind w:left="720"/>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The Contractor shall maintain responsibility for respondent privacy and confidentiality protections. The contractor shall provide sample data at the level that the contractor maintains respondent confidentiality. Language shall be added to the interview to notify respondents that their information will not be made available in any way that would personally identify them.</w:t>
      </w:r>
    </w:p>
    <w:p w14:paraId="1C365A28" w14:textId="01873FF4" w:rsidR="0047660A" w:rsidRDefault="0047660A" w:rsidP="0047660A">
      <w:pPr>
        <w:widowControl w:val="0"/>
        <w:numPr>
          <w:ilvl w:val="0"/>
          <w:numId w:val="14"/>
        </w:numPr>
        <w:autoSpaceDE w:val="0"/>
        <w:autoSpaceDN w:val="0"/>
        <w:adjustRightInd w:val="0"/>
        <w:spacing w:after="0" w:line="240" w:lineRule="auto"/>
        <w:ind w:left="720"/>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 xml:space="preserve">The Contractor shall provide the information on calculation of the response rate in accord with the </w:t>
      </w:r>
      <w:r w:rsidRPr="00C60A09">
        <w:rPr>
          <w:rFonts w:ascii="Times New Roman" w:eastAsia="Times New Roman" w:hAnsi="Times New Roman" w:cs="Times New Roman"/>
          <w:bCs/>
          <w:i/>
          <w:sz w:val="24"/>
          <w:szCs w:val="24"/>
        </w:rPr>
        <w:t>Standard Definitions</w:t>
      </w:r>
      <w:r w:rsidRPr="00C60A09">
        <w:rPr>
          <w:rFonts w:ascii="Times New Roman" w:eastAsia="Times New Roman" w:hAnsi="Times New Roman" w:cs="Times New Roman"/>
          <w:bCs/>
          <w:sz w:val="24"/>
          <w:szCs w:val="24"/>
        </w:rPr>
        <w:t>, published by the American Association for Public Opinion Research.</w:t>
      </w:r>
    </w:p>
    <w:p w14:paraId="3C2BB43D" w14:textId="31A4813D" w:rsidR="00402B47" w:rsidRPr="00C60A09" w:rsidRDefault="00402B47" w:rsidP="00402B47">
      <w:pPr>
        <w:autoSpaceDE w:val="0"/>
        <w:autoSpaceDN w:val="0"/>
        <w:adjustRightInd w:val="0"/>
        <w:spacing w:after="0" w:line="240" w:lineRule="auto"/>
        <w:rPr>
          <w:rFonts w:ascii="Times New Roman" w:eastAsia="Times New Roman" w:hAnsi="Times New Roman" w:cs="Times New Roman"/>
          <w:bCs/>
          <w:sz w:val="24"/>
          <w:szCs w:val="24"/>
        </w:rPr>
      </w:pPr>
    </w:p>
    <w:p w14:paraId="33E20AFD" w14:textId="77777777" w:rsidR="0047660A" w:rsidRPr="00C60A09" w:rsidRDefault="0047660A" w:rsidP="0047660A">
      <w:pPr>
        <w:autoSpaceDE w:val="0"/>
        <w:autoSpaceDN w:val="0"/>
        <w:adjustRightInd w:val="0"/>
        <w:spacing w:after="0" w:line="240" w:lineRule="auto"/>
        <w:rPr>
          <w:rFonts w:ascii="Times New Roman" w:eastAsia="Times New Roman" w:hAnsi="Times New Roman" w:cs="Times New Roman"/>
          <w:bCs/>
          <w:sz w:val="24"/>
          <w:szCs w:val="24"/>
        </w:rPr>
      </w:pPr>
    </w:p>
    <w:p w14:paraId="01CC586B" w14:textId="7B3FD16B" w:rsidR="0047660A" w:rsidRPr="00C60A09" w:rsidRDefault="0047660A" w:rsidP="0047660A">
      <w:pPr>
        <w:rPr>
          <w:rFonts w:ascii="Times New Roman" w:hAnsi="Times New Roman" w:cs="Times New Roman"/>
          <w:b/>
          <w:sz w:val="24"/>
          <w:szCs w:val="24"/>
        </w:rPr>
      </w:pPr>
      <w:r w:rsidRPr="00C60A09">
        <w:rPr>
          <w:rFonts w:ascii="Times New Roman" w:hAnsi="Times New Roman" w:cs="Times New Roman"/>
          <w:b/>
          <w:sz w:val="24"/>
          <w:szCs w:val="24"/>
        </w:rPr>
        <w:t>Nonprobability Supplement</w:t>
      </w:r>
    </w:p>
    <w:p w14:paraId="17689F72" w14:textId="72F81814" w:rsidR="0047660A" w:rsidRPr="00C60A09" w:rsidRDefault="0047660A" w:rsidP="0047660A">
      <w:pPr>
        <w:autoSpaceDE w:val="0"/>
        <w:autoSpaceDN w:val="0"/>
        <w:adjustRightInd w:val="0"/>
        <w:spacing w:after="0" w:line="240" w:lineRule="auto"/>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Similar to the probability survey described above, the Census Bureau requires the delivery of supplemental nonprobability sampled data which will focus on representativeness of the hard-to-survey populations as needed for campaign optimization. Contractor shall propose sample source, data collection platform, frequency and sample size. These data shall be collected p</w:t>
      </w:r>
      <w:r w:rsidR="000E0DD9">
        <w:rPr>
          <w:rFonts w:ascii="Times New Roman" w:eastAsia="Times New Roman" w:hAnsi="Times New Roman" w:cs="Times New Roman"/>
          <w:bCs/>
          <w:sz w:val="24"/>
          <w:szCs w:val="24"/>
        </w:rPr>
        <w:t xml:space="preserve">arallel to the 2019 monthly </w:t>
      </w:r>
      <w:r w:rsidRPr="00C60A09">
        <w:rPr>
          <w:rFonts w:ascii="Times New Roman" w:eastAsia="Times New Roman" w:hAnsi="Times New Roman" w:cs="Times New Roman"/>
          <w:bCs/>
          <w:sz w:val="24"/>
          <w:szCs w:val="24"/>
        </w:rPr>
        <w:t xml:space="preserve">probability-based data collections for comparison purposes. </w:t>
      </w:r>
    </w:p>
    <w:p w14:paraId="5F943196" w14:textId="32C0A3B0" w:rsidR="004B077D" w:rsidRPr="004B077D" w:rsidRDefault="004B077D" w:rsidP="004B077D">
      <w:pPr>
        <w:autoSpaceDE w:val="0"/>
        <w:autoSpaceDN w:val="0"/>
        <w:adjustRightInd w:val="0"/>
        <w:spacing w:after="0" w:line="240" w:lineRule="auto"/>
        <w:rPr>
          <w:rFonts w:ascii="Times New Roman" w:eastAsia="Times New Roman" w:hAnsi="Times New Roman" w:cs="Times New Roman"/>
          <w:bCs/>
          <w:sz w:val="24"/>
          <w:szCs w:val="24"/>
        </w:rPr>
      </w:pPr>
    </w:p>
    <w:p w14:paraId="72259ED7" w14:textId="77777777" w:rsidR="0047660A" w:rsidRPr="00C60A09" w:rsidRDefault="0047660A" w:rsidP="0047660A">
      <w:pPr>
        <w:autoSpaceDE w:val="0"/>
        <w:autoSpaceDN w:val="0"/>
        <w:adjustRightInd w:val="0"/>
        <w:spacing w:after="0" w:line="240" w:lineRule="auto"/>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The nonprobability supplement shall include the following characteristics:</w:t>
      </w:r>
    </w:p>
    <w:p w14:paraId="284B8AC1" w14:textId="77777777" w:rsidR="0047660A" w:rsidRPr="00C60A09" w:rsidRDefault="0047660A" w:rsidP="0047660A">
      <w:pPr>
        <w:numPr>
          <w:ilvl w:val="0"/>
          <w:numId w:val="16"/>
        </w:numPr>
        <w:autoSpaceDE w:val="0"/>
        <w:autoSpaceDN w:val="0"/>
        <w:adjustRightInd w:val="0"/>
        <w:spacing w:after="0" w:line="240" w:lineRule="auto"/>
        <w:rPr>
          <w:rFonts w:ascii="Times New Roman" w:eastAsia="Times New Roman" w:hAnsi="Times New Roman" w:cs="Times New Roman"/>
          <w:sz w:val="24"/>
          <w:szCs w:val="24"/>
        </w:rPr>
      </w:pPr>
      <w:r w:rsidRPr="00C60A09">
        <w:rPr>
          <w:rFonts w:ascii="Times New Roman" w:eastAsia="Times New Roman" w:hAnsi="Times New Roman" w:cs="Times New Roman"/>
          <w:sz w:val="24"/>
          <w:szCs w:val="24"/>
        </w:rPr>
        <w:t>Using the same questions as the probability survey, though modified for self-administration and prescreening to apply quotas</w:t>
      </w:r>
    </w:p>
    <w:p w14:paraId="7516D046" w14:textId="77777777" w:rsidR="0047660A" w:rsidRPr="00C60A09" w:rsidRDefault="0047660A" w:rsidP="0047660A">
      <w:pPr>
        <w:numPr>
          <w:ilvl w:val="0"/>
          <w:numId w:val="16"/>
        </w:numPr>
        <w:autoSpaceDE w:val="0"/>
        <w:autoSpaceDN w:val="0"/>
        <w:adjustRightInd w:val="0"/>
        <w:spacing w:after="0" w:line="240" w:lineRule="auto"/>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Fully cross-sectional, meaning that no sample participant is re-interviewed throughout the course of the data collection</w:t>
      </w:r>
    </w:p>
    <w:p w14:paraId="0740F62F" w14:textId="136CF114" w:rsidR="0047660A" w:rsidRPr="00C60A09" w:rsidRDefault="0047660A" w:rsidP="0047660A">
      <w:pPr>
        <w:numPr>
          <w:ilvl w:val="0"/>
          <w:numId w:val="16"/>
        </w:numPr>
        <w:autoSpaceDE w:val="0"/>
        <w:autoSpaceDN w:val="0"/>
        <w:adjustRightInd w:val="0"/>
        <w:spacing w:after="0" w:line="240" w:lineRule="auto"/>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 xml:space="preserve">Quotas that reflect nationally representative </w:t>
      </w:r>
      <w:r w:rsidR="00D468C5">
        <w:rPr>
          <w:rFonts w:ascii="Times New Roman" w:eastAsia="Times New Roman" w:hAnsi="Times New Roman" w:cs="Times New Roman"/>
          <w:bCs/>
          <w:sz w:val="24"/>
          <w:szCs w:val="24"/>
        </w:rPr>
        <w:t xml:space="preserve">populations  across the following characteristics: </w:t>
      </w:r>
    </w:p>
    <w:p w14:paraId="62311A27" w14:textId="77777777" w:rsidR="0047660A" w:rsidRPr="00C60A09" w:rsidRDefault="0047660A" w:rsidP="0047660A">
      <w:pPr>
        <w:numPr>
          <w:ilvl w:val="1"/>
          <w:numId w:val="16"/>
        </w:numPr>
        <w:autoSpaceDE w:val="0"/>
        <w:autoSpaceDN w:val="0"/>
        <w:adjustRightInd w:val="0"/>
        <w:spacing w:after="0" w:line="240" w:lineRule="auto"/>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Age/gender</w:t>
      </w:r>
    </w:p>
    <w:p w14:paraId="10C52309" w14:textId="77777777" w:rsidR="0047660A" w:rsidRPr="00C60A09" w:rsidRDefault="0047660A" w:rsidP="0047660A">
      <w:pPr>
        <w:numPr>
          <w:ilvl w:val="1"/>
          <w:numId w:val="16"/>
        </w:numPr>
        <w:autoSpaceDE w:val="0"/>
        <w:autoSpaceDN w:val="0"/>
        <w:adjustRightInd w:val="0"/>
        <w:spacing w:after="0" w:line="240" w:lineRule="auto"/>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Race and Hispanic Origin</w:t>
      </w:r>
    </w:p>
    <w:p w14:paraId="75DDD414" w14:textId="77777777" w:rsidR="0047660A" w:rsidRPr="00C60A09" w:rsidRDefault="0047660A" w:rsidP="0047660A">
      <w:pPr>
        <w:numPr>
          <w:ilvl w:val="1"/>
          <w:numId w:val="16"/>
        </w:numPr>
        <w:autoSpaceDE w:val="0"/>
        <w:autoSpaceDN w:val="0"/>
        <w:adjustRightInd w:val="0"/>
        <w:spacing w:after="0" w:line="240" w:lineRule="auto"/>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Census Region</w:t>
      </w:r>
    </w:p>
    <w:p w14:paraId="5A1DEBDD" w14:textId="77777777" w:rsidR="0047660A" w:rsidRPr="00C60A09" w:rsidRDefault="0047660A" w:rsidP="0047660A">
      <w:pPr>
        <w:numPr>
          <w:ilvl w:val="1"/>
          <w:numId w:val="16"/>
        </w:numPr>
        <w:autoSpaceDE w:val="0"/>
        <w:autoSpaceDN w:val="0"/>
        <w:adjustRightInd w:val="0"/>
        <w:spacing w:after="0" w:line="240" w:lineRule="auto"/>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Education</w:t>
      </w:r>
    </w:p>
    <w:p w14:paraId="48EE6D01" w14:textId="484D1439" w:rsidR="0047660A" w:rsidRPr="00C60A09" w:rsidRDefault="0047660A" w:rsidP="0047660A">
      <w:pPr>
        <w:numPr>
          <w:ilvl w:val="1"/>
          <w:numId w:val="16"/>
        </w:numPr>
        <w:autoSpaceDE w:val="0"/>
        <w:autoSpaceDN w:val="0"/>
        <w:adjustRightInd w:val="0"/>
        <w:spacing w:after="0" w:line="240" w:lineRule="auto"/>
        <w:rPr>
          <w:rFonts w:ascii="Times New Roman" w:eastAsia="Times New Roman" w:hAnsi="Times New Roman" w:cs="Times New Roman"/>
          <w:sz w:val="24"/>
          <w:szCs w:val="24"/>
        </w:rPr>
      </w:pPr>
      <w:r w:rsidRPr="00C60A09">
        <w:rPr>
          <w:rFonts w:ascii="Times New Roman" w:eastAsia="Times New Roman" w:hAnsi="Times New Roman" w:cs="Times New Roman"/>
          <w:bCs/>
          <w:sz w:val="24"/>
          <w:szCs w:val="24"/>
        </w:rPr>
        <w:t>Language</w:t>
      </w:r>
      <w:r w:rsidR="00266962">
        <w:rPr>
          <w:rFonts w:ascii="Times New Roman" w:eastAsia="Times New Roman" w:hAnsi="Times New Roman" w:cs="Times New Roman"/>
          <w:bCs/>
          <w:sz w:val="24"/>
          <w:szCs w:val="24"/>
        </w:rPr>
        <w:t xml:space="preserve"> (English and Spanish)</w:t>
      </w:r>
    </w:p>
    <w:p w14:paraId="7DD89288" w14:textId="77777777" w:rsidR="0047660A" w:rsidRPr="00C60A09" w:rsidRDefault="0047660A" w:rsidP="0047660A">
      <w:pPr>
        <w:numPr>
          <w:ilvl w:val="0"/>
          <w:numId w:val="16"/>
        </w:numPr>
        <w:autoSpaceDE w:val="0"/>
        <w:autoSpaceDN w:val="0"/>
        <w:adjustRightInd w:val="0"/>
        <w:spacing w:after="0" w:line="240" w:lineRule="auto"/>
        <w:rPr>
          <w:rFonts w:ascii="Times New Roman" w:eastAsia="Times New Roman" w:hAnsi="Times New Roman" w:cs="Times New Roman"/>
          <w:sz w:val="24"/>
          <w:szCs w:val="24"/>
        </w:rPr>
      </w:pPr>
      <w:r w:rsidRPr="00C60A09">
        <w:rPr>
          <w:rFonts w:ascii="Times New Roman" w:eastAsia="Times New Roman" w:hAnsi="Times New Roman" w:cs="Times New Roman"/>
          <w:sz w:val="24"/>
          <w:szCs w:val="24"/>
        </w:rPr>
        <w:t>Weighting will be based on 3-day rolling average using the following variables:</w:t>
      </w:r>
    </w:p>
    <w:p w14:paraId="787A5D12" w14:textId="77777777" w:rsidR="0047660A" w:rsidRPr="00C60A09" w:rsidRDefault="0047660A" w:rsidP="0047660A">
      <w:pPr>
        <w:numPr>
          <w:ilvl w:val="1"/>
          <w:numId w:val="16"/>
        </w:numPr>
        <w:autoSpaceDE w:val="0"/>
        <w:autoSpaceDN w:val="0"/>
        <w:adjustRightInd w:val="0"/>
        <w:spacing w:after="0" w:line="240" w:lineRule="auto"/>
        <w:rPr>
          <w:rFonts w:ascii="Times New Roman" w:eastAsia="Times New Roman" w:hAnsi="Times New Roman" w:cs="Times New Roman"/>
          <w:sz w:val="24"/>
          <w:szCs w:val="24"/>
        </w:rPr>
      </w:pPr>
      <w:r w:rsidRPr="00C60A09">
        <w:rPr>
          <w:rFonts w:ascii="Times New Roman" w:eastAsia="Times New Roman" w:hAnsi="Times New Roman" w:cs="Times New Roman"/>
          <w:sz w:val="24"/>
          <w:szCs w:val="24"/>
        </w:rPr>
        <w:t>Age/gender</w:t>
      </w:r>
    </w:p>
    <w:p w14:paraId="09516A83" w14:textId="77777777" w:rsidR="0047660A" w:rsidRPr="00C60A09" w:rsidRDefault="0047660A" w:rsidP="0047660A">
      <w:pPr>
        <w:numPr>
          <w:ilvl w:val="1"/>
          <w:numId w:val="16"/>
        </w:numPr>
        <w:autoSpaceDE w:val="0"/>
        <w:autoSpaceDN w:val="0"/>
        <w:adjustRightInd w:val="0"/>
        <w:spacing w:after="0" w:line="240" w:lineRule="auto"/>
        <w:rPr>
          <w:rFonts w:ascii="Times New Roman" w:eastAsia="Times New Roman" w:hAnsi="Times New Roman" w:cs="Times New Roman"/>
          <w:sz w:val="24"/>
          <w:szCs w:val="24"/>
        </w:rPr>
      </w:pPr>
      <w:r w:rsidRPr="00C60A09">
        <w:rPr>
          <w:rFonts w:ascii="Times New Roman" w:eastAsia="Times New Roman" w:hAnsi="Times New Roman" w:cs="Times New Roman"/>
          <w:sz w:val="24"/>
          <w:szCs w:val="24"/>
        </w:rPr>
        <w:t>Education/gender</w:t>
      </w:r>
    </w:p>
    <w:p w14:paraId="136FD785" w14:textId="77777777" w:rsidR="0047660A" w:rsidRPr="00C60A09" w:rsidRDefault="0047660A" w:rsidP="0047660A">
      <w:pPr>
        <w:numPr>
          <w:ilvl w:val="1"/>
          <w:numId w:val="16"/>
        </w:numPr>
        <w:autoSpaceDE w:val="0"/>
        <w:autoSpaceDN w:val="0"/>
        <w:adjustRightInd w:val="0"/>
        <w:spacing w:after="0" w:line="240" w:lineRule="auto"/>
        <w:rPr>
          <w:rFonts w:ascii="Times New Roman" w:eastAsia="Times New Roman" w:hAnsi="Times New Roman" w:cs="Times New Roman"/>
          <w:sz w:val="24"/>
          <w:szCs w:val="24"/>
        </w:rPr>
      </w:pPr>
      <w:r w:rsidRPr="00C60A09">
        <w:rPr>
          <w:rFonts w:ascii="Times New Roman" w:eastAsia="Times New Roman" w:hAnsi="Times New Roman" w:cs="Times New Roman"/>
          <w:sz w:val="24"/>
          <w:szCs w:val="24"/>
        </w:rPr>
        <w:t>Age/Education</w:t>
      </w:r>
    </w:p>
    <w:p w14:paraId="44ABB812" w14:textId="77777777" w:rsidR="0047660A" w:rsidRPr="00C60A09" w:rsidRDefault="0047660A" w:rsidP="0047660A">
      <w:pPr>
        <w:numPr>
          <w:ilvl w:val="1"/>
          <w:numId w:val="16"/>
        </w:numPr>
        <w:autoSpaceDE w:val="0"/>
        <w:autoSpaceDN w:val="0"/>
        <w:adjustRightInd w:val="0"/>
        <w:spacing w:after="0" w:line="240" w:lineRule="auto"/>
        <w:rPr>
          <w:rFonts w:ascii="Times New Roman" w:eastAsia="Times New Roman" w:hAnsi="Times New Roman" w:cs="Times New Roman"/>
          <w:sz w:val="24"/>
          <w:szCs w:val="24"/>
        </w:rPr>
      </w:pPr>
      <w:r w:rsidRPr="00C60A09">
        <w:rPr>
          <w:rFonts w:ascii="Times New Roman" w:eastAsia="Times New Roman" w:hAnsi="Times New Roman" w:cs="Times New Roman"/>
          <w:sz w:val="24"/>
          <w:szCs w:val="24"/>
        </w:rPr>
        <w:t>Census Region</w:t>
      </w:r>
    </w:p>
    <w:p w14:paraId="0AC17192" w14:textId="77777777" w:rsidR="0047660A" w:rsidRPr="00C60A09" w:rsidRDefault="0047660A" w:rsidP="0047660A">
      <w:pPr>
        <w:numPr>
          <w:ilvl w:val="1"/>
          <w:numId w:val="16"/>
        </w:numPr>
        <w:autoSpaceDE w:val="0"/>
        <w:autoSpaceDN w:val="0"/>
        <w:adjustRightInd w:val="0"/>
        <w:spacing w:after="0" w:line="240" w:lineRule="auto"/>
        <w:rPr>
          <w:rFonts w:ascii="Times New Roman" w:eastAsia="Times New Roman" w:hAnsi="Times New Roman" w:cs="Times New Roman"/>
          <w:sz w:val="24"/>
          <w:szCs w:val="24"/>
        </w:rPr>
      </w:pPr>
      <w:r w:rsidRPr="00C60A09">
        <w:rPr>
          <w:rFonts w:ascii="Times New Roman" w:eastAsia="Times New Roman" w:hAnsi="Times New Roman" w:cs="Times New Roman"/>
          <w:sz w:val="24"/>
          <w:szCs w:val="24"/>
        </w:rPr>
        <w:t>Race and Hispanic origin</w:t>
      </w:r>
    </w:p>
    <w:p w14:paraId="3A2E9826" w14:textId="77777777" w:rsidR="0047660A" w:rsidRPr="00C60A09" w:rsidRDefault="0047660A" w:rsidP="0047660A">
      <w:pPr>
        <w:numPr>
          <w:ilvl w:val="1"/>
          <w:numId w:val="16"/>
        </w:numPr>
        <w:autoSpaceDE w:val="0"/>
        <w:autoSpaceDN w:val="0"/>
        <w:adjustRightInd w:val="0"/>
        <w:spacing w:after="0" w:line="240" w:lineRule="auto"/>
        <w:rPr>
          <w:rFonts w:ascii="Times New Roman" w:eastAsia="Times New Roman" w:hAnsi="Times New Roman" w:cs="Times New Roman"/>
          <w:sz w:val="24"/>
          <w:szCs w:val="24"/>
        </w:rPr>
      </w:pPr>
      <w:r w:rsidRPr="00C60A09">
        <w:rPr>
          <w:rFonts w:ascii="Times New Roman" w:eastAsia="Times New Roman" w:hAnsi="Times New Roman" w:cs="Times New Roman"/>
          <w:sz w:val="24"/>
          <w:szCs w:val="24"/>
        </w:rPr>
        <w:t>Nativity</w:t>
      </w:r>
    </w:p>
    <w:p w14:paraId="288FC6CB" w14:textId="77777777" w:rsidR="0047660A" w:rsidRPr="00C60A09" w:rsidRDefault="0047660A" w:rsidP="0047660A">
      <w:pPr>
        <w:numPr>
          <w:ilvl w:val="0"/>
          <w:numId w:val="16"/>
        </w:numPr>
        <w:autoSpaceDE w:val="0"/>
        <w:autoSpaceDN w:val="0"/>
        <w:adjustRightInd w:val="0"/>
        <w:spacing w:after="0" w:line="240" w:lineRule="auto"/>
        <w:rPr>
          <w:rFonts w:ascii="Times New Roman" w:eastAsia="Times New Roman" w:hAnsi="Times New Roman" w:cs="Times New Roman"/>
          <w:sz w:val="24"/>
          <w:szCs w:val="24"/>
        </w:rPr>
      </w:pPr>
      <w:r w:rsidRPr="00C60A09">
        <w:rPr>
          <w:rFonts w:ascii="Times New Roman" w:eastAsia="Times New Roman" w:hAnsi="Times New Roman" w:cs="Times New Roman"/>
          <w:sz w:val="24"/>
          <w:szCs w:val="24"/>
        </w:rPr>
        <w:t>Sample sizes</w:t>
      </w:r>
    </w:p>
    <w:p w14:paraId="2ECA1D2F" w14:textId="5ABACC87" w:rsidR="0047660A" w:rsidRPr="00C60A09" w:rsidRDefault="0047660A" w:rsidP="0047660A">
      <w:pPr>
        <w:numPr>
          <w:ilvl w:val="1"/>
          <w:numId w:val="16"/>
        </w:numPr>
        <w:autoSpaceDE w:val="0"/>
        <w:autoSpaceDN w:val="0"/>
        <w:adjustRightInd w:val="0"/>
        <w:spacing w:after="0" w:line="240" w:lineRule="auto"/>
        <w:rPr>
          <w:rFonts w:ascii="Times New Roman" w:eastAsia="Times New Roman" w:hAnsi="Times New Roman" w:cs="Times New Roman"/>
          <w:sz w:val="24"/>
          <w:szCs w:val="24"/>
        </w:rPr>
      </w:pPr>
      <w:r w:rsidRPr="00C60A09">
        <w:rPr>
          <w:rFonts w:ascii="Times New Roman" w:eastAsia="Times New Roman" w:hAnsi="Times New Roman" w:cs="Times New Roman"/>
          <w:sz w:val="24"/>
          <w:szCs w:val="24"/>
        </w:rPr>
        <w:t>2100 per month in the 2019 time period</w:t>
      </w:r>
    </w:p>
    <w:p w14:paraId="1ACE59D6" w14:textId="77777777" w:rsidR="0047660A" w:rsidRPr="00C60A09" w:rsidRDefault="0047660A" w:rsidP="0047660A">
      <w:pPr>
        <w:numPr>
          <w:ilvl w:val="1"/>
          <w:numId w:val="16"/>
        </w:numPr>
        <w:autoSpaceDE w:val="0"/>
        <w:autoSpaceDN w:val="0"/>
        <w:adjustRightInd w:val="0"/>
        <w:spacing w:after="0" w:line="240" w:lineRule="auto"/>
        <w:rPr>
          <w:rFonts w:ascii="Times New Roman" w:eastAsia="Times New Roman" w:hAnsi="Times New Roman" w:cs="Times New Roman"/>
          <w:sz w:val="24"/>
          <w:szCs w:val="24"/>
        </w:rPr>
      </w:pPr>
      <w:r w:rsidRPr="00C60A09">
        <w:rPr>
          <w:rFonts w:ascii="Times New Roman" w:eastAsia="Times New Roman" w:hAnsi="Times New Roman" w:cs="Times New Roman"/>
          <w:sz w:val="24"/>
          <w:szCs w:val="24"/>
        </w:rPr>
        <w:t>Reflecting a composition of approximately 15% Hispanic, 12%  Black or African American, 11% Asian, 62% White</w:t>
      </w:r>
    </w:p>
    <w:p w14:paraId="79591E56" w14:textId="77777777" w:rsidR="0047660A" w:rsidRPr="00C60A09" w:rsidRDefault="0047660A" w:rsidP="0047660A">
      <w:pPr>
        <w:numPr>
          <w:ilvl w:val="0"/>
          <w:numId w:val="17"/>
        </w:numPr>
        <w:autoSpaceDE w:val="0"/>
        <w:autoSpaceDN w:val="0"/>
        <w:adjustRightInd w:val="0"/>
        <w:spacing w:after="0" w:line="240" w:lineRule="auto"/>
        <w:rPr>
          <w:rFonts w:ascii="Times New Roman" w:eastAsia="Times New Roman" w:hAnsi="Times New Roman" w:cs="Times New Roman"/>
          <w:sz w:val="24"/>
          <w:szCs w:val="24"/>
        </w:rPr>
      </w:pPr>
      <w:r w:rsidRPr="00C60A09">
        <w:rPr>
          <w:rFonts w:ascii="Times New Roman" w:eastAsia="Times New Roman" w:hAnsi="Times New Roman" w:cs="Times New Roman"/>
          <w:sz w:val="24"/>
          <w:szCs w:val="24"/>
        </w:rPr>
        <w:t>Data Quality controls including:</w:t>
      </w:r>
    </w:p>
    <w:p w14:paraId="6AEDC0E6" w14:textId="77777777" w:rsidR="0047660A" w:rsidRPr="00C60A09" w:rsidRDefault="0047660A" w:rsidP="0047660A">
      <w:pPr>
        <w:numPr>
          <w:ilvl w:val="1"/>
          <w:numId w:val="17"/>
        </w:numPr>
        <w:autoSpaceDE w:val="0"/>
        <w:autoSpaceDN w:val="0"/>
        <w:adjustRightInd w:val="0"/>
        <w:spacing w:after="0" w:line="240" w:lineRule="auto"/>
        <w:rPr>
          <w:rFonts w:ascii="Times New Roman" w:eastAsia="Times New Roman" w:hAnsi="Times New Roman" w:cs="Times New Roman"/>
          <w:sz w:val="24"/>
          <w:szCs w:val="24"/>
        </w:rPr>
      </w:pPr>
      <w:r w:rsidRPr="00C60A09">
        <w:rPr>
          <w:rFonts w:ascii="Times New Roman" w:eastAsia="Times New Roman" w:hAnsi="Times New Roman" w:cs="Times New Roman"/>
          <w:sz w:val="24"/>
          <w:szCs w:val="24"/>
        </w:rPr>
        <w:t>Digital Fingerprinting – checking IP address for multiple responses from the same respondent</w:t>
      </w:r>
    </w:p>
    <w:p w14:paraId="3E0E3AE8" w14:textId="77777777" w:rsidR="0047660A" w:rsidRPr="00C60A09" w:rsidRDefault="0047660A" w:rsidP="0047660A">
      <w:pPr>
        <w:numPr>
          <w:ilvl w:val="1"/>
          <w:numId w:val="17"/>
        </w:numPr>
        <w:autoSpaceDE w:val="0"/>
        <w:autoSpaceDN w:val="0"/>
        <w:adjustRightInd w:val="0"/>
        <w:spacing w:after="0" w:line="240" w:lineRule="auto"/>
        <w:rPr>
          <w:rFonts w:ascii="Times New Roman" w:eastAsia="Times New Roman" w:hAnsi="Times New Roman" w:cs="Times New Roman"/>
          <w:sz w:val="24"/>
          <w:szCs w:val="24"/>
        </w:rPr>
      </w:pPr>
      <w:r w:rsidRPr="00C60A09">
        <w:rPr>
          <w:rFonts w:ascii="Times New Roman" w:eastAsia="Times New Roman" w:hAnsi="Times New Roman" w:cs="Times New Roman"/>
          <w:sz w:val="24"/>
          <w:szCs w:val="24"/>
        </w:rPr>
        <w:t>Checks for speeding, straight-lining, and other relevant quality checks and edits</w:t>
      </w:r>
    </w:p>
    <w:p w14:paraId="42F699CB" w14:textId="77777777" w:rsidR="0047660A" w:rsidRPr="00C60A09" w:rsidRDefault="0047660A" w:rsidP="0047660A">
      <w:pPr>
        <w:numPr>
          <w:ilvl w:val="0"/>
          <w:numId w:val="17"/>
        </w:numPr>
        <w:autoSpaceDE w:val="0"/>
        <w:autoSpaceDN w:val="0"/>
        <w:adjustRightInd w:val="0"/>
        <w:spacing w:after="0" w:line="240" w:lineRule="auto"/>
        <w:rPr>
          <w:rFonts w:ascii="Times New Roman" w:eastAsia="Times New Roman" w:hAnsi="Times New Roman" w:cs="Times New Roman"/>
          <w:sz w:val="24"/>
          <w:szCs w:val="24"/>
        </w:rPr>
      </w:pPr>
      <w:r w:rsidRPr="00C60A09">
        <w:rPr>
          <w:rFonts w:ascii="Times New Roman" w:eastAsia="Times New Roman" w:hAnsi="Times New Roman" w:cs="Times New Roman"/>
          <w:sz w:val="24"/>
          <w:szCs w:val="24"/>
        </w:rPr>
        <w:t>Data may be reported as 3-day rolling averages</w:t>
      </w:r>
    </w:p>
    <w:p w14:paraId="0976CD7A" w14:textId="74A400EC" w:rsidR="0047660A" w:rsidRDefault="0047660A" w:rsidP="0047660A">
      <w:pPr>
        <w:autoSpaceDE w:val="0"/>
        <w:autoSpaceDN w:val="0"/>
        <w:adjustRightInd w:val="0"/>
        <w:spacing w:after="0" w:line="240" w:lineRule="auto"/>
        <w:rPr>
          <w:rFonts w:ascii="Times New Roman" w:eastAsia="Times New Roman" w:hAnsi="Times New Roman" w:cs="Times New Roman"/>
          <w:sz w:val="24"/>
          <w:szCs w:val="24"/>
        </w:rPr>
      </w:pPr>
    </w:p>
    <w:p w14:paraId="238AB342" w14:textId="77777777" w:rsidR="003E34BA" w:rsidRPr="00C60A09" w:rsidRDefault="003E34BA" w:rsidP="003E34BA">
      <w:pPr>
        <w:rPr>
          <w:rFonts w:ascii="Times New Roman" w:hAnsi="Times New Roman" w:cs="Times New Roman"/>
          <w:b/>
          <w:sz w:val="24"/>
          <w:szCs w:val="24"/>
        </w:rPr>
      </w:pPr>
      <w:r w:rsidRPr="00C60A09">
        <w:rPr>
          <w:rFonts w:ascii="Times New Roman" w:hAnsi="Times New Roman" w:cs="Times New Roman"/>
          <w:b/>
          <w:sz w:val="24"/>
          <w:szCs w:val="24"/>
        </w:rPr>
        <w:t>Additional Survey Questions</w:t>
      </w:r>
    </w:p>
    <w:p w14:paraId="1B0BBA7A" w14:textId="77777777" w:rsidR="003E34BA" w:rsidRDefault="003E34BA" w:rsidP="003E34BA">
      <w:pPr>
        <w:autoSpaceDE w:val="0"/>
        <w:autoSpaceDN w:val="0"/>
        <w:adjustRightInd w:val="0"/>
        <w:spacing w:after="0" w:line="240" w:lineRule="auto"/>
        <w:rPr>
          <w:rFonts w:ascii="Times New Roman" w:eastAsia="Times New Roman" w:hAnsi="Times New Roman" w:cs="Times New Roman"/>
          <w:bCs/>
          <w:sz w:val="24"/>
          <w:szCs w:val="24"/>
        </w:rPr>
      </w:pPr>
      <w:r w:rsidRPr="00C60A09">
        <w:rPr>
          <w:rFonts w:ascii="Times New Roman" w:eastAsia="Times New Roman" w:hAnsi="Times New Roman" w:cs="Times New Roman"/>
          <w:bCs/>
          <w:sz w:val="24"/>
          <w:szCs w:val="24"/>
        </w:rPr>
        <w:t xml:space="preserve">The Contractor shall have the capability of adding up to </w:t>
      </w:r>
      <w:r w:rsidRPr="00C60A09">
        <w:rPr>
          <w:rFonts w:ascii="Times New Roman" w:eastAsia="Times New Roman" w:hAnsi="Times New Roman" w:cs="Times New Roman"/>
          <w:bCs/>
          <w:sz w:val="24"/>
          <w:szCs w:val="20"/>
        </w:rPr>
        <w:t>3 open-ended and up to 5 close-ended</w:t>
      </w:r>
      <w:r w:rsidRPr="00C60A09">
        <w:rPr>
          <w:rFonts w:ascii="Times New Roman" w:eastAsia="Times New Roman" w:hAnsi="Times New Roman" w:cs="Times New Roman"/>
          <w:bCs/>
          <w:sz w:val="24"/>
          <w:szCs w:val="24"/>
        </w:rPr>
        <w:t xml:space="preserve"> into the survey</w:t>
      </w:r>
      <w:r>
        <w:rPr>
          <w:rFonts w:ascii="Times New Roman" w:eastAsia="Times New Roman" w:hAnsi="Times New Roman" w:cs="Times New Roman"/>
          <w:bCs/>
          <w:sz w:val="24"/>
          <w:szCs w:val="24"/>
        </w:rPr>
        <w:t xml:space="preserve"> for one week</w:t>
      </w:r>
      <w:r w:rsidRPr="00C60A09">
        <w:rPr>
          <w:rFonts w:ascii="Times New Roman" w:eastAsia="Times New Roman" w:hAnsi="Times New Roman" w:cs="Times New Roman"/>
          <w:bCs/>
          <w:sz w:val="24"/>
          <w:szCs w:val="24"/>
        </w:rPr>
        <w:t xml:space="preserve"> with 24-hour’s notice. </w:t>
      </w:r>
      <w:r>
        <w:rPr>
          <w:rFonts w:ascii="Times New Roman" w:eastAsia="Times New Roman" w:hAnsi="Times New Roman" w:cs="Times New Roman"/>
          <w:sz w:val="24"/>
          <w:szCs w:val="24"/>
        </w:rPr>
        <w:t xml:space="preserve">During the period of September through December, no more than 2 additional questions will be asked per month for a maximum of 8 total additional questions. These are included in the burden estimate. OMB will receive the request for additional questions, documented in an excel spreadsheet as a non-substantive change to this request. </w:t>
      </w:r>
    </w:p>
    <w:p w14:paraId="5FB1BCDD" w14:textId="40A753B6" w:rsidR="003E34BA" w:rsidRDefault="003E34BA" w:rsidP="0047660A">
      <w:pPr>
        <w:autoSpaceDE w:val="0"/>
        <w:autoSpaceDN w:val="0"/>
        <w:adjustRightInd w:val="0"/>
        <w:spacing w:after="0" w:line="240" w:lineRule="auto"/>
        <w:rPr>
          <w:rFonts w:ascii="Times New Roman" w:hAnsi="Times New Roman" w:cs="Times New Roman"/>
          <w:b/>
          <w:color w:val="000000"/>
          <w:sz w:val="24"/>
          <w:szCs w:val="24"/>
        </w:rPr>
      </w:pPr>
    </w:p>
    <w:p w14:paraId="6E433665" w14:textId="77777777" w:rsidR="003E34BA" w:rsidRDefault="003E34BA" w:rsidP="0047660A">
      <w:pPr>
        <w:autoSpaceDE w:val="0"/>
        <w:autoSpaceDN w:val="0"/>
        <w:adjustRightInd w:val="0"/>
        <w:spacing w:after="0" w:line="240" w:lineRule="auto"/>
        <w:rPr>
          <w:rFonts w:ascii="Times New Roman" w:hAnsi="Times New Roman" w:cs="Times New Roman"/>
          <w:b/>
          <w:color w:val="000000"/>
          <w:sz w:val="24"/>
          <w:szCs w:val="24"/>
        </w:rPr>
      </w:pPr>
    </w:p>
    <w:p w14:paraId="0991EF89" w14:textId="77777777" w:rsidR="003E34BA" w:rsidRDefault="006E1CA7" w:rsidP="0047660A">
      <w:pPr>
        <w:autoSpaceDE w:val="0"/>
        <w:autoSpaceDN w:val="0"/>
        <w:adjustRightInd w:val="0"/>
        <w:spacing w:after="0" w:line="240" w:lineRule="auto"/>
        <w:rPr>
          <w:rFonts w:ascii="Times New Roman" w:hAnsi="Times New Roman" w:cs="Times New Roman"/>
          <w:color w:val="000000"/>
          <w:sz w:val="24"/>
          <w:szCs w:val="24"/>
        </w:rPr>
      </w:pPr>
      <w:r w:rsidRPr="0064577F">
        <w:rPr>
          <w:rFonts w:ascii="Times New Roman" w:hAnsi="Times New Roman" w:cs="Times New Roman"/>
          <w:b/>
          <w:color w:val="000000"/>
          <w:sz w:val="24"/>
          <w:szCs w:val="24"/>
        </w:rPr>
        <w:t>Incentives</w:t>
      </w:r>
      <w:r w:rsidRPr="0064577F">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There will be no financial incentives for the RDD survey. </w:t>
      </w:r>
    </w:p>
    <w:p w14:paraId="767F5DBB" w14:textId="77777777" w:rsidR="003E34BA" w:rsidRDefault="003E34BA" w:rsidP="0047660A">
      <w:pPr>
        <w:autoSpaceDE w:val="0"/>
        <w:autoSpaceDN w:val="0"/>
        <w:adjustRightInd w:val="0"/>
        <w:spacing w:after="0" w:line="240" w:lineRule="auto"/>
        <w:rPr>
          <w:rFonts w:ascii="Times New Roman" w:hAnsi="Times New Roman" w:cs="Times New Roman"/>
          <w:color w:val="000000"/>
          <w:sz w:val="24"/>
          <w:szCs w:val="24"/>
        </w:rPr>
      </w:pPr>
    </w:p>
    <w:p w14:paraId="52C45D69" w14:textId="15718722" w:rsidR="006E1CA7" w:rsidRDefault="003E34BA" w:rsidP="0047660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t</w:t>
      </w:r>
      <w:r w:rsidR="006E1CA7">
        <w:rPr>
          <w:rFonts w:ascii="Times New Roman" w:hAnsi="Times New Roman" w:cs="Times New Roman"/>
          <w:color w:val="000000"/>
          <w:sz w:val="24"/>
          <w:szCs w:val="24"/>
        </w:rPr>
        <w:t>he no</w:t>
      </w:r>
      <w:r>
        <w:rPr>
          <w:rFonts w:ascii="Times New Roman" w:hAnsi="Times New Roman" w:cs="Times New Roman"/>
          <w:color w:val="000000"/>
          <w:sz w:val="24"/>
          <w:szCs w:val="24"/>
        </w:rPr>
        <w:t xml:space="preserve">n-probability web supplement, the contractor </w:t>
      </w:r>
      <w:r w:rsidRPr="0064577F">
        <w:rPr>
          <w:rFonts w:ascii="Times New Roman" w:hAnsi="Times New Roman" w:cs="Times New Roman"/>
          <w:color w:val="000000"/>
          <w:sz w:val="24"/>
          <w:szCs w:val="24"/>
        </w:rPr>
        <w:t>will enlist several nonprobability panel providers to recruit and distribute invitations to participate. Panels incentiv</w:t>
      </w:r>
      <w:r>
        <w:rPr>
          <w:rFonts w:ascii="Times New Roman" w:hAnsi="Times New Roman" w:cs="Times New Roman"/>
          <w:color w:val="000000"/>
          <w:sz w:val="24"/>
          <w:szCs w:val="24"/>
        </w:rPr>
        <w:t>ize</w:t>
      </w:r>
      <w:r w:rsidRPr="0064577F">
        <w:rPr>
          <w:rFonts w:ascii="Times New Roman" w:hAnsi="Times New Roman" w:cs="Times New Roman"/>
          <w:color w:val="000000"/>
          <w:sz w:val="24"/>
          <w:szCs w:val="24"/>
        </w:rPr>
        <w:t xml:space="preserve"> their panel members to complete studies via a points-based incentive system. Panel members </w:t>
      </w:r>
      <w:r>
        <w:rPr>
          <w:rFonts w:ascii="Times New Roman" w:hAnsi="Times New Roman" w:cs="Times New Roman"/>
          <w:color w:val="000000"/>
          <w:sz w:val="24"/>
          <w:szCs w:val="24"/>
        </w:rPr>
        <w:t>redeem points earned over time for</w:t>
      </w:r>
      <w:r w:rsidRPr="0064577F">
        <w:rPr>
          <w:rFonts w:ascii="Times New Roman" w:hAnsi="Times New Roman" w:cs="Times New Roman"/>
          <w:color w:val="000000"/>
          <w:sz w:val="24"/>
          <w:szCs w:val="24"/>
        </w:rPr>
        <w:t xml:space="preserve"> a variety of prizes or cash incentives. </w:t>
      </w:r>
      <w:r>
        <w:rPr>
          <w:rFonts w:ascii="Times New Roman" w:hAnsi="Times New Roman" w:cs="Times New Roman"/>
          <w:color w:val="000000"/>
          <w:sz w:val="24"/>
          <w:szCs w:val="24"/>
        </w:rPr>
        <w:t>The average range for the points-based incentive value is $0.75-$3.00 for a general population sample, and up to $3-$5 for the hard-to-count sample. All incentives are distributed upon completion via virtual currency in the form of a correlated point value.</w:t>
      </w:r>
    </w:p>
    <w:p w14:paraId="73205FDE" w14:textId="1360949A" w:rsidR="006E1CA7" w:rsidRDefault="006E1CA7" w:rsidP="0047660A">
      <w:pPr>
        <w:autoSpaceDE w:val="0"/>
        <w:autoSpaceDN w:val="0"/>
        <w:adjustRightInd w:val="0"/>
        <w:spacing w:after="0" w:line="240" w:lineRule="auto"/>
        <w:rPr>
          <w:rFonts w:ascii="Times New Roman" w:eastAsia="Times New Roman" w:hAnsi="Times New Roman" w:cs="Times New Roman"/>
          <w:sz w:val="24"/>
          <w:szCs w:val="24"/>
        </w:rPr>
      </w:pPr>
    </w:p>
    <w:p w14:paraId="7B31A5A5" w14:textId="1B5E62C7" w:rsidR="006E1CA7" w:rsidRDefault="006E1CA7" w:rsidP="0047660A">
      <w:pPr>
        <w:autoSpaceDE w:val="0"/>
        <w:autoSpaceDN w:val="0"/>
        <w:adjustRightInd w:val="0"/>
        <w:spacing w:after="0" w:line="240" w:lineRule="auto"/>
        <w:rPr>
          <w:rFonts w:ascii="Times New Roman" w:hAnsi="Times New Roman" w:cs="Times New Roman"/>
          <w:color w:val="000000"/>
          <w:sz w:val="24"/>
          <w:szCs w:val="24"/>
        </w:rPr>
      </w:pPr>
      <w:r w:rsidRPr="0064577F">
        <w:rPr>
          <w:rFonts w:ascii="Times New Roman" w:hAnsi="Times New Roman" w:cs="Times New Roman"/>
          <w:b/>
          <w:color w:val="000000"/>
          <w:sz w:val="24"/>
          <w:szCs w:val="24"/>
        </w:rPr>
        <w:t>Length of Interview</w:t>
      </w:r>
      <w:r w:rsidRPr="0064577F">
        <w:rPr>
          <w:rFonts w:ascii="Times New Roman" w:hAnsi="Times New Roman" w:cs="Times New Roman"/>
          <w:color w:val="000000"/>
          <w:sz w:val="24"/>
          <w:szCs w:val="24"/>
        </w:rPr>
        <w:t>:</w:t>
      </w:r>
      <w:r w:rsidR="003E34BA">
        <w:rPr>
          <w:rFonts w:ascii="Times New Roman" w:hAnsi="Times New Roman" w:cs="Times New Roman"/>
          <w:color w:val="000000"/>
          <w:sz w:val="24"/>
          <w:szCs w:val="24"/>
        </w:rPr>
        <w:t xml:space="preserve"> 20 minutes</w:t>
      </w:r>
    </w:p>
    <w:p w14:paraId="65677BE5" w14:textId="4E08E5DE" w:rsidR="000E0DD9" w:rsidRDefault="000E0DD9" w:rsidP="0047660A">
      <w:pPr>
        <w:autoSpaceDE w:val="0"/>
        <w:autoSpaceDN w:val="0"/>
        <w:adjustRightInd w:val="0"/>
        <w:spacing w:after="0" w:line="240" w:lineRule="auto"/>
        <w:rPr>
          <w:rFonts w:ascii="Times New Roman" w:hAnsi="Times New Roman" w:cs="Times New Roman"/>
          <w:color w:val="000000"/>
          <w:sz w:val="24"/>
          <w:szCs w:val="24"/>
        </w:rPr>
      </w:pPr>
    </w:p>
    <w:p w14:paraId="46676225" w14:textId="486D93F3" w:rsidR="000E0DD9" w:rsidRPr="000E0DD9" w:rsidRDefault="000E0DD9" w:rsidP="0047660A">
      <w:pPr>
        <w:autoSpaceDE w:val="0"/>
        <w:autoSpaceDN w:val="0"/>
        <w:adjustRightInd w:val="0"/>
        <w:spacing w:after="0" w:line="240" w:lineRule="auto"/>
        <w:rPr>
          <w:rFonts w:ascii="Times New Roman" w:hAnsi="Times New Roman" w:cs="Times New Roman"/>
          <w:b/>
          <w:color w:val="000000"/>
          <w:sz w:val="24"/>
          <w:szCs w:val="24"/>
        </w:rPr>
      </w:pPr>
      <w:r w:rsidRPr="000E0DD9">
        <w:rPr>
          <w:rFonts w:ascii="Times New Roman" w:hAnsi="Times New Roman" w:cs="Times New Roman"/>
          <w:b/>
          <w:color w:val="000000"/>
          <w:sz w:val="24"/>
          <w:szCs w:val="24"/>
        </w:rPr>
        <w:t>Burden:</w:t>
      </w:r>
    </w:p>
    <w:tbl>
      <w:tblPr>
        <w:tblStyle w:val="TableGrid"/>
        <w:tblW w:w="0" w:type="auto"/>
        <w:tblLook w:val="04A0" w:firstRow="1" w:lastRow="0" w:firstColumn="1" w:lastColumn="0" w:noHBand="0" w:noVBand="1"/>
      </w:tblPr>
      <w:tblGrid>
        <w:gridCol w:w="1975"/>
        <w:gridCol w:w="2970"/>
        <w:gridCol w:w="4405"/>
      </w:tblGrid>
      <w:tr w:rsidR="000E0DD9" w14:paraId="71731803" w14:textId="77777777" w:rsidTr="00A06C64">
        <w:tc>
          <w:tcPr>
            <w:tcW w:w="1975" w:type="dxa"/>
          </w:tcPr>
          <w:p w14:paraId="5D63270A" w14:textId="77777777" w:rsidR="000E0DD9" w:rsidRDefault="000E0DD9" w:rsidP="0047660A">
            <w:pPr>
              <w:autoSpaceDE w:val="0"/>
              <w:autoSpaceDN w:val="0"/>
              <w:adjustRightInd w:val="0"/>
              <w:rPr>
                <w:rFonts w:ascii="Times New Roman" w:hAnsi="Times New Roman" w:cs="Times New Roman"/>
                <w:color w:val="000000"/>
                <w:sz w:val="24"/>
                <w:szCs w:val="24"/>
              </w:rPr>
            </w:pPr>
          </w:p>
        </w:tc>
        <w:tc>
          <w:tcPr>
            <w:tcW w:w="2970" w:type="dxa"/>
          </w:tcPr>
          <w:p w14:paraId="3FDD9841" w14:textId="7B9E8F08" w:rsidR="000E0DD9" w:rsidRDefault="000E0DD9" w:rsidP="0047660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 per month</w:t>
            </w:r>
          </w:p>
        </w:tc>
        <w:tc>
          <w:tcPr>
            <w:tcW w:w="4405" w:type="dxa"/>
          </w:tcPr>
          <w:p w14:paraId="3326C57D" w14:textId="1B87F0B4" w:rsidR="000E0DD9" w:rsidRDefault="00254D4C" w:rsidP="0047660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Minutes per interview</w:t>
            </w:r>
          </w:p>
        </w:tc>
      </w:tr>
      <w:tr w:rsidR="000E0DD9" w14:paraId="105A70D8" w14:textId="77777777" w:rsidTr="00A06C64">
        <w:tc>
          <w:tcPr>
            <w:tcW w:w="1975" w:type="dxa"/>
          </w:tcPr>
          <w:p w14:paraId="676D0F7E" w14:textId="2BC19CA2" w:rsidR="000E0DD9" w:rsidRDefault="000E0DD9" w:rsidP="0047660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RDD Phone</w:t>
            </w:r>
          </w:p>
        </w:tc>
        <w:tc>
          <w:tcPr>
            <w:tcW w:w="2970" w:type="dxa"/>
          </w:tcPr>
          <w:p w14:paraId="5DF83DE5" w14:textId="487854DE" w:rsidR="000E0DD9" w:rsidRDefault="000E0DD9" w:rsidP="0047660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1400*4 months = </w:t>
            </w:r>
            <w:r w:rsidR="00254D4C">
              <w:rPr>
                <w:rFonts w:ascii="Times New Roman" w:hAnsi="Times New Roman" w:cs="Times New Roman"/>
                <w:color w:val="000000"/>
                <w:sz w:val="24"/>
                <w:szCs w:val="24"/>
              </w:rPr>
              <w:t>5600</w:t>
            </w:r>
          </w:p>
        </w:tc>
        <w:tc>
          <w:tcPr>
            <w:tcW w:w="4405" w:type="dxa"/>
          </w:tcPr>
          <w:p w14:paraId="176B7454" w14:textId="6707F6F0" w:rsidR="000E0DD9" w:rsidRDefault="00254D4C" w:rsidP="0047660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0E0DD9" w14:paraId="714117B0" w14:textId="77777777" w:rsidTr="00A06C64">
        <w:trPr>
          <w:trHeight w:val="170"/>
        </w:trPr>
        <w:tc>
          <w:tcPr>
            <w:tcW w:w="1975" w:type="dxa"/>
          </w:tcPr>
          <w:p w14:paraId="670C24F5" w14:textId="679B624E" w:rsidR="000E0DD9" w:rsidRDefault="000E0DD9" w:rsidP="0047660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Non-Prob Web</w:t>
            </w:r>
          </w:p>
        </w:tc>
        <w:tc>
          <w:tcPr>
            <w:tcW w:w="2970" w:type="dxa"/>
          </w:tcPr>
          <w:p w14:paraId="57F2A97D" w14:textId="3F0EF542" w:rsidR="000E0DD9" w:rsidRDefault="000E0DD9" w:rsidP="0047660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2100*4 months = </w:t>
            </w:r>
            <w:r w:rsidR="00254D4C">
              <w:rPr>
                <w:rFonts w:ascii="Times New Roman" w:hAnsi="Times New Roman" w:cs="Times New Roman"/>
                <w:color w:val="000000"/>
                <w:sz w:val="24"/>
                <w:szCs w:val="24"/>
              </w:rPr>
              <w:t>8400</w:t>
            </w:r>
          </w:p>
        </w:tc>
        <w:tc>
          <w:tcPr>
            <w:tcW w:w="4405" w:type="dxa"/>
          </w:tcPr>
          <w:p w14:paraId="135CFC20" w14:textId="0DC18DC8" w:rsidR="000E0DD9" w:rsidRDefault="00254D4C" w:rsidP="0047660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0E0DD9" w14:paraId="04F7C4AA" w14:textId="77777777" w:rsidTr="00A06C64">
        <w:trPr>
          <w:trHeight w:val="170"/>
        </w:trPr>
        <w:tc>
          <w:tcPr>
            <w:tcW w:w="1975" w:type="dxa"/>
          </w:tcPr>
          <w:p w14:paraId="70327752" w14:textId="56847376" w:rsidR="000E0DD9" w:rsidRDefault="000E0DD9" w:rsidP="00A06C6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2970" w:type="dxa"/>
          </w:tcPr>
          <w:p w14:paraId="5B186A9E" w14:textId="60C7C32F" w:rsidR="000E0DD9" w:rsidRDefault="00254D4C" w:rsidP="00A06C6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14000 interviews</w:t>
            </w:r>
          </w:p>
        </w:tc>
        <w:tc>
          <w:tcPr>
            <w:tcW w:w="4405" w:type="dxa"/>
          </w:tcPr>
          <w:p w14:paraId="52BF038B" w14:textId="429DC167" w:rsidR="000E0DD9" w:rsidRDefault="00A06C64" w:rsidP="00A06C6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280,000 minutes or 4,667 hours</w:t>
            </w:r>
          </w:p>
        </w:tc>
      </w:tr>
    </w:tbl>
    <w:p w14:paraId="2ED1BAB4" w14:textId="77777777" w:rsidR="000E0DD9" w:rsidRDefault="000E0DD9" w:rsidP="0047660A">
      <w:pPr>
        <w:autoSpaceDE w:val="0"/>
        <w:autoSpaceDN w:val="0"/>
        <w:adjustRightInd w:val="0"/>
        <w:spacing w:after="0" w:line="240" w:lineRule="auto"/>
        <w:rPr>
          <w:rFonts w:ascii="Times New Roman" w:hAnsi="Times New Roman" w:cs="Times New Roman"/>
          <w:color w:val="000000"/>
          <w:sz w:val="24"/>
          <w:szCs w:val="24"/>
        </w:rPr>
      </w:pPr>
    </w:p>
    <w:p w14:paraId="6F687215" w14:textId="14ED8066" w:rsidR="000E0DD9" w:rsidRDefault="000E0DD9" w:rsidP="0047660A">
      <w:pPr>
        <w:autoSpaceDE w:val="0"/>
        <w:autoSpaceDN w:val="0"/>
        <w:adjustRightInd w:val="0"/>
        <w:spacing w:after="0" w:line="240" w:lineRule="auto"/>
        <w:rPr>
          <w:rFonts w:ascii="Times New Roman" w:hAnsi="Times New Roman" w:cs="Times New Roman"/>
          <w:color w:val="000000"/>
          <w:sz w:val="24"/>
          <w:szCs w:val="24"/>
        </w:rPr>
      </w:pPr>
    </w:p>
    <w:p w14:paraId="76638AC4" w14:textId="2388A32B" w:rsidR="000E0DD9" w:rsidRPr="000E0DD9" w:rsidRDefault="000E0DD9" w:rsidP="0047660A">
      <w:pPr>
        <w:autoSpaceDE w:val="0"/>
        <w:autoSpaceDN w:val="0"/>
        <w:adjustRightInd w:val="0"/>
        <w:spacing w:after="0" w:line="240" w:lineRule="auto"/>
        <w:rPr>
          <w:rFonts w:ascii="Times New Roman" w:hAnsi="Times New Roman" w:cs="Times New Roman"/>
          <w:b/>
          <w:color w:val="000000"/>
          <w:sz w:val="24"/>
          <w:szCs w:val="24"/>
        </w:rPr>
      </w:pPr>
      <w:r w:rsidRPr="000E0DD9">
        <w:rPr>
          <w:rFonts w:ascii="Times New Roman" w:hAnsi="Times New Roman" w:cs="Times New Roman"/>
          <w:b/>
          <w:color w:val="000000"/>
          <w:sz w:val="24"/>
          <w:szCs w:val="24"/>
        </w:rPr>
        <w:t>Enclosures:</w:t>
      </w:r>
    </w:p>
    <w:p w14:paraId="4BE868E9" w14:textId="09DD346A" w:rsidR="000E0DD9" w:rsidRDefault="000E0DD9" w:rsidP="000E0DD9">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Attachment A: RDD Questionnaire</w:t>
      </w:r>
    </w:p>
    <w:p w14:paraId="06307438" w14:textId="09CF9C6A" w:rsidR="000E0DD9" w:rsidRDefault="000E0DD9" w:rsidP="000E0DD9">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Attachment B: Web Questionnaire</w:t>
      </w:r>
    </w:p>
    <w:p w14:paraId="7CB03B3D" w14:textId="0FDD7DDC" w:rsidR="000E0DD9" w:rsidRDefault="000E0DD9" w:rsidP="000E0DD9">
      <w:pPr>
        <w:autoSpaceDE w:val="0"/>
        <w:autoSpaceDN w:val="0"/>
        <w:adjustRightInd w:val="0"/>
        <w:spacing w:after="0" w:line="240" w:lineRule="auto"/>
        <w:ind w:left="720"/>
        <w:rPr>
          <w:rFonts w:ascii="Times New Roman" w:hAnsi="Times New Roman" w:cs="Times New Roman"/>
          <w:color w:val="000000"/>
          <w:sz w:val="24"/>
          <w:szCs w:val="24"/>
        </w:rPr>
      </w:pPr>
    </w:p>
    <w:p w14:paraId="030B3347" w14:textId="77777777" w:rsidR="000E0DD9" w:rsidRPr="009337DE" w:rsidRDefault="000E0DD9" w:rsidP="000E0DD9">
      <w:pPr>
        <w:rPr>
          <w:rFonts w:ascii="Times New Roman" w:eastAsia="Arial" w:hAnsi="Times New Roman" w:cs="Times New Roman"/>
        </w:rPr>
      </w:pPr>
      <w:r w:rsidRPr="009337DE">
        <w:rPr>
          <w:rFonts w:ascii="Times New Roman" w:hAnsi="Times New Roman" w:cs="Times New Roman"/>
        </w:rPr>
        <w:t xml:space="preserve">The contact person for questions regarding data collection and study design is: </w:t>
      </w:r>
    </w:p>
    <w:p w14:paraId="5FBADA39" w14:textId="77777777" w:rsidR="000E0DD9" w:rsidRPr="009337DE" w:rsidRDefault="000E0DD9" w:rsidP="000E0DD9">
      <w:pPr>
        <w:keepNext/>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cs="Times New Roman"/>
        </w:rPr>
      </w:pPr>
      <w:r w:rsidRPr="009337DE">
        <w:rPr>
          <w:rFonts w:ascii="Times New Roman" w:hAnsi="Times New Roman" w:cs="Times New Roman"/>
        </w:rPr>
        <w:t>Jennifer Hunter Childs</w:t>
      </w:r>
    </w:p>
    <w:p w14:paraId="1E5295BA" w14:textId="77777777" w:rsidR="000E0DD9" w:rsidRPr="009337DE" w:rsidRDefault="000E0DD9" w:rsidP="000E0DD9">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cs="Times New Roman"/>
        </w:rPr>
      </w:pPr>
      <w:r w:rsidRPr="009337DE">
        <w:rPr>
          <w:rFonts w:ascii="Times New Roman" w:hAnsi="Times New Roman" w:cs="Times New Roman"/>
        </w:rPr>
        <w:t>Center for Survey Measurement</w:t>
      </w:r>
    </w:p>
    <w:p w14:paraId="6146C2F4" w14:textId="4C058AED" w:rsidR="000E0DD9" w:rsidRPr="009337DE" w:rsidRDefault="000E0DD9" w:rsidP="000E0DD9">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cs="Times New Roman"/>
        </w:rPr>
      </w:pPr>
      <w:r w:rsidRPr="009337DE">
        <w:rPr>
          <w:rFonts w:ascii="Times New Roman" w:hAnsi="Times New Roman" w:cs="Times New Roman"/>
        </w:rPr>
        <w:t>U.S. Census Bureau</w:t>
      </w:r>
    </w:p>
    <w:p w14:paraId="72B2084B" w14:textId="77777777" w:rsidR="000E0DD9" w:rsidRPr="009337DE" w:rsidRDefault="000E0DD9" w:rsidP="000E0DD9">
      <w:pPr>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cs="Times New Roman"/>
        </w:rPr>
      </w:pPr>
      <w:r w:rsidRPr="009337DE">
        <w:rPr>
          <w:rFonts w:ascii="Times New Roman" w:hAnsi="Times New Roman" w:cs="Times New Roman"/>
        </w:rPr>
        <w:t>Washington, D.C. 20233</w:t>
      </w:r>
    </w:p>
    <w:p w14:paraId="32F5168A" w14:textId="77777777" w:rsidR="000E0DD9" w:rsidRPr="009337DE" w:rsidRDefault="000E0DD9" w:rsidP="000E0DD9">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cs="Times New Roman"/>
        </w:rPr>
      </w:pPr>
      <w:r w:rsidRPr="009337DE">
        <w:rPr>
          <w:rFonts w:ascii="Times New Roman" w:hAnsi="Times New Roman" w:cs="Times New Roman"/>
        </w:rPr>
        <w:t>202-603-4827</w:t>
      </w:r>
    </w:p>
    <w:p w14:paraId="7F6E782E" w14:textId="77777777" w:rsidR="000E0DD9" w:rsidRPr="009337DE" w:rsidRDefault="000E0DD9" w:rsidP="000E0DD9">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cs="Times New Roman"/>
        </w:rPr>
        <w:sectPr w:rsidR="000E0DD9" w:rsidRPr="009337DE" w:rsidSect="000E0DD9">
          <w:type w:val="continuous"/>
          <w:pgSz w:w="12240" w:h="15840"/>
          <w:pgMar w:top="1440" w:right="1440" w:bottom="1440" w:left="1440" w:header="1440" w:footer="1440" w:gutter="0"/>
          <w:cols w:space="720"/>
          <w:noEndnote/>
        </w:sectPr>
      </w:pPr>
      <w:r w:rsidRPr="009337DE">
        <w:rPr>
          <w:rFonts w:ascii="Times New Roman" w:hAnsi="Times New Roman" w:cs="Times New Roman"/>
        </w:rPr>
        <w:t>j</w:t>
      </w:r>
      <w:r>
        <w:rPr>
          <w:rFonts w:ascii="Times New Roman" w:hAnsi="Times New Roman" w:cs="Times New Roman"/>
        </w:rPr>
        <w:t>ennifer.hunter.childs@census.gov</w:t>
      </w:r>
    </w:p>
    <w:p w14:paraId="3F322D93" w14:textId="77777777" w:rsidR="000E0DD9" w:rsidRPr="00C60A09" w:rsidRDefault="000E0DD9" w:rsidP="000E0DD9">
      <w:pPr>
        <w:autoSpaceDE w:val="0"/>
        <w:autoSpaceDN w:val="0"/>
        <w:adjustRightInd w:val="0"/>
        <w:spacing w:after="0" w:line="240" w:lineRule="auto"/>
        <w:ind w:left="720"/>
        <w:rPr>
          <w:rFonts w:ascii="Times New Roman" w:eastAsia="Times New Roman" w:hAnsi="Times New Roman" w:cs="Times New Roman"/>
          <w:sz w:val="24"/>
          <w:szCs w:val="24"/>
        </w:rPr>
      </w:pPr>
    </w:p>
    <w:sectPr w:rsidR="000E0DD9" w:rsidRPr="00C60A09" w:rsidSect="006E1CA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5AC53" w14:textId="77777777" w:rsidR="000B7E57" w:rsidRDefault="000B7E57" w:rsidP="00C350B7">
      <w:pPr>
        <w:spacing w:after="0" w:line="240" w:lineRule="auto"/>
      </w:pPr>
      <w:r>
        <w:separator/>
      </w:r>
    </w:p>
  </w:endnote>
  <w:endnote w:type="continuationSeparator" w:id="0">
    <w:p w14:paraId="0469D188" w14:textId="77777777" w:rsidR="000B7E57" w:rsidRDefault="000B7E57" w:rsidP="00C350B7">
      <w:pPr>
        <w:spacing w:after="0" w:line="240" w:lineRule="auto"/>
      </w:pPr>
      <w:r>
        <w:continuationSeparator/>
      </w:r>
    </w:p>
  </w:endnote>
  <w:endnote w:type="continuationNotice" w:id="1">
    <w:p w14:paraId="63EC1404" w14:textId="77777777" w:rsidR="000B7E57" w:rsidRDefault="000B7E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570B0" w14:textId="77777777" w:rsidR="000B7E57" w:rsidRDefault="000B7E57" w:rsidP="00C350B7">
      <w:pPr>
        <w:spacing w:after="0" w:line="240" w:lineRule="auto"/>
      </w:pPr>
      <w:r>
        <w:separator/>
      </w:r>
    </w:p>
  </w:footnote>
  <w:footnote w:type="continuationSeparator" w:id="0">
    <w:p w14:paraId="19ABCB8E" w14:textId="77777777" w:rsidR="000B7E57" w:rsidRDefault="000B7E57" w:rsidP="00C350B7">
      <w:pPr>
        <w:spacing w:after="0" w:line="240" w:lineRule="auto"/>
      </w:pPr>
      <w:r>
        <w:continuationSeparator/>
      </w:r>
    </w:p>
  </w:footnote>
  <w:footnote w:type="continuationNotice" w:id="1">
    <w:p w14:paraId="7439C02C" w14:textId="77777777" w:rsidR="000B7E57" w:rsidRDefault="000B7E5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5E27"/>
    <w:multiLevelType w:val="hybridMultilevel"/>
    <w:tmpl w:val="DBF4C164"/>
    <w:lvl w:ilvl="0" w:tplc="0BF895DE">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D6C6A"/>
    <w:multiLevelType w:val="hybridMultilevel"/>
    <w:tmpl w:val="BF3C0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33106"/>
    <w:multiLevelType w:val="hybridMultilevel"/>
    <w:tmpl w:val="78CCC1B2"/>
    <w:lvl w:ilvl="0" w:tplc="41106A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57A92"/>
    <w:multiLevelType w:val="hybridMultilevel"/>
    <w:tmpl w:val="28082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1B1FD5"/>
    <w:multiLevelType w:val="hybridMultilevel"/>
    <w:tmpl w:val="C9A20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5C58A4"/>
    <w:multiLevelType w:val="hybridMultilevel"/>
    <w:tmpl w:val="028E40B6"/>
    <w:lvl w:ilvl="0" w:tplc="0722FC3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812555"/>
    <w:multiLevelType w:val="hybridMultilevel"/>
    <w:tmpl w:val="5EAEA700"/>
    <w:lvl w:ilvl="0" w:tplc="D86C39E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412196"/>
    <w:multiLevelType w:val="hybridMultilevel"/>
    <w:tmpl w:val="7702E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B72EBB"/>
    <w:multiLevelType w:val="hybridMultilevel"/>
    <w:tmpl w:val="F2788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E7057C"/>
    <w:multiLevelType w:val="hybridMultilevel"/>
    <w:tmpl w:val="3820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221793"/>
    <w:multiLevelType w:val="hybridMultilevel"/>
    <w:tmpl w:val="463A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090533"/>
    <w:multiLevelType w:val="hybridMultilevel"/>
    <w:tmpl w:val="4FB42D70"/>
    <w:lvl w:ilvl="0" w:tplc="46E64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14574D"/>
    <w:multiLevelType w:val="hybridMultilevel"/>
    <w:tmpl w:val="B54CB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B951D9"/>
    <w:multiLevelType w:val="hybridMultilevel"/>
    <w:tmpl w:val="7E6E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001069"/>
    <w:multiLevelType w:val="hybridMultilevel"/>
    <w:tmpl w:val="27A443F0"/>
    <w:lvl w:ilvl="0" w:tplc="FCE0CF68">
      <w:start w:val="1"/>
      <w:numFmt w:val="decimal"/>
      <w:lvlText w:val="C.2.%1"/>
      <w:lvlJc w:val="left"/>
      <w:pPr>
        <w:tabs>
          <w:tab w:val="num" w:pos="360"/>
        </w:tabs>
        <w:ind w:left="0" w:hanging="360"/>
      </w:pPr>
      <w:rPr>
        <w:rFonts w:ascii="Times New Roman" w:hAnsi="Times New Roman" w:hint="default"/>
        <w:b/>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990CD2"/>
    <w:multiLevelType w:val="hybridMultilevel"/>
    <w:tmpl w:val="152A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C02DBF"/>
    <w:multiLevelType w:val="multilevel"/>
    <w:tmpl w:val="88E07F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D55AA5"/>
    <w:multiLevelType w:val="hybridMultilevel"/>
    <w:tmpl w:val="2A681BFE"/>
    <w:lvl w:ilvl="0" w:tplc="E3B8CB5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4374768B"/>
    <w:multiLevelType w:val="hybridMultilevel"/>
    <w:tmpl w:val="16C4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121811"/>
    <w:multiLevelType w:val="multilevel"/>
    <w:tmpl w:val="0144E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4D01CC7"/>
    <w:multiLevelType w:val="multilevel"/>
    <w:tmpl w:val="44CE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68F2A2C"/>
    <w:multiLevelType w:val="hybridMultilevel"/>
    <w:tmpl w:val="4E06A808"/>
    <w:lvl w:ilvl="0" w:tplc="C4ACB14E">
      <w:start w:val="16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883A37"/>
    <w:multiLevelType w:val="hybridMultilevel"/>
    <w:tmpl w:val="FC5C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EB7BEF"/>
    <w:multiLevelType w:val="hybridMultilevel"/>
    <w:tmpl w:val="4D369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24773D"/>
    <w:multiLevelType w:val="hybridMultilevel"/>
    <w:tmpl w:val="E22C5D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E427284"/>
    <w:multiLevelType w:val="multilevel"/>
    <w:tmpl w:val="13C8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FFC310F"/>
    <w:multiLevelType w:val="hybridMultilevel"/>
    <w:tmpl w:val="A99E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40665C"/>
    <w:multiLevelType w:val="multilevel"/>
    <w:tmpl w:val="13C8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76B5E05"/>
    <w:multiLevelType w:val="hybridMultilevel"/>
    <w:tmpl w:val="152CB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E507F8"/>
    <w:multiLevelType w:val="hybridMultilevel"/>
    <w:tmpl w:val="D2AA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780CD7"/>
    <w:multiLevelType w:val="hybridMultilevel"/>
    <w:tmpl w:val="A7923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636D3C"/>
    <w:multiLevelType w:val="hybridMultilevel"/>
    <w:tmpl w:val="2FF07326"/>
    <w:lvl w:ilvl="0" w:tplc="DF8C7E14">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5D4A61"/>
    <w:multiLevelType w:val="hybridMultilevel"/>
    <w:tmpl w:val="D13A2790"/>
    <w:lvl w:ilvl="0" w:tplc="CE2ADA94">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9F4AB2"/>
    <w:multiLevelType w:val="hybridMultilevel"/>
    <w:tmpl w:val="F09C1A1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294F25"/>
    <w:multiLevelType w:val="hybridMultilevel"/>
    <w:tmpl w:val="252E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A55181"/>
    <w:multiLevelType w:val="hybridMultilevel"/>
    <w:tmpl w:val="0E96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346226"/>
    <w:multiLevelType w:val="hybridMultilevel"/>
    <w:tmpl w:val="E4F4F91A"/>
    <w:lvl w:ilvl="0" w:tplc="6DEA19C4">
      <w:start w:val="1"/>
      <w:numFmt w:val="decimal"/>
      <w:lvlText w:val="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6"/>
  </w:num>
  <w:num w:numId="3">
    <w:abstractNumId w:val="33"/>
  </w:num>
  <w:num w:numId="4">
    <w:abstractNumId w:val="10"/>
  </w:num>
  <w:num w:numId="5">
    <w:abstractNumId w:val="29"/>
  </w:num>
  <w:num w:numId="6">
    <w:abstractNumId w:val="28"/>
  </w:num>
  <w:num w:numId="7">
    <w:abstractNumId w:val="5"/>
  </w:num>
  <w:num w:numId="8">
    <w:abstractNumId w:val="15"/>
  </w:num>
  <w:num w:numId="9">
    <w:abstractNumId w:val="1"/>
  </w:num>
  <w:num w:numId="10">
    <w:abstractNumId w:val="9"/>
  </w:num>
  <w:num w:numId="11">
    <w:abstractNumId w:val="11"/>
  </w:num>
  <w:num w:numId="12">
    <w:abstractNumId w:val="17"/>
  </w:num>
  <w:num w:numId="13">
    <w:abstractNumId w:val="14"/>
  </w:num>
  <w:num w:numId="14">
    <w:abstractNumId w:val="6"/>
  </w:num>
  <w:num w:numId="15">
    <w:abstractNumId w:val="30"/>
  </w:num>
  <w:num w:numId="16">
    <w:abstractNumId w:val="23"/>
  </w:num>
  <w:num w:numId="17">
    <w:abstractNumId w:val="3"/>
  </w:num>
  <w:num w:numId="18">
    <w:abstractNumId w:val="20"/>
  </w:num>
  <w:num w:numId="19">
    <w:abstractNumId w:val="19"/>
  </w:num>
  <w:num w:numId="20">
    <w:abstractNumId w:val="25"/>
  </w:num>
  <w:num w:numId="21">
    <w:abstractNumId w:val="27"/>
  </w:num>
  <w:num w:numId="22">
    <w:abstractNumId w:val="21"/>
  </w:num>
  <w:num w:numId="23">
    <w:abstractNumId w:val="18"/>
  </w:num>
  <w:num w:numId="24">
    <w:abstractNumId w:val="16"/>
  </w:num>
  <w:num w:numId="25">
    <w:abstractNumId w:val="0"/>
  </w:num>
  <w:num w:numId="26">
    <w:abstractNumId w:val="24"/>
  </w:num>
  <w:num w:numId="27">
    <w:abstractNumId w:val="31"/>
  </w:num>
  <w:num w:numId="28">
    <w:abstractNumId w:val="2"/>
  </w:num>
  <w:num w:numId="29">
    <w:abstractNumId w:val="12"/>
  </w:num>
  <w:num w:numId="30">
    <w:abstractNumId w:val="32"/>
  </w:num>
  <w:num w:numId="31">
    <w:abstractNumId w:val="13"/>
  </w:num>
  <w:num w:numId="32">
    <w:abstractNumId w:val="36"/>
  </w:num>
  <w:num w:numId="33">
    <w:abstractNumId w:val="8"/>
  </w:num>
  <w:num w:numId="34">
    <w:abstractNumId w:val="34"/>
  </w:num>
  <w:num w:numId="35">
    <w:abstractNumId w:val="22"/>
  </w:num>
  <w:num w:numId="36">
    <w:abstractNumId w:val="4"/>
  </w:num>
  <w:num w:numId="37">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0B7"/>
    <w:rsid w:val="00000D3A"/>
    <w:rsid w:val="00001A06"/>
    <w:rsid w:val="00001ED4"/>
    <w:rsid w:val="000033FE"/>
    <w:rsid w:val="00004797"/>
    <w:rsid w:val="00004E79"/>
    <w:rsid w:val="00007A84"/>
    <w:rsid w:val="00007BAD"/>
    <w:rsid w:val="0001198F"/>
    <w:rsid w:val="000131EF"/>
    <w:rsid w:val="000148A2"/>
    <w:rsid w:val="00014B13"/>
    <w:rsid w:val="000164B7"/>
    <w:rsid w:val="000211A5"/>
    <w:rsid w:val="00021666"/>
    <w:rsid w:val="00021BB4"/>
    <w:rsid w:val="00024273"/>
    <w:rsid w:val="00025AA0"/>
    <w:rsid w:val="00025DD8"/>
    <w:rsid w:val="00030549"/>
    <w:rsid w:val="0003312D"/>
    <w:rsid w:val="00033318"/>
    <w:rsid w:val="0003344D"/>
    <w:rsid w:val="00034F7D"/>
    <w:rsid w:val="00035182"/>
    <w:rsid w:val="00035E97"/>
    <w:rsid w:val="0004012C"/>
    <w:rsid w:val="000413FC"/>
    <w:rsid w:val="00041585"/>
    <w:rsid w:val="00043B2F"/>
    <w:rsid w:val="000444EF"/>
    <w:rsid w:val="000453C6"/>
    <w:rsid w:val="0004697D"/>
    <w:rsid w:val="0005001F"/>
    <w:rsid w:val="00054AA5"/>
    <w:rsid w:val="00055602"/>
    <w:rsid w:val="000575C4"/>
    <w:rsid w:val="00060789"/>
    <w:rsid w:val="00062DE4"/>
    <w:rsid w:val="000648DA"/>
    <w:rsid w:val="00070CDC"/>
    <w:rsid w:val="00072B2D"/>
    <w:rsid w:val="0007408C"/>
    <w:rsid w:val="00075CFD"/>
    <w:rsid w:val="00076E3F"/>
    <w:rsid w:val="0007742C"/>
    <w:rsid w:val="00085009"/>
    <w:rsid w:val="00091049"/>
    <w:rsid w:val="00096225"/>
    <w:rsid w:val="000A0E83"/>
    <w:rsid w:val="000A145D"/>
    <w:rsid w:val="000A5772"/>
    <w:rsid w:val="000A637E"/>
    <w:rsid w:val="000B1829"/>
    <w:rsid w:val="000B19A7"/>
    <w:rsid w:val="000B2B71"/>
    <w:rsid w:val="000B7E57"/>
    <w:rsid w:val="000C1BB5"/>
    <w:rsid w:val="000C5665"/>
    <w:rsid w:val="000C58D9"/>
    <w:rsid w:val="000C62BE"/>
    <w:rsid w:val="000C64D0"/>
    <w:rsid w:val="000C672B"/>
    <w:rsid w:val="000C6DCF"/>
    <w:rsid w:val="000C7722"/>
    <w:rsid w:val="000D13BD"/>
    <w:rsid w:val="000D3E03"/>
    <w:rsid w:val="000D4CC4"/>
    <w:rsid w:val="000E0DD9"/>
    <w:rsid w:val="000E0E29"/>
    <w:rsid w:val="000E34F1"/>
    <w:rsid w:val="000E4AD3"/>
    <w:rsid w:val="000E5650"/>
    <w:rsid w:val="000E6FD9"/>
    <w:rsid w:val="000E7349"/>
    <w:rsid w:val="000F011C"/>
    <w:rsid w:val="000F17F5"/>
    <w:rsid w:val="000F275F"/>
    <w:rsid w:val="000F46F2"/>
    <w:rsid w:val="000F5551"/>
    <w:rsid w:val="000F5577"/>
    <w:rsid w:val="000F578C"/>
    <w:rsid w:val="000F6421"/>
    <w:rsid w:val="000F68FC"/>
    <w:rsid w:val="000F6E76"/>
    <w:rsid w:val="00100EC9"/>
    <w:rsid w:val="00102256"/>
    <w:rsid w:val="00102AFD"/>
    <w:rsid w:val="00103119"/>
    <w:rsid w:val="0010653B"/>
    <w:rsid w:val="001103D6"/>
    <w:rsid w:val="00111531"/>
    <w:rsid w:val="001127FF"/>
    <w:rsid w:val="00113A9E"/>
    <w:rsid w:val="0011450B"/>
    <w:rsid w:val="00115BF4"/>
    <w:rsid w:val="00116521"/>
    <w:rsid w:val="00126558"/>
    <w:rsid w:val="0012675A"/>
    <w:rsid w:val="001270CE"/>
    <w:rsid w:val="001323C6"/>
    <w:rsid w:val="0013669F"/>
    <w:rsid w:val="00144D5F"/>
    <w:rsid w:val="00147EF6"/>
    <w:rsid w:val="00150254"/>
    <w:rsid w:val="00150993"/>
    <w:rsid w:val="001537A7"/>
    <w:rsid w:val="0015479D"/>
    <w:rsid w:val="00154F9C"/>
    <w:rsid w:val="00162583"/>
    <w:rsid w:val="001655A1"/>
    <w:rsid w:val="001704A8"/>
    <w:rsid w:val="0017173A"/>
    <w:rsid w:val="00171BE3"/>
    <w:rsid w:val="001765EB"/>
    <w:rsid w:val="00176978"/>
    <w:rsid w:val="001808F6"/>
    <w:rsid w:val="00180B1B"/>
    <w:rsid w:val="00182F08"/>
    <w:rsid w:val="001833A6"/>
    <w:rsid w:val="00185F82"/>
    <w:rsid w:val="00186379"/>
    <w:rsid w:val="00190233"/>
    <w:rsid w:val="00190EAF"/>
    <w:rsid w:val="00192E06"/>
    <w:rsid w:val="0019337D"/>
    <w:rsid w:val="001937FB"/>
    <w:rsid w:val="001949E5"/>
    <w:rsid w:val="00197A4A"/>
    <w:rsid w:val="001A38CC"/>
    <w:rsid w:val="001A4171"/>
    <w:rsid w:val="001A4A8B"/>
    <w:rsid w:val="001A7B72"/>
    <w:rsid w:val="001B00CB"/>
    <w:rsid w:val="001B21A4"/>
    <w:rsid w:val="001B37A4"/>
    <w:rsid w:val="001B4D55"/>
    <w:rsid w:val="001B527F"/>
    <w:rsid w:val="001B5C2B"/>
    <w:rsid w:val="001C0136"/>
    <w:rsid w:val="001C0661"/>
    <w:rsid w:val="001C0D82"/>
    <w:rsid w:val="001C2AAA"/>
    <w:rsid w:val="001C3122"/>
    <w:rsid w:val="001C3D1C"/>
    <w:rsid w:val="001C5C69"/>
    <w:rsid w:val="001C6642"/>
    <w:rsid w:val="001D34E7"/>
    <w:rsid w:val="001D3D42"/>
    <w:rsid w:val="001D68F5"/>
    <w:rsid w:val="001D79D1"/>
    <w:rsid w:val="001E28C9"/>
    <w:rsid w:val="001E733B"/>
    <w:rsid w:val="001F01E4"/>
    <w:rsid w:val="001F1FFD"/>
    <w:rsid w:val="001F2279"/>
    <w:rsid w:val="001F25E5"/>
    <w:rsid w:val="001F5443"/>
    <w:rsid w:val="001F685E"/>
    <w:rsid w:val="001F7EC2"/>
    <w:rsid w:val="00202C30"/>
    <w:rsid w:val="00204884"/>
    <w:rsid w:val="00205017"/>
    <w:rsid w:val="00207EDC"/>
    <w:rsid w:val="002101A0"/>
    <w:rsid w:val="00211A28"/>
    <w:rsid w:val="00212AD0"/>
    <w:rsid w:val="00214143"/>
    <w:rsid w:val="00214ECD"/>
    <w:rsid w:val="00215152"/>
    <w:rsid w:val="00215EE9"/>
    <w:rsid w:val="002170BC"/>
    <w:rsid w:val="0023003F"/>
    <w:rsid w:val="002301A9"/>
    <w:rsid w:val="00232DD6"/>
    <w:rsid w:val="00234179"/>
    <w:rsid w:val="00235658"/>
    <w:rsid w:val="00236807"/>
    <w:rsid w:val="002368E1"/>
    <w:rsid w:val="0023713C"/>
    <w:rsid w:val="00240747"/>
    <w:rsid w:val="00240D17"/>
    <w:rsid w:val="00242097"/>
    <w:rsid w:val="00245300"/>
    <w:rsid w:val="0024559F"/>
    <w:rsid w:val="002463D3"/>
    <w:rsid w:val="002520A0"/>
    <w:rsid w:val="00252305"/>
    <w:rsid w:val="00252E7E"/>
    <w:rsid w:val="0025493D"/>
    <w:rsid w:val="00254D4C"/>
    <w:rsid w:val="00255314"/>
    <w:rsid w:val="00256160"/>
    <w:rsid w:val="00257868"/>
    <w:rsid w:val="00264BA9"/>
    <w:rsid w:val="00264C82"/>
    <w:rsid w:val="002667E3"/>
    <w:rsid w:val="00266962"/>
    <w:rsid w:val="00266DCD"/>
    <w:rsid w:val="0027126E"/>
    <w:rsid w:val="0028001A"/>
    <w:rsid w:val="00280FCA"/>
    <w:rsid w:val="00281C0D"/>
    <w:rsid w:val="00282ECE"/>
    <w:rsid w:val="00285321"/>
    <w:rsid w:val="00287AD2"/>
    <w:rsid w:val="002917DE"/>
    <w:rsid w:val="002A0600"/>
    <w:rsid w:val="002A2128"/>
    <w:rsid w:val="002A2258"/>
    <w:rsid w:val="002A535B"/>
    <w:rsid w:val="002A5EB6"/>
    <w:rsid w:val="002B02BD"/>
    <w:rsid w:val="002B1B2B"/>
    <w:rsid w:val="002B2DC8"/>
    <w:rsid w:val="002C0351"/>
    <w:rsid w:val="002C2BE3"/>
    <w:rsid w:val="002C5605"/>
    <w:rsid w:val="002C6150"/>
    <w:rsid w:val="002E232B"/>
    <w:rsid w:val="002E5ACF"/>
    <w:rsid w:val="002E5CE5"/>
    <w:rsid w:val="002F287E"/>
    <w:rsid w:val="002F2F57"/>
    <w:rsid w:val="002F5263"/>
    <w:rsid w:val="002F7F94"/>
    <w:rsid w:val="0030117F"/>
    <w:rsid w:val="00301AED"/>
    <w:rsid w:val="003036AB"/>
    <w:rsid w:val="00313D9B"/>
    <w:rsid w:val="00314A22"/>
    <w:rsid w:val="003173AF"/>
    <w:rsid w:val="00317D82"/>
    <w:rsid w:val="00320F7D"/>
    <w:rsid w:val="00322389"/>
    <w:rsid w:val="00322D81"/>
    <w:rsid w:val="00323423"/>
    <w:rsid w:val="003235FD"/>
    <w:rsid w:val="00324995"/>
    <w:rsid w:val="0033074B"/>
    <w:rsid w:val="003334D9"/>
    <w:rsid w:val="00333EED"/>
    <w:rsid w:val="003349A3"/>
    <w:rsid w:val="003402B1"/>
    <w:rsid w:val="00342673"/>
    <w:rsid w:val="003460C0"/>
    <w:rsid w:val="003466F9"/>
    <w:rsid w:val="003530C5"/>
    <w:rsid w:val="00353771"/>
    <w:rsid w:val="0035500C"/>
    <w:rsid w:val="00364997"/>
    <w:rsid w:val="003650E9"/>
    <w:rsid w:val="00367A36"/>
    <w:rsid w:val="00374A5E"/>
    <w:rsid w:val="00375766"/>
    <w:rsid w:val="00383BC0"/>
    <w:rsid w:val="003873A6"/>
    <w:rsid w:val="003878DC"/>
    <w:rsid w:val="00392423"/>
    <w:rsid w:val="00395FF4"/>
    <w:rsid w:val="00396167"/>
    <w:rsid w:val="00397523"/>
    <w:rsid w:val="003A0B5A"/>
    <w:rsid w:val="003A2DD9"/>
    <w:rsid w:val="003A639B"/>
    <w:rsid w:val="003A79C2"/>
    <w:rsid w:val="003B016C"/>
    <w:rsid w:val="003B0C38"/>
    <w:rsid w:val="003B175B"/>
    <w:rsid w:val="003B4F36"/>
    <w:rsid w:val="003B5773"/>
    <w:rsid w:val="003B58F8"/>
    <w:rsid w:val="003C0865"/>
    <w:rsid w:val="003C1A6A"/>
    <w:rsid w:val="003C1D73"/>
    <w:rsid w:val="003C2EBC"/>
    <w:rsid w:val="003C3746"/>
    <w:rsid w:val="003C5D0C"/>
    <w:rsid w:val="003C70CA"/>
    <w:rsid w:val="003D0F10"/>
    <w:rsid w:val="003D4370"/>
    <w:rsid w:val="003D6C4B"/>
    <w:rsid w:val="003D737B"/>
    <w:rsid w:val="003D7CF5"/>
    <w:rsid w:val="003E013C"/>
    <w:rsid w:val="003E34BA"/>
    <w:rsid w:val="003E3EB0"/>
    <w:rsid w:val="003E435A"/>
    <w:rsid w:val="003E5262"/>
    <w:rsid w:val="003E602A"/>
    <w:rsid w:val="003E6274"/>
    <w:rsid w:val="003E70D4"/>
    <w:rsid w:val="003F1958"/>
    <w:rsid w:val="003F330B"/>
    <w:rsid w:val="003F3FA8"/>
    <w:rsid w:val="0040069F"/>
    <w:rsid w:val="0040139C"/>
    <w:rsid w:val="00401A4D"/>
    <w:rsid w:val="00401C80"/>
    <w:rsid w:val="00402B47"/>
    <w:rsid w:val="00404758"/>
    <w:rsid w:val="004068A9"/>
    <w:rsid w:val="00406E45"/>
    <w:rsid w:val="004143D5"/>
    <w:rsid w:val="00414DE0"/>
    <w:rsid w:val="00415093"/>
    <w:rsid w:val="004203E9"/>
    <w:rsid w:val="00421A15"/>
    <w:rsid w:val="0042261A"/>
    <w:rsid w:val="004233ED"/>
    <w:rsid w:val="00423A8B"/>
    <w:rsid w:val="00424C95"/>
    <w:rsid w:val="00425C7E"/>
    <w:rsid w:val="004274B7"/>
    <w:rsid w:val="00427BDB"/>
    <w:rsid w:val="0043050B"/>
    <w:rsid w:val="004337BA"/>
    <w:rsid w:val="00433874"/>
    <w:rsid w:val="00436D54"/>
    <w:rsid w:val="004370B6"/>
    <w:rsid w:val="0043744E"/>
    <w:rsid w:val="00441451"/>
    <w:rsid w:val="004418EE"/>
    <w:rsid w:val="0044711A"/>
    <w:rsid w:val="00450D2A"/>
    <w:rsid w:val="00451FD9"/>
    <w:rsid w:val="0045326C"/>
    <w:rsid w:val="00453FCF"/>
    <w:rsid w:val="00456DD9"/>
    <w:rsid w:val="00456F5F"/>
    <w:rsid w:val="00457593"/>
    <w:rsid w:val="004629A4"/>
    <w:rsid w:val="0046307F"/>
    <w:rsid w:val="00465F61"/>
    <w:rsid w:val="00470A19"/>
    <w:rsid w:val="0047389D"/>
    <w:rsid w:val="0047660A"/>
    <w:rsid w:val="00480210"/>
    <w:rsid w:val="00480F1B"/>
    <w:rsid w:val="00482969"/>
    <w:rsid w:val="00485FFD"/>
    <w:rsid w:val="00487E3F"/>
    <w:rsid w:val="00490223"/>
    <w:rsid w:val="0049056D"/>
    <w:rsid w:val="00491D8B"/>
    <w:rsid w:val="0049279F"/>
    <w:rsid w:val="004935B7"/>
    <w:rsid w:val="004A008B"/>
    <w:rsid w:val="004A2B55"/>
    <w:rsid w:val="004A32FB"/>
    <w:rsid w:val="004A4F6A"/>
    <w:rsid w:val="004A5A06"/>
    <w:rsid w:val="004A6CBB"/>
    <w:rsid w:val="004B077D"/>
    <w:rsid w:val="004B205C"/>
    <w:rsid w:val="004B2822"/>
    <w:rsid w:val="004B65BE"/>
    <w:rsid w:val="004B679A"/>
    <w:rsid w:val="004C1A93"/>
    <w:rsid w:val="004C34CF"/>
    <w:rsid w:val="004C3C20"/>
    <w:rsid w:val="004C4365"/>
    <w:rsid w:val="004C5B05"/>
    <w:rsid w:val="004C7482"/>
    <w:rsid w:val="004D05EB"/>
    <w:rsid w:val="004D0DA4"/>
    <w:rsid w:val="004D12C4"/>
    <w:rsid w:val="004D1303"/>
    <w:rsid w:val="004D58FD"/>
    <w:rsid w:val="004D5D61"/>
    <w:rsid w:val="004E1964"/>
    <w:rsid w:val="004E1B13"/>
    <w:rsid w:val="004E274E"/>
    <w:rsid w:val="004E48D9"/>
    <w:rsid w:val="004E5978"/>
    <w:rsid w:val="004F1571"/>
    <w:rsid w:val="004F22A4"/>
    <w:rsid w:val="004F4038"/>
    <w:rsid w:val="004F65E7"/>
    <w:rsid w:val="004F6641"/>
    <w:rsid w:val="005017D6"/>
    <w:rsid w:val="00503974"/>
    <w:rsid w:val="005100C9"/>
    <w:rsid w:val="00510361"/>
    <w:rsid w:val="005149D7"/>
    <w:rsid w:val="00515C15"/>
    <w:rsid w:val="005161B6"/>
    <w:rsid w:val="0051657B"/>
    <w:rsid w:val="005167EF"/>
    <w:rsid w:val="0051695F"/>
    <w:rsid w:val="00517024"/>
    <w:rsid w:val="005200EB"/>
    <w:rsid w:val="00522DF6"/>
    <w:rsid w:val="00523F4A"/>
    <w:rsid w:val="005274A6"/>
    <w:rsid w:val="00530227"/>
    <w:rsid w:val="0053042B"/>
    <w:rsid w:val="0053152E"/>
    <w:rsid w:val="005354E2"/>
    <w:rsid w:val="00535950"/>
    <w:rsid w:val="005374EB"/>
    <w:rsid w:val="005376B8"/>
    <w:rsid w:val="005454AC"/>
    <w:rsid w:val="00550F46"/>
    <w:rsid w:val="00551723"/>
    <w:rsid w:val="00554B55"/>
    <w:rsid w:val="00556CAC"/>
    <w:rsid w:val="005605C2"/>
    <w:rsid w:val="00561966"/>
    <w:rsid w:val="00563541"/>
    <w:rsid w:val="00563A5E"/>
    <w:rsid w:val="0056401A"/>
    <w:rsid w:val="00564192"/>
    <w:rsid w:val="00571F24"/>
    <w:rsid w:val="005729F6"/>
    <w:rsid w:val="00572AA2"/>
    <w:rsid w:val="0057474C"/>
    <w:rsid w:val="00574D8B"/>
    <w:rsid w:val="00575604"/>
    <w:rsid w:val="00577C12"/>
    <w:rsid w:val="00580A94"/>
    <w:rsid w:val="00581DD0"/>
    <w:rsid w:val="00584A6D"/>
    <w:rsid w:val="00584F3B"/>
    <w:rsid w:val="00590256"/>
    <w:rsid w:val="00590D3A"/>
    <w:rsid w:val="00592A04"/>
    <w:rsid w:val="005A14CF"/>
    <w:rsid w:val="005A3DA1"/>
    <w:rsid w:val="005A631F"/>
    <w:rsid w:val="005A7780"/>
    <w:rsid w:val="005B18F1"/>
    <w:rsid w:val="005B28C8"/>
    <w:rsid w:val="005B2FB8"/>
    <w:rsid w:val="005B32CA"/>
    <w:rsid w:val="005B4167"/>
    <w:rsid w:val="005B453F"/>
    <w:rsid w:val="005B5421"/>
    <w:rsid w:val="005B64F2"/>
    <w:rsid w:val="005B72D4"/>
    <w:rsid w:val="005C0B5B"/>
    <w:rsid w:val="005C2E12"/>
    <w:rsid w:val="005C4FF9"/>
    <w:rsid w:val="005C5B30"/>
    <w:rsid w:val="005C6A38"/>
    <w:rsid w:val="005D1609"/>
    <w:rsid w:val="005E200B"/>
    <w:rsid w:val="005E34FA"/>
    <w:rsid w:val="005E5585"/>
    <w:rsid w:val="005E65CB"/>
    <w:rsid w:val="005F0F4A"/>
    <w:rsid w:val="005F1B3C"/>
    <w:rsid w:val="005F366A"/>
    <w:rsid w:val="005F3A76"/>
    <w:rsid w:val="005F5C66"/>
    <w:rsid w:val="005F7094"/>
    <w:rsid w:val="006002EF"/>
    <w:rsid w:val="00602472"/>
    <w:rsid w:val="00602B64"/>
    <w:rsid w:val="006047CD"/>
    <w:rsid w:val="0060513B"/>
    <w:rsid w:val="00605365"/>
    <w:rsid w:val="006119A7"/>
    <w:rsid w:val="00615112"/>
    <w:rsid w:val="006221DA"/>
    <w:rsid w:val="006223C9"/>
    <w:rsid w:val="0062328D"/>
    <w:rsid w:val="0062500E"/>
    <w:rsid w:val="006259A5"/>
    <w:rsid w:val="00630526"/>
    <w:rsid w:val="0063331E"/>
    <w:rsid w:val="00635338"/>
    <w:rsid w:val="006354BA"/>
    <w:rsid w:val="00645390"/>
    <w:rsid w:val="00650372"/>
    <w:rsid w:val="006505B8"/>
    <w:rsid w:val="00651119"/>
    <w:rsid w:val="0065187F"/>
    <w:rsid w:val="0065390F"/>
    <w:rsid w:val="006539AA"/>
    <w:rsid w:val="00660B89"/>
    <w:rsid w:val="00660D25"/>
    <w:rsid w:val="00666AA0"/>
    <w:rsid w:val="006677D8"/>
    <w:rsid w:val="00667F8C"/>
    <w:rsid w:val="00667FA1"/>
    <w:rsid w:val="00677253"/>
    <w:rsid w:val="00680227"/>
    <w:rsid w:val="006803DC"/>
    <w:rsid w:val="00682043"/>
    <w:rsid w:val="00682F87"/>
    <w:rsid w:val="00684135"/>
    <w:rsid w:val="00687093"/>
    <w:rsid w:val="00691211"/>
    <w:rsid w:val="00692EC2"/>
    <w:rsid w:val="00693B22"/>
    <w:rsid w:val="006940EE"/>
    <w:rsid w:val="0069484B"/>
    <w:rsid w:val="006A18DB"/>
    <w:rsid w:val="006A1CA6"/>
    <w:rsid w:val="006A2819"/>
    <w:rsid w:val="006A5297"/>
    <w:rsid w:val="006A644D"/>
    <w:rsid w:val="006A7FB7"/>
    <w:rsid w:val="006B09F1"/>
    <w:rsid w:val="006B0C53"/>
    <w:rsid w:val="006B3BD2"/>
    <w:rsid w:val="006B5BB5"/>
    <w:rsid w:val="006C0102"/>
    <w:rsid w:val="006C273B"/>
    <w:rsid w:val="006C2B10"/>
    <w:rsid w:val="006C2C35"/>
    <w:rsid w:val="006C3650"/>
    <w:rsid w:val="006C4B55"/>
    <w:rsid w:val="006C547F"/>
    <w:rsid w:val="006C560C"/>
    <w:rsid w:val="006C7275"/>
    <w:rsid w:val="006D1F1A"/>
    <w:rsid w:val="006D1FAE"/>
    <w:rsid w:val="006D2224"/>
    <w:rsid w:val="006D39F2"/>
    <w:rsid w:val="006D43CC"/>
    <w:rsid w:val="006D6978"/>
    <w:rsid w:val="006D6B02"/>
    <w:rsid w:val="006D7F87"/>
    <w:rsid w:val="006E0B2B"/>
    <w:rsid w:val="006E1429"/>
    <w:rsid w:val="006E1CA7"/>
    <w:rsid w:val="006E474F"/>
    <w:rsid w:val="006F10FB"/>
    <w:rsid w:val="006F33AD"/>
    <w:rsid w:val="00700072"/>
    <w:rsid w:val="0070129F"/>
    <w:rsid w:val="00702C0D"/>
    <w:rsid w:val="007038E9"/>
    <w:rsid w:val="007127B3"/>
    <w:rsid w:val="00713AA3"/>
    <w:rsid w:val="00714EBB"/>
    <w:rsid w:val="0072024A"/>
    <w:rsid w:val="00721094"/>
    <w:rsid w:val="00722BDB"/>
    <w:rsid w:val="00723A5B"/>
    <w:rsid w:val="00724B5F"/>
    <w:rsid w:val="00724FE2"/>
    <w:rsid w:val="00725AD9"/>
    <w:rsid w:val="00735499"/>
    <w:rsid w:val="00737508"/>
    <w:rsid w:val="0073779B"/>
    <w:rsid w:val="00740858"/>
    <w:rsid w:val="00740D7D"/>
    <w:rsid w:val="00741522"/>
    <w:rsid w:val="00745463"/>
    <w:rsid w:val="00747075"/>
    <w:rsid w:val="00747E9E"/>
    <w:rsid w:val="007503E9"/>
    <w:rsid w:val="00752916"/>
    <w:rsid w:val="00753462"/>
    <w:rsid w:val="00753FEC"/>
    <w:rsid w:val="007544BA"/>
    <w:rsid w:val="00757784"/>
    <w:rsid w:val="00757B7F"/>
    <w:rsid w:val="00764409"/>
    <w:rsid w:val="00766685"/>
    <w:rsid w:val="00767981"/>
    <w:rsid w:val="00772540"/>
    <w:rsid w:val="007737A8"/>
    <w:rsid w:val="00776B55"/>
    <w:rsid w:val="00777027"/>
    <w:rsid w:val="007771E4"/>
    <w:rsid w:val="00777644"/>
    <w:rsid w:val="00780CA5"/>
    <w:rsid w:val="00791970"/>
    <w:rsid w:val="00793FF7"/>
    <w:rsid w:val="00795398"/>
    <w:rsid w:val="0079573A"/>
    <w:rsid w:val="00797073"/>
    <w:rsid w:val="00797ED4"/>
    <w:rsid w:val="007A09AB"/>
    <w:rsid w:val="007A6194"/>
    <w:rsid w:val="007A698F"/>
    <w:rsid w:val="007B09E7"/>
    <w:rsid w:val="007B3358"/>
    <w:rsid w:val="007B533F"/>
    <w:rsid w:val="007B5391"/>
    <w:rsid w:val="007B62FA"/>
    <w:rsid w:val="007C01CE"/>
    <w:rsid w:val="007C16A0"/>
    <w:rsid w:val="007C2096"/>
    <w:rsid w:val="007C344A"/>
    <w:rsid w:val="007C770C"/>
    <w:rsid w:val="007D01B7"/>
    <w:rsid w:val="007D0E72"/>
    <w:rsid w:val="007D509E"/>
    <w:rsid w:val="007D5983"/>
    <w:rsid w:val="007D634D"/>
    <w:rsid w:val="007D686C"/>
    <w:rsid w:val="007D6FAB"/>
    <w:rsid w:val="007D7073"/>
    <w:rsid w:val="007E15BE"/>
    <w:rsid w:val="007E3595"/>
    <w:rsid w:val="007E4A2D"/>
    <w:rsid w:val="007E63CB"/>
    <w:rsid w:val="007E6BC2"/>
    <w:rsid w:val="007F0C5F"/>
    <w:rsid w:val="007F2CA6"/>
    <w:rsid w:val="007F4822"/>
    <w:rsid w:val="008100C6"/>
    <w:rsid w:val="008113BB"/>
    <w:rsid w:val="0081165F"/>
    <w:rsid w:val="00812224"/>
    <w:rsid w:val="008123E4"/>
    <w:rsid w:val="00813935"/>
    <w:rsid w:val="00813A19"/>
    <w:rsid w:val="00815224"/>
    <w:rsid w:val="00815756"/>
    <w:rsid w:val="00816E7D"/>
    <w:rsid w:val="0082024D"/>
    <w:rsid w:val="00824AEC"/>
    <w:rsid w:val="008303FD"/>
    <w:rsid w:val="00832774"/>
    <w:rsid w:val="008373E3"/>
    <w:rsid w:val="008412ED"/>
    <w:rsid w:val="008413C5"/>
    <w:rsid w:val="00842316"/>
    <w:rsid w:val="008431A2"/>
    <w:rsid w:val="008454EB"/>
    <w:rsid w:val="008466D1"/>
    <w:rsid w:val="0085411B"/>
    <w:rsid w:val="008554DB"/>
    <w:rsid w:val="00863580"/>
    <w:rsid w:val="008674AC"/>
    <w:rsid w:val="008755DE"/>
    <w:rsid w:val="008813AB"/>
    <w:rsid w:val="008825C8"/>
    <w:rsid w:val="008838B9"/>
    <w:rsid w:val="00884705"/>
    <w:rsid w:val="00887180"/>
    <w:rsid w:val="00887316"/>
    <w:rsid w:val="008907DA"/>
    <w:rsid w:val="00894709"/>
    <w:rsid w:val="00895026"/>
    <w:rsid w:val="008955CF"/>
    <w:rsid w:val="00896E18"/>
    <w:rsid w:val="008979E5"/>
    <w:rsid w:val="008A6FBC"/>
    <w:rsid w:val="008A6FE5"/>
    <w:rsid w:val="008B10B0"/>
    <w:rsid w:val="008B2160"/>
    <w:rsid w:val="008B2689"/>
    <w:rsid w:val="008B3146"/>
    <w:rsid w:val="008B4360"/>
    <w:rsid w:val="008B4674"/>
    <w:rsid w:val="008B46CB"/>
    <w:rsid w:val="008B4F0A"/>
    <w:rsid w:val="008B615D"/>
    <w:rsid w:val="008C3644"/>
    <w:rsid w:val="008C3B4D"/>
    <w:rsid w:val="008C587C"/>
    <w:rsid w:val="008C6AF7"/>
    <w:rsid w:val="008C7953"/>
    <w:rsid w:val="008D406D"/>
    <w:rsid w:val="008D417D"/>
    <w:rsid w:val="008D4246"/>
    <w:rsid w:val="008D6127"/>
    <w:rsid w:val="008D6CDA"/>
    <w:rsid w:val="008D6F46"/>
    <w:rsid w:val="008D7E14"/>
    <w:rsid w:val="008E0019"/>
    <w:rsid w:val="008E0668"/>
    <w:rsid w:val="008E42C8"/>
    <w:rsid w:val="008E4560"/>
    <w:rsid w:val="008E7792"/>
    <w:rsid w:val="008E78A3"/>
    <w:rsid w:val="008F1E49"/>
    <w:rsid w:val="008F55DB"/>
    <w:rsid w:val="009033D7"/>
    <w:rsid w:val="00903437"/>
    <w:rsid w:val="00903F45"/>
    <w:rsid w:val="00907559"/>
    <w:rsid w:val="0091129C"/>
    <w:rsid w:val="00912B10"/>
    <w:rsid w:val="0091449E"/>
    <w:rsid w:val="00915766"/>
    <w:rsid w:val="009169A6"/>
    <w:rsid w:val="00917E6D"/>
    <w:rsid w:val="009215AD"/>
    <w:rsid w:val="00923ECE"/>
    <w:rsid w:val="00923FCD"/>
    <w:rsid w:val="00924FBB"/>
    <w:rsid w:val="009255CE"/>
    <w:rsid w:val="00926A3C"/>
    <w:rsid w:val="00927C16"/>
    <w:rsid w:val="00930ED6"/>
    <w:rsid w:val="009322F2"/>
    <w:rsid w:val="009377C3"/>
    <w:rsid w:val="00937BD6"/>
    <w:rsid w:val="00937D43"/>
    <w:rsid w:val="00942598"/>
    <w:rsid w:val="00942877"/>
    <w:rsid w:val="00942A3B"/>
    <w:rsid w:val="009437C8"/>
    <w:rsid w:val="009439A5"/>
    <w:rsid w:val="009445F4"/>
    <w:rsid w:val="00951790"/>
    <w:rsid w:val="00951B81"/>
    <w:rsid w:val="00953A2D"/>
    <w:rsid w:val="0095481D"/>
    <w:rsid w:val="009548BA"/>
    <w:rsid w:val="00957673"/>
    <w:rsid w:val="009624B7"/>
    <w:rsid w:val="00963CF8"/>
    <w:rsid w:val="009663F9"/>
    <w:rsid w:val="0096682B"/>
    <w:rsid w:val="0097160E"/>
    <w:rsid w:val="0097241E"/>
    <w:rsid w:val="0097249C"/>
    <w:rsid w:val="009727E5"/>
    <w:rsid w:val="00974BE8"/>
    <w:rsid w:val="00976205"/>
    <w:rsid w:val="00977219"/>
    <w:rsid w:val="009824DC"/>
    <w:rsid w:val="00982B24"/>
    <w:rsid w:val="00984AEE"/>
    <w:rsid w:val="00990E71"/>
    <w:rsid w:val="00991BB9"/>
    <w:rsid w:val="00992415"/>
    <w:rsid w:val="0099653E"/>
    <w:rsid w:val="0099785C"/>
    <w:rsid w:val="009A0E8C"/>
    <w:rsid w:val="009A1430"/>
    <w:rsid w:val="009A217B"/>
    <w:rsid w:val="009A38D4"/>
    <w:rsid w:val="009A587D"/>
    <w:rsid w:val="009A7FB8"/>
    <w:rsid w:val="009B0255"/>
    <w:rsid w:val="009B0262"/>
    <w:rsid w:val="009B17AE"/>
    <w:rsid w:val="009B2213"/>
    <w:rsid w:val="009B22EC"/>
    <w:rsid w:val="009B2637"/>
    <w:rsid w:val="009B3B1B"/>
    <w:rsid w:val="009B47BE"/>
    <w:rsid w:val="009B4841"/>
    <w:rsid w:val="009B5C58"/>
    <w:rsid w:val="009B6311"/>
    <w:rsid w:val="009B689A"/>
    <w:rsid w:val="009C271D"/>
    <w:rsid w:val="009C48CA"/>
    <w:rsid w:val="009C501B"/>
    <w:rsid w:val="009C75D7"/>
    <w:rsid w:val="009D1241"/>
    <w:rsid w:val="009D24BF"/>
    <w:rsid w:val="009D2620"/>
    <w:rsid w:val="009D63F6"/>
    <w:rsid w:val="009E36EA"/>
    <w:rsid w:val="009E6754"/>
    <w:rsid w:val="009E77CB"/>
    <w:rsid w:val="009E7D42"/>
    <w:rsid w:val="009F379E"/>
    <w:rsid w:val="009F657A"/>
    <w:rsid w:val="00A01670"/>
    <w:rsid w:val="00A03720"/>
    <w:rsid w:val="00A04D2B"/>
    <w:rsid w:val="00A04F43"/>
    <w:rsid w:val="00A06C64"/>
    <w:rsid w:val="00A07E23"/>
    <w:rsid w:val="00A11019"/>
    <w:rsid w:val="00A13D4C"/>
    <w:rsid w:val="00A163A5"/>
    <w:rsid w:val="00A17F19"/>
    <w:rsid w:val="00A22C65"/>
    <w:rsid w:val="00A271C7"/>
    <w:rsid w:val="00A30CB2"/>
    <w:rsid w:val="00A346B7"/>
    <w:rsid w:val="00A34D16"/>
    <w:rsid w:val="00A43479"/>
    <w:rsid w:val="00A437A0"/>
    <w:rsid w:val="00A443C0"/>
    <w:rsid w:val="00A46C87"/>
    <w:rsid w:val="00A47ED1"/>
    <w:rsid w:val="00A501E0"/>
    <w:rsid w:val="00A52780"/>
    <w:rsid w:val="00A52C99"/>
    <w:rsid w:val="00A5303F"/>
    <w:rsid w:val="00A55F83"/>
    <w:rsid w:val="00A563B4"/>
    <w:rsid w:val="00A65B4A"/>
    <w:rsid w:val="00A67613"/>
    <w:rsid w:val="00A67CA8"/>
    <w:rsid w:val="00A67D3E"/>
    <w:rsid w:val="00A707FC"/>
    <w:rsid w:val="00A70F16"/>
    <w:rsid w:val="00A7459C"/>
    <w:rsid w:val="00A75706"/>
    <w:rsid w:val="00A76245"/>
    <w:rsid w:val="00A76776"/>
    <w:rsid w:val="00A7700E"/>
    <w:rsid w:val="00A80442"/>
    <w:rsid w:val="00A83FCA"/>
    <w:rsid w:val="00A862DE"/>
    <w:rsid w:val="00A86858"/>
    <w:rsid w:val="00A86987"/>
    <w:rsid w:val="00A86F40"/>
    <w:rsid w:val="00A87062"/>
    <w:rsid w:val="00A90014"/>
    <w:rsid w:val="00A901F9"/>
    <w:rsid w:val="00A90989"/>
    <w:rsid w:val="00A90A69"/>
    <w:rsid w:val="00A925BD"/>
    <w:rsid w:val="00A92AF2"/>
    <w:rsid w:val="00A9440A"/>
    <w:rsid w:val="00A94908"/>
    <w:rsid w:val="00AA2B16"/>
    <w:rsid w:val="00AA45DB"/>
    <w:rsid w:val="00AA4A45"/>
    <w:rsid w:val="00AA6A52"/>
    <w:rsid w:val="00AB01D7"/>
    <w:rsid w:val="00AB2C15"/>
    <w:rsid w:val="00AC01D6"/>
    <w:rsid w:val="00AC5A43"/>
    <w:rsid w:val="00AC691A"/>
    <w:rsid w:val="00AD01E9"/>
    <w:rsid w:val="00AD06FC"/>
    <w:rsid w:val="00AD1133"/>
    <w:rsid w:val="00AD3B47"/>
    <w:rsid w:val="00AD3EF4"/>
    <w:rsid w:val="00AD49F5"/>
    <w:rsid w:val="00AD6E7B"/>
    <w:rsid w:val="00AE2426"/>
    <w:rsid w:val="00AE2536"/>
    <w:rsid w:val="00AE50DF"/>
    <w:rsid w:val="00AE530B"/>
    <w:rsid w:val="00AF07FA"/>
    <w:rsid w:val="00AF0887"/>
    <w:rsid w:val="00AF22EA"/>
    <w:rsid w:val="00AF25CE"/>
    <w:rsid w:val="00AF2617"/>
    <w:rsid w:val="00AF339F"/>
    <w:rsid w:val="00AF4D64"/>
    <w:rsid w:val="00AF582E"/>
    <w:rsid w:val="00AF5A5A"/>
    <w:rsid w:val="00B04078"/>
    <w:rsid w:val="00B04645"/>
    <w:rsid w:val="00B04DE1"/>
    <w:rsid w:val="00B06B3A"/>
    <w:rsid w:val="00B141F0"/>
    <w:rsid w:val="00B244F7"/>
    <w:rsid w:val="00B26853"/>
    <w:rsid w:val="00B30B70"/>
    <w:rsid w:val="00B313CE"/>
    <w:rsid w:val="00B31472"/>
    <w:rsid w:val="00B31B5D"/>
    <w:rsid w:val="00B33D18"/>
    <w:rsid w:val="00B3574B"/>
    <w:rsid w:val="00B40056"/>
    <w:rsid w:val="00B40492"/>
    <w:rsid w:val="00B422F8"/>
    <w:rsid w:val="00B429EF"/>
    <w:rsid w:val="00B50230"/>
    <w:rsid w:val="00B5035B"/>
    <w:rsid w:val="00B515CB"/>
    <w:rsid w:val="00B51BF0"/>
    <w:rsid w:val="00B53A28"/>
    <w:rsid w:val="00B630ED"/>
    <w:rsid w:val="00B6345E"/>
    <w:rsid w:val="00B651D6"/>
    <w:rsid w:val="00B665C5"/>
    <w:rsid w:val="00B73FEB"/>
    <w:rsid w:val="00B74156"/>
    <w:rsid w:val="00B74C31"/>
    <w:rsid w:val="00B76324"/>
    <w:rsid w:val="00B7797F"/>
    <w:rsid w:val="00B80AA3"/>
    <w:rsid w:val="00B81AA5"/>
    <w:rsid w:val="00B82858"/>
    <w:rsid w:val="00B845FA"/>
    <w:rsid w:val="00B85D5F"/>
    <w:rsid w:val="00B87B6B"/>
    <w:rsid w:val="00B87C2B"/>
    <w:rsid w:val="00B91A82"/>
    <w:rsid w:val="00B92096"/>
    <w:rsid w:val="00B92AF7"/>
    <w:rsid w:val="00B92C50"/>
    <w:rsid w:val="00B95E16"/>
    <w:rsid w:val="00B96C5E"/>
    <w:rsid w:val="00BA1850"/>
    <w:rsid w:val="00BA2847"/>
    <w:rsid w:val="00BA61AA"/>
    <w:rsid w:val="00BA688B"/>
    <w:rsid w:val="00BA6D60"/>
    <w:rsid w:val="00BB042D"/>
    <w:rsid w:val="00BB20E3"/>
    <w:rsid w:val="00BB6271"/>
    <w:rsid w:val="00BC0F8B"/>
    <w:rsid w:val="00BC3C3C"/>
    <w:rsid w:val="00BC6D82"/>
    <w:rsid w:val="00BC6E88"/>
    <w:rsid w:val="00BC7B9E"/>
    <w:rsid w:val="00BD0D17"/>
    <w:rsid w:val="00BD27DA"/>
    <w:rsid w:val="00BD789E"/>
    <w:rsid w:val="00BE39CC"/>
    <w:rsid w:val="00BE473E"/>
    <w:rsid w:val="00BE7E16"/>
    <w:rsid w:val="00BF0F37"/>
    <w:rsid w:val="00BF26A6"/>
    <w:rsid w:val="00BF2C7B"/>
    <w:rsid w:val="00BF35B2"/>
    <w:rsid w:val="00BF5B7D"/>
    <w:rsid w:val="00BF665C"/>
    <w:rsid w:val="00BF720E"/>
    <w:rsid w:val="00C03104"/>
    <w:rsid w:val="00C0376B"/>
    <w:rsid w:val="00C03B70"/>
    <w:rsid w:val="00C040F9"/>
    <w:rsid w:val="00C0524E"/>
    <w:rsid w:val="00C125B1"/>
    <w:rsid w:val="00C13411"/>
    <w:rsid w:val="00C13751"/>
    <w:rsid w:val="00C224BD"/>
    <w:rsid w:val="00C268D6"/>
    <w:rsid w:val="00C269A4"/>
    <w:rsid w:val="00C27D15"/>
    <w:rsid w:val="00C30491"/>
    <w:rsid w:val="00C31FBE"/>
    <w:rsid w:val="00C32869"/>
    <w:rsid w:val="00C3310B"/>
    <w:rsid w:val="00C331A1"/>
    <w:rsid w:val="00C3412F"/>
    <w:rsid w:val="00C350B7"/>
    <w:rsid w:val="00C4142C"/>
    <w:rsid w:val="00C41F93"/>
    <w:rsid w:val="00C42451"/>
    <w:rsid w:val="00C42AAE"/>
    <w:rsid w:val="00C42AE2"/>
    <w:rsid w:val="00C45917"/>
    <w:rsid w:val="00C45BC7"/>
    <w:rsid w:val="00C500C6"/>
    <w:rsid w:val="00C50509"/>
    <w:rsid w:val="00C5271B"/>
    <w:rsid w:val="00C53283"/>
    <w:rsid w:val="00C53428"/>
    <w:rsid w:val="00C538C2"/>
    <w:rsid w:val="00C5535B"/>
    <w:rsid w:val="00C5563A"/>
    <w:rsid w:val="00C56CBB"/>
    <w:rsid w:val="00C5725B"/>
    <w:rsid w:val="00C57C47"/>
    <w:rsid w:val="00C60E85"/>
    <w:rsid w:val="00C62699"/>
    <w:rsid w:val="00C650F2"/>
    <w:rsid w:val="00C6539C"/>
    <w:rsid w:val="00C7080B"/>
    <w:rsid w:val="00C7378D"/>
    <w:rsid w:val="00C73C77"/>
    <w:rsid w:val="00C73F1B"/>
    <w:rsid w:val="00C74843"/>
    <w:rsid w:val="00C76710"/>
    <w:rsid w:val="00C7789D"/>
    <w:rsid w:val="00C801AB"/>
    <w:rsid w:val="00C809B4"/>
    <w:rsid w:val="00C8120F"/>
    <w:rsid w:val="00C82EDF"/>
    <w:rsid w:val="00C86B7C"/>
    <w:rsid w:val="00C9092D"/>
    <w:rsid w:val="00C93307"/>
    <w:rsid w:val="00C94059"/>
    <w:rsid w:val="00C9449E"/>
    <w:rsid w:val="00C9542D"/>
    <w:rsid w:val="00C968D9"/>
    <w:rsid w:val="00C96EED"/>
    <w:rsid w:val="00C9737A"/>
    <w:rsid w:val="00CA0513"/>
    <w:rsid w:val="00CA1295"/>
    <w:rsid w:val="00CA1342"/>
    <w:rsid w:val="00CA25A1"/>
    <w:rsid w:val="00CA2E5A"/>
    <w:rsid w:val="00CA3500"/>
    <w:rsid w:val="00CA418F"/>
    <w:rsid w:val="00CA4B37"/>
    <w:rsid w:val="00CB04F3"/>
    <w:rsid w:val="00CB1F33"/>
    <w:rsid w:val="00CB247F"/>
    <w:rsid w:val="00CB3023"/>
    <w:rsid w:val="00CB4849"/>
    <w:rsid w:val="00CB4F57"/>
    <w:rsid w:val="00CB5BC5"/>
    <w:rsid w:val="00CC2012"/>
    <w:rsid w:val="00CC27E1"/>
    <w:rsid w:val="00CC4AEB"/>
    <w:rsid w:val="00CC52D7"/>
    <w:rsid w:val="00CC5949"/>
    <w:rsid w:val="00CC7F00"/>
    <w:rsid w:val="00CD02B5"/>
    <w:rsid w:val="00CD0E87"/>
    <w:rsid w:val="00CD185C"/>
    <w:rsid w:val="00CD22DB"/>
    <w:rsid w:val="00CD2D61"/>
    <w:rsid w:val="00CD30B8"/>
    <w:rsid w:val="00CD5E05"/>
    <w:rsid w:val="00CE0D34"/>
    <w:rsid w:val="00CE6C51"/>
    <w:rsid w:val="00CF0C3C"/>
    <w:rsid w:val="00D0393C"/>
    <w:rsid w:val="00D04589"/>
    <w:rsid w:val="00D06E7F"/>
    <w:rsid w:val="00D10220"/>
    <w:rsid w:val="00D11680"/>
    <w:rsid w:val="00D1330D"/>
    <w:rsid w:val="00D20E6B"/>
    <w:rsid w:val="00D21FE3"/>
    <w:rsid w:val="00D231CF"/>
    <w:rsid w:val="00D26AB0"/>
    <w:rsid w:val="00D27ECD"/>
    <w:rsid w:val="00D30145"/>
    <w:rsid w:val="00D308E3"/>
    <w:rsid w:val="00D327CD"/>
    <w:rsid w:val="00D365BB"/>
    <w:rsid w:val="00D369E4"/>
    <w:rsid w:val="00D4179E"/>
    <w:rsid w:val="00D44577"/>
    <w:rsid w:val="00D45A88"/>
    <w:rsid w:val="00D467EC"/>
    <w:rsid w:val="00D468C5"/>
    <w:rsid w:val="00D5013F"/>
    <w:rsid w:val="00D51E38"/>
    <w:rsid w:val="00D5209C"/>
    <w:rsid w:val="00D56A81"/>
    <w:rsid w:val="00D6448D"/>
    <w:rsid w:val="00D656BF"/>
    <w:rsid w:val="00D67FC1"/>
    <w:rsid w:val="00D70879"/>
    <w:rsid w:val="00D71F5E"/>
    <w:rsid w:val="00D72338"/>
    <w:rsid w:val="00D7323A"/>
    <w:rsid w:val="00D7375F"/>
    <w:rsid w:val="00D7410C"/>
    <w:rsid w:val="00D757DD"/>
    <w:rsid w:val="00D76A2C"/>
    <w:rsid w:val="00D80BF2"/>
    <w:rsid w:val="00D819F6"/>
    <w:rsid w:val="00D8327F"/>
    <w:rsid w:val="00D846A6"/>
    <w:rsid w:val="00D8593E"/>
    <w:rsid w:val="00D87F9C"/>
    <w:rsid w:val="00D904FE"/>
    <w:rsid w:val="00D90EEB"/>
    <w:rsid w:val="00D91232"/>
    <w:rsid w:val="00D92CCE"/>
    <w:rsid w:val="00DA0D18"/>
    <w:rsid w:val="00DA3894"/>
    <w:rsid w:val="00DA3C68"/>
    <w:rsid w:val="00DA5153"/>
    <w:rsid w:val="00DB2DB1"/>
    <w:rsid w:val="00DB373F"/>
    <w:rsid w:val="00DB50BB"/>
    <w:rsid w:val="00DB7127"/>
    <w:rsid w:val="00DC0782"/>
    <w:rsid w:val="00DC0EA7"/>
    <w:rsid w:val="00DC11ED"/>
    <w:rsid w:val="00DC3048"/>
    <w:rsid w:val="00DC5E9C"/>
    <w:rsid w:val="00DC6DC9"/>
    <w:rsid w:val="00DD060F"/>
    <w:rsid w:val="00DD3539"/>
    <w:rsid w:val="00DD48C6"/>
    <w:rsid w:val="00DD4E58"/>
    <w:rsid w:val="00DD7BF4"/>
    <w:rsid w:val="00DE0466"/>
    <w:rsid w:val="00DE2738"/>
    <w:rsid w:val="00DE6A05"/>
    <w:rsid w:val="00DF0FCF"/>
    <w:rsid w:val="00DF2489"/>
    <w:rsid w:val="00DF24AF"/>
    <w:rsid w:val="00DF25C8"/>
    <w:rsid w:val="00DF35CA"/>
    <w:rsid w:val="00DF5484"/>
    <w:rsid w:val="00DF55F3"/>
    <w:rsid w:val="00DF6715"/>
    <w:rsid w:val="00E01D0A"/>
    <w:rsid w:val="00E04811"/>
    <w:rsid w:val="00E0509E"/>
    <w:rsid w:val="00E06F81"/>
    <w:rsid w:val="00E078FE"/>
    <w:rsid w:val="00E07A59"/>
    <w:rsid w:val="00E10B26"/>
    <w:rsid w:val="00E16707"/>
    <w:rsid w:val="00E17288"/>
    <w:rsid w:val="00E21DB7"/>
    <w:rsid w:val="00E25101"/>
    <w:rsid w:val="00E260B8"/>
    <w:rsid w:val="00E272E9"/>
    <w:rsid w:val="00E275EF"/>
    <w:rsid w:val="00E27CE4"/>
    <w:rsid w:val="00E3128E"/>
    <w:rsid w:val="00E32ECC"/>
    <w:rsid w:val="00E339AA"/>
    <w:rsid w:val="00E342DB"/>
    <w:rsid w:val="00E373EF"/>
    <w:rsid w:val="00E410F1"/>
    <w:rsid w:val="00E42ADE"/>
    <w:rsid w:val="00E44581"/>
    <w:rsid w:val="00E530C9"/>
    <w:rsid w:val="00E53F54"/>
    <w:rsid w:val="00E544CF"/>
    <w:rsid w:val="00E56584"/>
    <w:rsid w:val="00E5753F"/>
    <w:rsid w:val="00E57967"/>
    <w:rsid w:val="00E57DB9"/>
    <w:rsid w:val="00E646E1"/>
    <w:rsid w:val="00E71DFA"/>
    <w:rsid w:val="00E7253B"/>
    <w:rsid w:val="00E736FE"/>
    <w:rsid w:val="00E74AFD"/>
    <w:rsid w:val="00E75500"/>
    <w:rsid w:val="00E75846"/>
    <w:rsid w:val="00E75E4E"/>
    <w:rsid w:val="00E81021"/>
    <w:rsid w:val="00E84D1D"/>
    <w:rsid w:val="00E866EA"/>
    <w:rsid w:val="00E941EA"/>
    <w:rsid w:val="00E9496B"/>
    <w:rsid w:val="00E95A8F"/>
    <w:rsid w:val="00E97B54"/>
    <w:rsid w:val="00E97D17"/>
    <w:rsid w:val="00EA06ED"/>
    <w:rsid w:val="00EA2117"/>
    <w:rsid w:val="00EA2B56"/>
    <w:rsid w:val="00EA3F45"/>
    <w:rsid w:val="00EA45F9"/>
    <w:rsid w:val="00EA578A"/>
    <w:rsid w:val="00EB0A45"/>
    <w:rsid w:val="00EB1CFD"/>
    <w:rsid w:val="00EB45FC"/>
    <w:rsid w:val="00EC0C89"/>
    <w:rsid w:val="00EC0EE0"/>
    <w:rsid w:val="00EC33E2"/>
    <w:rsid w:val="00EC4895"/>
    <w:rsid w:val="00ED1F4C"/>
    <w:rsid w:val="00ED2EFF"/>
    <w:rsid w:val="00ED5873"/>
    <w:rsid w:val="00EE428F"/>
    <w:rsid w:val="00EE6E3F"/>
    <w:rsid w:val="00EE7C0E"/>
    <w:rsid w:val="00EF488B"/>
    <w:rsid w:val="00EF4EBB"/>
    <w:rsid w:val="00EF702C"/>
    <w:rsid w:val="00EF7E70"/>
    <w:rsid w:val="00F00248"/>
    <w:rsid w:val="00F0060A"/>
    <w:rsid w:val="00F02CA9"/>
    <w:rsid w:val="00F03E28"/>
    <w:rsid w:val="00F12839"/>
    <w:rsid w:val="00F1456D"/>
    <w:rsid w:val="00F205C9"/>
    <w:rsid w:val="00F21701"/>
    <w:rsid w:val="00F238BB"/>
    <w:rsid w:val="00F26020"/>
    <w:rsid w:val="00F262B1"/>
    <w:rsid w:val="00F27779"/>
    <w:rsid w:val="00F3041A"/>
    <w:rsid w:val="00F30887"/>
    <w:rsid w:val="00F313B0"/>
    <w:rsid w:val="00F3192E"/>
    <w:rsid w:val="00F3301C"/>
    <w:rsid w:val="00F354FA"/>
    <w:rsid w:val="00F35513"/>
    <w:rsid w:val="00F36945"/>
    <w:rsid w:val="00F3768A"/>
    <w:rsid w:val="00F42B03"/>
    <w:rsid w:val="00F451DD"/>
    <w:rsid w:val="00F46AD6"/>
    <w:rsid w:val="00F47EB5"/>
    <w:rsid w:val="00F5380B"/>
    <w:rsid w:val="00F53DBE"/>
    <w:rsid w:val="00F544B1"/>
    <w:rsid w:val="00F56FD5"/>
    <w:rsid w:val="00F57EB3"/>
    <w:rsid w:val="00F62FC4"/>
    <w:rsid w:val="00F63635"/>
    <w:rsid w:val="00F64681"/>
    <w:rsid w:val="00F663EE"/>
    <w:rsid w:val="00F73516"/>
    <w:rsid w:val="00F73519"/>
    <w:rsid w:val="00F73769"/>
    <w:rsid w:val="00F75DBC"/>
    <w:rsid w:val="00F760BB"/>
    <w:rsid w:val="00F76609"/>
    <w:rsid w:val="00F820B6"/>
    <w:rsid w:val="00F849A1"/>
    <w:rsid w:val="00F90D58"/>
    <w:rsid w:val="00F91C5B"/>
    <w:rsid w:val="00F920D3"/>
    <w:rsid w:val="00F940C3"/>
    <w:rsid w:val="00F947D6"/>
    <w:rsid w:val="00F95664"/>
    <w:rsid w:val="00F96A86"/>
    <w:rsid w:val="00F975D8"/>
    <w:rsid w:val="00F97A2D"/>
    <w:rsid w:val="00FA32AE"/>
    <w:rsid w:val="00FA3EA9"/>
    <w:rsid w:val="00FA4949"/>
    <w:rsid w:val="00FA6096"/>
    <w:rsid w:val="00FA69AC"/>
    <w:rsid w:val="00FA7858"/>
    <w:rsid w:val="00FB12D7"/>
    <w:rsid w:val="00FB1993"/>
    <w:rsid w:val="00FB2445"/>
    <w:rsid w:val="00FB4E86"/>
    <w:rsid w:val="00FB5F98"/>
    <w:rsid w:val="00FB6B21"/>
    <w:rsid w:val="00FB7E3E"/>
    <w:rsid w:val="00FC0DB5"/>
    <w:rsid w:val="00FC1F7E"/>
    <w:rsid w:val="00FC38E9"/>
    <w:rsid w:val="00FC41BD"/>
    <w:rsid w:val="00FC4D92"/>
    <w:rsid w:val="00FC5672"/>
    <w:rsid w:val="00FC6CE4"/>
    <w:rsid w:val="00FD1FFD"/>
    <w:rsid w:val="00FD4891"/>
    <w:rsid w:val="00FD60E6"/>
    <w:rsid w:val="00FD78F7"/>
    <w:rsid w:val="00FE3204"/>
    <w:rsid w:val="00FF06E4"/>
    <w:rsid w:val="00FF1679"/>
    <w:rsid w:val="00FF1DD5"/>
    <w:rsid w:val="00FF2640"/>
    <w:rsid w:val="00FF4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1F5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34D9"/>
    <w:pPr>
      <w:keepNext/>
      <w:keepLines/>
      <w:spacing w:before="480" w:after="0" w:line="240" w:lineRule="auto"/>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3334D9"/>
    <w:pPr>
      <w:keepNext/>
      <w:keepLines/>
      <w:spacing w:before="200" w:after="0" w:line="240" w:lineRule="auto"/>
      <w:outlineLvl w:val="1"/>
    </w:pPr>
    <w:rPr>
      <w:rFonts w:ascii="Times New Roman" w:eastAsiaTheme="majorEastAsia" w:hAnsi="Times New Roman" w:cs="Times New Roman"/>
      <w:b/>
      <w:bCs/>
      <w:sz w:val="26"/>
      <w:szCs w:val="26"/>
    </w:rPr>
  </w:style>
  <w:style w:type="paragraph" w:styleId="Heading5">
    <w:name w:val="heading 5"/>
    <w:basedOn w:val="Normal"/>
    <w:next w:val="Normal"/>
    <w:link w:val="Heading5Char"/>
    <w:uiPriority w:val="9"/>
    <w:semiHidden/>
    <w:unhideWhenUsed/>
    <w:qFormat/>
    <w:rsid w:val="00A5303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47EB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A501E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50B7"/>
    <w:pPr>
      <w:tabs>
        <w:tab w:val="center" w:pos="4680"/>
        <w:tab w:val="right" w:pos="9360"/>
      </w:tabs>
      <w:spacing w:after="0" w:line="240" w:lineRule="auto"/>
    </w:pPr>
  </w:style>
  <w:style w:type="character" w:customStyle="1" w:styleId="HeaderChar">
    <w:name w:val="Header Char"/>
    <w:basedOn w:val="DefaultParagraphFont"/>
    <w:link w:val="Header"/>
    <w:rsid w:val="00C350B7"/>
  </w:style>
  <w:style w:type="paragraph" w:styleId="Footer">
    <w:name w:val="footer"/>
    <w:basedOn w:val="Normal"/>
    <w:link w:val="FooterChar"/>
    <w:uiPriority w:val="99"/>
    <w:unhideWhenUsed/>
    <w:rsid w:val="00C35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0B7"/>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qFormat/>
    <w:rsid w:val="00590D3A"/>
    <w:pPr>
      <w:ind w:left="720"/>
      <w:contextualSpacing/>
    </w:pPr>
  </w:style>
  <w:style w:type="character" w:styleId="Hyperlink">
    <w:name w:val="Hyperlink"/>
    <w:basedOn w:val="DefaultParagraphFont"/>
    <w:semiHidden/>
    <w:rsid w:val="00ED5873"/>
    <w:rPr>
      <w:color w:val="0000FF"/>
      <w:u w:val="single"/>
    </w:rPr>
  </w:style>
  <w:style w:type="paragraph" w:customStyle="1" w:styleId="coltext">
    <w:name w:val="col text"/>
    <w:aliases w:val="9 col text,ct"/>
    <w:basedOn w:val="Normal"/>
    <w:rsid w:val="00C3310B"/>
    <w:pPr>
      <w:tabs>
        <w:tab w:val="left" w:pos="259"/>
      </w:tabs>
      <w:spacing w:before="80" w:after="80" w:line="240" w:lineRule="auto"/>
    </w:pPr>
    <w:rPr>
      <w:rFonts w:ascii="Book Antiqua" w:eastAsia="Times New Roman" w:hAnsi="Book Antiqua" w:cs="Times New Roman"/>
      <w:sz w:val="24"/>
      <w:szCs w:val="20"/>
    </w:rPr>
  </w:style>
  <w:style w:type="table" w:styleId="TableGrid">
    <w:name w:val="Table Grid"/>
    <w:basedOn w:val="TableNormal"/>
    <w:uiPriority w:val="59"/>
    <w:rsid w:val="00480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34D9"/>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3334D9"/>
    <w:rPr>
      <w:rFonts w:ascii="Times New Roman" w:eastAsiaTheme="majorEastAsia" w:hAnsi="Times New Roman" w:cs="Times New Roman"/>
      <w:b/>
      <w:bCs/>
      <w:sz w:val="26"/>
      <w:szCs w:val="26"/>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locked/>
    <w:rsid w:val="003334D9"/>
  </w:style>
  <w:style w:type="paragraph" w:customStyle="1" w:styleId="BodyA">
    <w:name w:val="Body A"/>
    <w:rsid w:val="003334D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character" w:styleId="IntenseReference">
    <w:name w:val="Intense Reference"/>
    <w:basedOn w:val="DefaultParagraphFont"/>
    <w:uiPriority w:val="32"/>
    <w:qFormat/>
    <w:rsid w:val="00BC3C3C"/>
    <w:rPr>
      <w:b/>
      <w:bCs/>
      <w:smallCaps/>
      <w:color w:val="5B9BD5" w:themeColor="accent1"/>
      <w:spacing w:val="5"/>
    </w:rPr>
  </w:style>
  <w:style w:type="paragraph" w:styleId="NormalWeb">
    <w:name w:val="Normal (Web)"/>
    <w:basedOn w:val="Normal"/>
    <w:uiPriority w:val="99"/>
    <w:unhideWhenUsed/>
    <w:rsid w:val="00E75E4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rsid w:val="00E75E4E"/>
    <w:pPr>
      <w:spacing w:after="0" w:line="240" w:lineRule="auto"/>
    </w:pPr>
    <w:rPr>
      <w:rFonts w:ascii="Century Gothic" w:eastAsia="Times New Roman" w:hAnsi="Century Gothic" w:cs="Times New Roman"/>
      <w:szCs w:val="24"/>
    </w:rPr>
  </w:style>
  <w:style w:type="character" w:customStyle="1" w:styleId="BodyTextChar">
    <w:name w:val="Body Text Char"/>
    <w:basedOn w:val="DefaultParagraphFont"/>
    <w:link w:val="BodyText"/>
    <w:semiHidden/>
    <w:rsid w:val="00E75E4E"/>
    <w:rPr>
      <w:rFonts w:ascii="Century Gothic" w:eastAsia="Times New Roman" w:hAnsi="Century Gothic" w:cs="Times New Roman"/>
      <w:szCs w:val="24"/>
    </w:rPr>
  </w:style>
  <w:style w:type="paragraph" w:styleId="BodyText2">
    <w:name w:val="Body Text 2"/>
    <w:basedOn w:val="Normal"/>
    <w:link w:val="BodyText2Char"/>
    <w:uiPriority w:val="99"/>
    <w:unhideWhenUsed/>
    <w:rsid w:val="00E75E4E"/>
    <w:pPr>
      <w:spacing w:after="120" w:line="480" w:lineRule="auto"/>
    </w:pPr>
  </w:style>
  <w:style w:type="character" w:customStyle="1" w:styleId="BodyText2Char">
    <w:name w:val="Body Text 2 Char"/>
    <w:basedOn w:val="DefaultParagraphFont"/>
    <w:link w:val="BodyText2"/>
    <w:uiPriority w:val="99"/>
    <w:rsid w:val="00E75E4E"/>
  </w:style>
  <w:style w:type="paragraph" w:styleId="BodyTextIndent2">
    <w:name w:val="Body Text Indent 2"/>
    <w:basedOn w:val="Normal"/>
    <w:link w:val="BodyTextIndent2Char"/>
    <w:uiPriority w:val="99"/>
    <w:unhideWhenUsed/>
    <w:rsid w:val="00E75E4E"/>
    <w:pPr>
      <w:spacing w:after="120" w:line="480" w:lineRule="auto"/>
      <w:ind w:left="360"/>
    </w:pPr>
  </w:style>
  <w:style w:type="character" w:customStyle="1" w:styleId="BodyTextIndent2Char">
    <w:name w:val="Body Text Indent 2 Char"/>
    <w:basedOn w:val="DefaultParagraphFont"/>
    <w:link w:val="BodyTextIndent2"/>
    <w:uiPriority w:val="99"/>
    <w:rsid w:val="00E75E4E"/>
  </w:style>
  <w:style w:type="paragraph" w:styleId="BodyTextIndent">
    <w:name w:val="Body Text Indent"/>
    <w:basedOn w:val="Normal"/>
    <w:link w:val="BodyTextIndentChar"/>
    <w:uiPriority w:val="99"/>
    <w:unhideWhenUsed/>
    <w:rsid w:val="00E75E4E"/>
    <w:pPr>
      <w:spacing w:after="120" w:line="276" w:lineRule="auto"/>
      <w:ind w:left="360"/>
    </w:pPr>
  </w:style>
  <w:style w:type="character" w:customStyle="1" w:styleId="BodyTextIndentChar">
    <w:name w:val="Body Text Indent Char"/>
    <w:basedOn w:val="DefaultParagraphFont"/>
    <w:link w:val="BodyTextIndent"/>
    <w:uiPriority w:val="99"/>
    <w:rsid w:val="00E75E4E"/>
  </w:style>
  <w:style w:type="character" w:customStyle="1" w:styleId="Heading5Char">
    <w:name w:val="Heading 5 Char"/>
    <w:basedOn w:val="DefaultParagraphFont"/>
    <w:link w:val="Heading5"/>
    <w:uiPriority w:val="9"/>
    <w:semiHidden/>
    <w:rsid w:val="00A5303F"/>
    <w:rPr>
      <w:rFonts w:asciiTheme="majorHAnsi" w:eastAsiaTheme="majorEastAsia" w:hAnsiTheme="majorHAnsi" w:cstheme="majorBidi"/>
      <w:color w:val="2E74B5" w:themeColor="accent1" w:themeShade="BF"/>
    </w:rPr>
  </w:style>
  <w:style w:type="character" w:styleId="SubtleEmphasis">
    <w:name w:val="Subtle Emphasis"/>
    <w:basedOn w:val="DefaultParagraphFont"/>
    <w:uiPriority w:val="19"/>
    <w:qFormat/>
    <w:rsid w:val="00C13751"/>
    <w:rPr>
      <w:i/>
      <w:iCs/>
      <w:color w:val="404040" w:themeColor="text1" w:themeTint="BF"/>
    </w:rPr>
  </w:style>
  <w:style w:type="paragraph" w:customStyle="1" w:styleId="Default">
    <w:name w:val="Default"/>
    <w:rsid w:val="00BB627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65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0E9"/>
    <w:rPr>
      <w:rFonts w:ascii="Segoe UI" w:hAnsi="Segoe UI" w:cs="Segoe UI"/>
      <w:sz w:val="18"/>
      <w:szCs w:val="18"/>
    </w:rPr>
  </w:style>
  <w:style w:type="character" w:customStyle="1" w:styleId="Heading6Char">
    <w:name w:val="Heading 6 Char"/>
    <w:basedOn w:val="DefaultParagraphFont"/>
    <w:link w:val="Heading6"/>
    <w:uiPriority w:val="9"/>
    <w:semiHidden/>
    <w:rsid w:val="00F47EB5"/>
    <w:rPr>
      <w:rFonts w:asciiTheme="majorHAnsi" w:eastAsiaTheme="majorEastAsia" w:hAnsiTheme="majorHAnsi" w:cstheme="majorBidi"/>
      <w:color w:val="1F4D78" w:themeColor="accent1" w:themeShade="7F"/>
    </w:rPr>
  </w:style>
  <w:style w:type="paragraph" w:styleId="Subtitle">
    <w:name w:val="Subtitle"/>
    <w:basedOn w:val="Normal"/>
    <w:link w:val="SubtitleChar"/>
    <w:qFormat/>
    <w:rsid w:val="00F47EB5"/>
    <w:pPr>
      <w:spacing w:after="0" w:line="240" w:lineRule="auto"/>
      <w:jc w:val="center"/>
    </w:pPr>
    <w:rPr>
      <w:rFonts w:ascii="Times New Roman" w:eastAsia="Times New Roman" w:hAnsi="Times New Roman" w:cs="Times New Roman"/>
      <w:b/>
      <w:bCs/>
      <w:i/>
      <w:iCs/>
      <w:sz w:val="24"/>
      <w:szCs w:val="24"/>
    </w:rPr>
  </w:style>
  <w:style w:type="character" w:customStyle="1" w:styleId="SubtitleChar">
    <w:name w:val="Subtitle Char"/>
    <w:basedOn w:val="DefaultParagraphFont"/>
    <w:link w:val="Subtitle"/>
    <w:rsid w:val="00F47EB5"/>
    <w:rPr>
      <w:rFonts w:ascii="Times New Roman" w:eastAsia="Times New Roman" w:hAnsi="Times New Roman" w:cs="Times New Roman"/>
      <w:b/>
      <w:bCs/>
      <w:i/>
      <w:iCs/>
      <w:sz w:val="24"/>
      <w:szCs w:val="24"/>
    </w:rPr>
  </w:style>
  <w:style w:type="character" w:customStyle="1" w:styleId="Heading9Char">
    <w:name w:val="Heading 9 Char"/>
    <w:basedOn w:val="DefaultParagraphFont"/>
    <w:link w:val="Heading9"/>
    <w:uiPriority w:val="9"/>
    <w:semiHidden/>
    <w:rsid w:val="00A501E0"/>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rsid w:val="00401A4D"/>
    <w:pPr>
      <w:spacing w:line="240" w:lineRule="auto"/>
    </w:pPr>
    <w:rPr>
      <w:sz w:val="20"/>
      <w:szCs w:val="20"/>
    </w:rPr>
  </w:style>
  <w:style w:type="character" w:customStyle="1" w:styleId="CommentTextChar">
    <w:name w:val="Comment Text Char"/>
    <w:basedOn w:val="DefaultParagraphFont"/>
    <w:link w:val="CommentText"/>
    <w:uiPriority w:val="99"/>
    <w:rsid w:val="00401A4D"/>
    <w:rPr>
      <w:sz w:val="20"/>
      <w:szCs w:val="20"/>
    </w:rPr>
  </w:style>
  <w:style w:type="character" w:styleId="CommentReference">
    <w:name w:val="annotation reference"/>
    <w:basedOn w:val="DefaultParagraphFont"/>
    <w:uiPriority w:val="99"/>
    <w:semiHidden/>
    <w:unhideWhenUsed/>
    <w:rsid w:val="00F0060A"/>
    <w:rPr>
      <w:sz w:val="16"/>
      <w:szCs w:val="16"/>
    </w:rPr>
  </w:style>
  <w:style w:type="paragraph" w:styleId="CommentSubject">
    <w:name w:val="annotation subject"/>
    <w:basedOn w:val="CommentText"/>
    <w:next w:val="CommentText"/>
    <w:link w:val="CommentSubjectChar"/>
    <w:uiPriority w:val="99"/>
    <w:semiHidden/>
    <w:unhideWhenUsed/>
    <w:rsid w:val="00F0060A"/>
    <w:rPr>
      <w:b/>
      <w:bCs/>
    </w:rPr>
  </w:style>
  <w:style w:type="character" w:customStyle="1" w:styleId="CommentSubjectChar">
    <w:name w:val="Comment Subject Char"/>
    <w:basedOn w:val="CommentTextChar"/>
    <w:link w:val="CommentSubject"/>
    <w:uiPriority w:val="99"/>
    <w:semiHidden/>
    <w:rsid w:val="00F0060A"/>
    <w:rPr>
      <w:b/>
      <w:bCs/>
      <w:sz w:val="20"/>
      <w:szCs w:val="20"/>
    </w:rPr>
  </w:style>
  <w:style w:type="paragraph" w:styleId="FootnoteText">
    <w:name w:val="footnote text"/>
    <w:basedOn w:val="Normal"/>
    <w:link w:val="FootnoteTextChar"/>
    <w:uiPriority w:val="99"/>
    <w:semiHidden/>
    <w:unhideWhenUsed/>
    <w:rsid w:val="00EE6E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6E3F"/>
    <w:rPr>
      <w:sz w:val="20"/>
      <w:szCs w:val="20"/>
    </w:rPr>
  </w:style>
  <w:style w:type="character" w:styleId="FootnoteReference">
    <w:name w:val="footnote reference"/>
    <w:uiPriority w:val="99"/>
    <w:semiHidden/>
    <w:unhideWhenUsed/>
    <w:rsid w:val="00EE6E3F"/>
    <w:rPr>
      <w:vertAlign w:val="superscript"/>
    </w:rPr>
  </w:style>
  <w:style w:type="paragraph" w:styleId="Revision">
    <w:name w:val="Revision"/>
    <w:hidden/>
    <w:uiPriority w:val="99"/>
    <w:semiHidden/>
    <w:rsid w:val="007B09E7"/>
    <w:pPr>
      <w:spacing w:after="0" w:line="240" w:lineRule="auto"/>
    </w:pPr>
  </w:style>
  <w:style w:type="character" w:styleId="FollowedHyperlink">
    <w:name w:val="FollowedHyperlink"/>
    <w:basedOn w:val="DefaultParagraphFont"/>
    <w:uiPriority w:val="99"/>
    <w:semiHidden/>
    <w:unhideWhenUsed/>
    <w:rsid w:val="0035500C"/>
    <w:rPr>
      <w:color w:val="954F72" w:themeColor="followedHyperlink"/>
      <w:u w:val="single"/>
    </w:rPr>
  </w:style>
  <w:style w:type="paragraph" w:customStyle="1" w:styleId="Body">
    <w:name w:val="Body"/>
    <w:rsid w:val="000B7E5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34D9"/>
    <w:pPr>
      <w:keepNext/>
      <w:keepLines/>
      <w:spacing w:before="480" w:after="0" w:line="240" w:lineRule="auto"/>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3334D9"/>
    <w:pPr>
      <w:keepNext/>
      <w:keepLines/>
      <w:spacing w:before="200" w:after="0" w:line="240" w:lineRule="auto"/>
      <w:outlineLvl w:val="1"/>
    </w:pPr>
    <w:rPr>
      <w:rFonts w:ascii="Times New Roman" w:eastAsiaTheme="majorEastAsia" w:hAnsi="Times New Roman" w:cs="Times New Roman"/>
      <w:b/>
      <w:bCs/>
      <w:sz w:val="26"/>
      <w:szCs w:val="26"/>
    </w:rPr>
  </w:style>
  <w:style w:type="paragraph" w:styleId="Heading5">
    <w:name w:val="heading 5"/>
    <w:basedOn w:val="Normal"/>
    <w:next w:val="Normal"/>
    <w:link w:val="Heading5Char"/>
    <w:uiPriority w:val="9"/>
    <w:semiHidden/>
    <w:unhideWhenUsed/>
    <w:qFormat/>
    <w:rsid w:val="00A5303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47EB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A501E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50B7"/>
    <w:pPr>
      <w:tabs>
        <w:tab w:val="center" w:pos="4680"/>
        <w:tab w:val="right" w:pos="9360"/>
      </w:tabs>
      <w:spacing w:after="0" w:line="240" w:lineRule="auto"/>
    </w:pPr>
  </w:style>
  <w:style w:type="character" w:customStyle="1" w:styleId="HeaderChar">
    <w:name w:val="Header Char"/>
    <w:basedOn w:val="DefaultParagraphFont"/>
    <w:link w:val="Header"/>
    <w:rsid w:val="00C350B7"/>
  </w:style>
  <w:style w:type="paragraph" w:styleId="Footer">
    <w:name w:val="footer"/>
    <w:basedOn w:val="Normal"/>
    <w:link w:val="FooterChar"/>
    <w:uiPriority w:val="99"/>
    <w:unhideWhenUsed/>
    <w:rsid w:val="00C35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0B7"/>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qFormat/>
    <w:rsid w:val="00590D3A"/>
    <w:pPr>
      <w:ind w:left="720"/>
      <w:contextualSpacing/>
    </w:pPr>
  </w:style>
  <w:style w:type="character" w:styleId="Hyperlink">
    <w:name w:val="Hyperlink"/>
    <w:basedOn w:val="DefaultParagraphFont"/>
    <w:semiHidden/>
    <w:rsid w:val="00ED5873"/>
    <w:rPr>
      <w:color w:val="0000FF"/>
      <w:u w:val="single"/>
    </w:rPr>
  </w:style>
  <w:style w:type="paragraph" w:customStyle="1" w:styleId="coltext">
    <w:name w:val="col text"/>
    <w:aliases w:val="9 col text,ct"/>
    <w:basedOn w:val="Normal"/>
    <w:rsid w:val="00C3310B"/>
    <w:pPr>
      <w:tabs>
        <w:tab w:val="left" w:pos="259"/>
      </w:tabs>
      <w:spacing w:before="80" w:after="80" w:line="240" w:lineRule="auto"/>
    </w:pPr>
    <w:rPr>
      <w:rFonts w:ascii="Book Antiqua" w:eastAsia="Times New Roman" w:hAnsi="Book Antiqua" w:cs="Times New Roman"/>
      <w:sz w:val="24"/>
      <w:szCs w:val="20"/>
    </w:rPr>
  </w:style>
  <w:style w:type="table" w:styleId="TableGrid">
    <w:name w:val="Table Grid"/>
    <w:basedOn w:val="TableNormal"/>
    <w:uiPriority w:val="59"/>
    <w:rsid w:val="00480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34D9"/>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3334D9"/>
    <w:rPr>
      <w:rFonts w:ascii="Times New Roman" w:eastAsiaTheme="majorEastAsia" w:hAnsi="Times New Roman" w:cs="Times New Roman"/>
      <w:b/>
      <w:bCs/>
      <w:sz w:val="26"/>
      <w:szCs w:val="26"/>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locked/>
    <w:rsid w:val="003334D9"/>
  </w:style>
  <w:style w:type="paragraph" w:customStyle="1" w:styleId="BodyA">
    <w:name w:val="Body A"/>
    <w:rsid w:val="003334D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character" w:styleId="IntenseReference">
    <w:name w:val="Intense Reference"/>
    <w:basedOn w:val="DefaultParagraphFont"/>
    <w:uiPriority w:val="32"/>
    <w:qFormat/>
    <w:rsid w:val="00BC3C3C"/>
    <w:rPr>
      <w:b/>
      <w:bCs/>
      <w:smallCaps/>
      <w:color w:val="5B9BD5" w:themeColor="accent1"/>
      <w:spacing w:val="5"/>
    </w:rPr>
  </w:style>
  <w:style w:type="paragraph" w:styleId="NormalWeb">
    <w:name w:val="Normal (Web)"/>
    <w:basedOn w:val="Normal"/>
    <w:uiPriority w:val="99"/>
    <w:unhideWhenUsed/>
    <w:rsid w:val="00E75E4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rsid w:val="00E75E4E"/>
    <w:pPr>
      <w:spacing w:after="0" w:line="240" w:lineRule="auto"/>
    </w:pPr>
    <w:rPr>
      <w:rFonts w:ascii="Century Gothic" w:eastAsia="Times New Roman" w:hAnsi="Century Gothic" w:cs="Times New Roman"/>
      <w:szCs w:val="24"/>
    </w:rPr>
  </w:style>
  <w:style w:type="character" w:customStyle="1" w:styleId="BodyTextChar">
    <w:name w:val="Body Text Char"/>
    <w:basedOn w:val="DefaultParagraphFont"/>
    <w:link w:val="BodyText"/>
    <w:semiHidden/>
    <w:rsid w:val="00E75E4E"/>
    <w:rPr>
      <w:rFonts w:ascii="Century Gothic" w:eastAsia="Times New Roman" w:hAnsi="Century Gothic" w:cs="Times New Roman"/>
      <w:szCs w:val="24"/>
    </w:rPr>
  </w:style>
  <w:style w:type="paragraph" w:styleId="BodyText2">
    <w:name w:val="Body Text 2"/>
    <w:basedOn w:val="Normal"/>
    <w:link w:val="BodyText2Char"/>
    <w:uiPriority w:val="99"/>
    <w:unhideWhenUsed/>
    <w:rsid w:val="00E75E4E"/>
    <w:pPr>
      <w:spacing w:after="120" w:line="480" w:lineRule="auto"/>
    </w:pPr>
  </w:style>
  <w:style w:type="character" w:customStyle="1" w:styleId="BodyText2Char">
    <w:name w:val="Body Text 2 Char"/>
    <w:basedOn w:val="DefaultParagraphFont"/>
    <w:link w:val="BodyText2"/>
    <w:uiPriority w:val="99"/>
    <w:rsid w:val="00E75E4E"/>
  </w:style>
  <w:style w:type="paragraph" w:styleId="BodyTextIndent2">
    <w:name w:val="Body Text Indent 2"/>
    <w:basedOn w:val="Normal"/>
    <w:link w:val="BodyTextIndent2Char"/>
    <w:uiPriority w:val="99"/>
    <w:unhideWhenUsed/>
    <w:rsid w:val="00E75E4E"/>
    <w:pPr>
      <w:spacing w:after="120" w:line="480" w:lineRule="auto"/>
      <w:ind w:left="360"/>
    </w:pPr>
  </w:style>
  <w:style w:type="character" w:customStyle="1" w:styleId="BodyTextIndent2Char">
    <w:name w:val="Body Text Indent 2 Char"/>
    <w:basedOn w:val="DefaultParagraphFont"/>
    <w:link w:val="BodyTextIndent2"/>
    <w:uiPriority w:val="99"/>
    <w:rsid w:val="00E75E4E"/>
  </w:style>
  <w:style w:type="paragraph" w:styleId="BodyTextIndent">
    <w:name w:val="Body Text Indent"/>
    <w:basedOn w:val="Normal"/>
    <w:link w:val="BodyTextIndentChar"/>
    <w:uiPriority w:val="99"/>
    <w:unhideWhenUsed/>
    <w:rsid w:val="00E75E4E"/>
    <w:pPr>
      <w:spacing w:after="120" w:line="276" w:lineRule="auto"/>
      <w:ind w:left="360"/>
    </w:pPr>
  </w:style>
  <w:style w:type="character" w:customStyle="1" w:styleId="BodyTextIndentChar">
    <w:name w:val="Body Text Indent Char"/>
    <w:basedOn w:val="DefaultParagraphFont"/>
    <w:link w:val="BodyTextIndent"/>
    <w:uiPriority w:val="99"/>
    <w:rsid w:val="00E75E4E"/>
  </w:style>
  <w:style w:type="character" w:customStyle="1" w:styleId="Heading5Char">
    <w:name w:val="Heading 5 Char"/>
    <w:basedOn w:val="DefaultParagraphFont"/>
    <w:link w:val="Heading5"/>
    <w:uiPriority w:val="9"/>
    <w:semiHidden/>
    <w:rsid w:val="00A5303F"/>
    <w:rPr>
      <w:rFonts w:asciiTheme="majorHAnsi" w:eastAsiaTheme="majorEastAsia" w:hAnsiTheme="majorHAnsi" w:cstheme="majorBidi"/>
      <w:color w:val="2E74B5" w:themeColor="accent1" w:themeShade="BF"/>
    </w:rPr>
  </w:style>
  <w:style w:type="character" w:styleId="SubtleEmphasis">
    <w:name w:val="Subtle Emphasis"/>
    <w:basedOn w:val="DefaultParagraphFont"/>
    <w:uiPriority w:val="19"/>
    <w:qFormat/>
    <w:rsid w:val="00C13751"/>
    <w:rPr>
      <w:i/>
      <w:iCs/>
      <w:color w:val="404040" w:themeColor="text1" w:themeTint="BF"/>
    </w:rPr>
  </w:style>
  <w:style w:type="paragraph" w:customStyle="1" w:styleId="Default">
    <w:name w:val="Default"/>
    <w:rsid w:val="00BB627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65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0E9"/>
    <w:rPr>
      <w:rFonts w:ascii="Segoe UI" w:hAnsi="Segoe UI" w:cs="Segoe UI"/>
      <w:sz w:val="18"/>
      <w:szCs w:val="18"/>
    </w:rPr>
  </w:style>
  <w:style w:type="character" w:customStyle="1" w:styleId="Heading6Char">
    <w:name w:val="Heading 6 Char"/>
    <w:basedOn w:val="DefaultParagraphFont"/>
    <w:link w:val="Heading6"/>
    <w:uiPriority w:val="9"/>
    <w:semiHidden/>
    <w:rsid w:val="00F47EB5"/>
    <w:rPr>
      <w:rFonts w:asciiTheme="majorHAnsi" w:eastAsiaTheme="majorEastAsia" w:hAnsiTheme="majorHAnsi" w:cstheme="majorBidi"/>
      <w:color w:val="1F4D78" w:themeColor="accent1" w:themeShade="7F"/>
    </w:rPr>
  </w:style>
  <w:style w:type="paragraph" w:styleId="Subtitle">
    <w:name w:val="Subtitle"/>
    <w:basedOn w:val="Normal"/>
    <w:link w:val="SubtitleChar"/>
    <w:qFormat/>
    <w:rsid w:val="00F47EB5"/>
    <w:pPr>
      <w:spacing w:after="0" w:line="240" w:lineRule="auto"/>
      <w:jc w:val="center"/>
    </w:pPr>
    <w:rPr>
      <w:rFonts w:ascii="Times New Roman" w:eastAsia="Times New Roman" w:hAnsi="Times New Roman" w:cs="Times New Roman"/>
      <w:b/>
      <w:bCs/>
      <w:i/>
      <w:iCs/>
      <w:sz w:val="24"/>
      <w:szCs w:val="24"/>
    </w:rPr>
  </w:style>
  <w:style w:type="character" w:customStyle="1" w:styleId="SubtitleChar">
    <w:name w:val="Subtitle Char"/>
    <w:basedOn w:val="DefaultParagraphFont"/>
    <w:link w:val="Subtitle"/>
    <w:rsid w:val="00F47EB5"/>
    <w:rPr>
      <w:rFonts w:ascii="Times New Roman" w:eastAsia="Times New Roman" w:hAnsi="Times New Roman" w:cs="Times New Roman"/>
      <w:b/>
      <w:bCs/>
      <w:i/>
      <w:iCs/>
      <w:sz w:val="24"/>
      <w:szCs w:val="24"/>
    </w:rPr>
  </w:style>
  <w:style w:type="character" w:customStyle="1" w:styleId="Heading9Char">
    <w:name w:val="Heading 9 Char"/>
    <w:basedOn w:val="DefaultParagraphFont"/>
    <w:link w:val="Heading9"/>
    <w:uiPriority w:val="9"/>
    <w:semiHidden/>
    <w:rsid w:val="00A501E0"/>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rsid w:val="00401A4D"/>
    <w:pPr>
      <w:spacing w:line="240" w:lineRule="auto"/>
    </w:pPr>
    <w:rPr>
      <w:sz w:val="20"/>
      <w:szCs w:val="20"/>
    </w:rPr>
  </w:style>
  <w:style w:type="character" w:customStyle="1" w:styleId="CommentTextChar">
    <w:name w:val="Comment Text Char"/>
    <w:basedOn w:val="DefaultParagraphFont"/>
    <w:link w:val="CommentText"/>
    <w:uiPriority w:val="99"/>
    <w:rsid w:val="00401A4D"/>
    <w:rPr>
      <w:sz w:val="20"/>
      <w:szCs w:val="20"/>
    </w:rPr>
  </w:style>
  <w:style w:type="character" w:styleId="CommentReference">
    <w:name w:val="annotation reference"/>
    <w:basedOn w:val="DefaultParagraphFont"/>
    <w:uiPriority w:val="99"/>
    <w:semiHidden/>
    <w:unhideWhenUsed/>
    <w:rsid w:val="00F0060A"/>
    <w:rPr>
      <w:sz w:val="16"/>
      <w:szCs w:val="16"/>
    </w:rPr>
  </w:style>
  <w:style w:type="paragraph" w:styleId="CommentSubject">
    <w:name w:val="annotation subject"/>
    <w:basedOn w:val="CommentText"/>
    <w:next w:val="CommentText"/>
    <w:link w:val="CommentSubjectChar"/>
    <w:uiPriority w:val="99"/>
    <w:semiHidden/>
    <w:unhideWhenUsed/>
    <w:rsid w:val="00F0060A"/>
    <w:rPr>
      <w:b/>
      <w:bCs/>
    </w:rPr>
  </w:style>
  <w:style w:type="character" w:customStyle="1" w:styleId="CommentSubjectChar">
    <w:name w:val="Comment Subject Char"/>
    <w:basedOn w:val="CommentTextChar"/>
    <w:link w:val="CommentSubject"/>
    <w:uiPriority w:val="99"/>
    <w:semiHidden/>
    <w:rsid w:val="00F0060A"/>
    <w:rPr>
      <w:b/>
      <w:bCs/>
      <w:sz w:val="20"/>
      <w:szCs w:val="20"/>
    </w:rPr>
  </w:style>
  <w:style w:type="paragraph" w:styleId="FootnoteText">
    <w:name w:val="footnote text"/>
    <w:basedOn w:val="Normal"/>
    <w:link w:val="FootnoteTextChar"/>
    <w:uiPriority w:val="99"/>
    <w:semiHidden/>
    <w:unhideWhenUsed/>
    <w:rsid w:val="00EE6E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6E3F"/>
    <w:rPr>
      <w:sz w:val="20"/>
      <w:szCs w:val="20"/>
    </w:rPr>
  </w:style>
  <w:style w:type="character" w:styleId="FootnoteReference">
    <w:name w:val="footnote reference"/>
    <w:uiPriority w:val="99"/>
    <w:semiHidden/>
    <w:unhideWhenUsed/>
    <w:rsid w:val="00EE6E3F"/>
    <w:rPr>
      <w:vertAlign w:val="superscript"/>
    </w:rPr>
  </w:style>
  <w:style w:type="paragraph" w:styleId="Revision">
    <w:name w:val="Revision"/>
    <w:hidden/>
    <w:uiPriority w:val="99"/>
    <w:semiHidden/>
    <w:rsid w:val="007B09E7"/>
    <w:pPr>
      <w:spacing w:after="0" w:line="240" w:lineRule="auto"/>
    </w:pPr>
  </w:style>
  <w:style w:type="character" w:styleId="FollowedHyperlink">
    <w:name w:val="FollowedHyperlink"/>
    <w:basedOn w:val="DefaultParagraphFont"/>
    <w:uiPriority w:val="99"/>
    <w:semiHidden/>
    <w:unhideWhenUsed/>
    <w:rsid w:val="0035500C"/>
    <w:rPr>
      <w:color w:val="954F72" w:themeColor="followedHyperlink"/>
      <w:u w:val="single"/>
    </w:rPr>
  </w:style>
  <w:style w:type="paragraph" w:customStyle="1" w:styleId="Body">
    <w:name w:val="Body"/>
    <w:rsid w:val="000B7E5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219992">
      <w:bodyDiv w:val="1"/>
      <w:marLeft w:val="0"/>
      <w:marRight w:val="0"/>
      <w:marTop w:val="0"/>
      <w:marBottom w:val="0"/>
      <w:divBdr>
        <w:top w:val="none" w:sz="0" w:space="0" w:color="auto"/>
        <w:left w:val="none" w:sz="0" w:space="0" w:color="auto"/>
        <w:bottom w:val="none" w:sz="0" w:space="0" w:color="auto"/>
        <w:right w:val="none" w:sz="0" w:space="0" w:color="auto"/>
      </w:divBdr>
    </w:div>
    <w:div w:id="1351493273">
      <w:bodyDiv w:val="1"/>
      <w:marLeft w:val="750"/>
      <w:marRight w:val="750"/>
      <w:marTop w:val="0"/>
      <w:marBottom w:val="0"/>
      <w:divBdr>
        <w:top w:val="none" w:sz="0" w:space="0" w:color="auto"/>
        <w:left w:val="none" w:sz="0" w:space="0" w:color="auto"/>
        <w:bottom w:val="none" w:sz="0" w:space="0" w:color="auto"/>
        <w:right w:val="none" w:sz="0" w:space="0" w:color="auto"/>
      </w:divBdr>
      <w:divsChild>
        <w:div w:id="1076517803">
          <w:marLeft w:val="0"/>
          <w:marRight w:val="0"/>
          <w:marTop w:val="75"/>
          <w:marBottom w:val="75"/>
          <w:divBdr>
            <w:top w:val="none" w:sz="0" w:space="0" w:color="auto"/>
            <w:left w:val="none" w:sz="0" w:space="0" w:color="auto"/>
            <w:bottom w:val="none" w:sz="0" w:space="0" w:color="auto"/>
            <w:right w:val="none" w:sz="0" w:space="0" w:color="auto"/>
          </w:divBdr>
          <w:divsChild>
            <w:div w:id="1909725858">
              <w:marLeft w:val="0"/>
              <w:marRight w:val="0"/>
              <w:marTop w:val="75"/>
              <w:marBottom w:val="75"/>
              <w:divBdr>
                <w:top w:val="none" w:sz="0" w:space="0" w:color="auto"/>
                <w:left w:val="none" w:sz="0" w:space="0" w:color="auto"/>
                <w:bottom w:val="none" w:sz="0" w:space="0" w:color="auto"/>
                <w:right w:val="none" w:sz="0" w:space="0" w:color="auto"/>
              </w:divBdr>
              <w:divsChild>
                <w:div w:id="1898783973">
                  <w:marLeft w:val="0"/>
                  <w:marRight w:val="0"/>
                  <w:marTop w:val="75"/>
                  <w:marBottom w:val="75"/>
                  <w:divBdr>
                    <w:top w:val="none" w:sz="0" w:space="0" w:color="auto"/>
                    <w:left w:val="none" w:sz="0" w:space="0" w:color="auto"/>
                    <w:bottom w:val="none" w:sz="0" w:space="0" w:color="auto"/>
                    <w:right w:val="none" w:sz="0" w:space="0" w:color="auto"/>
                  </w:divBdr>
                  <w:divsChild>
                    <w:div w:id="2067139211">
                      <w:marLeft w:val="0"/>
                      <w:marRight w:val="0"/>
                      <w:marTop w:val="0"/>
                      <w:marBottom w:val="0"/>
                      <w:divBdr>
                        <w:top w:val="none" w:sz="0" w:space="0" w:color="auto"/>
                        <w:left w:val="none" w:sz="0" w:space="0" w:color="auto"/>
                        <w:bottom w:val="none" w:sz="0" w:space="0" w:color="auto"/>
                        <w:right w:val="none" w:sz="0" w:space="0" w:color="auto"/>
                      </w:divBdr>
                      <w:divsChild>
                        <w:div w:id="1979272">
                          <w:marLeft w:val="0"/>
                          <w:marRight w:val="0"/>
                          <w:marTop w:val="0"/>
                          <w:marBottom w:val="0"/>
                          <w:divBdr>
                            <w:top w:val="none" w:sz="0" w:space="0" w:color="auto"/>
                            <w:left w:val="none" w:sz="0" w:space="0" w:color="auto"/>
                            <w:bottom w:val="none" w:sz="0" w:space="0" w:color="auto"/>
                            <w:right w:val="none" w:sz="0" w:space="0" w:color="auto"/>
                          </w:divBdr>
                          <w:divsChild>
                            <w:div w:id="10242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82895">
      <w:bodyDiv w:val="1"/>
      <w:marLeft w:val="0"/>
      <w:marRight w:val="0"/>
      <w:marTop w:val="0"/>
      <w:marBottom w:val="0"/>
      <w:divBdr>
        <w:top w:val="none" w:sz="0" w:space="0" w:color="auto"/>
        <w:left w:val="none" w:sz="0" w:space="0" w:color="auto"/>
        <w:bottom w:val="none" w:sz="0" w:space="0" w:color="auto"/>
        <w:right w:val="none" w:sz="0" w:space="0" w:color="auto"/>
      </w:divBdr>
      <w:divsChild>
        <w:div w:id="1497571593">
          <w:marLeft w:val="0"/>
          <w:marRight w:val="0"/>
          <w:marTop w:val="0"/>
          <w:marBottom w:val="0"/>
          <w:divBdr>
            <w:top w:val="none" w:sz="0" w:space="0" w:color="auto"/>
            <w:left w:val="none" w:sz="0" w:space="0" w:color="auto"/>
            <w:bottom w:val="none" w:sz="0" w:space="0" w:color="auto"/>
            <w:right w:val="none" w:sz="0" w:space="0" w:color="auto"/>
          </w:divBdr>
          <w:divsChild>
            <w:div w:id="478156053">
              <w:marLeft w:val="0"/>
              <w:marRight w:val="0"/>
              <w:marTop w:val="0"/>
              <w:marBottom w:val="0"/>
              <w:divBdr>
                <w:top w:val="none" w:sz="0" w:space="0" w:color="auto"/>
                <w:left w:val="none" w:sz="0" w:space="0" w:color="auto"/>
                <w:bottom w:val="none" w:sz="0" w:space="0" w:color="auto"/>
                <w:right w:val="none" w:sz="0" w:space="0" w:color="auto"/>
              </w:divBdr>
              <w:divsChild>
                <w:div w:id="1568607744">
                  <w:marLeft w:val="0"/>
                  <w:marRight w:val="0"/>
                  <w:marTop w:val="0"/>
                  <w:marBottom w:val="0"/>
                  <w:divBdr>
                    <w:top w:val="none" w:sz="0" w:space="0" w:color="auto"/>
                    <w:left w:val="none" w:sz="0" w:space="0" w:color="auto"/>
                    <w:bottom w:val="none" w:sz="0" w:space="0" w:color="auto"/>
                    <w:right w:val="none" w:sz="0" w:space="0" w:color="auto"/>
                  </w:divBdr>
                  <w:divsChild>
                    <w:div w:id="177083472">
                      <w:marLeft w:val="0"/>
                      <w:marRight w:val="0"/>
                      <w:marTop w:val="0"/>
                      <w:marBottom w:val="0"/>
                      <w:divBdr>
                        <w:top w:val="none" w:sz="0" w:space="0" w:color="auto"/>
                        <w:left w:val="none" w:sz="0" w:space="0" w:color="auto"/>
                        <w:bottom w:val="none" w:sz="0" w:space="0" w:color="auto"/>
                        <w:right w:val="none" w:sz="0" w:space="0" w:color="auto"/>
                      </w:divBdr>
                      <w:divsChild>
                        <w:div w:id="248004349">
                          <w:marLeft w:val="0"/>
                          <w:marRight w:val="0"/>
                          <w:marTop w:val="0"/>
                          <w:marBottom w:val="0"/>
                          <w:divBdr>
                            <w:top w:val="none" w:sz="0" w:space="0" w:color="auto"/>
                            <w:left w:val="none" w:sz="0" w:space="0" w:color="auto"/>
                            <w:bottom w:val="none" w:sz="0" w:space="0" w:color="auto"/>
                            <w:right w:val="none" w:sz="0" w:space="0" w:color="auto"/>
                          </w:divBdr>
                          <w:divsChild>
                            <w:div w:id="1263564812">
                              <w:marLeft w:val="15"/>
                              <w:marRight w:val="195"/>
                              <w:marTop w:val="0"/>
                              <w:marBottom w:val="0"/>
                              <w:divBdr>
                                <w:top w:val="none" w:sz="0" w:space="0" w:color="auto"/>
                                <w:left w:val="none" w:sz="0" w:space="0" w:color="auto"/>
                                <w:bottom w:val="none" w:sz="0" w:space="0" w:color="auto"/>
                                <w:right w:val="none" w:sz="0" w:space="0" w:color="auto"/>
                              </w:divBdr>
                              <w:divsChild>
                                <w:div w:id="986058388">
                                  <w:marLeft w:val="0"/>
                                  <w:marRight w:val="0"/>
                                  <w:marTop w:val="0"/>
                                  <w:marBottom w:val="0"/>
                                  <w:divBdr>
                                    <w:top w:val="none" w:sz="0" w:space="0" w:color="auto"/>
                                    <w:left w:val="none" w:sz="0" w:space="0" w:color="auto"/>
                                    <w:bottom w:val="none" w:sz="0" w:space="0" w:color="auto"/>
                                    <w:right w:val="none" w:sz="0" w:space="0" w:color="auto"/>
                                  </w:divBdr>
                                  <w:divsChild>
                                    <w:div w:id="439956985">
                                      <w:marLeft w:val="0"/>
                                      <w:marRight w:val="0"/>
                                      <w:marTop w:val="0"/>
                                      <w:marBottom w:val="0"/>
                                      <w:divBdr>
                                        <w:top w:val="none" w:sz="0" w:space="0" w:color="auto"/>
                                        <w:left w:val="none" w:sz="0" w:space="0" w:color="auto"/>
                                        <w:bottom w:val="none" w:sz="0" w:space="0" w:color="auto"/>
                                        <w:right w:val="none" w:sz="0" w:space="0" w:color="auto"/>
                                      </w:divBdr>
                                      <w:divsChild>
                                        <w:div w:id="276761118">
                                          <w:marLeft w:val="0"/>
                                          <w:marRight w:val="0"/>
                                          <w:marTop w:val="0"/>
                                          <w:marBottom w:val="0"/>
                                          <w:divBdr>
                                            <w:top w:val="none" w:sz="0" w:space="0" w:color="auto"/>
                                            <w:left w:val="none" w:sz="0" w:space="0" w:color="auto"/>
                                            <w:bottom w:val="none" w:sz="0" w:space="0" w:color="auto"/>
                                            <w:right w:val="none" w:sz="0" w:space="0" w:color="auto"/>
                                          </w:divBdr>
                                          <w:divsChild>
                                            <w:div w:id="989941783">
                                              <w:marLeft w:val="0"/>
                                              <w:marRight w:val="0"/>
                                              <w:marTop w:val="0"/>
                                              <w:marBottom w:val="0"/>
                                              <w:divBdr>
                                                <w:top w:val="none" w:sz="0" w:space="0" w:color="auto"/>
                                                <w:left w:val="none" w:sz="0" w:space="0" w:color="auto"/>
                                                <w:bottom w:val="none" w:sz="0" w:space="0" w:color="auto"/>
                                                <w:right w:val="none" w:sz="0" w:space="0" w:color="auto"/>
                                              </w:divBdr>
                                              <w:divsChild>
                                                <w:div w:id="1068266836">
                                                  <w:marLeft w:val="0"/>
                                                  <w:marRight w:val="0"/>
                                                  <w:marTop w:val="0"/>
                                                  <w:marBottom w:val="0"/>
                                                  <w:divBdr>
                                                    <w:top w:val="none" w:sz="0" w:space="0" w:color="auto"/>
                                                    <w:left w:val="none" w:sz="0" w:space="0" w:color="auto"/>
                                                    <w:bottom w:val="none" w:sz="0" w:space="0" w:color="auto"/>
                                                    <w:right w:val="none" w:sz="0" w:space="0" w:color="auto"/>
                                                  </w:divBdr>
                                                  <w:divsChild>
                                                    <w:div w:id="428699807">
                                                      <w:marLeft w:val="0"/>
                                                      <w:marRight w:val="0"/>
                                                      <w:marTop w:val="0"/>
                                                      <w:marBottom w:val="0"/>
                                                      <w:divBdr>
                                                        <w:top w:val="none" w:sz="0" w:space="0" w:color="auto"/>
                                                        <w:left w:val="none" w:sz="0" w:space="0" w:color="auto"/>
                                                        <w:bottom w:val="none" w:sz="0" w:space="0" w:color="auto"/>
                                                        <w:right w:val="none" w:sz="0" w:space="0" w:color="auto"/>
                                                      </w:divBdr>
                                                      <w:divsChild>
                                                        <w:div w:id="1547522675">
                                                          <w:marLeft w:val="0"/>
                                                          <w:marRight w:val="0"/>
                                                          <w:marTop w:val="0"/>
                                                          <w:marBottom w:val="0"/>
                                                          <w:divBdr>
                                                            <w:top w:val="none" w:sz="0" w:space="0" w:color="auto"/>
                                                            <w:left w:val="none" w:sz="0" w:space="0" w:color="auto"/>
                                                            <w:bottom w:val="none" w:sz="0" w:space="0" w:color="auto"/>
                                                            <w:right w:val="none" w:sz="0" w:space="0" w:color="auto"/>
                                                          </w:divBdr>
                                                          <w:divsChild>
                                                            <w:div w:id="211699022">
                                                              <w:marLeft w:val="0"/>
                                                              <w:marRight w:val="0"/>
                                                              <w:marTop w:val="0"/>
                                                              <w:marBottom w:val="0"/>
                                                              <w:divBdr>
                                                                <w:top w:val="none" w:sz="0" w:space="0" w:color="auto"/>
                                                                <w:left w:val="none" w:sz="0" w:space="0" w:color="auto"/>
                                                                <w:bottom w:val="none" w:sz="0" w:space="0" w:color="auto"/>
                                                                <w:right w:val="none" w:sz="0" w:space="0" w:color="auto"/>
                                                              </w:divBdr>
                                                              <w:divsChild>
                                                                <w:div w:id="1376808354">
                                                                  <w:marLeft w:val="0"/>
                                                                  <w:marRight w:val="0"/>
                                                                  <w:marTop w:val="0"/>
                                                                  <w:marBottom w:val="0"/>
                                                                  <w:divBdr>
                                                                    <w:top w:val="none" w:sz="0" w:space="0" w:color="auto"/>
                                                                    <w:left w:val="none" w:sz="0" w:space="0" w:color="auto"/>
                                                                    <w:bottom w:val="none" w:sz="0" w:space="0" w:color="auto"/>
                                                                    <w:right w:val="none" w:sz="0" w:space="0" w:color="auto"/>
                                                                  </w:divBdr>
                                                                  <w:divsChild>
                                                                    <w:div w:id="1838113354">
                                                                      <w:marLeft w:val="405"/>
                                                                      <w:marRight w:val="0"/>
                                                                      <w:marTop w:val="0"/>
                                                                      <w:marBottom w:val="0"/>
                                                                      <w:divBdr>
                                                                        <w:top w:val="none" w:sz="0" w:space="0" w:color="auto"/>
                                                                        <w:left w:val="none" w:sz="0" w:space="0" w:color="auto"/>
                                                                        <w:bottom w:val="none" w:sz="0" w:space="0" w:color="auto"/>
                                                                        <w:right w:val="none" w:sz="0" w:space="0" w:color="auto"/>
                                                                      </w:divBdr>
                                                                      <w:divsChild>
                                                                        <w:div w:id="837622412">
                                                                          <w:marLeft w:val="0"/>
                                                                          <w:marRight w:val="0"/>
                                                                          <w:marTop w:val="0"/>
                                                                          <w:marBottom w:val="0"/>
                                                                          <w:divBdr>
                                                                            <w:top w:val="none" w:sz="0" w:space="0" w:color="auto"/>
                                                                            <w:left w:val="none" w:sz="0" w:space="0" w:color="auto"/>
                                                                            <w:bottom w:val="none" w:sz="0" w:space="0" w:color="auto"/>
                                                                            <w:right w:val="none" w:sz="0" w:space="0" w:color="auto"/>
                                                                          </w:divBdr>
                                                                          <w:divsChild>
                                                                            <w:div w:id="709233973">
                                                                              <w:marLeft w:val="0"/>
                                                                              <w:marRight w:val="0"/>
                                                                              <w:marTop w:val="0"/>
                                                                              <w:marBottom w:val="0"/>
                                                                              <w:divBdr>
                                                                                <w:top w:val="none" w:sz="0" w:space="0" w:color="auto"/>
                                                                                <w:left w:val="none" w:sz="0" w:space="0" w:color="auto"/>
                                                                                <w:bottom w:val="none" w:sz="0" w:space="0" w:color="auto"/>
                                                                                <w:right w:val="none" w:sz="0" w:space="0" w:color="auto"/>
                                                                              </w:divBdr>
                                                                              <w:divsChild>
                                                                                <w:div w:id="486019758">
                                                                                  <w:marLeft w:val="0"/>
                                                                                  <w:marRight w:val="0"/>
                                                                                  <w:marTop w:val="60"/>
                                                                                  <w:marBottom w:val="0"/>
                                                                                  <w:divBdr>
                                                                                    <w:top w:val="none" w:sz="0" w:space="0" w:color="auto"/>
                                                                                    <w:left w:val="none" w:sz="0" w:space="0" w:color="auto"/>
                                                                                    <w:bottom w:val="none" w:sz="0" w:space="0" w:color="auto"/>
                                                                                    <w:right w:val="none" w:sz="0" w:space="0" w:color="auto"/>
                                                                                  </w:divBdr>
                                                                                  <w:divsChild>
                                                                                    <w:div w:id="214322075">
                                                                                      <w:marLeft w:val="0"/>
                                                                                      <w:marRight w:val="0"/>
                                                                                      <w:marTop w:val="0"/>
                                                                                      <w:marBottom w:val="0"/>
                                                                                      <w:divBdr>
                                                                                        <w:top w:val="none" w:sz="0" w:space="0" w:color="auto"/>
                                                                                        <w:left w:val="none" w:sz="0" w:space="0" w:color="auto"/>
                                                                                        <w:bottom w:val="none" w:sz="0" w:space="0" w:color="auto"/>
                                                                                        <w:right w:val="none" w:sz="0" w:space="0" w:color="auto"/>
                                                                                      </w:divBdr>
                                                                                      <w:divsChild>
                                                                                        <w:div w:id="46800221">
                                                                                          <w:marLeft w:val="0"/>
                                                                                          <w:marRight w:val="0"/>
                                                                                          <w:marTop w:val="0"/>
                                                                                          <w:marBottom w:val="0"/>
                                                                                          <w:divBdr>
                                                                                            <w:top w:val="none" w:sz="0" w:space="0" w:color="auto"/>
                                                                                            <w:left w:val="none" w:sz="0" w:space="0" w:color="auto"/>
                                                                                            <w:bottom w:val="none" w:sz="0" w:space="0" w:color="auto"/>
                                                                                            <w:right w:val="none" w:sz="0" w:space="0" w:color="auto"/>
                                                                                          </w:divBdr>
                                                                                          <w:divsChild>
                                                                                            <w:div w:id="1839882807">
                                                                                              <w:marLeft w:val="0"/>
                                                                                              <w:marRight w:val="0"/>
                                                                                              <w:marTop w:val="0"/>
                                                                                              <w:marBottom w:val="0"/>
                                                                                              <w:divBdr>
                                                                                                <w:top w:val="none" w:sz="0" w:space="0" w:color="auto"/>
                                                                                                <w:left w:val="none" w:sz="0" w:space="0" w:color="auto"/>
                                                                                                <w:bottom w:val="none" w:sz="0" w:space="0" w:color="auto"/>
                                                                                                <w:right w:val="none" w:sz="0" w:space="0" w:color="auto"/>
                                                                                              </w:divBdr>
                                                                                              <w:divsChild>
                                                                                                <w:div w:id="2135169976">
                                                                                                  <w:marLeft w:val="0"/>
                                                                                                  <w:marRight w:val="0"/>
                                                                                                  <w:marTop w:val="0"/>
                                                                                                  <w:marBottom w:val="0"/>
                                                                                                  <w:divBdr>
                                                                                                    <w:top w:val="none" w:sz="0" w:space="0" w:color="auto"/>
                                                                                                    <w:left w:val="none" w:sz="0" w:space="0" w:color="auto"/>
                                                                                                    <w:bottom w:val="none" w:sz="0" w:space="0" w:color="auto"/>
                                                                                                    <w:right w:val="none" w:sz="0" w:space="0" w:color="auto"/>
                                                                                                  </w:divBdr>
                                                                                                  <w:divsChild>
                                                                                                    <w:div w:id="591669317">
                                                                                                      <w:marLeft w:val="0"/>
                                                                                                      <w:marRight w:val="0"/>
                                                                                                      <w:marTop w:val="0"/>
                                                                                                      <w:marBottom w:val="0"/>
                                                                                                      <w:divBdr>
                                                                                                        <w:top w:val="none" w:sz="0" w:space="0" w:color="auto"/>
                                                                                                        <w:left w:val="none" w:sz="0" w:space="0" w:color="auto"/>
                                                                                                        <w:bottom w:val="none" w:sz="0" w:space="0" w:color="auto"/>
                                                                                                        <w:right w:val="none" w:sz="0" w:space="0" w:color="auto"/>
                                                                                                      </w:divBdr>
                                                                                                      <w:divsChild>
                                                                                                        <w:div w:id="668406616">
                                                                                                          <w:marLeft w:val="0"/>
                                                                                                          <w:marRight w:val="0"/>
                                                                                                          <w:marTop w:val="0"/>
                                                                                                          <w:marBottom w:val="0"/>
                                                                                                          <w:divBdr>
                                                                                                            <w:top w:val="none" w:sz="0" w:space="0" w:color="auto"/>
                                                                                                            <w:left w:val="none" w:sz="0" w:space="0" w:color="auto"/>
                                                                                                            <w:bottom w:val="none" w:sz="0" w:space="0" w:color="auto"/>
                                                                                                            <w:right w:val="none" w:sz="0" w:space="0" w:color="auto"/>
                                                                                                          </w:divBdr>
                                                                                                          <w:divsChild>
                                                                                                            <w:div w:id="1348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866107">
      <w:bodyDiv w:val="1"/>
      <w:marLeft w:val="0"/>
      <w:marRight w:val="0"/>
      <w:marTop w:val="0"/>
      <w:marBottom w:val="0"/>
      <w:divBdr>
        <w:top w:val="none" w:sz="0" w:space="0" w:color="auto"/>
        <w:left w:val="none" w:sz="0" w:space="0" w:color="auto"/>
        <w:bottom w:val="none" w:sz="0" w:space="0" w:color="auto"/>
        <w:right w:val="none" w:sz="0" w:space="0" w:color="auto"/>
      </w:divBdr>
    </w:div>
    <w:div w:id="2011524523">
      <w:bodyDiv w:val="1"/>
      <w:marLeft w:val="0"/>
      <w:marRight w:val="0"/>
      <w:marTop w:val="0"/>
      <w:marBottom w:val="0"/>
      <w:divBdr>
        <w:top w:val="none" w:sz="0" w:space="0" w:color="auto"/>
        <w:left w:val="none" w:sz="0" w:space="0" w:color="auto"/>
        <w:bottom w:val="none" w:sz="0" w:space="0" w:color="auto"/>
        <w:right w:val="none" w:sz="0" w:space="0" w:color="auto"/>
      </w:divBdr>
    </w:div>
    <w:div w:id="2135098367">
      <w:bodyDiv w:val="1"/>
      <w:marLeft w:val="0"/>
      <w:marRight w:val="0"/>
      <w:marTop w:val="0"/>
      <w:marBottom w:val="0"/>
      <w:divBdr>
        <w:top w:val="none" w:sz="0" w:space="0" w:color="auto"/>
        <w:left w:val="none" w:sz="0" w:space="0" w:color="auto"/>
        <w:bottom w:val="none" w:sz="0" w:space="0" w:color="auto"/>
        <w:right w:val="none" w:sz="0" w:space="0" w:color="auto"/>
      </w:divBdr>
      <w:divsChild>
        <w:div w:id="100731661">
          <w:marLeft w:val="0"/>
          <w:marRight w:val="0"/>
          <w:marTop w:val="0"/>
          <w:marBottom w:val="0"/>
          <w:divBdr>
            <w:top w:val="none" w:sz="0" w:space="0" w:color="auto"/>
            <w:left w:val="none" w:sz="0" w:space="0" w:color="auto"/>
            <w:bottom w:val="none" w:sz="0" w:space="0" w:color="auto"/>
            <w:right w:val="none" w:sz="0" w:space="0" w:color="auto"/>
          </w:divBdr>
          <w:divsChild>
            <w:div w:id="717628899">
              <w:marLeft w:val="0"/>
              <w:marRight w:val="0"/>
              <w:marTop w:val="0"/>
              <w:marBottom w:val="0"/>
              <w:divBdr>
                <w:top w:val="none" w:sz="0" w:space="0" w:color="auto"/>
                <w:left w:val="none" w:sz="0" w:space="0" w:color="auto"/>
                <w:bottom w:val="none" w:sz="0" w:space="0" w:color="auto"/>
                <w:right w:val="none" w:sz="0" w:space="0" w:color="auto"/>
              </w:divBdr>
              <w:divsChild>
                <w:div w:id="1595671570">
                  <w:marLeft w:val="0"/>
                  <w:marRight w:val="0"/>
                  <w:marTop w:val="0"/>
                  <w:marBottom w:val="0"/>
                  <w:divBdr>
                    <w:top w:val="none" w:sz="0" w:space="0" w:color="auto"/>
                    <w:left w:val="none" w:sz="0" w:space="0" w:color="auto"/>
                    <w:bottom w:val="none" w:sz="0" w:space="0" w:color="auto"/>
                    <w:right w:val="none" w:sz="0" w:space="0" w:color="auto"/>
                  </w:divBdr>
                  <w:divsChild>
                    <w:div w:id="506486196">
                      <w:marLeft w:val="0"/>
                      <w:marRight w:val="0"/>
                      <w:marTop w:val="0"/>
                      <w:marBottom w:val="0"/>
                      <w:divBdr>
                        <w:top w:val="none" w:sz="0" w:space="0" w:color="auto"/>
                        <w:left w:val="none" w:sz="0" w:space="0" w:color="auto"/>
                        <w:bottom w:val="none" w:sz="0" w:space="0" w:color="auto"/>
                        <w:right w:val="none" w:sz="0" w:space="0" w:color="auto"/>
                      </w:divBdr>
                      <w:divsChild>
                        <w:div w:id="1545363060">
                          <w:marLeft w:val="0"/>
                          <w:marRight w:val="0"/>
                          <w:marTop w:val="0"/>
                          <w:marBottom w:val="0"/>
                          <w:divBdr>
                            <w:top w:val="none" w:sz="0" w:space="0" w:color="auto"/>
                            <w:left w:val="none" w:sz="0" w:space="0" w:color="auto"/>
                            <w:bottom w:val="none" w:sz="0" w:space="0" w:color="auto"/>
                            <w:right w:val="none" w:sz="0" w:space="0" w:color="auto"/>
                          </w:divBdr>
                          <w:divsChild>
                            <w:div w:id="1203395619">
                              <w:marLeft w:val="15"/>
                              <w:marRight w:val="195"/>
                              <w:marTop w:val="0"/>
                              <w:marBottom w:val="0"/>
                              <w:divBdr>
                                <w:top w:val="none" w:sz="0" w:space="0" w:color="auto"/>
                                <w:left w:val="none" w:sz="0" w:space="0" w:color="auto"/>
                                <w:bottom w:val="none" w:sz="0" w:space="0" w:color="auto"/>
                                <w:right w:val="none" w:sz="0" w:space="0" w:color="auto"/>
                              </w:divBdr>
                              <w:divsChild>
                                <w:div w:id="727611082">
                                  <w:marLeft w:val="0"/>
                                  <w:marRight w:val="0"/>
                                  <w:marTop w:val="0"/>
                                  <w:marBottom w:val="0"/>
                                  <w:divBdr>
                                    <w:top w:val="none" w:sz="0" w:space="0" w:color="auto"/>
                                    <w:left w:val="none" w:sz="0" w:space="0" w:color="auto"/>
                                    <w:bottom w:val="none" w:sz="0" w:space="0" w:color="auto"/>
                                    <w:right w:val="none" w:sz="0" w:space="0" w:color="auto"/>
                                  </w:divBdr>
                                  <w:divsChild>
                                    <w:div w:id="320694287">
                                      <w:marLeft w:val="0"/>
                                      <w:marRight w:val="0"/>
                                      <w:marTop w:val="0"/>
                                      <w:marBottom w:val="0"/>
                                      <w:divBdr>
                                        <w:top w:val="none" w:sz="0" w:space="0" w:color="auto"/>
                                        <w:left w:val="none" w:sz="0" w:space="0" w:color="auto"/>
                                        <w:bottom w:val="none" w:sz="0" w:space="0" w:color="auto"/>
                                        <w:right w:val="none" w:sz="0" w:space="0" w:color="auto"/>
                                      </w:divBdr>
                                      <w:divsChild>
                                        <w:div w:id="161240257">
                                          <w:marLeft w:val="0"/>
                                          <w:marRight w:val="0"/>
                                          <w:marTop w:val="0"/>
                                          <w:marBottom w:val="0"/>
                                          <w:divBdr>
                                            <w:top w:val="none" w:sz="0" w:space="0" w:color="auto"/>
                                            <w:left w:val="none" w:sz="0" w:space="0" w:color="auto"/>
                                            <w:bottom w:val="none" w:sz="0" w:space="0" w:color="auto"/>
                                            <w:right w:val="none" w:sz="0" w:space="0" w:color="auto"/>
                                          </w:divBdr>
                                          <w:divsChild>
                                            <w:div w:id="1996910039">
                                              <w:marLeft w:val="0"/>
                                              <w:marRight w:val="0"/>
                                              <w:marTop w:val="0"/>
                                              <w:marBottom w:val="0"/>
                                              <w:divBdr>
                                                <w:top w:val="none" w:sz="0" w:space="0" w:color="auto"/>
                                                <w:left w:val="none" w:sz="0" w:space="0" w:color="auto"/>
                                                <w:bottom w:val="none" w:sz="0" w:space="0" w:color="auto"/>
                                                <w:right w:val="none" w:sz="0" w:space="0" w:color="auto"/>
                                              </w:divBdr>
                                              <w:divsChild>
                                                <w:div w:id="1078483260">
                                                  <w:marLeft w:val="0"/>
                                                  <w:marRight w:val="0"/>
                                                  <w:marTop w:val="0"/>
                                                  <w:marBottom w:val="0"/>
                                                  <w:divBdr>
                                                    <w:top w:val="none" w:sz="0" w:space="0" w:color="auto"/>
                                                    <w:left w:val="none" w:sz="0" w:space="0" w:color="auto"/>
                                                    <w:bottom w:val="none" w:sz="0" w:space="0" w:color="auto"/>
                                                    <w:right w:val="none" w:sz="0" w:space="0" w:color="auto"/>
                                                  </w:divBdr>
                                                  <w:divsChild>
                                                    <w:div w:id="1701316393">
                                                      <w:marLeft w:val="0"/>
                                                      <w:marRight w:val="0"/>
                                                      <w:marTop w:val="0"/>
                                                      <w:marBottom w:val="0"/>
                                                      <w:divBdr>
                                                        <w:top w:val="none" w:sz="0" w:space="0" w:color="auto"/>
                                                        <w:left w:val="none" w:sz="0" w:space="0" w:color="auto"/>
                                                        <w:bottom w:val="none" w:sz="0" w:space="0" w:color="auto"/>
                                                        <w:right w:val="none" w:sz="0" w:space="0" w:color="auto"/>
                                                      </w:divBdr>
                                                      <w:divsChild>
                                                        <w:div w:id="2104566289">
                                                          <w:marLeft w:val="0"/>
                                                          <w:marRight w:val="0"/>
                                                          <w:marTop w:val="0"/>
                                                          <w:marBottom w:val="0"/>
                                                          <w:divBdr>
                                                            <w:top w:val="none" w:sz="0" w:space="0" w:color="auto"/>
                                                            <w:left w:val="none" w:sz="0" w:space="0" w:color="auto"/>
                                                            <w:bottom w:val="none" w:sz="0" w:space="0" w:color="auto"/>
                                                            <w:right w:val="none" w:sz="0" w:space="0" w:color="auto"/>
                                                          </w:divBdr>
                                                          <w:divsChild>
                                                            <w:div w:id="88162532">
                                                              <w:marLeft w:val="0"/>
                                                              <w:marRight w:val="0"/>
                                                              <w:marTop w:val="0"/>
                                                              <w:marBottom w:val="0"/>
                                                              <w:divBdr>
                                                                <w:top w:val="none" w:sz="0" w:space="0" w:color="auto"/>
                                                                <w:left w:val="none" w:sz="0" w:space="0" w:color="auto"/>
                                                                <w:bottom w:val="none" w:sz="0" w:space="0" w:color="auto"/>
                                                                <w:right w:val="none" w:sz="0" w:space="0" w:color="auto"/>
                                                              </w:divBdr>
                                                              <w:divsChild>
                                                                <w:div w:id="253440974">
                                                                  <w:marLeft w:val="0"/>
                                                                  <w:marRight w:val="0"/>
                                                                  <w:marTop w:val="0"/>
                                                                  <w:marBottom w:val="0"/>
                                                                  <w:divBdr>
                                                                    <w:top w:val="none" w:sz="0" w:space="0" w:color="auto"/>
                                                                    <w:left w:val="none" w:sz="0" w:space="0" w:color="auto"/>
                                                                    <w:bottom w:val="none" w:sz="0" w:space="0" w:color="auto"/>
                                                                    <w:right w:val="none" w:sz="0" w:space="0" w:color="auto"/>
                                                                  </w:divBdr>
                                                                  <w:divsChild>
                                                                    <w:div w:id="918758042">
                                                                      <w:marLeft w:val="405"/>
                                                                      <w:marRight w:val="0"/>
                                                                      <w:marTop w:val="0"/>
                                                                      <w:marBottom w:val="0"/>
                                                                      <w:divBdr>
                                                                        <w:top w:val="none" w:sz="0" w:space="0" w:color="auto"/>
                                                                        <w:left w:val="none" w:sz="0" w:space="0" w:color="auto"/>
                                                                        <w:bottom w:val="none" w:sz="0" w:space="0" w:color="auto"/>
                                                                        <w:right w:val="none" w:sz="0" w:space="0" w:color="auto"/>
                                                                      </w:divBdr>
                                                                      <w:divsChild>
                                                                        <w:div w:id="1767799781">
                                                                          <w:marLeft w:val="0"/>
                                                                          <w:marRight w:val="0"/>
                                                                          <w:marTop w:val="0"/>
                                                                          <w:marBottom w:val="0"/>
                                                                          <w:divBdr>
                                                                            <w:top w:val="none" w:sz="0" w:space="0" w:color="auto"/>
                                                                            <w:left w:val="none" w:sz="0" w:space="0" w:color="auto"/>
                                                                            <w:bottom w:val="none" w:sz="0" w:space="0" w:color="auto"/>
                                                                            <w:right w:val="none" w:sz="0" w:space="0" w:color="auto"/>
                                                                          </w:divBdr>
                                                                          <w:divsChild>
                                                                            <w:div w:id="1306816512">
                                                                              <w:marLeft w:val="0"/>
                                                                              <w:marRight w:val="0"/>
                                                                              <w:marTop w:val="0"/>
                                                                              <w:marBottom w:val="0"/>
                                                                              <w:divBdr>
                                                                                <w:top w:val="none" w:sz="0" w:space="0" w:color="auto"/>
                                                                                <w:left w:val="none" w:sz="0" w:space="0" w:color="auto"/>
                                                                                <w:bottom w:val="none" w:sz="0" w:space="0" w:color="auto"/>
                                                                                <w:right w:val="none" w:sz="0" w:space="0" w:color="auto"/>
                                                                              </w:divBdr>
                                                                              <w:divsChild>
                                                                                <w:div w:id="2131704705">
                                                                                  <w:marLeft w:val="0"/>
                                                                                  <w:marRight w:val="0"/>
                                                                                  <w:marTop w:val="0"/>
                                                                                  <w:marBottom w:val="0"/>
                                                                                  <w:divBdr>
                                                                                    <w:top w:val="none" w:sz="0" w:space="0" w:color="auto"/>
                                                                                    <w:left w:val="none" w:sz="0" w:space="0" w:color="auto"/>
                                                                                    <w:bottom w:val="none" w:sz="0" w:space="0" w:color="auto"/>
                                                                                    <w:right w:val="none" w:sz="0" w:space="0" w:color="auto"/>
                                                                                  </w:divBdr>
                                                                                  <w:divsChild>
                                                                                    <w:div w:id="1911307058">
                                                                                      <w:marLeft w:val="0"/>
                                                                                      <w:marRight w:val="0"/>
                                                                                      <w:marTop w:val="0"/>
                                                                                      <w:marBottom w:val="0"/>
                                                                                      <w:divBdr>
                                                                                        <w:top w:val="none" w:sz="0" w:space="0" w:color="auto"/>
                                                                                        <w:left w:val="none" w:sz="0" w:space="0" w:color="auto"/>
                                                                                        <w:bottom w:val="none" w:sz="0" w:space="0" w:color="auto"/>
                                                                                        <w:right w:val="none" w:sz="0" w:space="0" w:color="auto"/>
                                                                                      </w:divBdr>
                                                                                      <w:divsChild>
                                                                                        <w:div w:id="1823540567">
                                                                                          <w:marLeft w:val="0"/>
                                                                                          <w:marRight w:val="0"/>
                                                                                          <w:marTop w:val="0"/>
                                                                                          <w:marBottom w:val="0"/>
                                                                                          <w:divBdr>
                                                                                            <w:top w:val="none" w:sz="0" w:space="0" w:color="auto"/>
                                                                                            <w:left w:val="none" w:sz="0" w:space="0" w:color="auto"/>
                                                                                            <w:bottom w:val="none" w:sz="0" w:space="0" w:color="auto"/>
                                                                                            <w:right w:val="none" w:sz="0" w:space="0" w:color="auto"/>
                                                                                          </w:divBdr>
                                                                                          <w:divsChild>
                                                                                            <w:div w:id="2107382055">
                                                                                              <w:marLeft w:val="0"/>
                                                                                              <w:marRight w:val="0"/>
                                                                                              <w:marTop w:val="0"/>
                                                                                              <w:marBottom w:val="0"/>
                                                                                              <w:divBdr>
                                                                                                <w:top w:val="none" w:sz="0" w:space="0" w:color="auto"/>
                                                                                                <w:left w:val="none" w:sz="0" w:space="0" w:color="auto"/>
                                                                                                <w:bottom w:val="none" w:sz="0" w:space="0" w:color="auto"/>
                                                                                                <w:right w:val="none" w:sz="0" w:space="0" w:color="auto"/>
                                                                                              </w:divBdr>
                                                                                              <w:divsChild>
                                                                                                <w:div w:id="1816754982">
                                                                                                  <w:marLeft w:val="0"/>
                                                                                                  <w:marRight w:val="0"/>
                                                                                                  <w:marTop w:val="0"/>
                                                                                                  <w:marBottom w:val="0"/>
                                                                                                  <w:divBdr>
                                                                                                    <w:top w:val="none" w:sz="0" w:space="0" w:color="auto"/>
                                                                                                    <w:left w:val="none" w:sz="0" w:space="0" w:color="auto"/>
                                                                                                    <w:bottom w:val="single" w:sz="6" w:space="15" w:color="auto"/>
                                                                                                    <w:right w:val="none" w:sz="0" w:space="0" w:color="auto"/>
                                                                                                  </w:divBdr>
                                                                                                  <w:divsChild>
                                                                                                    <w:div w:id="326253445">
                                                                                                      <w:marLeft w:val="0"/>
                                                                                                      <w:marRight w:val="0"/>
                                                                                                      <w:marTop w:val="60"/>
                                                                                                      <w:marBottom w:val="0"/>
                                                                                                      <w:divBdr>
                                                                                                        <w:top w:val="none" w:sz="0" w:space="0" w:color="auto"/>
                                                                                                        <w:left w:val="none" w:sz="0" w:space="0" w:color="auto"/>
                                                                                                        <w:bottom w:val="none" w:sz="0" w:space="0" w:color="auto"/>
                                                                                                        <w:right w:val="none" w:sz="0" w:space="0" w:color="auto"/>
                                                                                                      </w:divBdr>
                                                                                                      <w:divsChild>
                                                                                                        <w:div w:id="1243953733">
                                                                                                          <w:marLeft w:val="0"/>
                                                                                                          <w:marRight w:val="0"/>
                                                                                                          <w:marTop w:val="0"/>
                                                                                                          <w:marBottom w:val="0"/>
                                                                                                          <w:divBdr>
                                                                                                            <w:top w:val="none" w:sz="0" w:space="0" w:color="auto"/>
                                                                                                            <w:left w:val="none" w:sz="0" w:space="0" w:color="auto"/>
                                                                                                            <w:bottom w:val="none" w:sz="0" w:space="0" w:color="auto"/>
                                                                                                            <w:right w:val="none" w:sz="0" w:space="0" w:color="auto"/>
                                                                                                          </w:divBdr>
                                                                                                          <w:divsChild>
                                                                                                            <w:div w:id="2098481179">
                                                                                                              <w:marLeft w:val="0"/>
                                                                                                              <w:marRight w:val="0"/>
                                                                                                              <w:marTop w:val="0"/>
                                                                                                              <w:marBottom w:val="0"/>
                                                                                                              <w:divBdr>
                                                                                                                <w:top w:val="none" w:sz="0" w:space="0" w:color="auto"/>
                                                                                                                <w:left w:val="none" w:sz="0" w:space="0" w:color="auto"/>
                                                                                                                <w:bottom w:val="none" w:sz="0" w:space="0" w:color="auto"/>
                                                                                                                <w:right w:val="none" w:sz="0" w:space="0" w:color="auto"/>
                                                                                                              </w:divBdr>
                                                                                                              <w:divsChild>
                                                                                                                <w:div w:id="1127313172">
                                                                                                                  <w:marLeft w:val="0"/>
                                                                                                                  <w:marRight w:val="0"/>
                                                                                                                  <w:marTop w:val="0"/>
                                                                                                                  <w:marBottom w:val="0"/>
                                                                                                                  <w:divBdr>
                                                                                                                    <w:top w:val="none" w:sz="0" w:space="0" w:color="auto"/>
                                                                                                                    <w:left w:val="none" w:sz="0" w:space="0" w:color="auto"/>
                                                                                                                    <w:bottom w:val="none" w:sz="0" w:space="0" w:color="auto"/>
                                                                                                                    <w:right w:val="none" w:sz="0" w:space="0" w:color="auto"/>
                                                                                                                  </w:divBdr>
                                                                                                                  <w:divsChild>
                                                                                                                    <w:div w:id="323511939">
                                                                                                                      <w:marLeft w:val="0"/>
                                                                                                                      <w:marRight w:val="0"/>
                                                                                                                      <w:marTop w:val="0"/>
                                                                                                                      <w:marBottom w:val="0"/>
                                                                                                                      <w:divBdr>
                                                                                                                        <w:top w:val="none" w:sz="0" w:space="0" w:color="auto"/>
                                                                                                                        <w:left w:val="none" w:sz="0" w:space="0" w:color="auto"/>
                                                                                                                        <w:bottom w:val="none" w:sz="0" w:space="0" w:color="auto"/>
                                                                                                                        <w:right w:val="none" w:sz="0" w:space="0" w:color="auto"/>
                                                                                                                      </w:divBdr>
                                                                                                                      <w:divsChild>
                                                                                                                        <w:div w:id="361826388">
                                                                                                                          <w:marLeft w:val="0"/>
                                                                                                                          <w:marRight w:val="0"/>
                                                                                                                          <w:marTop w:val="0"/>
                                                                                                                          <w:marBottom w:val="0"/>
                                                                                                                          <w:divBdr>
                                                                                                                            <w:top w:val="none" w:sz="0" w:space="0" w:color="auto"/>
                                                                                                                            <w:left w:val="none" w:sz="0" w:space="0" w:color="auto"/>
                                                                                                                            <w:bottom w:val="none" w:sz="0" w:space="0" w:color="auto"/>
                                                                                                                            <w:right w:val="none" w:sz="0" w:space="0" w:color="auto"/>
                                                                                                                          </w:divBdr>
                                                                                                                          <w:divsChild>
                                                                                                                            <w:div w:id="20990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1EC37866CB5B4BA57D083A9804B4F0" ma:contentTypeVersion="2" ma:contentTypeDescription="Create a new document." ma:contentTypeScope="" ma:versionID="a61e35e9b024efaa0a1134e78891137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05b0489e5ce4cc5ab1c4e3e286ee4e6 xmlns="99bc92c6-5baf-4a58-a7a1-1d4fd015cdfd">
      <Terms xmlns="http://schemas.microsoft.com/office/infopath/2007/PartnerControls"/>
    </p05b0489e5ce4cc5ab1c4e3e286ee4e6>
    <TaxCatchAll xmlns="99bc92c6-5baf-4a58-a7a1-1d4fd015cdfd"/>
    <BreezeIsTemplate xmlns="99bc92c6-5baf-4a58-a7a1-1d4fd015cdfd" xsi:nil="true"/>
    <BreezeIsFeaturedDocument xmlns="99bc92c6-5baf-4a58-a7a1-1d4fd015cdfd"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618E6-14DE-449A-8214-59B546BB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F69363-B8DC-4C01-9FF8-3CC10447FED7}">
  <ds:schemaRefs>
    <ds:schemaRef ds:uri="http://schemas.microsoft.com/sharepoint/v3/contenttype/forms"/>
  </ds:schemaRefs>
</ds:datastoreItem>
</file>

<file path=customXml/itemProps3.xml><?xml version="1.0" encoding="utf-8"?>
<ds:datastoreItem xmlns:ds="http://schemas.openxmlformats.org/officeDocument/2006/customXml" ds:itemID="{A51C52E1-0267-4920-BE03-AC6BE985EFD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E4971F15-37FF-4376-81C2-A7A2E879B556}">
  <ds:schemaRefs>
    <ds:schemaRef ds:uri="http://schemas.microsoft.com/sharepoint/v3/contenttype/forms"/>
  </ds:schemaRefs>
</ds:datastoreItem>
</file>

<file path=customXml/itemProps5.xml><?xml version="1.0" encoding="utf-8"?>
<ds:datastoreItem xmlns:ds="http://schemas.openxmlformats.org/officeDocument/2006/customXml" ds:itemID="{2805EC22-225B-4308-A4A7-0ECAD45A66ED}">
  <ds:schemaRefs>
    <ds:schemaRef ds:uri="http://schemas.microsoft.com/office/2006/metadata/properties"/>
    <ds:schemaRef ds:uri="http://schemas.microsoft.com/office/infopath/2007/PartnerControls"/>
    <ds:schemaRef ds:uri="99bc92c6-5baf-4a58-a7a1-1d4fd015cdfd"/>
  </ds:schemaRefs>
</ds:datastoreItem>
</file>

<file path=customXml/itemProps6.xml><?xml version="1.0" encoding="utf-8"?>
<ds:datastoreItem xmlns:ds="http://schemas.openxmlformats.org/officeDocument/2006/customXml" ds:itemID="{B341A7BB-FCF3-4AEE-9869-81B25E4011F8}">
  <ds:schemaRefs>
    <ds:schemaRef ds:uri="http://schemas.openxmlformats.org/officeDocument/2006/bibliography"/>
  </ds:schemaRefs>
</ds:datastoreItem>
</file>

<file path=customXml/itemProps7.xml><?xml version="1.0" encoding="utf-8"?>
<ds:datastoreItem xmlns:ds="http://schemas.openxmlformats.org/officeDocument/2006/customXml" ds:itemID="{3E355E3F-09D2-4C93-8DFC-566DE0FD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 Sewell (CENSUS/CLMSO FED)</dc:creator>
  <cp:keywords/>
  <dc:description/>
  <cp:lastModifiedBy>SYSTEM</cp:lastModifiedBy>
  <cp:revision>2</cp:revision>
  <cp:lastPrinted>2019-07-30T21:05:00Z</cp:lastPrinted>
  <dcterms:created xsi:type="dcterms:W3CDTF">2019-09-06T21:23:00Z</dcterms:created>
  <dcterms:modified xsi:type="dcterms:W3CDTF">2019-09-06T21:23:00Z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0x0101009A1EC37866CB5B4BA57D083A9804B4F0</vt:lpwstr>
  </property>
  <property fmtid="{D5CDD505-2E9C-101B-9397-08002B2CF9AE}" pid="3" name="BreezeDocumentCategory">
    <vt:lpwstr/>
  </property>
</Properties>
</file>