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94" w:rsidRPr="00EA6C04" w:rsidRDefault="00EA6C04" w:rsidP="00EA6C04">
      <w:pPr>
        <w:jc w:val="center"/>
        <w:rPr>
          <w:rFonts w:asciiTheme="majorHAnsi" w:hAnsiTheme="majorHAnsi"/>
          <w:sz w:val="28"/>
          <w:u w:val="single"/>
        </w:rPr>
      </w:pPr>
      <w:bookmarkStart w:id="0" w:name="_GoBack"/>
      <w:bookmarkEnd w:id="0"/>
      <w:r w:rsidRPr="00EA6C04">
        <w:rPr>
          <w:rFonts w:asciiTheme="majorHAnsi" w:hAnsiTheme="majorHAnsi"/>
          <w:sz w:val="28"/>
          <w:u w:val="single"/>
        </w:rPr>
        <w:t xml:space="preserve">SUPPORTING </w:t>
      </w:r>
      <w:r w:rsidR="00D537F9" w:rsidRPr="00EA6C04">
        <w:rPr>
          <w:rFonts w:asciiTheme="majorHAnsi" w:hAnsiTheme="majorHAnsi"/>
          <w:sz w:val="28"/>
          <w:u w:val="single"/>
        </w:rPr>
        <w:t>STATEMENT -</w:t>
      </w:r>
      <w:r w:rsidRPr="00EA6C04">
        <w:rPr>
          <w:rFonts w:asciiTheme="majorHAnsi" w:hAnsiTheme="majorHAnsi"/>
          <w:sz w:val="28"/>
          <w:u w:val="single"/>
        </w:rPr>
        <w:t xml:space="preserve"> PART A</w:t>
      </w:r>
    </w:p>
    <w:p w:rsidR="00EA6C04" w:rsidRDefault="0050190C" w:rsidP="00EA6C04">
      <w:pPr>
        <w:jc w:val="center"/>
        <w:rPr>
          <w:rFonts w:asciiTheme="majorHAnsi" w:hAnsiTheme="majorHAnsi"/>
          <w:sz w:val="24"/>
        </w:rPr>
      </w:pPr>
      <w:r w:rsidRPr="00D05E13">
        <w:rPr>
          <w:rFonts w:asciiTheme="majorHAnsi" w:hAnsiTheme="majorHAnsi"/>
          <w:sz w:val="24"/>
        </w:rPr>
        <w:t>Mortuary Affairs Forms</w:t>
      </w:r>
      <w:r w:rsidR="00EA6C04" w:rsidRPr="00D05E13">
        <w:rPr>
          <w:rFonts w:asciiTheme="majorHAnsi" w:hAnsiTheme="majorHAnsi"/>
          <w:sz w:val="24"/>
        </w:rPr>
        <w:t xml:space="preserve"> – </w:t>
      </w:r>
      <w:r w:rsidRPr="00D05E13">
        <w:rPr>
          <w:rFonts w:asciiTheme="majorHAnsi" w:hAnsiTheme="majorHAnsi"/>
          <w:sz w:val="24"/>
        </w:rPr>
        <w:t>0704</w:t>
      </w:r>
      <w:r>
        <w:rPr>
          <w:rFonts w:asciiTheme="majorHAnsi" w:hAnsiTheme="majorHAnsi"/>
          <w:sz w:val="24"/>
        </w:rPr>
        <w:t>-XXXX</w:t>
      </w:r>
    </w:p>
    <w:p w:rsidR="00340D9B" w:rsidRDefault="00340D9B" w:rsidP="006E563D">
      <w:pPr>
        <w:spacing w:after="0" w:line="240" w:lineRule="auto"/>
        <w:rPr>
          <w:rFonts w:asciiTheme="majorHAnsi" w:hAnsiTheme="majorHAnsi"/>
          <w:sz w:val="24"/>
        </w:rPr>
      </w:pPr>
    </w:p>
    <w:p w:rsidR="005C7428" w:rsidRPr="005C7428" w:rsidRDefault="0027743E" w:rsidP="006E563D">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005C7428" w:rsidRPr="005C7428">
        <w:rPr>
          <w:rFonts w:asciiTheme="majorHAnsi" w:hAnsiTheme="majorHAnsi"/>
          <w:sz w:val="24"/>
          <w:u w:val="single"/>
        </w:rPr>
        <w:t>Need for the Information Collection</w:t>
      </w:r>
    </w:p>
    <w:p w:rsidR="00695CAE" w:rsidRDefault="00695CAE" w:rsidP="006E563D">
      <w:pPr>
        <w:spacing w:after="0" w:line="240" w:lineRule="auto"/>
        <w:rPr>
          <w:rFonts w:asciiTheme="majorHAnsi" w:hAnsiTheme="majorHAnsi"/>
          <w:i/>
          <w:sz w:val="24"/>
        </w:rPr>
      </w:pPr>
    </w:p>
    <w:p w:rsidR="00695CAE" w:rsidRDefault="00695CAE" w:rsidP="00695CAE">
      <w:pPr>
        <w:spacing w:after="0" w:line="240" w:lineRule="auto"/>
        <w:rPr>
          <w:rFonts w:asciiTheme="majorHAnsi" w:hAnsiTheme="majorHAnsi"/>
          <w:sz w:val="24"/>
        </w:rPr>
      </w:pPr>
      <w:r>
        <w:rPr>
          <w:rFonts w:asciiTheme="majorHAnsi" w:hAnsiTheme="majorHAnsi"/>
          <w:sz w:val="24"/>
        </w:rPr>
        <w:t xml:space="preserve">The information collection requirement is necessary to obtain and document the selection (as applicable) of the Person Authorized to Direct Disposition (PADD), who is </w:t>
      </w:r>
      <w:r w:rsidR="00236866">
        <w:rPr>
          <w:rFonts w:asciiTheme="majorHAnsi" w:hAnsiTheme="majorHAnsi"/>
          <w:sz w:val="24"/>
        </w:rPr>
        <w:t>authorized to direct disposition of human</w:t>
      </w:r>
      <w:r>
        <w:rPr>
          <w:rFonts w:asciiTheme="majorHAnsi" w:hAnsiTheme="majorHAnsi"/>
          <w:sz w:val="24"/>
        </w:rPr>
        <w:t xml:space="preserve"> remains of decedents. </w:t>
      </w:r>
      <w:r w:rsidR="00C85E40">
        <w:rPr>
          <w:rFonts w:asciiTheme="majorHAnsi" w:hAnsiTheme="majorHAnsi"/>
          <w:sz w:val="24"/>
        </w:rPr>
        <w:t xml:space="preserve"> </w:t>
      </w:r>
      <w:r>
        <w:rPr>
          <w:rFonts w:asciiTheme="majorHAnsi" w:hAnsiTheme="majorHAnsi"/>
          <w:sz w:val="24"/>
        </w:rPr>
        <w:t xml:space="preserve">As stated in 10 U.S. Code </w:t>
      </w:r>
      <w:r w:rsidR="00412A59">
        <w:rPr>
          <w:rFonts w:asciiTheme="majorHAnsi" w:hAnsiTheme="majorHAnsi"/>
          <w:sz w:val="24"/>
        </w:rPr>
        <w:t>§</w:t>
      </w:r>
      <w:r>
        <w:rPr>
          <w:rFonts w:asciiTheme="majorHAnsi" w:hAnsiTheme="majorHAnsi"/>
          <w:sz w:val="24"/>
        </w:rPr>
        <w:t xml:space="preserve"> 1481, ‘Recovery, Care, and Disposition of Remains: Decedents Covered,’ the Department of Defense may provide </w:t>
      </w:r>
      <w:r w:rsidR="00236866">
        <w:rPr>
          <w:rFonts w:asciiTheme="majorHAnsi" w:hAnsiTheme="majorHAnsi"/>
          <w:sz w:val="24"/>
        </w:rPr>
        <w:t xml:space="preserve">for the recovery, care, and </w:t>
      </w:r>
      <w:r w:rsidR="00C85E40">
        <w:rPr>
          <w:rFonts w:asciiTheme="majorHAnsi" w:hAnsiTheme="majorHAnsi"/>
          <w:sz w:val="24"/>
        </w:rPr>
        <w:t>disposition of</w:t>
      </w:r>
      <w:r w:rsidR="00236866">
        <w:rPr>
          <w:rFonts w:asciiTheme="majorHAnsi" w:hAnsiTheme="majorHAnsi"/>
          <w:sz w:val="24"/>
        </w:rPr>
        <w:t xml:space="preserve"> the remains </w:t>
      </w:r>
      <w:r>
        <w:rPr>
          <w:rFonts w:asciiTheme="majorHAnsi" w:hAnsiTheme="majorHAnsi"/>
          <w:sz w:val="24"/>
        </w:rPr>
        <w:t xml:space="preserve">for active-duty Regulars, Reserve Component members, applicants, trainees, military prisoners, and others. </w:t>
      </w:r>
      <w:r w:rsidR="00C85E40">
        <w:rPr>
          <w:rFonts w:asciiTheme="majorHAnsi" w:hAnsiTheme="majorHAnsi"/>
          <w:sz w:val="24"/>
        </w:rPr>
        <w:t xml:space="preserve"> </w:t>
      </w:r>
      <w:r>
        <w:rPr>
          <w:rFonts w:asciiTheme="majorHAnsi" w:hAnsiTheme="majorHAnsi"/>
          <w:sz w:val="24"/>
        </w:rPr>
        <w:t xml:space="preserve">The Department of Defense is further </w:t>
      </w:r>
      <w:r w:rsidR="00236866">
        <w:rPr>
          <w:rFonts w:asciiTheme="majorHAnsi" w:hAnsiTheme="majorHAnsi"/>
          <w:sz w:val="24"/>
        </w:rPr>
        <w:t>authorized</w:t>
      </w:r>
      <w:r>
        <w:rPr>
          <w:rFonts w:asciiTheme="majorHAnsi" w:hAnsiTheme="majorHAnsi"/>
          <w:sz w:val="24"/>
        </w:rPr>
        <w:t xml:space="preserve">, per </w:t>
      </w:r>
      <w:r w:rsidR="00412A59">
        <w:rPr>
          <w:rFonts w:asciiTheme="majorHAnsi" w:hAnsiTheme="majorHAnsi"/>
          <w:sz w:val="24"/>
        </w:rPr>
        <w:t>§</w:t>
      </w:r>
      <w:r>
        <w:rPr>
          <w:rFonts w:asciiTheme="majorHAnsi" w:hAnsiTheme="majorHAnsi"/>
          <w:sz w:val="24"/>
        </w:rPr>
        <w:t xml:space="preserve"> 1482 and </w:t>
      </w:r>
      <w:r w:rsidR="00412A59">
        <w:rPr>
          <w:rFonts w:asciiTheme="majorHAnsi" w:hAnsiTheme="majorHAnsi"/>
          <w:sz w:val="24"/>
        </w:rPr>
        <w:t>§</w:t>
      </w:r>
      <w:r>
        <w:rPr>
          <w:rFonts w:asciiTheme="majorHAnsi" w:hAnsiTheme="majorHAnsi"/>
          <w:sz w:val="24"/>
        </w:rPr>
        <w:t xml:space="preserve"> 1482a to provide reimbursement, cover expenses, or otherwise provide mortuary services for decedents, including civilian employees serving with the armed forces. </w:t>
      </w:r>
      <w:r w:rsidR="00C85E40">
        <w:rPr>
          <w:rFonts w:asciiTheme="majorHAnsi" w:hAnsiTheme="majorHAnsi"/>
          <w:sz w:val="24"/>
        </w:rPr>
        <w:t xml:space="preserve"> </w:t>
      </w:r>
      <w:r>
        <w:rPr>
          <w:rFonts w:asciiTheme="majorHAnsi" w:hAnsiTheme="majorHAnsi"/>
          <w:sz w:val="24"/>
        </w:rPr>
        <w:t xml:space="preserve">In order to provide reimbursement or these services, </w:t>
      </w:r>
      <w:r w:rsidR="00412A59">
        <w:rPr>
          <w:rFonts w:asciiTheme="majorHAnsi" w:hAnsiTheme="majorHAnsi"/>
          <w:sz w:val="24"/>
        </w:rPr>
        <w:t>the Department of Defense is charged with electing and documenting the elections of Persons Authorized to Direct Disposition (PADD) of the remains, to whom the payment/reimbursement is made.</w:t>
      </w:r>
    </w:p>
    <w:p w:rsidR="00412A59" w:rsidRDefault="00412A59" w:rsidP="00695CAE">
      <w:pPr>
        <w:spacing w:after="0" w:line="240" w:lineRule="auto"/>
        <w:rPr>
          <w:rFonts w:asciiTheme="majorHAnsi" w:hAnsiTheme="majorHAnsi"/>
          <w:sz w:val="24"/>
        </w:rPr>
      </w:pPr>
    </w:p>
    <w:p w:rsidR="00412A59" w:rsidRDefault="00412A59" w:rsidP="00695CAE">
      <w:pPr>
        <w:spacing w:after="0" w:line="240" w:lineRule="auto"/>
        <w:rPr>
          <w:rFonts w:asciiTheme="majorHAnsi" w:hAnsiTheme="majorHAnsi"/>
          <w:sz w:val="24"/>
        </w:rPr>
      </w:pPr>
      <w:r>
        <w:rPr>
          <w:rFonts w:asciiTheme="majorHAnsi" w:hAnsiTheme="majorHAnsi"/>
          <w:sz w:val="24"/>
        </w:rPr>
        <w:t>Additional authorities are provided in the following laws:</w:t>
      </w:r>
    </w:p>
    <w:p w:rsidR="00412A59" w:rsidRDefault="00412A59" w:rsidP="00412A59">
      <w:pPr>
        <w:pStyle w:val="ListParagraph"/>
        <w:numPr>
          <w:ilvl w:val="0"/>
          <w:numId w:val="25"/>
        </w:numPr>
        <w:spacing w:after="0" w:line="240" w:lineRule="auto"/>
        <w:rPr>
          <w:rFonts w:asciiTheme="majorHAnsi" w:hAnsiTheme="majorHAnsi"/>
          <w:sz w:val="24"/>
        </w:rPr>
      </w:pPr>
      <w:r>
        <w:rPr>
          <w:rFonts w:asciiTheme="majorHAnsi" w:hAnsiTheme="majorHAnsi"/>
          <w:sz w:val="24"/>
        </w:rPr>
        <w:t>Title 10 U.S. Code § 1483 – Prisoners of War and Interned Enemy Aliens</w:t>
      </w:r>
    </w:p>
    <w:p w:rsidR="00412A59" w:rsidRDefault="00412A59" w:rsidP="00412A59">
      <w:pPr>
        <w:pStyle w:val="ListParagraph"/>
        <w:numPr>
          <w:ilvl w:val="0"/>
          <w:numId w:val="25"/>
        </w:numPr>
        <w:spacing w:after="0" w:line="240" w:lineRule="auto"/>
        <w:rPr>
          <w:rFonts w:asciiTheme="majorHAnsi" w:hAnsiTheme="majorHAnsi"/>
          <w:sz w:val="24"/>
        </w:rPr>
      </w:pPr>
      <w:r>
        <w:rPr>
          <w:rFonts w:asciiTheme="majorHAnsi" w:hAnsiTheme="majorHAnsi"/>
          <w:sz w:val="24"/>
        </w:rPr>
        <w:t>Title 10 U.S. Code § 1484 – Pensioners, Indigent Patients, and Persons who Die on Military Reservations</w:t>
      </w:r>
    </w:p>
    <w:p w:rsidR="00412A59" w:rsidRDefault="00412A59" w:rsidP="00412A59">
      <w:pPr>
        <w:pStyle w:val="ListParagraph"/>
        <w:numPr>
          <w:ilvl w:val="0"/>
          <w:numId w:val="25"/>
        </w:numPr>
        <w:spacing w:after="0" w:line="240" w:lineRule="auto"/>
        <w:rPr>
          <w:rFonts w:asciiTheme="majorHAnsi" w:hAnsiTheme="majorHAnsi"/>
          <w:sz w:val="24"/>
        </w:rPr>
      </w:pPr>
      <w:r>
        <w:rPr>
          <w:rFonts w:asciiTheme="majorHAnsi" w:hAnsiTheme="majorHAnsi"/>
          <w:sz w:val="24"/>
        </w:rPr>
        <w:t>Title 10 U.S. Code § 1485 – Dependents of Members of Armed Forces</w:t>
      </w:r>
    </w:p>
    <w:p w:rsidR="00412A59" w:rsidRPr="00412A59" w:rsidRDefault="00412A59" w:rsidP="00412A59">
      <w:pPr>
        <w:pStyle w:val="ListParagraph"/>
        <w:numPr>
          <w:ilvl w:val="0"/>
          <w:numId w:val="25"/>
        </w:numPr>
        <w:spacing w:after="0" w:line="240" w:lineRule="auto"/>
        <w:rPr>
          <w:rFonts w:asciiTheme="majorHAnsi" w:hAnsiTheme="majorHAnsi"/>
          <w:sz w:val="24"/>
        </w:rPr>
      </w:pPr>
      <w:r>
        <w:rPr>
          <w:rFonts w:asciiTheme="majorHAnsi" w:hAnsiTheme="majorHAnsi"/>
          <w:sz w:val="24"/>
        </w:rPr>
        <w:t>Title 10 U.S. Code § 1486 – Other Citizens of United States</w:t>
      </w:r>
    </w:p>
    <w:p w:rsidR="00510F0C" w:rsidRDefault="00510F0C" w:rsidP="006E563D">
      <w:pPr>
        <w:spacing w:after="0" w:line="240" w:lineRule="auto"/>
        <w:rPr>
          <w:rFonts w:asciiTheme="majorHAnsi" w:hAnsiTheme="majorHAnsi"/>
          <w:sz w:val="24"/>
        </w:rPr>
      </w:pPr>
    </w:p>
    <w:p w:rsidR="005C7428" w:rsidRDefault="00510F0C" w:rsidP="006E563D">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005C7428" w:rsidRPr="005C7428">
        <w:rPr>
          <w:rFonts w:asciiTheme="majorHAnsi" w:hAnsiTheme="majorHAnsi"/>
          <w:sz w:val="24"/>
          <w:u w:val="single"/>
        </w:rPr>
        <w:t>Use of the Information</w:t>
      </w:r>
    </w:p>
    <w:p w:rsidR="005C7428" w:rsidRDefault="005C7428" w:rsidP="006E563D">
      <w:pPr>
        <w:spacing w:after="0" w:line="240" w:lineRule="auto"/>
        <w:rPr>
          <w:rFonts w:asciiTheme="majorHAnsi" w:hAnsiTheme="majorHAnsi"/>
          <w:sz w:val="24"/>
        </w:rPr>
      </w:pPr>
    </w:p>
    <w:p w:rsidR="00FF2B31" w:rsidRDefault="00111828" w:rsidP="006E563D">
      <w:pPr>
        <w:spacing w:after="0" w:line="240" w:lineRule="auto"/>
        <w:rPr>
          <w:rFonts w:asciiTheme="majorHAnsi" w:hAnsiTheme="majorHAnsi"/>
          <w:sz w:val="24"/>
        </w:rPr>
      </w:pPr>
      <w:r>
        <w:rPr>
          <w:rFonts w:asciiTheme="majorHAnsi" w:hAnsiTheme="majorHAnsi"/>
          <w:sz w:val="24"/>
        </w:rPr>
        <w:t>The primary responden</w:t>
      </w:r>
      <w:r w:rsidR="00FF2B31">
        <w:rPr>
          <w:rFonts w:asciiTheme="majorHAnsi" w:hAnsiTheme="majorHAnsi"/>
          <w:sz w:val="24"/>
        </w:rPr>
        <w:t xml:space="preserve">t for this collection, the Person Authorized to Direct Disposition (PADD) is identified </w:t>
      </w:r>
      <w:r w:rsidR="00FB419E">
        <w:rPr>
          <w:rFonts w:asciiTheme="majorHAnsi" w:hAnsiTheme="majorHAnsi"/>
          <w:sz w:val="24"/>
        </w:rPr>
        <w:t xml:space="preserve">by the service member </w:t>
      </w:r>
      <w:r w:rsidR="00FF2B31">
        <w:rPr>
          <w:rFonts w:asciiTheme="majorHAnsi" w:hAnsiTheme="majorHAnsi"/>
          <w:sz w:val="24"/>
        </w:rPr>
        <w:t xml:space="preserve">on the DD Form 93, </w:t>
      </w:r>
      <w:r w:rsidR="00FB419E">
        <w:rPr>
          <w:rFonts w:asciiTheme="majorHAnsi" w:hAnsiTheme="majorHAnsi"/>
          <w:sz w:val="24"/>
        </w:rPr>
        <w:t>“</w:t>
      </w:r>
      <w:r w:rsidR="00FF2B31">
        <w:rPr>
          <w:rFonts w:asciiTheme="majorHAnsi" w:hAnsiTheme="majorHAnsi"/>
          <w:sz w:val="24"/>
        </w:rPr>
        <w:t>Record of Emergency Data.</w:t>
      </w:r>
      <w:r w:rsidR="00FB419E">
        <w:rPr>
          <w:rFonts w:asciiTheme="majorHAnsi" w:hAnsiTheme="majorHAnsi"/>
          <w:sz w:val="24"/>
        </w:rPr>
        <w:t>”</w:t>
      </w:r>
      <w:r w:rsidR="00FF2B31">
        <w:rPr>
          <w:rFonts w:asciiTheme="majorHAnsi" w:hAnsiTheme="majorHAnsi"/>
          <w:sz w:val="24"/>
        </w:rPr>
        <w:t xml:space="preserve"> In the event that a military service member becomes a </w:t>
      </w:r>
      <w:r w:rsidR="004646E3">
        <w:rPr>
          <w:rFonts w:asciiTheme="majorHAnsi" w:hAnsiTheme="majorHAnsi"/>
          <w:sz w:val="24"/>
        </w:rPr>
        <w:t xml:space="preserve">deceased </w:t>
      </w:r>
      <w:r w:rsidR="00FF2B31">
        <w:rPr>
          <w:rFonts w:asciiTheme="majorHAnsi" w:hAnsiTheme="majorHAnsi"/>
          <w:sz w:val="24"/>
        </w:rPr>
        <w:t>casualty, the</w:t>
      </w:r>
      <w:r w:rsidR="004646E3">
        <w:rPr>
          <w:rFonts w:asciiTheme="majorHAnsi" w:hAnsiTheme="majorHAnsi"/>
          <w:sz w:val="24"/>
        </w:rPr>
        <w:t xml:space="preserve"> PADD is responsible for providing decisions concerning </w:t>
      </w:r>
      <w:r w:rsidR="00FF2B31">
        <w:rPr>
          <w:rFonts w:asciiTheme="majorHAnsi" w:hAnsiTheme="majorHAnsi"/>
          <w:sz w:val="24"/>
        </w:rPr>
        <w:t xml:space="preserve">transportation </w:t>
      </w:r>
      <w:r w:rsidR="004646E3">
        <w:rPr>
          <w:rFonts w:asciiTheme="majorHAnsi" w:hAnsiTheme="majorHAnsi"/>
          <w:sz w:val="24"/>
        </w:rPr>
        <w:t xml:space="preserve">of remains (e.g. government contracted vice commercial air for combat deaths), preparation of the remains </w:t>
      </w:r>
      <w:r w:rsidR="00FF2B31">
        <w:rPr>
          <w:rFonts w:asciiTheme="majorHAnsi" w:hAnsiTheme="majorHAnsi"/>
          <w:sz w:val="24"/>
        </w:rPr>
        <w:t>and disposition of the remains of the decedent. Only the following persons may be named as a PADD: surviving spouse, blood relative of legal age, or adoptive relative of the decedent. If neither of these three can be found, a person standing in loco parentis may be named.</w:t>
      </w:r>
    </w:p>
    <w:p w:rsidR="00111828" w:rsidRDefault="00111828" w:rsidP="006E563D">
      <w:pPr>
        <w:spacing w:after="0" w:line="240" w:lineRule="auto"/>
        <w:rPr>
          <w:rFonts w:asciiTheme="majorHAnsi" w:hAnsiTheme="majorHAnsi"/>
          <w:sz w:val="24"/>
        </w:rPr>
      </w:pPr>
    </w:p>
    <w:p w:rsidR="00111828" w:rsidRDefault="00111828" w:rsidP="006E563D">
      <w:pPr>
        <w:spacing w:after="0" w:line="240" w:lineRule="auto"/>
        <w:rPr>
          <w:rFonts w:asciiTheme="majorHAnsi" w:hAnsiTheme="majorHAnsi"/>
          <w:sz w:val="24"/>
        </w:rPr>
      </w:pPr>
      <w:r>
        <w:rPr>
          <w:rFonts w:asciiTheme="majorHAnsi" w:hAnsiTheme="majorHAnsi"/>
          <w:sz w:val="24"/>
        </w:rPr>
        <w:t xml:space="preserve">The Service Casualty Office and DoD mortuaries use the information provided in this collection to document </w:t>
      </w:r>
      <w:r w:rsidR="00C85E40">
        <w:rPr>
          <w:rFonts w:asciiTheme="majorHAnsi" w:hAnsiTheme="majorHAnsi"/>
          <w:sz w:val="24"/>
        </w:rPr>
        <w:t xml:space="preserve">the </w:t>
      </w:r>
      <w:r>
        <w:rPr>
          <w:rFonts w:asciiTheme="majorHAnsi" w:hAnsiTheme="majorHAnsi"/>
          <w:sz w:val="24"/>
        </w:rPr>
        <w:t xml:space="preserve"> election of the PADD for the preparation, transportation, and final disposition of the remains, as applicable. </w:t>
      </w:r>
      <w:r w:rsidR="00C85E40">
        <w:rPr>
          <w:rFonts w:asciiTheme="majorHAnsi" w:hAnsiTheme="majorHAnsi"/>
          <w:sz w:val="24"/>
        </w:rPr>
        <w:t xml:space="preserve"> </w:t>
      </w:r>
      <w:r>
        <w:rPr>
          <w:rFonts w:asciiTheme="majorHAnsi" w:hAnsiTheme="majorHAnsi"/>
          <w:sz w:val="24"/>
        </w:rPr>
        <w:t>Depending on the circumstances, a PADD may be asked to complete up to six forms.</w:t>
      </w:r>
      <w:r w:rsidR="00C85E40">
        <w:rPr>
          <w:rFonts w:asciiTheme="majorHAnsi" w:hAnsiTheme="majorHAnsi"/>
          <w:sz w:val="24"/>
        </w:rPr>
        <w:t xml:space="preserve"> </w:t>
      </w:r>
      <w:r>
        <w:rPr>
          <w:rFonts w:asciiTheme="majorHAnsi" w:hAnsiTheme="majorHAnsi"/>
          <w:sz w:val="24"/>
        </w:rPr>
        <w:t xml:space="preserve"> All PADDs will complete the DD Form 3045, but may additionally be asked to provide information on the DD Forms 3046, 3047, 3048, </w:t>
      </w:r>
      <w:r>
        <w:rPr>
          <w:rFonts w:asciiTheme="majorHAnsi" w:hAnsiTheme="majorHAnsi"/>
          <w:sz w:val="24"/>
        </w:rPr>
        <w:lastRenderedPageBreak/>
        <w:t xml:space="preserve">3049, and/or 3050. </w:t>
      </w:r>
      <w:r w:rsidR="00FF2B31">
        <w:rPr>
          <w:rFonts w:asciiTheme="majorHAnsi" w:hAnsiTheme="majorHAnsi"/>
          <w:sz w:val="24"/>
        </w:rPr>
        <w:t>A description of each form has been provided to clarify under which circumstances each form may be used.</w:t>
      </w:r>
    </w:p>
    <w:p w:rsidR="00FF2B31" w:rsidRDefault="00FF2B31" w:rsidP="006E563D">
      <w:pPr>
        <w:spacing w:after="0" w:line="240" w:lineRule="auto"/>
        <w:rPr>
          <w:rFonts w:asciiTheme="majorHAnsi" w:hAnsiTheme="majorHAnsi"/>
          <w:sz w:val="24"/>
        </w:rPr>
      </w:pPr>
    </w:p>
    <w:p w:rsidR="00FF2B31" w:rsidRDefault="00FA55B3" w:rsidP="006E563D">
      <w:pPr>
        <w:spacing w:after="0" w:line="240" w:lineRule="auto"/>
        <w:rPr>
          <w:rFonts w:asciiTheme="majorHAnsi" w:hAnsiTheme="majorHAnsi"/>
          <w:sz w:val="24"/>
        </w:rPr>
      </w:pPr>
      <w:r>
        <w:rPr>
          <w:rFonts w:asciiTheme="majorHAnsi" w:hAnsiTheme="majorHAnsi"/>
          <w:sz w:val="24"/>
        </w:rPr>
        <w:t xml:space="preserve">Upon the death of a service member, the PADD is notified by the Service Casualty Office and provided a mortuary briefing. </w:t>
      </w:r>
      <w:r w:rsidR="00C85E40">
        <w:rPr>
          <w:rFonts w:asciiTheme="majorHAnsi" w:hAnsiTheme="majorHAnsi"/>
          <w:sz w:val="24"/>
        </w:rPr>
        <w:t xml:space="preserve"> </w:t>
      </w:r>
      <w:r>
        <w:rPr>
          <w:rFonts w:asciiTheme="majorHAnsi" w:hAnsiTheme="majorHAnsi"/>
          <w:sz w:val="24"/>
        </w:rPr>
        <w:t xml:space="preserve">They will complete the DD Form 3045, </w:t>
      </w:r>
      <w:r w:rsidR="00FB419E">
        <w:rPr>
          <w:rFonts w:asciiTheme="majorHAnsi" w:hAnsiTheme="majorHAnsi"/>
          <w:sz w:val="24"/>
        </w:rPr>
        <w:t>“</w:t>
      </w:r>
      <w:r>
        <w:rPr>
          <w:rFonts w:asciiTheme="majorHAnsi" w:hAnsiTheme="majorHAnsi"/>
          <w:sz w:val="24"/>
        </w:rPr>
        <w:t>Statement of Disposition of Remains</w:t>
      </w:r>
      <w:r w:rsidR="00FB419E">
        <w:rPr>
          <w:rFonts w:asciiTheme="majorHAnsi" w:hAnsiTheme="majorHAnsi"/>
          <w:sz w:val="24"/>
        </w:rPr>
        <w:t>”</w:t>
      </w:r>
      <w:r>
        <w:rPr>
          <w:rFonts w:asciiTheme="majorHAnsi" w:hAnsiTheme="majorHAnsi"/>
          <w:sz w:val="24"/>
        </w:rPr>
        <w:t xml:space="preserve">, which provides a written declaration as to their intent, wishes, and directions for the Service to ensure the expedition embalming/preparation, restoration, and return of remains of an active duty service member. </w:t>
      </w:r>
      <w:r w:rsidR="00C85E40">
        <w:rPr>
          <w:rFonts w:asciiTheme="majorHAnsi" w:hAnsiTheme="majorHAnsi"/>
          <w:sz w:val="24"/>
        </w:rPr>
        <w:t xml:space="preserve"> </w:t>
      </w:r>
      <w:r>
        <w:rPr>
          <w:rFonts w:asciiTheme="majorHAnsi" w:hAnsiTheme="majorHAnsi"/>
          <w:sz w:val="24"/>
        </w:rPr>
        <w:t>The form is presented to the PADD when discuss</w:t>
      </w:r>
      <w:r w:rsidR="00C85E40">
        <w:rPr>
          <w:rFonts w:asciiTheme="majorHAnsi" w:hAnsiTheme="majorHAnsi"/>
          <w:sz w:val="24"/>
        </w:rPr>
        <w:t>ing</w:t>
      </w:r>
      <w:r>
        <w:rPr>
          <w:rFonts w:asciiTheme="majorHAnsi" w:hAnsiTheme="majorHAnsi"/>
          <w:sz w:val="24"/>
        </w:rPr>
        <w:t xml:space="preserve"> mortuary entitlements by the Casualty Assistance Officer, </w:t>
      </w:r>
      <w:r w:rsidR="00FB0B50">
        <w:rPr>
          <w:rFonts w:asciiTheme="majorHAnsi" w:hAnsiTheme="majorHAnsi"/>
          <w:sz w:val="24"/>
        </w:rPr>
        <w:t>Casualty</w:t>
      </w:r>
      <w:r>
        <w:rPr>
          <w:rFonts w:asciiTheme="majorHAnsi" w:hAnsiTheme="majorHAnsi"/>
          <w:sz w:val="24"/>
        </w:rPr>
        <w:t xml:space="preserve"> Assistance Calls Officer or Mortuary Officer during the mortuary briefing. </w:t>
      </w:r>
      <w:r w:rsidR="00C85E40">
        <w:rPr>
          <w:rFonts w:asciiTheme="majorHAnsi" w:hAnsiTheme="majorHAnsi"/>
          <w:sz w:val="24"/>
        </w:rPr>
        <w:t xml:space="preserve"> </w:t>
      </w:r>
      <w:r>
        <w:rPr>
          <w:rFonts w:asciiTheme="majorHAnsi" w:hAnsiTheme="majorHAnsi"/>
          <w:sz w:val="24"/>
        </w:rPr>
        <w:t>A PADD may additionally relinquish their rights as PADD and identify a new PADD to whom the authority to direct disposition passes to.</w:t>
      </w:r>
    </w:p>
    <w:p w:rsidR="00FA55B3" w:rsidRDefault="00FA55B3" w:rsidP="006E563D">
      <w:pPr>
        <w:spacing w:after="0" w:line="240" w:lineRule="auto"/>
        <w:rPr>
          <w:rFonts w:asciiTheme="majorHAnsi" w:hAnsiTheme="majorHAnsi"/>
          <w:sz w:val="24"/>
        </w:rPr>
      </w:pPr>
    </w:p>
    <w:p w:rsidR="00FA55B3" w:rsidRPr="00FA55B3" w:rsidRDefault="00FA55B3" w:rsidP="00FA55B3">
      <w:pPr>
        <w:spacing w:after="0" w:line="240" w:lineRule="auto"/>
        <w:rPr>
          <w:rFonts w:asciiTheme="majorHAnsi" w:hAnsiTheme="majorHAnsi"/>
          <w:sz w:val="24"/>
        </w:rPr>
      </w:pPr>
      <w:r w:rsidRPr="00FA55B3">
        <w:rPr>
          <w:rFonts w:asciiTheme="majorHAnsi" w:hAnsiTheme="majorHAnsi"/>
          <w:sz w:val="24"/>
        </w:rPr>
        <w:t xml:space="preserve">In DD Form </w:t>
      </w:r>
      <w:r>
        <w:rPr>
          <w:rFonts w:asciiTheme="majorHAnsi" w:hAnsiTheme="majorHAnsi"/>
          <w:sz w:val="24"/>
        </w:rPr>
        <w:t xml:space="preserve">3046, </w:t>
      </w:r>
      <w:r w:rsidRPr="00FA55B3">
        <w:rPr>
          <w:rFonts w:asciiTheme="majorHAnsi" w:hAnsiTheme="majorHAnsi"/>
          <w:sz w:val="24"/>
        </w:rPr>
        <w:t xml:space="preserve">“Disposition of Remains Election Statement Initial Notification of Identified Partial Remains,” the Department documents the PADD’s elections about the disposition of partial remains of a service member, and on notification </w:t>
      </w:r>
      <w:r w:rsidR="00C85E40">
        <w:rPr>
          <w:rFonts w:asciiTheme="majorHAnsi" w:hAnsiTheme="majorHAnsi"/>
          <w:sz w:val="24"/>
        </w:rPr>
        <w:t xml:space="preserve">of </w:t>
      </w:r>
      <w:r w:rsidRPr="00FA55B3">
        <w:rPr>
          <w:rFonts w:asciiTheme="majorHAnsi" w:hAnsiTheme="majorHAnsi"/>
          <w:sz w:val="24"/>
        </w:rPr>
        <w:t xml:space="preserve">options of identified additional remains. This form was created to allow the family the right to be notified of the condition of the remains, and allow them to make the decision to be notified of subsequent additional remains, or to relinquish the disposition of additional remains to the Department. </w:t>
      </w:r>
      <w:r w:rsidR="001656C7">
        <w:rPr>
          <w:rFonts w:asciiTheme="majorHAnsi" w:hAnsiTheme="majorHAnsi"/>
          <w:sz w:val="24"/>
        </w:rPr>
        <w:t xml:space="preserve"> </w:t>
      </w:r>
      <w:r w:rsidRPr="00FA55B3">
        <w:rPr>
          <w:rFonts w:asciiTheme="majorHAnsi" w:hAnsiTheme="majorHAnsi"/>
          <w:sz w:val="24"/>
        </w:rPr>
        <w:t xml:space="preserve">Without this form the family </w:t>
      </w:r>
      <w:r w:rsidR="001656C7">
        <w:rPr>
          <w:rFonts w:asciiTheme="majorHAnsi" w:hAnsiTheme="majorHAnsi"/>
          <w:sz w:val="24"/>
        </w:rPr>
        <w:t>may</w:t>
      </w:r>
      <w:r w:rsidRPr="00FA55B3">
        <w:rPr>
          <w:rFonts w:asciiTheme="majorHAnsi" w:hAnsiTheme="majorHAnsi"/>
          <w:sz w:val="24"/>
        </w:rPr>
        <w:t xml:space="preserve"> not have the option to have the Department make disposition of additional remains and would be notified after identification of additional remains. </w:t>
      </w:r>
    </w:p>
    <w:p w:rsidR="00FA55B3" w:rsidRPr="00FA55B3" w:rsidRDefault="00FA55B3" w:rsidP="00FA55B3">
      <w:pPr>
        <w:spacing w:after="0" w:line="240" w:lineRule="auto"/>
        <w:rPr>
          <w:rFonts w:asciiTheme="majorHAnsi" w:hAnsiTheme="majorHAnsi"/>
          <w:sz w:val="24"/>
        </w:rPr>
      </w:pPr>
    </w:p>
    <w:p w:rsidR="00FA55B3" w:rsidRDefault="00FA55B3" w:rsidP="00FA55B3">
      <w:pPr>
        <w:spacing w:after="0" w:line="240" w:lineRule="auto"/>
        <w:rPr>
          <w:rFonts w:asciiTheme="majorHAnsi" w:hAnsiTheme="majorHAnsi"/>
          <w:sz w:val="24"/>
        </w:rPr>
      </w:pPr>
      <w:r w:rsidRPr="00FA55B3">
        <w:rPr>
          <w:rFonts w:asciiTheme="majorHAnsi" w:hAnsiTheme="majorHAnsi"/>
          <w:sz w:val="24"/>
        </w:rPr>
        <w:t xml:space="preserve">In DD Form </w:t>
      </w:r>
      <w:r w:rsidR="00FB419E">
        <w:rPr>
          <w:rFonts w:asciiTheme="majorHAnsi" w:hAnsiTheme="majorHAnsi"/>
          <w:sz w:val="24"/>
        </w:rPr>
        <w:t>3047,</w:t>
      </w:r>
      <w:r w:rsidRPr="00FA55B3">
        <w:rPr>
          <w:rFonts w:asciiTheme="majorHAnsi" w:hAnsiTheme="majorHAnsi"/>
          <w:sz w:val="24"/>
        </w:rPr>
        <w:t xml:space="preserve"> “Disposition of Remains Election Statement Notification of Subsequently Identified Partial Remains,” the Department documents the PADD’s elec</w:t>
      </w:r>
      <w:r w:rsidR="00FB419E">
        <w:rPr>
          <w:rFonts w:asciiTheme="majorHAnsi" w:hAnsiTheme="majorHAnsi"/>
          <w:sz w:val="24"/>
        </w:rPr>
        <w:t xml:space="preserve">tions about the disposition of </w:t>
      </w:r>
      <w:r w:rsidRPr="00FA55B3">
        <w:rPr>
          <w:rFonts w:asciiTheme="majorHAnsi" w:hAnsiTheme="majorHAnsi"/>
          <w:sz w:val="24"/>
        </w:rPr>
        <w:t xml:space="preserve">subsequently identified partial remains of a service member, and on </w:t>
      </w:r>
      <w:r w:rsidR="001656C7">
        <w:rPr>
          <w:rFonts w:asciiTheme="majorHAnsi" w:hAnsiTheme="majorHAnsi"/>
          <w:sz w:val="24"/>
        </w:rPr>
        <w:t xml:space="preserve">the </w:t>
      </w:r>
      <w:r w:rsidRPr="00FA55B3">
        <w:rPr>
          <w:rFonts w:asciiTheme="majorHAnsi" w:hAnsiTheme="majorHAnsi"/>
          <w:sz w:val="24"/>
        </w:rPr>
        <w:t xml:space="preserve">notification options of identified additional remains. </w:t>
      </w:r>
      <w:r w:rsidR="001656C7">
        <w:rPr>
          <w:rFonts w:asciiTheme="majorHAnsi" w:hAnsiTheme="majorHAnsi"/>
          <w:sz w:val="24"/>
        </w:rPr>
        <w:t xml:space="preserve"> </w:t>
      </w:r>
      <w:r w:rsidRPr="00FA55B3">
        <w:rPr>
          <w:rFonts w:asciiTheme="majorHAnsi" w:hAnsiTheme="majorHAnsi"/>
          <w:sz w:val="24"/>
        </w:rPr>
        <w:t xml:space="preserve">This form was created to allow the family to make the decision </w:t>
      </w:r>
      <w:r w:rsidR="001656C7">
        <w:rPr>
          <w:rFonts w:asciiTheme="majorHAnsi" w:hAnsiTheme="majorHAnsi"/>
          <w:sz w:val="24"/>
        </w:rPr>
        <w:t xml:space="preserve">and indicate </w:t>
      </w:r>
      <w:r w:rsidRPr="00FA55B3">
        <w:rPr>
          <w:rFonts w:asciiTheme="majorHAnsi" w:hAnsiTheme="majorHAnsi"/>
          <w:sz w:val="24"/>
        </w:rPr>
        <w:t xml:space="preserve">their desire to be notified of subsequent identification of additional remains, or to relinquish the disposition of additional remains to the Department. </w:t>
      </w:r>
      <w:r w:rsidR="001656C7">
        <w:rPr>
          <w:rFonts w:asciiTheme="majorHAnsi" w:hAnsiTheme="majorHAnsi"/>
          <w:sz w:val="24"/>
        </w:rPr>
        <w:t xml:space="preserve"> </w:t>
      </w:r>
      <w:r w:rsidRPr="00FA55B3">
        <w:rPr>
          <w:rFonts w:asciiTheme="majorHAnsi" w:hAnsiTheme="majorHAnsi"/>
          <w:sz w:val="24"/>
        </w:rPr>
        <w:t xml:space="preserve">Without this form the family would not have the option to have the Department make disposition of additional remains and would be notified of the identification of each additional remains. </w:t>
      </w:r>
    </w:p>
    <w:p w:rsidR="00FA55B3" w:rsidRPr="00FA55B3" w:rsidRDefault="00FA55B3" w:rsidP="00FA55B3">
      <w:pPr>
        <w:spacing w:after="0" w:line="240" w:lineRule="auto"/>
        <w:rPr>
          <w:rFonts w:asciiTheme="majorHAnsi" w:hAnsiTheme="majorHAnsi"/>
          <w:sz w:val="24"/>
        </w:rPr>
      </w:pPr>
    </w:p>
    <w:p w:rsidR="00FA55B3" w:rsidRDefault="00FA55B3" w:rsidP="00FA55B3">
      <w:pPr>
        <w:spacing w:after="0" w:line="240" w:lineRule="auto"/>
        <w:rPr>
          <w:rFonts w:asciiTheme="majorHAnsi" w:hAnsiTheme="majorHAnsi"/>
          <w:sz w:val="24"/>
        </w:rPr>
      </w:pPr>
      <w:r w:rsidRPr="00FA55B3">
        <w:rPr>
          <w:rFonts w:asciiTheme="majorHAnsi" w:hAnsiTheme="majorHAnsi"/>
          <w:sz w:val="24"/>
        </w:rPr>
        <w:t xml:space="preserve">DD Form </w:t>
      </w:r>
      <w:r>
        <w:rPr>
          <w:rFonts w:asciiTheme="majorHAnsi" w:hAnsiTheme="majorHAnsi"/>
          <w:sz w:val="24"/>
        </w:rPr>
        <w:t>304</w:t>
      </w:r>
      <w:r w:rsidR="00FB419E">
        <w:rPr>
          <w:rFonts w:asciiTheme="majorHAnsi" w:hAnsiTheme="majorHAnsi"/>
          <w:sz w:val="24"/>
        </w:rPr>
        <w:t xml:space="preserve">8, </w:t>
      </w:r>
      <w:r w:rsidRPr="00FA55B3">
        <w:rPr>
          <w:rFonts w:asciiTheme="majorHAnsi" w:hAnsiTheme="majorHAnsi"/>
          <w:sz w:val="24"/>
        </w:rPr>
        <w:t>“Disposition of Organs Retained for Extended Examination,” documents the PADD/</w:t>
      </w:r>
      <w:r w:rsidR="003D1D60">
        <w:rPr>
          <w:rFonts w:asciiTheme="majorHAnsi" w:hAnsiTheme="majorHAnsi"/>
          <w:sz w:val="24"/>
        </w:rPr>
        <w:t xml:space="preserve"> Person </w:t>
      </w:r>
      <w:r w:rsidR="00F712DA">
        <w:rPr>
          <w:rFonts w:asciiTheme="majorHAnsi" w:hAnsiTheme="majorHAnsi"/>
          <w:sz w:val="24"/>
        </w:rPr>
        <w:t>Authorized</w:t>
      </w:r>
      <w:r w:rsidR="003D1D60">
        <w:rPr>
          <w:rFonts w:asciiTheme="majorHAnsi" w:hAnsiTheme="majorHAnsi"/>
          <w:sz w:val="24"/>
        </w:rPr>
        <w:t xml:space="preserve"> to Effect Disposition (P</w:t>
      </w:r>
      <w:r w:rsidR="00F712DA">
        <w:rPr>
          <w:rFonts w:asciiTheme="majorHAnsi" w:hAnsiTheme="majorHAnsi"/>
          <w:sz w:val="24"/>
        </w:rPr>
        <w:t>A</w:t>
      </w:r>
      <w:r w:rsidR="003D1D60">
        <w:rPr>
          <w:rFonts w:asciiTheme="majorHAnsi" w:hAnsiTheme="majorHAnsi"/>
          <w:sz w:val="24"/>
        </w:rPr>
        <w:t>ED)</w:t>
      </w:r>
      <w:r w:rsidRPr="00FA55B3">
        <w:rPr>
          <w:rFonts w:asciiTheme="majorHAnsi" w:hAnsiTheme="majorHAnsi"/>
          <w:sz w:val="24"/>
        </w:rPr>
        <w:t xml:space="preserve"> decisions about the notification and disposition of organs retained by the Armed Forces Medical Examiner.  </w:t>
      </w:r>
    </w:p>
    <w:p w:rsidR="00FB419E" w:rsidRDefault="00FB419E" w:rsidP="00FA55B3">
      <w:pPr>
        <w:spacing w:after="0" w:line="240" w:lineRule="auto"/>
        <w:rPr>
          <w:rFonts w:asciiTheme="majorHAnsi" w:hAnsiTheme="majorHAnsi"/>
          <w:sz w:val="24"/>
        </w:rPr>
      </w:pPr>
    </w:p>
    <w:p w:rsidR="00FB419E" w:rsidRDefault="00FB419E" w:rsidP="00FA55B3">
      <w:pPr>
        <w:spacing w:after="0" w:line="240" w:lineRule="auto"/>
        <w:rPr>
          <w:rFonts w:asciiTheme="majorHAnsi" w:hAnsiTheme="majorHAnsi"/>
          <w:sz w:val="24"/>
        </w:rPr>
      </w:pPr>
      <w:r>
        <w:rPr>
          <w:rFonts w:asciiTheme="majorHAnsi" w:hAnsiTheme="majorHAnsi"/>
          <w:sz w:val="24"/>
        </w:rPr>
        <w:t xml:space="preserve">DD Form 3049, “Advanced Restorative Art of Remains,” documents the PADD’s decision to authorize the service to embalm and perform post-mortem reconstructive surgery on the deceased. </w:t>
      </w:r>
      <w:r w:rsidR="00F712DA">
        <w:rPr>
          <w:rFonts w:asciiTheme="majorHAnsi" w:hAnsiTheme="majorHAnsi"/>
          <w:sz w:val="24"/>
        </w:rPr>
        <w:t xml:space="preserve">   </w:t>
      </w:r>
    </w:p>
    <w:p w:rsidR="00FA55B3" w:rsidRPr="00FA55B3" w:rsidRDefault="00FA55B3" w:rsidP="00FA55B3">
      <w:pPr>
        <w:spacing w:after="0" w:line="240" w:lineRule="auto"/>
        <w:rPr>
          <w:rFonts w:asciiTheme="majorHAnsi" w:hAnsiTheme="majorHAnsi"/>
          <w:sz w:val="24"/>
        </w:rPr>
      </w:pPr>
    </w:p>
    <w:p w:rsidR="00FA55B3" w:rsidRDefault="00FB419E" w:rsidP="00FA55B3">
      <w:pPr>
        <w:spacing w:after="0" w:line="240" w:lineRule="auto"/>
        <w:rPr>
          <w:rFonts w:asciiTheme="majorHAnsi" w:hAnsiTheme="majorHAnsi"/>
          <w:sz w:val="24"/>
        </w:rPr>
      </w:pPr>
      <w:r>
        <w:rPr>
          <w:rFonts w:asciiTheme="majorHAnsi" w:hAnsiTheme="majorHAnsi"/>
          <w:sz w:val="24"/>
        </w:rPr>
        <w:t>DD Form 3050</w:t>
      </w:r>
      <w:r w:rsidR="00FA55B3" w:rsidRPr="00FA55B3">
        <w:rPr>
          <w:rFonts w:asciiTheme="majorHAnsi" w:hAnsiTheme="majorHAnsi"/>
          <w:sz w:val="24"/>
        </w:rPr>
        <w:t>, “Election for Air Transportation of Remains of Casualties Dying in a Thea</w:t>
      </w:r>
      <w:r>
        <w:rPr>
          <w:rFonts w:asciiTheme="majorHAnsi" w:hAnsiTheme="majorHAnsi"/>
          <w:sz w:val="24"/>
        </w:rPr>
        <w:t>ter of Combat Operations” is</w:t>
      </w:r>
      <w:r w:rsidR="00FA55B3" w:rsidRPr="00FA55B3">
        <w:rPr>
          <w:rFonts w:asciiTheme="majorHAnsi" w:hAnsiTheme="majorHAnsi"/>
          <w:sz w:val="24"/>
        </w:rPr>
        <w:t xml:space="preserve"> documents the PA</w:t>
      </w:r>
      <w:r w:rsidR="00F712DA">
        <w:rPr>
          <w:rFonts w:asciiTheme="majorHAnsi" w:hAnsiTheme="majorHAnsi"/>
          <w:sz w:val="24"/>
        </w:rPr>
        <w:t>E</w:t>
      </w:r>
      <w:r w:rsidR="00FA55B3" w:rsidRPr="00FA55B3">
        <w:rPr>
          <w:rFonts w:asciiTheme="majorHAnsi" w:hAnsiTheme="majorHAnsi"/>
          <w:sz w:val="24"/>
        </w:rPr>
        <w:t>D’s election for type of air transportation for the remains of a service member to the receiving f</w:t>
      </w:r>
      <w:r>
        <w:rPr>
          <w:rFonts w:asciiTheme="majorHAnsi" w:hAnsiTheme="majorHAnsi"/>
          <w:sz w:val="24"/>
        </w:rPr>
        <w:t xml:space="preserve">uneral home or interment site. </w:t>
      </w:r>
    </w:p>
    <w:p w:rsidR="00FB419E" w:rsidRDefault="00FB419E" w:rsidP="00FA55B3">
      <w:pPr>
        <w:spacing w:after="0" w:line="240" w:lineRule="auto"/>
        <w:rPr>
          <w:rFonts w:asciiTheme="majorHAnsi" w:hAnsiTheme="majorHAnsi"/>
          <w:sz w:val="24"/>
        </w:rPr>
      </w:pPr>
    </w:p>
    <w:p w:rsidR="00FB419E" w:rsidRDefault="00FB419E" w:rsidP="00FA55B3">
      <w:pPr>
        <w:spacing w:after="0" w:line="240" w:lineRule="auto"/>
        <w:rPr>
          <w:rFonts w:asciiTheme="majorHAnsi" w:hAnsiTheme="majorHAnsi"/>
          <w:sz w:val="24"/>
        </w:rPr>
      </w:pPr>
      <w:r>
        <w:rPr>
          <w:rFonts w:asciiTheme="majorHAnsi" w:hAnsiTheme="majorHAnsi"/>
          <w:sz w:val="24"/>
        </w:rPr>
        <w:lastRenderedPageBreak/>
        <w:t xml:space="preserve">No invitations or other communications are used by the Service Casualty Office for these collections. All completed forms are included in the official Individual Deceased Personnel File of the decedent and uploaded into the Defense Casualty Information Processing System. </w:t>
      </w:r>
    </w:p>
    <w:p w:rsidR="00111828" w:rsidRPr="009F5B74" w:rsidRDefault="00111828" w:rsidP="006E563D">
      <w:pPr>
        <w:spacing w:after="0" w:line="240" w:lineRule="auto"/>
        <w:rPr>
          <w:rFonts w:asciiTheme="majorHAnsi" w:hAnsiTheme="majorHAnsi"/>
          <w:sz w:val="24"/>
        </w:rPr>
      </w:pPr>
    </w:p>
    <w:p w:rsidR="005C7428" w:rsidRDefault="005C7428" w:rsidP="006E563D">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rsidR="00B55E9F" w:rsidRDefault="00B55E9F" w:rsidP="006E563D">
      <w:pPr>
        <w:spacing w:after="0" w:line="240" w:lineRule="auto"/>
        <w:rPr>
          <w:rFonts w:asciiTheme="majorHAnsi" w:hAnsiTheme="majorHAnsi"/>
          <w:i/>
          <w:sz w:val="24"/>
        </w:rPr>
      </w:pPr>
    </w:p>
    <w:p w:rsidR="003858AA" w:rsidRPr="003858AA" w:rsidRDefault="003858AA" w:rsidP="006E563D">
      <w:pPr>
        <w:spacing w:after="0" w:line="240" w:lineRule="auto"/>
        <w:rPr>
          <w:rFonts w:asciiTheme="majorHAnsi" w:hAnsiTheme="majorHAnsi"/>
          <w:sz w:val="24"/>
        </w:rPr>
      </w:pPr>
      <w:r>
        <w:rPr>
          <w:rFonts w:asciiTheme="majorHAnsi" w:hAnsiTheme="majorHAnsi"/>
          <w:sz w:val="24"/>
        </w:rPr>
        <w:t>25% of all responses are collected electronically. The forms are designed for both electronic and paper submission to meet the needs of the PADD</w:t>
      </w:r>
      <w:r w:rsidR="00F712DA">
        <w:rPr>
          <w:rFonts w:asciiTheme="majorHAnsi" w:hAnsiTheme="majorHAnsi"/>
          <w:sz w:val="24"/>
        </w:rPr>
        <w:t>/PAEDs</w:t>
      </w:r>
      <w:r>
        <w:rPr>
          <w:rFonts w:asciiTheme="majorHAnsi" w:hAnsiTheme="majorHAnsi"/>
          <w:sz w:val="24"/>
        </w:rPr>
        <w:t xml:space="preserve"> and the Service representative. However, as the forms are typically completed at the PADD’s residence, electronic verification of a signature is not always practical as they may not be in possession of a DoD Common Access Card used for digital signature. In some cases, the form is completed at a DoD mortuary where the form could be completed electronically and printed for verification and signature.</w:t>
      </w:r>
    </w:p>
    <w:p w:rsidR="008635C4" w:rsidRDefault="005C7428" w:rsidP="006E563D">
      <w:pPr>
        <w:spacing w:after="0" w:line="240" w:lineRule="auto"/>
        <w:rPr>
          <w:rFonts w:asciiTheme="majorHAnsi" w:hAnsiTheme="majorHAnsi"/>
          <w:i/>
          <w:sz w:val="24"/>
        </w:rPr>
      </w:pPr>
      <w:r w:rsidRPr="005C7428">
        <w:rPr>
          <w:rFonts w:asciiTheme="majorHAnsi" w:hAnsiTheme="majorHAnsi"/>
          <w:i/>
          <w:sz w:val="24"/>
        </w:rPr>
        <w:t xml:space="preserve"> </w:t>
      </w:r>
    </w:p>
    <w:p w:rsidR="008635C4" w:rsidRPr="003858AA" w:rsidRDefault="008635C4" w:rsidP="006E563D">
      <w:pPr>
        <w:spacing w:after="0" w:line="240" w:lineRule="auto"/>
        <w:rPr>
          <w:rFonts w:asciiTheme="majorHAnsi" w:hAnsiTheme="majorHAnsi"/>
          <w:sz w:val="24"/>
          <w:u w:val="single"/>
        </w:rPr>
      </w:pPr>
      <w:r w:rsidRPr="003858AA">
        <w:rPr>
          <w:rFonts w:asciiTheme="majorHAnsi" w:hAnsiTheme="majorHAnsi"/>
          <w:sz w:val="24"/>
        </w:rPr>
        <w:t xml:space="preserve">4. </w:t>
      </w:r>
      <w:r w:rsidRPr="003858AA">
        <w:rPr>
          <w:rFonts w:asciiTheme="majorHAnsi" w:hAnsiTheme="majorHAnsi"/>
          <w:sz w:val="24"/>
        </w:rPr>
        <w:tab/>
      </w:r>
      <w:r w:rsidRPr="003858AA">
        <w:rPr>
          <w:rFonts w:asciiTheme="majorHAnsi" w:hAnsiTheme="majorHAnsi"/>
          <w:sz w:val="24"/>
          <w:u w:val="single"/>
        </w:rPr>
        <w:t>Non-duplication</w:t>
      </w:r>
    </w:p>
    <w:p w:rsidR="0005332F" w:rsidRPr="003858AA" w:rsidRDefault="0005332F" w:rsidP="006E563D">
      <w:pPr>
        <w:spacing w:after="0" w:line="240" w:lineRule="auto"/>
        <w:rPr>
          <w:rFonts w:asciiTheme="majorHAnsi" w:hAnsiTheme="majorHAnsi"/>
          <w:i/>
          <w:sz w:val="24"/>
        </w:rPr>
      </w:pPr>
    </w:p>
    <w:p w:rsidR="00CA15B1" w:rsidRPr="003858AA" w:rsidRDefault="008635C4" w:rsidP="006E563D">
      <w:pPr>
        <w:spacing w:after="0" w:line="240" w:lineRule="auto"/>
        <w:rPr>
          <w:rFonts w:asciiTheme="majorHAnsi" w:hAnsiTheme="majorHAnsi"/>
          <w:i/>
          <w:sz w:val="24"/>
        </w:rPr>
      </w:pPr>
      <w:r w:rsidRPr="003858AA">
        <w:rPr>
          <w:rFonts w:asciiTheme="majorHAnsi" w:hAnsiTheme="majorHAnsi"/>
          <w:sz w:val="24"/>
        </w:rPr>
        <w:t xml:space="preserve">The information obtained through this collection is unique and </w:t>
      </w:r>
      <w:r w:rsidR="00CA15B1" w:rsidRPr="003858AA">
        <w:rPr>
          <w:rFonts w:asciiTheme="majorHAnsi" w:hAnsiTheme="majorHAnsi"/>
          <w:sz w:val="24"/>
        </w:rPr>
        <w:t xml:space="preserve">is </w:t>
      </w:r>
      <w:r w:rsidRPr="003858AA">
        <w:rPr>
          <w:rFonts w:asciiTheme="majorHAnsi" w:hAnsiTheme="majorHAnsi"/>
          <w:sz w:val="24"/>
        </w:rPr>
        <w:t xml:space="preserve">not already available for use or adaptation from another cleared source. </w:t>
      </w:r>
    </w:p>
    <w:p w:rsidR="00CA15B1" w:rsidRPr="003858AA" w:rsidRDefault="00CA15B1" w:rsidP="006E563D">
      <w:pPr>
        <w:spacing w:after="0" w:line="240" w:lineRule="auto"/>
        <w:rPr>
          <w:rFonts w:asciiTheme="majorHAnsi" w:hAnsiTheme="majorHAnsi"/>
          <w:i/>
          <w:sz w:val="24"/>
        </w:rPr>
      </w:pPr>
    </w:p>
    <w:p w:rsidR="00CA15B1" w:rsidRPr="003858AA" w:rsidRDefault="00CA15B1" w:rsidP="006E563D">
      <w:pPr>
        <w:spacing w:after="0" w:line="240" w:lineRule="auto"/>
        <w:rPr>
          <w:rFonts w:asciiTheme="majorHAnsi" w:hAnsiTheme="majorHAnsi"/>
          <w:sz w:val="24"/>
        </w:rPr>
      </w:pPr>
      <w:r w:rsidRPr="003858AA">
        <w:rPr>
          <w:rFonts w:asciiTheme="majorHAnsi" w:hAnsiTheme="majorHAnsi"/>
          <w:sz w:val="24"/>
        </w:rPr>
        <w:t xml:space="preserve">5. </w:t>
      </w:r>
      <w:r w:rsidRPr="003858AA">
        <w:rPr>
          <w:rFonts w:asciiTheme="majorHAnsi" w:hAnsiTheme="majorHAnsi"/>
          <w:sz w:val="24"/>
        </w:rPr>
        <w:tab/>
      </w:r>
      <w:r w:rsidRPr="003858AA">
        <w:rPr>
          <w:rFonts w:asciiTheme="majorHAnsi" w:hAnsiTheme="majorHAnsi"/>
          <w:sz w:val="24"/>
          <w:u w:val="single"/>
        </w:rPr>
        <w:t>Burden on Small Businesses</w:t>
      </w:r>
      <w:r w:rsidRPr="003858AA">
        <w:rPr>
          <w:rFonts w:asciiTheme="majorHAnsi" w:hAnsiTheme="majorHAnsi"/>
          <w:sz w:val="24"/>
        </w:rPr>
        <w:t xml:space="preserve"> </w:t>
      </w:r>
    </w:p>
    <w:p w:rsidR="0005332F" w:rsidRPr="003858AA" w:rsidRDefault="0005332F" w:rsidP="006E563D">
      <w:pPr>
        <w:spacing w:after="0" w:line="240" w:lineRule="auto"/>
        <w:rPr>
          <w:rFonts w:asciiTheme="majorHAnsi" w:hAnsiTheme="majorHAnsi"/>
          <w:i/>
          <w:sz w:val="24"/>
        </w:rPr>
      </w:pPr>
    </w:p>
    <w:p w:rsidR="002567F9" w:rsidRDefault="002567F9" w:rsidP="006E563D">
      <w:pPr>
        <w:spacing w:after="0" w:line="240" w:lineRule="auto"/>
        <w:rPr>
          <w:rFonts w:asciiTheme="majorHAnsi" w:hAnsiTheme="majorHAnsi"/>
          <w:i/>
          <w:sz w:val="24"/>
        </w:rPr>
      </w:pPr>
      <w:r w:rsidRPr="003858AA">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RDefault="002567F9" w:rsidP="006E563D">
      <w:pPr>
        <w:spacing w:after="0" w:line="240" w:lineRule="auto"/>
        <w:rPr>
          <w:rFonts w:asciiTheme="majorHAnsi" w:hAnsiTheme="majorHAnsi"/>
          <w:i/>
          <w:sz w:val="24"/>
        </w:rPr>
      </w:pPr>
    </w:p>
    <w:p w:rsidR="002567F9" w:rsidRDefault="002567F9" w:rsidP="006E563D">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rsidR="00F86C35" w:rsidRDefault="003858AA" w:rsidP="006E563D">
      <w:pPr>
        <w:spacing w:after="0" w:line="240" w:lineRule="auto"/>
        <w:rPr>
          <w:rFonts w:asciiTheme="majorHAnsi" w:hAnsiTheme="majorHAnsi"/>
          <w:i/>
          <w:sz w:val="24"/>
        </w:rPr>
      </w:pPr>
      <w:r>
        <w:rPr>
          <w:rFonts w:asciiTheme="majorHAnsi" w:hAnsiTheme="majorHAnsi"/>
          <w:i/>
          <w:sz w:val="24"/>
        </w:rPr>
        <w:t xml:space="preserve"> </w:t>
      </w:r>
    </w:p>
    <w:p w:rsidR="003858AA" w:rsidRPr="003858AA" w:rsidRDefault="003858AA" w:rsidP="006E563D">
      <w:pPr>
        <w:spacing w:after="0" w:line="240" w:lineRule="auto"/>
        <w:rPr>
          <w:rFonts w:asciiTheme="majorHAnsi" w:hAnsiTheme="majorHAnsi"/>
          <w:sz w:val="24"/>
        </w:rPr>
      </w:pPr>
      <w:r>
        <w:rPr>
          <w:rFonts w:asciiTheme="majorHAnsi" w:hAnsiTheme="majorHAnsi"/>
          <w:sz w:val="24"/>
        </w:rPr>
        <w:t>If this information is not collected, it is not possible for the Military Departments to provide services in accordance with the election of a PADD. Information is only collected as required during a time of need, based on the circumstances of the death and the condition of the decedent. The collection is necessary to facilitate the proper mortuary services as designated by the Secretary of Defense.</w:t>
      </w:r>
    </w:p>
    <w:p w:rsidR="00F86C35" w:rsidRDefault="00F86C35" w:rsidP="006E563D">
      <w:pPr>
        <w:spacing w:after="0" w:line="240" w:lineRule="auto"/>
        <w:rPr>
          <w:rFonts w:asciiTheme="majorHAnsi" w:hAnsiTheme="majorHAnsi"/>
          <w:i/>
          <w:sz w:val="24"/>
        </w:rPr>
      </w:pPr>
    </w:p>
    <w:p w:rsidR="00F86C35" w:rsidRDefault="00F86C35" w:rsidP="006E563D">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rsidR="00200261" w:rsidRDefault="00200261" w:rsidP="00200261">
      <w:pPr>
        <w:pStyle w:val="NormalWeb"/>
        <w:spacing w:line="288" w:lineRule="atLeast"/>
        <w:rPr>
          <w:rFonts w:asciiTheme="majorHAnsi" w:eastAsiaTheme="minorHAnsi" w:hAnsiTheme="majorHAnsi" w:cstheme="minorBidi"/>
          <w:i/>
          <w:szCs w:val="22"/>
        </w:rPr>
      </w:pPr>
      <w:r w:rsidRPr="0005332F">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rsidR="00200261" w:rsidRDefault="00200261" w:rsidP="00200261">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 xml:space="preserve">for the collection published on </w:t>
      </w:r>
      <w:r w:rsidR="0005332F" w:rsidRPr="0005332F">
        <w:rPr>
          <w:rFonts w:asciiTheme="majorHAnsi" w:eastAsiaTheme="minorHAnsi" w:hAnsiTheme="majorHAnsi" w:cstheme="minorBidi"/>
          <w:szCs w:val="22"/>
        </w:rPr>
        <w:t>Monday, October 1, 2018</w:t>
      </w:r>
      <w:r w:rsidRPr="0005332F">
        <w:rPr>
          <w:rFonts w:asciiTheme="majorHAnsi" w:eastAsiaTheme="minorHAnsi" w:hAnsiTheme="majorHAnsi" w:cstheme="minorBidi"/>
          <w:szCs w:val="22"/>
        </w:rPr>
        <w:t xml:space="preserve">.  The 60-Day FRN citation is </w:t>
      </w:r>
      <w:r w:rsidR="0005332F" w:rsidRPr="0005332F">
        <w:rPr>
          <w:rFonts w:asciiTheme="majorHAnsi" w:eastAsiaTheme="minorHAnsi" w:hAnsiTheme="majorHAnsi" w:cstheme="minorBidi"/>
          <w:szCs w:val="22"/>
        </w:rPr>
        <w:t>83</w:t>
      </w:r>
      <w:r w:rsidRPr="0005332F">
        <w:rPr>
          <w:rFonts w:asciiTheme="majorHAnsi" w:eastAsiaTheme="minorHAnsi" w:hAnsiTheme="majorHAnsi" w:cstheme="minorBidi"/>
          <w:szCs w:val="22"/>
        </w:rPr>
        <w:t xml:space="preserve"> FRN </w:t>
      </w:r>
      <w:r w:rsidR="0005332F" w:rsidRPr="0005332F">
        <w:rPr>
          <w:rFonts w:asciiTheme="majorHAnsi" w:eastAsiaTheme="minorHAnsi" w:hAnsiTheme="majorHAnsi" w:cstheme="minorBidi"/>
          <w:szCs w:val="22"/>
        </w:rPr>
        <w:t>49370.</w:t>
      </w:r>
      <w:r>
        <w:rPr>
          <w:rFonts w:asciiTheme="majorHAnsi" w:eastAsiaTheme="minorHAnsi" w:hAnsiTheme="majorHAnsi" w:cstheme="minorBidi"/>
          <w:szCs w:val="22"/>
        </w:rPr>
        <w:t xml:space="preserve"> </w:t>
      </w:r>
    </w:p>
    <w:p w:rsidR="00200261" w:rsidRDefault="00200261" w:rsidP="00200261">
      <w:pPr>
        <w:pStyle w:val="NormalWeb"/>
        <w:spacing w:line="288" w:lineRule="atLeast"/>
        <w:rPr>
          <w:rFonts w:asciiTheme="majorHAnsi" w:eastAsiaTheme="minorHAnsi" w:hAnsiTheme="majorHAnsi" w:cstheme="minorBidi"/>
          <w:szCs w:val="22"/>
        </w:rPr>
      </w:pPr>
      <w:r w:rsidRPr="0005332F">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rsidR="00502FF3" w:rsidRDefault="00502FF3"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Notice for the collection published on </w:t>
      </w:r>
      <w:r w:rsidR="002A3C9F">
        <w:rPr>
          <w:rFonts w:asciiTheme="majorHAnsi" w:eastAsiaTheme="minorHAnsi" w:hAnsiTheme="majorHAnsi" w:cstheme="minorBidi"/>
          <w:szCs w:val="22"/>
        </w:rPr>
        <w:t>Wednesday, December 19, 2018</w:t>
      </w:r>
      <w:r>
        <w:rPr>
          <w:rFonts w:asciiTheme="majorHAnsi" w:eastAsiaTheme="minorHAnsi" w:hAnsiTheme="majorHAnsi" w:cstheme="minorBidi"/>
          <w:szCs w:val="22"/>
        </w:rPr>
        <w:t xml:space="preserve">.  The 30-Day FRN citation is </w:t>
      </w:r>
      <w:r w:rsidR="002A3C9F">
        <w:rPr>
          <w:rFonts w:asciiTheme="majorHAnsi" w:eastAsiaTheme="minorHAnsi" w:hAnsiTheme="majorHAnsi" w:cstheme="minorBidi"/>
          <w:szCs w:val="22"/>
        </w:rPr>
        <w:t>83</w:t>
      </w:r>
      <w:r>
        <w:rPr>
          <w:rFonts w:asciiTheme="majorHAnsi" w:eastAsiaTheme="minorHAnsi" w:hAnsiTheme="majorHAnsi" w:cstheme="minorBidi"/>
          <w:szCs w:val="22"/>
        </w:rPr>
        <w:t xml:space="preserve"> FRN </w:t>
      </w:r>
      <w:r w:rsidR="002A3C9F">
        <w:rPr>
          <w:rFonts w:asciiTheme="majorHAnsi" w:eastAsiaTheme="minorHAnsi" w:hAnsiTheme="majorHAnsi" w:cstheme="minorBidi"/>
          <w:szCs w:val="22"/>
        </w:rPr>
        <w:t>65156.</w:t>
      </w:r>
    </w:p>
    <w:p w:rsidR="00200261" w:rsidRPr="00F03425" w:rsidRDefault="00200261" w:rsidP="00200261">
      <w:pPr>
        <w:pStyle w:val="NormalWeb"/>
        <w:spacing w:line="288" w:lineRule="atLeast"/>
        <w:rPr>
          <w:rFonts w:asciiTheme="majorHAnsi" w:eastAsiaTheme="minorHAnsi" w:hAnsiTheme="majorHAnsi" w:cstheme="minorBidi"/>
          <w:szCs w:val="22"/>
        </w:rPr>
      </w:pPr>
      <w:r w:rsidRPr="00F03425">
        <w:rPr>
          <w:rFonts w:asciiTheme="majorHAnsi" w:eastAsiaTheme="minorHAnsi" w:hAnsiTheme="majorHAnsi" w:cstheme="minorBidi"/>
          <w:szCs w:val="22"/>
        </w:rPr>
        <w:t>Part B: CONSULTATION</w:t>
      </w:r>
    </w:p>
    <w:p w:rsidR="003858AA" w:rsidRPr="00F03425" w:rsidRDefault="00412A59" w:rsidP="006E563D">
      <w:pPr>
        <w:spacing w:after="0" w:line="240" w:lineRule="auto"/>
        <w:rPr>
          <w:rFonts w:asciiTheme="majorHAnsi" w:hAnsiTheme="majorHAnsi"/>
          <w:sz w:val="24"/>
        </w:rPr>
      </w:pPr>
      <w:r w:rsidRPr="00F03425">
        <w:rPr>
          <w:rFonts w:asciiTheme="majorHAnsi" w:hAnsiTheme="majorHAnsi"/>
          <w:sz w:val="24"/>
        </w:rPr>
        <w:t xml:space="preserve">In preparation for the current submission, the program analyst responsible for mortuary affairs forms from the Office of the Secretary of Defense for Personnel and Readiness convened a working group with representatives from each of the Military Departments and the Armed Forces Medical Examiner System to develop the forms necessary for this collection.  This is a new collection and the information collection to include requested information, frequency and manner of collection, clarity of instructions are based on consultation with the Service Casualty Offices, as approved by the Central Joint Mortuary Affairs Board and the procedures used at Dover Port Mortuary, Dover, DE.  </w:t>
      </w:r>
    </w:p>
    <w:p w:rsidR="003858AA" w:rsidRPr="00F03425" w:rsidRDefault="003858AA" w:rsidP="006E563D">
      <w:pPr>
        <w:spacing w:after="0" w:line="240" w:lineRule="auto"/>
        <w:rPr>
          <w:rFonts w:asciiTheme="majorHAnsi" w:hAnsiTheme="majorHAnsi"/>
          <w:sz w:val="24"/>
        </w:rPr>
      </w:pPr>
    </w:p>
    <w:p w:rsidR="003858AA" w:rsidRPr="00F03425" w:rsidRDefault="00412A59" w:rsidP="006E563D">
      <w:pPr>
        <w:spacing w:after="0" w:line="240" w:lineRule="auto"/>
        <w:rPr>
          <w:rFonts w:asciiTheme="majorHAnsi" w:hAnsiTheme="majorHAnsi"/>
          <w:sz w:val="24"/>
        </w:rPr>
      </w:pPr>
      <w:r w:rsidRPr="00F03425">
        <w:rPr>
          <w:rFonts w:asciiTheme="majorHAnsi" w:hAnsiTheme="majorHAnsi"/>
          <w:sz w:val="24"/>
        </w:rPr>
        <w:t xml:space="preserve">It should also be noted that it is a standard practice within the mortuary science industry to obtain written authorization </w:t>
      </w:r>
      <w:r w:rsidR="00372E91">
        <w:rPr>
          <w:rFonts w:asciiTheme="majorHAnsi" w:hAnsiTheme="majorHAnsi"/>
          <w:sz w:val="24"/>
        </w:rPr>
        <w:t>to</w:t>
      </w:r>
      <w:r w:rsidRPr="00F03425">
        <w:rPr>
          <w:rFonts w:asciiTheme="majorHAnsi" w:hAnsiTheme="majorHAnsi"/>
          <w:sz w:val="24"/>
        </w:rPr>
        <w:t xml:space="preserve"> document the wishes of the PADD</w:t>
      </w:r>
      <w:r w:rsidR="00372E91">
        <w:rPr>
          <w:rFonts w:asciiTheme="majorHAnsi" w:hAnsiTheme="majorHAnsi"/>
          <w:sz w:val="24"/>
        </w:rPr>
        <w:t>/PAED</w:t>
      </w:r>
      <w:r w:rsidRPr="00F03425">
        <w:rPr>
          <w:rFonts w:asciiTheme="majorHAnsi" w:hAnsiTheme="majorHAnsi"/>
          <w:sz w:val="24"/>
        </w:rPr>
        <w:t>, in order to ensure that the services provided are in keeping with those elections to the extent possible</w:t>
      </w:r>
      <w:r w:rsidR="00372E91">
        <w:rPr>
          <w:rFonts w:asciiTheme="majorHAnsi" w:hAnsiTheme="majorHAnsi"/>
          <w:sz w:val="24"/>
        </w:rPr>
        <w:t xml:space="preserve"> and in accordance with established laws.  The paramount right to take custody of the body includes the right to choose the method of disposition.  Therefore, the person “PADD/PAED” found to have the paramount right has unfettered discretion in selecting if the decedent will be buried, cremated, or disposed of by some other method.</w:t>
      </w:r>
      <w:r w:rsidRPr="00F03425">
        <w:rPr>
          <w:rFonts w:asciiTheme="majorHAnsi" w:hAnsiTheme="majorHAnsi"/>
          <w:sz w:val="24"/>
        </w:rPr>
        <w:t xml:space="preserve"> These forms were directed by the Secretary of Defense for transparency and standardization of the mortuary procedures as part of the Final Report of the Dover Port Mortuary Independent Review Subcommittee Implementation Plan and 180-day study.  Both the subcommittee and 180-day study identified the need for standardization and transparency of the mortuary procedures.  The group concurred that the requirement for this collection was valid and that the collection of information should be evaluated at least every three years.  </w:t>
      </w:r>
    </w:p>
    <w:p w:rsidR="003858AA" w:rsidRPr="00F03425" w:rsidRDefault="003858AA" w:rsidP="006E563D">
      <w:pPr>
        <w:spacing w:after="0" w:line="240" w:lineRule="auto"/>
        <w:rPr>
          <w:rFonts w:asciiTheme="majorHAnsi" w:hAnsiTheme="majorHAnsi"/>
          <w:sz w:val="24"/>
        </w:rPr>
      </w:pPr>
    </w:p>
    <w:p w:rsidR="00571698" w:rsidRPr="00F03425" w:rsidRDefault="006A13FA" w:rsidP="006E563D">
      <w:pPr>
        <w:spacing w:after="0" w:line="240" w:lineRule="auto"/>
        <w:rPr>
          <w:rFonts w:asciiTheme="majorHAnsi" w:hAnsiTheme="majorHAnsi"/>
          <w:sz w:val="24"/>
          <w:u w:val="single"/>
        </w:rPr>
      </w:pPr>
      <w:r w:rsidRPr="00F03425">
        <w:rPr>
          <w:rFonts w:asciiTheme="majorHAnsi" w:hAnsiTheme="majorHAnsi"/>
          <w:sz w:val="24"/>
        </w:rPr>
        <w:t xml:space="preserve">9. </w:t>
      </w:r>
      <w:r w:rsidRPr="00F03425">
        <w:rPr>
          <w:rFonts w:asciiTheme="majorHAnsi" w:hAnsiTheme="majorHAnsi"/>
          <w:sz w:val="24"/>
        </w:rPr>
        <w:tab/>
      </w:r>
      <w:r w:rsidRPr="00F03425">
        <w:rPr>
          <w:rFonts w:asciiTheme="majorHAnsi" w:hAnsiTheme="majorHAnsi"/>
          <w:sz w:val="24"/>
          <w:u w:val="single"/>
        </w:rPr>
        <w:t>Gifts or Payment</w:t>
      </w:r>
    </w:p>
    <w:p w:rsidR="0005332F" w:rsidRPr="00F03425" w:rsidRDefault="0005332F" w:rsidP="006A13FA">
      <w:pPr>
        <w:spacing w:after="0" w:line="240" w:lineRule="auto"/>
        <w:rPr>
          <w:rFonts w:asciiTheme="majorHAnsi" w:hAnsiTheme="majorHAnsi"/>
          <w:i/>
          <w:sz w:val="24"/>
        </w:rPr>
      </w:pPr>
    </w:p>
    <w:p w:rsidR="006A13FA" w:rsidRPr="00F03425" w:rsidRDefault="006A13FA" w:rsidP="006A13FA">
      <w:pPr>
        <w:spacing w:after="0" w:line="240" w:lineRule="auto"/>
        <w:rPr>
          <w:rFonts w:asciiTheme="majorHAnsi" w:hAnsiTheme="majorHAnsi"/>
          <w:i/>
          <w:sz w:val="24"/>
        </w:rPr>
      </w:pPr>
      <w:r w:rsidRPr="00F03425">
        <w:rPr>
          <w:rFonts w:asciiTheme="majorHAnsi" w:hAnsiTheme="majorHAnsi"/>
          <w:sz w:val="24"/>
        </w:rPr>
        <w:t>No payments or gifts are being offered to respondents as an incentive to participate in the collection.</w:t>
      </w:r>
      <w:r w:rsidRPr="00F03425">
        <w:rPr>
          <w:rFonts w:asciiTheme="majorHAnsi" w:hAnsiTheme="majorHAnsi"/>
          <w:i/>
          <w:sz w:val="24"/>
        </w:rPr>
        <w:t xml:space="preserve"> </w:t>
      </w:r>
    </w:p>
    <w:p w:rsidR="006A13FA" w:rsidRPr="00F03425" w:rsidRDefault="006A13FA" w:rsidP="006A13FA">
      <w:pPr>
        <w:spacing w:after="0" w:line="240" w:lineRule="auto"/>
        <w:rPr>
          <w:rFonts w:asciiTheme="majorHAnsi" w:hAnsiTheme="majorHAnsi"/>
          <w:i/>
          <w:sz w:val="24"/>
        </w:rPr>
      </w:pPr>
    </w:p>
    <w:p w:rsidR="00F97482" w:rsidRPr="00F03425" w:rsidRDefault="00F97482" w:rsidP="006A13FA">
      <w:pPr>
        <w:spacing w:after="0" w:line="240" w:lineRule="auto"/>
        <w:rPr>
          <w:rFonts w:asciiTheme="majorHAnsi" w:hAnsiTheme="majorHAnsi"/>
          <w:sz w:val="24"/>
          <w:u w:val="single"/>
        </w:rPr>
      </w:pPr>
      <w:r w:rsidRPr="00F03425">
        <w:rPr>
          <w:rFonts w:asciiTheme="majorHAnsi" w:hAnsiTheme="majorHAnsi"/>
          <w:sz w:val="24"/>
        </w:rPr>
        <w:t xml:space="preserve">10. </w:t>
      </w:r>
      <w:r w:rsidRPr="00F03425">
        <w:rPr>
          <w:rFonts w:asciiTheme="majorHAnsi" w:hAnsiTheme="majorHAnsi"/>
          <w:sz w:val="24"/>
        </w:rPr>
        <w:tab/>
      </w:r>
      <w:r w:rsidRPr="00F03425">
        <w:rPr>
          <w:rFonts w:asciiTheme="majorHAnsi" w:hAnsiTheme="majorHAnsi"/>
          <w:sz w:val="24"/>
          <w:u w:val="single"/>
        </w:rPr>
        <w:t>Confidentiality</w:t>
      </w:r>
    </w:p>
    <w:p w:rsidR="00E95FFB" w:rsidRPr="00F03425" w:rsidRDefault="00E95FFB" w:rsidP="00E95FFB">
      <w:pPr>
        <w:spacing w:after="0" w:line="240" w:lineRule="auto"/>
        <w:rPr>
          <w:rFonts w:asciiTheme="majorHAnsi" w:hAnsiTheme="majorHAnsi"/>
          <w:sz w:val="24"/>
        </w:rPr>
      </w:pPr>
    </w:p>
    <w:p w:rsidR="002D43E8" w:rsidRPr="00F03425" w:rsidRDefault="002D43E8" w:rsidP="00E95FFB">
      <w:pPr>
        <w:spacing w:after="0" w:line="240" w:lineRule="auto"/>
        <w:rPr>
          <w:rFonts w:asciiTheme="majorHAnsi" w:hAnsiTheme="majorHAnsi"/>
          <w:sz w:val="24"/>
        </w:rPr>
      </w:pPr>
      <w:r w:rsidRPr="00F03425">
        <w:rPr>
          <w:rFonts w:asciiTheme="majorHAnsi" w:hAnsiTheme="majorHAnsi"/>
          <w:sz w:val="24"/>
        </w:rPr>
        <w:t>A Privacy Advisory is provided on all of the DD Forms to notify respondents of their rights under the Privacy Act of 1974.</w:t>
      </w:r>
    </w:p>
    <w:p w:rsidR="002D43E8" w:rsidRPr="00F03425" w:rsidRDefault="002D43E8" w:rsidP="00E95FFB">
      <w:pPr>
        <w:spacing w:after="0" w:line="240" w:lineRule="auto"/>
        <w:rPr>
          <w:rFonts w:asciiTheme="majorHAnsi" w:hAnsiTheme="majorHAnsi"/>
          <w:sz w:val="24"/>
        </w:rPr>
      </w:pPr>
    </w:p>
    <w:p w:rsidR="005D5C81" w:rsidRPr="00F03425" w:rsidRDefault="00A00795" w:rsidP="00A00795">
      <w:pPr>
        <w:spacing w:after="0" w:line="240" w:lineRule="auto"/>
        <w:rPr>
          <w:rFonts w:asciiTheme="majorHAnsi" w:hAnsiTheme="majorHAnsi"/>
          <w:i/>
          <w:sz w:val="24"/>
        </w:rPr>
      </w:pPr>
      <w:r w:rsidRPr="00F03425">
        <w:rPr>
          <w:rFonts w:asciiTheme="majorHAnsi" w:hAnsiTheme="majorHAnsi"/>
          <w:sz w:val="24"/>
        </w:rPr>
        <w:t>The SORN associated with this collection, Defense Casualty Information Processing System (DCIPS),</w:t>
      </w:r>
      <w:r w:rsidRPr="00F03425">
        <w:t xml:space="preserve"> </w:t>
      </w:r>
      <w:r w:rsidRPr="00F03425">
        <w:rPr>
          <w:rFonts w:asciiTheme="majorHAnsi" w:hAnsiTheme="majorHAnsi"/>
          <w:sz w:val="24"/>
        </w:rPr>
        <w:t xml:space="preserve">A0600-8-1c AHRC DoD, may be found online at: </w:t>
      </w:r>
      <w:hyperlink r:id="rId8" w:history="1">
        <w:r w:rsidRPr="00F03425">
          <w:rPr>
            <w:rStyle w:val="Hyperlink"/>
            <w:rFonts w:asciiTheme="majorHAnsi" w:hAnsiTheme="majorHAnsi"/>
            <w:sz w:val="24"/>
          </w:rPr>
          <w:t>https://dpcld.defense.gov/Privacy/SORNsIndex/DOD-wide-SORN-Article-View/Article/570058/a0600-8-1c-ahrc-dod/</w:t>
        </w:r>
      </w:hyperlink>
      <w:r w:rsidRPr="00F03425">
        <w:rPr>
          <w:rFonts w:asciiTheme="majorHAnsi" w:hAnsiTheme="majorHAnsi"/>
          <w:sz w:val="24"/>
        </w:rPr>
        <w:t xml:space="preserve"> </w:t>
      </w:r>
    </w:p>
    <w:p w:rsidR="005D5C81" w:rsidRPr="00F03425" w:rsidRDefault="005D5C81" w:rsidP="00490797">
      <w:pPr>
        <w:spacing w:after="0" w:line="240" w:lineRule="auto"/>
        <w:rPr>
          <w:rFonts w:asciiTheme="majorHAnsi" w:hAnsiTheme="majorHAnsi"/>
          <w:sz w:val="24"/>
        </w:rPr>
      </w:pPr>
    </w:p>
    <w:p w:rsidR="00996894" w:rsidRPr="00F03425" w:rsidRDefault="00996894" w:rsidP="00342FD5">
      <w:pPr>
        <w:spacing w:after="0" w:line="240" w:lineRule="auto"/>
        <w:rPr>
          <w:rFonts w:asciiTheme="majorHAnsi" w:hAnsiTheme="majorHAnsi"/>
          <w:sz w:val="24"/>
        </w:rPr>
      </w:pPr>
      <w:r w:rsidRPr="00F03425">
        <w:rPr>
          <w:rFonts w:asciiTheme="majorHAnsi" w:hAnsiTheme="majorHAnsi"/>
          <w:sz w:val="24"/>
        </w:rPr>
        <w:t xml:space="preserve">A Privacy Impact Assessment (PIA) is not required for this collection because PII is not being collected electronically. </w:t>
      </w:r>
    </w:p>
    <w:p w:rsidR="00996894" w:rsidRPr="00F03425" w:rsidRDefault="00996894" w:rsidP="00996894">
      <w:pPr>
        <w:spacing w:after="0" w:line="240" w:lineRule="auto"/>
        <w:rPr>
          <w:rFonts w:asciiTheme="majorHAnsi" w:hAnsiTheme="majorHAnsi"/>
          <w:i/>
          <w:sz w:val="24"/>
        </w:rPr>
      </w:pPr>
    </w:p>
    <w:p w:rsidR="00996894" w:rsidRPr="00F03425" w:rsidRDefault="00342FD5" w:rsidP="00996894">
      <w:pPr>
        <w:spacing w:after="0" w:line="240" w:lineRule="auto"/>
        <w:rPr>
          <w:rFonts w:asciiTheme="majorHAnsi" w:hAnsiTheme="majorHAnsi"/>
          <w:sz w:val="24"/>
        </w:rPr>
      </w:pPr>
      <w:r w:rsidRPr="00F03425">
        <w:rPr>
          <w:rFonts w:asciiTheme="majorHAnsi" w:hAnsiTheme="majorHAnsi"/>
          <w:sz w:val="24"/>
        </w:rPr>
        <w:t>Disposition Schedule: Records are permanent. Keep in current file area until no longer needed for conducting business, then retire to Records Holding Area (RHA)/Army Electronic Archive (AEA). Transfer a snap shot of the DCIPS Master File to AEA annually at the end of the fiscal year. The AEA will transfer a snap shot of DCIPS to the National Archives and Records Administration (NARA) one year after the signature by the Archivist of the United States. Thereafter, the AEA will transfer a snap shot of DCIPS to NARA every two years. Legal custody of each snap shot will transfer to NARA when the record is 25 years old.</w:t>
      </w:r>
    </w:p>
    <w:p w:rsidR="00342FD5" w:rsidRPr="00F03425" w:rsidRDefault="00342FD5" w:rsidP="00996894">
      <w:pPr>
        <w:spacing w:after="0" w:line="240" w:lineRule="auto"/>
        <w:rPr>
          <w:rFonts w:asciiTheme="majorHAnsi" w:hAnsiTheme="majorHAnsi"/>
          <w:i/>
          <w:sz w:val="24"/>
        </w:rPr>
      </w:pPr>
    </w:p>
    <w:p w:rsidR="00996894" w:rsidRPr="00F03425" w:rsidRDefault="00337EF1" w:rsidP="00996894">
      <w:pPr>
        <w:spacing w:after="0" w:line="240" w:lineRule="auto"/>
        <w:rPr>
          <w:rFonts w:asciiTheme="majorHAnsi" w:hAnsiTheme="majorHAnsi"/>
          <w:sz w:val="24"/>
        </w:rPr>
      </w:pPr>
      <w:r w:rsidRPr="00F03425">
        <w:rPr>
          <w:rFonts w:asciiTheme="majorHAnsi" w:hAnsiTheme="majorHAnsi"/>
          <w:sz w:val="24"/>
        </w:rPr>
        <w:t xml:space="preserve">11. </w:t>
      </w:r>
      <w:r w:rsidRPr="00F03425">
        <w:rPr>
          <w:rFonts w:asciiTheme="majorHAnsi" w:hAnsiTheme="majorHAnsi"/>
          <w:sz w:val="24"/>
        </w:rPr>
        <w:tab/>
      </w:r>
      <w:r w:rsidRPr="00F03425">
        <w:rPr>
          <w:rFonts w:asciiTheme="majorHAnsi" w:hAnsiTheme="majorHAnsi"/>
          <w:sz w:val="24"/>
          <w:u w:val="single"/>
        </w:rPr>
        <w:t>Sensitive Questions</w:t>
      </w:r>
    </w:p>
    <w:p w:rsidR="0005332F" w:rsidRPr="00F03425" w:rsidRDefault="0005332F" w:rsidP="00337EF1">
      <w:pPr>
        <w:spacing w:after="0" w:line="240" w:lineRule="auto"/>
        <w:rPr>
          <w:rFonts w:asciiTheme="majorHAnsi" w:hAnsiTheme="majorHAnsi"/>
          <w:i/>
          <w:sz w:val="24"/>
        </w:rPr>
      </w:pPr>
    </w:p>
    <w:p w:rsidR="009A6246" w:rsidRPr="00F03425" w:rsidRDefault="009A6246" w:rsidP="00337EF1">
      <w:pPr>
        <w:spacing w:after="0" w:line="240" w:lineRule="auto"/>
        <w:rPr>
          <w:rFonts w:asciiTheme="majorHAnsi" w:hAnsiTheme="majorHAnsi"/>
          <w:sz w:val="24"/>
        </w:rPr>
      </w:pPr>
      <w:r w:rsidRPr="00F03425">
        <w:rPr>
          <w:rFonts w:asciiTheme="majorHAnsi" w:hAnsiTheme="majorHAnsi"/>
          <w:sz w:val="24"/>
        </w:rPr>
        <w:t xml:space="preserve">No questions considered sensitive are being asked in this collection. </w:t>
      </w:r>
    </w:p>
    <w:p w:rsidR="00D21AA6" w:rsidRPr="00F03425" w:rsidRDefault="00D21AA6" w:rsidP="00337EF1">
      <w:pPr>
        <w:spacing w:after="0" w:line="240" w:lineRule="auto"/>
        <w:rPr>
          <w:rFonts w:asciiTheme="majorHAnsi" w:hAnsiTheme="majorHAnsi"/>
          <w:sz w:val="24"/>
        </w:rPr>
      </w:pPr>
    </w:p>
    <w:p w:rsidR="00D21AA6" w:rsidRPr="00F03425" w:rsidRDefault="00D21AA6" w:rsidP="00337EF1">
      <w:pPr>
        <w:spacing w:after="0" w:line="240" w:lineRule="auto"/>
        <w:rPr>
          <w:rFonts w:asciiTheme="majorHAnsi" w:hAnsiTheme="majorHAnsi"/>
          <w:sz w:val="24"/>
        </w:rPr>
      </w:pPr>
      <w:r w:rsidRPr="00F03425">
        <w:rPr>
          <w:rFonts w:asciiTheme="majorHAnsi" w:hAnsiTheme="majorHAnsi"/>
          <w:sz w:val="24"/>
        </w:rPr>
        <w:t xml:space="preserve">12. </w:t>
      </w:r>
      <w:r w:rsidR="00A76F7E" w:rsidRPr="00F03425">
        <w:rPr>
          <w:rFonts w:asciiTheme="majorHAnsi" w:hAnsiTheme="majorHAnsi"/>
          <w:sz w:val="24"/>
        </w:rPr>
        <w:tab/>
      </w:r>
      <w:r w:rsidR="00A76F7E" w:rsidRPr="00F03425">
        <w:rPr>
          <w:rFonts w:asciiTheme="majorHAnsi" w:hAnsiTheme="majorHAnsi"/>
          <w:sz w:val="24"/>
          <w:u w:val="single"/>
        </w:rPr>
        <w:t>Respondent Burden and its Labor Costs</w:t>
      </w:r>
    </w:p>
    <w:p w:rsidR="00B55E9F" w:rsidRPr="00F03425" w:rsidRDefault="00235D71" w:rsidP="00B55E9F">
      <w:pPr>
        <w:pStyle w:val="NormalWeb"/>
        <w:spacing w:after="0" w:afterAutospacing="0" w:line="288" w:lineRule="atLeast"/>
        <w:rPr>
          <w:rFonts w:asciiTheme="majorHAnsi" w:eastAsiaTheme="minorHAnsi" w:hAnsiTheme="majorHAnsi" w:cstheme="minorBidi"/>
          <w:szCs w:val="22"/>
        </w:rPr>
      </w:pPr>
      <w:r w:rsidRPr="00F03425">
        <w:rPr>
          <w:rFonts w:asciiTheme="majorHAnsi" w:eastAsiaTheme="minorHAnsi" w:hAnsiTheme="majorHAnsi" w:cstheme="minorBidi"/>
          <w:szCs w:val="22"/>
        </w:rPr>
        <w:t>Part A: ESTIMATION OF RESPONDENT BURDEN</w:t>
      </w:r>
    </w:p>
    <w:p w:rsidR="00B55E9F" w:rsidRPr="00F03425" w:rsidRDefault="00B55E9F" w:rsidP="00235D71">
      <w:pPr>
        <w:spacing w:after="0" w:line="240" w:lineRule="auto"/>
        <w:rPr>
          <w:rFonts w:asciiTheme="majorHAnsi" w:hAnsiTheme="majorHAnsi"/>
          <w:i/>
          <w:sz w:val="24"/>
        </w:rPr>
      </w:pPr>
    </w:p>
    <w:p w:rsidR="00235D71" w:rsidRPr="00F03425" w:rsidRDefault="002C1903" w:rsidP="002C1903">
      <w:pPr>
        <w:pStyle w:val="ListParagraph"/>
        <w:numPr>
          <w:ilvl w:val="0"/>
          <w:numId w:val="14"/>
        </w:numPr>
        <w:spacing w:after="0" w:line="240" w:lineRule="auto"/>
        <w:rPr>
          <w:rFonts w:asciiTheme="majorHAnsi" w:hAnsiTheme="majorHAnsi"/>
          <w:sz w:val="24"/>
        </w:rPr>
      </w:pPr>
      <w:r w:rsidRPr="00F03425">
        <w:rPr>
          <w:rFonts w:asciiTheme="majorHAnsi" w:hAnsiTheme="majorHAnsi"/>
          <w:sz w:val="24"/>
        </w:rPr>
        <w:t>DD Form 3045 – Statement of Disposition of Military Remains</w:t>
      </w:r>
      <w:r w:rsidR="00A76F7E" w:rsidRPr="00F03425">
        <w:rPr>
          <w:rFonts w:asciiTheme="majorHAnsi" w:hAnsiTheme="majorHAnsi"/>
          <w:sz w:val="24"/>
        </w:rPr>
        <w:t xml:space="preserve"> </w:t>
      </w:r>
    </w:p>
    <w:p w:rsidR="00235D71" w:rsidRPr="00F03425" w:rsidRDefault="00520B36" w:rsidP="00235D71">
      <w:pPr>
        <w:pStyle w:val="ListParagraph"/>
        <w:numPr>
          <w:ilvl w:val="0"/>
          <w:numId w:val="15"/>
        </w:numPr>
        <w:spacing w:after="0" w:line="240" w:lineRule="auto"/>
        <w:rPr>
          <w:rFonts w:asciiTheme="majorHAnsi" w:hAnsiTheme="majorHAnsi"/>
          <w:sz w:val="24"/>
        </w:rPr>
      </w:pPr>
      <w:r w:rsidRPr="00F03425">
        <w:rPr>
          <w:rFonts w:asciiTheme="majorHAnsi" w:hAnsiTheme="majorHAnsi"/>
          <w:sz w:val="24"/>
        </w:rPr>
        <w:t>N</w:t>
      </w:r>
      <w:r w:rsidR="00F03425" w:rsidRPr="00F03425">
        <w:rPr>
          <w:rFonts w:asciiTheme="majorHAnsi" w:hAnsiTheme="majorHAnsi"/>
          <w:sz w:val="24"/>
        </w:rPr>
        <w:t>umber of Respondents: 900</w:t>
      </w:r>
    </w:p>
    <w:p w:rsidR="00235D71" w:rsidRPr="00F03425" w:rsidRDefault="00A76F7E" w:rsidP="00235D71">
      <w:pPr>
        <w:pStyle w:val="ListParagraph"/>
        <w:numPr>
          <w:ilvl w:val="0"/>
          <w:numId w:val="15"/>
        </w:numPr>
        <w:spacing w:after="0" w:line="240" w:lineRule="auto"/>
        <w:rPr>
          <w:rFonts w:asciiTheme="majorHAnsi" w:hAnsiTheme="majorHAnsi"/>
          <w:sz w:val="24"/>
        </w:rPr>
      </w:pPr>
      <w:r w:rsidRPr="00F03425">
        <w:rPr>
          <w:rFonts w:asciiTheme="majorHAnsi" w:hAnsiTheme="majorHAnsi"/>
          <w:sz w:val="24"/>
        </w:rPr>
        <w:t>Number of Responses Per</w:t>
      </w:r>
      <w:r w:rsidR="00520B36" w:rsidRPr="00F03425">
        <w:rPr>
          <w:rFonts w:asciiTheme="majorHAnsi" w:hAnsiTheme="majorHAnsi"/>
          <w:sz w:val="24"/>
        </w:rPr>
        <w:t xml:space="preserve"> Respondent: </w:t>
      </w:r>
      <w:r w:rsidR="00F03425" w:rsidRPr="00F03425">
        <w:rPr>
          <w:rFonts w:asciiTheme="majorHAnsi" w:hAnsiTheme="majorHAnsi"/>
          <w:sz w:val="24"/>
        </w:rPr>
        <w:t>1</w:t>
      </w:r>
    </w:p>
    <w:p w:rsidR="00235D71" w:rsidRPr="00F03425" w:rsidRDefault="00A76F7E" w:rsidP="00235D71">
      <w:pPr>
        <w:pStyle w:val="ListParagraph"/>
        <w:numPr>
          <w:ilvl w:val="0"/>
          <w:numId w:val="15"/>
        </w:numPr>
        <w:spacing w:after="0" w:line="240" w:lineRule="auto"/>
        <w:rPr>
          <w:rFonts w:asciiTheme="majorHAnsi" w:hAnsiTheme="majorHAnsi"/>
          <w:sz w:val="24"/>
        </w:rPr>
      </w:pPr>
      <w:r w:rsidRPr="00F03425">
        <w:rPr>
          <w:rFonts w:asciiTheme="majorHAnsi" w:hAnsiTheme="majorHAnsi"/>
          <w:sz w:val="24"/>
        </w:rPr>
        <w:t>Num</w:t>
      </w:r>
      <w:r w:rsidR="00520B36" w:rsidRPr="00F03425">
        <w:rPr>
          <w:rFonts w:asciiTheme="majorHAnsi" w:hAnsiTheme="majorHAnsi"/>
          <w:sz w:val="24"/>
        </w:rPr>
        <w:t xml:space="preserve">ber of Total Annual Responses: </w:t>
      </w:r>
      <w:r w:rsidR="00F03425" w:rsidRPr="00F03425">
        <w:rPr>
          <w:rFonts w:asciiTheme="majorHAnsi" w:hAnsiTheme="majorHAnsi"/>
          <w:sz w:val="24"/>
        </w:rPr>
        <w:t>900</w:t>
      </w:r>
    </w:p>
    <w:p w:rsidR="00502FF3" w:rsidRPr="00F03425" w:rsidRDefault="00A76F7E" w:rsidP="00235D71">
      <w:pPr>
        <w:pStyle w:val="ListParagraph"/>
        <w:numPr>
          <w:ilvl w:val="0"/>
          <w:numId w:val="15"/>
        </w:numPr>
        <w:spacing w:after="0" w:line="240" w:lineRule="auto"/>
        <w:rPr>
          <w:rFonts w:asciiTheme="majorHAnsi" w:hAnsiTheme="majorHAnsi"/>
          <w:sz w:val="24"/>
        </w:rPr>
      </w:pPr>
      <w:r w:rsidRPr="00F03425">
        <w:rPr>
          <w:rFonts w:asciiTheme="majorHAnsi" w:hAnsiTheme="majorHAnsi"/>
          <w:sz w:val="24"/>
        </w:rPr>
        <w:t>Response Time</w:t>
      </w:r>
      <w:r w:rsidR="00520B36" w:rsidRPr="00F03425">
        <w:rPr>
          <w:rFonts w:asciiTheme="majorHAnsi" w:hAnsiTheme="majorHAnsi"/>
          <w:sz w:val="24"/>
        </w:rPr>
        <w:t xml:space="preserve">: </w:t>
      </w:r>
      <w:r w:rsidR="00F03425" w:rsidRPr="00F03425">
        <w:rPr>
          <w:rFonts w:asciiTheme="majorHAnsi" w:hAnsiTheme="majorHAnsi"/>
          <w:sz w:val="24"/>
        </w:rPr>
        <w:t>15 minutes</w:t>
      </w:r>
    </w:p>
    <w:p w:rsidR="00A76F7E" w:rsidRPr="00F03425" w:rsidRDefault="00A76F7E" w:rsidP="00235D71">
      <w:pPr>
        <w:pStyle w:val="ListParagraph"/>
        <w:numPr>
          <w:ilvl w:val="0"/>
          <w:numId w:val="15"/>
        </w:numPr>
        <w:spacing w:after="0" w:line="240" w:lineRule="auto"/>
        <w:rPr>
          <w:rFonts w:asciiTheme="majorHAnsi" w:hAnsiTheme="majorHAnsi"/>
          <w:sz w:val="24"/>
        </w:rPr>
      </w:pPr>
      <w:r w:rsidRPr="00F03425">
        <w:rPr>
          <w:rFonts w:asciiTheme="majorHAnsi" w:hAnsiTheme="majorHAnsi"/>
          <w:sz w:val="24"/>
        </w:rPr>
        <w:t>Respondent Burden Hours</w:t>
      </w:r>
      <w:r w:rsidR="00520B36" w:rsidRPr="00F03425">
        <w:rPr>
          <w:rFonts w:asciiTheme="majorHAnsi" w:hAnsiTheme="majorHAnsi"/>
          <w:sz w:val="24"/>
        </w:rPr>
        <w:t xml:space="preserve">: </w:t>
      </w:r>
      <w:r w:rsidR="00F03425">
        <w:rPr>
          <w:rFonts w:asciiTheme="majorHAnsi" w:hAnsiTheme="majorHAnsi"/>
          <w:sz w:val="24"/>
        </w:rPr>
        <w:t>225</w:t>
      </w:r>
      <w:r w:rsidR="00A77157" w:rsidRPr="00F03425">
        <w:rPr>
          <w:rFonts w:asciiTheme="majorHAnsi" w:hAnsiTheme="majorHAnsi"/>
          <w:sz w:val="24"/>
        </w:rPr>
        <w:t xml:space="preserve"> hours </w:t>
      </w:r>
    </w:p>
    <w:p w:rsidR="00B55E9F" w:rsidRPr="00F03425" w:rsidRDefault="00B55E9F" w:rsidP="00B55E9F">
      <w:pPr>
        <w:pStyle w:val="ListParagraph"/>
        <w:spacing w:after="0" w:line="240" w:lineRule="auto"/>
        <w:ind w:left="1440"/>
        <w:rPr>
          <w:rFonts w:asciiTheme="majorHAnsi" w:hAnsiTheme="majorHAnsi"/>
          <w:sz w:val="24"/>
        </w:rPr>
      </w:pPr>
    </w:p>
    <w:p w:rsidR="002C1903" w:rsidRPr="00F03425" w:rsidRDefault="00F03425" w:rsidP="002C1903">
      <w:pPr>
        <w:pStyle w:val="ListParagraph"/>
        <w:numPr>
          <w:ilvl w:val="0"/>
          <w:numId w:val="14"/>
        </w:numPr>
        <w:spacing w:after="0" w:line="240" w:lineRule="auto"/>
        <w:rPr>
          <w:rFonts w:asciiTheme="majorHAnsi" w:hAnsiTheme="majorHAnsi"/>
          <w:sz w:val="24"/>
        </w:rPr>
      </w:pPr>
      <w:r w:rsidRPr="00F03425">
        <w:rPr>
          <w:rFonts w:asciiTheme="majorHAnsi" w:hAnsiTheme="majorHAnsi"/>
          <w:sz w:val="24"/>
        </w:rPr>
        <w:t>DD Form 3046</w:t>
      </w:r>
      <w:r w:rsidR="002C1903" w:rsidRPr="00F03425">
        <w:rPr>
          <w:rFonts w:asciiTheme="majorHAnsi" w:hAnsiTheme="majorHAnsi"/>
          <w:sz w:val="24"/>
        </w:rPr>
        <w:t xml:space="preserve"> –</w:t>
      </w:r>
      <w:r w:rsidRPr="00F03425">
        <w:rPr>
          <w:rFonts w:asciiTheme="majorHAnsi" w:hAnsiTheme="majorHAnsi"/>
          <w:sz w:val="24"/>
        </w:rPr>
        <w:t xml:space="preserve"> Disposition of Remains Election Statement: Initial Notification of Identified Partial Remains</w:t>
      </w:r>
    </w:p>
    <w:p w:rsidR="002C1903" w:rsidRPr="00F03425" w:rsidRDefault="002C1903" w:rsidP="00F03425">
      <w:pPr>
        <w:pStyle w:val="ListParagraph"/>
        <w:numPr>
          <w:ilvl w:val="0"/>
          <w:numId w:val="26"/>
        </w:numPr>
        <w:spacing w:after="0" w:line="240" w:lineRule="auto"/>
        <w:rPr>
          <w:rFonts w:asciiTheme="majorHAnsi" w:hAnsiTheme="majorHAnsi"/>
          <w:sz w:val="24"/>
        </w:rPr>
      </w:pPr>
      <w:r w:rsidRPr="00F03425">
        <w:rPr>
          <w:rFonts w:asciiTheme="majorHAnsi" w:hAnsiTheme="majorHAnsi"/>
          <w:sz w:val="24"/>
        </w:rPr>
        <w:t xml:space="preserve">Number of Respondents: </w:t>
      </w:r>
      <w:r w:rsidR="00F03425">
        <w:rPr>
          <w:rFonts w:asciiTheme="majorHAnsi" w:hAnsiTheme="majorHAnsi"/>
          <w:sz w:val="24"/>
        </w:rPr>
        <w:t>60</w:t>
      </w:r>
    </w:p>
    <w:p w:rsidR="002C1903" w:rsidRPr="00F03425" w:rsidRDefault="002C1903" w:rsidP="00F03425">
      <w:pPr>
        <w:pStyle w:val="ListParagraph"/>
        <w:numPr>
          <w:ilvl w:val="0"/>
          <w:numId w:val="26"/>
        </w:numPr>
        <w:spacing w:after="0" w:line="240" w:lineRule="auto"/>
        <w:rPr>
          <w:rFonts w:asciiTheme="majorHAnsi" w:hAnsiTheme="majorHAnsi"/>
          <w:sz w:val="24"/>
        </w:rPr>
      </w:pPr>
      <w:r w:rsidRPr="00F03425">
        <w:rPr>
          <w:rFonts w:asciiTheme="majorHAnsi" w:hAnsiTheme="majorHAnsi"/>
          <w:sz w:val="24"/>
        </w:rPr>
        <w:t xml:space="preserve">Number of Responses Per Respondent: </w:t>
      </w:r>
      <w:r w:rsidR="00F03425">
        <w:rPr>
          <w:rFonts w:asciiTheme="majorHAnsi" w:hAnsiTheme="majorHAnsi"/>
          <w:sz w:val="24"/>
        </w:rPr>
        <w:t>1</w:t>
      </w:r>
    </w:p>
    <w:p w:rsidR="002C1903" w:rsidRPr="00F03425" w:rsidRDefault="002C1903" w:rsidP="00F03425">
      <w:pPr>
        <w:pStyle w:val="ListParagraph"/>
        <w:numPr>
          <w:ilvl w:val="0"/>
          <w:numId w:val="26"/>
        </w:numPr>
        <w:spacing w:after="0" w:line="240" w:lineRule="auto"/>
        <w:rPr>
          <w:rFonts w:asciiTheme="majorHAnsi" w:hAnsiTheme="majorHAnsi"/>
          <w:sz w:val="24"/>
        </w:rPr>
      </w:pPr>
      <w:r w:rsidRPr="00F03425">
        <w:rPr>
          <w:rFonts w:asciiTheme="majorHAnsi" w:hAnsiTheme="majorHAnsi"/>
          <w:sz w:val="24"/>
        </w:rPr>
        <w:t xml:space="preserve">Number of Total Annual Responses: </w:t>
      </w:r>
      <w:r w:rsidR="00F03425">
        <w:rPr>
          <w:rFonts w:asciiTheme="majorHAnsi" w:hAnsiTheme="majorHAnsi"/>
          <w:sz w:val="24"/>
        </w:rPr>
        <w:t>60</w:t>
      </w:r>
    </w:p>
    <w:p w:rsidR="002C1903" w:rsidRPr="00F03425" w:rsidRDefault="002C1903" w:rsidP="00F03425">
      <w:pPr>
        <w:pStyle w:val="ListParagraph"/>
        <w:numPr>
          <w:ilvl w:val="0"/>
          <w:numId w:val="26"/>
        </w:numPr>
        <w:spacing w:after="0" w:line="240" w:lineRule="auto"/>
        <w:rPr>
          <w:rFonts w:asciiTheme="majorHAnsi" w:hAnsiTheme="majorHAnsi"/>
          <w:sz w:val="24"/>
        </w:rPr>
      </w:pPr>
      <w:r w:rsidRPr="00F03425">
        <w:rPr>
          <w:rFonts w:asciiTheme="majorHAnsi" w:hAnsiTheme="majorHAnsi"/>
          <w:sz w:val="24"/>
        </w:rPr>
        <w:t xml:space="preserve">Response Time: </w:t>
      </w:r>
      <w:r w:rsidR="00F03425">
        <w:rPr>
          <w:rFonts w:asciiTheme="majorHAnsi" w:hAnsiTheme="majorHAnsi"/>
          <w:sz w:val="24"/>
        </w:rPr>
        <w:t>15 minutes</w:t>
      </w:r>
    </w:p>
    <w:p w:rsidR="002C1903" w:rsidRPr="00F03425" w:rsidRDefault="002C1903" w:rsidP="00F03425">
      <w:pPr>
        <w:pStyle w:val="ListParagraph"/>
        <w:numPr>
          <w:ilvl w:val="0"/>
          <w:numId w:val="26"/>
        </w:numPr>
        <w:spacing w:after="0" w:line="240" w:lineRule="auto"/>
        <w:rPr>
          <w:rFonts w:asciiTheme="majorHAnsi" w:hAnsiTheme="majorHAnsi"/>
          <w:sz w:val="24"/>
        </w:rPr>
      </w:pPr>
      <w:r w:rsidRPr="00F03425">
        <w:rPr>
          <w:rFonts w:asciiTheme="majorHAnsi" w:hAnsiTheme="majorHAnsi"/>
          <w:sz w:val="24"/>
        </w:rPr>
        <w:t xml:space="preserve">Respondent Burden Hours: </w:t>
      </w:r>
      <w:r w:rsidR="00AE0BC1">
        <w:rPr>
          <w:rFonts w:asciiTheme="majorHAnsi" w:hAnsiTheme="majorHAnsi"/>
          <w:sz w:val="24"/>
        </w:rPr>
        <w:t>15</w:t>
      </w:r>
      <w:r w:rsidRPr="00F03425">
        <w:rPr>
          <w:rFonts w:asciiTheme="majorHAnsi" w:hAnsiTheme="majorHAnsi"/>
          <w:sz w:val="24"/>
        </w:rPr>
        <w:t xml:space="preserve"> hours </w:t>
      </w:r>
    </w:p>
    <w:p w:rsidR="00F03425" w:rsidRPr="00F03425" w:rsidRDefault="00F03425" w:rsidP="00F03425">
      <w:pPr>
        <w:spacing w:after="0" w:line="240" w:lineRule="auto"/>
        <w:rPr>
          <w:rFonts w:asciiTheme="majorHAnsi" w:hAnsiTheme="majorHAnsi"/>
          <w:sz w:val="24"/>
        </w:rPr>
      </w:pPr>
    </w:p>
    <w:p w:rsidR="002C1903" w:rsidRPr="00F03425" w:rsidRDefault="00F03425" w:rsidP="002C1903">
      <w:pPr>
        <w:pStyle w:val="ListParagraph"/>
        <w:numPr>
          <w:ilvl w:val="0"/>
          <w:numId w:val="14"/>
        </w:numPr>
        <w:spacing w:after="0" w:line="240" w:lineRule="auto"/>
        <w:rPr>
          <w:rFonts w:asciiTheme="majorHAnsi" w:hAnsiTheme="majorHAnsi"/>
          <w:sz w:val="24"/>
        </w:rPr>
      </w:pPr>
      <w:r w:rsidRPr="00F03425">
        <w:rPr>
          <w:rFonts w:asciiTheme="majorHAnsi" w:hAnsiTheme="majorHAnsi"/>
          <w:sz w:val="24"/>
        </w:rPr>
        <w:t>DD Form 3047</w:t>
      </w:r>
      <w:r w:rsidR="002C1903" w:rsidRPr="00F03425">
        <w:rPr>
          <w:rFonts w:asciiTheme="majorHAnsi" w:hAnsiTheme="majorHAnsi"/>
          <w:sz w:val="24"/>
        </w:rPr>
        <w:t xml:space="preserve"> – </w:t>
      </w:r>
      <w:r w:rsidRPr="00F03425">
        <w:rPr>
          <w:rFonts w:asciiTheme="majorHAnsi" w:hAnsiTheme="majorHAnsi"/>
          <w:sz w:val="24"/>
        </w:rPr>
        <w:t>Disposition of Remains Election Statement: Notification of Subsequently Identified Partial Remains</w:t>
      </w:r>
    </w:p>
    <w:p w:rsidR="002C1903" w:rsidRPr="00F03425" w:rsidRDefault="002C1903" w:rsidP="00F03425">
      <w:pPr>
        <w:pStyle w:val="ListParagraph"/>
        <w:numPr>
          <w:ilvl w:val="0"/>
          <w:numId w:val="27"/>
        </w:numPr>
        <w:spacing w:after="0" w:line="240" w:lineRule="auto"/>
        <w:rPr>
          <w:rFonts w:asciiTheme="majorHAnsi" w:hAnsiTheme="majorHAnsi"/>
          <w:sz w:val="24"/>
        </w:rPr>
      </w:pPr>
      <w:r w:rsidRPr="00F03425">
        <w:rPr>
          <w:rFonts w:asciiTheme="majorHAnsi" w:hAnsiTheme="majorHAnsi"/>
          <w:sz w:val="24"/>
        </w:rPr>
        <w:t xml:space="preserve">Number of Respondents: </w:t>
      </w:r>
      <w:r w:rsidR="00AE0BC1">
        <w:rPr>
          <w:rFonts w:asciiTheme="majorHAnsi" w:hAnsiTheme="majorHAnsi"/>
          <w:sz w:val="24"/>
        </w:rPr>
        <w:t>60</w:t>
      </w:r>
    </w:p>
    <w:p w:rsidR="002C1903" w:rsidRPr="00F03425" w:rsidRDefault="002C1903" w:rsidP="00F03425">
      <w:pPr>
        <w:pStyle w:val="ListParagraph"/>
        <w:numPr>
          <w:ilvl w:val="0"/>
          <w:numId w:val="27"/>
        </w:numPr>
        <w:spacing w:after="0" w:line="240" w:lineRule="auto"/>
        <w:rPr>
          <w:rFonts w:asciiTheme="majorHAnsi" w:hAnsiTheme="majorHAnsi"/>
          <w:sz w:val="24"/>
        </w:rPr>
      </w:pPr>
      <w:r w:rsidRPr="00F03425">
        <w:rPr>
          <w:rFonts w:asciiTheme="majorHAnsi" w:hAnsiTheme="majorHAnsi"/>
          <w:sz w:val="24"/>
        </w:rPr>
        <w:t xml:space="preserve">Number of Responses Per Respondent: </w:t>
      </w:r>
      <w:r w:rsidR="00AE0BC1">
        <w:rPr>
          <w:rFonts w:asciiTheme="majorHAnsi" w:hAnsiTheme="majorHAnsi"/>
          <w:sz w:val="24"/>
        </w:rPr>
        <w:t>1</w:t>
      </w:r>
    </w:p>
    <w:p w:rsidR="002C1903" w:rsidRPr="00F03425" w:rsidRDefault="002C1903" w:rsidP="00F03425">
      <w:pPr>
        <w:pStyle w:val="ListParagraph"/>
        <w:numPr>
          <w:ilvl w:val="0"/>
          <w:numId w:val="27"/>
        </w:numPr>
        <w:spacing w:after="0" w:line="240" w:lineRule="auto"/>
        <w:rPr>
          <w:rFonts w:asciiTheme="majorHAnsi" w:hAnsiTheme="majorHAnsi"/>
          <w:sz w:val="24"/>
        </w:rPr>
      </w:pPr>
      <w:r w:rsidRPr="00F03425">
        <w:rPr>
          <w:rFonts w:asciiTheme="majorHAnsi" w:hAnsiTheme="majorHAnsi"/>
          <w:sz w:val="24"/>
        </w:rPr>
        <w:t xml:space="preserve">Number of Total Annual Responses: </w:t>
      </w:r>
      <w:r w:rsidR="00AE0BC1">
        <w:rPr>
          <w:rFonts w:asciiTheme="majorHAnsi" w:hAnsiTheme="majorHAnsi"/>
          <w:sz w:val="24"/>
        </w:rPr>
        <w:t>60</w:t>
      </w:r>
    </w:p>
    <w:p w:rsidR="002C1903" w:rsidRPr="00F03425" w:rsidRDefault="002C1903" w:rsidP="00F03425">
      <w:pPr>
        <w:pStyle w:val="ListParagraph"/>
        <w:numPr>
          <w:ilvl w:val="0"/>
          <w:numId w:val="27"/>
        </w:numPr>
        <w:spacing w:after="0" w:line="240" w:lineRule="auto"/>
        <w:rPr>
          <w:rFonts w:asciiTheme="majorHAnsi" w:hAnsiTheme="majorHAnsi"/>
          <w:sz w:val="24"/>
        </w:rPr>
      </w:pPr>
      <w:r w:rsidRPr="00F03425">
        <w:rPr>
          <w:rFonts w:asciiTheme="majorHAnsi" w:hAnsiTheme="majorHAnsi"/>
          <w:sz w:val="24"/>
        </w:rPr>
        <w:t xml:space="preserve">Response Time: </w:t>
      </w:r>
      <w:r w:rsidR="00F03425">
        <w:rPr>
          <w:rFonts w:asciiTheme="majorHAnsi" w:hAnsiTheme="majorHAnsi"/>
          <w:sz w:val="24"/>
        </w:rPr>
        <w:t>15 minutes</w:t>
      </w:r>
    </w:p>
    <w:p w:rsidR="002C1903" w:rsidRPr="00F03425" w:rsidRDefault="002C1903" w:rsidP="00F03425">
      <w:pPr>
        <w:pStyle w:val="ListParagraph"/>
        <w:numPr>
          <w:ilvl w:val="0"/>
          <w:numId w:val="27"/>
        </w:numPr>
        <w:spacing w:after="0" w:line="240" w:lineRule="auto"/>
        <w:rPr>
          <w:rFonts w:asciiTheme="majorHAnsi" w:hAnsiTheme="majorHAnsi"/>
          <w:sz w:val="24"/>
        </w:rPr>
      </w:pPr>
      <w:r w:rsidRPr="00F03425">
        <w:rPr>
          <w:rFonts w:asciiTheme="majorHAnsi" w:hAnsiTheme="majorHAnsi"/>
          <w:sz w:val="24"/>
        </w:rPr>
        <w:t xml:space="preserve">Respondent Burden Hours: </w:t>
      </w:r>
      <w:r w:rsidR="00AE0BC1">
        <w:rPr>
          <w:rFonts w:asciiTheme="majorHAnsi" w:hAnsiTheme="majorHAnsi"/>
          <w:sz w:val="24"/>
        </w:rPr>
        <w:t>15</w:t>
      </w:r>
      <w:r w:rsidRPr="00F03425">
        <w:rPr>
          <w:rFonts w:asciiTheme="majorHAnsi" w:hAnsiTheme="majorHAnsi"/>
          <w:sz w:val="24"/>
        </w:rPr>
        <w:t xml:space="preserve"> hours </w:t>
      </w:r>
    </w:p>
    <w:p w:rsidR="00F03425" w:rsidRPr="00F03425" w:rsidRDefault="00F03425" w:rsidP="00F03425">
      <w:pPr>
        <w:spacing w:after="0" w:line="240" w:lineRule="auto"/>
        <w:rPr>
          <w:rFonts w:asciiTheme="majorHAnsi" w:hAnsiTheme="majorHAnsi"/>
          <w:sz w:val="24"/>
        </w:rPr>
      </w:pPr>
    </w:p>
    <w:p w:rsidR="002C1903" w:rsidRPr="00F03425" w:rsidRDefault="002C1903" w:rsidP="002C1903">
      <w:pPr>
        <w:pStyle w:val="ListParagraph"/>
        <w:numPr>
          <w:ilvl w:val="0"/>
          <w:numId w:val="14"/>
        </w:numPr>
        <w:spacing w:after="0" w:line="240" w:lineRule="auto"/>
        <w:rPr>
          <w:rFonts w:asciiTheme="majorHAnsi" w:hAnsiTheme="majorHAnsi"/>
          <w:sz w:val="24"/>
        </w:rPr>
      </w:pPr>
      <w:r w:rsidRPr="00F03425">
        <w:rPr>
          <w:rFonts w:asciiTheme="majorHAnsi" w:hAnsiTheme="majorHAnsi"/>
          <w:sz w:val="24"/>
        </w:rPr>
        <w:t>DD Form 304</w:t>
      </w:r>
      <w:r w:rsidR="00F03425" w:rsidRPr="00F03425">
        <w:rPr>
          <w:rFonts w:asciiTheme="majorHAnsi" w:hAnsiTheme="majorHAnsi"/>
          <w:sz w:val="24"/>
        </w:rPr>
        <w:t>8</w:t>
      </w:r>
      <w:r w:rsidRPr="00F03425">
        <w:rPr>
          <w:rFonts w:asciiTheme="majorHAnsi" w:hAnsiTheme="majorHAnsi"/>
          <w:sz w:val="24"/>
        </w:rPr>
        <w:t xml:space="preserve"> –</w:t>
      </w:r>
      <w:r w:rsidR="00F03425" w:rsidRPr="00F03425">
        <w:rPr>
          <w:rFonts w:asciiTheme="majorHAnsi" w:hAnsiTheme="majorHAnsi"/>
          <w:sz w:val="24"/>
        </w:rPr>
        <w:t xml:space="preserve"> Disposition of Organs Retained for Extended Examination</w:t>
      </w:r>
    </w:p>
    <w:p w:rsidR="002C1903" w:rsidRPr="00F03425" w:rsidRDefault="002C1903" w:rsidP="00F03425">
      <w:pPr>
        <w:pStyle w:val="ListParagraph"/>
        <w:numPr>
          <w:ilvl w:val="0"/>
          <w:numId w:val="28"/>
        </w:numPr>
        <w:spacing w:after="0" w:line="240" w:lineRule="auto"/>
        <w:rPr>
          <w:rFonts w:asciiTheme="majorHAnsi" w:hAnsiTheme="majorHAnsi"/>
          <w:sz w:val="24"/>
        </w:rPr>
      </w:pPr>
      <w:r w:rsidRPr="00F03425">
        <w:rPr>
          <w:rFonts w:asciiTheme="majorHAnsi" w:hAnsiTheme="majorHAnsi"/>
          <w:sz w:val="24"/>
        </w:rPr>
        <w:t xml:space="preserve">Number of Respondents: </w:t>
      </w:r>
      <w:r w:rsidR="00AE0BC1">
        <w:rPr>
          <w:rFonts w:asciiTheme="majorHAnsi" w:hAnsiTheme="majorHAnsi"/>
          <w:sz w:val="24"/>
        </w:rPr>
        <w:t>60</w:t>
      </w:r>
    </w:p>
    <w:p w:rsidR="002C1903" w:rsidRPr="00F03425" w:rsidRDefault="002C1903" w:rsidP="00F03425">
      <w:pPr>
        <w:pStyle w:val="ListParagraph"/>
        <w:numPr>
          <w:ilvl w:val="0"/>
          <w:numId w:val="28"/>
        </w:numPr>
        <w:spacing w:after="0" w:line="240" w:lineRule="auto"/>
        <w:rPr>
          <w:rFonts w:asciiTheme="majorHAnsi" w:hAnsiTheme="majorHAnsi"/>
          <w:sz w:val="24"/>
        </w:rPr>
      </w:pPr>
      <w:r w:rsidRPr="00F03425">
        <w:rPr>
          <w:rFonts w:asciiTheme="majorHAnsi" w:hAnsiTheme="majorHAnsi"/>
          <w:sz w:val="24"/>
        </w:rPr>
        <w:t xml:space="preserve">Number of Responses Per Respondent: </w:t>
      </w:r>
      <w:r w:rsidR="00AE0BC1">
        <w:rPr>
          <w:rFonts w:asciiTheme="majorHAnsi" w:hAnsiTheme="majorHAnsi"/>
          <w:sz w:val="24"/>
        </w:rPr>
        <w:t>1</w:t>
      </w:r>
    </w:p>
    <w:p w:rsidR="002C1903" w:rsidRPr="00F03425" w:rsidRDefault="002C1903" w:rsidP="00F03425">
      <w:pPr>
        <w:pStyle w:val="ListParagraph"/>
        <w:numPr>
          <w:ilvl w:val="0"/>
          <w:numId w:val="28"/>
        </w:numPr>
        <w:spacing w:after="0" w:line="240" w:lineRule="auto"/>
        <w:rPr>
          <w:rFonts w:asciiTheme="majorHAnsi" w:hAnsiTheme="majorHAnsi"/>
          <w:sz w:val="24"/>
        </w:rPr>
      </w:pPr>
      <w:r w:rsidRPr="00F03425">
        <w:rPr>
          <w:rFonts w:asciiTheme="majorHAnsi" w:hAnsiTheme="majorHAnsi"/>
          <w:sz w:val="24"/>
        </w:rPr>
        <w:t xml:space="preserve">Number of Total Annual Responses: </w:t>
      </w:r>
      <w:r w:rsidR="00AE0BC1">
        <w:rPr>
          <w:rFonts w:asciiTheme="majorHAnsi" w:hAnsiTheme="majorHAnsi"/>
          <w:sz w:val="24"/>
        </w:rPr>
        <w:t>60</w:t>
      </w:r>
    </w:p>
    <w:p w:rsidR="002C1903" w:rsidRPr="00F03425" w:rsidRDefault="002C1903" w:rsidP="00F03425">
      <w:pPr>
        <w:pStyle w:val="ListParagraph"/>
        <w:numPr>
          <w:ilvl w:val="0"/>
          <w:numId w:val="28"/>
        </w:numPr>
        <w:spacing w:after="0" w:line="240" w:lineRule="auto"/>
        <w:rPr>
          <w:rFonts w:asciiTheme="majorHAnsi" w:hAnsiTheme="majorHAnsi"/>
          <w:sz w:val="24"/>
        </w:rPr>
      </w:pPr>
      <w:r w:rsidRPr="00F03425">
        <w:rPr>
          <w:rFonts w:asciiTheme="majorHAnsi" w:hAnsiTheme="majorHAnsi"/>
          <w:sz w:val="24"/>
        </w:rPr>
        <w:t xml:space="preserve">Response Time: </w:t>
      </w:r>
      <w:r w:rsidR="00AE0BC1">
        <w:rPr>
          <w:rFonts w:asciiTheme="majorHAnsi" w:hAnsiTheme="majorHAnsi"/>
          <w:sz w:val="24"/>
        </w:rPr>
        <w:t>15 minutes</w:t>
      </w:r>
    </w:p>
    <w:p w:rsidR="002C1903" w:rsidRPr="00F03425" w:rsidRDefault="002C1903" w:rsidP="00F03425">
      <w:pPr>
        <w:pStyle w:val="ListParagraph"/>
        <w:numPr>
          <w:ilvl w:val="0"/>
          <w:numId w:val="28"/>
        </w:numPr>
        <w:spacing w:after="0" w:line="240" w:lineRule="auto"/>
        <w:rPr>
          <w:rFonts w:asciiTheme="majorHAnsi" w:hAnsiTheme="majorHAnsi"/>
          <w:sz w:val="24"/>
        </w:rPr>
      </w:pPr>
      <w:r w:rsidRPr="00F03425">
        <w:rPr>
          <w:rFonts w:asciiTheme="majorHAnsi" w:hAnsiTheme="majorHAnsi"/>
          <w:sz w:val="24"/>
        </w:rPr>
        <w:t xml:space="preserve">Respondent Burden Hours: </w:t>
      </w:r>
      <w:r w:rsidR="00AE0BC1">
        <w:rPr>
          <w:rFonts w:asciiTheme="majorHAnsi" w:hAnsiTheme="majorHAnsi"/>
          <w:sz w:val="24"/>
        </w:rPr>
        <w:t>15</w:t>
      </w:r>
      <w:r w:rsidRPr="00F03425">
        <w:rPr>
          <w:rFonts w:asciiTheme="majorHAnsi" w:hAnsiTheme="majorHAnsi"/>
          <w:sz w:val="24"/>
        </w:rPr>
        <w:t xml:space="preserve"> hours </w:t>
      </w:r>
    </w:p>
    <w:p w:rsidR="00F03425" w:rsidRPr="00F03425" w:rsidRDefault="00F03425" w:rsidP="00F03425">
      <w:pPr>
        <w:spacing w:after="0" w:line="240" w:lineRule="auto"/>
        <w:rPr>
          <w:rFonts w:asciiTheme="majorHAnsi" w:hAnsiTheme="majorHAnsi"/>
          <w:sz w:val="24"/>
        </w:rPr>
      </w:pPr>
    </w:p>
    <w:p w:rsidR="00F03425" w:rsidRPr="00F03425" w:rsidRDefault="00F03425" w:rsidP="00F03425">
      <w:pPr>
        <w:pStyle w:val="ListParagraph"/>
        <w:numPr>
          <w:ilvl w:val="0"/>
          <w:numId w:val="14"/>
        </w:numPr>
        <w:spacing w:after="0" w:line="240" w:lineRule="auto"/>
        <w:rPr>
          <w:rFonts w:asciiTheme="majorHAnsi" w:hAnsiTheme="majorHAnsi"/>
          <w:sz w:val="24"/>
        </w:rPr>
      </w:pPr>
      <w:r w:rsidRPr="00F03425">
        <w:rPr>
          <w:rFonts w:asciiTheme="majorHAnsi" w:hAnsiTheme="majorHAnsi"/>
          <w:sz w:val="24"/>
        </w:rPr>
        <w:t>DD Form 3049 –  Advanced Restorative Art of Remains</w:t>
      </w:r>
    </w:p>
    <w:p w:rsidR="00F03425" w:rsidRPr="00F03425" w:rsidRDefault="00F03425" w:rsidP="00F03425">
      <w:pPr>
        <w:pStyle w:val="ListParagraph"/>
        <w:numPr>
          <w:ilvl w:val="0"/>
          <w:numId w:val="29"/>
        </w:numPr>
        <w:spacing w:after="0" w:line="240" w:lineRule="auto"/>
        <w:rPr>
          <w:rFonts w:asciiTheme="majorHAnsi" w:hAnsiTheme="majorHAnsi"/>
          <w:sz w:val="24"/>
        </w:rPr>
      </w:pPr>
      <w:r w:rsidRPr="00F03425">
        <w:rPr>
          <w:rFonts w:asciiTheme="majorHAnsi" w:hAnsiTheme="majorHAnsi"/>
          <w:sz w:val="24"/>
        </w:rPr>
        <w:t xml:space="preserve">Number of Respondents: </w:t>
      </w:r>
      <w:r w:rsidR="00AE0BC1">
        <w:rPr>
          <w:rFonts w:asciiTheme="majorHAnsi" w:hAnsiTheme="majorHAnsi"/>
          <w:sz w:val="24"/>
        </w:rPr>
        <w:t>60</w:t>
      </w:r>
    </w:p>
    <w:p w:rsidR="00F03425" w:rsidRPr="00F03425" w:rsidRDefault="00F03425" w:rsidP="00F03425">
      <w:pPr>
        <w:pStyle w:val="ListParagraph"/>
        <w:numPr>
          <w:ilvl w:val="0"/>
          <w:numId w:val="29"/>
        </w:numPr>
        <w:spacing w:after="0" w:line="240" w:lineRule="auto"/>
        <w:rPr>
          <w:rFonts w:asciiTheme="majorHAnsi" w:hAnsiTheme="majorHAnsi"/>
          <w:sz w:val="24"/>
        </w:rPr>
      </w:pPr>
      <w:r w:rsidRPr="00F03425">
        <w:rPr>
          <w:rFonts w:asciiTheme="majorHAnsi" w:hAnsiTheme="majorHAnsi"/>
          <w:sz w:val="24"/>
        </w:rPr>
        <w:t xml:space="preserve">Number of Responses Per Respondent: </w:t>
      </w:r>
      <w:r w:rsidR="00AE0BC1">
        <w:rPr>
          <w:rFonts w:asciiTheme="majorHAnsi" w:hAnsiTheme="majorHAnsi"/>
          <w:sz w:val="24"/>
        </w:rPr>
        <w:t>1</w:t>
      </w:r>
    </w:p>
    <w:p w:rsidR="00F03425" w:rsidRPr="00F03425" w:rsidRDefault="00F03425" w:rsidP="00F03425">
      <w:pPr>
        <w:pStyle w:val="ListParagraph"/>
        <w:numPr>
          <w:ilvl w:val="0"/>
          <w:numId w:val="29"/>
        </w:numPr>
        <w:spacing w:after="0" w:line="240" w:lineRule="auto"/>
        <w:rPr>
          <w:rFonts w:asciiTheme="majorHAnsi" w:hAnsiTheme="majorHAnsi"/>
          <w:sz w:val="24"/>
        </w:rPr>
      </w:pPr>
      <w:r w:rsidRPr="00F03425">
        <w:rPr>
          <w:rFonts w:asciiTheme="majorHAnsi" w:hAnsiTheme="majorHAnsi"/>
          <w:sz w:val="24"/>
        </w:rPr>
        <w:t xml:space="preserve">Number of Total Annual Responses: </w:t>
      </w:r>
      <w:r w:rsidR="00AE0BC1">
        <w:rPr>
          <w:rFonts w:asciiTheme="majorHAnsi" w:hAnsiTheme="majorHAnsi"/>
          <w:sz w:val="24"/>
        </w:rPr>
        <w:t>60</w:t>
      </w:r>
    </w:p>
    <w:p w:rsidR="00F03425" w:rsidRPr="00F03425" w:rsidRDefault="00F03425" w:rsidP="00F03425">
      <w:pPr>
        <w:pStyle w:val="ListParagraph"/>
        <w:numPr>
          <w:ilvl w:val="0"/>
          <w:numId w:val="29"/>
        </w:numPr>
        <w:spacing w:after="0" w:line="240" w:lineRule="auto"/>
        <w:rPr>
          <w:rFonts w:asciiTheme="majorHAnsi" w:hAnsiTheme="majorHAnsi"/>
          <w:sz w:val="24"/>
        </w:rPr>
      </w:pPr>
      <w:r w:rsidRPr="00F03425">
        <w:rPr>
          <w:rFonts w:asciiTheme="majorHAnsi" w:hAnsiTheme="majorHAnsi"/>
          <w:sz w:val="24"/>
        </w:rPr>
        <w:t xml:space="preserve">Response Time: </w:t>
      </w:r>
      <w:r w:rsidR="00AE0BC1">
        <w:rPr>
          <w:rFonts w:asciiTheme="majorHAnsi" w:hAnsiTheme="majorHAnsi"/>
          <w:sz w:val="24"/>
        </w:rPr>
        <w:t>15 minutes</w:t>
      </w:r>
    </w:p>
    <w:p w:rsidR="00F03425" w:rsidRPr="00F03425" w:rsidRDefault="00F03425" w:rsidP="00F03425">
      <w:pPr>
        <w:pStyle w:val="ListParagraph"/>
        <w:numPr>
          <w:ilvl w:val="0"/>
          <w:numId w:val="29"/>
        </w:numPr>
        <w:spacing w:after="0" w:line="240" w:lineRule="auto"/>
        <w:rPr>
          <w:rFonts w:asciiTheme="majorHAnsi" w:hAnsiTheme="majorHAnsi"/>
          <w:sz w:val="24"/>
        </w:rPr>
      </w:pPr>
      <w:r w:rsidRPr="00F03425">
        <w:rPr>
          <w:rFonts w:asciiTheme="majorHAnsi" w:hAnsiTheme="majorHAnsi"/>
          <w:sz w:val="24"/>
        </w:rPr>
        <w:t xml:space="preserve">Respondent Burden Hours: </w:t>
      </w:r>
      <w:r w:rsidR="00AE0BC1">
        <w:rPr>
          <w:rFonts w:asciiTheme="majorHAnsi" w:hAnsiTheme="majorHAnsi"/>
          <w:sz w:val="24"/>
        </w:rPr>
        <w:t>15</w:t>
      </w:r>
      <w:r w:rsidRPr="00F03425">
        <w:rPr>
          <w:rFonts w:asciiTheme="majorHAnsi" w:hAnsiTheme="majorHAnsi"/>
          <w:sz w:val="24"/>
        </w:rPr>
        <w:t xml:space="preserve"> hours </w:t>
      </w:r>
    </w:p>
    <w:p w:rsidR="00F03425" w:rsidRPr="00F03425" w:rsidRDefault="00F03425" w:rsidP="00F03425">
      <w:pPr>
        <w:spacing w:after="0" w:line="240" w:lineRule="auto"/>
        <w:rPr>
          <w:rFonts w:asciiTheme="majorHAnsi" w:hAnsiTheme="majorHAnsi"/>
          <w:sz w:val="24"/>
        </w:rPr>
      </w:pPr>
    </w:p>
    <w:p w:rsidR="00F03425" w:rsidRPr="00F03425" w:rsidRDefault="00F03425" w:rsidP="00F03425">
      <w:pPr>
        <w:pStyle w:val="ListParagraph"/>
        <w:numPr>
          <w:ilvl w:val="0"/>
          <w:numId w:val="14"/>
        </w:numPr>
        <w:spacing w:after="0" w:line="240" w:lineRule="auto"/>
        <w:rPr>
          <w:rFonts w:asciiTheme="majorHAnsi" w:hAnsiTheme="majorHAnsi"/>
          <w:sz w:val="24"/>
        </w:rPr>
      </w:pPr>
      <w:r w:rsidRPr="00F03425">
        <w:rPr>
          <w:rFonts w:asciiTheme="majorHAnsi" w:hAnsiTheme="majorHAnsi"/>
          <w:sz w:val="24"/>
        </w:rPr>
        <w:t>DD Form 3050 – Election for Air Transport of Remains of Casualties Dying in a Theater of Combat Operations</w:t>
      </w:r>
    </w:p>
    <w:p w:rsidR="00F03425" w:rsidRPr="00F03425" w:rsidRDefault="00F03425" w:rsidP="00F03425">
      <w:pPr>
        <w:pStyle w:val="ListParagraph"/>
        <w:numPr>
          <w:ilvl w:val="0"/>
          <w:numId w:val="30"/>
        </w:numPr>
        <w:spacing w:after="0" w:line="240" w:lineRule="auto"/>
        <w:rPr>
          <w:rFonts w:asciiTheme="majorHAnsi" w:hAnsiTheme="majorHAnsi"/>
          <w:sz w:val="24"/>
        </w:rPr>
      </w:pPr>
      <w:r w:rsidRPr="00F03425">
        <w:rPr>
          <w:rFonts w:asciiTheme="majorHAnsi" w:hAnsiTheme="majorHAnsi"/>
          <w:sz w:val="24"/>
        </w:rPr>
        <w:t xml:space="preserve">Number of Respondents: </w:t>
      </w:r>
      <w:r w:rsidR="00AE0BC1">
        <w:rPr>
          <w:rFonts w:asciiTheme="majorHAnsi" w:hAnsiTheme="majorHAnsi"/>
          <w:sz w:val="24"/>
        </w:rPr>
        <w:t>60</w:t>
      </w:r>
    </w:p>
    <w:p w:rsidR="00F03425" w:rsidRPr="00F03425" w:rsidRDefault="00F03425" w:rsidP="00F03425">
      <w:pPr>
        <w:pStyle w:val="ListParagraph"/>
        <w:numPr>
          <w:ilvl w:val="0"/>
          <w:numId w:val="30"/>
        </w:numPr>
        <w:spacing w:after="0" w:line="240" w:lineRule="auto"/>
        <w:rPr>
          <w:rFonts w:asciiTheme="majorHAnsi" w:hAnsiTheme="majorHAnsi"/>
          <w:sz w:val="24"/>
        </w:rPr>
      </w:pPr>
      <w:r w:rsidRPr="00F03425">
        <w:rPr>
          <w:rFonts w:asciiTheme="majorHAnsi" w:hAnsiTheme="majorHAnsi"/>
          <w:sz w:val="24"/>
        </w:rPr>
        <w:t xml:space="preserve">Number of Responses Per Respondent: </w:t>
      </w:r>
      <w:r w:rsidR="00AE0BC1">
        <w:rPr>
          <w:rFonts w:asciiTheme="majorHAnsi" w:hAnsiTheme="majorHAnsi"/>
          <w:sz w:val="24"/>
        </w:rPr>
        <w:t>1</w:t>
      </w:r>
    </w:p>
    <w:p w:rsidR="00F03425" w:rsidRPr="00F03425" w:rsidRDefault="00F03425" w:rsidP="00F03425">
      <w:pPr>
        <w:pStyle w:val="ListParagraph"/>
        <w:numPr>
          <w:ilvl w:val="0"/>
          <w:numId w:val="30"/>
        </w:numPr>
        <w:spacing w:after="0" w:line="240" w:lineRule="auto"/>
        <w:rPr>
          <w:rFonts w:asciiTheme="majorHAnsi" w:hAnsiTheme="majorHAnsi"/>
          <w:sz w:val="24"/>
        </w:rPr>
      </w:pPr>
      <w:r w:rsidRPr="00F03425">
        <w:rPr>
          <w:rFonts w:asciiTheme="majorHAnsi" w:hAnsiTheme="majorHAnsi"/>
          <w:sz w:val="24"/>
        </w:rPr>
        <w:t xml:space="preserve">Number of Total Annual Responses: </w:t>
      </w:r>
      <w:r w:rsidR="00AE0BC1">
        <w:rPr>
          <w:rFonts w:asciiTheme="majorHAnsi" w:hAnsiTheme="majorHAnsi"/>
          <w:sz w:val="24"/>
        </w:rPr>
        <w:t>60</w:t>
      </w:r>
    </w:p>
    <w:p w:rsidR="00F03425" w:rsidRPr="00F03425" w:rsidRDefault="00F03425" w:rsidP="00F03425">
      <w:pPr>
        <w:pStyle w:val="ListParagraph"/>
        <w:numPr>
          <w:ilvl w:val="0"/>
          <w:numId w:val="30"/>
        </w:numPr>
        <w:spacing w:after="0" w:line="240" w:lineRule="auto"/>
        <w:rPr>
          <w:rFonts w:asciiTheme="majorHAnsi" w:hAnsiTheme="majorHAnsi"/>
          <w:sz w:val="24"/>
        </w:rPr>
      </w:pPr>
      <w:r w:rsidRPr="00F03425">
        <w:rPr>
          <w:rFonts w:asciiTheme="majorHAnsi" w:hAnsiTheme="majorHAnsi"/>
          <w:sz w:val="24"/>
        </w:rPr>
        <w:t xml:space="preserve">Response Time: </w:t>
      </w:r>
      <w:r w:rsidR="00AE0BC1">
        <w:rPr>
          <w:rFonts w:asciiTheme="majorHAnsi" w:hAnsiTheme="majorHAnsi"/>
          <w:sz w:val="24"/>
        </w:rPr>
        <w:t>15 minutes</w:t>
      </w:r>
    </w:p>
    <w:p w:rsidR="002C1903" w:rsidRPr="00F03425" w:rsidRDefault="00F03425" w:rsidP="00F03425">
      <w:pPr>
        <w:pStyle w:val="ListParagraph"/>
        <w:numPr>
          <w:ilvl w:val="0"/>
          <w:numId w:val="30"/>
        </w:numPr>
        <w:spacing w:after="0" w:line="240" w:lineRule="auto"/>
        <w:rPr>
          <w:rFonts w:asciiTheme="majorHAnsi" w:hAnsiTheme="majorHAnsi"/>
          <w:sz w:val="24"/>
        </w:rPr>
      </w:pPr>
      <w:r w:rsidRPr="00F03425">
        <w:rPr>
          <w:rFonts w:asciiTheme="majorHAnsi" w:hAnsiTheme="majorHAnsi"/>
          <w:sz w:val="24"/>
        </w:rPr>
        <w:t xml:space="preserve">Respondent Burden Hours: </w:t>
      </w:r>
      <w:r w:rsidR="00AE0BC1">
        <w:rPr>
          <w:rFonts w:asciiTheme="majorHAnsi" w:hAnsiTheme="majorHAnsi"/>
          <w:sz w:val="24"/>
        </w:rPr>
        <w:t>15</w:t>
      </w:r>
      <w:r w:rsidRPr="00F03425">
        <w:rPr>
          <w:rFonts w:asciiTheme="majorHAnsi" w:hAnsiTheme="majorHAnsi"/>
          <w:sz w:val="24"/>
        </w:rPr>
        <w:t xml:space="preserve"> hours </w:t>
      </w:r>
    </w:p>
    <w:p w:rsidR="00F03425" w:rsidRPr="00F03425" w:rsidRDefault="00F03425" w:rsidP="00F03425">
      <w:pPr>
        <w:spacing w:after="0" w:line="240" w:lineRule="auto"/>
        <w:rPr>
          <w:rFonts w:asciiTheme="majorHAnsi" w:hAnsiTheme="majorHAnsi"/>
          <w:sz w:val="24"/>
        </w:rPr>
      </w:pPr>
    </w:p>
    <w:p w:rsidR="00235D71" w:rsidRDefault="00235D71" w:rsidP="00235D71">
      <w:pPr>
        <w:pStyle w:val="ListParagraph"/>
        <w:numPr>
          <w:ilvl w:val="0"/>
          <w:numId w:val="14"/>
        </w:numPr>
        <w:spacing w:after="0" w:line="240" w:lineRule="auto"/>
        <w:rPr>
          <w:rFonts w:asciiTheme="majorHAnsi" w:hAnsiTheme="majorHAnsi"/>
          <w:sz w:val="24"/>
        </w:rPr>
      </w:pPr>
      <w:r>
        <w:rPr>
          <w:rFonts w:asciiTheme="majorHAnsi" w:hAnsiTheme="majorHAnsi"/>
          <w:sz w:val="24"/>
        </w:rPr>
        <w:t>Total Submission Burden</w:t>
      </w:r>
      <w:r w:rsidRPr="00105F45">
        <w:rPr>
          <w:rFonts w:asciiTheme="majorHAnsi" w:hAnsiTheme="majorHAnsi"/>
          <w:sz w:val="24"/>
        </w:rPr>
        <w:t xml:space="preserve"> </w:t>
      </w:r>
    </w:p>
    <w:p w:rsidR="00235D71" w:rsidRDefault="00235D71" w:rsidP="00235D71">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00AE0BC1">
        <w:rPr>
          <w:rFonts w:asciiTheme="majorHAnsi" w:hAnsiTheme="majorHAnsi"/>
          <w:sz w:val="24"/>
        </w:rPr>
        <w:t>: 900</w:t>
      </w:r>
    </w:p>
    <w:p w:rsidR="00235D71" w:rsidRDefault="00235D71" w:rsidP="00235D71">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Number of Annual Responses: </w:t>
      </w:r>
      <w:r w:rsidR="00982D84">
        <w:rPr>
          <w:rFonts w:asciiTheme="majorHAnsi" w:hAnsiTheme="majorHAnsi"/>
          <w:sz w:val="24"/>
        </w:rPr>
        <w:t>1200</w:t>
      </w:r>
    </w:p>
    <w:p w:rsidR="00A77157" w:rsidRPr="00235D71" w:rsidRDefault="00235D71" w:rsidP="00337EF1">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Respondent Burden Hours: </w:t>
      </w:r>
      <w:r w:rsidR="00982D84">
        <w:rPr>
          <w:rFonts w:asciiTheme="majorHAnsi" w:hAnsiTheme="majorHAnsi"/>
          <w:sz w:val="24"/>
        </w:rPr>
        <w:t xml:space="preserve">300 </w:t>
      </w:r>
      <w:r>
        <w:rPr>
          <w:rFonts w:asciiTheme="majorHAnsi" w:hAnsiTheme="majorHAnsi"/>
          <w:sz w:val="24"/>
        </w:rPr>
        <w:t>hours</w:t>
      </w:r>
    </w:p>
    <w:p w:rsidR="00520B36" w:rsidRDefault="00520B36" w:rsidP="00337EF1">
      <w:pPr>
        <w:spacing w:after="0" w:line="240" w:lineRule="auto"/>
        <w:rPr>
          <w:rFonts w:asciiTheme="majorHAnsi" w:hAnsiTheme="majorHAnsi"/>
          <w:sz w:val="24"/>
        </w:rPr>
      </w:pPr>
    </w:p>
    <w:p w:rsidR="00105F45" w:rsidRDefault="00235D71" w:rsidP="00337EF1">
      <w:pPr>
        <w:spacing w:after="0" w:line="240" w:lineRule="auto"/>
        <w:rPr>
          <w:rFonts w:asciiTheme="majorHAnsi" w:hAnsiTheme="majorHAnsi"/>
          <w:sz w:val="24"/>
        </w:rPr>
      </w:pPr>
      <w:r>
        <w:rPr>
          <w:rFonts w:asciiTheme="majorHAnsi" w:hAnsiTheme="majorHAnsi"/>
          <w:sz w:val="24"/>
        </w:rPr>
        <w:t>Part B: LABOR COST OF RESPONDENT BURDEN</w:t>
      </w:r>
    </w:p>
    <w:p w:rsidR="00235D71" w:rsidRDefault="00235D71" w:rsidP="00235D71">
      <w:pPr>
        <w:pStyle w:val="ListParagraph"/>
        <w:spacing w:after="0" w:line="240" w:lineRule="auto"/>
        <w:rPr>
          <w:rFonts w:asciiTheme="majorHAnsi" w:hAnsiTheme="majorHAnsi"/>
          <w:sz w:val="24"/>
        </w:rPr>
      </w:pPr>
    </w:p>
    <w:p w:rsidR="00235D71" w:rsidRPr="00982D84" w:rsidRDefault="00982D84" w:rsidP="00982D84">
      <w:pPr>
        <w:pStyle w:val="ListParagraph"/>
        <w:numPr>
          <w:ilvl w:val="0"/>
          <w:numId w:val="16"/>
        </w:numPr>
        <w:rPr>
          <w:rFonts w:asciiTheme="majorHAnsi" w:hAnsiTheme="majorHAnsi"/>
          <w:sz w:val="24"/>
        </w:rPr>
      </w:pPr>
      <w:r w:rsidRPr="00982D84">
        <w:rPr>
          <w:rFonts w:asciiTheme="majorHAnsi" w:hAnsiTheme="majorHAnsi"/>
          <w:sz w:val="24"/>
        </w:rPr>
        <w:t xml:space="preserve">DD Form 3045 – Statement of </w:t>
      </w:r>
      <w:r>
        <w:rPr>
          <w:rFonts w:asciiTheme="majorHAnsi" w:hAnsiTheme="majorHAnsi"/>
          <w:sz w:val="24"/>
        </w:rPr>
        <w:t>Disposition of Military Remains</w:t>
      </w:r>
    </w:p>
    <w:p w:rsidR="00235D71" w:rsidRPr="00982D84" w:rsidRDefault="00235D71" w:rsidP="00235D71">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Total Annual </w:t>
      </w:r>
      <w:r w:rsidRPr="00982D84">
        <w:rPr>
          <w:rFonts w:asciiTheme="majorHAnsi" w:hAnsiTheme="majorHAnsi"/>
          <w:sz w:val="24"/>
        </w:rPr>
        <w:t xml:space="preserve">Responses: </w:t>
      </w:r>
      <w:r w:rsidR="00982D84" w:rsidRPr="00982D84">
        <w:rPr>
          <w:rFonts w:asciiTheme="majorHAnsi" w:hAnsiTheme="majorHAnsi"/>
          <w:sz w:val="24"/>
        </w:rPr>
        <w:t>900</w:t>
      </w:r>
    </w:p>
    <w:p w:rsidR="00235D71" w:rsidRPr="00982D84" w:rsidRDefault="00235D71" w:rsidP="00235D71">
      <w:pPr>
        <w:pStyle w:val="ListParagraph"/>
        <w:numPr>
          <w:ilvl w:val="0"/>
          <w:numId w:val="17"/>
        </w:numPr>
        <w:spacing w:after="0" w:line="240" w:lineRule="auto"/>
        <w:rPr>
          <w:rFonts w:asciiTheme="majorHAnsi" w:hAnsiTheme="majorHAnsi"/>
          <w:sz w:val="24"/>
        </w:rPr>
      </w:pPr>
      <w:r w:rsidRPr="00982D84">
        <w:rPr>
          <w:rFonts w:asciiTheme="majorHAnsi" w:hAnsiTheme="majorHAnsi"/>
          <w:sz w:val="24"/>
        </w:rPr>
        <w:t xml:space="preserve">Response Time: </w:t>
      </w:r>
      <w:r w:rsidR="00982D84" w:rsidRPr="00982D84">
        <w:rPr>
          <w:rFonts w:asciiTheme="majorHAnsi" w:hAnsiTheme="majorHAnsi"/>
          <w:sz w:val="24"/>
        </w:rPr>
        <w:t>15 minutes</w:t>
      </w:r>
    </w:p>
    <w:p w:rsidR="00235D71" w:rsidRPr="00982D84" w:rsidRDefault="00235D71" w:rsidP="00235D71">
      <w:pPr>
        <w:pStyle w:val="ListParagraph"/>
        <w:numPr>
          <w:ilvl w:val="0"/>
          <w:numId w:val="17"/>
        </w:numPr>
        <w:spacing w:after="0" w:line="240" w:lineRule="auto"/>
        <w:rPr>
          <w:rFonts w:asciiTheme="majorHAnsi" w:hAnsiTheme="majorHAnsi"/>
          <w:sz w:val="24"/>
        </w:rPr>
      </w:pPr>
      <w:r w:rsidRPr="00982D84">
        <w:rPr>
          <w:rFonts w:asciiTheme="majorHAnsi" w:hAnsiTheme="majorHAnsi"/>
          <w:sz w:val="24"/>
        </w:rPr>
        <w:t xml:space="preserve">Respondent Hourly Wage: </w:t>
      </w:r>
      <w:r w:rsidR="00982D84" w:rsidRPr="00982D84">
        <w:rPr>
          <w:rFonts w:asciiTheme="majorHAnsi" w:hAnsiTheme="majorHAnsi"/>
          <w:sz w:val="24"/>
        </w:rPr>
        <w:t>$7.25</w:t>
      </w:r>
    </w:p>
    <w:p w:rsidR="00235D71" w:rsidRPr="00982D84" w:rsidRDefault="00235D71" w:rsidP="00235D71">
      <w:pPr>
        <w:pStyle w:val="ListParagraph"/>
        <w:numPr>
          <w:ilvl w:val="0"/>
          <w:numId w:val="17"/>
        </w:numPr>
        <w:spacing w:after="0" w:line="240" w:lineRule="auto"/>
        <w:rPr>
          <w:rFonts w:asciiTheme="majorHAnsi" w:hAnsiTheme="majorHAnsi"/>
          <w:sz w:val="24"/>
        </w:rPr>
      </w:pPr>
      <w:r w:rsidRPr="00982D84">
        <w:rPr>
          <w:rFonts w:asciiTheme="majorHAnsi" w:hAnsiTheme="majorHAnsi"/>
          <w:sz w:val="24"/>
        </w:rPr>
        <w:t xml:space="preserve">Labor Burden per Response: </w:t>
      </w:r>
      <w:r w:rsidR="00982D84" w:rsidRPr="00982D84">
        <w:rPr>
          <w:rFonts w:asciiTheme="majorHAnsi" w:hAnsiTheme="majorHAnsi"/>
          <w:sz w:val="24"/>
        </w:rPr>
        <w:t>$1.81</w:t>
      </w:r>
    </w:p>
    <w:p w:rsidR="00235D71" w:rsidRPr="00982D84" w:rsidRDefault="00235D71" w:rsidP="00235D71">
      <w:pPr>
        <w:pStyle w:val="ListParagraph"/>
        <w:numPr>
          <w:ilvl w:val="0"/>
          <w:numId w:val="17"/>
        </w:numPr>
        <w:spacing w:after="0" w:line="240" w:lineRule="auto"/>
        <w:rPr>
          <w:rFonts w:asciiTheme="majorHAnsi" w:hAnsiTheme="majorHAnsi"/>
          <w:sz w:val="24"/>
        </w:rPr>
      </w:pPr>
      <w:r w:rsidRPr="00982D84">
        <w:rPr>
          <w:rFonts w:asciiTheme="majorHAnsi" w:hAnsiTheme="majorHAnsi"/>
          <w:sz w:val="24"/>
        </w:rPr>
        <w:t xml:space="preserve">Total Labor Burden: </w:t>
      </w:r>
      <w:r w:rsidR="00982D84" w:rsidRPr="00982D84">
        <w:rPr>
          <w:rFonts w:asciiTheme="majorHAnsi" w:hAnsiTheme="majorHAnsi"/>
          <w:sz w:val="24"/>
        </w:rPr>
        <w:t>$1,629</w:t>
      </w:r>
    </w:p>
    <w:p w:rsidR="00B55E9F" w:rsidRPr="00982D84" w:rsidRDefault="00B55E9F" w:rsidP="00B55E9F">
      <w:pPr>
        <w:pStyle w:val="ListParagraph"/>
        <w:spacing w:after="0" w:line="240" w:lineRule="auto"/>
        <w:ind w:left="1440"/>
        <w:rPr>
          <w:rFonts w:asciiTheme="majorHAnsi" w:hAnsiTheme="majorHAnsi"/>
          <w:sz w:val="24"/>
        </w:rPr>
      </w:pPr>
    </w:p>
    <w:p w:rsidR="00982D84" w:rsidRPr="00982D84" w:rsidRDefault="00982D84" w:rsidP="00982D84">
      <w:pPr>
        <w:pStyle w:val="ListParagraph"/>
        <w:numPr>
          <w:ilvl w:val="0"/>
          <w:numId w:val="16"/>
        </w:numPr>
        <w:rPr>
          <w:rFonts w:asciiTheme="majorHAnsi" w:hAnsiTheme="majorHAnsi"/>
          <w:sz w:val="24"/>
        </w:rPr>
      </w:pPr>
      <w:r w:rsidRPr="00982D84">
        <w:rPr>
          <w:rFonts w:asciiTheme="majorHAnsi" w:hAnsiTheme="majorHAnsi"/>
          <w:sz w:val="24"/>
        </w:rPr>
        <w:t>DD Form 3046 – Disposition of Remains Election Statement: Initial Notification of Identified Partial Remains</w:t>
      </w:r>
    </w:p>
    <w:p w:rsidR="00982D84" w:rsidRPr="00982D84" w:rsidRDefault="00982D84" w:rsidP="00982D84">
      <w:pPr>
        <w:pStyle w:val="ListParagraph"/>
        <w:numPr>
          <w:ilvl w:val="0"/>
          <w:numId w:val="31"/>
        </w:numPr>
        <w:spacing w:after="0" w:line="240" w:lineRule="auto"/>
        <w:rPr>
          <w:rFonts w:asciiTheme="majorHAnsi" w:hAnsiTheme="majorHAnsi"/>
          <w:sz w:val="24"/>
        </w:rPr>
      </w:pPr>
      <w:r w:rsidRPr="00982D84">
        <w:rPr>
          <w:rFonts w:asciiTheme="majorHAnsi" w:hAnsiTheme="majorHAnsi"/>
          <w:sz w:val="24"/>
        </w:rPr>
        <w:t>Number of Total Annual Responses: 60</w:t>
      </w:r>
    </w:p>
    <w:p w:rsidR="00982D84" w:rsidRPr="00982D84" w:rsidRDefault="00982D84" w:rsidP="00982D84">
      <w:pPr>
        <w:pStyle w:val="ListParagraph"/>
        <w:numPr>
          <w:ilvl w:val="0"/>
          <w:numId w:val="31"/>
        </w:numPr>
        <w:spacing w:after="0" w:line="240" w:lineRule="auto"/>
        <w:rPr>
          <w:rFonts w:asciiTheme="majorHAnsi" w:hAnsiTheme="majorHAnsi"/>
          <w:sz w:val="24"/>
        </w:rPr>
      </w:pPr>
      <w:r w:rsidRPr="00982D84">
        <w:rPr>
          <w:rFonts w:asciiTheme="majorHAnsi" w:hAnsiTheme="majorHAnsi"/>
          <w:sz w:val="24"/>
        </w:rPr>
        <w:t>Response Time: 15 minutes</w:t>
      </w:r>
    </w:p>
    <w:p w:rsidR="00982D84" w:rsidRPr="00982D84" w:rsidRDefault="00982D84" w:rsidP="00982D84">
      <w:pPr>
        <w:pStyle w:val="ListParagraph"/>
        <w:numPr>
          <w:ilvl w:val="0"/>
          <w:numId w:val="31"/>
        </w:numPr>
        <w:spacing w:after="0" w:line="240" w:lineRule="auto"/>
        <w:rPr>
          <w:rFonts w:asciiTheme="majorHAnsi" w:hAnsiTheme="majorHAnsi"/>
          <w:sz w:val="24"/>
        </w:rPr>
      </w:pPr>
      <w:r w:rsidRPr="00982D84">
        <w:rPr>
          <w:rFonts w:asciiTheme="majorHAnsi" w:hAnsiTheme="majorHAnsi"/>
          <w:sz w:val="24"/>
        </w:rPr>
        <w:t>Respondent Hourly Wage: $7.25</w:t>
      </w:r>
    </w:p>
    <w:p w:rsidR="00982D84" w:rsidRPr="00982D84" w:rsidRDefault="00982D84" w:rsidP="00982D84">
      <w:pPr>
        <w:pStyle w:val="ListParagraph"/>
        <w:numPr>
          <w:ilvl w:val="0"/>
          <w:numId w:val="31"/>
        </w:numPr>
        <w:spacing w:after="0" w:line="240" w:lineRule="auto"/>
        <w:rPr>
          <w:rFonts w:asciiTheme="majorHAnsi" w:hAnsiTheme="majorHAnsi"/>
          <w:sz w:val="24"/>
        </w:rPr>
      </w:pPr>
      <w:r w:rsidRPr="00982D84">
        <w:rPr>
          <w:rFonts w:asciiTheme="majorHAnsi" w:hAnsiTheme="majorHAnsi"/>
          <w:sz w:val="24"/>
        </w:rPr>
        <w:t>Labor Burden per Response: $1.81</w:t>
      </w:r>
    </w:p>
    <w:p w:rsidR="00982D84" w:rsidRPr="00982D84" w:rsidRDefault="00982D84" w:rsidP="00982D84">
      <w:pPr>
        <w:pStyle w:val="ListParagraph"/>
        <w:numPr>
          <w:ilvl w:val="0"/>
          <w:numId w:val="31"/>
        </w:numPr>
        <w:spacing w:after="0" w:line="240" w:lineRule="auto"/>
        <w:rPr>
          <w:rFonts w:asciiTheme="majorHAnsi" w:hAnsiTheme="majorHAnsi"/>
          <w:sz w:val="24"/>
        </w:rPr>
      </w:pPr>
      <w:r w:rsidRPr="00982D84">
        <w:rPr>
          <w:rFonts w:asciiTheme="majorHAnsi" w:hAnsiTheme="majorHAnsi"/>
          <w:sz w:val="24"/>
        </w:rPr>
        <w:t>Total Labor Burden: $108.60</w:t>
      </w:r>
    </w:p>
    <w:p w:rsidR="00982D84" w:rsidRPr="00982D84" w:rsidRDefault="00982D84" w:rsidP="00982D84">
      <w:pPr>
        <w:spacing w:after="0" w:line="240" w:lineRule="auto"/>
        <w:rPr>
          <w:rFonts w:asciiTheme="majorHAnsi" w:hAnsiTheme="majorHAnsi"/>
          <w:sz w:val="24"/>
        </w:rPr>
      </w:pPr>
    </w:p>
    <w:p w:rsidR="00982D84" w:rsidRPr="00982D84" w:rsidRDefault="00982D84" w:rsidP="00982D84">
      <w:pPr>
        <w:pStyle w:val="ListParagraph"/>
        <w:numPr>
          <w:ilvl w:val="0"/>
          <w:numId w:val="16"/>
        </w:numPr>
        <w:rPr>
          <w:rFonts w:asciiTheme="majorHAnsi" w:hAnsiTheme="majorHAnsi"/>
          <w:sz w:val="24"/>
        </w:rPr>
      </w:pPr>
      <w:r w:rsidRPr="00982D84">
        <w:rPr>
          <w:rFonts w:asciiTheme="majorHAnsi" w:hAnsiTheme="majorHAnsi"/>
          <w:sz w:val="24"/>
        </w:rPr>
        <w:t>DD Form 3047 – Disposition of Remains Election Statement: Notification of Subsequently Identified Partial Remains</w:t>
      </w:r>
    </w:p>
    <w:p w:rsidR="00982D84" w:rsidRPr="00982D84" w:rsidRDefault="00982D84" w:rsidP="00982D84">
      <w:pPr>
        <w:pStyle w:val="ListParagraph"/>
        <w:numPr>
          <w:ilvl w:val="0"/>
          <w:numId w:val="32"/>
        </w:numPr>
        <w:spacing w:after="0" w:line="240" w:lineRule="auto"/>
        <w:rPr>
          <w:rFonts w:asciiTheme="majorHAnsi" w:hAnsiTheme="majorHAnsi"/>
          <w:sz w:val="24"/>
        </w:rPr>
      </w:pPr>
      <w:r w:rsidRPr="00982D84">
        <w:rPr>
          <w:rFonts w:asciiTheme="majorHAnsi" w:hAnsiTheme="majorHAnsi"/>
          <w:sz w:val="24"/>
        </w:rPr>
        <w:t>Number of Total Annual Responses: 60</w:t>
      </w:r>
    </w:p>
    <w:p w:rsidR="00982D84" w:rsidRPr="00982D84" w:rsidRDefault="00982D84" w:rsidP="00982D84">
      <w:pPr>
        <w:pStyle w:val="ListParagraph"/>
        <w:numPr>
          <w:ilvl w:val="0"/>
          <w:numId w:val="32"/>
        </w:numPr>
        <w:spacing w:after="0" w:line="240" w:lineRule="auto"/>
        <w:rPr>
          <w:rFonts w:asciiTheme="majorHAnsi" w:hAnsiTheme="majorHAnsi"/>
          <w:sz w:val="24"/>
        </w:rPr>
      </w:pPr>
      <w:r w:rsidRPr="00982D84">
        <w:rPr>
          <w:rFonts w:asciiTheme="majorHAnsi" w:hAnsiTheme="majorHAnsi"/>
          <w:sz w:val="24"/>
        </w:rPr>
        <w:t>Response Time: 15 minutes</w:t>
      </w:r>
    </w:p>
    <w:p w:rsidR="00982D84" w:rsidRPr="00982D84" w:rsidRDefault="00982D84" w:rsidP="00982D84">
      <w:pPr>
        <w:pStyle w:val="ListParagraph"/>
        <w:numPr>
          <w:ilvl w:val="0"/>
          <w:numId w:val="32"/>
        </w:numPr>
        <w:spacing w:after="0" w:line="240" w:lineRule="auto"/>
        <w:rPr>
          <w:rFonts w:asciiTheme="majorHAnsi" w:hAnsiTheme="majorHAnsi"/>
          <w:sz w:val="24"/>
        </w:rPr>
      </w:pPr>
      <w:r w:rsidRPr="00982D84">
        <w:rPr>
          <w:rFonts w:asciiTheme="majorHAnsi" w:hAnsiTheme="majorHAnsi"/>
          <w:sz w:val="24"/>
        </w:rPr>
        <w:t>Respondent Hourly Wage: $7.25</w:t>
      </w:r>
    </w:p>
    <w:p w:rsidR="00982D84" w:rsidRPr="00982D84" w:rsidRDefault="00982D84" w:rsidP="00982D84">
      <w:pPr>
        <w:pStyle w:val="ListParagraph"/>
        <w:numPr>
          <w:ilvl w:val="0"/>
          <w:numId w:val="32"/>
        </w:numPr>
        <w:spacing w:after="0" w:line="240" w:lineRule="auto"/>
        <w:rPr>
          <w:rFonts w:asciiTheme="majorHAnsi" w:hAnsiTheme="majorHAnsi"/>
          <w:sz w:val="24"/>
        </w:rPr>
      </w:pPr>
      <w:r w:rsidRPr="00982D84">
        <w:rPr>
          <w:rFonts w:asciiTheme="majorHAnsi" w:hAnsiTheme="majorHAnsi"/>
          <w:sz w:val="24"/>
        </w:rPr>
        <w:t>Labor Burden per Response: $1.81</w:t>
      </w:r>
    </w:p>
    <w:p w:rsidR="00982D84" w:rsidRPr="00982D84" w:rsidRDefault="00982D84" w:rsidP="00982D84">
      <w:pPr>
        <w:pStyle w:val="ListParagraph"/>
        <w:numPr>
          <w:ilvl w:val="0"/>
          <w:numId w:val="32"/>
        </w:numPr>
        <w:spacing w:after="0" w:line="240" w:lineRule="auto"/>
        <w:rPr>
          <w:rFonts w:asciiTheme="majorHAnsi" w:hAnsiTheme="majorHAnsi"/>
          <w:sz w:val="24"/>
        </w:rPr>
      </w:pPr>
      <w:r w:rsidRPr="00982D84">
        <w:rPr>
          <w:rFonts w:asciiTheme="majorHAnsi" w:hAnsiTheme="majorHAnsi"/>
          <w:sz w:val="24"/>
        </w:rPr>
        <w:t>Total Labor Burden: $108.60</w:t>
      </w:r>
    </w:p>
    <w:p w:rsidR="00982D84" w:rsidRPr="00982D84" w:rsidRDefault="00982D84" w:rsidP="00982D84">
      <w:pPr>
        <w:spacing w:after="0" w:line="240" w:lineRule="auto"/>
        <w:rPr>
          <w:rFonts w:asciiTheme="majorHAnsi" w:hAnsiTheme="majorHAnsi"/>
          <w:sz w:val="24"/>
        </w:rPr>
      </w:pPr>
    </w:p>
    <w:p w:rsidR="00982D84" w:rsidRPr="00982D84" w:rsidRDefault="00982D84" w:rsidP="00982D84">
      <w:pPr>
        <w:pStyle w:val="ListParagraph"/>
        <w:numPr>
          <w:ilvl w:val="0"/>
          <w:numId w:val="16"/>
        </w:numPr>
        <w:rPr>
          <w:rFonts w:asciiTheme="majorHAnsi" w:hAnsiTheme="majorHAnsi"/>
          <w:sz w:val="24"/>
        </w:rPr>
      </w:pPr>
      <w:r w:rsidRPr="00982D84">
        <w:rPr>
          <w:rFonts w:asciiTheme="majorHAnsi" w:hAnsiTheme="majorHAnsi"/>
          <w:sz w:val="24"/>
        </w:rPr>
        <w:t>DD Form 3048 – Disposition of Organs Retained for Extended Examination</w:t>
      </w:r>
    </w:p>
    <w:p w:rsidR="00982D84" w:rsidRPr="00982D84" w:rsidRDefault="00982D84" w:rsidP="00982D84">
      <w:pPr>
        <w:pStyle w:val="ListParagraph"/>
        <w:numPr>
          <w:ilvl w:val="0"/>
          <w:numId w:val="33"/>
        </w:numPr>
        <w:spacing w:after="0" w:line="240" w:lineRule="auto"/>
        <w:rPr>
          <w:rFonts w:asciiTheme="majorHAnsi" w:hAnsiTheme="majorHAnsi"/>
          <w:sz w:val="24"/>
        </w:rPr>
      </w:pPr>
      <w:r w:rsidRPr="00982D84">
        <w:rPr>
          <w:rFonts w:asciiTheme="majorHAnsi" w:hAnsiTheme="majorHAnsi"/>
          <w:sz w:val="24"/>
        </w:rPr>
        <w:t>Number of Total Annual Responses: 60</w:t>
      </w:r>
    </w:p>
    <w:p w:rsidR="00982D84" w:rsidRPr="00982D84" w:rsidRDefault="00982D84" w:rsidP="00982D84">
      <w:pPr>
        <w:pStyle w:val="ListParagraph"/>
        <w:numPr>
          <w:ilvl w:val="0"/>
          <w:numId w:val="33"/>
        </w:numPr>
        <w:spacing w:after="0" w:line="240" w:lineRule="auto"/>
        <w:rPr>
          <w:rFonts w:asciiTheme="majorHAnsi" w:hAnsiTheme="majorHAnsi"/>
          <w:sz w:val="24"/>
        </w:rPr>
      </w:pPr>
      <w:r w:rsidRPr="00982D84">
        <w:rPr>
          <w:rFonts w:asciiTheme="majorHAnsi" w:hAnsiTheme="majorHAnsi"/>
          <w:sz w:val="24"/>
        </w:rPr>
        <w:t>Response Time: 15 minutes</w:t>
      </w:r>
    </w:p>
    <w:p w:rsidR="00982D84" w:rsidRPr="00982D84" w:rsidRDefault="00982D84" w:rsidP="00982D84">
      <w:pPr>
        <w:pStyle w:val="ListParagraph"/>
        <w:numPr>
          <w:ilvl w:val="0"/>
          <w:numId w:val="33"/>
        </w:numPr>
        <w:spacing w:after="0" w:line="240" w:lineRule="auto"/>
        <w:rPr>
          <w:rFonts w:asciiTheme="majorHAnsi" w:hAnsiTheme="majorHAnsi"/>
          <w:sz w:val="24"/>
        </w:rPr>
      </w:pPr>
      <w:r w:rsidRPr="00982D84">
        <w:rPr>
          <w:rFonts w:asciiTheme="majorHAnsi" w:hAnsiTheme="majorHAnsi"/>
          <w:sz w:val="24"/>
        </w:rPr>
        <w:t>Respondent Hourly Wage: $7.25</w:t>
      </w:r>
    </w:p>
    <w:p w:rsidR="00982D84" w:rsidRPr="00982D84" w:rsidRDefault="00982D84" w:rsidP="00982D84">
      <w:pPr>
        <w:pStyle w:val="ListParagraph"/>
        <w:numPr>
          <w:ilvl w:val="0"/>
          <w:numId w:val="33"/>
        </w:numPr>
        <w:spacing w:after="0" w:line="240" w:lineRule="auto"/>
        <w:rPr>
          <w:rFonts w:asciiTheme="majorHAnsi" w:hAnsiTheme="majorHAnsi"/>
          <w:sz w:val="24"/>
        </w:rPr>
      </w:pPr>
      <w:r w:rsidRPr="00982D84">
        <w:rPr>
          <w:rFonts w:asciiTheme="majorHAnsi" w:hAnsiTheme="majorHAnsi"/>
          <w:sz w:val="24"/>
        </w:rPr>
        <w:t>Labor Burden per Response: $1.81</w:t>
      </w:r>
    </w:p>
    <w:p w:rsidR="00982D84" w:rsidRPr="00982D84" w:rsidRDefault="00982D84" w:rsidP="00982D84">
      <w:pPr>
        <w:pStyle w:val="ListParagraph"/>
        <w:numPr>
          <w:ilvl w:val="0"/>
          <w:numId w:val="33"/>
        </w:numPr>
        <w:spacing w:after="0" w:line="240" w:lineRule="auto"/>
        <w:rPr>
          <w:rFonts w:asciiTheme="majorHAnsi" w:hAnsiTheme="majorHAnsi"/>
          <w:sz w:val="24"/>
        </w:rPr>
      </w:pPr>
      <w:r w:rsidRPr="00982D84">
        <w:rPr>
          <w:rFonts w:asciiTheme="majorHAnsi" w:hAnsiTheme="majorHAnsi"/>
          <w:sz w:val="24"/>
        </w:rPr>
        <w:t>Total Labor Burden: $108.60</w:t>
      </w:r>
    </w:p>
    <w:p w:rsidR="00982D84" w:rsidRPr="00982D84" w:rsidRDefault="00982D84" w:rsidP="00982D84">
      <w:pPr>
        <w:spacing w:after="0" w:line="240" w:lineRule="auto"/>
        <w:rPr>
          <w:rFonts w:asciiTheme="majorHAnsi" w:hAnsiTheme="majorHAnsi"/>
          <w:sz w:val="24"/>
        </w:rPr>
      </w:pPr>
    </w:p>
    <w:p w:rsidR="00982D84" w:rsidRPr="00982D84" w:rsidRDefault="00982D84" w:rsidP="00982D84">
      <w:pPr>
        <w:pStyle w:val="ListParagraph"/>
        <w:numPr>
          <w:ilvl w:val="0"/>
          <w:numId w:val="16"/>
        </w:numPr>
        <w:rPr>
          <w:rFonts w:asciiTheme="majorHAnsi" w:hAnsiTheme="majorHAnsi"/>
          <w:sz w:val="24"/>
        </w:rPr>
      </w:pPr>
      <w:r w:rsidRPr="00982D84">
        <w:rPr>
          <w:rFonts w:asciiTheme="majorHAnsi" w:hAnsiTheme="majorHAnsi"/>
          <w:sz w:val="24"/>
        </w:rPr>
        <w:t>DD Form 3049 – Advanced Restorative Art of Remains</w:t>
      </w:r>
    </w:p>
    <w:p w:rsidR="00982D84" w:rsidRPr="00982D84" w:rsidRDefault="00982D84" w:rsidP="00982D84">
      <w:pPr>
        <w:pStyle w:val="ListParagraph"/>
        <w:numPr>
          <w:ilvl w:val="0"/>
          <w:numId w:val="34"/>
        </w:numPr>
        <w:spacing w:after="0" w:line="240" w:lineRule="auto"/>
        <w:rPr>
          <w:rFonts w:asciiTheme="majorHAnsi" w:hAnsiTheme="majorHAnsi"/>
          <w:sz w:val="24"/>
        </w:rPr>
      </w:pPr>
      <w:r w:rsidRPr="00982D84">
        <w:rPr>
          <w:rFonts w:asciiTheme="majorHAnsi" w:hAnsiTheme="majorHAnsi"/>
          <w:sz w:val="24"/>
        </w:rPr>
        <w:t>Number of Total Annual Responses: 60</w:t>
      </w:r>
    </w:p>
    <w:p w:rsidR="00982D84" w:rsidRPr="00982D84" w:rsidRDefault="00982D84" w:rsidP="00982D84">
      <w:pPr>
        <w:pStyle w:val="ListParagraph"/>
        <w:numPr>
          <w:ilvl w:val="0"/>
          <w:numId w:val="34"/>
        </w:numPr>
        <w:spacing w:after="0" w:line="240" w:lineRule="auto"/>
        <w:rPr>
          <w:rFonts w:asciiTheme="majorHAnsi" w:hAnsiTheme="majorHAnsi"/>
          <w:sz w:val="24"/>
        </w:rPr>
      </w:pPr>
      <w:r w:rsidRPr="00982D84">
        <w:rPr>
          <w:rFonts w:asciiTheme="majorHAnsi" w:hAnsiTheme="majorHAnsi"/>
          <w:sz w:val="24"/>
        </w:rPr>
        <w:t>Response Time: 15 minutes</w:t>
      </w:r>
    </w:p>
    <w:p w:rsidR="00982D84" w:rsidRPr="00982D84" w:rsidRDefault="00982D84" w:rsidP="00982D84">
      <w:pPr>
        <w:pStyle w:val="ListParagraph"/>
        <w:numPr>
          <w:ilvl w:val="0"/>
          <w:numId w:val="34"/>
        </w:numPr>
        <w:spacing w:after="0" w:line="240" w:lineRule="auto"/>
        <w:rPr>
          <w:rFonts w:asciiTheme="majorHAnsi" w:hAnsiTheme="majorHAnsi"/>
          <w:sz w:val="24"/>
        </w:rPr>
      </w:pPr>
      <w:r w:rsidRPr="00982D84">
        <w:rPr>
          <w:rFonts w:asciiTheme="majorHAnsi" w:hAnsiTheme="majorHAnsi"/>
          <w:sz w:val="24"/>
        </w:rPr>
        <w:t>Respondent Hourly Wage: $7.25</w:t>
      </w:r>
    </w:p>
    <w:p w:rsidR="00982D84" w:rsidRPr="00982D84" w:rsidRDefault="00982D84" w:rsidP="00982D84">
      <w:pPr>
        <w:pStyle w:val="ListParagraph"/>
        <w:numPr>
          <w:ilvl w:val="0"/>
          <w:numId w:val="34"/>
        </w:numPr>
        <w:spacing w:after="0" w:line="240" w:lineRule="auto"/>
        <w:rPr>
          <w:rFonts w:asciiTheme="majorHAnsi" w:hAnsiTheme="majorHAnsi"/>
          <w:sz w:val="24"/>
        </w:rPr>
      </w:pPr>
      <w:r w:rsidRPr="00982D84">
        <w:rPr>
          <w:rFonts w:asciiTheme="majorHAnsi" w:hAnsiTheme="majorHAnsi"/>
          <w:sz w:val="24"/>
        </w:rPr>
        <w:t>Labor Burden per Response: $1.81</w:t>
      </w:r>
    </w:p>
    <w:p w:rsidR="00982D84" w:rsidRPr="00982D84" w:rsidRDefault="00982D84" w:rsidP="00982D84">
      <w:pPr>
        <w:pStyle w:val="ListParagraph"/>
        <w:numPr>
          <w:ilvl w:val="0"/>
          <w:numId w:val="34"/>
        </w:numPr>
        <w:spacing w:after="0" w:line="240" w:lineRule="auto"/>
        <w:rPr>
          <w:rFonts w:asciiTheme="majorHAnsi" w:hAnsiTheme="majorHAnsi"/>
          <w:sz w:val="24"/>
        </w:rPr>
      </w:pPr>
      <w:r w:rsidRPr="00982D84">
        <w:rPr>
          <w:rFonts w:asciiTheme="majorHAnsi" w:hAnsiTheme="majorHAnsi"/>
          <w:sz w:val="24"/>
        </w:rPr>
        <w:t>Total Labor Burden: $108.60</w:t>
      </w:r>
    </w:p>
    <w:p w:rsidR="00982D84" w:rsidRPr="00982D84" w:rsidRDefault="00982D84" w:rsidP="00982D84">
      <w:pPr>
        <w:spacing w:after="0" w:line="240" w:lineRule="auto"/>
        <w:rPr>
          <w:rFonts w:asciiTheme="majorHAnsi" w:hAnsiTheme="majorHAnsi"/>
          <w:sz w:val="24"/>
        </w:rPr>
      </w:pPr>
    </w:p>
    <w:p w:rsidR="00982D84" w:rsidRPr="00982D84" w:rsidRDefault="00982D84" w:rsidP="00982D84">
      <w:pPr>
        <w:pStyle w:val="ListParagraph"/>
        <w:numPr>
          <w:ilvl w:val="0"/>
          <w:numId w:val="16"/>
        </w:numPr>
        <w:rPr>
          <w:rFonts w:asciiTheme="majorHAnsi" w:hAnsiTheme="majorHAnsi"/>
          <w:sz w:val="24"/>
        </w:rPr>
      </w:pPr>
      <w:r w:rsidRPr="00982D84">
        <w:rPr>
          <w:rFonts w:asciiTheme="majorHAnsi" w:hAnsiTheme="majorHAnsi"/>
          <w:sz w:val="24"/>
        </w:rPr>
        <w:t>DD Form 3050 – Election for Air Transport of Remains of Casualties Dying in a Theater of Combat Operations</w:t>
      </w:r>
    </w:p>
    <w:p w:rsidR="00982D84" w:rsidRPr="00982D84" w:rsidRDefault="00982D84" w:rsidP="00982D84">
      <w:pPr>
        <w:pStyle w:val="ListParagraph"/>
        <w:numPr>
          <w:ilvl w:val="0"/>
          <w:numId w:val="35"/>
        </w:numPr>
        <w:spacing w:after="0" w:line="240" w:lineRule="auto"/>
        <w:rPr>
          <w:rFonts w:asciiTheme="majorHAnsi" w:hAnsiTheme="majorHAnsi"/>
          <w:sz w:val="24"/>
        </w:rPr>
      </w:pPr>
      <w:r w:rsidRPr="00982D84">
        <w:rPr>
          <w:rFonts w:asciiTheme="majorHAnsi" w:hAnsiTheme="majorHAnsi"/>
          <w:sz w:val="24"/>
        </w:rPr>
        <w:t>Number of Total Annual Responses: 60</w:t>
      </w:r>
    </w:p>
    <w:p w:rsidR="00982D84" w:rsidRPr="00982D84" w:rsidRDefault="00982D84" w:rsidP="00982D84">
      <w:pPr>
        <w:pStyle w:val="ListParagraph"/>
        <w:numPr>
          <w:ilvl w:val="0"/>
          <w:numId w:val="35"/>
        </w:numPr>
        <w:spacing w:after="0" w:line="240" w:lineRule="auto"/>
        <w:rPr>
          <w:rFonts w:asciiTheme="majorHAnsi" w:hAnsiTheme="majorHAnsi"/>
          <w:sz w:val="24"/>
        </w:rPr>
      </w:pPr>
      <w:r w:rsidRPr="00982D84">
        <w:rPr>
          <w:rFonts w:asciiTheme="majorHAnsi" w:hAnsiTheme="majorHAnsi"/>
          <w:sz w:val="24"/>
        </w:rPr>
        <w:t>Response Time: 15 minutes</w:t>
      </w:r>
    </w:p>
    <w:p w:rsidR="00982D84" w:rsidRPr="00982D84" w:rsidRDefault="00982D84" w:rsidP="00982D84">
      <w:pPr>
        <w:pStyle w:val="ListParagraph"/>
        <w:numPr>
          <w:ilvl w:val="0"/>
          <w:numId w:val="35"/>
        </w:numPr>
        <w:spacing w:after="0" w:line="240" w:lineRule="auto"/>
        <w:rPr>
          <w:rFonts w:asciiTheme="majorHAnsi" w:hAnsiTheme="majorHAnsi"/>
          <w:sz w:val="24"/>
        </w:rPr>
      </w:pPr>
      <w:r w:rsidRPr="00982D84">
        <w:rPr>
          <w:rFonts w:asciiTheme="majorHAnsi" w:hAnsiTheme="majorHAnsi"/>
          <w:sz w:val="24"/>
        </w:rPr>
        <w:t>Respondent Hourly Wage: $7.25</w:t>
      </w:r>
    </w:p>
    <w:p w:rsidR="00982D84" w:rsidRPr="00982D84" w:rsidRDefault="00982D84" w:rsidP="00982D84">
      <w:pPr>
        <w:pStyle w:val="ListParagraph"/>
        <w:numPr>
          <w:ilvl w:val="0"/>
          <w:numId w:val="35"/>
        </w:numPr>
        <w:spacing w:after="0" w:line="240" w:lineRule="auto"/>
        <w:rPr>
          <w:rFonts w:asciiTheme="majorHAnsi" w:hAnsiTheme="majorHAnsi"/>
          <w:sz w:val="24"/>
        </w:rPr>
      </w:pPr>
      <w:r w:rsidRPr="00982D84">
        <w:rPr>
          <w:rFonts w:asciiTheme="majorHAnsi" w:hAnsiTheme="majorHAnsi"/>
          <w:sz w:val="24"/>
        </w:rPr>
        <w:t>Labor Burden per Response: $1.81</w:t>
      </w:r>
    </w:p>
    <w:p w:rsidR="00982D84" w:rsidRPr="00982D84" w:rsidRDefault="00982D84" w:rsidP="00982D84">
      <w:pPr>
        <w:pStyle w:val="ListParagraph"/>
        <w:numPr>
          <w:ilvl w:val="0"/>
          <w:numId w:val="35"/>
        </w:numPr>
        <w:spacing w:after="0" w:line="240" w:lineRule="auto"/>
        <w:rPr>
          <w:rFonts w:asciiTheme="majorHAnsi" w:hAnsiTheme="majorHAnsi"/>
          <w:sz w:val="24"/>
        </w:rPr>
      </w:pPr>
      <w:r w:rsidRPr="00982D84">
        <w:rPr>
          <w:rFonts w:asciiTheme="majorHAnsi" w:hAnsiTheme="majorHAnsi"/>
          <w:sz w:val="24"/>
        </w:rPr>
        <w:t>Total Labor Burden: $108.60</w:t>
      </w:r>
    </w:p>
    <w:p w:rsidR="00982D84" w:rsidRPr="00982D84" w:rsidRDefault="00982D84" w:rsidP="00982D84">
      <w:pPr>
        <w:spacing w:after="0" w:line="240" w:lineRule="auto"/>
        <w:rPr>
          <w:rFonts w:asciiTheme="majorHAnsi" w:hAnsiTheme="majorHAnsi"/>
          <w:sz w:val="24"/>
        </w:rPr>
      </w:pPr>
    </w:p>
    <w:p w:rsidR="00235D71" w:rsidRPr="00982D84" w:rsidRDefault="00235D71" w:rsidP="00235D71">
      <w:pPr>
        <w:pStyle w:val="ListParagraph"/>
        <w:numPr>
          <w:ilvl w:val="0"/>
          <w:numId w:val="16"/>
        </w:numPr>
        <w:spacing w:after="0" w:line="240" w:lineRule="auto"/>
        <w:rPr>
          <w:rFonts w:asciiTheme="majorHAnsi" w:hAnsiTheme="majorHAnsi"/>
          <w:sz w:val="24"/>
        </w:rPr>
      </w:pPr>
      <w:r w:rsidRPr="00982D84">
        <w:rPr>
          <w:rFonts w:asciiTheme="majorHAnsi" w:hAnsiTheme="majorHAnsi"/>
          <w:sz w:val="24"/>
        </w:rPr>
        <w:t xml:space="preserve">Overall Labor Burden </w:t>
      </w:r>
    </w:p>
    <w:p w:rsidR="00235D71" w:rsidRPr="00982D84" w:rsidRDefault="00235D71" w:rsidP="00235D71">
      <w:pPr>
        <w:pStyle w:val="ListParagraph"/>
        <w:numPr>
          <w:ilvl w:val="1"/>
          <w:numId w:val="16"/>
        </w:numPr>
        <w:spacing w:after="0" w:line="240" w:lineRule="auto"/>
        <w:rPr>
          <w:rFonts w:asciiTheme="majorHAnsi" w:hAnsiTheme="majorHAnsi"/>
          <w:sz w:val="24"/>
        </w:rPr>
      </w:pPr>
      <w:r w:rsidRPr="00982D84">
        <w:rPr>
          <w:rFonts w:asciiTheme="majorHAnsi" w:hAnsiTheme="majorHAnsi"/>
          <w:sz w:val="24"/>
        </w:rPr>
        <w:t xml:space="preserve">Total Number of Annual Responses: </w:t>
      </w:r>
      <w:r w:rsidR="00982D84" w:rsidRPr="00982D84">
        <w:rPr>
          <w:rFonts w:asciiTheme="majorHAnsi" w:hAnsiTheme="majorHAnsi"/>
          <w:sz w:val="24"/>
        </w:rPr>
        <w:t>1,200</w:t>
      </w:r>
    </w:p>
    <w:p w:rsidR="00235D71" w:rsidRPr="00982D84" w:rsidRDefault="00235D71" w:rsidP="00235D71">
      <w:pPr>
        <w:pStyle w:val="ListParagraph"/>
        <w:numPr>
          <w:ilvl w:val="1"/>
          <w:numId w:val="16"/>
        </w:numPr>
        <w:spacing w:after="0" w:line="240" w:lineRule="auto"/>
        <w:rPr>
          <w:rFonts w:asciiTheme="majorHAnsi" w:hAnsiTheme="majorHAnsi"/>
          <w:sz w:val="24"/>
        </w:rPr>
      </w:pPr>
      <w:r w:rsidRPr="00982D84">
        <w:rPr>
          <w:rFonts w:asciiTheme="majorHAnsi" w:hAnsiTheme="majorHAnsi"/>
          <w:sz w:val="24"/>
        </w:rPr>
        <w:t>Total Labor Burden: $</w:t>
      </w:r>
      <w:r w:rsidR="00982D84" w:rsidRPr="00982D84">
        <w:rPr>
          <w:rFonts w:asciiTheme="majorHAnsi" w:hAnsiTheme="majorHAnsi"/>
          <w:sz w:val="24"/>
        </w:rPr>
        <w:t>2,172</w:t>
      </w:r>
    </w:p>
    <w:p w:rsidR="00520B36" w:rsidRDefault="00520B36" w:rsidP="006F2DF8">
      <w:pPr>
        <w:spacing w:after="0" w:line="240" w:lineRule="auto"/>
        <w:rPr>
          <w:rFonts w:asciiTheme="majorHAnsi" w:hAnsiTheme="majorHAnsi"/>
          <w:sz w:val="24"/>
        </w:rPr>
      </w:pPr>
    </w:p>
    <w:p w:rsidR="00520B36" w:rsidRPr="0019309D" w:rsidRDefault="0019309D" w:rsidP="0019309D">
      <w:pPr>
        <w:spacing w:after="0" w:line="240" w:lineRule="auto"/>
        <w:rPr>
          <w:rFonts w:asciiTheme="majorHAnsi" w:hAnsiTheme="majorHAnsi"/>
          <w:sz w:val="24"/>
        </w:rPr>
      </w:pPr>
      <w:r w:rsidRPr="00982D84">
        <w:rPr>
          <w:rFonts w:asciiTheme="majorHAnsi" w:hAnsiTheme="majorHAnsi"/>
          <w:sz w:val="24"/>
        </w:rPr>
        <w:t>The Respondent hourly wage was determined by using the</w:t>
      </w:r>
      <w:r w:rsidR="00474EDB" w:rsidRPr="00982D84">
        <w:rPr>
          <w:rFonts w:asciiTheme="majorHAnsi" w:hAnsiTheme="majorHAnsi"/>
          <w:sz w:val="24"/>
        </w:rPr>
        <w:t xml:space="preserve"> Federal minimum wage of $7.25.</w:t>
      </w:r>
      <w:r w:rsidRPr="00982D84">
        <w:rPr>
          <w:rFonts w:asciiTheme="majorHAnsi" w:hAnsiTheme="majorHAnsi"/>
          <w:sz w:val="24"/>
        </w:rPr>
        <w:t xml:space="preserve"> </w:t>
      </w:r>
      <w:r w:rsidR="008A06EF" w:rsidRPr="00982D84">
        <w:rPr>
          <w:rFonts w:asciiTheme="majorHAnsi" w:hAnsiTheme="majorHAnsi"/>
          <w:sz w:val="24"/>
        </w:rPr>
        <w:t>[</w:t>
      </w:r>
      <w:r w:rsidR="00E8765B" w:rsidRPr="00982D84">
        <w:rPr>
          <w:rFonts w:asciiTheme="majorHAnsi" w:hAnsiTheme="majorHAnsi"/>
          <w:sz w:val="24"/>
        </w:rPr>
        <w:t>https://www.dol.gov/general/topic/wages</w:t>
      </w:r>
      <w:r w:rsidR="00982D84" w:rsidRPr="00982D84">
        <w:rPr>
          <w:rFonts w:asciiTheme="majorHAnsi" w:hAnsiTheme="majorHAnsi"/>
          <w:sz w:val="24"/>
        </w:rPr>
        <w:t>]</w:t>
      </w:r>
    </w:p>
    <w:p w:rsidR="006F2DF8" w:rsidRDefault="006F2DF8" w:rsidP="00337EF1">
      <w:pPr>
        <w:spacing w:after="0" w:line="240" w:lineRule="auto"/>
        <w:rPr>
          <w:rFonts w:asciiTheme="majorHAnsi" w:hAnsiTheme="majorHAnsi"/>
          <w:sz w:val="24"/>
        </w:rPr>
      </w:pPr>
    </w:p>
    <w:p w:rsidR="0019309D" w:rsidRDefault="0019309D" w:rsidP="00337EF1">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rsidR="00695CAE" w:rsidRDefault="00695CAE" w:rsidP="0019309D">
      <w:pPr>
        <w:spacing w:after="0" w:line="240" w:lineRule="auto"/>
        <w:rPr>
          <w:rFonts w:asciiTheme="majorHAnsi" w:hAnsiTheme="majorHAnsi"/>
          <w:i/>
          <w:sz w:val="24"/>
        </w:rPr>
      </w:pPr>
    </w:p>
    <w:p w:rsidR="0019309D" w:rsidRDefault="0019309D" w:rsidP="0019309D">
      <w:pPr>
        <w:spacing w:after="0" w:line="240" w:lineRule="auto"/>
        <w:rPr>
          <w:rFonts w:asciiTheme="majorHAnsi" w:hAnsiTheme="majorHAnsi"/>
          <w:sz w:val="24"/>
        </w:rPr>
      </w:pPr>
      <w:r w:rsidRPr="00695CAE">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RDefault="0019309D" w:rsidP="0019309D">
      <w:pPr>
        <w:spacing w:after="0" w:line="240" w:lineRule="auto"/>
        <w:rPr>
          <w:rFonts w:asciiTheme="majorHAnsi" w:hAnsiTheme="majorHAnsi"/>
          <w:sz w:val="24"/>
        </w:rPr>
      </w:pPr>
    </w:p>
    <w:p w:rsidR="00F25499" w:rsidRDefault="00F25499" w:rsidP="0019309D">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RDefault="00235D71" w:rsidP="0019309D">
      <w:pPr>
        <w:spacing w:after="0" w:line="240" w:lineRule="auto"/>
        <w:rPr>
          <w:rFonts w:asciiTheme="majorHAnsi" w:hAnsiTheme="majorHAnsi"/>
          <w:sz w:val="24"/>
        </w:rPr>
      </w:pPr>
    </w:p>
    <w:p w:rsidR="00722FDB" w:rsidRPr="00235D71" w:rsidRDefault="00235D71" w:rsidP="00722FDB">
      <w:pPr>
        <w:spacing w:after="0" w:line="240" w:lineRule="auto"/>
        <w:rPr>
          <w:rFonts w:asciiTheme="majorHAnsi" w:hAnsiTheme="majorHAnsi"/>
          <w:sz w:val="24"/>
        </w:rPr>
      </w:pPr>
      <w:r>
        <w:rPr>
          <w:rFonts w:asciiTheme="majorHAnsi" w:hAnsiTheme="majorHAnsi"/>
          <w:sz w:val="24"/>
        </w:rPr>
        <w:t>Part A: LABO</w:t>
      </w:r>
      <w:r w:rsidR="00695CAE">
        <w:rPr>
          <w:rFonts w:asciiTheme="majorHAnsi" w:hAnsiTheme="majorHAnsi"/>
          <w:sz w:val="24"/>
        </w:rPr>
        <w:t>R COST TO THE FEDERAL GOVERNMENT</w:t>
      </w:r>
    </w:p>
    <w:p w:rsidR="00235D71" w:rsidRDefault="00235D71" w:rsidP="00235D71">
      <w:pPr>
        <w:pStyle w:val="ListParagraph"/>
        <w:spacing w:after="0" w:line="240" w:lineRule="auto"/>
        <w:rPr>
          <w:rFonts w:asciiTheme="majorHAnsi" w:hAnsiTheme="majorHAnsi"/>
          <w:sz w:val="24"/>
        </w:rPr>
      </w:pPr>
    </w:p>
    <w:p w:rsidR="00235D71" w:rsidRDefault="00982D84" w:rsidP="00982D84">
      <w:pPr>
        <w:pStyle w:val="ListParagraph"/>
        <w:numPr>
          <w:ilvl w:val="0"/>
          <w:numId w:val="18"/>
        </w:numPr>
        <w:spacing w:after="0" w:line="240" w:lineRule="auto"/>
        <w:rPr>
          <w:rFonts w:asciiTheme="majorHAnsi" w:hAnsiTheme="majorHAnsi"/>
          <w:sz w:val="24"/>
        </w:rPr>
      </w:pPr>
      <w:r>
        <w:rPr>
          <w:rFonts w:asciiTheme="majorHAnsi" w:hAnsiTheme="majorHAnsi"/>
          <w:sz w:val="24"/>
        </w:rPr>
        <w:t>Mortuary Affairs Forms</w:t>
      </w:r>
      <w:r w:rsidR="00691020">
        <w:rPr>
          <w:rFonts w:asciiTheme="majorHAnsi" w:hAnsiTheme="majorHAnsi"/>
          <w:sz w:val="24"/>
        </w:rPr>
        <w:t>]</w:t>
      </w:r>
    </w:p>
    <w:p w:rsidR="00235D71" w:rsidRPr="00982D84" w:rsidRDefault="00235D71" w:rsidP="00235D71">
      <w:pPr>
        <w:pStyle w:val="ListParagraph"/>
        <w:numPr>
          <w:ilvl w:val="0"/>
          <w:numId w:val="19"/>
        </w:numPr>
        <w:spacing w:after="0" w:line="240" w:lineRule="auto"/>
        <w:rPr>
          <w:rFonts w:asciiTheme="majorHAnsi" w:hAnsiTheme="majorHAnsi"/>
          <w:sz w:val="24"/>
        </w:rPr>
      </w:pPr>
      <w:r w:rsidRPr="00982D84">
        <w:rPr>
          <w:rFonts w:asciiTheme="majorHAnsi" w:hAnsiTheme="majorHAnsi"/>
          <w:sz w:val="24"/>
        </w:rPr>
        <w:t xml:space="preserve">Number of Total Annual Responses: </w:t>
      </w:r>
      <w:r w:rsidR="00982D84" w:rsidRPr="00982D84">
        <w:rPr>
          <w:rFonts w:asciiTheme="majorHAnsi" w:hAnsiTheme="majorHAnsi"/>
          <w:sz w:val="24"/>
        </w:rPr>
        <w:t>1,200</w:t>
      </w:r>
    </w:p>
    <w:p w:rsidR="00235D71" w:rsidRPr="00982D84" w:rsidRDefault="00235D71" w:rsidP="00235D71">
      <w:pPr>
        <w:pStyle w:val="ListParagraph"/>
        <w:numPr>
          <w:ilvl w:val="0"/>
          <w:numId w:val="19"/>
        </w:numPr>
        <w:spacing w:after="0" w:line="240" w:lineRule="auto"/>
        <w:rPr>
          <w:rFonts w:asciiTheme="majorHAnsi" w:hAnsiTheme="majorHAnsi"/>
          <w:sz w:val="24"/>
        </w:rPr>
      </w:pPr>
      <w:r w:rsidRPr="00982D84">
        <w:rPr>
          <w:rFonts w:asciiTheme="majorHAnsi" w:hAnsiTheme="majorHAnsi"/>
          <w:sz w:val="24"/>
        </w:rPr>
        <w:t xml:space="preserve">Processing Time per Response: </w:t>
      </w:r>
      <w:r w:rsidR="00982D84" w:rsidRPr="00982D84">
        <w:rPr>
          <w:rFonts w:asciiTheme="majorHAnsi" w:hAnsiTheme="majorHAnsi"/>
          <w:sz w:val="24"/>
        </w:rPr>
        <w:t>15 minutes</w:t>
      </w:r>
    </w:p>
    <w:p w:rsidR="00235D71" w:rsidRPr="00982D84" w:rsidRDefault="00235D71" w:rsidP="00235D71">
      <w:pPr>
        <w:pStyle w:val="ListParagraph"/>
        <w:numPr>
          <w:ilvl w:val="0"/>
          <w:numId w:val="19"/>
        </w:numPr>
        <w:spacing w:after="0" w:line="240" w:lineRule="auto"/>
        <w:rPr>
          <w:rFonts w:asciiTheme="majorHAnsi" w:hAnsiTheme="majorHAnsi"/>
          <w:sz w:val="24"/>
        </w:rPr>
      </w:pPr>
      <w:r w:rsidRPr="00982D84">
        <w:rPr>
          <w:rFonts w:asciiTheme="majorHAnsi" w:hAnsiTheme="majorHAnsi"/>
          <w:sz w:val="24"/>
        </w:rPr>
        <w:t>Hourly Wage of Worker(s) Processing Responses : $</w:t>
      </w:r>
      <w:r w:rsidR="00982D84" w:rsidRPr="00982D84">
        <w:rPr>
          <w:rFonts w:asciiTheme="majorHAnsi" w:hAnsiTheme="majorHAnsi"/>
          <w:sz w:val="24"/>
        </w:rPr>
        <w:t>24.11</w:t>
      </w:r>
    </w:p>
    <w:p w:rsidR="00235D71" w:rsidRPr="00982D84" w:rsidRDefault="00235D71" w:rsidP="00235D71">
      <w:pPr>
        <w:pStyle w:val="ListParagraph"/>
        <w:numPr>
          <w:ilvl w:val="0"/>
          <w:numId w:val="19"/>
        </w:numPr>
        <w:spacing w:after="0" w:line="240" w:lineRule="auto"/>
        <w:rPr>
          <w:rFonts w:asciiTheme="majorHAnsi" w:hAnsiTheme="majorHAnsi"/>
          <w:sz w:val="24"/>
        </w:rPr>
      </w:pPr>
      <w:r w:rsidRPr="00982D84">
        <w:rPr>
          <w:rFonts w:asciiTheme="majorHAnsi" w:hAnsiTheme="majorHAnsi"/>
          <w:sz w:val="24"/>
        </w:rPr>
        <w:t>Cost to Process Each Response: $</w:t>
      </w:r>
      <w:r w:rsidR="00982D84" w:rsidRPr="00982D84">
        <w:rPr>
          <w:rFonts w:asciiTheme="majorHAnsi" w:hAnsiTheme="majorHAnsi"/>
          <w:sz w:val="24"/>
        </w:rPr>
        <w:t>6.03</w:t>
      </w:r>
    </w:p>
    <w:p w:rsidR="00235D71" w:rsidRPr="00982D84" w:rsidRDefault="00235D71" w:rsidP="00235D71">
      <w:pPr>
        <w:pStyle w:val="ListParagraph"/>
        <w:numPr>
          <w:ilvl w:val="0"/>
          <w:numId w:val="19"/>
        </w:numPr>
        <w:spacing w:after="0" w:line="240" w:lineRule="auto"/>
        <w:rPr>
          <w:rFonts w:asciiTheme="majorHAnsi" w:hAnsiTheme="majorHAnsi"/>
          <w:sz w:val="24"/>
        </w:rPr>
      </w:pPr>
      <w:r w:rsidRPr="00982D84">
        <w:rPr>
          <w:rFonts w:asciiTheme="majorHAnsi" w:hAnsiTheme="majorHAnsi"/>
          <w:sz w:val="24"/>
        </w:rPr>
        <w:t>Total Cost to Process Responses: $</w:t>
      </w:r>
      <w:r w:rsidR="00982D84" w:rsidRPr="00982D84">
        <w:rPr>
          <w:rFonts w:asciiTheme="majorHAnsi" w:hAnsiTheme="majorHAnsi"/>
          <w:sz w:val="24"/>
        </w:rPr>
        <w:t>7,236</w:t>
      </w:r>
    </w:p>
    <w:p w:rsidR="00B55E9F" w:rsidRDefault="00B55E9F" w:rsidP="00B55E9F">
      <w:pPr>
        <w:spacing w:after="0" w:line="240" w:lineRule="auto"/>
        <w:rPr>
          <w:rFonts w:asciiTheme="majorHAnsi" w:hAnsiTheme="majorHAnsi"/>
          <w:sz w:val="24"/>
        </w:rPr>
      </w:pPr>
    </w:p>
    <w:p w:rsidR="00722FDB" w:rsidRPr="00B55E9F" w:rsidRDefault="00235D71" w:rsidP="00B55E9F">
      <w:pPr>
        <w:spacing w:after="0" w:line="240" w:lineRule="auto"/>
        <w:rPr>
          <w:rFonts w:asciiTheme="majorHAnsi" w:hAnsiTheme="majorHAnsi"/>
          <w:sz w:val="24"/>
        </w:rPr>
      </w:pPr>
      <w:r w:rsidRPr="00B55E9F">
        <w:rPr>
          <w:rFonts w:asciiTheme="majorHAnsi" w:hAnsiTheme="majorHAnsi"/>
          <w:sz w:val="24"/>
        </w:rPr>
        <w:t>Part B: OPERATIONAL AND MAINTENANCE COSTS</w:t>
      </w:r>
    </w:p>
    <w:p w:rsidR="00235D71" w:rsidRPr="00235D71" w:rsidRDefault="00235D71" w:rsidP="00722FDB">
      <w:pPr>
        <w:spacing w:after="0" w:line="240" w:lineRule="auto"/>
        <w:rPr>
          <w:rFonts w:asciiTheme="majorHAnsi" w:hAnsiTheme="majorHAnsi"/>
          <w:sz w:val="24"/>
        </w:rPr>
      </w:pPr>
    </w:p>
    <w:p w:rsidR="00235D71" w:rsidRPr="00235D71" w:rsidRDefault="00235D71" w:rsidP="00235D71">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982D84">
        <w:rPr>
          <w:rFonts w:asciiTheme="majorHAnsi" w:hAnsiTheme="majorHAnsi"/>
          <w:sz w:val="24"/>
        </w:rPr>
        <w:t>0</w:t>
      </w:r>
    </w:p>
    <w:p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982D84">
        <w:rPr>
          <w:rFonts w:asciiTheme="majorHAnsi" w:hAnsiTheme="majorHAnsi"/>
          <w:sz w:val="24"/>
        </w:rPr>
        <w:t>0</w:t>
      </w:r>
    </w:p>
    <w:p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982D84">
        <w:rPr>
          <w:rFonts w:asciiTheme="majorHAnsi" w:hAnsiTheme="majorHAnsi"/>
          <w:sz w:val="24"/>
        </w:rPr>
        <w:t>0</w:t>
      </w:r>
    </w:p>
    <w:p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982D84">
        <w:rPr>
          <w:rFonts w:asciiTheme="majorHAnsi" w:hAnsiTheme="majorHAnsi"/>
          <w:sz w:val="24"/>
        </w:rPr>
        <w:t>0</w:t>
      </w:r>
    </w:p>
    <w:p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982D84">
        <w:rPr>
          <w:rFonts w:asciiTheme="majorHAnsi" w:hAnsiTheme="majorHAnsi"/>
          <w:sz w:val="24"/>
        </w:rPr>
        <w:t>0</w:t>
      </w:r>
    </w:p>
    <w:p w:rsidR="00235D71" w:rsidRPr="00B55E9F"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982D84">
        <w:rPr>
          <w:rFonts w:asciiTheme="majorHAnsi" w:hAnsiTheme="majorHAnsi"/>
          <w:sz w:val="24"/>
        </w:rPr>
        <w:t>0</w:t>
      </w:r>
    </w:p>
    <w:p w:rsidR="00B55E9F" w:rsidRPr="00235D71" w:rsidRDefault="00B55E9F" w:rsidP="00B55E9F">
      <w:pPr>
        <w:pStyle w:val="ListParagraph"/>
        <w:spacing w:after="0" w:line="240" w:lineRule="auto"/>
        <w:ind w:left="1440"/>
        <w:rPr>
          <w:rFonts w:asciiTheme="majorHAnsi" w:hAnsiTheme="majorHAnsi"/>
          <w:i/>
          <w:sz w:val="24"/>
        </w:rPr>
      </w:pPr>
    </w:p>
    <w:p w:rsidR="00235D71" w:rsidRPr="00B55E9F" w:rsidRDefault="00B55E9F" w:rsidP="00B55E9F">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982D84">
        <w:rPr>
          <w:rFonts w:asciiTheme="majorHAnsi" w:hAnsiTheme="majorHAnsi"/>
          <w:sz w:val="24"/>
        </w:rPr>
        <w:t>0</w:t>
      </w:r>
    </w:p>
    <w:p w:rsidR="00B55E9F" w:rsidRDefault="00B55E9F" w:rsidP="00B55E9F">
      <w:pPr>
        <w:spacing w:after="0" w:line="240" w:lineRule="auto"/>
        <w:rPr>
          <w:rFonts w:asciiTheme="majorHAnsi" w:hAnsiTheme="majorHAnsi"/>
          <w:i/>
          <w:sz w:val="24"/>
        </w:rPr>
      </w:pPr>
    </w:p>
    <w:p w:rsidR="00B55E9F" w:rsidRDefault="00B55E9F" w:rsidP="00B55E9F">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RDefault="00B55E9F" w:rsidP="00B55E9F">
      <w:pPr>
        <w:spacing w:after="0" w:line="240" w:lineRule="auto"/>
        <w:rPr>
          <w:rFonts w:asciiTheme="majorHAnsi" w:hAnsiTheme="majorHAnsi"/>
          <w:sz w:val="24"/>
        </w:rPr>
      </w:pPr>
    </w:p>
    <w:p w:rsidR="00486235" w:rsidRDefault="00B55E9F" w:rsidP="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691020">
        <w:rPr>
          <w:rFonts w:asciiTheme="majorHAnsi" w:hAnsiTheme="majorHAnsi"/>
          <w:sz w:val="24"/>
        </w:rPr>
        <w:t>7,236</w:t>
      </w:r>
    </w:p>
    <w:p w:rsidR="00B55E9F" w:rsidRDefault="00B55E9F" w:rsidP="00B55E9F">
      <w:pPr>
        <w:pStyle w:val="ListParagraph"/>
        <w:spacing w:after="0" w:line="240" w:lineRule="auto"/>
        <w:rPr>
          <w:rFonts w:asciiTheme="majorHAnsi" w:hAnsiTheme="majorHAnsi"/>
          <w:sz w:val="24"/>
        </w:rPr>
      </w:pPr>
    </w:p>
    <w:p w:rsidR="00B55E9F" w:rsidRDefault="00B55E9F" w:rsidP="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691020">
        <w:rPr>
          <w:rFonts w:asciiTheme="majorHAnsi" w:hAnsiTheme="majorHAnsi"/>
          <w:sz w:val="24"/>
        </w:rPr>
        <w:t>0</w:t>
      </w:r>
    </w:p>
    <w:p w:rsidR="00B55E9F" w:rsidRPr="00B55E9F" w:rsidRDefault="00B55E9F" w:rsidP="00B55E9F">
      <w:pPr>
        <w:spacing w:after="0" w:line="240" w:lineRule="auto"/>
        <w:rPr>
          <w:rFonts w:asciiTheme="majorHAnsi" w:hAnsiTheme="majorHAnsi"/>
          <w:sz w:val="24"/>
        </w:rPr>
      </w:pPr>
    </w:p>
    <w:p w:rsidR="00B55E9F" w:rsidRPr="00B55E9F" w:rsidRDefault="00B55E9F" w:rsidP="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Cost to the Federal Government: $</w:t>
      </w:r>
      <w:r w:rsidR="00691020">
        <w:rPr>
          <w:rFonts w:asciiTheme="majorHAnsi" w:hAnsiTheme="majorHAnsi"/>
          <w:sz w:val="24"/>
        </w:rPr>
        <w:t>7,236</w:t>
      </w:r>
    </w:p>
    <w:p w:rsidR="00486235" w:rsidRDefault="00486235" w:rsidP="00486235">
      <w:pPr>
        <w:spacing w:after="0" w:line="240" w:lineRule="auto"/>
        <w:rPr>
          <w:rFonts w:asciiTheme="majorHAnsi" w:hAnsiTheme="majorHAnsi"/>
          <w:sz w:val="24"/>
        </w:rPr>
      </w:pPr>
    </w:p>
    <w:p w:rsidR="00DA2B37" w:rsidRDefault="00DA2B37" w:rsidP="00486235">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rsidR="00695CAE" w:rsidRDefault="00695CAE" w:rsidP="00695CAE">
      <w:pPr>
        <w:spacing w:after="0" w:line="240" w:lineRule="auto"/>
        <w:rPr>
          <w:rFonts w:asciiTheme="majorHAnsi" w:hAnsiTheme="majorHAnsi"/>
          <w:i/>
          <w:sz w:val="24"/>
        </w:rPr>
      </w:pPr>
    </w:p>
    <w:p w:rsidR="00B55E9F" w:rsidRDefault="00DA2B37" w:rsidP="00695CAE">
      <w:pPr>
        <w:spacing w:after="0" w:line="240" w:lineRule="auto"/>
        <w:rPr>
          <w:rFonts w:asciiTheme="majorHAnsi" w:hAnsiTheme="majorHAnsi"/>
          <w:sz w:val="24"/>
        </w:rPr>
      </w:pPr>
      <w:r w:rsidRPr="00695CAE">
        <w:rPr>
          <w:rFonts w:asciiTheme="majorHAnsi" w:hAnsiTheme="majorHAnsi"/>
          <w:sz w:val="24"/>
        </w:rPr>
        <w:t>This is a new collection with a new associated burden.</w:t>
      </w:r>
    </w:p>
    <w:p w:rsidR="00DA2B37" w:rsidRDefault="00DA2B37" w:rsidP="00486235">
      <w:pPr>
        <w:spacing w:after="0" w:line="240" w:lineRule="auto"/>
        <w:rPr>
          <w:rFonts w:asciiTheme="majorHAnsi" w:hAnsiTheme="majorHAnsi"/>
          <w:sz w:val="24"/>
        </w:rPr>
      </w:pPr>
    </w:p>
    <w:p w:rsidR="00DA2B37" w:rsidRPr="0005332F" w:rsidRDefault="005C3A95" w:rsidP="00486235">
      <w:pPr>
        <w:spacing w:after="0" w:line="240" w:lineRule="auto"/>
        <w:rPr>
          <w:rFonts w:asciiTheme="majorHAnsi" w:hAnsiTheme="majorHAnsi"/>
          <w:sz w:val="24"/>
        </w:rPr>
      </w:pPr>
      <w:r w:rsidRPr="0005332F">
        <w:rPr>
          <w:rFonts w:asciiTheme="majorHAnsi" w:hAnsiTheme="majorHAnsi"/>
          <w:sz w:val="24"/>
        </w:rPr>
        <w:t xml:space="preserve">16. </w:t>
      </w:r>
      <w:r w:rsidRPr="0005332F">
        <w:rPr>
          <w:rFonts w:asciiTheme="majorHAnsi" w:hAnsiTheme="majorHAnsi"/>
          <w:sz w:val="24"/>
        </w:rPr>
        <w:tab/>
      </w:r>
      <w:r w:rsidRPr="0005332F">
        <w:rPr>
          <w:rFonts w:asciiTheme="majorHAnsi" w:hAnsiTheme="majorHAnsi"/>
          <w:sz w:val="24"/>
          <w:u w:val="single"/>
        </w:rPr>
        <w:t>Publication of Results</w:t>
      </w:r>
      <w:r w:rsidRPr="0005332F">
        <w:rPr>
          <w:rFonts w:asciiTheme="majorHAnsi" w:hAnsiTheme="majorHAnsi"/>
          <w:sz w:val="24"/>
        </w:rPr>
        <w:t xml:space="preserve"> </w:t>
      </w:r>
    </w:p>
    <w:p w:rsidR="0005332F" w:rsidRPr="0005332F" w:rsidRDefault="0005332F" w:rsidP="00486235">
      <w:pPr>
        <w:spacing w:after="0" w:line="240" w:lineRule="auto"/>
        <w:rPr>
          <w:rFonts w:asciiTheme="majorHAnsi" w:hAnsiTheme="majorHAnsi"/>
          <w:sz w:val="24"/>
        </w:rPr>
      </w:pPr>
    </w:p>
    <w:p w:rsidR="00DA2B37" w:rsidRPr="0005332F" w:rsidRDefault="005C3A95" w:rsidP="00486235">
      <w:pPr>
        <w:spacing w:after="0" w:line="240" w:lineRule="auto"/>
        <w:rPr>
          <w:rFonts w:asciiTheme="majorHAnsi" w:hAnsiTheme="majorHAnsi"/>
          <w:sz w:val="24"/>
        </w:rPr>
      </w:pPr>
      <w:r w:rsidRPr="0005332F">
        <w:rPr>
          <w:rFonts w:asciiTheme="majorHAnsi" w:hAnsiTheme="majorHAnsi"/>
          <w:sz w:val="24"/>
        </w:rPr>
        <w:t xml:space="preserve">The results of this information collection will not be published. </w:t>
      </w:r>
    </w:p>
    <w:p w:rsidR="005C3A95" w:rsidRPr="0005332F" w:rsidRDefault="005C3A95" w:rsidP="00486235">
      <w:pPr>
        <w:spacing w:after="0" w:line="240" w:lineRule="auto"/>
        <w:rPr>
          <w:rFonts w:asciiTheme="majorHAnsi" w:hAnsiTheme="majorHAnsi"/>
          <w:sz w:val="24"/>
        </w:rPr>
      </w:pPr>
    </w:p>
    <w:p w:rsidR="005C3A95" w:rsidRPr="0005332F" w:rsidRDefault="005C3A95" w:rsidP="00486235">
      <w:pPr>
        <w:spacing w:after="0" w:line="240" w:lineRule="auto"/>
        <w:rPr>
          <w:rFonts w:asciiTheme="majorHAnsi" w:hAnsiTheme="majorHAnsi"/>
          <w:sz w:val="24"/>
        </w:rPr>
      </w:pPr>
      <w:r w:rsidRPr="0005332F">
        <w:rPr>
          <w:rFonts w:asciiTheme="majorHAnsi" w:hAnsiTheme="majorHAnsi"/>
          <w:sz w:val="24"/>
        </w:rPr>
        <w:t xml:space="preserve">17. </w:t>
      </w:r>
      <w:r w:rsidR="00C62D17" w:rsidRPr="0005332F">
        <w:rPr>
          <w:rFonts w:asciiTheme="majorHAnsi" w:hAnsiTheme="majorHAnsi"/>
          <w:sz w:val="24"/>
        </w:rPr>
        <w:tab/>
      </w:r>
      <w:r w:rsidR="00C62D17" w:rsidRPr="0005332F">
        <w:rPr>
          <w:rFonts w:asciiTheme="majorHAnsi" w:hAnsiTheme="majorHAnsi"/>
          <w:sz w:val="24"/>
          <w:u w:val="single"/>
        </w:rPr>
        <w:t>Non-Display of OMB Expiration Date</w:t>
      </w:r>
    </w:p>
    <w:p w:rsidR="0005332F" w:rsidRPr="0005332F" w:rsidRDefault="0005332F" w:rsidP="00486235">
      <w:pPr>
        <w:spacing w:after="0" w:line="240" w:lineRule="auto"/>
        <w:rPr>
          <w:rFonts w:asciiTheme="majorHAnsi" w:hAnsiTheme="majorHAnsi"/>
          <w:i/>
          <w:sz w:val="24"/>
        </w:rPr>
      </w:pPr>
    </w:p>
    <w:p w:rsidR="00C62D17" w:rsidRPr="0005332F" w:rsidRDefault="00C62D17" w:rsidP="00486235">
      <w:pPr>
        <w:spacing w:after="0" w:line="240" w:lineRule="auto"/>
        <w:rPr>
          <w:rFonts w:asciiTheme="majorHAnsi" w:hAnsiTheme="majorHAnsi"/>
          <w:sz w:val="24"/>
        </w:rPr>
      </w:pPr>
      <w:r w:rsidRPr="0005332F">
        <w:rPr>
          <w:rFonts w:asciiTheme="majorHAnsi" w:hAnsiTheme="majorHAnsi"/>
          <w:sz w:val="24"/>
        </w:rPr>
        <w:t xml:space="preserve">We are not seeking approval to omit the display of the expiration date of the OMB approval on the collection instrument. </w:t>
      </w:r>
    </w:p>
    <w:p w:rsidR="00C62D17" w:rsidRPr="0005332F" w:rsidRDefault="00C62D17" w:rsidP="00486235">
      <w:pPr>
        <w:spacing w:after="0" w:line="240" w:lineRule="auto"/>
        <w:rPr>
          <w:rFonts w:asciiTheme="majorHAnsi" w:hAnsiTheme="majorHAnsi"/>
          <w:sz w:val="24"/>
        </w:rPr>
      </w:pPr>
    </w:p>
    <w:p w:rsidR="00C62D17" w:rsidRPr="0005332F" w:rsidRDefault="00C62D17" w:rsidP="00486235">
      <w:pPr>
        <w:spacing w:after="0" w:line="240" w:lineRule="auto"/>
        <w:rPr>
          <w:rFonts w:asciiTheme="majorHAnsi" w:hAnsiTheme="majorHAnsi"/>
          <w:sz w:val="24"/>
          <w:u w:val="single"/>
        </w:rPr>
      </w:pPr>
      <w:r w:rsidRPr="0005332F">
        <w:rPr>
          <w:rFonts w:asciiTheme="majorHAnsi" w:hAnsiTheme="majorHAnsi"/>
          <w:sz w:val="24"/>
        </w:rPr>
        <w:t xml:space="preserve">18. </w:t>
      </w:r>
      <w:r w:rsidRPr="0005332F">
        <w:rPr>
          <w:rFonts w:asciiTheme="majorHAnsi" w:hAnsiTheme="majorHAnsi"/>
          <w:sz w:val="24"/>
        </w:rPr>
        <w:tab/>
      </w:r>
      <w:r w:rsidRPr="0005332F">
        <w:rPr>
          <w:rFonts w:asciiTheme="majorHAnsi" w:hAnsiTheme="majorHAnsi"/>
          <w:sz w:val="24"/>
          <w:u w:val="single"/>
        </w:rPr>
        <w:t>Exceptions to “Certification for Paperwork Reduction Submissions”</w:t>
      </w:r>
    </w:p>
    <w:p w:rsidR="0005332F" w:rsidRPr="0005332F" w:rsidRDefault="0005332F" w:rsidP="00B55E9F">
      <w:pPr>
        <w:spacing w:after="0" w:line="240" w:lineRule="auto"/>
        <w:rPr>
          <w:rFonts w:asciiTheme="majorHAnsi" w:hAnsiTheme="majorHAnsi"/>
          <w:i/>
          <w:sz w:val="24"/>
        </w:rPr>
      </w:pPr>
    </w:p>
    <w:p w:rsidR="00A50A0F" w:rsidRPr="00C62D17" w:rsidRDefault="00A50A0F" w:rsidP="00B55E9F">
      <w:pPr>
        <w:spacing w:after="0" w:line="240" w:lineRule="auto"/>
        <w:rPr>
          <w:rFonts w:asciiTheme="majorHAnsi" w:hAnsiTheme="majorHAnsi"/>
          <w:i/>
          <w:sz w:val="24"/>
        </w:rPr>
      </w:pPr>
      <w:r w:rsidRPr="0005332F">
        <w:rPr>
          <w:rFonts w:asciiTheme="majorHAnsi" w:hAnsiTheme="majorHAnsi"/>
          <w:sz w:val="24"/>
        </w:rPr>
        <w:t>We are not requesting an</w:t>
      </w:r>
      <w:r w:rsidR="00420AE9" w:rsidRPr="0005332F">
        <w:rPr>
          <w:rFonts w:asciiTheme="majorHAnsi" w:hAnsiTheme="majorHAnsi"/>
          <w:sz w:val="24"/>
        </w:rPr>
        <w:t>y</w:t>
      </w:r>
      <w:r w:rsidRPr="0005332F">
        <w:rPr>
          <w:rFonts w:asciiTheme="majorHAnsi" w:hAnsiTheme="majorHAnsi"/>
          <w:sz w:val="24"/>
        </w:rPr>
        <w:t xml:space="preserve"> exemption</w:t>
      </w:r>
      <w:r w:rsidR="00420AE9" w:rsidRPr="0005332F">
        <w:rPr>
          <w:rFonts w:asciiTheme="majorHAnsi" w:hAnsiTheme="majorHAnsi"/>
          <w:sz w:val="24"/>
        </w:rPr>
        <w:t>s</w:t>
      </w:r>
      <w:r w:rsidRPr="0005332F">
        <w:rPr>
          <w:rFonts w:asciiTheme="majorHAnsi" w:hAnsiTheme="majorHAnsi"/>
          <w:sz w:val="24"/>
        </w:rPr>
        <w:t xml:space="preserve"> to the provisions </w:t>
      </w:r>
      <w:r w:rsidR="00420AE9" w:rsidRPr="0005332F">
        <w:rPr>
          <w:rFonts w:asciiTheme="majorHAnsi" w:hAnsiTheme="majorHAnsi"/>
          <w:sz w:val="24"/>
        </w:rPr>
        <w:t xml:space="preserve">stated in 5 CFR 1320.9. </w:t>
      </w:r>
    </w:p>
    <w:sectPr w:rsidR="00A50A0F" w:rsidRPr="00C62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CFE" w:rsidRDefault="00811CFE" w:rsidP="00FB569C">
      <w:pPr>
        <w:spacing w:after="0" w:line="240" w:lineRule="auto"/>
      </w:pPr>
      <w:r>
        <w:separator/>
      </w:r>
    </w:p>
  </w:endnote>
  <w:endnote w:type="continuationSeparator" w:id="0">
    <w:p w:rsidR="00811CFE" w:rsidRDefault="00811CFE"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CFE" w:rsidRDefault="00811CFE" w:rsidP="00FB569C">
      <w:pPr>
        <w:spacing w:after="0" w:line="240" w:lineRule="auto"/>
      </w:pPr>
      <w:r>
        <w:separator/>
      </w:r>
    </w:p>
  </w:footnote>
  <w:footnote w:type="continuationSeparator" w:id="0">
    <w:p w:rsidR="00811CFE" w:rsidRDefault="00811CFE"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04369E"/>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242E3D"/>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DE3A81"/>
    <w:multiLevelType w:val="hybridMultilevel"/>
    <w:tmpl w:val="73367CC4"/>
    <w:lvl w:ilvl="0" w:tplc="E58481E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55DFC"/>
    <w:multiLevelType w:val="hybridMultilevel"/>
    <w:tmpl w:val="A7641D3C"/>
    <w:lvl w:ilvl="0" w:tplc="BC26758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3E7A56"/>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BF2EF7"/>
    <w:multiLevelType w:val="hybridMultilevel"/>
    <w:tmpl w:val="D382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077BEF"/>
    <w:multiLevelType w:val="hybridMultilevel"/>
    <w:tmpl w:val="C7545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A31E75"/>
    <w:multiLevelType w:val="hybridMultilevel"/>
    <w:tmpl w:val="3474AB94"/>
    <w:lvl w:ilvl="0" w:tplc="5E54233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5C2CC0"/>
    <w:multiLevelType w:val="hybridMultilevel"/>
    <w:tmpl w:val="DA1AC93C"/>
    <w:lvl w:ilvl="0" w:tplc="517C887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7E4F36"/>
    <w:multiLevelType w:val="hybridMultilevel"/>
    <w:tmpl w:val="13AE3C16"/>
    <w:lvl w:ilvl="0" w:tplc="19CC164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C945DD"/>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B30FBE"/>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0"/>
  </w:num>
  <w:num w:numId="3">
    <w:abstractNumId w:val="16"/>
  </w:num>
  <w:num w:numId="4">
    <w:abstractNumId w:val="15"/>
  </w:num>
  <w:num w:numId="5">
    <w:abstractNumId w:val="26"/>
  </w:num>
  <w:num w:numId="6">
    <w:abstractNumId w:val="1"/>
  </w:num>
  <w:num w:numId="7">
    <w:abstractNumId w:val="27"/>
  </w:num>
  <w:num w:numId="8">
    <w:abstractNumId w:val="24"/>
  </w:num>
  <w:num w:numId="9">
    <w:abstractNumId w:val="28"/>
  </w:num>
  <w:num w:numId="10">
    <w:abstractNumId w:val="5"/>
  </w:num>
  <w:num w:numId="11">
    <w:abstractNumId w:val="23"/>
  </w:num>
  <w:num w:numId="12">
    <w:abstractNumId w:val="25"/>
  </w:num>
  <w:num w:numId="13">
    <w:abstractNumId w:val="32"/>
  </w:num>
  <w:num w:numId="14">
    <w:abstractNumId w:val="33"/>
  </w:num>
  <w:num w:numId="15">
    <w:abstractNumId w:val="14"/>
  </w:num>
  <w:num w:numId="16">
    <w:abstractNumId w:val="13"/>
  </w:num>
  <w:num w:numId="17">
    <w:abstractNumId w:val="19"/>
  </w:num>
  <w:num w:numId="18">
    <w:abstractNumId w:val="11"/>
  </w:num>
  <w:num w:numId="19">
    <w:abstractNumId w:val="10"/>
  </w:num>
  <w:num w:numId="20">
    <w:abstractNumId w:val="7"/>
  </w:num>
  <w:num w:numId="21">
    <w:abstractNumId w:val="20"/>
  </w:num>
  <w:num w:numId="22">
    <w:abstractNumId w:val="4"/>
  </w:num>
  <w:num w:numId="23">
    <w:abstractNumId w:val="6"/>
  </w:num>
  <w:num w:numId="24">
    <w:abstractNumId w:val="18"/>
  </w:num>
  <w:num w:numId="25">
    <w:abstractNumId w:val="17"/>
  </w:num>
  <w:num w:numId="26">
    <w:abstractNumId w:val="22"/>
  </w:num>
  <w:num w:numId="27">
    <w:abstractNumId w:val="9"/>
  </w:num>
  <w:num w:numId="28">
    <w:abstractNumId w:val="30"/>
  </w:num>
  <w:num w:numId="29">
    <w:abstractNumId w:val="29"/>
  </w:num>
  <w:num w:numId="30">
    <w:abstractNumId w:val="8"/>
  </w:num>
  <w:num w:numId="31">
    <w:abstractNumId w:val="31"/>
  </w:num>
  <w:num w:numId="32">
    <w:abstractNumId w:val="34"/>
  </w:num>
  <w:num w:numId="33">
    <w:abstractNumId w:val="12"/>
  </w:num>
  <w:num w:numId="34">
    <w:abstractNumId w:val="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5332F"/>
    <w:rsid w:val="00090A58"/>
    <w:rsid w:val="000B0E70"/>
    <w:rsid w:val="00105F45"/>
    <w:rsid w:val="00111828"/>
    <w:rsid w:val="001656C7"/>
    <w:rsid w:val="0019309D"/>
    <w:rsid w:val="001F526C"/>
    <w:rsid w:val="00200261"/>
    <w:rsid w:val="00203BC2"/>
    <w:rsid w:val="00211832"/>
    <w:rsid w:val="00222D1B"/>
    <w:rsid w:val="00235D71"/>
    <w:rsid w:val="00236866"/>
    <w:rsid w:val="0024335E"/>
    <w:rsid w:val="00254DCF"/>
    <w:rsid w:val="002567F9"/>
    <w:rsid w:val="0027743E"/>
    <w:rsid w:val="00294E92"/>
    <w:rsid w:val="002A3C9F"/>
    <w:rsid w:val="002C1903"/>
    <w:rsid w:val="002D43E8"/>
    <w:rsid w:val="002D7713"/>
    <w:rsid w:val="002E1948"/>
    <w:rsid w:val="003132E7"/>
    <w:rsid w:val="00331D7E"/>
    <w:rsid w:val="00337EF1"/>
    <w:rsid w:val="00340D9B"/>
    <w:rsid w:val="00342FD5"/>
    <w:rsid w:val="00372E91"/>
    <w:rsid w:val="003858AA"/>
    <w:rsid w:val="00394A8A"/>
    <w:rsid w:val="003C0540"/>
    <w:rsid w:val="003D1D60"/>
    <w:rsid w:val="00412A59"/>
    <w:rsid w:val="00420AE9"/>
    <w:rsid w:val="004646E3"/>
    <w:rsid w:val="00474EDB"/>
    <w:rsid w:val="00480AFF"/>
    <w:rsid w:val="00486235"/>
    <w:rsid w:val="00490797"/>
    <w:rsid w:val="004C74D6"/>
    <w:rsid w:val="004F4F5D"/>
    <w:rsid w:val="0050190C"/>
    <w:rsid w:val="00502FF3"/>
    <w:rsid w:val="00510F0C"/>
    <w:rsid w:val="00520B36"/>
    <w:rsid w:val="00527DA2"/>
    <w:rsid w:val="00571698"/>
    <w:rsid w:val="00576EDB"/>
    <w:rsid w:val="00596BBA"/>
    <w:rsid w:val="005C3A95"/>
    <w:rsid w:val="005C7428"/>
    <w:rsid w:val="005D5C81"/>
    <w:rsid w:val="00642741"/>
    <w:rsid w:val="0065530D"/>
    <w:rsid w:val="00683BD0"/>
    <w:rsid w:val="00691020"/>
    <w:rsid w:val="00695CAE"/>
    <w:rsid w:val="006A13FA"/>
    <w:rsid w:val="006E563D"/>
    <w:rsid w:val="006F2DF8"/>
    <w:rsid w:val="00722FDB"/>
    <w:rsid w:val="0077261C"/>
    <w:rsid w:val="00781AEC"/>
    <w:rsid w:val="00811CFE"/>
    <w:rsid w:val="008635C4"/>
    <w:rsid w:val="008A06EF"/>
    <w:rsid w:val="008A308C"/>
    <w:rsid w:val="008D1294"/>
    <w:rsid w:val="008E3029"/>
    <w:rsid w:val="00982D84"/>
    <w:rsid w:val="0098628F"/>
    <w:rsid w:val="00994F2B"/>
    <w:rsid w:val="00996894"/>
    <w:rsid w:val="009A6246"/>
    <w:rsid w:val="009F2544"/>
    <w:rsid w:val="009F5B74"/>
    <w:rsid w:val="00A00795"/>
    <w:rsid w:val="00A50A0F"/>
    <w:rsid w:val="00A76F7E"/>
    <w:rsid w:val="00A77157"/>
    <w:rsid w:val="00AE0BC1"/>
    <w:rsid w:val="00B52F4E"/>
    <w:rsid w:val="00B55E9F"/>
    <w:rsid w:val="00B933B0"/>
    <w:rsid w:val="00BD7755"/>
    <w:rsid w:val="00C33684"/>
    <w:rsid w:val="00C62D17"/>
    <w:rsid w:val="00C808F4"/>
    <w:rsid w:val="00C85E40"/>
    <w:rsid w:val="00CA15B1"/>
    <w:rsid w:val="00CC24D5"/>
    <w:rsid w:val="00CC2835"/>
    <w:rsid w:val="00CE3D46"/>
    <w:rsid w:val="00D05E13"/>
    <w:rsid w:val="00D21AA6"/>
    <w:rsid w:val="00D462F7"/>
    <w:rsid w:val="00D537F9"/>
    <w:rsid w:val="00DA2B37"/>
    <w:rsid w:val="00E5409A"/>
    <w:rsid w:val="00E8765B"/>
    <w:rsid w:val="00E95FFB"/>
    <w:rsid w:val="00EA6C04"/>
    <w:rsid w:val="00F03425"/>
    <w:rsid w:val="00F25499"/>
    <w:rsid w:val="00F712DA"/>
    <w:rsid w:val="00F86C35"/>
    <w:rsid w:val="00F97482"/>
    <w:rsid w:val="00FA55B3"/>
    <w:rsid w:val="00FB0B50"/>
    <w:rsid w:val="00FB419E"/>
    <w:rsid w:val="00FB569C"/>
    <w:rsid w:val="00FF2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pcld.defense.gov/Privacy/SORNsIndex/DOD-wide-SORN-Article-View/Article/570058/a0600-8-1c-ahrc-do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2397</Words>
  <Characters>13665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SYSTEM</cp:lastModifiedBy>
  <cp:revision>2</cp:revision>
  <cp:lastPrinted>2016-09-20T19:55:00Z</cp:lastPrinted>
  <dcterms:created xsi:type="dcterms:W3CDTF">2018-12-19T16:21:00Z</dcterms:created>
  <dcterms:modified xsi:type="dcterms:W3CDTF">2018-12-19T16:21:00Z</dcterms:modified>
</cp:coreProperties>
</file>