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EFE8C6" w14:textId="77777777" w:rsidR="008D1294" w:rsidRPr="00EA6C04" w:rsidRDefault="00EA6C04" w:rsidP="00EA6C04">
      <w:pPr>
        <w:jc w:val="center"/>
        <w:rPr>
          <w:rFonts w:asciiTheme="majorHAnsi" w:hAnsiTheme="majorHAnsi"/>
          <w:sz w:val="28"/>
          <w:u w:val="single"/>
        </w:rPr>
      </w:pPr>
      <w:bookmarkStart w:id="0" w:name="_GoBack"/>
      <w:bookmarkEnd w:id="0"/>
      <w:r w:rsidRPr="00EA6C04">
        <w:rPr>
          <w:rFonts w:asciiTheme="majorHAnsi" w:hAnsiTheme="majorHAnsi"/>
          <w:sz w:val="28"/>
          <w:u w:val="single"/>
        </w:rPr>
        <w:t xml:space="preserve">SUPPORTING </w:t>
      </w:r>
      <w:r w:rsidR="00F30D46" w:rsidRPr="00EA6C04">
        <w:rPr>
          <w:rFonts w:asciiTheme="majorHAnsi" w:hAnsiTheme="majorHAnsi"/>
          <w:sz w:val="28"/>
          <w:u w:val="single"/>
        </w:rPr>
        <w:t>STATEMENT -</w:t>
      </w:r>
      <w:r w:rsidRPr="00EA6C04">
        <w:rPr>
          <w:rFonts w:asciiTheme="majorHAnsi" w:hAnsiTheme="majorHAnsi"/>
          <w:sz w:val="28"/>
          <w:u w:val="single"/>
        </w:rPr>
        <w:t xml:space="preserve"> PART A</w:t>
      </w:r>
    </w:p>
    <w:p w14:paraId="1FC1BC76" w14:textId="5696F1EE" w:rsidR="00EA6C04" w:rsidRDefault="004D2324" w:rsidP="00EA6C04">
      <w:pPr>
        <w:jc w:val="center"/>
        <w:rPr>
          <w:rFonts w:asciiTheme="majorHAnsi" w:hAnsiTheme="majorHAnsi"/>
          <w:sz w:val="24"/>
        </w:rPr>
      </w:pPr>
      <w:r>
        <w:rPr>
          <w:rFonts w:asciiTheme="majorHAnsi" w:hAnsiTheme="majorHAnsi"/>
          <w:noProof/>
          <w:sz w:val="24"/>
        </w:rPr>
        <mc:AlternateContent>
          <mc:Choice Requires="wps">
            <w:drawing>
              <wp:anchor distT="0" distB="0" distL="114300" distR="114300" simplePos="0" relativeHeight="251659264" behindDoc="0" locked="0" layoutInCell="1" allowOverlap="1" wp14:anchorId="77CC14BE" wp14:editId="7E7DC30C">
                <wp:simplePos x="0" y="0"/>
                <wp:positionH relativeFrom="column">
                  <wp:posOffset>-57150</wp:posOffset>
                </wp:positionH>
                <wp:positionV relativeFrom="paragraph">
                  <wp:posOffset>347345</wp:posOffset>
                </wp:positionV>
                <wp:extent cx="6057900" cy="828675"/>
                <wp:effectExtent l="0" t="0" r="19050" b="28575"/>
                <wp:wrapNone/>
                <wp:docPr id="1" name="Text Box 1"/>
                <wp:cNvGraphicFramePr/>
                <a:graphic xmlns:a="http://schemas.openxmlformats.org/drawingml/2006/main">
                  <a:graphicData uri="http://schemas.microsoft.com/office/word/2010/wordprocessingShape">
                    <wps:wsp>
                      <wps:cNvSpPr txBox="1"/>
                      <wps:spPr>
                        <a:xfrm>
                          <a:off x="0" y="0"/>
                          <a:ext cx="6057900" cy="828675"/>
                        </a:xfrm>
                        <a:prstGeom prst="rect">
                          <a:avLst/>
                        </a:prstGeom>
                        <a:solidFill>
                          <a:schemeClr val="lt1"/>
                        </a:solidFill>
                        <a:ln w="6350">
                          <a:solidFill>
                            <a:prstClr val="black"/>
                          </a:solidFill>
                        </a:ln>
                      </wps:spPr>
                      <wps:txbx>
                        <w:txbxContent>
                          <w:p w14:paraId="1A9CFABD" w14:textId="4805967C" w:rsidR="004D2324" w:rsidRDefault="004D2324" w:rsidP="004D2324">
                            <w:pPr>
                              <w:rPr>
                                <w:rFonts w:asciiTheme="majorHAnsi" w:hAnsiTheme="majorHAnsi"/>
                              </w:rPr>
                            </w:pPr>
                            <w:r>
                              <w:rPr>
                                <w:rFonts w:asciiTheme="majorHAnsi" w:hAnsiTheme="majorHAnsi"/>
                              </w:rPr>
                              <w:t>The following revisions have been made to this information collection:</w:t>
                            </w:r>
                          </w:p>
                          <w:p w14:paraId="62616959" w14:textId="566BB02F" w:rsidR="004D2324" w:rsidRDefault="004D2324" w:rsidP="004D2324">
                            <w:pPr>
                              <w:pStyle w:val="ListParagraph"/>
                              <w:numPr>
                                <w:ilvl w:val="0"/>
                                <w:numId w:val="24"/>
                              </w:numPr>
                              <w:rPr>
                                <w:rFonts w:asciiTheme="majorHAnsi" w:hAnsiTheme="majorHAnsi"/>
                              </w:rPr>
                            </w:pPr>
                            <w:r>
                              <w:rPr>
                                <w:rFonts w:asciiTheme="majorHAnsi" w:hAnsiTheme="majorHAnsi"/>
                              </w:rPr>
                              <w:t>Increase in respondent cost burden due to revised estimates of respondent hourly wages.</w:t>
                            </w:r>
                          </w:p>
                          <w:p w14:paraId="7C52D31D" w14:textId="1A7F4452" w:rsidR="004D2324" w:rsidRPr="004D2324" w:rsidRDefault="004D2324" w:rsidP="004D2324">
                            <w:pPr>
                              <w:pStyle w:val="ListParagraph"/>
                              <w:numPr>
                                <w:ilvl w:val="0"/>
                                <w:numId w:val="24"/>
                              </w:numPr>
                              <w:rPr>
                                <w:rFonts w:asciiTheme="majorHAnsi" w:hAnsiTheme="majorHAnsi"/>
                              </w:rPr>
                            </w:pPr>
                            <w:r>
                              <w:rPr>
                                <w:rFonts w:asciiTheme="majorHAnsi" w:hAnsiTheme="majorHAnsi"/>
                              </w:rPr>
                              <w:t>Increase by 50% in electronic response rates.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4.5pt;margin-top:27.35pt;width:477pt;height:65.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" fillcolor="white [3201]" strokeweight=".5pt">
                <v:textbox>
                  <w:txbxContent>
                    <w:p w14:paraId="1A9CFABD" w14:textId="4805967C" w:rsidR="004D2324" w:rsidRDefault="004D2324" w:rsidP="004D2324">
                      <w:pPr>
                        <w:rPr>
                          <w:rFonts w:asciiTheme="majorHAnsi" w:hAnsiTheme="majorHAnsi"/>
                        </w:rPr>
                      </w:pPr>
                      <w:r>
                        <w:rPr>
                          <w:rFonts w:asciiTheme="majorHAnsi" w:hAnsiTheme="majorHAnsi"/>
                        </w:rPr>
                        <w:t>The following revisions have been made to this information collection:</w:t>
                      </w:r>
                    </w:p>
                    <w:p w14:paraId="62616959" w14:textId="566BB02F" w:rsidR="004D2324" w:rsidRDefault="004D2324" w:rsidP="004D2324">
                      <w:pPr>
                        <w:pStyle w:val="ListParagraph"/>
                        <w:numPr>
                          <w:ilvl w:val="0"/>
                          <w:numId w:val="24"/>
                        </w:numPr>
                        <w:rPr>
                          <w:rFonts w:asciiTheme="majorHAnsi" w:hAnsiTheme="majorHAnsi"/>
                        </w:rPr>
                      </w:pPr>
                      <w:r>
                        <w:rPr>
                          <w:rFonts w:asciiTheme="majorHAnsi" w:hAnsiTheme="majorHAnsi"/>
                        </w:rPr>
                        <w:t>Increase in respondent cost burden due to revised estimates of respondent hourly wages.</w:t>
                      </w:r>
                    </w:p>
                    <w:p w14:paraId="7C52D31D" w14:textId="1A7F4452" w:rsidR="004D2324" w:rsidRPr="004D2324" w:rsidRDefault="004D2324" w:rsidP="004D2324">
                      <w:pPr>
                        <w:pStyle w:val="ListParagraph"/>
                        <w:numPr>
                          <w:ilvl w:val="0"/>
                          <w:numId w:val="24"/>
                        </w:numPr>
                        <w:rPr>
                          <w:rFonts w:asciiTheme="majorHAnsi" w:hAnsiTheme="majorHAnsi"/>
                        </w:rPr>
                      </w:pPr>
                      <w:r>
                        <w:rPr>
                          <w:rFonts w:asciiTheme="majorHAnsi" w:hAnsiTheme="majorHAnsi"/>
                        </w:rPr>
                        <w:t>Increase by 50% in electronic response rates.</w:t>
                      </w:r>
                    </w:p>
                  </w:txbxContent>
                </v:textbox>
              </v:shape>
            </w:pict>
          </mc:Fallback>
        </mc:AlternateContent>
      </w:r>
      <w:r w:rsidR="00F30D46" w:rsidRPr="00F30D46">
        <w:rPr>
          <w:rFonts w:asciiTheme="majorHAnsi" w:hAnsiTheme="majorHAnsi"/>
          <w:sz w:val="24"/>
        </w:rPr>
        <w:t>Diagnosis Related Groups (DRG) Reimbursement (Two Parts) –</w:t>
      </w:r>
      <w:r w:rsidR="00EA6C04" w:rsidRPr="00F30D46">
        <w:rPr>
          <w:rFonts w:asciiTheme="majorHAnsi" w:hAnsiTheme="majorHAnsi"/>
          <w:sz w:val="24"/>
        </w:rPr>
        <w:t xml:space="preserve"> </w:t>
      </w:r>
      <w:r w:rsidR="00F30D46" w:rsidRPr="00F30D46">
        <w:rPr>
          <w:rFonts w:asciiTheme="majorHAnsi" w:hAnsiTheme="majorHAnsi"/>
          <w:sz w:val="24"/>
        </w:rPr>
        <w:t>0720</w:t>
      </w:r>
      <w:r w:rsidR="00F30D46">
        <w:rPr>
          <w:rFonts w:asciiTheme="majorHAnsi" w:hAnsiTheme="majorHAnsi"/>
          <w:sz w:val="24"/>
        </w:rPr>
        <w:t>-0017</w:t>
      </w:r>
    </w:p>
    <w:p w14:paraId="0645E5A0" w14:textId="77777777" w:rsidR="004D2324" w:rsidRDefault="004D2324" w:rsidP="006E563D">
      <w:pPr>
        <w:spacing w:after="0" w:line="240" w:lineRule="auto"/>
        <w:rPr>
          <w:rFonts w:asciiTheme="majorHAnsi" w:hAnsiTheme="majorHAnsi"/>
          <w:sz w:val="24"/>
        </w:rPr>
      </w:pPr>
    </w:p>
    <w:p w14:paraId="48592B2C" w14:textId="77777777" w:rsidR="004D2324" w:rsidRDefault="004D2324" w:rsidP="006E563D">
      <w:pPr>
        <w:spacing w:after="0" w:line="240" w:lineRule="auto"/>
        <w:rPr>
          <w:rFonts w:asciiTheme="majorHAnsi" w:hAnsiTheme="majorHAnsi"/>
          <w:sz w:val="24"/>
        </w:rPr>
      </w:pPr>
    </w:p>
    <w:p w14:paraId="0CE97323" w14:textId="77777777" w:rsidR="004D2324" w:rsidRDefault="004D2324" w:rsidP="006E563D">
      <w:pPr>
        <w:spacing w:after="0" w:line="240" w:lineRule="auto"/>
        <w:rPr>
          <w:rFonts w:asciiTheme="majorHAnsi" w:hAnsiTheme="majorHAnsi"/>
          <w:sz w:val="24"/>
        </w:rPr>
      </w:pPr>
    </w:p>
    <w:p w14:paraId="04C9FC11" w14:textId="77777777" w:rsidR="004D2324" w:rsidRDefault="004D2324" w:rsidP="006E563D">
      <w:pPr>
        <w:spacing w:after="0" w:line="240" w:lineRule="auto"/>
        <w:rPr>
          <w:rFonts w:asciiTheme="majorHAnsi" w:hAnsiTheme="majorHAnsi"/>
          <w:sz w:val="24"/>
        </w:rPr>
      </w:pPr>
    </w:p>
    <w:p w14:paraId="17B56277" w14:textId="77777777" w:rsidR="004D2324" w:rsidRDefault="004D2324" w:rsidP="006E563D">
      <w:pPr>
        <w:spacing w:after="0" w:line="240" w:lineRule="auto"/>
        <w:rPr>
          <w:rFonts w:asciiTheme="majorHAnsi" w:hAnsiTheme="majorHAnsi"/>
          <w:sz w:val="24"/>
        </w:rPr>
      </w:pPr>
    </w:p>
    <w:p w14:paraId="2380BC6D" w14:textId="77777777" w:rsidR="004D2324" w:rsidRDefault="004D2324" w:rsidP="006E563D">
      <w:pPr>
        <w:spacing w:after="0" w:line="240" w:lineRule="auto"/>
        <w:rPr>
          <w:rFonts w:asciiTheme="majorHAnsi" w:hAnsiTheme="majorHAnsi"/>
          <w:sz w:val="24"/>
        </w:rPr>
      </w:pPr>
    </w:p>
    <w:p w14:paraId="6667CE1C" w14:textId="248F2B66" w:rsidR="005C7428" w:rsidRPr="005C7428" w:rsidRDefault="0027743E" w:rsidP="006E563D">
      <w:pPr>
        <w:spacing w:after="0" w:line="240" w:lineRule="auto"/>
        <w:rPr>
          <w:rFonts w:asciiTheme="majorHAnsi" w:hAnsiTheme="majorHAnsi"/>
          <w:sz w:val="24"/>
          <w:u w:val="single"/>
        </w:rPr>
      </w:pPr>
      <w:r>
        <w:rPr>
          <w:rFonts w:asciiTheme="majorHAnsi" w:hAnsiTheme="majorHAnsi"/>
          <w:sz w:val="24"/>
        </w:rPr>
        <w:t>1.</w:t>
      </w:r>
      <w:r w:rsidR="00211832">
        <w:rPr>
          <w:rFonts w:asciiTheme="majorHAnsi" w:hAnsiTheme="majorHAnsi"/>
          <w:sz w:val="24"/>
        </w:rPr>
        <w:t xml:space="preserve"> </w:t>
      </w:r>
      <w:r w:rsidR="00510F0C">
        <w:rPr>
          <w:rFonts w:asciiTheme="majorHAnsi" w:hAnsiTheme="majorHAnsi"/>
          <w:sz w:val="24"/>
        </w:rPr>
        <w:tab/>
      </w:r>
      <w:r w:rsidR="005C7428" w:rsidRPr="005C7428">
        <w:rPr>
          <w:rFonts w:asciiTheme="majorHAnsi" w:hAnsiTheme="majorHAnsi"/>
          <w:sz w:val="24"/>
          <w:u w:val="single"/>
        </w:rPr>
        <w:t>Need for the Information Collection</w:t>
      </w:r>
    </w:p>
    <w:p w14:paraId="375B00CF" w14:textId="77777777" w:rsidR="00F30D46" w:rsidRDefault="00F30D46" w:rsidP="006E563D">
      <w:pPr>
        <w:spacing w:after="0" w:line="240" w:lineRule="auto"/>
        <w:rPr>
          <w:rFonts w:asciiTheme="majorHAnsi" w:hAnsiTheme="majorHAnsi"/>
          <w:sz w:val="24"/>
        </w:rPr>
      </w:pPr>
    </w:p>
    <w:p w14:paraId="393AC99C" w14:textId="77777777" w:rsidR="00510F0C" w:rsidRDefault="00F30D46" w:rsidP="006E563D">
      <w:pPr>
        <w:spacing w:after="0" w:line="240" w:lineRule="auto"/>
        <w:rPr>
          <w:rFonts w:asciiTheme="majorHAnsi" w:hAnsiTheme="majorHAnsi"/>
          <w:sz w:val="24"/>
        </w:rPr>
      </w:pPr>
      <w:r w:rsidRPr="00F30D46">
        <w:rPr>
          <w:rFonts w:asciiTheme="majorHAnsi" w:hAnsiTheme="majorHAnsi"/>
          <w:sz w:val="24"/>
        </w:rPr>
        <w:t>This information collection is in conjunction with a notice of proposed collection.  The Department of Defense Authorization Act, 1984, P.L. 98-94 amended Title 10, section 1079(j)(2)(A) of the U.S.C. and provided the Civilian Health and Medical Program of the Uniformed Services (CHAMPUS) with the statutory authority to reimburse institutional providers based on diagnosis-related groups (DRGs).  The TRICARE/CHAMPUS DRG-based payment system is modeled on the Medicare Prospective Payment System (PPS) and was implemented on October 1, 1987.  The TRICARE/CHAMPUS DRG-based payments apply only to hospital’s operating costs and do not include any amounts for hospitals’ capital or direct medical education costs.  Any hospital subject to the DRG-based payment system, except for children’s hospitals (whose capital and direct medical education costs are incorporated in the children’s hospital differential), who want to be reimbursed for allowed capital and direct medical education costs must submit a request for payment to the TRICARE/CHAMPUS contractor.  The request allows TRICARE to collect the information necessary to properly reimburse hospitals for its share of these costs.  The collection of this information is authorized by 32 CFR 199.14(a)(1)(iii)(G)(1) and (2).</w:t>
      </w:r>
    </w:p>
    <w:p w14:paraId="1F55394B" w14:textId="77777777" w:rsidR="00F30D46" w:rsidRDefault="00F30D46" w:rsidP="006E563D">
      <w:pPr>
        <w:spacing w:after="0" w:line="240" w:lineRule="auto"/>
        <w:rPr>
          <w:rFonts w:asciiTheme="majorHAnsi" w:hAnsiTheme="majorHAnsi"/>
          <w:sz w:val="24"/>
        </w:rPr>
      </w:pPr>
    </w:p>
    <w:p w14:paraId="2383C0FF" w14:textId="77777777" w:rsidR="005C7428" w:rsidRDefault="00510F0C" w:rsidP="006E563D">
      <w:pPr>
        <w:spacing w:after="0" w:line="240" w:lineRule="auto"/>
        <w:rPr>
          <w:rFonts w:asciiTheme="majorHAnsi" w:hAnsiTheme="majorHAnsi"/>
          <w:sz w:val="24"/>
        </w:rPr>
      </w:pPr>
      <w:r>
        <w:rPr>
          <w:rFonts w:asciiTheme="majorHAnsi" w:hAnsiTheme="majorHAnsi"/>
          <w:sz w:val="24"/>
        </w:rPr>
        <w:t>2.</w:t>
      </w:r>
      <w:r>
        <w:rPr>
          <w:rFonts w:asciiTheme="majorHAnsi" w:hAnsiTheme="majorHAnsi"/>
          <w:sz w:val="24"/>
        </w:rPr>
        <w:tab/>
      </w:r>
      <w:r w:rsidR="005C7428" w:rsidRPr="005C7428">
        <w:rPr>
          <w:rFonts w:asciiTheme="majorHAnsi" w:hAnsiTheme="majorHAnsi"/>
          <w:sz w:val="24"/>
          <w:u w:val="single"/>
        </w:rPr>
        <w:t>Use of the Information</w:t>
      </w:r>
    </w:p>
    <w:p w14:paraId="3F8CEEC2" w14:textId="1506ED2C" w:rsidR="005C7428" w:rsidRDefault="005C7428" w:rsidP="006E563D">
      <w:pPr>
        <w:spacing w:after="0" w:line="240" w:lineRule="auto"/>
        <w:rPr>
          <w:rFonts w:asciiTheme="majorHAnsi" w:hAnsiTheme="majorHAnsi"/>
          <w:i/>
          <w:sz w:val="24"/>
        </w:rPr>
      </w:pPr>
    </w:p>
    <w:p w14:paraId="45C560DD" w14:textId="573AAAB8" w:rsidR="00067281" w:rsidRDefault="00067281" w:rsidP="006E563D">
      <w:pPr>
        <w:spacing w:after="0" w:line="240" w:lineRule="auto"/>
        <w:rPr>
          <w:rFonts w:asciiTheme="majorHAnsi" w:hAnsiTheme="majorHAnsi"/>
          <w:sz w:val="24"/>
        </w:rPr>
      </w:pPr>
      <w:r>
        <w:rPr>
          <w:rFonts w:asciiTheme="majorHAnsi" w:hAnsiTheme="majorHAnsi"/>
          <w:sz w:val="24"/>
        </w:rPr>
        <w:t xml:space="preserve">Respondents to the DRG reimbursement request are medical providers at in-patient hospitals and acute care hospitals. </w:t>
      </w:r>
      <w:r w:rsidR="00E90B39">
        <w:rPr>
          <w:rFonts w:asciiTheme="majorHAnsi" w:hAnsiTheme="majorHAnsi"/>
          <w:sz w:val="24"/>
        </w:rPr>
        <w:t>Hospitals subject to the TRICARE DRG-based payment system who wish to be reimbursed for Allowed Capital and Direct Medical Education costs (as outlined in the TRICARE Reimbursement Manual) must submit a request for reimbursement to the appropriate TRICARE</w:t>
      </w:r>
      <w:r w:rsidR="005079A3">
        <w:rPr>
          <w:rFonts w:asciiTheme="majorHAnsi" w:hAnsiTheme="majorHAnsi"/>
          <w:sz w:val="24"/>
        </w:rPr>
        <w:t>/CHAMPUS authorized</w:t>
      </w:r>
      <w:r w:rsidR="00E90B39">
        <w:rPr>
          <w:rFonts w:asciiTheme="majorHAnsi" w:hAnsiTheme="majorHAnsi"/>
          <w:sz w:val="24"/>
        </w:rPr>
        <w:t xml:space="preserve"> contractor</w:t>
      </w:r>
      <w:r w:rsidR="005079A3">
        <w:rPr>
          <w:rFonts w:asciiTheme="majorHAnsi" w:hAnsiTheme="majorHAnsi"/>
          <w:sz w:val="24"/>
        </w:rPr>
        <w:t>s of Managed Care Support Contracts</w:t>
      </w:r>
      <w:r w:rsidR="00E90B39">
        <w:rPr>
          <w:rFonts w:asciiTheme="majorHAnsi" w:hAnsiTheme="majorHAnsi"/>
          <w:sz w:val="24"/>
        </w:rPr>
        <w:t xml:space="preserve">. The TRICARE contractors are Humana and HealthNet; hospitals submit their requests to either of these contractors, dependent </w:t>
      </w:r>
      <w:r w:rsidR="007D219E">
        <w:rPr>
          <w:rFonts w:asciiTheme="majorHAnsi" w:hAnsiTheme="majorHAnsi"/>
          <w:sz w:val="24"/>
        </w:rPr>
        <w:t>up</w:t>
      </w:r>
      <w:r w:rsidR="00E90B39">
        <w:rPr>
          <w:rFonts w:asciiTheme="majorHAnsi" w:hAnsiTheme="majorHAnsi"/>
          <w:sz w:val="24"/>
        </w:rPr>
        <w:t xml:space="preserve">on their region. </w:t>
      </w:r>
    </w:p>
    <w:p w14:paraId="56536C3D" w14:textId="77777777" w:rsidR="005079A3" w:rsidRDefault="005079A3" w:rsidP="006E563D">
      <w:pPr>
        <w:spacing w:after="0" w:line="240" w:lineRule="auto"/>
        <w:rPr>
          <w:rFonts w:asciiTheme="majorHAnsi" w:hAnsiTheme="majorHAnsi"/>
          <w:sz w:val="24"/>
        </w:rPr>
      </w:pPr>
    </w:p>
    <w:p w14:paraId="1A4E6E8A" w14:textId="5BCF32C3" w:rsidR="00E90B39" w:rsidRDefault="00E90B39" w:rsidP="006E563D">
      <w:pPr>
        <w:spacing w:after="0" w:line="240" w:lineRule="auto"/>
        <w:rPr>
          <w:rFonts w:asciiTheme="majorHAnsi" w:hAnsiTheme="majorHAnsi"/>
          <w:sz w:val="24"/>
        </w:rPr>
      </w:pPr>
      <w:r>
        <w:rPr>
          <w:rFonts w:asciiTheme="majorHAnsi" w:hAnsiTheme="majorHAnsi"/>
          <w:sz w:val="24"/>
        </w:rPr>
        <w:t xml:space="preserve">The reimbursement form is mailed to hospitals subject to the DRG-based payment system and can also be accessed directly from the contractors’ websites. </w:t>
      </w:r>
      <w:r w:rsidR="005079A3" w:rsidRPr="005079A3">
        <w:rPr>
          <w:rFonts w:asciiTheme="majorHAnsi" w:hAnsiTheme="majorHAnsi"/>
          <w:sz w:val="24"/>
        </w:rPr>
        <w:t xml:space="preserve">No associated invitations or other communications are sent to respondents. </w:t>
      </w:r>
      <w:r w:rsidR="00070BC4">
        <w:rPr>
          <w:rFonts w:asciiTheme="majorHAnsi" w:hAnsiTheme="majorHAnsi"/>
          <w:sz w:val="24"/>
        </w:rPr>
        <w:t>Once c</w:t>
      </w:r>
      <w:r>
        <w:rPr>
          <w:rFonts w:asciiTheme="majorHAnsi" w:hAnsiTheme="majorHAnsi"/>
          <w:sz w:val="24"/>
        </w:rPr>
        <w:t xml:space="preserve">ompleted </w:t>
      </w:r>
      <w:r w:rsidR="00070BC4">
        <w:rPr>
          <w:rFonts w:asciiTheme="majorHAnsi" w:hAnsiTheme="majorHAnsi"/>
          <w:sz w:val="24"/>
        </w:rPr>
        <w:t xml:space="preserve">and signed by a hospital officials, </w:t>
      </w:r>
      <w:r>
        <w:rPr>
          <w:rFonts w:asciiTheme="majorHAnsi" w:hAnsiTheme="majorHAnsi"/>
          <w:sz w:val="24"/>
        </w:rPr>
        <w:t xml:space="preserve">forms are mailed to the appropriate contractor for processing or can be submitted online. </w:t>
      </w:r>
      <w:r w:rsidR="005079A3">
        <w:rPr>
          <w:rFonts w:asciiTheme="majorHAnsi" w:hAnsiTheme="majorHAnsi"/>
          <w:sz w:val="24"/>
        </w:rPr>
        <w:t xml:space="preserve">Properly completed requests are processed and reimbursed in about 30 to 45 days, based upon the information submitted. Changes to the form, as the result of a desk review, audit, or appeal of the hospital’s Medicare cost report, must be reported to the TRICARE </w:t>
      </w:r>
      <w:r w:rsidR="005079A3">
        <w:rPr>
          <w:rFonts w:asciiTheme="majorHAnsi" w:hAnsiTheme="majorHAnsi"/>
          <w:sz w:val="24"/>
        </w:rPr>
        <w:lastRenderedPageBreak/>
        <w:t>contractor within 30 days of the date the hospital in notified of the change. In addition to reporting the changes, the hospital must submit a copy of the Notice of Program Report (NPR) and applicable pages from the amended Medicare Cost Report. The successful, end result of this col</w:t>
      </w:r>
      <w:r w:rsidR="006424A8">
        <w:rPr>
          <w:rFonts w:asciiTheme="majorHAnsi" w:hAnsiTheme="majorHAnsi"/>
          <w:sz w:val="24"/>
        </w:rPr>
        <w:t>lection is the reimbursement of allowed capital and direct medical education costs.</w:t>
      </w:r>
    </w:p>
    <w:p w14:paraId="29FA0ADE" w14:textId="77777777" w:rsidR="005079A3" w:rsidRDefault="005079A3" w:rsidP="006E563D">
      <w:pPr>
        <w:spacing w:after="0" w:line="240" w:lineRule="auto"/>
        <w:rPr>
          <w:rFonts w:asciiTheme="majorHAnsi" w:hAnsiTheme="majorHAnsi"/>
          <w:sz w:val="24"/>
        </w:rPr>
      </w:pPr>
    </w:p>
    <w:p w14:paraId="02D3D8E1" w14:textId="3DA91319" w:rsidR="00E90B39" w:rsidRPr="00067281" w:rsidRDefault="00E90B39" w:rsidP="006E563D">
      <w:pPr>
        <w:spacing w:after="0" w:line="240" w:lineRule="auto"/>
        <w:rPr>
          <w:rFonts w:asciiTheme="majorHAnsi" w:hAnsiTheme="majorHAnsi"/>
          <w:sz w:val="24"/>
        </w:rPr>
      </w:pPr>
      <w:r>
        <w:rPr>
          <w:rFonts w:asciiTheme="majorHAnsi" w:hAnsiTheme="majorHAnsi"/>
          <w:sz w:val="24"/>
        </w:rPr>
        <w:t xml:space="preserve"> </w:t>
      </w:r>
    </w:p>
    <w:p w14:paraId="1CB055A8" w14:textId="77777777" w:rsidR="005C7428" w:rsidRDefault="005C7428" w:rsidP="006E563D">
      <w:pPr>
        <w:spacing w:after="0" w:line="240" w:lineRule="auto"/>
        <w:rPr>
          <w:rFonts w:asciiTheme="majorHAnsi" w:hAnsiTheme="majorHAnsi"/>
          <w:sz w:val="24"/>
          <w:u w:val="single"/>
        </w:rPr>
      </w:pPr>
      <w:r>
        <w:rPr>
          <w:rFonts w:asciiTheme="majorHAnsi" w:hAnsiTheme="majorHAnsi"/>
          <w:sz w:val="24"/>
        </w:rPr>
        <w:t xml:space="preserve">3. </w:t>
      </w:r>
      <w:r>
        <w:rPr>
          <w:rFonts w:asciiTheme="majorHAnsi" w:hAnsiTheme="majorHAnsi"/>
          <w:sz w:val="24"/>
        </w:rPr>
        <w:tab/>
      </w:r>
      <w:r w:rsidRPr="005C7428">
        <w:rPr>
          <w:rFonts w:asciiTheme="majorHAnsi" w:hAnsiTheme="majorHAnsi"/>
          <w:sz w:val="24"/>
          <w:u w:val="single"/>
        </w:rPr>
        <w:t>Use of Information Technology</w:t>
      </w:r>
    </w:p>
    <w:p w14:paraId="37DAA3F3" w14:textId="7F56DEA7" w:rsidR="00B55E9F" w:rsidRDefault="00B55E9F" w:rsidP="006E563D">
      <w:pPr>
        <w:spacing w:after="0" w:line="240" w:lineRule="auto"/>
        <w:rPr>
          <w:rFonts w:asciiTheme="majorHAnsi" w:hAnsiTheme="majorHAnsi"/>
          <w:i/>
          <w:sz w:val="24"/>
        </w:rPr>
      </w:pPr>
    </w:p>
    <w:p w14:paraId="42A8AB5F" w14:textId="53507E89" w:rsidR="006424A8" w:rsidRDefault="006424A8" w:rsidP="006E563D">
      <w:pPr>
        <w:spacing w:after="0" w:line="240" w:lineRule="auto"/>
        <w:rPr>
          <w:rFonts w:asciiTheme="majorHAnsi" w:hAnsiTheme="majorHAnsi"/>
          <w:sz w:val="24"/>
        </w:rPr>
      </w:pPr>
      <w:r>
        <w:rPr>
          <w:rFonts w:asciiTheme="majorHAnsi" w:hAnsiTheme="majorHAnsi"/>
          <w:sz w:val="24"/>
        </w:rPr>
        <w:t>About 50% of responses are collected electronically through the TRICARE contractors’ websites.</w:t>
      </w:r>
      <w:r w:rsidR="00B64D4C">
        <w:rPr>
          <w:rFonts w:asciiTheme="majorHAnsi" w:hAnsiTheme="majorHAnsi"/>
          <w:sz w:val="24"/>
        </w:rPr>
        <w:t xml:space="preserve">  At their discretion, respondents often choose to reply annually and submit the request by mail. </w:t>
      </w:r>
    </w:p>
    <w:p w14:paraId="2850980E" w14:textId="326D6008" w:rsidR="008635C4" w:rsidRDefault="008635C4" w:rsidP="006E563D">
      <w:pPr>
        <w:spacing w:after="0" w:line="240" w:lineRule="auto"/>
        <w:rPr>
          <w:rFonts w:asciiTheme="majorHAnsi" w:hAnsiTheme="majorHAnsi"/>
          <w:i/>
          <w:sz w:val="24"/>
        </w:rPr>
      </w:pPr>
    </w:p>
    <w:p w14:paraId="36E6150C" w14:textId="77777777" w:rsidR="008635C4" w:rsidRDefault="008635C4" w:rsidP="006E563D">
      <w:pPr>
        <w:spacing w:after="0" w:line="240" w:lineRule="auto"/>
        <w:rPr>
          <w:rFonts w:asciiTheme="majorHAnsi" w:hAnsiTheme="majorHAnsi"/>
          <w:sz w:val="24"/>
          <w:u w:val="single"/>
        </w:rPr>
      </w:pPr>
      <w:r>
        <w:rPr>
          <w:rFonts w:asciiTheme="majorHAnsi" w:hAnsiTheme="majorHAnsi"/>
          <w:sz w:val="24"/>
        </w:rPr>
        <w:t xml:space="preserve">4. </w:t>
      </w:r>
      <w:r>
        <w:rPr>
          <w:rFonts w:asciiTheme="majorHAnsi" w:hAnsiTheme="majorHAnsi"/>
          <w:sz w:val="24"/>
        </w:rPr>
        <w:tab/>
      </w:r>
      <w:r w:rsidRPr="008635C4">
        <w:rPr>
          <w:rFonts w:asciiTheme="majorHAnsi" w:hAnsiTheme="majorHAnsi"/>
          <w:sz w:val="24"/>
          <w:u w:val="single"/>
        </w:rPr>
        <w:t>Non-duplication</w:t>
      </w:r>
    </w:p>
    <w:p w14:paraId="33C23D89" w14:textId="77777777" w:rsidR="00F30D46" w:rsidRDefault="00F30D46" w:rsidP="006E563D">
      <w:pPr>
        <w:spacing w:after="0" w:line="240" w:lineRule="auto"/>
        <w:rPr>
          <w:rFonts w:asciiTheme="majorHAnsi" w:hAnsiTheme="majorHAnsi"/>
          <w:i/>
          <w:sz w:val="24"/>
        </w:rPr>
      </w:pPr>
    </w:p>
    <w:p w14:paraId="3DBF71E2" w14:textId="77777777" w:rsidR="00CA15B1" w:rsidRPr="006424A8" w:rsidRDefault="008635C4" w:rsidP="006E563D">
      <w:pPr>
        <w:spacing w:after="0" w:line="240" w:lineRule="auto"/>
        <w:rPr>
          <w:rFonts w:asciiTheme="majorHAnsi" w:hAnsiTheme="majorHAnsi"/>
          <w:i/>
          <w:sz w:val="24"/>
        </w:rPr>
      </w:pPr>
      <w:r w:rsidRPr="006424A8">
        <w:rPr>
          <w:rFonts w:asciiTheme="majorHAnsi" w:hAnsiTheme="majorHAnsi"/>
          <w:sz w:val="24"/>
        </w:rPr>
        <w:t xml:space="preserve">The information obtained through this collection is unique and </w:t>
      </w:r>
      <w:r w:rsidR="00CA15B1" w:rsidRPr="006424A8">
        <w:rPr>
          <w:rFonts w:asciiTheme="majorHAnsi" w:hAnsiTheme="majorHAnsi"/>
          <w:sz w:val="24"/>
        </w:rPr>
        <w:t xml:space="preserve">is </w:t>
      </w:r>
      <w:r w:rsidRPr="006424A8">
        <w:rPr>
          <w:rFonts w:asciiTheme="majorHAnsi" w:hAnsiTheme="majorHAnsi"/>
          <w:sz w:val="24"/>
        </w:rPr>
        <w:t xml:space="preserve">not already available for use or adaptation from another cleared source. </w:t>
      </w:r>
    </w:p>
    <w:p w14:paraId="7480BF05" w14:textId="77777777" w:rsidR="00CA15B1" w:rsidRPr="006424A8" w:rsidRDefault="00CA15B1" w:rsidP="006E563D">
      <w:pPr>
        <w:spacing w:after="0" w:line="240" w:lineRule="auto"/>
        <w:rPr>
          <w:rFonts w:asciiTheme="majorHAnsi" w:hAnsiTheme="majorHAnsi"/>
          <w:i/>
          <w:sz w:val="24"/>
        </w:rPr>
      </w:pPr>
    </w:p>
    <w:p w14:paraId="0A2D0D71" w14:textId="77777777" w:rsidR="00CA15B1" w:rsidRPr="006424A8" w:rsidRDefault="00CA15B1" w:rsidP="006E563D">
      <w:pPr>
        <w:spacing w:after="0" w:line="240" w:lineRule="auto"/>
        <w:rPr>
          <w:rFonts w:asciiTheme="majorHAnsi" w:hAnsiTheme="majorHAnsi"/>
          <w:sz w:val="24"/>
        </w:rPr>
      </w:pPr>
      <w:r w:rsidRPr="006424A8">
        <w:rPr>
          <w:rFonts w:asciiTheme="majorHAnsi" w:hAnsiTheme="majorHAnsi"/>
          <w:sz w:val="24"/>
        </w:rPr>
        <w:t xml:space="preserve">5. </w:t>
      </w:r>
      <w:r w:rsidRPr="006424A8">
        <w:rPr>
          <w:rFonts w:asciiTheme="majorHAnsi" w:hAnsiTheme="majorHAnsi"/>
          <w:sz w:val="24"/>
        </w:rPr>
        <w:tab/>
      </w:r>
      <w:r w:rsidRPr="006424A8">
        <w:rPr>
          <w:rFonts w:asciiTheme="majorHAnsi" w:hAnsiTheme="majorHAnsi"/>
          <w:sz w:val="24"/>
          <w:u w:val="single"/>
        </w:rPr>
        <w:t>Burden on Small Businesses</w:t>
      </w:r>
      <w:r w:rsidRPr="006424A8">
        <w:rPr>
          <w:rFonts w:asciiTheme="majorHAnsi" w:hAnsiTheme="majorHAnsi"/>
          <w:sz w:val="24"/>
        </w:rPr>
        <w:t xml:space="preserve"> </w:t>
      </w:r>
    </w:p>
    <w:p w14:paraId="7D696DCE" w14:textId="77777777" w:rsidR="00F30D46" w:rsidRPr="006424A8" w:rsidRDefault="00F30D46" w:rsidP="006E563D">
      <w:pPr>
        <w:spacing w:after="0" w:line="240" w:lineRule="auto"/>
        <w:rPr>
          <w:rFonts w:asciiTheme="majorHAnsi" w:hAnsiTheme="majorHAnsi"/>
          <w:i/>
          <w:sz w:val="24"/>
        </w:rPr>
      </w:pPr>
    </w:p>
    <w:p w14:paraId="50A67C29" w14:textId="77777777" w:rsidR="002567F9" w:rsidRDefault="002567F9" w:rsidP="006E563D">
      <w:pPr>
        <w:spacing w:after="0" w:line="240" w:lineRule="auto"/>
        <w:rPr>
          <w:rFonts w:asciiTheme="majorHAnsi" w:hAnsiTheme="majorHAnsi"/>
          <w:i/>
          <w:sz w:val="24"/>
        </w:rPr>
      </w:pPr>
      <w:r w:rsidRPr="006424A8">
        <w:rPr>
          <w:rFonts w:asciiTheme="majorHAnsi" w:hAnsiTheme="majorHAnsi"/>
          <w:sz w:val="24"/>
        </w:rPr>
        <w:t>This information collection does not impose a significant economic impact on a substantial number of small businesses or entities.</w:t>
      </w:r>
      <w:r w:rsidRPr="002567F9">
        <w:rPr>
          <w:rFonts w:asciiTheme="majorHAnsi" w:hAnsiTheme="majorHAnsi"/>
          <w:i/>
          <w:sz w:val="24"/>
        </w:rPr>
        <w:t xml:space="preserve"> </w:t>
      </w:r>
    </w:p>
    <w:p w14:paraId="1DF60258" w14:textId="77777777" w:rsidR="002567F9" w:rsidRDefault="002567F9" w:rsidP="006E563D">
      <w:pPr>
        <w:spacing w:after="0" w:line="240" w:lineRule="auto"/>
        <w:rPr>
          <w:rFonts w:asciiTheme="majorHAnsi" w:hAnsiTheme="majorHAnsi"/>
          <w:i/>
          <w:sz w:val="24"/>
        </w:rPr>
      </w:pPr>
    </w:p>
    <w:p w14:paraId="01C4AE75" w14:textId="77777777" w:rsidR="002567F9" w:rsidRDefault="002567F9" w:rsidP="006E563D">
      <w:pPr>
        <w:spacing w:after="0" w:line="240" w:lineRule="auto"/>
        <w:rPr>
          <w:rFonts w:asciiTheme="majorHAnsi" w:hAnsiTheme="majorHAnsi"/>
          <w:sz w:val="24"/>
          <w:u w:val="single"/>
        </w:rPr>
      </w:pPr>
      <w:r w:rsidRPr="002567F9">
        <w:rPr>
          <w:rFonts w:asciiTheme="majorHAnsi" w:hAnsiTheme="majorHAnsi"/>
          <w:sz w:val="24"/>
        </w:rPr>
        <w:t>6.</w:t>
      </w:r>
      <w:r>
        <w:rPr>
          <w:rFonts w:asciiTheme="majorHAnsi" w:hAnsiTheme="majorHAnsi"/>
          <w:sz w:val="24"/>
        </w:rPr>
        <w:tab/>
        <w:t xml:space="preserve"> </w:t>
      </w:r>
      <w:r w:rsidRPr="002567F9">
        <w:rPr>
          <w:rFonts w:asciiTheme="majorHAnsi" w:hAnsiTheme="majorHAnsi"/>
          <w:sz w:val="24"/>
          <w:u w:val="single"/>
        </w:rPr>
        <w:t>Less Frequent Collection</w:t>
      </w:r>
    </w:p>
    <w:p w14:paraId="5BEF3A90" w14:textId="7B67DEB7" w:rsidR="00F86C35" w:rsidRDefault="00F86C35" w:rsidP="006E563D">
      <w:pPr>
        <w:spacing w:after="0" w:line="240" w:lineRule="auto"/>
        <w:rPr>
          <w:rFonts w:asciiTheme="majorHAnsi" w:hAnsiTheme="majorHAnsi"/>
          <w:sz w:val="24"/>
        </w:rPr>
      </w:pPr>
    </w:p>
    <w:p w14:paraId="5AD802A6" w14:textId="0435F818" w:rsidR="006424A8" w:rsidRDefault="006424A8" w:rsidP="006E563D">
      <w:pPr>
        <w:spacing w:after="0" w:line="240" w:lineRule="auto"/>
        <w:rPr>
          <w:rFonts w:asciiTheme="majorHAnsi" w:hAnsiTheme="majorHAnsi"/>
          <w:sz w:val="24"/>
        </w:rPr>
      </w:pPr>
      <w:r>
        <w:rPr>
          <w:rFonts w:asciiTheme="majorHAnsi" w:hAnsiTheme="majorHAnsi"/>
          <w:sz w:val="24"/>
        </w:rPr>
        <w:t>Responses are collected as needed and coincides with the annual cost reporting year, which differs upon facility. The frequency cannot be lessened; if this information were collected less frequently hospitals would not be reimbursed for allowed capital and direct medical education costs.</w:t>
      </w:r>
    </w:p>
    <w:p w14:paraId="257B60F9" w14:textId="77777777" w:rsidR="006424A8" w:rsidRPr="006424A8" w:rsidRDefault="006424A8" w:rsidP="006E563D">
      <w:pPr>
        <w:spacing w:after="0" w:line="240" w:lineRule="auto"/>
        <w:rPr>
          <w:rFonts w:asciiTheme="majorHAnsi" w:hAnsiTheme="majorHAnsi"/>
          <w:sz w:val="24"/>
        </w:rPr>
      </w:pPr>
    </w:p>
    <w:p w14:paraId="03A693F0" w14:textId="77777777" w:rsidR="00F86C35" w:rsidRDefault="00F86C35" w:rsidP="006E563D">
      <w:pPr>
        <w:spacing w:after="0" w:line="240" w:lineRule="auto"/>
        <w:rPr>
          <w:rFonts w:asciiTheme="majorHAnsi" w:hAnsiTheme="majorHAnsi"/>
          <w:sz w:val="24"/>
          <w:u w:val="single"/>
        </w:rPr>
      </w:pPr>
      <w:r>
        <w:rPr>
          <w:rFonts w:asciiTheme="majorHAnsi" w:hAnsiTheme="majorHAnsi"/>
          <w:i/>
          <w:sz w:val="24"/>
        </w:rPr>
        <w:t xml:space="preserve">7. </w:t>
      </w:r>
      <w:r>
        <w:rPr>
          <w:rFonts w:asciiTheme="majorHAnsi" w:hAnsiTheme="majorHAnsi"/>
          <w:i/>
          <w:sz w:val="24"/>
        </w:rPr>
        <w:tab/>
      </w:r>
      <w:r w:rsidRPr="00F86C35">
        <w:rPr>
          <w:rFonts w:asciiTheme="majorHAnsi" w:hAnsiTheme="majorHAnsi"/>
          <w:sz w:val="24"/>
          <w:u w:val="single"/>
        </w:rPr>
        <w:t>Paperwork Reduction Act Guidelines</w:t>
      </w:r>
    </w:p>
    <w:p w14:paraId="288607B3" w14:textId="77777777" w:rsidR="00200261" w:rsidRDefault="00200261" w:rsidP="00200261">
      <w:pPr>
        <w:pStyle w:val="NormalWeb"/>
        <w:spacing w:line="288" w:lineRule="atLeast"/>
        <w:rPr>
          <w:rFonts w:asciiTheme="majorHAnsi" w:eastAsiaTheme="minorHAnsi" w:hAnsiTheme="majorHAnsi" w:cstheme="minorBidi"/>
          <w:i/>
          <w:szCs w:val="22"/>
        </w:rPr>
      </w:pPr>
      <w:r w:rsidRPr="006424A8">
        <w:rPr>
          <w:rFonts w:asciiTheme="majorHAnsi" w:eastAsiaTheme="minorHAnsi" w:hAnsiTheme="majorHAnsi" w:cstheme="minorBidi"/>
          <w:szCs w:val="22"/>
        </w:rPr>
        <w:t>This collection of information does not require collection to be conducted in a manner inconsistent with the guidelines delineated in 5 CFR 1320.5(d)(2).</w:t>
      </w:r>
    </w:p>
    <w:p w14:paraId="38E229A1" w14:textId="77777777" w:rsidR="00200261" w:rsidRDefault="00200261" w:rsidP="00200261">
      <w:pPr>
        <w:pStyle w:val="NormalWeb"/>
        <w:spacing w:line="288" w:lineRule="atLeast"/>
        <w:rPr>
          <w:rFonts w:asciiTheme="majorHAnsi" w:eastAsiaTheme="minorHAnsi" w:hAnsiTheme="majorHAnsi" w:cstheme="minorBidi"/>
          <w:szCs w:val="22"/>
          <w:u w:val="single"/>
        </w:rPr>
      </w:pPr>
      <w:r w:rsidRPr="00200261">
        <w:rPr>
          <w:rFonts w:asciiTheme="majorHAnsi" w:eastAsiaTheme="minorHAnsi" w:hAnsiTheme="majorHAnsi" w:cstheme="minorBidi"/>
          <w:szCs w:val="22"/>
        </w:rPr>
        <w:t xml:space="preserve">8. </w:t>
      </w:r>
      <w:r w:rsidRPr="00200261">
        <w:rPr>
          <w:rFonts w:asciiTheme="majorHAnsi" w:eastAsiaTheme="minorHAnsi" w:hAnsiTheme="majorHAnsi" w:cstheme="minorBidi"/>
          <w:szCs w:val="22"/>
        </w:rPr>
        <w:tab/>
      </w:r>
      <w:r w:rsidRPr="00200261">
        <w:rPr>
          <w:rFonts w:asciiTheme="majorHAnsi" w:eastAsiaTheme="minorHAnsi" w:hAnsiTheme="majorHAnsi" w:cstheme="minorBidi"/>
          <w:szCs w:val="22"/>
          <w:u w:val="single"/>
        </w:rPr>
        <w:t>Consultation and Public Comments</w:t>
      </w:r>
    </w:p>
    <w:p w14:paraId="5763E9E4" w14:textId="77777777" w:rsidR="00200261" w:rsidRDefault="00200261" w:rsidP="00200261">
      <w:pPr>
        <w:pStyle w:val="NormalWeb"/>
        <w:spacing w:line="288" w:lineRule="atLeast"/>
        <w:rPr>
          <w:rFonts w:asciiTheme="majorHAnsi" w:eastAsiaTheme="minorHAnsi" w:hAnsiTheme="majorHAnsi" w:cstheme="minorBidi"/>
          <w:szCs w:val="22"/>
        </w:rPr>
      </w:pPr>
      <w:r>
        <w:rPr>
          <w:rFonts w:asciiTheme="majorHAnsi" w:eastAsiaTheme="minorHAnsi" w:hAnsiTheme="majorHAnsi" w:cstheme="minorBidi"/>
          <w:szCs w:val="22"/>
        </w:rPr>
        <w:t>Part A: PUBLIC NOTICE</w:t>
      </w:r>
    </w:p>
    <w:p w14:paraId="2F10B8F4" w14:textId="699C60D1" w:rsidR="00200261" w:rsidRDefault="00200261" w:rsidP="00200261">
      <w:pPr>
        <w:pStyle w:val="NormalWeb"/>
        <w:spacing w:line="288" w:lineRule="atLeast"/>
        <w:rPr>
          <w:rFonts w:asciiTheme="majorHAnsi" w:eastAsiaTheme="minorHAnsi" w:hAnsiTheme="majorHAnsi" w:cstheme="minorBidi"/>
          <w:szCs w:val="22"/>
        </w:rPr>
      </w:pPr>
      <w:r>
        <w:rPr>
          <w:rFonts w:asciiTheme="majorHAnsi" w:eastAsiaTheme="minorHAnsi" w:hAnsiTheme="majorHAnsi" w:cstheme="minorBidi"/>
          <w:szCs w:val="22"/>
        </w:rPr>
        <w:t xml:space="preserve">A 60-Day Federal Register Notice </w:t>
      </w:r>
      <w:r w:rsidR="00502FF3">
        <w:rPr>
          <w:rFonts w:asciiTheme="majorHAnsi" w:eastAsiaTheme="minorHAnsi" w:hAnsiTheme="majorHAnsi" w:cstheme="minorBidi"/>
          <w:szCs w:val="22"/>
        </w:rPr>
        <w:t xml:space="preserve">(FRN) </w:t>
      </w:r>
      <w:r>
        <w:rPr>
          <w:rFonts w:asciiTheme="majorHAnsi" w:eastAsiaTheme="minorHAnsi" w:hAnsiTheme="majorHAnsi" w:cstheme="minorBidi"/>
          <w:szCs w:val="22"/>
        </w:rPr>
        <w:t>for the collection published on</w:t>
      </w:r>
      <w:r w:rsidR="002E486F">
        <w:rPr>
          <w:rFonts w:asciiTheme="majorHAnsi" w:eastAsiaTheme="minorHAnsi" w:hAnsiTheme="majorHAnsi" w:cstheme="minorBidi"/>
          <w:szCs w:val="22"/>
        </w:rPr>
        <w:t xml:space="preserve"> Wednesday, October 24, 2018.</w:t>
      </w:r>
      <w:r>
        <w:rPr>
          <w:rFonts w:asciiTheme="majorHAnsi" w:eastAsiaTheme="minorHAnsi" w:hAnsiTheme="majorHAnsi" w:cstheme="minorBidi"/>
          <w:szCs w:val="22"/>
        </w:rPr>
        <w:t xml:space="preserve">  The 60-Day FRN citation is </w:t>
      </w:r>
      <w:r w:rsidR="002E486F">
        <w:rPr>
          <w:rFonts w:asciiTheme="majorHAnsi" w:eastAsiaTheme="minorHAnsi" w:hAnsiTheme="majorHAnsi" w:cstheme="minorBidi"/>
          <w:szCs w:val="22"/>
        </w:rPr>
        <w:t xml:space="preserve">83 </w:t>
      </w:r>
      <w:r>
        <w:rPr>
          <w:rFonts w:asciiTheme="majorHAnsi" w:eastAsiaTheme="minorHAnsi" w:hAnsiTheme="majorHAnsi" w:cstheme="minorBidi"/>
          <w:szCs w:val="22"/>
        </w:rPr>
        <w:t>FRN</w:t>
      </w:r>
      <w:r w:rsidR="002E486F">
        <w:rPr>
          <w:rFonts w:asciiTheme="majorHAnsi" w:eastAsiaTheme="minorHAnsi" w:hAnsiTheme="majorHAnsi" w:cstheme="minorBidi"/>
          <w:szCs w:val="22"/>
        </w:rPr>
        <w:t xml:space="preserve"> 53614.</w:t>
      </w:r>
    </w:p>
    <w:p w14:paraId="2F943C69" w14:textId="687E6A8A" w:rsidR="00200261" w:rsidRDefault="00200261" w:rsidP="00200261">
      <w:pPr>
        <w:pStyle w:val="NormalWeb"/>
        <w:spacing w:line="288" w:lineRule="atLeast"/>
        <w:rPr>
          <w:rFonts w:asciiTheme="majorHAnsi" w:eastAsiaTheme="minorHAnsi" w:hAnsiTheme="majorHAnsi" w:cstheme="minorBidi"/>
          <w:szCs w:val="22"/>
        </w:rPr>
      </w:pPr>
      <w:r w:rsidRPr="002E486F">
        <w:rPr>
          <w:rFonts w:asciiTheme="majorHAnsi" w:eastAsiaTheme="minorHAnsi" w:hAnsiTheme="majorHAnsi" w:cstheme="minorBidi"/>
          <w:szCs w:val="22"/>
        </w:rPr>
        <w:t xml:space="preserve"> No comments were received during the 60-Day Comment Period. </w:t>
      </w:r>
    </w:p>
    <w:p w14:paraId="42CF0D4E" w14:textId="7666A52A" w:rsidR="00502FF3" w:rsidRDefault="00502FF3" w:rsidP="00200261">
      <w:pPr>
        <w:pStyle w:val="NormalWeb"/>
        <w:spacing w:line="288" w:lineRule="atLeast"/>
        <w:rPr>
          <w:rFonts w:asciiTheme="majorHAnsi" w:eastAsiaTheme="minorHAnsi" w:hAnsiTheme="majorHAnsi" w:cstheme="minorBidi"/>
          <w:szCs w:val="22"/>
        </w:rPr>
      </w:pPr>
      <w:r>
        <w:rPr>
          <w:rFonts w:asciiTheme="majorHAnsi" w:eastAsiaTheme="minorHAnsi" w:hAnsiTheme="majorHAnsi" w:cstheme="minorBidi"/>
          <w:szCs w:val="22"/>
        </w:rPr>
        <w:lastRenderedPageBreak/>
        <w:t xml:space="preserve">A 30-Day Federal Register Notice for the collection published on </w:t>
      </w:r>
      <w:r w:rsidR="002E486F">
        <w:rPr>
          <w:rFonts w:asciiTheme="majorHAnsi" w:eastAsiaTheme="minorHAnsi" w:hAnsiTheme="majorHAnsi" w:cstheme="minorBidi"/>
          <w:szCs w:val="22"/>
        </w:rPr>
        <w:t xml:space="preserve">Thursday, December 27, 2018. </w:t>
      </w:r>
      <w:r>
        <w:rPr>
          <w:rFonts w:asciiTheme="majorHAnsi" w:eastAsiaTheme="minorHAnsi" w:hAnsiTheme="majorHAnsi" w:cstheme="minorBidi"/>
          <w:szCs w:val="22"/>
        </w:rPr>
        <w:t xml:space="preserve">The 30-Day FRN citation is </w:t>
      </w:r>
      <w:r w:rsidR="002E486F">
        <w:rPr>
          <w:rFonts w:asciiTheme="majorHAnsi" w:eastAsiaTheme="minorHAnsi" w:hAnsiTheme="majorHAnsi" w:cstheme="minorBidi"/>
          <w:szCs w:val="22"/>
        </w:rPr>
        <w:t xml:space="preserve">83 </w:t>
      </w:r>
      <w:r>
        <w:rPr>
          <w:rFonts w:asciiTheme="majorHAnsi" w:eastAsiaTheme="minorHAnsi" w:hAnsiTheme="majorHAnsi" w:cstheme="minorBidi"/>
          <w:szCs w:val="22"/>
        </w:rPr>
        <w:t>FRN</w:t>
      </w:r>
      <w:r w:rsidR="002E486F">
        <w:rPr>
          <w:rFonts w:asciiTheme="majorHAnsi" w:eastAsiaTheme="minorHAnsi" w:hAnsiTheme="majorHAnsi" w:cstheme="minorBidi"/>
          <w:szCs w:val="22"/>
        </w:rPr>
        <w:t xml:space="preserve"> 66684.</w:t>
      </w:r>
    </w:p>
    <w:p w14:paraId="1C3E3F95" w14:textId="77777777" w:rsidR="00200261" w:rsidRDefault="00200261" w:rsidP="00200261">
      <w:pPr>
        <w:pStyle w:val="NormalWeb"/>
        <w:spacing w:line="288" w:lineRule="atLeast"/>
        <w:rPr>
          <w:rFonts w:asciiTheme="majorHAnsi" w:eastAsiaTheme="minorHAnsi" w:hAnsiTheme="majorHAnsi" w:cstheme="minorBidi"/>
          <w:szCs w:val="22"/>
        </w:rPr>
      </w:pPr>
      <w:r>
        <w:rPr>
          <w:rFonts w:asciiTheme="majorHAnsi" w:eastAsiaTheme="minorHAnsi" w:hAnsiTheme="majorHAnsi" w:cstheme="minorBidi"/>
          <w:szCs w:val="22"/>
        </w:rPr>
        <w:t>Part B: CONSULTATION</w:t>
      </w:r>
    </w:p>
    <w:p w14:paraId="4FC62A7C" w14:textId="0E84056A" w:rsidR="0041119C" w:rsidRDefault="0041119C" w:rsidP="00571698">
      <w:pPr>
        <w:pStyle w:val="NormalWeb"/>
        <w:spacing w:before="0" w:beforeAutospacing="0" w:after="0" w:afterAutospacing="0" w:line="288" w:lineRule="atLeast"/>
        <w:rPr>
          <w:rFonts w:asciiTheme="majorHAnsi" w:eastAsiaTheme="minorHAnsi" w:hAnsiTheme="majorHAnsi" w:cstheme="minorBidi"/>
          <w:szCs w:val="22"/>
        </w:rPr>
      </w:pPr>
      <w:r>
        <w:rPr>
          <w:rFonts w:asciiTheme="majorHAnsi" w:eastAsiaTheme="minorHAnsi" w:hAnsiTheme="majorHAnsi" w:cstheme="minorBidi"/>
          <w:szCs w:val="22"/>
        </w:rPr>
        <w:t xml:space="preserve">In addition to solicitation of public comments through the Federal Register, our program has consulted with the </w:t>
      </w:r>
      <w:r w:rsidR="00F2724D">
        <w:rPr>
          <w:rFonts w:asciiTheme="majorHAnsi" w:eastAsiaTheme="minorHAnsi" w:hAnsiTheme="majorHAnsi" w:cstheme="minorBidi"/>
          <w:szCs w:val="22"/>
        </w:rPr>
        <w:t>TRICARE contractors, Humana and HealthNet on the design of the reimbursement form. Additionally, the Defense Health Agency (DHA) was consulted for the drafting of the policy guidelines for reimbursement.</w:t>
      </w:r>
    </w:p>
    <w:p w14:paraId="4C33B5E6" w14:textId="77777777" w:rsidR="00F2724D" w:rsidRDefault="00F2724D" w:rsidP="006E563D">
      <w:pPr>
        <w:spacing w:after="0" w:line="240" w:lineRule="auto"/>
        <w:rPr>
          <w:rFonts w:asciiTheme="majorHAnsi" w:hAnsiTheme="majorHAnsi"/>
          <w:sz w:val="24"/>
        </w:rPr>
      </w:pPr>
    </w:p>
    <w:p w14:paraId="3227DFBA" w14:textId="79D06EB3" w:rsidR="00571698" w:rsidRDefault="006A13FA" w:rsidP="006E563D">
      <w:pPr>
        <w:spacing w:after="0" w:line="240" w:lineRule="auto"/>
        <w:rPr>
          <w:rFonts w:asciiTheme="majorHAnsi" w:hAnsiTheme="majorHAnsi"/>
          <w:sz w:val="24"/>
          <w:u w:val="single"/>
        </w:rPr>
      </w:pPr>
      <w:r w:rsidRPr="006A13FA">
        <w:rPr>
          <w:rFonts w:asciiTheme="majorHAnsi" w:hAnsiTheme="majorHAnsi"/>
          <w:sz w:val="24"/>
        </w:rPr>
        <w:t xml:space="preserve">9. </w:t>
      </w:r>
      <w:r w:rsidRPr="006A13FA">
        <w:rPr>
          <w:rFonts w:asciiTheme="majorHAnsi" w:hAnsiTheme="majorHAnsi"/>
          <w:sz w:val="24"/>
        </w:rPr>
        <w:tab/>
      </w:r>
      <w:r w:rsidRPr="006A13FA">
        <w:rPr>
          <w:rFonts w:asciiTheme="majorHAnsi" w:hAnsiTheme="majorHAnsi"/>
          <w:sz w:val="24"/>
          <w:u w:val="single"/>
        </w:rPr>
        <w:t>Gifts or Payment</w:t>
      </w:r>
    </w:p>
    <w:p w14:paraId="3EBEA628" w14:textId="77777777" w:rsidR="00386A42" w:rsidRDefault="00386A42" w:rsidP="006A13FA">
      <w:pPr>
        <w:spacing w:after="0" w:line="240" w:lineRule="auto"/>
        <w:rPr>
          <w:rFonts w:asciiTheme="majorHAnsi" w:hAnsiTheme="majorHAnsi"/>
          <w:i/>
          <w:sz w:val="24"/>
        </w:rPr>
      </w:pPr>
    </w:p>
    <w:p w14:paraId="32F9203A" w14:textId="77777777" w:rsidR="006A13FA" w:rsidRDefault="006A13FA" w:rsidP="006A13FA">
      <w:pPr>
        <w:spacing w:after="0" w:line="240" w:lineRule="auto"/>
        <w:rPr>
          <w:rFonts w:asciiTheme="majorHAnsi" w:hAnsiTheme="majorHAnsi"/>
          <w:i/>
          <w:sz w:val="24"/>
        </w:rPr>
      </w:pPr>
      <w:r w:rsidRPr="00644EA4">
        <w:rPr>
          <w:rFonts w:asciiTheme="majorHAnsi" w:hAnsiTheme="majorHAnsi"/>
          <w:sz w:val="24"/>
        </w:rPr>
        <w:t>No payments or gifts are being offered to respondents as an incentive to participate in the collection.</w:t>
      </w:r>
      <w:r w:rsidRPr="006A13FA">
        <w:rPr>
          <w:rFonts w:asciiTheme="majorHAnsi" w:hAnsiTheme="majorHAnsi"/>
          <w:i/>
          <w:sz w:val="24"/>
        </w:rPr>
        <w:t xml:space="preserve"> </w:t>
      </w:r>
    </w:p>
    <w:p w14:paraId="1A5626CA" w14:textId="77777777" w:rsidR="006A13FA" w:rsidRDefault="006A13FA" w:rsidP="006A13FA">
      <w:pPr>
        <w:spacing w:after="0" w:line="240" w:lineRule="auto"/>
        <w:rPr>
          <w:rFonts w:asciiTheme="majorHAnsi" w:hAnsiTheme="majorHAnsi"/>
          <w:i/>
          <w:sz w:val="24"/>
        </w:rPr>
      </w:pPr>
    </w:p>
    <w:p w14:paraId="761AE56D" w14:textId="77777777" w:rsidR="00F97482" w:rsidRDefault="00F97482" w:rsidP="006A13FA">
      <w:pPr>
        <w:spacing w:after="0" w:line="240" w:lineRule="auto"/>
        <w:rPr>
          <w:rFonts w:asciiTheme="majorHAnsi" w:hAnsiTheme="majorHAnsi"/>
          <w:sz w:val="24"/>
          <w:u w:val="single"/>
        </w:rPr>
      </w:pPr>
      <w:r>
        <w:rPr>
          <w:rFonts w:asciiTheme="majorHAnsi" w:hAnsiTheme="majorHAnsi"/>
          <w:sz w:val="24"/>
        </w:rPr>
        <w:t xml:space="preserve">10. </w:t>
      </w:r>
      <w:r>
        <w:rPr>
          <w:rFonts w:asciiTheme="majorHAnsi" w:hAnsiTheme="majorHAnsi"/>
          <w:sz w:val="24"/>
        </w:rPr>
        <w:tab/>
      </w:r>
      <w:r w:rsidRPr="00F97482">
        <w:rPr>
          <w:rFonts w:asciiTheme="majorHAnsi" w:hAnsiTheme="majorHAnsi"/>
          <w:sz w:val="24"/>
          <w:u w:val="single"/>
        </w:rPr>
        <w:t>Confidentiality</w:t>
      </w:r>
    </w:p>
    <w:p w14:paraId="0CD23920" w14:textId="77777777" w:rsidR="00644EA4" w:rsidRDefault="00644EA4" w:rsidP="00644EA4">
      <w:pPr>
        <w:spacing w:after="0" w:line="240" w:lineRule="auto"/>
        <w:rPr>
          <w:rFonts w:asciiTheme="majorHAnsi" w:hAnsiTheme="majorHAnsi"/>
          <w:i/>
          <w:sz w:val="24"/>
        </w:rPr>
      </w:pPr>
    </w:p>
    <w:p w14:paraId="0908905F" w14:textId="7E5137AF" w:rsidR="00E95FFB" w:rsidRDefault="00E95FFB" w:rsidP="00644EA4">
      <w:pPr>
        <w:spacing w:after="0" w:line="240" w:lineRule="auto"/>
        <w:rPr>
          <w:rFonts w:asciiTheme="majorHAnsi" w:hAnsiTheme="majorHAnsi"/>
          <w:sz w:val="24"/>
        </w:rPr>
      </w:pPr>
      <w:r w:rsidRPr="00644EA4">
        <w:rPr>
          <w:rFonts w:asciiTheme="majorHAnsi" w:hAnsiTheme="majorHAnsi"/>
          <w:sz w:val="24"/>
        </w:rPr>
        <w:t>A Privacy Act Statement is not required</w:t>
      </w:r>
      <w:r w:rsidR="00996894" w:rsidRPr="00644EA4">
        <w:rPr>
          <w:rFonts w:asciiTheme="majorHAnsi" w:hAnsiTheme="majorHAnsi"/>
          <w:sz w:val="24"/>
        </w:rPr>
        <w:t xml:space="preserve"> for this collection</w:t>
      </w:r>
      <w:r w:rsidRPr="00644EA4">
        <w:rPr>
          <w:rFonts w:asciiTheme="majorHAnsi" w:hAnsiTheme="majorHAnsi"/>
          <w:sz w:val="24"/>
        </w:rPr>
        <w:t xml:space="preserve"> because we are not requesting individuals to furnish personal information for a system of records.</w:t>
      </w:r>
      <w:r w:rsidRPr="00E95FFB">
        <w:rPr>
          <w:rFonts w:asciiTheme="majorHAnsi" w:hAnsiTheme="majorHAnsi"/>
          <w:sz w:val="24"/>
        </w:rPr>
        <w:t xml:space="preserve"> </w:t>
      </w:r>
    </w:p>
    <w:p w14:paraId="28974A1B" w14:textId="77777777" w:rsidR="00E95FFB" w:rsidRDefault="00E95FFB" w:rsidP="00E95FFB">
      <w:pPr>
        <w:spacing w:after="0" w:line="240" w:lineRule="auto"/>
        <w:rPr>
          <w:rFonts w:asciiTheme="majorHAnsi" w:hAnsiTheme="majorHAnsi"/>
          <w:sz w:val="24"/>
        </w:rPr>
      </w:pPr>
    </w:p>
    <w:p w14:paraId="48F82CCE" w14:textId="41BFFE22" w:rsidR="00490797" w:rsidRDefault="00490797" w:rsidP="00644EA4">
      <w:pPr>
        <w:spacing w:after="0" w:line="240" w:lineRule="auto"/>
        <w:rPr>
          <w:rFonts w:asciiTheme="majorHAnsi" w:hAnsiTheme="majorHAnsi"/>
          <w:sz w:val="24"/>
        </w:rPr>
      </w:pPr>
      <w:r w:rsidRPr="00644EA4">
        <w:rPr>
          <w:rFonts w:asciiTheme="majorHAnsi" w:hAnsiTheme="majorHAnsi"/>
          <w:sz w:val="24"/>
        </w:rPr>
        <w:t xml:space="preserve">A </w:t>
      </w:r>
      <w:r w:rsidR="00996894" w:rsidRPr="00644EA4">
        <w:rPr>
          <w:rFonts w:asciiTheme="majorHAnsi" w:hAnsiTheme="majorHAnsi"/>
          <w:sz w:val="24"/>
        </w:rPr>
        <w:t>System of Record Notice (</w:t>
      </w:r>
      <w:r w:rsidRPr="00644EA4">
        <w:rPr>
          <w:rFonts w:asciiTheme="majorHAnsi" w:hAnsiTheme="majorHAnsi"/>
          <w:sz w:val="24"/>
        </w:rPr>
        <w:t>SORN</w:t>
      </w:r>
      <w:r w:rsidR="00996894" w:rsidRPr="00644EA4">
        <w:rPr>
          <w:rFonts w:asciiTheme="majorHAnsi" w:hAnsiTheme="majorHAnsi"/>
          <w:sz w:val="24"/>
        </w:rPr>
        <w:t>)</w:t>
      </w:r>
      <w:r w:rsidRPr="00644EA4">
        <w:rPr>
          <w:rFonts w:asciiTheme="majorHAnsi" w:hAnsiTheme="majorHAnsi"/>
          <w:sz w:val="24"/>
        </w:rPr>
        <w:t xml:space="preserve"> is not required </w:t>
      </w:r>
      <w:r w:rsidR="00996894" w:rsidRPr="00644EA4">
        <w:rPr>
          <w:rFonts w:asciiTheme="majorHAnsi" w:hAnsiTheme="majorHAnsi"/>
          <w:sz w:val="24"/>
        </w:rPr>
        <w:t xml:space="preserve">for this collection </w:t>
      </w:r>
      <w:r w:rsidRPr="00644EA4">
        <w:rPr>
          <w:rFonts w:asciiTheme="majorHAnsi" w:hAnsiTheme="majorHAnsi"/>
          <w:sz w:val="24"/>
        </w:rPr>
        <w:t>because records are not retrievable by PII.</w:t>
      </w:r>
      <w:r>
        <w:rPr>
          <w:rFonts w:asciiTheme="majorHAnsi" w:hAnsiTheme="majorHAnsi"/>
          <w:sz w:val="24"/>
        </w:rPr>
        <w:t xml:space="preserve"> </w:t>
      </w:r>
    </w:p>
    <w:p w14:paraId="73DBB0C7" w14:textId="77777777" w:rsidR="005D5C81" w:rsidRDefault="005D5C81" w:rsidP="00490797">
      <w:pPr>
        <w:spacing w:after="0" w:line="240" w:lineRule="auto"/>
        <w:rPr>
          <w:rFonts w:asciiTheme="majorHAnsi" w:hAnsiTheme="majorHAnsi"/>
          <w:sz w:val="24"/>
        </w:rPr>
      </w:pPr>
    </w:p>
    <w:p w14:paraId="55EAB494" w14:textId="531A5BE1" w:rsidR="002E486F" w:rsidRDefault="00996894" w:rsidP="002E486F">
      <w:pPr>
        <w:spacing w:after="0" w:line="240" w:lineRule="auto"/>
        <w:rPr>
          <w:rFonts w:ascii="Times New Roman" w:hAnsi="Times New Roman" w:cs="Times New Roman"/>
          <w:sz w:val="20"/>
          <w:szCs w:val="20"/>
        </w:rPr>
      </w:pPr>
      <w:r w:rsidRPr="00644EA4">
        <w:rPr>
          <w:rFonts w:asciiTheme="majorHAnsi" w:hAnsiTheme="majorHAnsi"/>
          <w:sz w:val="24"/>
        </w:rPr>
        <w:t>A Privacy Impact Assessment (PIA) is not required for this collection because PII is not being collected electronically.</w:t>
      </w:r>
      <w:r w:rsidR="002E486F">
        <w:rPr>
          <w:rFonts w:asciiTheme="majorHAnsi" w:hAnsiTheme="majorHAnsi"/>
          <w:sz w:val="24"/>
        </w:rPr>
        <w:t xml:space="preserve"> The Records Retention and Disposition Schedule is as follows:</w:t>
      </w:r>
    </w:p>
    <w:p w14:paraId="3E4A2329" w14:textId="281FBCC7" w:rsidR="002E486F" w:rsidRDefault="002E486F" w:rsidP="002E486F">
      <w:pPr>
        <w:spacing w:after="0" w:line="240" w:lineRule="auto"/>
        <w:rPr>
          <w:rFonts w:ascii="Times New Roman" w:hAnsi="Times New Roman" w:cs="Times New Roman"/>
          <w:sz w:val="20"/>
          <w:szCs w:val="20"/>
        </w:rPr>
      </w:pPr>
    </w:p>
    <w:p w14:paraId="07874A58" w14:textId="50A9CB00" w:rsidR="002E486F" w:rsidRPr="002E486F" w:rsidRDefault="002E486F" w:rsidP="002E486F">
      <w:pPr>
        <w:spacing w:after="0" w:line="240" w:lineRule="auto"/>
        <w:rPr>
          <w:rFonts w:asciiTheme="majorHAnsi" w:hAnsiTheme="majorHAnsi"/>
          <w:sz w:val="24"/>
        </w:rPr>
      </w:pPr>
      <w:r w:rsidRPr="002E486F">
        <w:rPr>
          <w:rFonts w:asciiTheme="majorHAnsi" w:hAnsiTheme="majorHAnsi"/>
          <w:sz w:val="24"/>
        </w:rPr>
        <w:t>Cutoff Instruction: Close out at end of the calendar year in which received.</w:t>
      </w:r>
    </w:p>
    <w:p w14:paraId="45FFE3D9" w14:textId="2D5578D6" w:rsidR="00996894" w:rsidRDefault="002E486F" w:rsidP="002E486F">
      <w:pPr>
        <w:spacing w:after="0" w:line="240" w:lineRule="auto"/>
        <w:rPr>
          <w:rFonts w:asciiTheme="majorHAnsi" w:hAnsiTheme="majorHAnsi"/>
          <w:sz w:val="24"/>
        </w:rPr>
      </w:pPr>
      <w:r w:rsidRPr="002E486F">
        <w:rPr>
          <w:rFonts w:asciiTheme="majorHAnsi" w:hAnsiTheme="majorHAnsi"/>
          <w:sz w:val="24"/>
        </w:rPr>
        <w:t>Retention Period: Destroy 10 year(s) after cut off. (DAA-0330-20 14-0014-0001)</w:t>
      </w:r>
      <w:r>
        <w:rPr>
          <w:rFonts w:asciiTheme="majorHAnsi" w:hAnsiTheme="majorHAnsi"/>
          <w:sz w:val="24"/>
        </w:rPr>
        <w:t xml:space="preserve"> </w:t>
      </w:r>
    </w:p>
    <w:p w14:paraId="4B551646" w14:textId="77777777" w:rsidR="00996894" w:rsidRDefault="00996894" w:rsidP="00996894">
      <w:pPr>
        <w:spacing w:after="0" w:line="240" w:lineRule="auto"/>
        <w:rPr>
          <w:rFonts w:asciiTheme="majorHAnsi" w:hAnsiTheme="majorHAnsi"/>
          <w:i/>
          <w:sz w:val="24"/>
        </w:rPr>
      </w:pPr>
    </w:p>
    <w:p w14:paraId="1A445413" w14:textId="77777777" w:rsidR="00996894" w:rsidRDefault="00337EF1" w:rsidP="00996894">
      <w:pPr>
        <w:spacing w:after="0" w:line="240" w:lineRule="auto"/>
        <w:rPr>
          <w:rFonts w:asciiTheme="majorHAnsi" w:hAnsiTheme="majorHAnsi"/>
          <w:sz w:val="24"/>
        </w:rPr>
      </w:pPr>
      <w:r w:rsidRPr="00337EF1">
        <w:rPr>
          <w:rFonts w:asciiTheme="majorHAnsi" w:hAnsiTheme="majorHAnsi"/>
          <w:sz w:val="24"/>
        </w:rPr>
        <w:t xml:space="preserve">11. </w:t>
      </w:r>
      <w:r w:rsidRPr="00337EF1">
        <w:rPr>
          <w:rFonts w:asciiTheme="majorHAnsi" w:hAnsiTheme="majorHAnsi"/>
          <w:sz w:val="24"/>
        </w:rPr>
        <w:tab/>
      </w:r>
      <w:r w:rsidRPr="00337EF1">
        <w:rPr>
          <w:rFonts w:asciiTheme="majorHAnsi" w:hAnsiTheme="majorHAnsi"/>
          <w:sz w:val="24"/>
          <w:u w:val="single"/>
        </w:rPr>
        <w:t>Sensitive Questions</w:t>
      </w:r>
    </w:p>
    <w:p w14:paraId="4A5A0BCF" w14:textId="77777777" w:rsidR="00386A42" w:rsidRDefault="00386A42" w:rsidP="00337EF1">
      <w:pPr>
        <w:spacing w:after="0" w:line="240" w:lineRule="auto"/>
        <w:rPr>
          <w:rFonts w:asciiTheme="majorHAnsi" w:hAnsiTheme="majorHAnsi"/>
          <w:i/>
          <w:sz w:val="24"/>
        </w:rPr>
      </w:pPr>
    </w:p>
    <w:p w14:paraId="7B83D2CC" w14:textId="77777777" w:rsidR="009A6246" w:rsidRDefault="009A6246" w:rsidP="00337EF1">
      <w:pPr>
        <w:spacing w:after="0" w:line="240" w:lineRule="auto"/>
        <w:rPr>
          <w:rFonts w:asciiTheme="majorHAnsi" w:hAnsiTheme="majorHAnsi"/>
          <w:sz w:val="24"/>
        </w:rPr>
      </w:pPr>
      <w:r w:rsidRPr="00644EA4">
        <w:rPr>
          <w:rFonts w:asciiTheme="majorHAnsi" w:hAnsiTheme="majorHAnsi"/>
          <w:sz w:val="24"/>
        </w:rPr>
        <w:t>No questions considered sensitive are being asked in this collection.</w:t>
      </w:r>
      <w:r>
        <w:rPr>
          <w:rFonts w:asciiTheme="majorHAnsi" w:hAnsiTheme="majorHAnsi"/>
          <w:sz w:val="24"/>
        </w:rPr>
        <w:t xml:space="preserve"> </w:t>
      </w:r>
    </w:p>
    <w:p w14:paraId="0B3ACAB5" w14:textId="77777777" w:rsidR="00D21AA6" w:rsidRDefault="00D21AA6" w:rsidP="00337EF1">
      <w:pPr>
        <w:spacing w:after="0" w:line="240" w:lineRule="auto"/>
        <w:rPr>
          <w:rFonts w:asciiTheme="majorHAnsi" w:hAnsiTheme="majorHAnsi"/>
          <w:sz w:val="24"/>
        </w:rPr>
      </w:pPr>
    </w:p>
    <w:p w14:paraId="697F3920" w14:textId="77777777" w:rsidR="00D21AA6" w:rsidRDefault="00D21AA6" w:rsidP="00337EF1">
      <w:pPr>
        <w:spacing w:after="0" w:line="240" w:lineRule="auto"/>
        <w:rPr>
          <w:rFonts w:asciiTheme="majorHAnsi" w:hAnsiTheme="majorHAnsi"/>
          <w:sz w:val="24"/>
        </w:rPr>
      </w:pPr>
      <w:r>
        <w:rPr>
          <w:rFonts w:asciiTheme="majorHAnsi" w:hAnsiTheme="majorHAnsi"/>
          <w:sz w:val="24"/>
        </w:rPr>
        <w:t xml:space="preserve">12. </w:t>
      </w:r>
      <w:r w:rsidR="00A76F7E">
        <w:rPr>
          <w:rFonts w:asciiTheme="majorHAnsi" w:hAnsiTheme="majorHAnsi"/>
          <w:sz w:val="24"/>
        </w:rPr>
        <w:tab/>
      </w:r>
      <w:r w:rsidR="00A76F7E" w:rsidRPr="00A77157">
        <w:rPr>
          <w:rFonts w:asciiTheme="majorHAnsi" w:hAnsiTheme="majorHAnsi"/>
          <w:sz w:val="24"/>
          <w:u w:val="single"/>
        </w:rPr>
        <w:t>Respondent Burden and its Labor Costs</w:t>
      </w:r>
    </w:p>
    <w:p w14:paraId="50BF6361" w14:textId="77777777" w:rsidR="00B55E9F" w:rsidRDefault="00235D71" w:rsidP="00B55E9F">
      <w:pPr>
        <w:pStyle w:val="NormalWeb"/>
        <w:spacing w:after="0" w:afterAutospacing="0" w:line="288" w:lineRule="atLeast"/>
        <w:rPr>
          <w:rFonts w:asciiTheme="majorHAnsi" w:eastAsiaTheme="minorHAnsi" w:hAnsiTheme="majorHAnsi" w:cstheme="minorBidi"/>
          <w:szCs w:val="22"/>
        </w:rPr>
      </w:pPr>
      <w:r>
        <w:rPr>
          <w:rFonts w:asciiTheme="majorHAnsi" w:eastAsiaTheme="minorHAnsi" w:hAnsiTheme="majorHAnsi" w:cstheme="minorBidi"/>
          <w:szCs w:val="22"/>
        </w:rPr>
        <w:t>Part A: ESTIMATION OF RESPONDENT BURDEN</w:t>
      </w:r>
    </w:p>
    <w:p w14:paraId="59546983" w14:textId="77777777" w:rsidR="00B55E9F" w:rsidRPr="00235D71" w:rsidRDefault="00B55E9F" w:rsidP="00235D71">
      <w:pPr>
        <w:spacing w:after="0" w:line="240" w:lineRule="auto"/>
        <w:rPr>
          <w:rFonts w:asciiTheme="majorHAnsi" w:hAnsiTheme="majorHAnsi"/>
          <w:i/>
          <w:sz w:val="24"/>
        </w:rPr>
      </w:pPr>
    </w:p>
    <w:p w14:paraId="1660A84D" w14:textId="12EEFB24" w:rsidR="00235D71" w:rsidRDefault="00C871BC" w:rsidP="00235D71">
      <w:pPr>
        <w:pStyle w:val="ListParagraph"/>
        <w:numPr>
          <w:ilvl w:val="0"/>
          <w:numId w:val="14"/>
        </w:numPr>
        <w:spacing w:after="0" w:line="240" w:lineRule="auto"/>
        <w:rPr>
          <w:rFonts w:asciiTheme="majorHAnsi" w:hAnsiTheme="majorHAnsi"/>
          <w:sz w:val="24"/>
        </w:rPr>
      </w:pPr>
      <w:r>
        <w:rPr>
          <w:rFonts w:asciiTheme="majorHAnsi" w:hAnsiTheme="majorHAnsi"/>
          <w:sz w:val="24"/>
        </w:rPr>
        <w:t>Reimbursement of TRICARE Capital and Direct Medical Education Costs</w:t>
      </w:r>
    </w:p>
    <w:p w14:paraId="1525400E" w14:textId="3066427F" w:rsidR="00235D71" w:rsidRDefault="00520B36" w:rsidP="00235D71">
      <w:pPr>
        <w:pStyle w:val="ListParagraph"/>
        <w:numPr>
          <w:ilvl w:val="0"/>
          <w:numId w:val="15"/>
        </w:numPr>
        <w:spacing w:after="0" w:line="240" w:lineRule="auto"/>
        <w:rPr>
          <w:rFonts w:asciiTheme="majorHAnsi" w:hAnsiTheme="majorHAnsi"/>
          <w:sz w:val="24"/>
        </w:rPr>
      </w:pPr>
      <w:r>
        <w:rPr>
          <w:rFonts w:asciiTheme="majorHAnsi" w:hAnsiTheme="majorHAnsi"/>
          <w:sz w:val="24"/>
        </w:rPr>
        <w:t xml:space="preserve">Number of Respondents: </w:t>
      </w:r>
      <w:r w:rsidR="00070BC4">
        <w:rPr>
          <w:rFonts w:asciiTheme="majorHAnsi" w:hAnsiTheme="majorHAnsi"/>
          <w:sz w:val="24"/>
        </w:rPr>
        <w:t>5,600</w:t>
      </w:r>
    </w:p>
    <w:p w14:paraId="511727C3" w14:textId="42AB33EE" w:rsidR="00235D71" w:rsidRDefault="00A76F7E" w:rsidP="00235D71">
      <w:pPr>
        <w:pStyle w:val="ListParagraph"/>
        <w:numPr>
          <w:ilvl w:val="0"/>
          <w:numId w:val="15"/>
        </w:numPr>
        <w:spacing w:after="0" w:line="240" w:lineRule="auto"/>
        <w:rPr>
          <w:rFonts w:asciiTheme="majorHAnsi" w:hAnsiTheme="majorHAnsi"/>
          <w:sz w:val="24"/>
        </w:rPr>
      </w:pPr>
      <w:r>
        <w:rPr>
          <w:rFonts w:asciiTheme="majorHAnsi" w:hAnsiTheme="majorHAnsi"/>
          <w:sz w:val="24"/>
        </w:rPr>
        <w:t>Number of Responses Per</w:t>
      </w:r>
      <w:r w:rsidR="00520B36">
        <w:rPr>
          <w:rFonts w:asciiTheme="majorHAnsi" w:hAnsiTheme="majorHAnsi"/>
          <w:sz w:val="24"/>
        </w:rPr>
        <w:t xml:space="preserve"> Respondent: </w:t>
      </w:r>
      <w:r w:rsidR="00070BC4">
        <w:rPr>
          <w:rFonts w:asciiTheme="majorHAnsi" w:hAnsiTheme="majorHAnsi"/>
          <w:sz w:val="24"/>
        </w:rPr>
        <w:t>1</w:t>
      </w:r>
    </w:p>
    <w:p w14:paraId="005D330B" w14:textId="33294696" w:rsidR="00235D71" w:rsidRDefault="00A76F7E" w:rsidP="00235D71">
      <w:pPr>
        <w:pStyle w:val="ListParagraph"/>
        <w:numPr>
          <w:ilvl w:val="0"/>
          <w:numId w:val="15"/>
        </w:numPr>
        <w:spacing w:after="0" w:line="240" w:lineRule="auto"/>
        <w:rPr>
          <w:rFonts w:asciiTheme="majorHAnsi" w:hAnsiTheme="majorHAnsi"/>
          <w:sz w:val="24"/>
        </w:rPr>
      </w:pPr>
      <w:r>
        <w:rPr>
          <w:rFonts w:asciiTheme="majorHAnsi" w:hAnsiTheme="majorHAnsi"/>
          <w:sz w:val="24"/>
        </w:rPr>
        <w:t>Num</w:t>
      </w:r>
      <w:r w:rsidR="00520B36">
        <w:rPr>
          <w:rFonts w:asciiTheme="majorHAnsi" w:hAnsiTheme="majorHAnsi"/>
          <w:sz w:val="24"/>
        </w:rPr>
        <w:t xml:space="preserve">ber of Total Annual Responses: </w:t>
      </w:r>
      <w:r w:rsidR="00070BC4">
        <w:rPr>
          <w:rFonts w:asciiTheme="majorHAnsi" w:hAnsiTheme="majorHAnsi"/>
          <w:sz w:val="24"/>
        </w:rPr>
        <w:t>5,600</w:t>
      </w:r>
    </w:p>
    <w:p w14:paraId="127BE040" w14:textId="374C10FA" w:rsidR="00502FF3" w:rsidRDefault="00A76F7E" w:rsidP="00235D71">
      <w:pPr>
        <w:pStyle w:val="ListParagraph"/>
        <w:numPr>
          <w:ilvl w:val="0"/>
          <w:numId w:val="15"/>
        </w:numPr>
        <w:spacing w:after="0" w:line="240" w:lineRule="auto"/>
        <w:rPr>
          <w:rFonts w:asciiTheme="majorHAnsi" w:hAnsiTheme="majorHAnsi"/>
          <w:sz w:val="24"/>
        </w:rPr>
      </w:pPr>
      <w:r>
        <w:rPr>
          <w:rFonts w:asciiTheme="majorHAnsi" w:hAnsiTheme="majorHAnsi"/>
          <w:sz w:val="24"/>
        </w:rPr>
        <w:t>Response Time</w:t>
      </w:r>
      <w:r w:rsidR="00520B36">
        <w:rPr>
          <w:rFonts w:asciiTheme="majorHAnsi" w:hAnsiTheme="majorHAnsi"/>
          <w:sz w:val="24"/>
        </w:rPr>
        <w:t xml:space="preserve">: </w:t>
      </w:r>
      <w:r w:rsidR="002E486F">
        <w:rPr>
          <w:rFonts w:asciiTheme="majorHAnsi" w:hAnsiTheme="majorHAnsi"/>
          <w:sz w:val="24"/>
        </w:rPr>
        <w:t>9</w:t>
      </w:r>
      <w:r w:rsidR="00070BC4">
        <w:rPr>
          <w:rFonts w:asciiTheme="majorHAnsi" w:hAnsiTheme="majorHAnsi"/>
          <w:sz w:val="24"/>
        </w:rPr>
        <w:t>0 minutes</w:t>
      </w:r>
    </w:p>
    <w:p w14:paraId="3556B405" w14:textId="6A1D6ACD" w:rsidR="00A76F7E" w:rsidRDefault="00D6308C" w:rsidP="00235D71">
      <w:pPr>
        <w:pStyle w:val="ListParagraph"/>
        <w:numPr>
          <w:ilvl w:val="0"/>
          <w:numId w:val="15"/>
        </w:numPr>
        <w:spacing w:after="0" w:line="240" w:lineRule="auto"/>
        <w:rPr>
          <w:rFonts w:asciiTheme="majorHAnsi" w:hAnsiTheme="majorHAnsi"/>
          <w:sz w:val="24"/>
        </w:rPr>
      </w:pPr>
      <w:r>
        <w:rPr>
          <w:rFonts w:asciiTheme="majorHAnsi" w:hAnsiTheme="majorHAnsi"/>
          <w:sz w:val="24"/>
        </w:rPr>
        <w:t xml:space="preserve">Respondent Burden Hours: </w:t>
      </w:r>
      <w:r w:rsidR="002E486F">
        <w:rPr>
          <w:rFonts w:asciiTheme="majorHAnsi" w:hAnsiTheme="majorHAnsi"/>
          <w:sz w:val="24"/>
        </w:rPr>
        <w:t>8,400</w:t>
      </w:r>
      <w:r w:rsidR="00A77157">
        <w:rPr>
          <w:rFonts w:asciiTheme="majorHAnsi" w:hAnsiTheme="majorHAnsi"/>
          <w:sz w:val="24"/>
        </w:rPr>
        <w:t xml:space="preserve"> hours </w:t>
      </w:r>
    </w:p>
    <w:p w14:paraId="5A44F192" w14:textId="77777777" w:rsidR="00B55E9F" w:rsidRDefault="00B55E9F" w:rsidP="00B55E9F">
      <w:pPr>
        <w:pStyle w:val="ListParagraph"/>
        <w:spacing w:after="0" w:line="240" w:lineRule="auto"/>
        <w:ind w:left="1440"/>
        <w:rPr>
          <w:rFonts w:asciiTheme="majorHAnsi" w:hAnsiTheme="majorHAnsi"/>
          <w:sz w:val="24"/>
        </w:rPr>
      </w:pPr>
    </w:p>
    <w:p w14:paraId="21F46494" w14:textId="77777777" w:rsidR="00235D71" w:rsidRDefault="00235D71" w:rsidP="00235D71">
      <w:pPr>
        <w:pStyle w:val="ListParagraph"/>
        <w:numPr>
          <w:ilvl w:val="0"/>
          <w:numId w:val="14"/>
        </w:numPr>
        <w:spacing w:after="0" w:line="240" w:lineRule="auto"/>
        <w:rPr>
          <w:rFonts w:asciiTheme="majorHAnsi" w:hAnsiTheme="majorHAnsi"/>
          <w:sz w:val="24"/>
        </w:rPr>
      </w:pPr>
      <w:r>
        <w:rPr>
          <w:rFonts w:asciiTheme="majorHAnsi" w:hAnsiTheme="majorHAnsi"/>
          <w:sz w:val="24"/>
        </w:rPr>
        <w:t xml:space="preserve">Total Submission Burden </w:t>
      </w:r>
    </w:p>
    <w:p w14:paraId="37C342E1" w14:textId="459FE436" w:rsidR="00235D71" w:rsidRDefault="00235D71" w:rsidP="00235D71">
      <w:pPr>
        <w:pStyle w:val="ListParagraph"/>
        <w:numPr>
          <w:ilvl w:val="1"/>
          <w:numId w:val="14"/>
        </w:numPr>
        <w:spacing w:after="0" w:line="240" w:lineRule="auto"/>
        <w:rPr>
          <w:rFonts w:asciiTheme="majorHAnsi" w:hAnsiTheme="majorHAnsi"/>
          <w:sz w:val="24"/>
        </w:rPr>
      </w:pPr>
      <w:r>
        <w:rPr>
          <w:rFonts w:asciiTheme="majorHAnsi" w:hAnsiTheme="majorHAnsi"/>
          <w:sz w:val="24"/>
        </w:rPr>
        <w:t>Total Number of Respondents</w:t>
      </w:r>
      <w:r w:rsidRPr="00254DCF">
        <w:rPr>
          <w:rFonts w:asciiTheme="majorHAnsi" w:hAnsiTheme="majorHAnsi"/>
          <w:sz w:val="24"/>
        </w:rPr>
        <w:t>:</w:t>
      </w:r>
      <w:r w:rsidR="00070BC4">
        <w:rPr>
          <w:rFonts w:asciiTheme="majorHAnsi" w:hAnsiTheme="majorHAnsi"/>
          <w:sz w:val="24"/>
        </w:rPr>
        <w:t xml:space="preserve"> 5,600</w:t>
      </w:r>
    </w:p>
    <w:p w14:paraId="58E985A8" w14:textId="1AC75A90" w:rsidR="00235D71" w:rsidRDefault="00235D71" w:rsidP="00235D71">
      <w:pPr>
        <w:pStyle w:val="ListParagraph"/>
        <w:numPr>
          <w:ilvl w:val="1"/>
          <w:numId w:val="14"/>
        </w:numPr>
        <w:spacing w:after="0" w:line="240" w:lineRule="auto"/>
        <w:rPr>
          <w:rFonts w:asciiTheme="majorHAnsi" w:hAnsiTheme="majorHAnsi"/>
          <w:sz w:val="24"/>
        </w:rPr>
      </w:pPr>
      <w:r>
        <w:rPr>
          <w:rFonts w:asciiTheme="majorHAnsi" w:hAnsiTheme="majorHAnsi"/>
          <w:sz w:val="24"/>
        </w:rPr>
        <w:t>To</w:t>
      </w:r>
      <w:r w:rsidR="00386A42">
        <w:rPr>
          <w:rFonts w:asciiTheme="majorHAnsi" w:hAnsiTheme="majorHAnsi"/>
          <w:sz w:val="24"/>
        </w:rPr>
        <w:t>tal Number of Annual Responses</w:t>
      </w:r>
      <w:r>
        <w:rPr>
          <w:rFonts w:asciiTheme="majorHAnsi" w:hAnsiTheme="majorHAnsi"/>
          <w:sz w:val="24"/>
        </w:rPr>
        <w:t xml:space="preserve">: </w:t>
      </w:r>
      <w:r w:rsidR="00070BC4">
        <w:rPr>
          <w:rFonts w:asciiTheme="majorHAnsi" w:hAnsiTheme="majorHAnsi"/>
          <w:sz w:val="24"/>
        </w:rPr>
        <w:t>5,600</w:t>
      </w:r>
    </w:p>
    <w:p w14:paraId="11B968A8" w14:textId="23E4F7FF" w:rsidR="00A77157" w:rsidRPr="00235D71" w:rsidRDefault="00235D71" w:rsidP="00337EF1">
      <w:pPr>
        <w:pStyle w:val="ListParagraph"/>
        <w:numPr>
          <w:ilvl w:val="1"/>
          <w:numId w:val="14"/>
        </w:numPr>
        <w:spacing w:after="0" w:line="240" w:lineRule="auto"/>
        <w:rPr>
          <w:rFonts w:asciiTheme="majorHAnsi" w:hAnsiTheme="majorHAnsi"/>
          <w:sz w:val="24"/>
        </w:rPr>
      </w:pPr>
      <w:r>
        <w:rPr>
          <w:rFonts w:asciiTheme="majorHAnsi" w:hAnsiTheme="majorHAnsi"/>
          <w:sz w:val="24"/>
        </w:rPr>
        <w:t xml:space="preserve">Total Respondent Burden Hours: </w:t>
      </w:r>
      <w:r w:rsidR="002E486F">
        <w:rPr>
          <w:rFonts w:asciiTheme="majorHAnsi" w:hAnsiTheme="majorHAnsi"/>
          <w:sz w:val="24"/>
        </w:rPr>
        <w:t>8,400</w:t>
      </w:r>
      <w:r>
        <w:rPr>
          <w:rFonts w:asciiTheme="majorHAnsi" w:hAnsiTheme="majorHAnsi"/>
          <w:sz w:val="24"/>
        </w:rPr>
        <w:t xml:space="preserve"> hours</w:t>
      </w:r>
    </w:p>
    <w:p w14:paraId="10F0BAB8" w14:textId="77777777" w:rsidR="00520B36" w:rsidRDefault="00520B36" w:rsidP="00337EF1">
      <w:pPr>
        <w:spacing w:after="0" w:line="240" w:lineRule="auto"/>
        <w:rPr>
          <w:rFonts w:asciiTheme="majorHAnsi" w:hAnsiTheme="majorHAnsi"/>
          <w:sz w:val="24"/>
        </w:rPr>
      </w:pPr>
    </w:p>
    <w:p w14:paraId="7E37D578" w14:textId="77777777" w:rsidR="00105F45" w:rsidRDefault="00235D71" w:rsidP="00337EF1">
      <w:pPr>
        <w:spacing w:after="0" w:line="240" w:lineRule="auto"/>
        <w:rPr>
          <w:rFonts w:asciiTheme="majorHAnsi" w:hAnsiTheme="majorHAnsi"/>
          <w:sz w:val="24"/>
        </w:rPr>
      </w:pPr>
      <w:r>
        <w:rPr>
          <w:rFonts w:asciiTheme="majorHAnsi" w:hAnsiTheme="majorHAnsi"/>
          <w:sz w:val="24"/>
        </w:rPr>
        <w:t>Part B: LABOR COST OF RESPONDENT BURDEN</w:t>
      </w:r>
    </w:p>
    <w:p w14:paraId="3F055860" w14:textId="77777777" w:rsidR="00235D71" w:rsidRDefault="00235D71" w:rsidP="00235D71">
      <w:pPr>
        <w:pStyle w:val="ListParagraph"/>
        <w:spacing w:after="0" w:line="240" w:lineRule="auto"/>
        <w:rPr>
          <w:rFonts w:asciiTheme="majorHAnsi" w:hAnsiTheme="majorHAnsi"/>
          <w:sz w:val="24"/>
        </w:rPr>
      </w:pPr>
    </w:p>
    <w:p w14:paraId="4B1C3769" w14:textId="2AC25504" w:rsidR="00235D71" w:rsidRDefault="00C871BC" w:rsidP="00235D71">
      <w:pPr>
        <w:pStyle w:val="ListParagraph"/>
        <w:numPr>
          <w:ilvl w:val="0"/>
          <w:numId w:val="16"/>
        </w:numPr>
        <w:spacing w:after="0" w:line="240" w:lineRule="auto"/>
        <w:rPr>
          <w:rFonts w:asciiTheme="majorHAnsi" w:hAnsiTheme="majorHAnsi"/>
          <w:sz w:val="24"/>
        </w:rPr>
      </w:pPr>
      <w:r>
        <w:rPr>
          <w:rFonts w:asciiTheme="majorHAnsi" w:hAnsiTheme="majorHAnsi"/>
          <w:sz w:val="24"/>
        </w:rPr>
        <w:t>Reimbursement of TRICARE Capital and Direct Medical Education Costs</w:t>
      </w:r>
    </w:p>
    <w:p w14:paraId="14869D80" w14:textId="3E2922A4" w:rsidR="00235D71" w:rsidRDefault="00235D71" w:rsidP="00235D71">
      <w:pPr>
        <w:pStyle w:val="ListParagraph"/>
        <w:numPr>
          <w:ilvl w:val="0"/>
          <w:numId w:val="17"/>
        </w:numPr>
        <w:spacing w:after="0" w:line="240" w:lineRule="auto"/>
        <w:rPr>
          <w:rFonts w:asciiTheme="majorHAnsi" w:hAnsiTheme="majorHAnsi"/>
          <w:sz w:val="24"/>
        </w:rPr>
      </w:pPr>
      <w:r>
        <w:rPr>
          <w:rFonts w:asciiTheme="majorHAnsi" w:hAnsiTheme="majorHAnsi"/>
          <w:sz w:val="24"/>
        </w:rPr>
        <w:t xml:space="preserve">Number of Total Annual Responses: </w:t>
      </w:r>
      <w:r w:rsidR="00C871BC">
        <w:rPr>
          <w:rFonts w:asciiTheme="majorHAnsi" w:hAnsiTheme="majorHAnsi"/>
          <w:sz w:val="24"/>
        </w:rPr>
        <w:t>5,600</w:t>
      </w:r>
    </w:p>
    <w:p w14:paraId="0B54EFA0" w14:textId="6840350A" w:rsidR="00235D71" w:rsidRDefault="00235D71" w:rsidP="00235D71">
      <w:pPr>
        <w:pStyle w:val="ListParagraph"/>
        <w:numPr>
          <w:ilvl w:val="0"/>
          <w:numId w:val="17"/>
        </w:numPr>
        <w:spacing w:after="0" w:line="240" w:lineRule="auto"/>
        <w:rPr>
          <w:rFonts w:asciiTheme="majorHAnsi" w:hAnsiTheme="majorHAnsi"/>
          <w:sz w:val="24"/>
        </w:rPr>
      </w:pPr>
      <w:r>
        <w:rPr>
          <w:rFonts w:asciiTheme="majorHAnsi" w:hAnsiTheme="majorHAnsi"/>
          <w:sz w:val="24"/>
        </w:rPr>
        <w:t xml:space="preserve">Response Time: </w:t>
      </w:r>
      <w:r w:rsidR="002E486F">
        <w:rPr>
          <w:rFonts w:asciiTheme="majorHAnsi" w:hAnsiTheme="majorHAnsi"/>
          <w:sz w:val="24"/>
        </w:rPr>
        <w:t>9</w:t>
      </w:r>
      <w:r w:rsidR="00C871BC">
        <w:rPr>
          <w:rFonts w:asciiTheme="majorHAnsi" w:hAnsiTheme="majorHAnsi"/>
          <w:sz w:val="24"/>
        </w:rPr>
        <w:t>0 minutes</w:t>
      </w:r>
    </w:p>
    <w:p w14:paraId="54798279" w14:textId="400CCFF8" w:rsidR="00235D71" w:rsidRDefault="00235D71" w:rsidP="00235D71">
      <w:pPr>
        <w:pStyle w:val="ListParagraph"/>
        <w:numPr>
          <w:ilvl w:val="0"/>
          <w:numId w:val="17"/>
        </w:numPr>
        <w:spacing w:after="0" w:line="240" w:lineRule="auto"/>
        <w:rPr>
          <w:rFonts w:asciiTheme="majorHAnsi" w:hAnsiTheme="majorHAnsi"/>
          <w:sz w:val="24"/>
        </w:rPr>
      </w:pPr>
      <w:r>
        <w:rPr>
          <w:rFonts w:asciiTheme="majorHAnsi" w:hAnsiTheme="majorHAnsi"/>
          <w:sz w:val="24"/>
        </w:rPr>
        <w:t xml:space="preserve">Respondent Hourly Wage: </w:t>
      </w:r>
      <w:r w:rsidRPr="00E56125">
        <w:rPr>
          <w:rFonts w:asciiTheme="majorHAnsi" w:hAnsiTheme="majorHAnsi"/>
          <w:sz w:val="24"/>
        </w:rPr>
        <w:t>$</w:t>
      </w:r>
      <w:r w:rsidR="00E56125" w:rsidRPr="00E56125">
        <w:rPr>
          <w:rFonts w:asciiTheme="majorHAnsi" w:hAnsiTheme="majorHAnsi"/>
          <w:sz w:val="24"/>
        </w:rPr>
        <w:t>47.29</w:t>
      </w:r>
    </w:p>
    <w:p w14:paraId="548F4262" w14:textId="680157D8" w:rsidR="00235D71" w:rsidRPr="00D6308C" w:rsidRDefault="00235D71" w:rsidP="00235D71">
      <w:pPr>
        <w:pStyle w:val="ListParagraph"/>
        <w:numPr>
          <w:ilvl w:val="0"/>
          <w:numId w:val="17"/>
        </w:numPr>
        <w:spacing w:after="0" w:line="240" w:lineRule="auto"/>
        <w:rPr>
          <w:rFonts w:asciiTheme="majorHAnsi" w:hAnsiTheme="majorHAnsi"/>
          <w:sz w:val="24"/>
        </w:rPr>
      </w:pPr>
      <w:r>
        <w:rPr>
          <w:rFonts w:asciiTheme="majorHAnsi" w:hAnsiTheme="majorHAnsi"/>
          <w:sz w:val="24"/>
        </w:rPr>
        <w:t>Labor Burden per Respo</w:t>
      </w:r>
      <w:r w:rsidRPr="00D6308C">
        <w:rPr>
          <w:rFonts w:asciiTheme="majorHAnsi" w:hAnsiTheme="majorHAnsi"/>
          <w:sz w:val="24"/>
        </w:rPr>
        <w:t xml:space="preserve">nse: </w:t>
      </w:r>
      <w:r w:rsidR="00D6308C" w:rsidRPr="00D6308C">
        <w:rPr>
          <w:rFonts w:asciiTheme="majorHAnsi" w:hAnsiTheme="majorHAnsi"/>
          <w:sz w:val="24"/>
        </w:rPr>
        <w:t>$</w:t>
      </w:r>
      <w:r w:rsidR="002E486F">
        <w:rPr>
          <w:rFonts w:asciiTheme="majorHAnsi" w:hAnsiTheme="majorHAnsi"/>
          <w:sz w:val="24"/>
        </w:rPr>
        <w:t>70.94</w:t>
      </w:r>
    </w:p>
    <w:p w14:paraId="16F28F0F" w14:textId="08424E98" w:rsidR="00235D71" w:rsidRPr="00D6308C" w:rsidRDefault="00235D71" w:rsidP="00235D71">
      <w:pPr>
        <w:pStyle w:val="ListParagraph"/>
        <w:numPr>
          <w:ilvl w:val="0"/>
          <w:numId w:val="17"/>
        </w:numPr>
        <w:spacing w:after="0" w:line="240" w:lineRule="auto"/>
        <w:rPr>
          <w:rFonts w:asciiTheme="majorHAnsi" w:hAnsiTheme="majorHAnsi"/>
          <w:sz w:val="24"/>
        </w:rPr>
      </w:pPr>
      <w:r w:rsidRPr="00D6308C">
        <w:rPr>
          <w:rFonts w:asciiTheme="majorHAnsi" w:hAnsiTheme="majorHAnsi"/>
          <w:sz w:val="24"/>
        </w:rPr>
        <w:t>Total Labor Burden: $</w:t>
      </w:r>
      <w:r w:rsidR="002E486F">
        <w:rPr>
          <w:rFonts w:asciiTheme="majorHAnsi" w:hAnsiTheme="majorHAnsi"/>
          <w:sz w:val="24"/>
        </w:rPr>
        <w:t>397,236.00</w:t>
      </w:r>
    </w:p>
    <w:p w14:paraId="7266E3AD" w14:textId="77777777" w:rsidR="00B55E9F" w:rsidRDefault="00B55E9F" w:rsidP="00B55E9F">
      <w:pPr>
        <w:pStyle w:val="ListParagraph"/>
        <w:spacing w:after="0" w:line="240" w:lineRule="auto"/>
        <w:ind w:left="1440"/>
        <w:rPr>
          <w:rFonts w:asciiTheme="majorHAnsi" w:hAnsiTheme="majorHAnsi"/>
          <w:sz w:val="24"/>
        </w:rPr>
      </w:pPr>
    </w:p>
    <w:p w14:paraId="70394AA6" w14:textId="77777777" w:rsidR="00235D71" w:rsidRDefault="00235D71" w:rsidP="00235D71">
      <w:pPr>
        <w:pStyle w:val="ListParagraph"/>
        <w:numPr>
          <w:ilvl w:val="0"/>
          <w:numId w:val="16"/>
        </w:numPr>
        <w:spacing w:after="0" w:line="240" w:lineRule="auto"/>
        <w:rPr>
          <w:rFonts w:asciiTheme="majorHAnsi" w:hAnsiTheme="majorHAnsi"/>
          <w:sz w:val="24"/>
        </w:rPr>
      </w:pPr>
      <w:r>
        <w:rPr>
          <w:rFonts w:asciiTheme="majorHAnsi" w:hAnsiTheme="majorHAnsi"/>
          <w:sz w:val="24"/>
        </w:rPr>
        <w:t xml:space="preserve">Overall Labor Burden </w:t>
      </w:r>
    </w:p>
    <w:p w14:paraId="60F1A43C" w14:textId="5EED3829" w:rsidR="00235D71" w:rsidRDefault="00235D71" w:rsidP="00235D71">
      <w:pPr>
        <w:pStyle w:val="ListParagraph"/>
        <w:numPr>
          <w:ilvl w:val="1"/>
          <w:numId w:val="16"/>
        </w:numPr>
        <w:spacing w:after="0" w:line="240" w:lineRule="auto"/>
        <w:rPr>
          <w:rFonts w:asciiTheme="majorHAnsi" w:hAnsiTheme="majorHAnsi"/>
          <w:sz w:val="24"/>
        </w:rPr>
      </w:pPr>
      <w:r>
        <w:rPr>
          <w:rFonts w:asciiTheme="majorHAnsi" w:hAnsiTheme="majorHAnsi"/>
          <w:sz w:val="24"/>
        </w:rPr>
        <w:t>Total Number of Annual Responses</w:t>
      </w:r>
      <w:r w:rsidRPr="00254DCF">
        <w:rPr>
          <w:rFonts w:asciiTheme="majorHAnsi" w:hAnsiTheme="majorHAnsi"/>
          <w:sz w:val="24"/>
        </w:rPr>
        <w:t xml:space="preserve">: </w:t>
      </w:r>
      <w:r w:rsidR="00E56125">
        <w:rPr>
          <w:rFonts w:asciiTheme="majorHAnsi" w:hAnsiTheme="majorHAnsi"/>
          <w:sz w:val="24"/>
        </w:rPr>
        <w:t>5,600</w:t>
      </w:r>
    </w:p>
    <w:p w14:paraId="31367B39" w14:textId="3931BD77" w:rsidR="00235D71" w:rsidRDefault="00235D71" w:rsidP="00235D71">
      <w:pPr>
        <w:pStyle w:val="ListParagraph"/>
        <w:numPr>
          <w:ilvl w:val="1"/>
          <w:numId w:val="16"/>
        </w:numPr>
        <w:spacing w:after="0" w:line="240" w:lineRule="auto"/>
        <w:rPr>
          <w:rFonts w:asciiTheme="majorHAnsi" w:hAnsiTheme="majorHAnsi"/>
          <w:sz w:val="24"/>
        </w:rPr>
      </w:pPr>
      <w:r>
        <w:rPr>
          <w:rFonts w:asciiTheme="majorHAnsi" w:hAnsiTheme="majorHAnsi"/>
          <w:sz w:val="24"/>
        </w:rPr>
        <w:t xml:space="preserve">Total Labor Burden: </w:t>
      </w:r>
      <w:r w:rsidRPr="00D6308C">
        <w:rPr>
          <w:rFonts w:asciiTheme="majorHAnsi" w:hAnsiTheme="majorHAnsi"/>
          <w:sz w:val="24"/>
        </w:rPr>
        <w:t>$</w:t>
      </w:r>
      <w:r w:rsidR="002E486F">
        <w:rPr>
          <w:rFonts w:asciiTheme="majorHAnsi" w:hAnsiTheme="majorHAnsi"/>
          <w:sz w:val="24"/>
        </w:rPr>
        <w:t>397,236.00</w:t>
      </w:r>
    </w:p>
    <w:p w14:paraId="122202FD" w14:textId="77777777" w:rsidR="00520B36" w:rsidRDefault="00520B36" w:rsidP="006F2DF8">
      <w:pPr>
        <w:spacing w:after="0" w:line="240" w:lineRule="auto"/>
        <w:rPr>
          <w:rFonts w:asciiTheme="majorHAnsi" w:hAnsiTheme="majorHAnsi"/>
          <w:sz w:val="24"/>
        </w:rPr>
      </w:pPr>
    </w:p>
    <w:p w14:paraId="3DD9701D" w14:textId="66D6C7B4" w:rsidR="00520B36" w:rsidRPr="0019309D" w:rsidRDefault="0019309D" w:rsidP="0019309D">
      <w:pPr>
        <w:spacing w:after="0" w:line="240" w:lineRule="auto"/>
        <w:rPr>
          <w:rFonts w:asciiTheme="majorHAnsi" w:hAnsiTheme="majorHAnsi"/>
          <w:sz w:val="24"/>
        </w:rPr>
      </w:pPr>
      <w:r w:rsidRPr="00E56125">
        <w:rPr>
          <w:rFonts w:asciiTheme="majorHAnsi" w:hAnsiTheme="majorHAnsi"/>
          <w:sz w:val="24"/>
        </w:rPr>
        <w:t>The Respondent hourly wage was determined by using the Department of Labor Wage Website (</w:t>
      </w:r>
      <w:r w:rsidR="00E56125" w:rsidRPr="00E56125">
        <w:rPr>
          <w:rFonts w:asciiTheme="majorHAnsi" w:hAnsiTheme="majorHAnsi"/>
          <w:sz w:val="24"/>
        </w:rPr>
        <w:t>https://www.bls.gov/oes/current/oes_nat.htm/).</w:t>
      </w:r>
    </w:p>
    <w:p w14:paraId="59AED7F5" w14:textId="77777777" w:rsidR="006F2DF8" w:rsidRDefault="006F2DF8" w:rsidP="00337EF1">
      <w:pPr>
        <w:spacing w:after="0" w:line="240" w:lineRule="auto"/>
        <w:rPr>
          <w:rFonts w:asciiTheme="majorHAnsi" w:hAnsiTheme="majorHAnsi"/>
          <w:sz w:val="24"/>
        </w:rPr>
      </w:pPr>
    </w:p>
    <w:p w14:paraId="239FC086" w14:textId="77777777" w:rsidR="0019309D" w:rsidRDefault="0019309D" w:rsidP="00337EF1">
      <w:pPr>
        <w:spacing w:after="0" w:line="240" w:lineRule="auto"/>
        <w:rPr>
          <w:rFonts w:asciiTheme="majorHAnsi" w:hAnsiTheme="majorHAnsi"/>
          <w:sz w:val="24"/>
        </w:rPr>
      </w:pPr>
      <w:r>
        <w:rPr>
          <w:rFonts w:asciiTheme="majorHAnsi" w:hAnsiTheme="majorHAnsi"/>
          <w:sz w:val="24"/>
        </w:rPr>
        <w:t>13.</w:t>
      </w:r>
      <w:r>
        <w:rPr>
          <w:rFonts w:asciiTheme="majorHAnsi" w:hAnsiTheme="majorHAnsi"/>
          <w:sz w:val="24"/>
        </w:rPr>
        <w:tab/>
      </w:r>
      <w:r w:rsidRPr="0019309D">
        <w:rPr>
          <w:rFonts w:asciiTheme="majorHAnsi" w:hAnsiTheme="majorHAnsi"/>
          <w:sz w:val="24"/>
          <w:u w:val="single"/>
        </w:rPr>
        <w:t>Respondent Costs Other Than Burden Hour Costs</w:t>
      </w:r>
    </w:p>
    <w:p w14:paraId="3A24C4E0" w14:textId="21D3EBBD" w:rsidR="00E56125" w:rsidRPr="00E56125" w:rsidRDefault="00E56125" w:rsidP="0019309D">
      <w:pPr>
        <w:spacing w:after="0" w:line="240" w:lineRule="auto"/>
        <w:rPr>
          <w:rFonts w:asciiTheme="majorHAnsi" w:hAnsiTheme="majorHAnsi"/>
          <w:sz w:val="24"/>
        </w:rPr>
      </w:pPr>
      <w:r>
        <w:rPr>
          <w:rFonts w:asciiTheme="majorHAnsi" w:hAnsiTheme="majorHAnsi"/>
          <w:sz w:val="24"/>
        </w:rPr>
        <w:t xml:space="preserve">Additional respondent costs other than burden include postage costs to return the reimbursement form. We estimate respondents will spend $1,372.00 annually in postage costs based upon the current U.S. postage rates. </w:t>
      </w:r>
    </w:p>
    <w:p w14:paraId="6B29C594" w14:textId="77777777" w:rsidR="00E56125" w:rsidRDefault="00E56125" w:rsidP="0019309D">
      <w:pPr>
        <w:spacing w:after="0" w:line="240" w:lineRule="auto"/>
        <w:rPr>
          <w:rFonts w:asciiTheme="majorHAnsi" w:hAnsiTheme="majorHAnsi"/>
          <w:i/>
          <w:sz w:val="24"/>
        </w:rPr>
      </w:pPr>
    </w:p>
    <w:p w14:paraId="3B685956" w14:textId="5A07753F" w:rsidR="00F25499" w:rsidRDefault="00F25499" w:rsidP="0019309D">
      <w:pPr>
        <w:spacing w:after="0" w:line="240" w:lineRule="auto"/>
        <w:rPr>
          <w:rFonts w:asciiTheme="majorHAnsi" w:hAnsiTheme="majorHAnsi"/>
          <w:sz w:val="24"/>
        </w:rPr>
      </w:pPr>
      <w:r>
        <w:rPr>
          <w:rFonts w:asciiTheme="majorHAnsi" w:hAnsiTheme="majorHAnsi"/>
          <w:sz w:val="24"/>
        </w:rPr>
        <w:t xml:space="preserve">14. </w:t>
      </w:r>
      <w:r>
        <w:rPr>
          <w:rFonts w:asciiTheme="majorHAnsi" w:hAnsiTheme="majorHAnsi"/>
          <w:sz w:val="24"/>
        </w:rPr>
        <w:tab/>
      </w:r>
      <w:r w:rsidRPr="00722FDB">
        <w:rPr>
          <w:rFonts w:asciiTheme="majorHAnsi" w:hAnsiTheme="majorHAnsi"/>
          <w:sz w:val="24"/>
          <w:u w:val="single"/>
        </w:rPr>
        <w:t>Cost to the Federal Government</w:t>
      </w:r>
    </w:p>
    <w:p w14:paraId="2D3805CB" w14:textId="77777777" w:rsidR="00235D71" w:rsidRDefault="00235D71" w:rsidP="0019309D">
      <w:pPr>
        <w:spacing w:after="0" w:line="240" w:lineRule="auto"/>
        <w:rPr>
          <w:rFonts w:asciiTheme="majorHAnsi" w:hAnsiTheme="majorHAnsi"/>
          <w:sz w:val="24"/>
        </w:rPr>
      </w:pPr>
    </w:p>
    <w:p w14:paraId="59431682" w14:textId="77777777" w:rsidR="00722FDB" w:rsidRPr="00235D71" w:rsidRDefault="00235D71" w:rsidP="00722FDB">
      <w:pPr>
        <w:spacing w:after="0" w:line="240" w:lineRule="auto"/>
        <w:rPr>
          <w:rFonts w:asciiTheme="majorHAnsi" w:hAnsiTheme="majorHAnsi"/>
          <w:sz w:val="24"/>
        </w:rPr>
      </w:pPr>
      <w:r>
        <w:rPr>
          <w:rFonts w:asciiTheme="majorHAnsi" w:hAnsiTheme="majorHAnsi"/>
          <w:sz w:val="24"/>
        </w:rPr>
        <w:t>Part A: LABOR COST TO THE FEDERAL GOVERNMENT</w:t>
      </w:r>
    </w:p>
    <w:p w14:paraId="7DC36A4A" w14:textId="77777777" w:rsidR="00235D71" w:rsidRDefault="00235D71" w:rsidP="00235D71">
      <w:pPr>
        <w:pStyle w:val="ListParagraph"/>
        <w:spacing w:after="0" w:line="240" w:lineRule="auto"/>
        <w:rPr>
          <w:rFonts w:asciiTheme="majorHAnsi" w:hAnsiTheme="majorHAnsi"/>
          <w:sz w:val="24"/>
        </w:rPr>
      </w:pPr>
    </w:p>
    <w:p w14:paraId="4CD19CC2" w14:textId="71B84F01" w:rsidR="00235D71" w:rsidRDefault="00E56125" w:rsidP="00235D71">
      <w:pPr>
        <w:pStyle w:val="ListParagraph"/>
        <w:numPr>
          <w:ilvl w:val="0"/>
          <w:numId w:val="18"/>
        </w:numPr>
        <w:spacing w:after="0" w:line="240" w:lineRule="auto"/>
        <w:rPr>
          <w:rFonts w:asciiTheme="majorHAnsi" w:hAnsiTheme="majorHAnsi"/>
          <w:sz w:val="24"/>
        </w:rPr>
      </w:pPr>
      <w:r>
        <w:rPr>
          <w:rFonts w:asciiTheme="majorHAnsi" w:hAnsiTheme="majorHAnsi"/>
          <w:sz w:val="24"/>
        </w:rPr>
        <w:t xml:space="preserve"> Reimbursement of TRICARE Capital and Direct Medical Education Costs</w:t>
      </w:r>
    </w:p>
    <w:p w14:paraId="20778C54" w14:textId="0881F9D6" w:rsidR="00235D71" w:rsidRDefault="00235D71" w:rsidP="00235D71">
      <w:pPr>
        <w:pStyle w:val="ListParagraph"/>
        <w:numPr>
          <w:ilvl w:val="0"/>
          <w:numId w:val="19"/>
        </w:numPr>
        <w:spacing w:after="0" w:line="240" w:lineRule="auto"/>
        <w:rPr>
          <w:rFonts w:asciiTheme="majorHAnsi" w:hAnsiTheme="majorHAnsi"/>
          <w:sz w:val="24"/>
        </w:rPr>
      </w:pPr>
      <w:r>
        <w:rPr>
          <w:rFonts w:asciiTheme="majorHAnsi" w:hAnsiTheme="majorHAnsi"/>
          <w:sz w:val="24"/>
        </w:rPr>
        <w:t xml:space="preserve">Number of Total Annual Responses: </w:t>
      </w:r>
      <w:r w:rsidR="00E56125">
        <w:rPr>
          <w:rFonts w:asciiTheme="majorHAnsi" w:hAnsiTheme="majorHAnsi"/>
          <w:sz w:val="24"/>
        </w:rPr>
        <w:t>5,600</w:t>
      </w:r>
    </w:p>
    <w:p w14:paraId="254F41CB" w14:textId="284BE261" w:rsidR="00235D71" w:rsidRDefault="00235D71" w:rsidP="00235D71">
      <w:pPr>
        <w:pStyle w:val="ListParagraph"/>
        <w:numPr>
          <w:ilvl w:val="0"/>
          <w:numId w:val="19"/>
        </w:numPr>
        <w:spacing w:after="0" w:line="240" w:lineRule="auto"/>
        <w:rPr>
          <w:rFonts w:asciiTheme="majorHAnsi" w:hAnsiTheme="majorHAnsi"/>
          <w:sz w:val="24"/>
        </w:rPr>
      </w:pPr>
      <w:r>
        <w:rPr>
          <w:rFonts w:asciiTheme="majorHAnsi" w:hAnsiTheme="majorHAnsi"/>
          <w:sz w:val="24"/>
        </w:rPr>
        <w:t xml:space="preserve">Processing Time per Response: </w:t>
      </w:r>
      <w:r w:rsidR="00D6308C">
        <w:rPr>
          <w:rFonts w:asciiTheme="majorHAnsi" w:hAnsiTheme="majorHAnsi"/>
          <w:sz w:val="24"/>
        </w:rPr>
        <w:t>2 minutes</w:t>
      </w:r>
    </w:p>
    <w:p w14:paraId="6C9BC2F7" w14:textId="2EA1FCF1" w:rsidR="00235D71" w:rsidRDefault="00235D71" w:rsidP="00235D71">
      <w:pPr>
        <w:pStyle w:val="ListParagraph"/>
        <w:numPr>
          <w:ilvl w:val="0"/>
          <w:numId w:val="19"/>
        </w:numPr>
        <w:spacing w:after="0" w:line="240" w:lineRule="auto"/>
        <w:rPr>
          <w:rFonts w:asciiTheme="majorHAnsi" w:hAnsiTheme="majorHAnsi"/>
          <w:sz w:val="24"/>
        </w:rPr>
      </w:pPr>
      <w:r w:rsidRPr="00722FDB">
        <w:rPr>
          <w:rFonts w:asciiTheme="majorHAnsi" w:hAnsiTheme="majorHAnsi"/>
          <w:sz w:val="24"/>
        </w:rPr>
        <w:t>Hourly Wage</w:t>
      </w:r>
      <w:r>
        <w:rPr>
          <w:rFonts w:asciiTheme="majorHAnsi" w:hAnsiTheme="majorHAnsi"/>
          <w:sz w:val="24"/>
        </w:rPr>
        <w:t xml:space="preserve"> of Worker(s) Processing Responses </w:t>
      </w:r>
      <w:r w:rsidRPr="00722FDB">
        <w:rPr>
          <w:rFonts w:asciiTheme="majorHAnsi" w:hAnsiTheme="majorHAnsi"/>
          <w:sz w:val="24"/>
        </w:rPr>
        <w:t>: $</w:t>
      </w:r>
      <w:r w:rsidR="00D6308C">
        <w:rPr>
          <w:rFonts w:asciiTheme="majorHAnsi" w:hAnsiTheme="majorHAnsi"/>
          <w:sz w:val="24"/>
        </w:rPr>
        <w:t>36.24</w:t>
      </w:r>
    </w:p>
    <w:p w14:paraId="2E935CBE" w14:textId="3E207766" w:rsidR="00235D71" w:rsidRDefault="00235D71" w:rsidP="00235D71">
      <w:pPr>
        <w:pStyle w:val="ListParagraph"/>
        <w:numPr>
          <w:ilvl w:val="0"/>
          <w:numId w:val="19"/>
        </w:numPr>
        <w:spacing w:after="0" w:line="240" w:lineRule="auto"/>
        <w:rPr>
          <w:rFonts w:asciiTheme="majorHAnsi" w:hAnsiTheme="majorHAnsi"/>
          <w:sz w:val="24"/>
        </w:rPr>
      </w:pPr>
      <w:r>
        <w:rPr>
          <w:rFonts w:asciiTheme="majorHAnsi" w:hAnsiTheme="majorHAnsi"/>
          <w:sz w:val="24"/>
        </w:rPr>
        <w:t>Cost to Process Each Response: $</w:t>
      </w:r>
      <w:r w:rsidR="00D6308C">
        <w:rPr>
          <w:rFonts w:asciiTheme="majorHAnsi" w:hAnsiTheme="majorHAnsi"/>
          <w:sz w:val="24"/>
        </w:rPr>
        <w:t>1.208</w:t>
      </w:r>
    </w:p>
    <w:p w14:paraId="6659A4C9" w14:textId="4C80188E" w:rsidR="00235D71" w:rsidRDefault="00235D71" w:rsidP="00235D71">
      <w:pPr>
        <w:pStyle w:val="ListParagraph"/>
        <w:numPr>
          <w:ilvl w:val="0"/>
          <w:numId w:val="19"/>
        </w:numPr>
        <w:spacing w:after="0" w:line="240" w:lineRule="auto"/>
        <w:rPr>
          <w:rFonts w:asciiTheme="majorHAnsi" w:hAnsiTheme="majorHAnsi"/>
          <w:sz w:val="24"/>
        </w:rPr>
      </w:pPr>
      <w:r w:rsidRPr="00722FDB">
        <w:rPr>
          <w:rFonts w:asciiTheme="majorHAnsi" w:hAnsiTheme="majorHAnsi"/>
          <w:sz w:val="24"/>
        </w:rPr>
        <w:t xml:space="preserve">Total </w:t>
      </w:r>
      <w:r>
        <w:rPr>
          <w:rFonts w:asciiTheme="majorHAnsi" w:hAnsiTheme="majorHAnsi"/>
          <w:sz w:val="24"/>
        </w:rPr>
        <w:t>Cost to Process Responses</w:t>
      </w:r>
      <w:r w:rsidRPr="00722FDB">
        <w:rPr>
          <w:rFonts w:asciiTheme="majorHAnsi" w:hAnsiTheme="majorHAnsi"/>
          <w:sz w:val="24"/>
        </w:rPr>
        <w:t>: $</w:t>
      </w:r>
      <w:r w:rsidR="00D6308C" w:rsidRPr="00D6308C">
        <w:rPr>
          <w:rFonts w:asciiTheme="majorHAnsi" w:hAnsiTheme="majorHAnsi"/>
          <w:sz w:val="24"/>
        </w:rPr>
        <w:t>6,764.80</w:t>
      </w:r>
    </w:p>
    <w:p w14:paraId="1813A2F7" w14:textId="77777777" w:rsidR="00B55E9F" w:rsidRDefault="00B55E9F" w:rsidP="00B55E9F">
      <w:pPr>
        <w:pStyle w:val="ListParagraph"/>
        <w:spacing w:after="0" w:line="240" w:lineRule="auto"/>
        <w:ind w:left="1440"/>
        <w:rPr>
          <w:rFonts w:asciiTheme="majorHAnsi" w:hAnsiTheme="majorHAnsi"/>
          <w:sz w:val="24"/>
        </w:rPr>
      </w:pPr>
    </w:p>
    <w:p w14:paraId="445F9F71" w14:textId="77777777" w:rsidR="00235D71" w:rsidRDefault="00235D71" w:rsidP="00235D71">
      <w:pPr>
        <w:pStyle w:val="ListParagraph"/>
        <w:numPr>
          <w:ilvl w:val="0"/>
          <w:numId w:val="18"/>
        </w:numPr>
        <w:spacing w:after="0" w:line="240" w:lineRule="auto"/>
        <w:rPr>
          <w:rFonts w:asciiTheme="majorHAnsi" w:hAnsiTheme="majorHAnsi"/>
          <w:sz w:val="24"/>
        </w:rPr>
      </w:pPr>
      <w:r>
        <w:rPr>
          <w:rFonts w:asciiTheme="majorHAnsi" w:hAnsiTheme="majorHAnsi"/>
          <w:sz w:val="24"/>
        </w:rPr>
        <w:t>Overall Labor Burden to the Federal Government</w:t>
      </w:r>
    </w:p>
    <w:p w14:paraId="2374975B" w14:textId="7FF1594A" w:rsidR="00235D71" w:rsidRDefault="00235D71" w:rsidP="00235D71">
      <w:pPr>
        <w:pStyle w:val="ListParagraph"/>
        <w:numPr>
          <w:ilvl w:val="1"/>
          <w:numId w:val="18"/>
        </w:numPr>
        <w:spacing w:after="0" w:line="240" w:lineRule="auto"/>
        <w:rPr>
          <w:rFonts w:asciiTheme="majorHAnsi" w:hAnsiTheme="majorHAnsi"/>
          <w:sz w:val="24"/>
        </w:rPr>
      </w:pPr>
      <w:r>
        <w:rPr>
          <w:rFonts w:asciiTheme="majorHAnsi" w:hAnsiTheme="majorHAnsi"/>
          <w:sz w:val="24"/>
        </w:rPr>
        <w:t>Total Number of Annual Responses</w:t>
      </w:r>
      <w:r w:rsidRPr="00254DCF">
        <w:rPr>
          <w:rFonts w:asciiTheme="majorHAnsi" w:hAnsiTheme="majorHAnsi"/>
          <w:sz w:val="24"/>
        </w:rPr>
        <w:t xml:space="preserve">: </w:t>
      </w:r>
      <w:r w:rsidR="00E56125">
        <w:rPr>
          <w:rFonts w:asciiTheme="majorHAnsi" w:hAnsiTheme="majorHAnsi"/>
          <w:sz w:val="24"/>
        </w:rPr>
        <w:t>5,600</w:t>
      </w:r>
    </w:p>
    <w:p w14:paraId="4ADF47B6" w14:textId="32F4E066" w:rsidR="00B55E9F" w:rsidRDefault="00235D71" w:rsidP="00722FDB">
      <w:pPr>
        <w:pStyle w:val="ListParagraph"/>
        <w:numPr>
          <w:ilvl w:val="1"/>
          <w:numId w:val="18"/>
        </w:numPr>
        <w:spacing w:after="0" w:line="240" w:lineRule="auto"/>
        <w:rPr>
          <w:rFonts w:asciiTheme="majorHAnsi" w:hAnsiTheme="majorHAnsi"/>
          <w:sz w:val="24"/>
        </w:rPr>
      </w:pPr>
      <w:r>
        <w:rPr>
          <w:rFonts w:asciiTheme="majorHAnsi" w:hAnsiTheme="majorHAnsi"/>
          <w:sz w:val="24"/>
        </w:rPr>
        <w:t>Total Labor Burden</w:t>
      </w:r>
      <w:r w:rsidRPr="00D6308C">
        <w:rPr>
          <w:rFonts w:asciiTheme="majorHAnsi" w:hAnsiTheme="majorHAnsi"/>
          <w:i/>
          <w:sz w:val="24"/>
        </w:rPr>
        <w:t xml:space="preserve">: </w:t>
      </w:r>
      <w:r w:rsidRPr="00D6308C">
        <w:rPr>
          <w:rFonts w:asciiTheme="majorHAnsi" w:hAnsiTheme="majorHAnsi"/>
          <w:sz w:val="24"/>
        </w:rPr>
        <w:t>$</w:t>
      </w:r>
      <w:r w:rsidR="00D6308C">
        <w:rPr>
          <w:rFonts w:asciiTheme="majorHAnsi" w:hAnsiTheme="majorHAnsi"/>
          <w:sz w:val="24"/>
        </w:rPr>
        <w:t>6,764.80</w:t>
      </w:r>
    </w:p>
    <w:p w14:paraId="72CF0028" w14:textId="77777777" w:rsidR="00B55E9F" w:rsidRDefault="00B55E9F" w:rsidP="00B55E9F">
      <w:pPr>
        <w:spacing w:after="0" w:line="240" w:lineRule="auto"/>
        <w:rPr>
          <w:rFonts w:asciiTheme="majorHAnsi" w:hAnsiTheme="majorHAnsi"/>
          <w:sz w:val="24"/>
        </w:rPr>
      </w:pPr>
    </w:p>
    <w:p w14:paraId="0A460615" w14:textId="77777777" w:rsidR="00722FDB" w:rsidRPr="00B55E9F" w:rsidRDefault="00235D71" w:rsidP="00B55E9F">
      <w:pPr>
        <w:spacing w:after="0" w:line="240" w:lineRule="auto"/>
        <w:rPr>
          <w:rFonts w:asciiTheme="majorHAnsi" w:hAnsiTheme="majorHAnsi"/>
          <w:sz w:val="24"/>
        </w:rPr>
      </w:pPr>
      <w:r w:rsidRPr="00B55E9F">
        <w:rPr>
          <w:rFonts w:asciiTheme="majorHAnsi" w:hAnsiTheme="majorHAnsi"/>
          <w:sz w:val="24"/>
        </w:rPr>
        <w:t>Part B: OPERATIONAL AND MAINTENANCE COSTS</w:t>
      </w:r>
    </w:p>
    <w:p w14:paraId="3B63F75F" w14:textId="77777777" w:rsidR="00235D71" w:rsidRPr="00235D71" w:rsidRDefault="00235D71" w:rsidP="00722FDB">
      <w:pPr>
        <w:spacing w:after="0" w:line="240" w:lineRule="auto"/>
        <w:rPr>
          <w:rFonts w:asciiTheme="majorHAnsi" w:hAnsiTheme="majorHAnsi"/>
          <w:sz w:val="24"/>
        </w:rPr>
      </w:pPr>
    </w:p>
    <w:p w14:paraId="0515C3A5" w14:textId="77777777" w:rsidR="00235D71" w:rsidRPr="00235D71" w:rsidRDefault="00235D71" w:rsidP="00235D71">
      <w:pPr>
        <w:pStyle w:val="ListParagraph"/>
        <w:numPr>
          <w:ilvl w:val="0"/>
          <w:numId w:val="20"/>
        </w:numPr>
        <w:spacing w:after="0" w:line="240" w:lineRule="auto"/>
        <w:rPr>
          <w:rFonts w:asciiTheme="majorHAnsi" w:hAnsiTheme="majorHAnsi"/>
          <w:i/>
          <w:sz w:val="24"/>
        </w:rPr>
      </w:pPr>
      <w:r>
        <w:rPr>
          <w:rFonts w:asciiTheme="majorHAnsi" w:hAnsiTheme="majorHAnsi"/>
          <w:sz w:val="24"/>
        </w:rPr>
        <w:t>Cost Categories</w:t>
      </w:r>
    </w:p>
    <w:p w14:paraId="2EFF3309" w14:textId="77777777" w:rsidR="00235D71" w:rsidRPr="00235D71" w:rsidRDefault="00235D71" w:rsidP="00235D71">
      <w:pPr>
        <w:pStyle w:val="ListParagraph"/>
        <w:numPr>
          <w:ilvl w:val="1"/>
          <w:numId w:val="20"/>
        </w:numPr>
        <w:spacing w:after="0" w:line="240" w:lineRule="auto"/>
        <w:rPr>
          <w:rFonts w:asciiTheme="majorHAnsi" w:hAnsiTheme="majorHAnsi"/>
          <w:i/>
          <w:sz w:val="24"/>
        </w:rPr>
      </w:pPr>
      <w:r>
        <w:rPr>
          <w:rFonts w:asciiTheme="majorHAnsi" w:hAnsiTheme="majorHAnsi"/>
          <w:sz w:val="24"/>
        </w:rPr>
        <w:t>Equipment: $</w:t>
      </w:r>
      <w:r w:rsidR="00386A42">
        <w:rPr>
          <w:rFonts w:asciiTheme="majorHAnsi" w:hAnsiTheme="majorHAnsi"/>
          <w:sz w:val="24"/>
        </w:rPr>
        <w:t>0.00</w:t>
      </w:r>
    </w:p>
    <w:p w14:paraId="0F55AC8D" w14:textId="77777777" w:rsidR="00235D71" w:rsidRPr="00235D71" w:rsidRDefault="00235D71" w:rsidP="00235D71">
      <w:pPr>
        <w:pStyle w:val="ListParagraph"/>
        <w:numPr>
          <w:ilvl w:val="1"/>
          <w:numId w:val="20"/>
        </w:numPr>
        <w:spacing w:after="0" w:line="240" w:lineRule="auto"/>
        <w:rPr>
          <w:rFonts w:asciiTheme="majorHAnsi" w:hAnsiTheme="majorHAnsi"/>
          <w:i/>
          <w:sz w:val="24"/>
        </w:rPr>
      </w:pPr>
      <w:r>
        <w:rPr>
          <w:rFonts w:asciiTheme="majorHAnsi" w:hAnsiTheme="majorHAnsi"/>
          <w:sz w:val="24"/>
        </w:rPr>
        <w:t>Printing: $</w:t>
      </w:r>
      <w:r w:rsidR="00386A42">
        <w:rPr>
          <w:rFonts w:asciiTheme="majorHAnsi" w:hAnsiTheme="majorHAnsi"/>
          <w:sz w:val="24"/>
        </w:rPr>
        <w:t>0.00</w:t>
      </w:r>
    </w:p>
    <w:p w14:paraId="64C94D40" w14:textId="77777777" w:rsidR="00235D71" w:rsidRPr="00235D71" w:rsidRDefault="00235D71" w:rsidP="00235D71">
      <w:pPr>
        <w:pStyle w:val="ListParagraph"/>
        <w:numPr>
          <w:ilvl w:val="1"/>
          <w:numId w:val="20"/>
        </w:numPr>
        <w:spacing w:after="0" w:line="240" w:lineRule="auto"/>
        <w:rPr>
          <w:rFonts w:asciiTheme="majorHAnsi" w:hAnsiTheme="majorHAnsi"/>
          <w:i/>
          <w:sz w:val="24"/>
        </w:rPr>
      </w:pPr>
      <w:r>
        <w:rPr>
          <w:rFonts w:asciiTheme="majorHAnsi" w:hAnsiTheme="majorHAnsi"/>
          <w:sz w:val="24"/>
        </w:rPr>
        <w:t>Postage: $</w:t>
      </w:r>
      <w:r w:rsidR="00386A42">
        <w:rPr>
          <w:rFonts w:asciiTheme="majorHAnsi" w:hAnsiTheme="majorHAnsi"/>
          <w:sz w:val="24"/>
        </w:rPr>
        <w:t>0.00</w:t>
      </w:r>
    </w:p>
    <w:p w14:paraId="19A57AA7" w14:textId="77777777" w:rsidR="00235D71" w:rsidRPr="00235D71" w:rsidRDefault="00235D71" w:rsidP="00235D71">
      <w:pPr>
        <w:pStyle w:val="ListParagraph"/>
        <w:numPr>
          <w:ilvl w:val="1"/>
          <w:numId w:val="20"/>
        </w:numPr>
        <w:spacing w:after="0" w:line="240" w:lineRule="auto"/>
        <w:rPr>
          <w:rFonts w:asciiTheme="majorHAnsi" w:hAnsiTheme="majorHAnsi"/>
          <w:i/>
          <w:sz w:val="24"/>
        </w:rPr>
      </w:pPr>
      <w:r>
        <w:rPr>
          <w:rFonts w:asciiTheme="majorHAnsi" w:hAnsiTheme="majorHAnsi"/>
          <w:sz w:val="24"/>
        </w:rPr>
        <w:t>Software Purchases: $</w:t>
      </w:r>
      <w:r w:rsidR="00386A42">
        <w:rPr>
          <w:rFonts w:asciiTheme="majorHAnsi" w:hAnsiTheme="majorHAnsi"/>
          <w:sz w:val="24"/>
        </w:rPr>
        <w:t>0.00</w:t>
      </w:r>
    </w:p>
    <w:p w14:paraId="7C5F0971" w14:textId="77777777" w:rsidR="00235D71" w:rsidRPr="00235D71" w:rsidRDefault="00235D71" w:rsidP="00235D71">
      <w:pPr>
        <w:pStyle w:val="ListParagraph"/>
        <w:numPr>
          <w:ilvl w:val="1"/>
          <w:numId w:val="20"/>
        </w:numPr>
        <w:spacing w:after="0" w:line="240" w:lineRule="auto"/>
        <w:rPr>
          <w:rFonts w:asciiTheme="majorHAnsi" w:hAnsiTheme="majorHAnsi"/>
          <w:i/>
          <w:sz w:val="24"/>
        </w:rPr>
      </w:pPr>
      <w:r>
        <w:rPr>
          <w:rFonts w:asciiTheme="majorHAnsi" w:hAnsiTheme="majorHAnsi"/>
          <w:sz w:val="24"/>
        </w:rPr>
        <w:t>Licensing Costs: $</w:t>
      </w:r>
      <w:r w:rsidR="00386A42">
        <w:rPr>
          <w:rFonts w:asciiTheme="majorHAnsi" w:hAnsiTheme="majorHAnsi"/>
          <w:sz w:val="24"/>
        </w:rPr>
        <w:t>0.00</w:t>
      </w:r>
    </w:p>
    <w:p w14:paraId="64FA3DC4" w14:textId="77777777" w:rsidR="00235D71" w:rsidRPr="00B55E9F" w:rsidRDefault="00235D71" w:rsidP="00235D71">
      <w:pPr>
        <w:pStyle w:val="ListParagraph"/>
        <w:numPr>
          <w:ilvl w:val="1"/>
          <w:numId w:val="20"/>
        </w:numPr>
        <w:spacing w:after="0" w:line="240" w:lineRule="auto"/>
        <w:rPr>
          <w:rFonts w:asciiTheme="majorHAnsi" w:hAnsiTheme="majorHAnsi"/>
          <w:i/>
          <w:sz w:val="24"/>
        </w:rPr>
      </w:pPr>
      <w:r>
        <w:rPr>
          <w:rFonts w:asciiTheme="majorHAnsi" w:hAnsiTheme="majorHAnsi"/>
          <w:sz w:val="24"/>
        </w:rPr>
        <w:t>Other: $</w:t>
      </w:r>
      <w:r w:rsidR="00386A42">
        <w:rPr>
          <w:rFonts w:asciiTheme="majorHAnsi" w:hAnsiTheme="majorHAnsi"/>
          <w:sz w:val="24"/>
        </w:rPr>
        <w:t>0.00</w:t>
      </w:r>
    </w:p>
    <w:p w14:paraId="6F208302" w14:textId="77777777" w:rsidR="00B55E9F" w:rsidRPr="00235D71" w:rsidRDefault="00B55E9F" w:rsidP="00B55E9F">
      <w:pPr>
        <w:pStyle w:val="ListParagraph"/>
        <w:spacing w:after="0" w:line="240" w:lineRule="auto"/>
        <w:ind w:left="1440"/>
        <w:rPr>
          <w:rFonts w:asciiTheme="majorHAnsi" w:hAnsiTheme="majorHAnsi"/>
          <w:i/>
          <w:sz w:val="24"/>
        </w:rPr>
      </w:pPr>
    </w:p>
    <w:p w14:paraId="4D4ED8C4" w14:textId="77777777" w:rsidR="00235D71" w:rsidRPr="00B55E9F" w:rsidRDefault="00B55E9F" w:rsidP="00B55E9F">
      <w:pPr>
        <w:pStyle w:val="ListParagraph"/>
        <w:numPr>
          <w:ilvl w:val="0"/>
          <w:numId w:val="20"/>
        </w:numPr>
        <w:spacing w:after="0" w:line="240" w:lineRule="auto"/>
        <w:rPr>
          <w:rFonts w:asciiTheme="majorHAnsi" w:hAnsiTheme="majorHAnsi"/>
          <w:i/>
          <w:sz w:val="24"/>
        </w:rPr>
      </w:pPr>
      <w:r>
        <w:rPr>
          <w:rFonts w:asciiTheme="majorHAnsi" w:hAnsiTheme="majorHAnsi"/>
          <w:sz w:val="24"/>
        </w:rPr>
        <w:t>Total Operational and Maintenance Cost: $</w:t>
      </w:r>
      <w:r w:rsidR="00386A42">
        <w:rPr>
          <w:rFonts w:asciiTheme="majorHAnsi" w:hAnsiTheme="majorHAnsi"/>
          <w:sz w:val="24"/>
        </w:rPr>
        <w:t>0.00</w:t>
      </w:r>
    </w:p>
    <w:p w14:paraId="64DEA68D" w14:textId="77777777" w:rsidR="00B55E9F" w:rsidRDefault="00B55E9F" w:rsidP="00B55E9F">
      <w:pPr>
        <w:spacing w:after="0" w:line="240" w:lineRule="auto"/>
        <w:rPr>
          <w:rFonts w:asciiTheme="majorHAnsi" w:hAnsiTheme="majorHAnsi"/>
          <w:i/>
          <w:sz w:val="24"/>
        </w:rPr>
      </w:pPr>
    </w:p>
    <w:p w14:paraId="4CA856C6" w14:textId="77777777" w:rsidR="00B55E9F" w:rsidRDefault="00B55E9F" w:rsidP="00B55E9F">
      <w:pPr>
        <w:spacing w:after="0" w:line="240" w:lineRule="auto"/>
        <w:rPr>
          <w:rFonts w:asciiTheme="majorHAnsi" w:hAnsiTheme="majorHAnsi"/>
          <w:sz w:val="24"/>
        </w:rPr>
      </w:pPr>
      <w:r>
        <w:rPr>
          <w:rFonts w:asciiTheme="majorHAnsi" w:hAnsiTheme="majorHAnsi"/>
          <w:sz w:val="24"/>
        </w:rPr>
        <w:t>Part C: TOTAL COST TO THE FEDERAL GOVERNMENT</w:t>
      </w:r>
    </w:p>
    <w:p w14:paraId="7115C4D1" w14:textId="77777777" w:rsidR="00B55E9F" w:rsidRPr="00B55E9F" w:rsidRDefault="00B55E9F" w:rsidP="00B55E9F">
      <w:pPr>
        <w:spacing w:after="0" w:line="240" w:lineRule="auto"/>
        <w:rPr>
          <w:rFonts w:asciiTheme="majorHAnsi" w:hAnsiTheme="majorHAnsi"/>
          <w:sz w:val="24"/>
        </w:rPr>
      </w:pPr>
    </w:p>
    <w:p w14:paraId="6B2C6C6D" w14:textId="76950000" w:rsidR="00486235" w:rsidRDefault="00B55E9F" w:rsidP="00B55E9F">
      <w:pPr>
        <w:pStyle w:val="ListParagraph"/>
        <w:numPr>
          <w:ilvl w:val="0"/>
          <w:numId w:val="22"/>
        </w:numPr>
        <w:spacing w:after="0" w:line="240" w:lineRule="auto"/>
        <w:rPr>
          <w:rFonts w:asciiTheme="majorHAnsi" w:hAnsiTheme="majorHAnsi"/>
          <w:sz w:val="24"/>
        </w:rPr>
      </w:pPr>
      <w:r>
        <w:rPr>
          <w:rFonts w:asciiTheme="majorHAnsi" w:hAnsiTheme="majorHAnsi"/>
          <w:sz w:val="24"/>
        </w:rPr>
        <w:t>Total Labor Cost to the Federal Government: $</w:t>
      </w:r>
      <w:r w:rsidR="00D6308C">
        <w:rPr>
          <w:rFonts w:asciiTheme="majorHAnsi" w:hAnsiTheme="majorHAnsi"/>
          <w:sz w:val="24"/>
        </w:rPr>
        <w:t>6,764.80</w:t>
      </w:r>
    </w:p>
    <w:p w14:paraId="22487E05" w14:textId="77777777" w:rsidR="00B55E9F" w:rsidRDefault="00B55E9F" w:rsidP="00B55E9F">
      <w:pPr>
        <w:pStyle w:val="ListParagraph"/>
        <w:spacing w:after="0" w:line="240" w:lineRule="auto"/>
        <w:rPr>
          <w:rFonts w:asciiTheme="majorHAnsi" w:hAnsiTheme="majorHAnsi"/>
          <w:sz w:val="24"/>
        </w:rPr>
      </w:pPr>
    </w:p>
    <w:p w14:paraId="5217595C" w14:textId="77777777" w:rsidR="00B55E9F" w:rsidRDefault="00B55E9F" w:rsidP="00B55E9F">
      <w:pPr>
        <w:pStyle w:val="ListParagraph"/>
        <w:numPr>
          <w:ilvl w:val="0"/>
          <w:numId w:val="22"/>
        </w:numPr>
        <w:spacing w:after="0" w:line="240" w:lineRule="auto"/>
        <w:rPr>
          <w:rFonts w:asciiTheme="majorHAnsi" w:hAnsiTheme="majorHAnsi"/>
          <w:sz w:val="24"/>
        </w:rPr>
      </w:pPr>
      <w:r>
        <w:rPr>
          <w:rFonts w:asciiTheme="majorHAnsi" w:hAnsiTheme="majorHAnsi"/>
          <w:sz w:val="24"/>
        </w:rPr>
        <w:t>Total Operational and Maintenance Costs: $</w:t>
      </w:r>
      <w:r w:rsidR="00386A42">
        <w:rPr>
          <w:rFonts w:asciiTheme="majorHAnsi" w:hAnsiTheme="majorHAnsi"/>
          <w:sz w:val="24"/>
        </w:rPr>
        <w:t>0.00</w:t>
      </w:r>
    </w:p>
    <w:p w14:paraId="64CC0C91" w14:textId="77777777" w:rsidR="00B55E9F" w:rsidRPr="00B55E9F" w:rsidRDefault="00B55E9F" w:rsidP="00B55E9F">
      <w:pPr>
        <w:spacing w:after="0" w:line="240" w:lineRule="auto"/>
        <w:rPr>
          <w:rFonts w:asciiTheme="majorHAnsi" w:hAnsiTheme="majorHAnsi"/>
          <w:sz w:val="24"/>
        </w:rPr>
      </w:pPr>
    </w:p>
    <w:p w14:paraId="030AF0F8" w14:textId="3B9203C2" w:rsidR="00B55E9F" w:rsidRPr="00B55E9F" w:rsidRDefault="00B55E9F" w:rsidP="00B55E9F">
      <w:pPr>
        <w:pStyle w:val="ListParagraph"/>
        <w:numPr>
          <w:ilvl w:val="0"/>
          <w:numId w:val="22"/>
        </w:numPr>
        <w:spacing w:after="0" w:line="240" w:lineRule="auto"/>
        <w:rPr>
          <w:rFonts w:asciiTheme="majorHAnsi" w:hAnsiTheme="majorHAnsi"/>
          <w:sz w:val="24"/>
        </w:rPr>
      </w:pPr>
      <w:r>
        <w:rPr>
          <w:rFonts w:asciiTheme="majorHAnsi" w:hAnsiTheme="majorHAnsi"/>
          <w:sz w:val="24"/>
        </w:rPr>
        <w:t>Total Cost to the Federal Government: $</w:t>
      </w:r>
      <w:r w:rsidR="00D6308C">
        <w:rPr>
          <w:rFonts w:asciiTheme="majorHAnsi" w:hAnsiTheme="majorHAnsi"/>
          <w:sz w:val="24"/>
        </w:rPr>
        <w:t>6,764.80</w:t>
      </w:r>
    </w:p>
    <w:p w14:paraId="55CB08D9" w14:textId="77777777" w:rsidR="00486235" w:rsidRDefault="00486235" w:rsidP="00486235">
      <w:pPr>
        <w:spacing w:after="0" w:line="240" w:lineRule="auto"/>
        <w:rPr>
          <w:rFonts w:asciiTheme="majorHAnsi" w:hAnsiTheme="majorHAnsi"/>
          <w:sz w:val="24"/>
        </w:rPr>
      </w:pPr>
    </w:p>
    <w:p w14:paraId="691F53DC" w14:textId="77777777" w:rsidR="00DA2B37" w:rsidRDefault="00DA2B37" w:rsidP="00486235">
      <w:pPr>
        <w:spacing w:after="0" w:line="240" w:lineRule="auto"/>
        <w:rPr>
          <w:rFonts w:asciiTheme="majorHAnsi" w:hAnsiTheme="majorHAnsi"/>
          <w:sz w:val="24"/>
          <w:u w:val="single"/>
        </w:rPr>
      </w:pPr>
      <w:r>
        <w:rPr>
          <w:rFonts w:asciiTheme="majorHAnsi" w:hAnsiTheme="majorHAnsi"/>
          <w:sz w:val="24"/>
        </w:rPr>
        <w:t xml:space="preserve">15. </w:t>
      </w:r>
      <w:r>
        <w:rPr>
          <w:rFonts w:asciiTheme="majorHAnsi" w:hAnsiTheme="majorHAnsi"/>
          <w:sz w:val="24"/>
        </w:rPr>
        <w:tab/>
      </w:r>
      <w:r w:rsidRPr="00DA2B37">
        <w:rPr>
          <w:rFonts w:asciiTheme="majorHAnsi" w:hAnsiTheme="majorHAnsi"/>
          <w:sz w:val="24"/>
          <w:u w:val="single"/>
        </w:rPr>
        <w:t>Reasons for Change in Burden</w:t>
      </w:r>
    </w:p>
    <w:p w14:paraId="19EBC4CA" w14:textId="003177DF" w:rsidR="00DA2B37" w:rsidRDefault="00DA2B37" w:rsidP="00D6308C">
      <w:pPr>
        <w:spacing w:after="0" w:line="240" w:lineRule="auto"/>
        <w:rPr>
          <w:rFonts w:asciiTheme="majorHAnsi" w:hAnsiTheme="majorHAnsi"/>
          <w:sz w:val="24"/>
        </w:rPr>
      </w:pPr>
    </w:p>
    <w:p w14:paraId="04E94870" w14:textId="387F5A7E" w:rsidR="00DA2B37" w:rsidRDefault="00DA2B37" w:rsidP="00D6308C">
      <w:pPr>
        <w:spacing w:after="0" w:line="240" w:lineRule="auto"/>
        <w:rPr>
          <w:rFonts w:asciiTheme="majorHAnsi" w:hAnsiTheme="majorHAnsi"/>
          <w:sz w:val="24"/>
        </w:rPr>
      </w:pPr>
      <w:r w:rsidRPr="00D6308C">
        <w:rPr>
          <w:rFonts w:asciiTheme="majorHAnsi" w:hAnsiTheme="majorHAnsi"/>
          <w:sz w:val="24"/>
        </w:rPr>
        <w:t xml:space="preserve">The </w:t>
      </w:r>
      <w:r w:rsidR="00A20357">
        <w:rPr>
          <w:rFonts w:asciiTheme="majorHAnsi" w:hAnsiTheme="majorHAnsi"/>
          <w:sz w:val="24"/>
        </w:rPr>
        <w:t>cost burden has in</w:t>
      </w:r>
      <w:r w:rsidRPr="00D6308C">
        <w:rPr>
          <w:rFonts w:asciiTheme="majorHAnsi" w:hAnsiTheme="majorHAnsi"/>
          <w:sz w:val="24"/>
        </w:rPr>
        <w:t>creased since the previous approval due to</w:t>
      </w:r>
      <w:r>
        <w:rPr>
          <w:rFonts w:asciiTheme="majorHAnsi" w:hAnsiTheme="majorHAnsi"/>
          <w:sz w:val="24"/>
        </w:rPr>
        <w:t xml:space="preserve"> </w:t>
      </w:r>
      <w:r w:rsidR="00D6308C">
        <w:rPr>
          <w:rFonts w:asciiTheme="majorHAnsi" w:hAnsiTheme="majorHAnsi"/>
          <w:sz w:val="24"/>
        </w:rPr>
        <w:t>revised estimates</w:t>
      </w:r>
      <w:r w:rsidR="00A20357">
        <w:rPr>
          <w:rFonts w:asciiTheme="majorHAnsi" w:hAnsiTheme="majorHAnsi"/>
          <w:sz w:val="24"/>
        </w:rPr>
        <w:t xml:space="preserve"> of the respondent hourly wages.</w:t>
      </w:r>
    </w:p>
    <w:p w14:paraId="048C9601" w14:textId="77777777" w:rsidR="00DA2B37" w:rsidRDefault="00DA2B37" w:rsidP="00486235">
      <w:pPr>
        <w:spacing w:after="0" w:line="240" w:lineRule="auto"/>
        <w:rPr>
          <w:rFonts w:asciiTheme="majorHAnsi" w:hAnsiTheme="majorHAnsi"/>
          <w:sz w:val="24"/>
        </w:rPr>
      </w:pPr>
    </w:p>
    <w:p w14:paraId="20636960" w14:textId="77777777" w:rsidR="00DA2B37" w:rsidRDefault="005C3A95" w:rsidP="00486235">
      <w:pPr>
        <w:spacing w:after="0" w:line="240" w:lineRule="auto"/>
        <w:rPr>
          <w:rFonts w:asciiTheme="majorHAnsi" w:hAnsiTheme="majorHAnsi"/>
          <w:sz w:val="24"/>
        </w:rPr>
      </w:pPr>
      <w:r>
        <w:rPr>
          <w:rFonts w:asciiTheme="majorHAnsi" w:hAnsiTheme="majorHAnsi"/>
          <w:sz w:val="24"/>
        </w:rPr>
        <w:t xml:space="preserve">16. </w:t>
      </w:r>
      <w:r>
        <w:rPr>
          <w:rFonts w:asciiTheme="majorHAnsi" w:hAnsiTheme="majorHAnsi"/>
          <w:sz w:val="24"/>
        </w:rPr>
        <w:tab/>
      </w:r>
      <w:r w:rsidRPr="005C3A95">
        <w:rPr>
          <w:rFonts w:asciiTheme="majorHAnsi" w:hAnsiTheme="majorHAnsi"/>
          <w:sz w:val="24"/>
          <w:u w:val="single"/>
        </w:rPr>
        <w:t>Publication of Results</w:t>
      </w:r>
      <w:r>
        <w:rPr>
          <w:rFonts w:asciiTheme="majorHAnsi" w:hAnsiTheme="majorHAnsi"/>
          <w:sz w:val="24"/>
        </w:rPr>
        <w:t xml:space="preserve"> </w:t>
      </w:r>
    </w:p>
    <w:p w14:paraId="20CE4684" w14:textId="77777777" w:rsidR="00386A42" w:rsidRDefault="00386A42" w:rsidP="00486235">
      <w:pPr>
        <w:spacing w:after="0" w:line="240" w:lineRule="auto"/>
        <w:rPr>
          <w:rFonts w:asciiTheme="majorHAnsi" w:hAnsiTheme="majorHAnsi"/>
          <w:i/>
          <w:sz w:val="24"/>
        </w:rPr>
      </w:pPr>
    </w:p>
    <w:p w14:paraId="24740A19" w14:textId="77777777" w:rsidR="00DA2B37" w:rsidRPr="00D6308C" w:rsidRDefault="005C3A95" w:rsidP="00486235">
      <w:pPr>
        <w:spacing w:after="0" w:line="240" w:lineRule="auto"/>
        <w:rPr>
          <w:rFonts w:asciiTheme="majorHAnsi" w:hAnsiTheme="majorHAnsi"/>
          <w:sz w:val="24"/>
        </w:rPr>
      </w:pPr>
      <w:r w:rsidRPr="00D6308C">
        <w:rPr>
          <w:rFonts w:asciiTheme="majorHAnsi" w:hAnsiTheme="majorHAnsi"/>
          <w:sz w:val="24"/>
        </w:rPr>
        <w:t xml:space="preserve">The results of this information collection will not be published. </w:t>
      </w:r>
    </w:p>
    <w:p w14:paraId="12B43A40" w14:textId="77777777" w:rsidR="005C3A95" w:rsidRPr="00D6308C" w:rsidRDefault="005C3A95" w:rsidP="00486235">
      <w:pPr>
        <w:spacing w:after="0" w:line="240" w:lineRule="auto"/>
        <w:rPr>
          <w:rFonts w:asciiTheme="majorHAnsi" w:hAnsiTheme="majorHAnsi"/>
          <w:sz w:val="24"/>
        </w:rPr>
      </w:pPr>
    </w:p>
    <w:p w14:paraId="272B6292" w14:textId="77777777" w:rsidR="005C3A95" w:rsidRPr="00D6308C" w:rsidRDefault="005C3A95" w:rsidP="00486235">
      <w:pPr>
        <w:spacing w:after="0" w:line="240" w:lineRule="auto"/>
        <w:rPr>
          <w:rFonts w:asciiTheme="majorHAnsi" w:hAnsiTheme="majorHAnsi"/>
          <w:sz w:val="24"/>
        </w:rPr>
      </w:pPr>
      <w:r w:rsidRPr="00D6308C">
        <w:rPr>
          <w:rFonts w:asciiTheme="majorHAnsi" w:hAnsiTheme="majorHAnsi"/>
          <w:sz w:val="24"/>
        </w:rPr>
        <w:t xml:space="preserve">17. </w:t>
      </w:r>
      <w:r w:rsidR="00C62D17" w:rsidRPr="00D6308C">
        <w:rPr>
          <w:rFonts w:asciiTheme="majorHAnsi" w:hAnsiTheme="majorHAnsi"/>
          <w:sz w:val="24"/>
        </w:rPr>
        <w:tab/>
      </w:r>
      <w:r w:rsidR="00C62D17" w:rsidRPr="00D6308C">
        <w:rPr>
          <w:rFonts w:asciiTheme="majorHAnsi" w:hAnsiTheme="majorHAnsi"/>
          <w:sz w:val="24"/>
          <w:u w:val="single"/>
        </w:rPr>
        <w:t>Non-Display of OMB Expiration Date</w:t>
      </w:r>
    </w:p>
    <w:p w14:paraId="46715328" w14:textId="77777777" w:rsidR="00386A42" w:rsidRPr="00D6308C" w:rsidRDefault="00386A42" w:rsidP="00486235">
      <w:pPr>
        <w:spacing w:after="0" w:line="240" w:lineRule="auto"/>
        <w:rPr>
          <w:rFonts w:asciiTheme="majorHAnsi" w:hAnsiTheme="majorHAnsi"/>
          <w:i/>
          <w:sz w:val="24"/>
        </w:rPr>
      </w:pPr>
    </w:p>
    <w:p w14:paraId="048FF063" w14:textId="77777777" w:rsidR="00C62D17" w:rsidRPr="00D6308C" w:rsidRDefault="00C62D17" w:rsidP="00486235">
      <w:pPr>
        <w:spacing w:after="0" w:line="240" w:lineRule="auto"/>
        <w:rPr>
          <w:rFonts w:asciiTheme="majorHAnsi" w:hAnsiTheme="majorHAnsi"/>
          <w:sz w:val="24"/>
        </w:rPr>
      </w:pPr>
      <w:r w:rsidRPr="00D6308C">
        <w:rPr>
          <w:rFonts w:asciiTheme="majorHAnsi" w:hAnsiTheme="majorHAnsi"/>
          <w:sz w:val="24"/>
        </w:rPr>
        <w:t xml:space="preserve">We are not seeking approval to omit the display of the expiration date of the OMB approval on the collection instrument. </w:t>
      </w:r>
    </w:p>
    <w:p w14:paraId="2105CB0D" w14:textId="77777777" w:rsidR="00C62D17" w:rsidRPr="00D6308C" w:rsidRDefault="00C62D17" w:rsidP="00486235">
      <w:pPr>
        <w:spacing w:after="0" w:line="240" w:lineRule="auto"/>
        <w:rPr>
          <w:rFonts w:asciiTheme="majorHAnsi" w:hAnsiTheme="majorHAnsi"/>
          <w:sz w:val="24"/>
        </w:rPr>
      </w:pPr>
    </w:p>
    <w:p w14:paraId="764B7754" w14:textId="77777777" w:rsidR="00C62D17" w:rsidRPr="00D6308C" w:rsidRDefault="00C62D17" w:rsidP="00486235">
      <w:pPr>
        <w:spacing w:after="0" w:line="240" w:lineRule="auto"/>
        <w:rPr>
          <w:rFonts w:asciiTheme="majorHAnsi" w:hAnsiTheme="majorHAnsi"/>
          <w:sz w:val="24"/>
          <w:u w:val="single"/>
        </w:rPr>
      </w:pPr>
      <w:r w:rsidRPr="00D6308C">
        <w:rPr>
          <w:rFonts w:asciiTheme="majorHAnsi" w:hAnsiTheme="majorHAnsi"/>
          <w:sz w:val="24"/>
        </w:rPr>
        <w:t xml:space="preserve">18. </w:t>
      </w:r>
      <w:r w:rsidRPr="00D6308C">
        <w:rPr>
          <w:rFonts w:asciiTheme="majorHAnsi" w:hAnsiTheme="majorHAnsi"/>
          <w:sz w:val="24"/>
        </w:rPr>
        <w:tab/>
      </w:r>
      <w:r w:rsidRPr="00D6308C">
        <w:rPr>
          <w:rFonts w:asciiTheme="majorHAnsi" w:hAnsiTheme="majorHAnsi"/>
          <w:sz w:val="24"/>
          <w:u w:val="single"/>
        </w:rPr>
        <w:t>Exceptions to “Certification for Paperwork Reduction Submissions”</w:t>
      </w:r>
    </w:p>
    <w:p w14:paraId="482DC7E7" w14:textId="77777777" w:rsidR="00386A42" w:rsidRPr="00D6308C" w:rsidRDefault="00386A42" w:rsidP="00B55E9F">
      <w:pPr>
        <w:spacing w:after="0" w:line="240" w:lineRule="auto"/>
        <w:rPr>
          <w:rFonts w:asciiTheme="majorHAnsi" w:hAnsiTheme="majorHAnsi"/>
          <w:i/>
          <w:sz w:val="24"/>
        </w:rPr>
      </w:pPr>
    </w:p>
    <w:p w14:paraId="1F5AC276" w14:textId="77777777" w:rsidR="00A50A0F" w:rsidRPr="00C62D17" w:rsidRDefault="00A50A0F" w:rsidP="00B55E9F">
      <w:pPr>
        <w:spacing w:after="0" w:line="240" w:lineRule="auto"/>
        <w:rPr>
          <w:rFonts w:asciiTheme="majorHAnsi" w:hAnsiTheme="majorHAnsi"/>
          <w:i/>
          <w:sz w:val="24"/>
        </w:rPr>
      </w:pPr>
      <w:r w:rsidRPr="00D6308C">
        <w:rPr>
          <w:rFonts w:asciiTheme="majorHAnsi" w:hAnsiTheme="majorHAnsi"/>
          <w:sz w:val="24"/>
        </w:rPr>
        <w:t>We are not requesting an</w:t>
      </w:r>
      <w:r w:rsidR="00420AE9" w:rsidRPr="00D6308C">
        <w:rPr>
          <w:rFonts w:asciiTheme="majorHAnsi" w:hAnsiTheme="majorHAnsi"/>
          <w:sz w:val="24"/>
        </w:rPr>
        <w:t>y</w:t>
      </w:r>
      <w:r w:rsidRPr="00D6308C">
        <w:rPr>
          <w:rFonts w:asciiTheme="majorHAnsi" w:hAnsiTheme="majorHAnsi"/>
          <w:sz w:val="24"/>
        </w:rPr>
        <w:t xml:space="preserve"> exemption</w:t>
      </w:r>
      <w:r w:rsidR="00420AE9" w:rsidRPr="00D6308C">
        <w:rPr>
          <w:rFonts w:asciiTheme="majorHAnsi" w:hAnsiTheme="majorHAnsi"/>
          <w:sz w:val="24"/>
        </w:rPr>
        <w:t>s</w:t>
      </w:r>
      <w:r w:rsidRPr="00D6308C">
        <w:rPr>
          <w:rFonts w:asciiTheme="majorHAnsi" w:hAnsiTheme="majorHAnsi"/>
          <w:sz w:val="24"/>
        </w:rPr>
        <w:t xml:space="preserve"> to the provisions </w:t>
      </w:r>
      <w:r w:rsidR="00420AE9" w:rsidRPr="00D6308C">
        <w:rPr>
          <w:rFonts w:asciiTheme="majorHAnsi" w:hAnsiTheme="majorHAnsi"/>
          <w:sz w:val="24"/>
        </w:rPr>
        <w:t xml:space="preserve">stated in 5 CFR 1320.9. </w:t>
      </w:r>
    </w:p>
    <w:sectPr w:rsidR="00A50A0F" w:rsidRPr="00C62D17">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0ECA16C" w14:textId="77777777" w:rsidR="00642741" w:rsidRDefault="00642741" w:rsidP="00FB569C">
      <w:pPr>
        <w:spacing w:after="0" w:line="240" w:lineRule="auto"/>
      </w:pPr>
      <w:r>
        <w:separator/>
      </w:r>
    </w:p>
  </w:endnote>
  <w:endnote w:type="continuationSeparator" w:id="0">
    <w:p w14:paraId="5C9F9AD8" w14:textId="77777777" w:rsidR="00642741" w:rsidRDefault="00642741" w:rsidP="00FB56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75AC3D" w14:textId="77777777" w:rsidR="00FB569C" w:rsidRDefault="00FB569C">
    <w:pPr>
      <w:pStyle w:val="Footer"/>
    </w:pPr>
  </w:p>
  <w:p w14:paraId="685D7880" w14:textId="77777777" w:rsidR="00F30D46" w:rsidRDefault="00F30D4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856D9BA" w14:textId="77777777" w:rsidR="00642741" w:rsidRDefault="00642741" w:rsidP="00FB569C">
      <w:pPr>
        <w:spacing w:after="0" w:line="240" w:lineRule="auto"/>
      </w:pPr>
      <w:r>
        <w:separator/>
      </w:r>
    </w:p>
  </w:footnote>
  <w:footnote w:type="continuationSeparator" w:id="0">
    <w:p w14:paraId="10C3FD5F" w14:textId="77777777" w:rsidR="00642741" w:rsidRDefault="00642741" w:rsidP="00FB569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F7158"/>
    <w:multiLevelType w:val="hybridMultilevel"/>
    <w:tmpl w:val="193EDF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B94C48"/>
    <w:multiLevelType w:val="hybridMultilevel"/>
    <w:tmpl w:val="745695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E297B5B"/>
    <w:multiLevelType w:val="hybridMultilevel"/>
    <w:tmpl w:val="0D34C31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6672224"/>
    <w:multiLevelType w:val="hybridMultilevel"/>
    <w:tmpl w:val="CF3854D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B682C2E"/>
    <w:multiLevelType w:val="hybridMultilevel"/>
    <w:tmpl w:val="FC9EC5A8"/>
    <w:lvl w:ilvl="0" w:tplc="DE867CF6">
      <w:start w:val="1"/>
      <w:numFmt w:val="decimal"/>
      <w:lvlText w:val="%1)"/>
      <w:lvlJc w:val="left"/>
      <w:pPr>
        <w:ind w:left="720" w:hanging="360"/>
      </w:pPr>
      <w:rPr>
        <w:rFonts w:hint="default"/>
        <w:i w:val="0"/>
      </w:rPr>
    </w:lvl>
    <w:lvl w:ilvl="1" w:tplc="4594B852">
      <w:start w:val="1"/>
      <w:numFmt w:val="lowerLetter"/>
      <w:lvlText w:val="%2)"/>
      <w:lvlJc w:val="left"/>
      <w:pPr>
        <w:ind w:left="1440" w:hanging="360"/>
      </w:pPr>
      <w:rPr>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5B67498"/>
    <w:multiLevelType w:val="hybridMultilevel"/>
    <w:tmpl w:val="02E6843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26432073"/>
    <w:multiLevelType w:val="hybridMultilevel"/>
    <w:tmpl w:val="42D2F30A"/>
    <w:lvl w:ilvl="0" w:tplc="04090011">
      <w:start w:val="1"/>
      <w:numFmt w:val="decimal"/>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E04057D"/>
    <w:multiLevelType w:val="hybridMultilevel"/>
    <w:tmpl w:val="42D2F30A"/>
    <w:lvl w:ilvl="0" w:tplc="04090011">
      <w:start w:val="1"/>
      <w:numFmt w:val="decimal"/>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F2B352F"/>
    <w:multiLevelType w:val="hybridMultilevel"/>
    <w:tmpl w:val="02E6843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32617BAB"/>
    <w:multiLevelType w:val="hybridMultilevel"/>
    <w:tmpl w:val="B4187010"/>
    <w:lvl w:ilvl="0" w:tplc="04090001">
      <w:start w:val="1"/>
      <w:numFmt w:val="bullet"/>
      <w:lvlText w:val=""/>
      <w:lvlJc w:val="left"/>
      <w:pPr>
        <w:ind w:left="1620" w:hanging="360"/>
      </w:pPr>
      <w:rPr>
        <w:rFonts w:ascii="Symbol" w:hAnsi="Symbol" w:hint="default"/>
      </w:rPr>
    </w:lvl>
    <w:lvl w:ilvl="1" w:tplc="04090003">
      <w:start w:val="1"/>
      <w:numFmt w:val="bullet"/>
      <w:lvlText w:val="o"/>
      <w:lvlJc w:val="left"/>
      <w:pPr>
        <w:ind w:left="2340" w:hanging="360"/>
      </w:pPr>
      <w:rPr>
        <w:rFonts w:ascii="Courier New" w:hAnsi="Courier New" w:cs="Courier New" w:hint="default"/>
      </w:rPr>
    </w:lvl>
    <w:lvl w:ilvl="2" w:tplc="04090005">
      <w:start w:val="1"/>
      <w:numFmt w:val="bullet"/>
      <w:lvlText w:val=""/>
      <w:lvlJc w:val="left"/>
      <w:pPr>
        <w:ind w:left="3060" w:hanging="360"/>
      </w:pPr>
      <w:rPr>
        <w:rFonts w:ascii="Wingdings" w:hAnsi="Wingdings" w:hint="default"/>
      </w:rPr>
    </w:lvl>
    <w:lvl w:ilvl="3" w:tplc="0409000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0">
    <w:nsid w:val="48C03DBF"/>
    <w:multiLevelType w:val="hybridMultilevel"/>
    <w:tmpl w:val="34F28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D3F4104"/>
    <w:multiLevelType w:val="hybridMultilevel"/>
    <w:tmpl w:val="02E6843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4E0146D2"/>
    <w:multiLevelType w:val="hybridMultilevel"/>
    <w:tmpl w:val="A5AAF3C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E1257E7"/>
    <w:multiLevelType w:val="hybridMultilevel"/>
    <w:tmpl w:val="F3BC2F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14A4843"/>
    <w:multiLevelType w:val="hybridMultilevel"/>
    <w:tmpl w:val="1BBA11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2D030AB"/>
    <w:multiLevelType w:val="hybridMultilevel"/>
    <w:tmpl w:val="84A6480E"/>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41E3FA9"/>
    <w:multiLevelType w:val="hybridMultilevel"/>
    <w:tmpl w:val="746CD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4D10C0A"/>
    <w:multiLevelType w:val="hybridMultilevel"/>
    <w:tmpl w:val="6D609C64"/>
    <w:lvl w:ilvl="0" w:tplc="04090001">
      <w:start w:val="1"/>
      <w:numFmt w:val="bullet"/>
      <w:lvlText w:val=""/>
      <w:lvlJc w:val="left"/>
      <w:pPr>
        <w:ind w:left="1620" w:hanging="360"/>
      </w:pPr>
      <w:rPr>
        <w:rFonts w:ascii="Symbol" w:hAnsi="Symbol" w:hint="default"/>
      </w:rPr>
    </w:lvl>
    <w:lvl w:ilvl="1" w:tplc="04090003">
      <w:start w:val="1"/>
      <w:numFmt w:val="bullet"/>
      <w:lvlText w:val="o"/>
      <w:lvlJc w:val="left"/>
      <w:pPr>
        <w:ind w:left="2340" w:hanging="360"/>
      </w:pPr>
      <w:rPr>
        <w:rFonts w:ascii="Courier New" w:hAnsi="Courier New" w:cs="Courier New" w:hint="default"/>
      </w:rPr>
    </w:lvl>
    <w:lvl w:ilvl="2" w:tplc="04090005">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8">
    <w:nsid w:val="57826981"/>
    <w:multiLevelType w:val="hybridMultilevel"/>
    <w:tmpl w:val="A01006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79A6816"/>
    <w:multiLevelType w:val="hybridMultilevel"/>
    <w:tmpl w:val="B00C5F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A523C83"/>
    <w:multiLevelType w:val="hybridMultilevel"/>
    <w:tmpl w:val="B4A489C2"/>
    <w:lvl w:ilvl="0" w:tplc="06121AA8">
      <w:start w:val="1"/>
      <w:numFmt w:val="bullet"/>
      <w:lvlText w:val=""/>
      <w:lvlJc w:val="left"/>
      <w:pPr>
        <w:ind w:left="720" w:hanging="360"/>
      </w:pPr>
      <w:rPr>
        <w:rFonts w:ascii="Symbol" w:hAnsi="Symbol" w:hint="default"/>
      </w:rPr>
    </w:lvl>
    <w:lvl w:ilvl="1" w:tplc="06121AA8">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4322CEF"/>
    <w:multiLevelType w:val="hybridMultilevel"/>
    <w:tmpl w:val="330E1D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9405E4A"/>
    <w:multiLevelType w:val="hybridMultilevel"/>
    <w:tmpl w:val="081C79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D9224CF"/>
    <w:multiLevelType w:val="hybridMultilevel"/>
    <w:tmpl w:val="42D2F30A"/>
    <w:lvl w:ilvl="0" w:tplc="04090011">
      <w:start w:val="1"/>
      <w:numFmt w:val="decimal"/>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0"/>
  </w:num>
  <w:num w:numId="3">
    <w:abstractNumId w:val="10"/>
  </w:num>
  <w:num w:numId="4">
    <w:abstractNumId w:val="9"/>
  </w:num>
  <w:num w:numId="5">
    <w:abstractNumId w:val="18"/>
  </w:num>
  <w:num w:numId="6">
    <w:abstractNumId w:val="1"/>
  </w:num>
  <w:num w:numId="7">
    <w:abstractNumId w:val="19"/>
  </w:num>
  <w:num w:numId="8">
    <w:abstractNumId w:val="16"/>
  </w:num>
  <w:num w:numId="9">
    <w:abstractNumId w:val="20"/>
  </w:num>
  <w:num w:numId="10">
    <w:abstractNumId w:val="3"/>
  </w:num>
  <w:num w:numId="11">
    <w:abstractNumId w:val="15"/>
  </w:num>
  <w:num w:numId="12">
    <w:abstractNumId w:val="17"/>
  </w:num>
  <w:num w:numId="13">
    <w:abstractNumId w:val="22"/>
  </w:num>
  <w:num w:numId="14">
    <w:abstractNumId w:val="23"/>
  </w:num>
  <w:num w:numId="15">
    <w:abstractNumId w:val="8"/>
  </w:num>
  <w:num w:numId="16">
    <w:abstractNumId w:val="7"/>
  </w:num>
  <w:num w:numId="17">
    <w:abstractNumId w:val="11"/>
  </w:num>
  <w:num w:numId="18">
    <w:abstractNumId w:val="6"/>
  </w:num>
  <w:num w:numId="19">
    <w:abstractNumId w:val="5"/>
  </w:num>
  <w:num w:numId="20">
    <w:abstractNumId w:val="4"/>
  </w:num>
  <w:num w:numId="21">
    <w:abstractNumId w:val="12"/>
  </w:num>
  <w:num w:numId="22">
    <w:abstractNumId w:val="2"/>
  </w:num>
  <w:num w:numId="23">
    <w:abstractNumId w:val="21"/>
  </w:num>
  <w:num w:numId="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6C04"/>
    <w:rsid w:val="00067281"/>
    <w:rsid w:val="00070BC4"/>
    <w:rsid w:val="000B0E70"/>
    <w:rsid w:val="00105F45"/>
    <w:rsid w:val="0019309D"/>
    <w:rsid w:val="001F526C"/>
    <w:rsid w:val="00200261"/>
    <w:rsid w:val="00203BC2"/>
    <w:rsid w:val="00211832"/>
    <w:rsid w:val="00222D1B"/>
    <w:rsid w:val="00235D71"/>
    <w:rsid w:val="0024335E"/>
    <w:rsid w:val="00254DCF"/>
    <w:rsid w:val="002567F9"/>
    <w:rsid w:val="0027743E"/>
    <w:rsid w:val="00294E92"/>
    <w:rsid w:val="002E486F"/>
    <w:rsid w:val="003132E7"/>
    <w:rsid w:val="00331D7E"/>
    <w:rsid w:val="00337EF1"/>
    <w:rsid w:val="00386A42"/>
    <w:rsid w:val="00394A8A"/>
    <w:rsid w:val="003C0540"/>
    <w:rsid w:val="0041119C"/>
    <w:rsid w:val="00420AE9"/>
    <w:rsid w:val="00480AFF"/>
    <w:rsid w:val="00486235"/>
    <w:rsid w:val="00490797"/>
    <w:rsid w:val="004C74D6"/>
    <w:rsid w:val="004D2324"/>
    <w:rsid w:val="004F4F5D"/>
    <w:rsid w:val="00502FF3"/>
    <w:rsid w:val="005079A3"/>
    <w:rsid w:val="00510F0C"/>
    <w:rsid w:val="00520B36"/>
    <w:rsid w:val="00571698"/>
    <w:rsid w:val="00576EDB"/>
    <w:rsid w:val="00596BBA"/>
    <w:rsid w:val="005C3A95"/>
    <w:rsid w:val="005C7428"/>
    <w:rsid w:val="005D5C81"/>
    <w:rsid w:val="00604162"/>
    <w:rsid w:val="006424A8"/>
    <w:rsid w:val="00642741"/>
    <w:rsid w:val="00644EA4"/>
    <w:rsid w:val="0065530D"/>
    <w:rsid w:val="006A13FA"/>
    <w:rsid w:val="006E563D"/>
    <w:rsid w:val="006F2DF8"/>
    <w:rsid w:val="00722FDB"/>
    <w:rsid w:val="0077261C"/>
    <w:rsid w:val="007D219E"/>
    <w:rsid w:val="008635C4"/>
    <w:rsid w:val="008A06EF"/>
    <w:rsid w:val="008D1294"/>
    <w:rsid w:val="008E3029"/>
    <w:rsid w:val="0098628F"/>
    <w:rsid w:val="00994F2B"/>
    <w:rsid w:val="00996894"/>
    <w:rsid w:val="009A6246"/>
    <w:rsid w:val="009F2544"/>
    <w:rsid w:val="00A20357"/>
    <w:rsid w:val="00A50A0F"/>
    <w:rsid w:val="00A76F7E"/>
    <w:rsid w:val="00A77157"/>
    <w:rsid w:val="00B52F4E"/>
    <w:rsid w:val="00B55E9F"/>
    <w:rsid w:val="00B64D4C"/>
    <w:rsid w:val="00B933B0"/>
    <w:rsid w:val="00BD7755"/>
    <w:rsid w:val="00C33684"/>
    <w:rsid w:val="00C62D17"/>
    <w:rsid w:val="00C808F4"/>
    <w:rsid w:val="00C871BC"/>
    <w:rsid w:val="00CA15B1"/>
    <w:rsid w:val="00CC24D5"/>
    <w:rsid w:val="00CC2835"/>
    <w:rsid w:val="00D21AA6"/>
    <w:rsid w:val="00D462F7"/>
    <w:rsid w:val="00D6308C"/>
    <w:rsid w:val="00DA2B37"/>
    <w:rsid w:val="00E5409A"/>
    <w:rsid w:val="00E56125"/>
    <w:rsid w:val="00E90B39"/>
    <w:rsid w:val="00E95FFB"/>
    <w:rsid w:val="00EA6C04"/>
    <w:rsid w:val="00F25499"/>
    <w:rsid w:val="00F2724D"/>
    <w:rsid w:val="00F30D46"/>
    <w:rsid w:val="00F86C35"/>
    <w:rsid w:val="00F97482"/>
    <w:rsid w:val="00FB569C"/>
    <w:rsid w:val="0260DE38"/>
    <w:rsid w:val="1695EFC4"/>
    <w:rsid w:val="260D326D"/>
    <w:rsid w:val="412924E2"/>
    <w:rsid w:val="470B94F3"/>
    <w:rsid w:val="6631ADCF"/>
    <w:rsid w:val="6BA08ACB"/>
    <w:rsid w:val="73EC51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C2A15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2FDB"/>
  </w:style>
  <w:style w:type="paragraph" w:styleId="Heading2">
    <w:name w:val="heading 2"/>
    <w:basedOn w:val="Normal"/>
    <w:next w:val="Normal"/>
    <w:link w:val="Heading2Char"/>
    <w:uiPriority w:val="9"/>
    <w:unhideWhenUsed/>
    <w:qFormat/>
    <w:rsid w:val="00EA6C0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596BBA"/>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A6C0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A6C04"/>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EA6C04"/>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EA6C04"/>
    <w:pPr>
      <w:ind w:left="720"/>
      <w:contextualSpacing/>
    </w:pPr>
  </w:style>
  <w:style w:type="character" w:customStyle="1" w:styleId="Heading3Char">
    <w:name w:val="Heading 3 Char"/>
    <w:basedOn w:val="DefaultParagraphFont"/>
    <w:link w:val="Heading3"/>
    <w:uiPriority w:val="9"/>
    <w:rsid w:val="00596BBA"/>
    <w:rPr>
      <w:rFonts w:asciiTheme="majorHAnsi" w:eastAsiaTheme="majorEastAsia" w:hAnsiTheme="majorHAnsi" w:cstheme="majorBidi"/>
      <w:b/>
      <w:bCs/>
      <w:color w:val="4F81BD" w:themeColor="accent1"/>
    </w:rPr>
  </w:style>
  <w:style w:type="paragraph" w:styleId="NormalWeb">
    <w:name w:val="Normal (Web)"/>
    <w:basedOn w:val="Normal"/>
    <w:unhideWhenUsed/>
    <w:rsid w:val="00F86C3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19309D"/>
    <w:rPr>
      <w:color w:val="0000FF" w:themeColor="hyperlink"/>
      <w:u w:val="single"/>
    </w:rPr>
  </w:style>
  <w:style w:type="paragraph" w:styleId="Header">
    <w:name w:val="header"/>
    <w:basedOn w:val="Normal"/>
    <w:link w:val="HeaderChar"/>
    <w:uiPriority w:val="99"/>
    <w:unhideWhenUsed/>
    <w:rsid w:val="00FB56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569C"/>
  </w:style>
  <w:style w:type="paragraph" w:styleId="Footer">
    <w:name w:val="footer"/>
    <w:basedOn w:val="Normal"/>
    <w:link w:val="FooterChar"/>
    <w:uiPriority w:val="99"/>
    <w:unhideWhenUsed/>
    <w:rsid w:val="00FB56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569C"/>
  </w:style>
  <w:style w:type="paragraph" w:styleId="BalloonText">
    <w:name w:val="Balloon Text"/>
    <w:basedOn w:val="Normal"/>
    <w:link w:val="BalloonTextChar"/>
    <w:uiPriority w:val="99"/>
    <w:semiHidden/>
    <w:unhideWhenUsed/>
    <w:rsid w:val="00FB56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569C"/>
    <w:rPr>
      <w:rFonts w:ascii="Tahoma" w:hAnsi="Tahoma" w:cs="Tahoma"/>
      <w:sz w:val="16"/>
      <w:szCs w:val="16"/>
    </w:rPr>
  </w:style>
  <w:style w:type="character" w:styleId="FollowedHyperlink">
    <w:name w:val="FollowedHyperlink"/>
    <w:basedOn w:val="DefaultParagraphFont"/>
    <w:uiPriority w:val="99"/>
    <w:semiHidden/>
    <w:unhideWhenUsed/>
    <w:rsid w:val="008A06EF"/>
    <w:rPr>
      <w:color w:val="800080" w:themeColor="followedHyperlink"/>
      <w:u w:val="single"/>
    </w:rPr>
  </w:style>
  <w:style w:type="character" w:styleId="CommentReference">
    <w:name w:val="annotation reference"/>
    <w:basedOn w:val="DefaultParagraphFont"/>
    <w:uiPriority w:val="99"/>
    <w:semiHidden/>
    <w:unhideWhenUsed/>
    <w:rsid w:val="00F30D46"/>
    <w:rPr>
      <w:sz w:val="16"/>
      <w:szCs w:val="16"/>
    </w:rPr>
  </w:style>
  <w:style w:type="paragraph" w:styleId="CommentText">
    <w:name w:val="annotation text"/>
    <w:basedOn w:val="Normal"/>
    <w:link w:val="CommentTextChar"/>
    <w:uiPriority w:val="99"/>
    <w:semiHidden/>
    <w:unhideWhenUsed/>
    <w:rsid w:val="00F30D46"/>
    <w:pPr>
      <w:spacing w:line="240" w:lineRule="auto"/>
    </w:pPr>
    <w:rPr>
      <w:sz w:val="20"/>
      <w:szCs w:val="20"/>
    </w:rPr>
  </w:style>
  <w:style w:type="character" w:customStyle="1" w:styleId="CommentTextChar">
    <w:name w:val="Comment Text Char"/>
    <w:basedOn w:val="DefaultParagraphFont"/>
    <w:link w:val="CommentText"/>
    <w:uiPriority w:val="99"/>
    <w:semiHidden/>
    <w:rsid w:val="00F30D46"/>
    <w:rPr>
      <w:sz w:val="20"/>
      <w:szCs w:val="20"/>
    </w:rPr>
  </w:style>
  <w:style w:type="paragraph" w:styleId="CommentSubject">
    <w:name w:val="annotation subject"/>
    <w:basedOn w:val="CommentText"/>
    <w:next w:val="CommentText"/>
    <w:link w:val="CommentSubjectChar"/>
    <w:uiPriority w:val="99"/>
    <w:semiHidden/>
    <w:unhideWhenUsed/>
    <w:rsid w:val="00F30D46"/>
    <w:rPr>
      <w:b/>
      <w:bCs/>
    </w:rPr>
  </w:style>
  <w:style w:type="character" w:customStyle="1" w:styleId="CommentSubjectChar">
    <w:name w:val="Comment Subject Char"/>
    <w:basedOn w:val="CommentTextChar"/>
    <w:link w:val="CommentSubject"/>
    <w:uiPriority w:val="99"/>
    <w:semiHidden/>
    <w:rsid w:val="00F30D46"/>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2FDB"/>
  </w:style>
  <w:style w:type="paragraph" w:styleId="Heading2">
    <w:name w:val="heading 2"/>
    <w:basedOn w:val="Normal"/>
    <w:next w:val="Normal"/>
    <w:link w:val="Heading2Char"/>
    <w:uiPriority w:val="9"/>
    <w:unhideWhenUsed/>
    <w:qFormat/>
    <w:rsid w:val="00EA6C0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596BBA"/>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A6C0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A6C04"/>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EA6C04"/>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EA6C04"/>
    <w:pPr>
      <w:ind w:left="720"/>
      <w:contextualSpacing/>
    </w:pPr>
  </w:style>
  <w:style w:type="character" w:customStyle="1" w:styleId="Heading3Char">
    <w:name w:val="Heading 3 Char"/>
    <w:basedOn w:val="DefaultParagraphFont"/>
    <w:link w:val="Heading3"/>
    <w:uiPriority w:val="9"/>
    <w:rsid w:val="00596BBA"/>
    <w:rPr>
      <w:rFonts w:asciiTheme="majorHAnsi" w:eastAsiaTheme="majorEastAsia" w:hAnsiTheme="majorHAnsi" w:cstheme="majorBidi"/>
      <w:b/>
      <w:bCs/>
      <w:color w:val="4F81BD" w:themeColor="accent1"/>
    </w:rPr>
  </w:style>
  <w:style w:type="paragraph" w:styleId="NormalWeb">
    <w:name w:val="Normal (Web)"/>
    <w:basedOn w:val="Normal"/>
    <w:unhideWhenUsed/>
    <w:rsid w:val="00F86C3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19309D"/>
    <w:rPr>
      <w:color w:val="0000FF" w:themeColor="hyperlink"/>
      <w:u w:val="single"/>
    </w:rPr>
  </w:style>
  <w:style w:type="paragraph" w:styleId="Header">
    <w:name w:val="header"/>
    <w:basedOn w:val="Normal"/>
    <w:link w:val="HeaderChar"/>
    <w:uiPriority w:val="99"/>
    <w:unhideWhenUsed/>
    <w:rsid w:val="00FB56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569C"/>
  </w:style>
  <w:style w:type="paragraph" w:styleId="Footer">
    <w:name w:val="footer"/>
    <w:basedOn w:val="Normal"/>
    <w:link w:val="FooterChar"/>
    <w:uiPriority w:val="99"/>
    <w:unhideWhenUsed/>
    <w:rsid w:val="00FB56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569C"/>
  </w:style>
  <w:style w:type="paragraph" w:styleId="BalloonText">
    <w:name w:val="Balloon Text"/>
    <w:basedOn w:val="Normal"/>
    <w:link w:val="BalloonTextChar"/>
    <w:uiPriority w:val="99"/>
    <w:semiHidden/>
    <w:unhideWhenUsed/>
    <w:rsid w:val="00FB56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569C"/>
    <w:rPr>
      <w:rFonts w:ascii="Tahoma" w:hAnsi="Tahoma" w:cs="Tahoma"/>
      <w:sz w:val="16"/>
      <w:szCs w:val="16"/>
    </w:rPr>
  </w:style>
  <w:style w:type="character" w:styleId="FollowedHyperlink">
    <w:name w:val="FollowedHyperlink"/>
    <w:basedOn w:val="DefaultParagraphFont"/>
    <w:uiPriority w:val="99"/>
    <w:semiHidden/>
    <w:unhideWhenUsed/>
    <w:rsid w:val="008A06EF"/>
    <w:rPr>
      <w:color w:val="800080" w:themeColor="followedHyperlink"/>
      <w:u w:val="single"/>
    </w:rPr>
  </w:style>
  <w:style w:type="character" w:styleId="CommentReference">
    <w:name w:val="annotation reference"/>
    <w:basedOn w:val="DefaultParagraphFont"/>
    <w:uiPriority w:val="99"/>
    <w:semiHidden/>
    <w:unhideWhenUsed/>
    <w:rsid w:val="00F30D46"/>
    <w:rPr>
      <w:sz w:val="16"/>
      <w:szCs w:val="16"/>
    </w:rPr>
  </w:style>
  <w:style w:type="paragraph" w:styleId="CommentText">
    <w:name w:val="annotation text"/>
    <w:basedOn w:val="Normal"/>
    <w:link w:val="CommentTextChar"/>
    <w:uiPriority w:val="99"/>
    <w:semiHidden/>
    <w:unhideWhenUsed/>
    <w:rsid w:val="00F30D46"/>
    <w:pPr>
      <w:spacing w:line="240" w:lineRule="auto"/>
    </w:pPr>
    <w:rPr>
      <w:sz w:val="20"/>
      <w:szCs w:val="20"/>
    </w:rPr>
  </w:style>
  <w:style w:type="character" w:customStyle="1" w:styleId="CommentTextChar">
    <w:name w:val="Comment Text Char"/>
    <w:basedOn w:val="DefaultParagraphFont"/>
    <w:link w:val="CommentText"/>
    <w:uiPriority w:val="99"/>
    <w:semiHidden/>
    <w:rsid w:val="00F30D46"/>
    <w:rPr>
      <w:sz w:val="20"/>
      <w:szCs w:val="20"/>
    </w:rPr>
  </w:style>
  <w:style w:type="paragraph" w:styleId="CommentSubject">
    <w:name w:val="annotation subject"/>
    <w:basedOn w:val="CommentText"/>
    <w:next w:val="CommentText"/>
    <w:link w:val="CommentSubjectChar"/>
    <w:uiPriority w:val="99"/>
    <w:semiHidden/>
    <w:unhideWhenUsed/>
    <w:rsid w:val="00F30D46"/>
    <w:rPr>
      <w:b/>
      <w:bCs/>
    </w:rPr>
  </w:style>
  <w:style w:type="character" w:customStyle="1" w:styleId="CommentSubjectChar">
    <w:name w:val="Comment Subject Char"/>
    <w:basedOn w:val="CommentTextChar"/>
    <w:link w:val="CommentSubject"/>
    <w:uiPriority w:val="99"/>
    <w:semiHidden/>
    <w:rsid w:val="00F30D4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ocumentTypes xmlns="456AF0B4-47B6-441D-9D5F-F64341D14F81" xsi:nil="true"/>
    <_dlc_DocId xmlns="4f06cbb4-5319-44a1-b73c-03442379dfaa">TH3QXZ4CCXAT-18-3290</_dlc_DocId>
    <_dlc_DocIdUrl xmlns="4f06cbb4-5319-44a1-b73c-03442379dfaa">
      <Url>https://apps.sp.pentagon.mil/sites/dodiic/_layouts/DocIdRedir.aspx?ID=TH3QXZ4CCXAT-18-3290</Url>
      <Description>TH3QXZ4CCXAT-18-3290</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59DA7296EEFF0B44B6E9065A57269559" ma:contentTypeVersion="5" ma:contentTypeDescription="Create a new document." ma:contentTypeScope="" ma:versionID="ca2da2275ae02e9f7c722f54d45328b7">
  <xsd:schema xmlns:xsd="http://www.w3.org/2001/XMLSchema" xmlns:xs="http://www.w3.org/2001/XMLSchema" xmlns:p="http://schemas.microsoft.com/office/2006/metadata/properties" xmlns:ns2="4f06cbb4-5319-44a1-b73c-03442379dfaa" xmlns:ns3="456AF0B4-47B6-441D-9D5F-F64341D14F81" targetNamespace="http://schemas.microsoft.com/office/2006/metadata/properties" ma:root="true" ma:fieldsID="afbeacf2056132aeb119d98122ac895d" ns2:_="" ns3:_="">
    <xsd:import namespace="4f06cbb4-5319-44a1-b73c-03442379dfaa"/>
    <xsd:import namespace="456AF0B4-47B6-441D-9D5F-F64341D14F81"/>
    <xsd:element name="properties">
      <xsd:complexType>
        <xsd:sequence>
          <xsd:element name="documentManagement">
            <xsd:complexType>
              <xsd:all>
                <xsd:element ref="ns2:_dlc_DocId" minOccurs="0"/>
                <xsd:element ref="ns2:_dlc_DocIdUrl" minOccurs="0"/>
                <xsd:element ref="ns2:_dlc_DocIdPersistId" minOccurs="0"/>
                <xsd:element ref="ns3:DocumentTyp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06cbb4-5319-44a1-b73c-03442379dfa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456AF0B4-47B6-441D-9D5F-F64341D14F81" elementFormDefault="qualified">
    <xsd:import namespace="http://schemas.microsoft.com/office/2006/documentManagement/types"/>
    <xsd:import namespace="http://schemas.microsoft.com/office/infopath/2007/PartnerControls"/>
    <xsd:element name="DocumentTypes" ma:index="11" nillable="true" ma:displayName="Document Types" ma:description="Document Types" ma:format="Dropdown" ma:internalName="DocumentTypes">
      <xsd:simpleType>
        <xsd:restriction base="dms:Choice">
          <xsd:enumeration value="Final Document"/>
          <xsd:enumeration value="60 Day Template"/>
          <xsd:enumeration value="60 Day Notice"/>
          <xsd:enumeration value="Supporting Statements Part A"/>
          <xsd:enumeration value="Supporting Statements Part B"/>
          <xsd:enumeration value="OMB 83-I Form"/>
          <xsd:enumeration value="30 Day Notice"/>
          <xsd:enumeration value="Collection Instrument"/>
          <xsd:enumeration value="Coordinations/Supplemental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A1F513E-4B20-4743-A446-9E85F46AB4D4}">
  <ds:schemaRefs>
    <ds:schemaRef ds:uri="http://schemas.microsoft.com/office/infopath/2007/PartnerControls"/>
    <ds:schemaRef ds:uri="4f06cbb4-5319-44a1-b73c-03442379dfaa"/>
    <ds:schemaRef ds:uri="http://purl.org/dc/elements/1.1/"/>
    <ds:schemaRef ds:uri="http://schemas.microsoft.com/office/2006/metadata/properties"/>
    <ds:schemaRef ds:uri="http://schemas.microsoft.com/office/2006/documentManagement/types"/>
    <ds:schemaRef ds:uri="http://schemas.openxmlformats.org/package/2006/metadata/core-properties"/>
    <ds:schemaRef ds:uri="http://purl.org/dc/dcmitype/"/>
    <ds:schemaRef ds:uri="456AF0B4-47B6-441D-9D5F-F64341D14F81"/>
    <ds:schemaRef ds:uri="http://www.w3.org/XML/1998/namespace"/>
    <ds:schemaRef ds:uri="http://purl.org/dc/terms/"/>
  </ds:schemaRefs>
</ds:datastoreItem>
</file>

<file path=customXml/itemProps2.xml><?xml version="1.0" encoding="utf-8"?>
<ds:datastoreItem xmlns:ds="http://schemas.openxmlformats.org/officeDocument/2006/customXml" ds:itemID="{64C75B40-3A8D-42AE-B861-469D13BFC3E3}">
  <ds:schemaRefs>
    <ds:schemaRef ds:uri="http://schemas.microsoft.com/sharepoint/v3/contenttype/forms"/>
  </ds:schemaRefs>
</ds:datastoreItem>
</file>

<file path=customXml/itemProps3.xml><?xml version="1.0" encoding="utf-8"?>
<ds:datastoreItem xmlns:ds="http://schemas.openxmlformats.org/officeDocument/2006/customXml" ds:itemID="{FFAF4313-676B-4B0D-AE91-7E10DCA3632A}">
  <ds:schemaRefs>
    <ds:schemaRef ds:uri="http://schemas.microsoft.com/sharepoint/events"/>
  </ds:schemaRefs>
</ds:datastoreItem>
</file>

<file path=customXml/itemProps4.xml><?xml version="1.0" encoding="utf-8"?>
<ds:datastoreItem xmlns:ds="http://schemas.openxmlformats.org/officeDocument/2006/customXml" ds:itemID="{A105E181-E5AB-4038-AE22-EA2B6F9B73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06cbb4-5319-44a1-b73c-03442379dfaa"/>
    <ds:schemaRef ds:uri="456AF0B4-47B6-441D-9D5F-F64341D14F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1256</Words>
  <Characters>7163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EITSD</Company>
  <LinksUpToDate>false</LinksUpToDate>
  <CharactersWithSpaces>8403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Kaitlin Chiarelli</dc:creator>
  <cp:lastModifiedBy>SYSTEM</cp:lastModifiedBy>
  <cp:revision>2</cp:revision>
  <cp:lastPrinted>2016-09-20T19:55:00Z</cp:lastPrinted>
  <dcterms:created xsi:type="dcterms:W3CDTF">2019-01-18T14:02:00Z</dcterms:created>
  <dcterms:modified xsi:type="dcterms:W3CDTF">2019-01-18T14:02:00Z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0x01010059DA7296EEFF0B44B6E9065A57269559</vt:lpwstr>
  </property>
  <property fmtid="{D5CDD505-2E9C-101B-9397-08002B2CF9AE}" pid="3" name="_dlc_DocIdItemGuid">
    <vt:lpwstr>7e7acefc-575c-4254-a20b-b8b6f408a363</vt:lpwstr>
  </property>
</Properties>
</file>