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41E7E" w14:textId="2F8FF08C" w:rsidR="00051E74" w:rsidRDefault="00E81622" w:rsidP="00495094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Medical Examiner/Toxicology </w:t>
      </w:r>
      <w:r w:rsidR="004C6E33">
        <w:rPr>
          <w:b/>
          <w:bCs/>
          <w:sz w:val="24"/>
          <w:szCs w:val="24"/>
        </w:rPr>
        <w:t>Data</w:t>
      </w:r>
      <w:r>
        <w:rPr>
          <w:b/>
          <w:bCs/>
          <w:sz w:val="24"/>
          <w:szCs w:val="24"/>
        </w:rPr>
        <w:t xml:space="preserve"> Collection</w:t>
      </w:r>
      <w:r w:rsidR="004C6E33">
        <w:rPr>
          <w:b/>
          <w:bCs/>
          <w:sz w:val="24"/>
          <w:szCs w:val="24"/>
        </w:rPr>
        <w:t xml:space="preserve"> Items</w:t>
      </w:r>
    </w:p>
    <w:p w14:paraId="7A33535E" w14:textId="547514C0" w:rsidR="00495094" w:rsidRPr="00495094" w:rsidRDefault="004C6E33" w:rsidP="004950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Draft</w:t>
      </w:r>
    </w:p>
    <w:p w14:paraId="65B551C9" w14:textId="77777777" w:rsidR="00DC1C4F" w:rsidRDefault="00DC1C4F" w:rsidP="00DC1C4F">
      <w:pPr>
        <w:rPr>
          <w:b/>
          <w:bCs/>
          <w:sz w:val="24"/>
          <w:szCs w:val="24"/>
        </w:rPr>
      </w:pPr>
    </w:p>
    <w:p w14:paraId="5D83216C" w14:textId="77777777" w:rsidR="00432F1D" w:rsidRPr="00432F1D" w:rsidRDefault="00432F1D" w:rsidP="00F2349E">
      <w:pPr>
        <w:rPr>
          <w:b/>
          <w:bCs/>
          <w:sz w:val="24"/>
          <w:szCs w:val="24"/>
        </w:rPr>
      </w:pPr>
      <w:r w:rsidRPr="00432F1D">
        <w:rPr>
          <w:b/>
          <w:bCs/>
          <w:sz w:val="24"/>
          <w:szCs w:val="24"/>
        </w:rPr>
        <w:t>Definition</w:t>
      </w:r>
    </w:p>
    <w:p w14:paraId="323EF6F3" w14:textId="2EA4DC0E" w:rsidR="00447B39" w:rsidRPr="00447B39" w:rsidRDefault="00432F1D" w:rsidP="001102AC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In the NFLIS ME/C data collection, a drug-involved death case is one in which </w:t>
      </w:r>
      <w:r w:rsidR="00447B39">
        <w:rPr>
          <w:sz w:val="24"/>
          <w:szCs w:val="24"/>
        </w:rPr>
        <w:t xml:space="preserve">the </w:t>
      </w:r>
      <w:r w:rsidR="00F2349E">
        <w:rPr>
          <w:sz w:val="24"/>
          <w:szCs w:val="24"/>
        </w:rPr>
        <w:t>medical examiner or coroner</w:t>
      </w:r>
      <w:r w:rsidR="00447B39">
        <w:rPr>
          <w:sz w:val="24"/>
          <w:szCs w:val="24"/>
        </w:rPr>
        <w:t xml:space="preserve"> </w:t>
      </w:r>
      <w:r w:rsidR="00AB23D4">
        <w:rPr>
          <w:sz w:val="24"/>
          <w:szCs w:val="24"/>
        </w:rPr>
        <w:t>requests toxicology analyses as a part of the death investigation and identification of a drug is confirmed.</w:t>
      </w:r>
      <w:r w:rsidR="001102AC">
        <w:rPr>
          <w:sz w:val="24"/>
          <w:szCs w:val="24"/>
        </w:rPr>
        <w:t xml:space="preserve"> </w:t>
      </w:r>
      <w:r>
        <w:rPr>
          <w:sz w:val="24"/>
          <w:szCs w:val="24"/>
        </w:rPr>
        <w:t>Thus, the primary data of interest is:</w:t>
      </w:r>
      <w:r w:rsidR="00F2349E">
        <w:rPr>
          <w:sz w:val="24"/>
          <w:szCs w:val="24"/>
        </w:rPr>
        <w:t xml:space="preserve"> identifying drugs present at time of death</w:t>
      </w:r>
      <w:r>
        <w:rPr>
          <w:sz w:val="24"/>
          <w:szCs w:val="24"/>
        </w:rPr>
        <w:t xml:space="preserve">, as well as </w:t>
      </w:r>
      <w:r w:rsidR="00F2349E">
        <w:rPr>
          <w:sz w:val="24"/>
          <w:szCs w:val="24"/>
        </w:rPr>
        <w:t xml:space="preserve">drugs identified as the cause of death or a contributing cause of death as determined by the medical examiner or corner. </w:t>
      </w:r>
    </w:p>
    <w:p w14:paraId="1CF4C68D" w14:textId="695CBA2B" w:rsidR="00DC1C4F" w:rsidRDefault="00D04942" w:rsidP="00DC1C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Medical Examiner and Coroner Office</w:t>
      </w:r>
      <w:r w:rsidR="00DF1632">
        <w:rPr>
          <w:b/>
          <w:bCs/>
          <w:sz w:val="24"/>
          <w:szCs w:val="24"/>
        </w:rPr>
        <w:t xml:space="preserve"> Core Data Items</w:t>
      </w:r>
    </w:p>
    <w:p w14:paraId="7DA7242E" w14:textId="5D11A57F" w:rsidR="007D2E08" w:rsidRPr="007D2E08" w:rsidRDefault="007D2E08" w:rsidP="00DC1C4F">
      <w:pPr>
        <w:rPr>
          <w:i/>
          <w:iCs/>
          <w:sz w:val="24"/>
          <w:szCs w:val="24"/>
        </w:rPr>
      </w:pPr>
      <w:r w:rsidRPr="007D2E08">
        <w:rPr>
          <w:i/>
          <w:iCs/>
          <w:sz w:val="24"/>
          <w:szCs w:val="24"/>
        </w:rPr>
        <w:t>Primary data collection items</w:t>
      </w:r>
      <w:r w:rsidR="007710E4">
        <w:rPr>
          <w:i/>
          <w:iCs/>
          <w:sz w:val="24"/>
          <w:szCs w:val="24"/>
        </w:rPr>
        <w:t xml:space="preserve"> (required core</w:t>
      </w:r>
      <w:r w:rsidR="00E81622">
        <w:rPr>
          <w:i/>
          <w:iCs/>
          <w:sz w:val="24"/>
          <w:szCs w:val="24"/>
        </w:rPr>
        <w:t xml:space="preserve"> data set)</w:t>
      </w:r>
    </w:p>
    <w:p w14:paraId="3882A2B8" w14:textId="185C033C" w:rsidR="00DC1C4F" w:rsidRPr="00DC1C4F" w:rsidRDefault="00DC1C4F" w:rsidP="00B60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C4F">
        <w:rPr>
          <w:sz w:val="24"/>
          <w:szCs w:val="24"/>
        </w:rPr>
        <w:t xml:space="preserve">Case ID/Unique Identifier    </w:t>
      </w:r>
    </w:p>
    <w:p w14:paraId="02F698DC" w14:textId="77777777" w:rsidR="00981D08" w:rsidRDefault="00981D08" w:rsidP="00B60A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39FF">
        <w:rPr>
          <w:sz w:val="24"/>
          <w:szCs w:val="24"/>
        </w:rPr>
        <w:t>Date of death</w:t>
      </w:r>
    </w:p>
    <w:p w14:paraId="5E31010D" w14:textId="1902388D" w:rsidR="00AB23D4" w:rsidRDefault="00AB23D4" w:rsidP="00B60A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death record</w:t>
      </w:r>
    </w:p>
    <w:p w14:paraId="38DB2891" w14:textId="10E6B47F" w:rsidR="007571F8" w:rsidRPr="00A139FF" w:rsidRDefault="007D2E08" w:rsidP="007D2E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Examination completion date: this is the completion date of full autopsy, partial autopsy, or external exam</w:t>
      </w:r>
    </w:p>
    <w:p w14:paraId="642719B0" w14:textId="77777777" w:rsidR="00E81622" w:rsidRDefault="00E81622" w:rsidP="00E816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of examination: full autopsy, partial autopsy, external exam</w:t>
      </w:r>
    </w:p>
    <w:p w14:paraId="0DC87EF7" w14:textId="55FC8C60" w:rsidR="00792090" w:rsidRDefault="00BA7CAC" w:rsidP="007920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Cause of d</w:t>
      </w:r>
      <w:r w:rsidR="00981D08" w:rsidRPr="00A139FF">
        <w:rPr>
          <w:sz w:val="24"/>
          <w:szCs w:val="24"/>
        </w:rPr>
        <w:t>eath</w:t>
      </w:r>
      <w:r w:rsidR="00792090">
        <w:rPr>
          <w:sz w:val="24"/>
          <w:szCs w:val="24"/>
        </w:rPr>
        <w:t xml:space="preserve">: include primary cause of death and contributing factors </w:t>
      </w:r>
    </w:p>
    <w:p w14:paraId="0E51B60E" w14:textId="27065E98" w:rsidR="00981D08" w:rsidRPr="00792090" w:rsidRDefault="00447B39" w:rsidP="007920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Manner of death: suicide, accident, homicide, natural, undetermined</w:t>
      </w:r>
    </w:p>
    <w:p w14:paraId="00C2E049" w14:textId="303D6CD0" w:rsidR="00981D08" w:rsidRPr="00DF1632" w:rsidRDefault="00981D08" w:rsidP="002C55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632">
        <w:rPr>
          <w:sz w:val="24"/>
          <w:szCs w:val="24"/>
        </w:rPr>
        <w:t xml:space="preserve">Location of death </w:t>
      </w:r>
      <w:r w:rsidR="005255BD">
        <w:rPr>
          <w:sz w:val="24"/>
          <w:szCs w:val="24"/>
        </w:rPr>
        <w:t>(county, city,</w:t>
      </w:r>
      <w:r w:rsidRPr="00DF1632">
        <w:rPr>
          <w:sz w:val="24"/>
          <w:szCs w:val="24"/>
        </w:rPr>
        <w:t xml:space="preserve"> </w:t>
      </w:r>
      <w:r w:rsidR="005255BD">
        <w:rPr>
          <w:sz w:val="24"/>
          <w:szCs w:val="24"/>
        </w:rPr>
        <w:t xml:space="preserve">and </w:t>
      </w:r>
      <w:r w:rsidR="00F93946" w:rsidRPr="00DF1632">
        <w:rPr>
          <w:sz w:val="24"/>
          <w:szCs w:val="24"/>
        </w:rPr>
        <w:t>ZIP</w:t>
      </w:r>
      <w:r w:rsidR="005255BD">
        <w:rPr>
          <w:sz w:val="24"/>
          <w:szCs w:val="24"/>
        </w:rPr>
        <w:t xml:space="preserve"> code</w:t>
      </w:r>
      <w:r w:rsidRPr="00DF1632">
        <w:rPr>
          <w:sz w:val="24"/>
          <w:szCs w:val="24"/>
        </w:rPr>
        <w:t>)</w:t>
      </w:r>
    </w:p>
    <w:p w14:paraId="4062542D" w14:textId="74CC3C6A" w:rsidR="00301797" w:rsidRDefault="00E81622" w:rsidP="003017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</w:t>
      </w:r>
      <w:r w:rsidR="00301797">
        <w:rPr>
          <w:sz w:val="24"/>
          <w:szCs w:val="24"/>
        </w:rPr>
        <w:t xml:space="preserve"> of Decedent</w:t>
      </w:r>
    </w:p>
    <w:p w14:paraId="026D4D20" w14:textId="35FDC264" w:rsidR="00301797" w:rsidRDefault="00E81622" w:rsidP="003017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Sex</w:t>
      </w:r>
      <w:r w:rsidR="00301797">
        <w:rPr>
          <w:sz w:val="24"/>
          <w:szCs w:val="24"/>
        </w:rPr>
        <w:t xml:space="preserve"> of Decedent</w:t>
      </w:r>
    </w:p>
    <w:p w14:paraId="4F230472" w14:textId="5A36A8B7" w:rsidR="00981D08" w:rsidRDefault="00E81622" w:rsidP="003017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Race/Ethnicity of Decedent</w:t>
      </w:r>
    </w:p>
    <w:p w14:paraId="49F3EF7E" w14:textId="235E7A9B" w:rsidR="007D2E08" w:rsidRDefault="007D2E08" w:rsidP="00B60A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Submitting agency</w:t>
      </w:r>
    </w:p>
    <w:p w14:paraId="0A29BDEE" w14:textId="2969326C" w:rsidR="00DF1632" w:rsidRDefault="007D2E08" w:rsidP="00F939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Secondary data collection items</w:t>
      </w:r>
      <w:r w:rsidR="007710E4">
        <w:rPr>
          <w:i/>
          <w:iCs/>
          <w:sz w:val="24"/>
          <w:szCs w:val="24"/>
        </w:rPr>
        <w:t xml:space="preserve"> (data elements as available)</w:t>
      </w:r>
    </w:p>
    <w:p w14:paraId="2CD5ADDD" w14:textId="5CCA6AE0" w:rsidR="00F85E54" w:rsidRDefault="00F85E54" w:rsidP="00F85E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Case history </w:t>
      </w:r>
    </w:p>
    <w:p w14:paraId="05E0BBF5" w14:textId="3A12DC6E" w:rsidR="00F85E54" w:rsidRDefault="00F85E54" w:rsidP="00F85E5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History of drug us</w:t>
      </w:r>
      <w:r w:rsidR="003A5D86">
        <w:rPr>
          <w:sz w:val="24"/>
          <w:szCs w:val="24"/>
        </w:rPr>
        <w:t xml:space="preserve">e, </w:t>
      </w:r>
      <w:r>
        <w:rPr>
          <w:sz w:val="24"/>
          <w:szCs w:val="24"/>
        </w:rPr>
        <w:t>types of drugs reported in the history of use</w:t>
      </w:r>
    </w:p>
    <w:p w14:paraId="1E75C1B0" w14:textId="216B2FF0" w:rsidR="00BA7CAC" w:rsidRDefault="00F85E54" w:rsidP="00BA7C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Known </w:t>
      </w:r>
      <w:r w:rsidR="002E7126">
        <w:rPr>
          <w:sz w:val="24"/>
          <w:szCs w:val="24"/>
        </w:rPr>
        <w:t xml:space="preserve">legitimate </w:t>
      </w:r>
      <w:r>
        <w:rPr>
          <w:sz w:val="24"/>
          <w:szCs w:val="24"/>
        </w:rPr>
        <w:t>drug prescriptions of deceased</w:t>
      </w:r>
    </w:p>
    <w:p w14:paraId="373BF38B" w14:textId="651C1EDC" w:rsidR="00BA7CAC" w:rsidRPr="00BA7CAC" w:rsidRDefault="00F61EF1" w:rsidP="00BA7C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of t</w:t>
      </w:r>
      <w:r w:rsidR="00BA7CAC">
        <w:rPr>
          <w:sz w:val="24"/>
          <w:szCs w:val="24"/>
        </w:rPr>
        <w:t>oxicology analysis requested</w:t>
      </w:r>
      <w:r>
        <w:rPr>
          <w:sz w:val="24"/>
          <w:szCs w:val="24"/>
        </w:rPr>
        <w:t xml:space="preserve"> (general screen, confirmation, synthetic cannabinoid panel etc.)</w:t>
      </w:r>
      <w:r w:rsidR="00BA7CAC">
        <w:rPr>
          <w:sz w:val="24"/>
          <w:szCs w:val="24"/>
        </w:rPr>
        <w:t xml:space="preserve"> </w:t>
      </w:r>
    </w:p>
    <w:p w14:paraId="6B2D964E" w14:textId="77777777" w:rsidR="00F85E54" w:rsidRPr="00F85E54" w:rsidRDefault="00F85E54" w:rsidP="00F85E54">
      <w:pPr>
        <w:pStyle w:val="ListParagraph"/>
        <w:ind w:left="360"/>
        <w:rPr>
          <w:sz w:val="24"/>
          <w:szCs w:val="24"/>
        </w:rPr>
      </w:pPr>
    </w:p>
    <w:p w14:paraId="3CB6E872" w14:textId="6B085244" w:rsidR="006907BB" w:rsidRDefault="00DF1632" w:rsidP="00F93946">
      <w:pPr>
        <w:rPr>
          <w:b/>
          <w:bCs/>
          <w:sz w:val="24"/>
          <w:szCs w:val="24"/>
        </w:rPr>
      </w:pPr>
      <w:r w:rsidRPr="00DF1632">
        <w:rPr>
          <w:b/>
          <w:bCs/>
          <w:sz w:val="24"/>
          <w:szCs w:val="24"/>
        </w:rPr>
        <w:t>Toxicology Lab</w:t>
      </w:r>
      <w:r w:rsidR="00D04942">
        <w:rPr>
          <w:b/>
          <w:bCs/>
          <w:sz w:val="24"/>
          <w:szCs w:val="24"/>
        </w:rPr>
        <w:t>oratory</w:t>
      </w:r>
      <w:r w:rsidRPr="00DF1632">
        <w:rPr>
          <w:b/>
          <w:bCs/>
          <w:sz w:val="24"/>
          <w:szCs w:val="24"/>
        </w:rPr>
        <w:t xml:space="preserve"> Data Items</w:t>
      </w:r>
    </w:p>
    <w:p w14:paraId="163267FC" w14:textId="615E9719" w:rsidR="00BA7CAC" w:rsidRPr="00BA7CAC" w:rsidRDefault="00BA7CAC" w:rsidP="00F93946">
      <w:pPr>
        <w:rPr>
          <w:i/>
          <w:iCs/>
          <w:sz w:val="24"/>
          <w:szCs w:val="24"/>
        </w:rPr>
      </w:pPr>
      <w:r w:rsidRPr="00BA7CAC">
        <w:rPr>
          <w:i/>
          <w:iCs/>
          <w:sz w:val="24"/>
          <w:szCs w:val="24"/>
        </w:rPr>
        <w:t>Primary data collection items</w:t>
      </w:r>
      <w:r w:rsidR="007710E4">
        <w:rPr>
          <w:i/>
          <w:iCs/>
          <w:sz w:val="24"/>
          <w:szCs w:val="24"/>
        </w:rPr>
        <w:t xml:space="preserve"> (required core data set</w:t>
      </w:r>
      <w:r w:rsidR="00CB7F54">
        <w:rPr>
          <w:i/>
          <w:iCs/>
          <w:sz w:val="24"/>
          <w:szCs w:val="24"/>
        </w:rPr>
        <w:t>)</w:t>
      </w:r>
    </w:p>
    <w:p w14:paraId="7492E897" w14:textId="5CA7DA03" w:rsidR="00DF1632" w:rsidRPr="00DC1C4F" w:rsidRDefault="00DF1632" w:rsidP="00DF1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C4F">
        <w:rPr>
          <w:sz w:val="24"/>
          <w:szCs w:val="24"/>
        </w:rPr>
        <w:t>Case ID/Unique Identifier</w:t>
      </w:r>
      <w:r w:rsidR="007D2E08">
        <w:rPr>
          <w:sz w:val="24"/>
          <w:szCs w:val="24"/>
        </w:rPr>
        <w:t>: if different from ME/C case ID/unique identifier</w:t>
      </w:r>
      <w:r w:rsidRPr="00DC1C4F">
        <w:rPr>
          <w:sz w:val="24"/>
          <w:szCs w:val="24"/>
        </w:rPr>
        <w:t xml:space="preserve">    </w:t>
      </w:r>
    </w:p>
    <w:p w14:paraId="4D171913" w14:textId="72E31262" w:rsidR="00DF1632" w:rsidRDefault="00BA7CAC" w:rsidP="00DF16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Requesting agency n</w:t>
      </w:r>
      <w:r w:rsidR="00DF1632">
        <w:rPr>
          <w:sz w:val="24"/>
          <w:szCs w:val="24"/>
        </w:rPr>
        <w:t>ame</w:t>
      </w:r>
    </w:p>
    <w:p w14:paraId="6AA929FE" w14:textId="21EFF58C" w:rsidR="00BA7CAC" w:rsidRPr="00BA7CAC" w:rsidRDefault="00BA7CAC" w:rsidP="00BA7C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Date of analysis </w:t>
      </w:r>
    </w:p>
    <w:p w14:paraId="7459813B" w14:textId="2407409C" w:rsidR="00BA7CAC" w:rsidRDefault="007D2E08" w:rsidP="00925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1632">
        <w:rPr>
          <w:sz w:val="24"/>
          <w:szCs w:val="24"/>
        </w:rPr>
        <w:t xml:space="preserve">Drug(s) </w:t>
      </w:r>
      <w:r>
        <w:rPr>
          <w:sz w:val="24"/>
          <w:szCs w:val="24"/>
        </w:rPr>
        <w:t xml:space="preserve">identified: this should include </w:t>
      </w:r>
      <w:r w:rsidR="00EE1781">
        <w:rPr>
          <w:sz w:val="24"/>
          <w:szCs w:val="24"/>
        </w:rPr>
        <w:t>a list of individual drugs (alprazolam)</w:t>
      </w:r>
      <w:r w:rsidR="00B30FCC">
        <w:rPr>
          <w:sz w:val="24"/>
          <w:szCs w:val="24"/>
        </w:rPr>
        <w:t xml:space="preserve"> and</w:t>
      </w:r>
      <w:r w:rsidR="00EE1781">
        <w:rPr>
          <w:sz w:val="24"/>
          <w:szCs w:val="24"/>
        </w:rPr>
        <w:t xml:space="preserve"> metabolites (alpha-hydroxy alprazolam), </w:t>
      </w:r>
      <w:r w:rsidR="00B30FCC">
        <w:rPr>
          <w:sz w:val="24"/>
          <w:szCs w:val="24"/>
        </w:rPr>
        <w:t>that have been confirmed</w:t>
      </w:r>
      <w:r>
        <w:rPr>
          <w:sz w:val="24"/>
          <w:szCs w:val="24"/>
        </w:rPr>
        <w:t xml:space="preserve"> </w:t>
      </w:r>
      <w:r w:rsidR="00AB23D4">
        <w:rPr>
          <w:sz w:val="24"/>
          <w:szCs w:val="24"/>
        </w:rPr>
        <w:t xml:space="preserve">in the body of the deceased </w:t>
      </w:r>
      <w:r>
        <w:rPr>
          <w:sz w:val="24"/>
          <w:szCs w:val="24"/>
        </w:rPr>
        <w:t>even if</w:t>
      </w:r>
      <w:r w:rsidR="00AB23D4">
        <w:rPr>
          <w:sz w:val="24"/>
          <w:szCs w:val="24"/>
        </w:rPr>
        <w:t xml:space="preserve"> that drug is</w:t>
      </w:r>
      <w:r>
        <w:rPr>
          <w:sz w:val="24"/>
          <w:szCs w:val="24"/>
        </w:rPr>
        <w:t xml:space="preserve"> not implicated in death</w:t>
      </w:r>
      <w:r w:rsidR="00BE29E5">
        <w:rPr>
          <w:sz w:val="24"/>
          <w:szCs w:val="24"/>
        </w:rPr>
        <w:t>.</w:t>
      </w:r>
    </w:p>
    <w:p w14:paraId="3F5C9FDA" w14:textId="35FA48C5" w:rsidR="00CB7F54" w:rsidRDefault="00C15D6A" w:rsidP="00BE29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whether samples were submitted to a reference laboratory for additional testing</w:t>
      </w:r>
      <w:r w:rsidR="00BE29E5">
        <w:rPr>
          <w:sz w:val="24"/>
          <w:szCs w:val="24"/>
        </w:rPr>
        <w:t>.</w:t>
      </w:r>
    </w:p>
    <w:p w14:paraId="4BF1CC84" w14:textId="14D4CC3F" w:rsidR="00EE1781" w:rsidRPr="00EE1781" w:rsidRDefault="00EE1781" w:rsidP="00EE178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Secondary data collection items</w:t>
      </w:r>
      <w:r w:rsidR="007710E4">
        <w:rPr>
          <w:i/>
          <w:iCs/>
          <w:sz w:val="24"/>
          <w:szCs w:val="24"/>
        </w:rPr>
        <w:t xml:space="preserve"> (data elements as available)</w:t>
      </w:r>
    </w:p>
    <w:p w14:paraId="7C531AF9" w14:textId="2868D03A" w:rsidR="00C15D6A" w:rsidRDefault="00BA7CAC" w:rsidP="00BE29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5D6A">
        <w:rPr>
          <w:sz w:val="24"/>
          <w:szCs w:val="24"/>
        </w:rPr>
        <w:t>If available provide confirmation result (</w:t>
      </w:r>
      <w:r w:rsidR="007D2E08" w:rsidRPr="00C15D6A">
        <w:rPr>
          <w:sz w:val="24"/>
          <w:szCs w:val="24"/>
        </w:rPr>
        <w:t>concent</w:t>
      </w:r>
      <w:r w:rsidR="00BE29E5">
        <w:rPr>
          <w:sz w:val="24"/>
          <w:szCs w:val="24"/>
        </w:rPr>
        <w:t>ration with units (e.g., concentrations established in</w:t>
      </w:r>
      <w:r w:rsidRPr="00C15D6A">
        <w:rPr>
          <w:sz w:val="24"/>
          <w:szCs w:val="24"/>
        </w:rPr>
        <w:t xml:space="preserve"> ng/m</w:t>
      </w:r>
      <w:r w:rsidR="00BE29E5">
        <w:rPr>
          <w:sz w:val="24"/>
          <w:szCs w:val="24"/>
        </w:rPr>
        <w:t>L)).</w:t>
      </w:r>
    </w:p>
    <w:p w14:paraId="2888B4A8" w14:textId="47BC1648" w:rsidR="00DB13C9" w:rsidRPr="00DB13C9" w:rsidRDefault="00BA7CAC" w:rsidP="00DB13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5D6A">
        <w:rPr>
          <w:sz w:val="24"/>
          <w:szCs w:val="24"/>
        </w:rPr>
        <w:t>Identify matrices (</w:t>
      </w:r>
      <w:r w:rsidR="00BE29E5">
        <w:rPr>
          <w:sz w:val="24"/>
          <w:szCs w:val="24"/>
        </w:rPr>
        <w:t>i.e., peripheral</w:t>
      </w:r>
      <w:r w:rsidRPr="00C15D6A">
        <w:rPr>
          <w:sz w:val="24"/>
          <w:szCs w:val="24"/>
        </w:rPr>
        <w:t xml:space="preserve"> blood, cardiac blood) along with the above confirmation data</w:t>
      </w:r>
      <w:r w:rsidR="00BE29E5">
        <w:rPr>
          <w:sz w:val="24"/>
          <w:szCs w:val="24"/>
        </w:rPr>
        <w:t>.</w:t>
      </w:r>
    </w:p>
    <w:p w14:paraId="31D93354" w14:textId="77777777" w:rsidR="00DF1632" w:rsidRPr="00DF1632" w:rsidRDefault="00DF1632" w:rsidP="00F93946">
      <w:pPr>
        <w:rPr>
          <w:b/>
          <w:bCs/>
          <w:sz w:val="24"/>
          <w:szCs w:val="24"/>
        </w:rPr>
      </w:pPr>
    </w:p>
    <w:sectPr w:rsidR="00DF1632" w:rsidRPr="00DF16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89137" w14:textId="77777777" w:rsidR="006326EE" w:rsidRDefault="006326EE" w:rsidP="00426681">
      <w:pPr>
        <w:spacing w:after="0" w:line="240" w:lineRule="auto"/>
      </w:pPr>
      <w:r>
        <w:separator/>
      </w:r>
    </w:p>
  </w:endnote>
  <w:endnote w:type="continuationSeparator" w:id="0">
    <w:p w14:paraId="2F221867" w14:textId="77777777" w:rsidR="006326EE" w:rsidRDefault="006326EE" w:rsidP="0042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44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E3DAC" w14:textId="63675E47" w:rsidR="00741657" w:rsidRDefault="00741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7984BF" w14:textId="77777777" w:rsidR="00741657" w:rsidRDefault="00741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BF96C" w14:textId="77777777" w:rsidR="006326EE" w:rsidRDefault="006326EE" w:rsidP="00426681">
      <w:pPr>
        <w:spacing w:after="0" w:line="240" w:lineRule="auto"/>
      </w:pPr>
      <w:r>
        <w:separator/>
      </w:r>
    </w:p>
  </w:footnote>
  <w:footnote w:type="continuationSeparator" w:id="0">
    <w:p w14:paraId="060BAA93" w14:textId="77777777" w:rsidR="006326EE" w:rsidRDefault="006326EE" w:rsidP="0042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44A6"/>
    <w:multiLevelType w:val="hybridMultilevel"/>
    <w:tmpl w:val="EAE05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9C"/>
    <w:rsid w:val="00000AD6"/>
    <w:rsid w:val="00044B14"/>
    <w:rsid w:val="00051E74"/>
    <w:rsid w:val="00057039"/>
    <w:rsid w:val="0007263A"/>
    <w:rsid w:val="000824BF"/>
    <w:rsid w:val="0008570C"/>
    <w:rsid w:val="000E5D96"/>
    <w:rsid w:val="000E6F09"/>
    <w:rsid w:val="00105BF4"/>
    <w:rsid w:val="001102AC"/>
    <w:rsid w:val="00114CF7"/>
    <w:rsid w:val="001407F0"/>
    <w:rsid w:val="00152E03"/>
    <w:rsid w:val="00152F6E"/>
    <w:rsid w:val="00156843"/>
    <w:rsid w:val="00192A44"/>
    <w:rsid w:val="00195882"/>
    <w:rsid w:val="001A34DE"/>
    <w:rsid w:val="001A45E6"/>
    <w:rsid w:val="001C243E"/>
    <w:rsid w:val="001E2408"/>
    <w:rsid w:val="00220829"/>
    <w:rsid w:val="00226A1D"/>
    <w:rsid w:val="002352C8"/>
    <w:rsid w:val="00235597"/>
    <w:rsid w:val="00235B2C"/>
    <w:rsid w:val="00281495"/>
    <w:rsid w:val="00286C73"/>
    <w:rsid w:val="002A73D4"/>
    <w:rsid w:val="002E7126"/>
    <w:rsid w:val="00301797"/>
    <w:rsid w:val="00311065"/>
    <w:rsid w:val="003144AE"/>
    <w:rsid w:val="00334E55"/>
    <w:rsid w:val="00341967"/>
    <w:rsid w:val="0035034D"/>
    <w:rsid w:val="003511AE"/>
    <w:rsid w:val="00353F46"/>
    <w:rsid w:val="00361F0A"/>
    <w:rsid w:val="00371E96"/>
    <w:rsid w:val="00374756"/>
    <w:rsid w:val="00383A01"/>
    <w:rsid w:val="00383D9D"/>
    <w:rsid w:val="003875E3"/>
    <w:rsid w:val="003A5D86"/>
    <w:rsid w:val="003B2836"/>
    <w:rsid w:val="003B2F26"/>
    <w:rsid w:val="003C630D"/>
    <w:rsid w:val="003D085A"/>
    <w:rsid w:val="003D6D15"/>
    <w:rsid w:val="003F199C"/>
    <w:rsid w:val="00426681"/>
    <w:rsid w:val="00432F1D"/>
    <w:rsid w:val="00441674"/>
    <w:rsid w:val="00443D44"/>
    <w:rsid w:val="00446243"/>
    <w:rsid w:val="00447B39"/>
    <w:rsid w:val="00495094"/>
    <w:rsid w:val="004C6E33"/>
    <w:rsid w:val="00516741"/>
    <w:rsid w:val="005255BD"/>
    <w:rsid w:val="00530540"/>
    <w:rsid w:val="00557A7D"/>
    <w:rsid w:val="005C677E"/>
    <w:rsid w:val="005D1802"/>
    <w:rsid w:val="0060023F"/>
    <w:rsid w:val="006326EE"/>
    <w:rsid w:val="0065006A"/>
    <w:rsid w:val="00662094"/>
    <w:rsid w:val="00671771"/>
    <w:rsid w:val="00673C19"/>
    <w:rsid w:val="006907BB"/>
    <w:rsid w:val="0069736E"/>
    <w:rsid w:val="006C007E"/>
    <w:rsid w:val="006C4F6F"/>
    <w:rsid w:val="006E7717"/>
    <w:rsid w:val="006F4C9F"/>
    <w:rsid w:val="00700703"/>
    <w:rsid w:val="00713032"/>
    <w:rsid w:val="00713944"/>
    <w:rsid w:val="00741657"/>
    <w:rsid w:val="007571F8"/>
    <w:rsid w:val="00757E3E"/>
    <w:rsid w:val="00766D94"/>
    <w:rsid w:val="007710E4"/>
    <w:rsid w:val="0079067D"/>
    <w:rsid w:val="00792090"/>
    <w:rsid w:val="007D2E08"/>
    <w:rsid w:val="007D566B"/>
    <w:rsid w:val="007D65A1"/>
    <w:rsid w:val="007E571E"/>
    <w:rsid w:val="00801F0B"/>
    <w:rsid w:val="008706E4"/>
    <w:rsid w:val="00903475"/>
    <w:rsid w:val="0090792E"/>
    <w:rsid w:val="00925ADE"/>
    <w:rsid w:val="00936F20"/>
    <w:rsid w:val="00950A37"/>
    <w:rsid w:val="00951C5B"/>
    <w:rsid w:val="00964D74"/>
    <w:rsid w:val="00981D08"/>
    <w:rsid w:val="0098416D"/>
    <w:rsid w:val="00986CC8"/>
    <w:rsid w:val="0099556A"/>
    <w:rsid w:val="009A7264"/>
    <w:rsid w:val="009B3E49"/>
    <w:rsid w:val="009F0B95"/>
    <w:rsid w:val="00A012BA"/>
    <w:rsid w:val="00A139FF"/>
    <w:rsid w:val="00A434AE"/>
    <w:rsid w:val="00A66A44"/>
    <w:rsid w:val="00A9196D"/>
    <w:rsid w:val="00A91D91"/>
    <w:rsid w:val="00AA674A"/>
    <w:rsid w:val="00AB0590"/>
    <w:rsid w:val="00AB23D4"/>
    <w:rsid w:val="00AB3816"/>
    <w:rsid w:val="00AB797C"/>
    <w:rsid w:val="00AE2263"/>
    <w:rsid w:val="00B30FCC"/>
    <w:rsid w:val="00B3252F"/>
    <w:rsid w:val="00B36965"/>
    <w:rsid w:val="00B415DB"/>
    <w:rsid w:val="00B50F60"/>
    <w:rsid w:val="00B60A9E"/>
    <w:rsid w:val="00B6212F"/>
    <w:rsid w:val="00B670ED"/>
    <w:rsid w:val="00BA3F06"/>
    <w:rsid w:val="00BA7CAC"/>
    <w:rsid w:val="00BB130F"/>
    <w:rsid w:val="00BB1B3C"/>
    <w:rsid w:val="00BC25E7"/>
    <w:rsid w:val="00BE29E5"/>
    <w:rsid w:val="00C06AE0"/>
    <w:rsid w:val="00C15D6A"/>
    <w:rsid w:val="00C20CFE"/>
    <w:rsid w:val="00C261A7"/>
    <w:rsid w:val="00C3384A"/>
    <w:rsid w:val="00C44F06"/>
    <w:rsid w:val="00C60EC1"/>
    <w:rsid w:val="00C633A3"/>
    <w:rsid w:val="00C71463"/>
    <w:rsid w:val="00C81F91"/>
    <w:rsid w:val="00C97756"/>
    <w:rsid w:val="00CB7F54"/>
    <w:rsid w:val="00CC1A8E"/>
    <w:rsid w:val="00CF47AF"/>
    <w:rsid w:val="00CF4AC3"/>
    <w:rsid w:val="00D03416"/>
    <w:rsid w:val="00D04942"/>
    <w:rsid w:val="00D148CA"/>
    <w:rsid w:val="00D169CA"/>
    <w:rsid w:val="00D210FB"/>
    <w:rsid w:val="00D45619"/>
    <w:rsid w:val="00D9042D"/>
    <w:rsid w:val="00D97508"/>
    <w:rsid w:val="00DB13C9"/>
    <w:rsid w:val="00DC1C4F"/>
    <w:rsid w:val="00DD2885"/>
    <w:rsid w:val="00DD30C2"/>
    <w:rsid w:val="00DE43C3"/>
    <w:rsid w:val="00DF1632"/>
    <w:rsid w:val="00E55D98"/>
    <w:rsid w:val="00E81622"/>
    <w:rsid w:val="00E816A3"/>
    <w:rsid w:val="00EE1781"/>
    <w:rsid w:val="00F07210"/>
    <w:rsid w:val="00F119DF"/>
    <w:rsid w:val="00F2349E"/>
    <w:rsid w:val="00F24701"/>
    <w:rsid w:val="00F54D92"/>
    <w:rsid w:val="00F54E91"/>
    <w:rsid w:val="00F61EF1"/>
    <w:rsid w:val="00F85E54"/>
    <w:rsid w:val="00F93946"/>
    <w:rsid w:val="00FC16C9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9C"/>
  </w:style>
  <w:style w:type="paragraph" w:styleId="Heading2">
    <w:name w:val="heading 2"/>
    <w:basedOn w:val="Normal"/>
    <w:link w:val="Heading2Char"/>
    <w:uiPriority w:val="9"/>
    <w:qFormat/>
    <w:rsid w:val="0037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2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47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74756"/>
    <w:rPr>
      <w:color w:val="0000FF"/>
      <w:u w:val="single"/>
    </w:rPr>
  </w:style>
  <w:style w:type="paragraph" w:styleId="Revision">
    <w:name w:val="Revision"/>
    <w:hidden/>
    <w:uiPriority w:val="99"/>
    <w:semiHidden/>
    <w:rsid w:val="00374756"/>
    <w:pPr>
      <w:spacing w:after="0" w:line="240" w:lineRule="auto"/>
    </w:pPr>
  </w:style>
  <w:style w:type="table" w:styleId="TableGrid">
    <w:name w:val="Table Grid"/>
    <w:basedOn w:val="TableNormal"/>
    <w:uiPriority w:val="39"/>
    <w:rsid w:val="00D9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1C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81"/>
  </w:style>
  <w:style w:type="paragraph" w:styleId="Footer">
    <w:name w:val="footer"/>
    <w:basedOn w:val="Normal"/>
    <w:link w:val="FooterChar"/>
    <w:uiPriority w:val="99"/>
    <w:unhideWhenUsed/>
    <w:rsid w:val="0042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9C"/>
  </w:style>
  <w:style w:type="paragraph" w:styleId="Heading2">
    <w:name w:val="heading 2"/>
    <w:basedOn w:val="Normal"/>
    <w:link w:val="Heading2Char"/>
    <w:uiPriority w:val="9"/>
    <w:qFormat/>
    <w:rsid w:val="0037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2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47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74756"/>
    <w:rPr>
      <w:color w:val="0000FF"/>
      <w:u w:val="single"/>
    </w:rPr>
  </w:style>
  <w:style w:type="paragraph" w:styleId="Revision">
    <w:name w:val="Revision"/>
    <w:hidden/>
    <w:uiPriority w:val="99"/>
    <w:semiHidden/>
    <w:rsid w:val="00374756"/>
    <w:pPr>
      <w:spacing w:after="0" w:line="240" w:lineRule="auto"/>
    </w:pPr>
  </w:style>
  <w:style w:type="table" w:styleId="TableGrid">
    <w:name w:val="Table Grid"/>
    <w:basedOn w:val="TableNormal"/>
    <w:uiPriority w:val="39"/>
    <w:rsid w:val="00D9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1C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81"/>
  </w:style>
  <w:style w:type="paragraph" w:styleId="Footer">
    <w:name w:val="footer"/>
    <w:basedOn w:val="Normal"/>
    <w:link w:val="FooterChar"/>
    <w:uiPriority w:val="99"/>
    <w:unhideWhenUsed/>
    <w:rsid w:val="0042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Smiley-McDonald, Hope</dc:creator>
  <cp:keywords/>
  <dc:description/>
  <cp:lastModifiedBy>SYSTEM</cp:lastModifiedBy>
  <cp:revision>2</cp:revision>
  <cp:lastPrinted>2015-08-20T20:32:00Z</cp:lastPrinted>
  <dcterms:created xsi:type="dcterms:W3CDTF">2018-09-06T18:41:00Z</dcterms:created>
  <dcterms:modified xsi:type="dcterms:W3CDTF">2018-09-06T18:41:00Z</dcterms:modified>
</cp:coreProperties>
</file>