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061" w:rsidRPr="00D97FC2" w:rsidRDefault="00EC5815" w:rsidP="00D97FC2">
      <w:pPr>
        <w:jc w:val="center"/>
        <w:rPr>
          <w:rFonts w:ascii="Times New Roman" w:hAnsi="Times New Roman"/>
          <w:b/>
          <w:bCs/>
        </w:rPr>
      </w:pPr>
      <w:bookmarkStart w:id="0" w:name="_GoBack"/>
      <w:bookmarkEnd w:id="0"/>
      <w:r w:rsidRPr="00D97FC2">
        <w:rPr>
          <w:rFonts w:ascii="Times New Roman" w:hAnsi="Times New Roman"/>
          <w:b/>
          <w:bCs/>
        </w:rPr>
        <w:t>Supporting Statement</w:t>
      </w:r>
    </w:p>
    <w:p w:rsidR="00EC5815" w:rsidRPr="00D97FC2" w:rsidRDefault="00EC5815" w:rsidP="00D97FC2">
      <w:pPr>
        <w:jc w:val="center"/>
        <w:rPr>
          <w:rFonts w:ascii="Times New Roman" w:hAnsi="Times New Roman"/>
          <w:b/>
          <w:bCs/>
        </w:rPr>
      </w:pPr>
    </w:p>
    <w:p w:rsidR="00EC5815" w:rsidRPr="00D97FC2" w:rsidRDefault="00EC5815" w:rsidP="00D97FC2">
      <w:pPr>
        <w:pBdr>
          <w:top w:val="single" w:sz="6" w:space="0" w:color="FFFFFF"/>
          <w:left w:val="single" w:sz="6" w:space="31" w:color="FFFFFF"/>
          <w:bottom w:val="single" w:sz="6" w:space="0" w:color="FFFFFF"/>
          <w:right w:val="single" w:sz="6" w:space="0" w:color="FFFFFF"/>
        </w:pBdr>
        <w:autoSpaceDE/>
        <w:autoSpaceDN/>
        <w:adjustRightInd/>
        <w:spacing w:line="480" w:lineRule="auto"/>
        <w:jc w:val="center"/>
        <w:rPr>
          <w:rFonts w:ascii="Times New Roman" w:hAnsi="Times New Roman"/>
          <w:b/>
          <w:snapToGrid w:val="0"/>
        </w:rPr>
      </w:pPr>
      <w:r w:rsidRPr="00D97FC2">
        <w:rPr>
          <w:rFonts w:ascii="Times New Roman" w:hAnsi="Times New Roman"/>
          <w:b/>
          <w:snapToGrid w:val="0"/>
        </w:rPr>
        <w:t>Application to Adjust Status from Temporary to Permanent Resident</w:t>
      </w:r>
    </w:p>
    <w:p w:rsidR="00DE08FF" w:rsidRPr="00D97FC2" w:rsidRDefault="00DE08FF" w:rsidP="00D97FC2">
      <w:pPr>
        <w:jc w:val="center"/>
        <w:rPr>
          <w:rFonts w:ascii="Times New Roman" w:hAnsi="Times New Roman"/>
          <w:b/>
          <w:bCs/>
        </w:rPr>
      </w:pPr>
      <w:r w:rsidRPr="00D97FC2">
        <w:rPr>
          <w:rFonts w:ascii="Times New Roman" w:hAnsi="Times New Roman"/>
          <w:b/>
          <w:bCs/>
        </w:rPr>
        <w:t xml:space="preserve">OMB Control No.: </w:t>
      </w:r>
      <w:r w:rsidR="00A05B27" w:rsidRPr="00D97FC2">
        <w:rPr>
          <w:rFonts w:ascii="Times New Roman" w:hAnsi="Times New Roman"/>
          <w:b/>
          <w:bCs/>
        </w:rPr>
        <w:t>1615-</w:t>
      </w:r>
      <w:r w:rsidR="00EC5815" w:rsidRPr="00D97FC2">
        <w:rPr>
          <w:rFonts w:ascii="Times New Roman" w:hAnsi="Times New Roman"/>
          <w:b/>
          <w:bCs/>
        </w:rPr>
        <w:t>0035</w:t>
      </w:r>
    </w:p>
    <w:p w:rsidR="00DE08FF" w:rsidRPr="00D97FC2" w:rsidRDefault="00DE08FF" w:rsidP="00D97FC2">
      <w:pPr>
        <w:jc w:val="center"/>
        <w:rPr>
          <w:rFonts w:ascii="Times New Roman" w:hAnsi="Times New Roman"/>
          <w:b/>
          <w:bCs/>
        </w:rPr>
      </w:pPr>
      <w:r w:rsidRPr="00D97FC2">
        <w:rPr>
          <w:rFonts w:ascii="Times New Roman" w:hAnsi="Times New Roman"/>
          <w:b/>
          <w:bCs/>
        </w:rPr>
        <w:t>C</w:t>
      </w:r>
      <w:r w:rsidR="00EC5815" w:rsidRPr="00D97FC2">
        <w:rPr>
          <w:rFonts w:ascii="Times New Roman" w:hAnsi="Times New Roman"/>
          <w:b/>
          <w:bCs/>
        </w:rPr>
        <w:t>ollection</w:t>
      </w:r>
      <w:r w:rsidRPr="00D97FC2">
        <w:rPr>
          <w:rFonts w:ascii="Times New Roman" w:hAnsi="Times New Roman"/>
          <w:b/>
          <w:bCs/>
        </w:rPr>
        <w:t xml:space="preserve"> I</w:t>
      </w:r>
      <w:r w:rsidR="00EC5815" w:rsidRPr="00D97FC2">
        <w:rPr>
          <w:rFonts w:ascii="Times New Roman" w:hAnsi="Times New Roman"/>
          <w:b/>
          <w:bCs/>
        </w:rPr>
        <w:t>nstrument</w:t>
      </w:r>
      <w:r w:rsidRPr="00D97FC2">
        <w:rPr>
          <w:rFonts w:ascii="Times New Roman" w:hAnsi="Times New Roman"/>
          <w:b/>
          <w:bCs/>
        </w:rPr>
        <w:t xml:space="preserve">: </w:t>
      </w:r>
      <w:r w:rsidR="00EC5815" w:rsidRPr="00D97FC2">
        <w:rPr>
          <w:rFonts w:ascii="Times New Roman" w:hAnsi="Times New Roman"/>
          <w:b/>
          <w:bCs/>
        </w:rPr>
        <w:t>Form I-698</w:t>
      </w:r>
    </w:p>
    <w:p w:rsidR="002A4A73" w:rsidRPr="00D97FC2" w:rsidRDefault="007312F9" w:rsidP="00D97FC2">
      <w:pPr>
        <w:rPr>
          <w:rFonts w:ascii="Times New Roman" w:hAnsi="Times New Roman"/>
          <w:b/>
          <w:bCs/>
        </w:rPr>
      </w:pPr>
      <w:r w:rsidRPr="00D97FC2">
        <w:rPr>
          <w:rFonts w:ascii="Times New Roman" w:hAnsi="Times New Roman"/>
          <w:b/>
          <w:bCs/>
        </w:rPr>
        <w:t xml:space="preserve"> </w:t>
      </w:r>
    </w:p>
    <w:p w:rsidR="00B27061" w:rsidRPr="00D97FC2" w:rsidRDefault="00B27061" w:rsidP="00D97FC2">
      <w:pPr>
        <w:rPr>
          <w:rFonts w:ascii="Times New Roman" w:hAnsi="Times New Roman"/>
        </w:rPr>
      </w:pPr>
      <w:r w:rsidRPr="00D97FC2">
        <w:rPr>
          <w:rFonts w:ascii="Times New Roman" w:hAnsi="Times New Roman"/>
          <w:b/>
          <w:bCs/>
        </w:rPr>
        <w:t xml:space="preserve">A.  </w:t>
      </w:r>
      <w:r w:rsidR="00356865" w:rsidRPr="00D97FC2">
        <w:rPr>
          <w:rFonts w:ascii="Times New Roman" w:hAnsi="Times New Roman"/>
          <w:b/>
          <w:bCs/>
        </w:rPr>
        <w:t xml:space="preserve">     </w:t>
      </w:r>
      <w:r w:rsidRPr="00D97FC2">
        <w:rPr>
          <w:rFonts w:ascii="Times New Roman" w:hAnsi="Times New Roman"/>
          <w:b/>
          <w:bCs/>
        </w:rPr>
        <w:t>Justification</w:t>
      </w:r>
    </w:p>
    <w:p w:rsidR="00B27061" w:rsidRPr="00D97FC2" w:rsidRDefault="00B27061" w:rsidP="00D97FC2">
      <w:pPr>
        <w:rPr>
          <w:rFonts w:ascii="Times New Roman" w:hAnsi="Times New Roman"/>
        </w:rPr>
      </w:pPr>
    </w:p>
    <w:p w:rsidR="00807BA2" w:rsidRPr="00D97FC2" w:rsidRDefault="00B27061" w:rsidP="00D97FC2">
      <w:pPr>
        <w:tabs>
          <w:tab w:val="left" w:pos="-1440"/>
        </w:tabs>
        <w:ind w:left="720" w:hanging="720"/>
        <w:rPr>
          <w:rFonts w:ascii="Times New Roman" w:hAnsi="Times New Roman"/>
          <w:b/>
        </w:rPr>
      </w:pPr>
      <w:r w:rsidRPr="00D97FC2">
        <w:rPr>
          <w:rFonts w:ascii="Times New Roman" w:hAnsi="Times New Roman"/>
          <w:b/>
        </w:rPr>
        <w:t>1.</w:t>
      </w:r>
      <w:r w:rsidRPr="00D97FC2">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312F9" w:rsidRPr="00D97FC2" w:rsidRDefault="007312F9" w:rsidP="00D97FC2">
      <w:pPr>
        <w:tabs>
          <w:tab w:val="left" w:pos="-1440"/>
        </w:tabs>
        <w:ind w:left="720"/>
        <w:rPr>
          <w:rFonts w:ascii="Times New Roman" w:hAnsi="Times New Roman"/>
        </w:rPr>
      </w:pPr>
    </w:p>
    <w:p w:rsidR="004E773C" w:rsidRPr="00D97FC2" w:rsidRDefault="004E773C" w:rsidP="00D97FC2">
      <w:pPr>
        <w:pBdr>
          <w:top w:val="single" w:sz="6" w:space="0" w:color="FFFFFF"/>
          <w:left w:val="single" w:sz="6" w:space="31" w:color="FFFFFF"/>
          <w:bottom w:val="single" w:sz="6" w:space="0" w:color="FFFFFF"/>
          <w:right w:val="single" w:sz="6" w:space="0" w:color="FFFFFF"/>
        </w:pBdr>
        <w:autoSpaceDE/>
        <w:autoSpaceDN/>
        <w:adjustRightInd/>
        <w:ind w:left="720"/>
        <w:rPr>
          <w:rFonts w:ascii="Times New Roman" w:hAnsi="Times New Roman"/>
          <w:snapToGrid w:val="0"/>
        </w:rPr>
      </w:pPr>
      <w:r w:rsidRPr="00D97FC2">
        <w:rPr>
          <w:rFonts w:ascii="Times New Roman" w:hAnsi="Times New Roman"/>
          <w:snapToGrid w:val="0"/>
        </w:rPr>
        <w:t>The information on the application is used by the U.S. Citizenship and Immigration Services (USCIS) in determining the eligibility for permanent resident status by temporary residents and for the issuance of Form I-551, Permanent Resident Card, as provided in 8 CFR  245a.</w:t>
      </w:r>
      <w:r w:rsidR="005575BB" w:rsidRPr="00D97FC2">
        <w:rPr>
          <w:rFonts w:ascii="Times New Roman" w:hAnsi="Times New Roman"/>
          <w:snapToGrid w:val="0"/>
        </w:rPr>
        <w:t>3</w:t>
      </w:r>
      <w:r w:rsidRPr="00D97FC2">
        <w:rPr>
          <w:rFonts w:ascii="Times New Roman" w:hAnsi="Times New Roman"/>
          <w:snapToGrid w:val="0"/>
        </w:rPr>
        <w:t>(</w:t>
      </w:r>
      <w:r w:rsidR="005575BB" w:rsidRPr="00D97FC2">
        <w:rPr>
          <w:rFonts w:ascii="Times New Roman" w:hAnsi="Times New Roman"/>
          <w:snapToGrid w:val="0"/>
        </w:rPr>
        <w:t>d</w:t>
      </w:r>
      <w:r w:rsidRPr="00D97FC2">
        <w:rPr>
          <w:rFonts w:ascii="Times New Roman" w:hAnsi="Times New Roman"/>
          <w:snapToGrid w:val="0"/>
        </w:rPr>
        <w:t>)(</w:t>
      </w:r>
      <w:r w:rsidR="005575BB" w:rsidRPr="00D97FC2">
        <w:rPr>
          <w:rFonts w:ascii="Times New Roman" w:hAnsi="Times New Roman"/>
          <w:snapToGrid w:val="0"/>
        </w:rPr>
        <w:t>1</w:t>
      </w:r>
      <w:r w:rsidRPr="00D97FC2">
        <w:rPr>
          <w:rFonts w:ascii="Times New Roman" w:hAnsi="Times New Roman"/>
          <w:snapToGrid w:val="0"/>
        </w:rPr>
        <w:t>)</w:t>
      </w:r>
      <w:r w:rsidR="005575BB" w:rsidRPr="00D97FC2">
        <w:rPr>
          <w:rFonts w:ascii="Times New Roman" w:hAnsi="Times New Roman"/>
          <w:snapToGrid w:val="0"/>
        </w:rPr>
        <w:t>.</w:t>
      </w:r>
      <w:r w:rsidRPr="00D97FC2">
        <w:rPr>
          <w:rFonts w:ascii="Times New Roman" w:hAnsi="Times New Roman"/>
          <w:snapToGrid w:val="0"/>
        </w:rPr>
        <w:t xml:space="preserve">  The regulations provide that a temporary resident has </w:t>
      </w:r>
      <w:r w:rsidR="007A4A7D" w:rsidRPr="00D97FC2">
        <w:rPr>
          <w:rFonts w:ascii="Times New Roman" w:hAnsi="Times New Roman"/>
          <w:snapToGrid w:val="0"/>
        </w:rPr>
        <w:t>43</w:t>
      </w:r>
      <w:r w:rsidRPr="00D97FC2">
        <w:rPr>
          <w:rFonts w:ascii="Times New Roman" w:hAnsi="Times New Roman"/>
          <w:snapToGrid w:val="0"/>
        </w:rPr>
        <w:t xml:space="preserve"> months from the date the USCIS approved his or her application for temporary residence in which to apply for permanent residence. </w:t>
      </w:r>
    </w:p>
    <w:p w:rsidR="00B7349D" w:rsidRPr="00D97FC2" w:rsidRDefault="004E773C" w:rsidP="00D97FC2">
      <w:pPr>
        <w:pBdr>
          <w:top w:val="single" w:sz="6" w:space="0" w:color="FFFFFF"/>
          <w:left w:val="single" w:sz="6" w:space="31" w:color="FFFFFF"/>
          <w:bottom w:val="single" w:sz="6" w:space="0" w:color="FFFFFF"/>
          <w:right w:val="single" w:sz="6" w:space="0" w:color="FFFFFF"/>
        </w:pBdr>
        <w:autoSpaceDE/>
        <w:autoSpaceDN/>
        <w:adjustRightInd/>
        <w:rPr>
          <w:rFonts w:ascii="Times New Roman" w:hAnsi="Times New Roman"/>
          <w:snapToGrid w:val="0"/>
        </w:rPr>
      </w:pPr>
      <w:r w:rsidRPr="00D97FC2">
        <w:rPr>
          <w:rFonts w:ascii="Times New Roman" w:hAnsi="Times New Roman"/>
          <w:snapToGrid w:val="0"/>
        </w:rPr>
        <w:tab/>
      </w:r>
      <w:r w:rsidRPr="00D97FC2">
        <w:rPr>
          <w:rFonts w:ascii="Times New Roman" w:hAnsi="Times New Roman"/>
          <w:b/>
          <w:snapToGrid w:val="0"/>
        </w:rPr>
        <w:t xml:space="preserve">Authority: </w:t>
      </w:r>
      <w:r w:rsidRPr="00D97FC2">
        <w:rPr>
          <w:rFonts w:ascii="Times New Roman" w:hAnsi="Times New Roman"/>
          <w:snapToGrid w:val="0"/>
        </w:rPr>
        <w:t xml:space="preserve">Section 245A of the Immigration and Nationality Act (Act), and 8 CFR  </w:t>
      </w:r>
      <w:r w:rsidRPr="00D97FC2">
        <w:rPr>
          <w:rFonts w:ascii="Times New Roman" w:hAnsi="Times New Roman"/>
          <w:snapToGrid w:val="0"/>
        </w:rPr>
        <w:tab/>
        <w:t>245a.</w:t>
      </w:r>
      <w:r w:rsidR="005575BB" w:rsidRPr="00D97FC2">
        <w:rPr>
          <w:rFonts w:ascii="Times New Roman" w:hAnsi="Times New Roman"/>
          <w:snapToGrid w:val="0"/>
        </w:rPr>
        <w:t>3</w:t>
      </w:r>
      <w:r w:rsidRPr="00D97FC2">
        <w:rPr>
          <w:rFonts w:ascii="Times New Roman" w:hAnsi="Times New Roman"/>
          <w:snapToGrid w:val="0"/>
        </w:rPr>
        <w:t>(</w:t>
      </w:r>
      <w:r w:rsidR="005575BB" w:rsidRPr="00D97FC2">
        <w:rPr>
          <w:rFonts w:ascii="Times New Roman" w:hAnsi="Times New Roman"/>
          <w:snapToGrid w:val="0"/>
        </w:rPr>
        <w:t>d</w:t>
      </w:r>
      <w:r w:rsidRPr="00D97FC2">
        <w:rPr>
          <w:rFonts w:ascii="Times New Roman" w:hAnsi="Times New Roman"/>
          <w:snapToGrid w:val="0"/>
        </w:rPr>
        <w:t>)(</w:t>
      </w:r>
      <w:r w:rsidR="005575BB" w:rsidRPr="00D97FC2">
        <w:rPr>
          <w:rFonts w:ascii="Times New Roman" w:hAnsi="Times New Roman"/>
          <w:snapToGrid w:val="0"/>
        </w:rPr>
        <w:t>1</w:t>
      </w:r>
      <w:r w:rsidRPr="00D97FC2">
        <w:rPr>
          <w:rFonts w:ascii="Times New Roman" w:hAnsi="Times New Roman"/>
          <w:snapToGrid w:val="0"/>
        </w:rPr>
        <w:t>).</w:t>
      </w:r>
    </w:p>
    <w:p w:rsidR="00A3466A" w:rsidRPr="00D97FC2" w:rsidRDefault="00A3466A" w:rsidP="00D97FC2">
      <w:pPr>
        <w:tabs>
          <w:tab w:val="left" w:pos="-1440"/>
        </w:tabs>
        <w:ind w:left="720"/>
        <w:rPr>
          <w:rFonts w:ascii="Times New Roman" w:hAnsi="Times New Roman"/>
        </w:rPr>
      </w:pPr>
    </w:p>
    <w:p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2.</w:t>
      </w:r>
      <w:r w:rsidRPr="00D97FC2">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00B27061" w:rsidRPr="00D97FC2" w:rsidRDefault="00B27061" w:rsidP="00D97FC2">
      <w:pPr>
        <w:ind w:left="720"/>
        <w:rPr>
          <w:rFonts w:ascii="Times New Roman" w:hAnsi="Times New Roman"/>
        </w:rPr>
      </w:pPr>
    </w:p>
    <w:p w:rsidR="00590B61" w:rsidRPr="00D97FC2" w:rsidRDefault="007B36FA" w:rsidP="00D97FC2">
      <w:pPr>
        <w:ind w:left="720"/>
        <w:rPr>
          <w:rFonts w:ascii="Times New Roman" w:hAnsi="Times New Roman"/>
        </w:rPr>
      </w:pPr>
      <w:r w:rsidRPr="00D97FC2">
        <w:rPr>
          <w:rFonts w:ascii="Times New Roman" w:hAnsi="Times New Roman"/>
        </w:rPr>
        <w:t xml:space="preserve">The data collected on Form I-698 </w:t>
      </w:r>
      <w:r w:rsidR="004E773C" w:rsidRPr="00D97FC2">
        <w:rPr>
          <w:rFonts w:ascii="Times New Roman" w:hAnsi="Times New Roman"/>
        </w:rPr>
        <w:t xml:space="preserve">is used by the USCIS to determine eligibility to adjust an applicant’s residence status.  The form serves the purpose of standardizing requests for the benefit, and ensuring that basic information required to assess eligibility is provided by applicants.  A person who has been granted temporary residence under Section 245A of the </w:t>
      </w:r>
      <w:r w:rsidR="003B1599" w:rsidRPr="00D97FC2">
        <w:rPr>
          <w:rFonts w:ascii="Times New Roman" w:hAnsi="Times New Roman"/>
        </w:rPr>
        <w:t>Act</w:t>
      </w:r>
      <w:r w:rsidR="005575BB" w:rsidRPr="00D97FC2">
        <w:rPr>
          <w:rFonts w:ascii="Times New Roman" w:hAnsi="Times New Roman"/>
        </w:rPr>
        <w:t xml:space="preserve"> is eligible</w:t>
      </w:r>
      <w:r w:rsidR="003B1599" w:rsidRPr="00D97FC2">
        <w:rPr>
          <w:rFonts w:ascii="Times New Roman" w:hAnsi="Times New Roman"/>
        </w:rPr>
        <w:t xml:space="preserve"> to apply to USCIS to adjust to permanent resident status</w:t>
      </w:r>
      <w:r w:rsidR="005575BB" w:rsidRPr="00D97FC2">
        <w:rPr>
          <w:rFonts w:ascii="Times New Roman" w:hAnsi="Times New Roman"/>
        </w:rPr>
        <w:t xml:space="preserve"> no later than 43 months after their approval for temporary residence</w:t>
      </w:r>
      <w:r w:rsidR="003B1599" w:rsidRPr="00D97FC2">
        <w:rPr>
          <w:rFonts w:ascii="Times New Roman" w:hAnsi="Times New Roman"/>
        </w:rPr>
        <w:t>.</w:t>
      </w:r>
    </w:p>
    <w:p w:rsidR="00590B61" w:rsidRPr="00D97FC2" w:rsidRDefault="00590B61" w:rsidP="00D97FC2">
      <w:pPr>
        <w:ind w:left="720"/>
        <w:rPr>
          <w:rFonts w:ascii="Times New Roman" w:hAnsi="Times New Roman"/>
        </w:rPr>
      </w:pPr>
    </w:p>
    <w:p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3.</w:t>
      </w:r>
      <w:r w:rsidRPr="00D97FC2">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312F9" w:rsidRPr="00D97FC2" w:rsidRDefault="007312F9" w:rsidP="00D97FC2">
      <w:pPr>
        <w:tabs>
          <w:tab w:val="left" w:pos="-1440"/>
        </w:tabs>
        <w:ind w:left="720"/>
        <w:rPr>
          <w:rFonts w:ascii="Times New Roman" w:hAnsi="Times New Roman"/>
        </w:rPr>
      </w:pPr>
    </w:p>
    <w:p w:rsidR="004E73DF" w:rsidRPr="00D97FC2" w:rsidRDefault="003B1599" w:rsidP="00D97FC2">
      <w:pPr>
        <w:tabs>
          <w:tab w:val="left" w:pos="-1440"/>
        </w:tabs>
        <w:ind w:left="720" w:hanging="720"/>
        <w:rPr>
          <w:rFonts w:ascii="Times New Roman" w:hAnsi="Times New Roman"/>
        </w:rPr>
      </w:pPr>
      <w:r w:rsidRPr="00D97FC2">
        <w:rPr>
          <w:rFonts w:ascii="Times New Roman" w:hAnsi="Times New Roman"/>
          <w:snapToGrid w:val="0"/>
        </w:rPr>
        <w:t xml:space="preserve">            The use of this form currently provides the most efficient means for collecting and processi</w:t>
      </w:r>
      <w:r w:rsidR="004E73DF" w:rsidRPr="00D97FC2">
        <w:rPr>
          <w:rFonts w:ascii="Times New Roman" w:hAnsi="Times New Roman"/>
          <w:snapToGrid w:val="0"/>
        </w:rPr>
        <w:t xml:space="preserve">ng the required data.  </w:t>
      </w:r>
      <w:r w:rsidR="004E73DF" w:rsidRPr="00D97FC2">
        <w:rPr>
          <w:rFonts w:ascii="Times New Roman" w:hAnsi="Times New Roman"/>
        </w:rPr>
        <w:t xml:space="preserve">Form I-698 is available online at </w:t>
      </w:r>
      <w:hyperlink r:id="rId9" w:history="1">
        <w:r w:rsidR="004E73DF" w:rsidRPr="00D97FC2">
          <w:rPr>
            <w:rStyle w:val="Hyperlink"/>
            <w:rFonts w:ascii="Times New Roman" w:hAnsi="Times New Roman"/>
          </w:rPr>
          <w:t>http://www.uscis.gov/files/form/i-698.pdf</w:t>
        </w:r>
      </w:hyperlink>
      <w:r w:rsidR="004E73DF" w:rsidRPr="00D97FC2">
        <w:rPr>
          <w:rFonts w:ascii="Times New Roman" w:hAnsi="Times New Roman"/>
        </w:rPr>
        <w:t xml:space="preserve"> and the respondent can complete the form and save it electronically.  Form I-698 currently provides for partial </w:t>
      </w:r>
      <w:r w:rsidR="008E1490" w:rsidRPr="008E1490">
        <w:rPr>
          <w:rFonts w:ascii="Times New Roman" w:hAnsi="Times New Roman"/>
        </w:rPr>
        <w:t xml:space="preserve">Government Paperwork </w:t>
      </w:r>
      <w:r w:rsidR="008E1490" w:rsidRPr="008E1490">
        <w:rPr>
          <w:rFonts w:ascii="Times New Roman" w:hAnsi="Times New Roman"/>
        </w:rPr>
        <w:lastRenderedPageBreak/>
        <w:t xml:space="preserve">Elimination Act </w:t>
      </w:r>
      <w:r w:rsidR="008E1490">
        <w:rPr>
          <w:rFonts w:ascii="Times New Roman" w:hAnsi="Times New Roman"/>
        </w:rPr>
        <w:t>(</w:t>
      </w:r>
      <w:r w:rsidR="004E73DF" w:rsidRPr="00D97FC2">
        <w:rPr>
          <w:rFonts w:ascii="Times New Roman" w:hAnsi="Times New Roman"/>
        </w:rPr>
        <w:t>GPEA</w:t>
      </w:r>
      <w:r w:rsidR="008E1490">
        <w:rPr>
          <w:rFonts w:ascii="Times New Roman" w:hAnsi="Times New Roman"/>
        </w:rPr>
        <w:t>)</w:t>
      </w:r>
      <w:r w:rsidR="004E73DF" w:rsidRPr="00D97FC2">
        <w:rPr>
          <w:rFonts w:ascii="Times New Roman" w:hAnsi="Times New Roman"/>
        </w:rPr>
        <w:t xml:space="preserve"> compliance.  </w:t>
      </w:r>
    </w:p>
    <w:p w:rsidR="00B27061" w:rsidRPr="00D97FC2" w:rsidRDefault="00B27061" w:rsidP="00D97FC2">
      <w:pPr>
        <w:tabs>
          <w:tab w:val="left" w:pos="-1440"/>
        </w:tabs>
        <w:ind w:left="720"/>
        <w:rPr>
          <w:rFonts w:ascii="Times New Roman" w:hAnsi="Times New Roman"/>
        </w:rPr>
      </w:pPr>
    </w:p>
    <w:p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4.</w:t>
      </w:r>
      <w:r w:rsidRPr="00D97FC2">
        <w:rPr>
          <w:rFonts w:ascii="Times New Roman" w:hAnsi="Times New Roman"/>
          <w:b/>
        </w:rPr>
        <w:tab/>
        <w:t>Describe efforts to identify duplication.  Show specifically why any similar information already available cannot be used or modified for use for the purposes described in Item 2 above.</w:t>
      </w:r>
    </w:p>
    <w:p w:rsidR="007312F9" w:rsidRPr="00D97FC2" w:rsidRDefault="007312F9" w:rsidP="00D97FC2">
      <w:pPr>
        <w:tabs>
          <w:tab w:val="left" w:pos="-1440"/>
        </w:tabs>
        <w:ind w:left="720"/>
        <w:rPr>
          <w:rFonts w:ascii="Times New Roman" w:hAnsi="Times New Roman"/>
        </w:rPr>
      </w:pPr>
    </w:p>
    <w:p w:rsidR="007B36FA" w:rsidRPr="00D97FC2" w:rsidRDefault="004E73DF" w:rsidP="00D97FC2">
      <w:pPr>
        <w:tabs>
          <w:tab w:val="left" w:pos="-1440"/>
        </w:tabs>
        <w:ind w:left="720" w:hanging="720"/>
        <w:rPr>
          <w:rFonts w:ascii="Times New Roman" w:hAnsi="Times New Roman"/>
        </w:rPr>
      </w:pPr>
      <w:r w:rsidRPr="00D97FC2">
        <w:rPr>
          <w:rFonts w:ascii="Times New Roman" w:hAnsi="Times New Roman"/>
          <w:snapToGrid w:val="0"/>
        </w:rPr>
        <w:t xml:space="preserve">            There is no duplication of effort for this particular benefit, and there is no other similar information currently available that can be used for this purpose.</w:t>
      </w:r>
      <w:r w:rsidR="007B36FA" w:rsidRPr="00D97FC2">
        <w:rPr>
          <w:rFonts w:ascii="Times New Roman" w:hAnsi="Times New Roman"/>
          <w:snapToGrid w:val="0"/>
        </w:rPr>
        <w:t xml:space="preserve">  </w:t>
      </w:r>
      <w:r w:rsidR="007B36FA" w:rsidRPr="00D97FC2">
        <w:rPr>
          <w:rFonts w:ascii="Times New Roman" w:hAnsi="Times New Roman"/>
        </w:rPr>
        <w:t>The information required to complete the process that is available from other sources is taken from the form indicated in Question 2 above.</w:t>
      </w:r>
    </w:p>
    <w:p w:rsidR="00B27061" w:rsidRPr="00D97FC2" w:rsidRDefault="004E73DF" w:rsidP="00D97FC2">
      <w:pPr>
        <w:tabs>
          <w:tab w:val="left" w:pos="-1440"/>
        </w:tabs>
        <w:ind w:left="720"/>
        <w:rPr>
          <w:rFonts w:ascii="Times New Roman" w:hAnsi="Times New Roman"/>
        </w:rPr>
      </w:pPr>
      <w:r w:rsidRPr="00D97FC2" w:rsidDel="004E73DF">
        <w:rPr>
          <w:rFonts w:ascii="Times New Roman" w:hAnsi="Times New Roman"/>
          <w:color w:val="FF0000"/>
        </w:rPr>
        <w:t xml:space="preserve"> </w:t>
      </w:r>
    </w:p>
    <w:p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5.</w:t>
      </w:r>
      <w:r w:rsidRPr="00D97FC2">
        <w:rPr>
          <w:rFonts w:ascii="Times New Roman" w:hAnsi="Times New Roman"/>
          <w:b/>
        </w:rPr>
        <w:tab/>
        <w:t>If the collection of information impacts small businesses or other small entities (Item 5 of OMB Form 83-I), describe any methods used to minimize burden.</w:t>
      </w:r>
    </w:p>
    <w:p w:rsidR="007312F9" w:rsidRPr="00D97FC2" w:rsidRDefault="007312F9" w:rsidP="00D97FC2">
      <w:pPr>
        <w:tabs>
          <w:tab w:val="left" w:pos="-1440"/>
        </w:tabs>
        <w:ind w:left="720"/>
        <w:rPr>
          <w:rFonts w:ascii="Times New Roman" w:hAnsi="Times New Roman"/>
        </w:rPr>
      </w:pPr>
    </w:p>
    <w:p w:rsidR="00EC374A" w:rsidRPr="00D97FC2" w:rsidRDefault="00EC374A" w:rsidP="00E56C55">
      <w:pPr>
        <w:tabs>
          <w:tab w:val="left" w:pos="-1440"/>
        </w:tabs>
        <w:ind w:left="720" w:hanging="720"/>
        <w:rPr>
          <w:rFonts w:ascii="Times New Roman" w:hAnsi="Times New Roman"/>
          <w:snapToGrid w:val="0"/>
        </w:rPr>
      </w:pPr>
      <w:r w:rsidRPr="00D97FC2">
        <w:rPr>
          <w:rFonts w:ascii="Times New Roman" w:hAnsi="Times New Roman"/>
          <w:snapToGrid w:val="0"/>
        </w:rPr>
        <w:t xml:space="preserve">            The collection of this information does not have an impact on small businesses or other small entities.</w:t>
      </w:r>
    </w:p>
    <w:p w:rsidR="00B27061" w:rsidRPr="00D97FC2" w:rsidRDefault="00EC374A" w:rsidP="00D97FC2">
      <w:pPr>
        <w:tabs>
          <w:tab w:val="left" w:pos="-1440"/>
        </w:tabs>
        <w:ind w:left="720"/>
        <w:rPr>
          <w:rFonts w:ascii="Times New Roman" w:hAnsi="Times New Roman"/>
        </w:rPr>
      </w:pPr>
      <w:r w:rsidRPr="00D97FC2" w:rsidDel="00EC374A">
        <w:rPr>
          <w:rFonts w:ascii="Times New Roman" w:hAnsi="Times New Roman"/>
          <w:color w:val="FF0000"/>
        </w:rPr>
        <w:t xml:space="preserve"> </w:t>
      </w:r>
    </w:p>
    <w:p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6.</w:t>
      </w:r>
      <w:r w:rsidRPr="00D97FC2">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D97FC2" w:rsidRDefault="007312F9" w:rsidP="00D97FC2">
      <w:pPr>
        <w:tabs>
          <w:tab w:val="left" w:pos="-1440"/>
        </w:tabs>
        <w:ind w:left="720"/>
        <w:rPr>
          <w:rFonts w:ascii="Times New Roman" w:hAnsi="Times New Roman"/>
        </w:rPr>
      </w:pPr>
    </w:p>
    <w:p w:rsidR="00134259" w:rsidRPr="00D97FC2" w:rsidRDefault="00134259" w:rsidP="00D97FC2">
      <w:pPr>
        <w:pBdr>
          <w:top w:val="single" w:sz="6" w:space="0" w:color="FFFFFF"/>
          <w:left w:val="single" w:sz="6" w:space="31" w:color="FFFFFF"/>
          <w:bottom w:val="single" w:sz="6" w:space="0" w:color="FFFFFF"/>
          <w:right w:val="single" w:sz="6" w:space="0" w:color="FFFFFF"/>
        </w:pBdr>
        <w:autoSpaceDE/>
        <w:autoSpaceDN/>
        <w:adjustRightInd/>
        <w:ind w:left="720" w:hanging="720"/>
        <w:rPr>
          <w:rFonts w:ascii="Times New Roman" w:hAnsi="Times New Roman"/>
          <w:snapToGrid w:val="0"/>
        </w:rPr>
      </w:pPr>
      <w:r w:rsidRPr="00D97FC2">
        <w:rPr>
          <w:rFonts w:ascii="Times New Roman" w:hAnsi="Times New Roman"/>
          <w:snapToGrid w:val="0"/>
        </w:rPr>
        <w:t xml:space="preserve">            Without this information collection there would be no venue by which certain classes of aliens could apply for and receive permanent residence status.   </w:t>
      </w:r>
    </w:p>
    <w:p w:rsidR="00B27061" w:rsidRPr="00D97FC2" w:rsidRDefault="00134259" w:rsidP="00D97FC2">
      <w:pPr>
        <w:tabs>
          <w:tab w:val="left" w:pos="-1440"/>
        </w:tabs>
        <w:ind w:left="720"/>
        <w:rPr>
          <w:rFonts w:ascii="Times New Roman" w:hAnsi="Times New Roman"/>
        </w:rPr>
      </w:pPr>
      <w:r w:rsidRPr="00D97FC2" w:rsidDel="00134259">
        <w:rPr>
          <w:rFonts w:ascii="Times New Roman" w:hAnsi="Times New Roman"/>
          <w:color w:val="FF0000"/>
        </w:rPr>
        <w:t xml:space="preserve"> </w:t>
      </w:r>
    </w:p>
    <w:p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7.</w:t>
      </w:r>
      <w:r w:rsidRPr="00D97FC2">
        <w:rPr>
          <w:rFonts w:ascii="Times New Roman" w:hAnsi="Times New Roman"/>
          <w:b/>
        </w:rPr>
        <w:tab/>
        <w:t>Explain any special circumstances that would cause an information collection to be conducted in a manner:</w:t>
      </w:r>
    </w:p>
    <w:p w:rsidR="00B27061" w:rsidRPr="00D97FC2" w:rsidRDefault="00B27061" w:rsidP="00D97FC2">
      <w:pPr>
        <w:rPr>
          <w:rFonts w:ascii="Times New Roman" w:hAnsi="Times New Roman"/>
          <w:b/>
        </w:rPr>
      </w:pPr>
    </w:p>
    <w:p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sidR="007F5988" w:rsidRPr="00D97FC2">
        <w:rPr>
          <w:rFonts w:ascii="Times New Roman" w:hAnsi="Times New Roman"/>
          <w:b/>
        </w:rPr>
        <w:t>Requiring</w:t>
      </w:r>
      <w:r w:rsidRPr="00D97FC2">
        <w:rPr>
          <w:rFonts w:ascii="Times New Roman" w:hAnsi="Times New Roman"/>
          <w:b/>
        </w:rPr>
        <w:t xml:space="preserve"> respondents to report information to the agency more often than quarterly;</w:t>
      </w:r>
    </w:p>
    <w:p w:rsidR="00B27061" w:rsidRPr="00D97FC2" w:rsidRDefault="00B27061" w:rsidP="00D97FC2">
      <w:pPr>
        <w:rPr>
          <w:rFonts w:ascii="Times New Roman" w:hAnsi="Times New Roman"/>
          <w:b/>
        </w:rPr>
      </w:pPr>
    </w:p>
    <w:p w:rsidR="00B27061"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sidR="008E1490">
        <w:rPr>
          <w:rFonts w:ascii="Times New Roman" w:hAnsi="Times New Roman"/>
          <w:b/>
        </w:rPr>
        <w:t>R</w:t>
      </w:r>
      <w:r w:rsidR="008E1490" w:rsidRPr="00D97FC2">
        <w:rPr>
          <w:rFonts w:ascii="Times New Roman" w:hAnsi="Times New Roman"/>
          <w:b/>
        </w:rPr>
        <w:t xml:space="preserve">equiring </w:t>
      </w:r>
      <w:r w:rsidRPr="00D97FC2">
        <w:rPr>
          <w:rFonts w:ascii="Times New Roman" w:hAnsi="Times New Roman"/>
          <w:b/>
        </w:rPr>
        <w:t>respondents to prepare a written response to a collection of information in fewer than 30 days after receipt of it;</w:t>
      </w:r>
    </w:p>
    <w:p w:rsidR="008E1490" w:rsidRPr="00D97FC2" w:rsidRDefault="008E1490" w:rsidP="00D97FC2">
      <w:pPr>
        <w:tabs>
          <w:tab w:val="left" w:pos="-1440"/>
        </w:tabs>
        <w:ind w:left="1440" w:hanging="720"/>
        <w:rPr>
          <w:rFonts w:ascii="Times New Roman" w:hAnsi="Times New Roman"/>
          <w:b/>
        </w:rPr>
      </w:pPr>
    </w:p>
    <w:p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sidR="008E1490">
        <w:rPr>
          <w:rFonts w:ascii="Times New Roman" w:hAnsi="Times New Roman"/>
          <w:b/>
        </w:rPr>
        <w:t>R</w:t>
      </w:r>
      <w:r w:rsidR="008E1490" w:rsidRPr="00D97FC2">
        <w:rPr>
          <w:rFonts w:ascii="Times New Roman" w:hAnsi="Times New Roman"/>
          <w:b/>
        </w:rPr>
        <w:t xml:space="preserve">equiring </w:t>
      </w:r>
      <w:r w:rsidRPr="00D97FC2">
        <w:rPr>
          <w:rFonts w:ascii="Times New Roman" w:hAnsi="Times New Roman"/>
          <w:b/>
        </w:rPr>
        <w:t>respondents to submit more than an original and two copies of any document;</w:t>
      </w:r>
    </w:p>
    <w:p w:rsidR="007312F9" w:rsidRPr="00D97FC2" w:rsidRDefault="007312F9" w:rsidP="00D97FC2">
      <w:pPr>
        <w:tabs>
          <w:tab w:val="left" w:pos="-1440"/>
        </w:tabs>
        <w:ind w:left="1440" w:hanging="720"/>
        <w:rPr>
          <w:rFonts w:ascii="Times New Roman" w:hAnsi="Times New Roman"/>
          <w:b/>
        </w:rPr>
      </w:pPr>
    </w:p>
    <w:p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sidR="008E1490">
        <w:rPr>
          <w:rFonts w:ascii="Times New Roman" w:hAnsi="Times New Roman"/>
          <w:b/>
        </w:rPr>
        <w:t>R</w:t>
      </w:r>
      <w:r w:rsidR="008E1490" w:rsidRPr="00D97FC2">
        <w:rPr>
          <w:rFonts w:ascii="Times New Roman" w:hAnsi="Times New Roman"/>
          <w:b/>
        </w:rPr>
        <w:t xml:space="preserve">equiring </w:t>
      </w:r>
      <w:r w:rsidRPr="00D97FC2">
        <w:rPr>
          <w:rFonts w:ascii="Times New Roman" w:hAnsi="Times New Roman"/>
          <w:b/>
        </w:rPr>
        <w:t>respondents to retain records, other than health, medical, government contract, grant-in-aid, or tax records for more than three years;</w:t>
      </w:r>
    </w:p>
    <w:p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sidR="007F5988" w:rsidRPr="00D97FC2">
        <w:rPr>
          <w:rFonts w:ascii="Times New Roman" w:hAnsi="Times New Roman"/>
          <w:b/>
        </w:rPr>
        <w:t>In</w:t>
      </w:r>
      <w:r w:rsidRPr="00D97FC2">
        <w:rPr>
          <w:rFonts w:ascii="Times New Roman" w:hAnsi="Times New Roman"/>
          <w:b/>
        </w:rPr>
        <w:t xml:space="preserve"> connection with a statistical survey, that is not designed to produce valid and reliable results that can be generalized to the universe of study;</w:t>
      </w:r>
    </w:p>
    <w:p w:rsidR="00B27061" w:rsidRPr="00D97FC2" w:rsidRDefault="00B27061" w:rsidP="00D97FC2">
      <w:pPr>
        <w:rPr>
          <w:rFonts w:ascii="Times New Roman" w:hAnsi="Times New Roman"/>
          <w:b/>
        </w:rPr>
      </w:pPr>
    </w:p>
    <w:p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sidR="008E1490">
        <w:rPr>
          <w:rFonts w:ascii="Times New Roman" w:hAnsi="Times New Roman"/>
          <w:b/>
        </w:rPr>
        <w:t>R</w:t>
      </w:r>
      <w:r w:rsidR="008E1490" w:rsidRPr="00D97FC2">
        <w:rPr>
          <w:rFonts w:ascii="Times New Roman" w:hAnsi="Times New Roman"/>
          <w:b/>
        </w:rPr>
        <w:t xml:space="preserve">equiring </w:t>
      </w:r>
      <w:r w:rsidRPr="00D97FC2">
        <w:rPr>
          <w:rFonts w:ascii="Times New Roman" w:hAnsi="Times New Roman"/>
          <w:b/>
        </w:rPr>
        <w:t>the use of a statistical data classification that has not been reviewed and approved by OMB;</w:t>
      </w:r>
    </w:p>
    <w:p w:rsidR="00B27061" w:rsidRPr="00D97FC2" w:rsidRDefault="00B27061" w:rsidP="00D97FC2">
      <w:pPr>
        <w:rPr>
          <w:rFonts w:ascii="Times New Roman" w:hAnsi="Times New Roman"/>
          <w:b/>
        </w:rPr>
      </w:pPr>
    </w:p>
    <w:p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lastRenderedPageBreak/>
        <w:t>•</w:t>
      </w:r>
      <w:r w:rsidRPr="00D97FC2">
        <w:rPr>
          <w:rFonts w:ascii="Times New Roman" w:hAnsi="Times New Roman"/>
          <w:b/>
        </w:rPr>
        <w:tab/>
      </w:r>
      <w:r w:rsidR="008E1490">
        <w:rPr>
          <w:rFonts w:ascii="Times New Roman" w:hAnsi="Times New Roman"/>
          <w:b/>
        </w:rPr>
        <w:t>T</w:t>
      </w:r>
      <w:r w:rsidR="008E1490" w:rsidRPr="00D97FC2">
        <w:rPr>
          <w:rFonts w:ascii="Times New Roman" w:hAnsi="Times New Roman"/>
          <w:b/>
        </w:rPr>
        <w:t xml:space="preserve">hat </w:t>
      </w:r>
      <w:r w:rsidRPr="00D97FC2">
        <w:rPr>
          <w:rFonts w:ascii="Times New Roman" w:hAnsi="Times New Roman"/>
          <w:b/>
        </w:rPr>
        <w:t>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27061" w:rsidRPr="00D97FC2" w:rsidRDefault="00B27061" w:rsidP="00D97FC2">
      <w:pPr>
        <w:rPr>
          <w:rFonts w:ascii="Times New Roman" w:hAnsi="Times New Roman"/>
          <w:b/>
        </w:rPr>
      </w:pPr>
    </w:p>
    <w:p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sidR="008E1490">
        <w:rPr>
          <w:rFonts w:ascii="Times New Roman" w:hAnsi="Times New Roman"/>
          <w:b/>
        </w:rPr>
        <w:t>R</w:t>
      </w:r>
      <w:r w:rsidR="008E1490" w:rsidRPr="00D97FC2">
        <w:rPr>
          <w:rFonts w:ascii="Times New Roman" w:hAnsi="Times New Roman"/>
          <w:b/>
        </w:rPr>
        <w:t xml:space="preserve">equiring </w:t>
      </w:r>
      <w:r w:rsidRPr="00D97FC2">
        <w:rPr>
          <w:rFonts w:ascii="Times New Roman" w:hAnsi="Times New Roman"/>
          <w:b/>
        </w:rPr>
        <w:t>respondents to submit proprietary trade secret, or other confidential information unless the agency can demonstrate that it has instituted procedures to protect the information's confidentiality to the extent permitted by law.</w:t>
      </w:r>
    </w:p>
    <w:p w:rsidR="007312F9" w:rsidRPr="00D97FC2" w:rsidRDefault="007312F9" w:rsidP="00D97FC2">
      <w:pPr>
        <w:tabs>
          <w:tab w:val="left" w:pos="-1440"/>
        </w:tabs>
        <w:ind w:left="1440" w:hanging="720"/>
        <w:rPr>
          <w:rFonts w:ascii="Times New Roman" w:hAnsi="Times New Roman"/>
        </w:rPr>
      </w:pPr>
    </w:p>
    <w:p w:rsidR="00921351" w:rsidRPr="00D97FC2" w:rsidRDefault="00921351" w:rsidP="00D97FC2">
      <w:pPr>
        <w:ind w:left="720"/>
        <w:rPr>
          <w:rFonts w:ascii="Times New Roman" w:hAnsi="Times New Roman"/>
          <w:bCs/>
        </w:rPr>
      </w:pPr>
      <w:r w:rsidRPr="00D97FC2">
        <w:rPr>
          <w:rFonts w:ascii="Times New Roman" w:hAnsi="Times New Roman"/>
          <w:bCs/>
        </w:rPr>
        <w:t>This information collection is conducted in a manner consistent with the guidelines in 5 CFR 1320.5(d)(2).</w:t>
      </w:r>
    </w:p>
    <w:p w:rsidR="00B27061" w:rsidRPr="00D97FC2" w:rsidRDefault="00B27061" w:rsidP="00D97FC2">
      <w:pPr>
        <w:rPr>
          <w:rFonts w:ascii="Times New Roman" w:hAnsi="Times New Roman"/>
        </w:rPr>
      </w:pPr>
    </w:p>
    <w:p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8.</w:t>
      </w:r>
      <w:r w:rsidRPr="00D97FC2">
        <w:rPr>
          <w:rFonts w:ascii="Times New Roman" w:hAnsi="Times New Roman"/>
          <w:b/>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312F9" w:rsidRPr="000210DB" w:rsidRDefault="007312F9" w:rsidP="00D97FC2">
      <w:pPr>
        <w:tabs>
          <w:tab w:val="left" w:pos="-1440"/>
        </w:tabs>
        <w:ind w:left="720" w:hanging="720"/>
        <w:rPr>
          <w:rFonts w:ascii="Times New Roman" w:hAnsi="Times New Roman"/>
        </w:rPr>
      </w:pPr>
    </w:p>
    <w:p w:rsidR="009B2404" w:rsidRPr="006E1FA8" w:rsidRDefault="009B2404" w:rsidP="009B2404">
      <w:pPr>
        <w:tabs>
          <w:tab w:val="left" w:pos="-1440"/>
        </w:tabs>
        <w:ind w:left="720"/>
        <w:rPr>
          <w:rFonts w:ascii="Times New Roman" w:hAnsi="Times New Roman"/>
        </w:rPr>
      </w:pPr>
      <w:r w:rsidRPr="005042D7">
        <w:rPr>
          <w:rFonts w:ascii="Times New Roman" w:hAnsi="Times New Roman"/>
        </w:rPr>
        <w:t xml:space="preserve">On </w:t>
      </w:r>
      <w:r w:rsidR="005042D7" w:rsidRPr="005042D7">
        <w:rPr>
          <w:rFonts w:ascii="Times New Roman" w:hAnsi="Times New Roman"/>
        </w:rPr>
        <w:t>October 3</w:t>
      </w:r>
      <w:r w:rsidRPr="005042D7">
        <w:rPr>
          <w:rFonts w:ascii="Times New Roman" w:hAnsi="Times New Roman"/>
        </w:rPr>
        <w:t>, 20</w:t>
      </w:r>
      <w:r w:rsidR="005042D7" w:rsidRPr="005042D7">
        <w:rPr>
          <w:rFonts w:ascii="Times New Roman" w:hAnsi="Times New Roman"/>
        </w:rPr>
        <w:t>18</w:t>
      </w:r>
      <w:r w:rsidRPr="005042D7">
        <w:rPr>
          <w:rFonts w:ascii="Times New Roman" w:hAnsi="Times New Roman"/>
        </w:rPr>
        <w:t xml:space="preserve"> USCIS published a 60-day notice in the Federal Register at </w:t>
      </w:r>
      <w:r w:rsidR="005042D7" w:rsidRPr="005042D7">
        <w:rPr>
          <w:rFonts w:ascii="Times New Roman" w:hAnsi="Times New Roman"/>
        </w:rPr>
        <w:t xml:space="preserve">83 </w:t>
      </w:r>
      <w:r w:rsidRPr="005042D7">
        <w:rPr>
          <w:rFonts w:ascii="Times New Roman" w:hAnsi="Times New Roman"/>
        </w:rPr>
        <w:t xml:space="preserve">FR </w:t>
      </w:r>
      <w:r w:rsidR="005042D7" w:rsidRPr="006E1FA8">
        <w:rPr>
          <w:rFonts w:ascii="Times New Roman" w:hAnsi="Times New Roman"/>
        </w:rPr>
        <w:t>49939</w:t>
      </w:r>
      <w:r w:rsidRPr="006E1FA8">
        <w:rPr>
          <w:rFonts w:ascii="Times New Roman" w:hAnsi="Times New Roman"/>
        </w:rPr>
        <w:t xml:space="preserve">. USCIS did not receive comments after publishing that notice.  On </w:t>
      </w:r>
      <w:r w:rsidR="006E1FA8" w:rsidRPr="006E1FA8">
        <w:rPr>
          <w:rFonts w:ascii="Times New Roman" w:hAnsi="Times New Roman"/>
        </w:rPr>
        <w:t>December 21, 2018</w:t>
      </w:r>
      <w:r w:rsidRPr="006E1FA8">
        <w:rPr>
          <w:rFonts w:ascii="Times New Roman" w:hAnsi="Times New Roman"/>
        </w:rPr>
        <w:t xml:space="preserve">, USCIS published a 30-day notice in the Federal Register at </w:t>
      </w:r>
      <w:r w:rsidR="006E1FA8" w:rsidRPr="006E1FA8">
        <w:rPr>
          <w:rFonts w:ascii="Times New Roman" w:hAnsi="Times New Roman"/>
        </w:rPr>
        <w:t>83</w:t>
      </w:r>
      <w:r w:rsidRPr="006E1FA8">
        <w:rPr>
          <w:rFonts w:ascii="Times New Roman" w:hAnsi="Times New Roman"/>
        </w:rPr>
        <w:t xml:space="preserve"> FR </w:t>
      </w:r>
      <w:r w:rsidR="006E1FA8" w:rsidRPr="006E1FA8">
        <w:rPr>
          <w:rFonts w:ascii="Times New Roman" w:hAnsi="Times New Roman"/>
        </w:rPr>
        <w:t>65709</w:t>
      </w:r>
      <w:r w:rsidRPr="006E1FA8">
        <w:rPr>
          <w:rFonts w:ascii="Times New Roman" w:hAnsi="Times New Roman"/>
        </w:rPr>
        <w:t xml:space="preserve">. USCIS </w:t>
      </w:r>
      <w:r w:rsidR="006E1FA8" w:rsidRPr="006E1FA8">
        <w:rPr>
          <w:rFonts w:ascii="Times New Roman" w:hAnsi="Times New Roman"/>
        </w:rPr>
        <w:t xml:space="preserve">has </w:t>
      </w:r>
      <w:r w:rsidRPr="006E1FA8">
        <w:rPr>
          <w:rFonts w:ascii="Times New Roman" w:hAnsi="Times New Roman"/>
        </w:rPr>
        <w:t>not receive</w:t>
      </w:r>
      <w:r w:rsidR="006E1FA8" w:rsidRPr="006E1FA8">
        <w:rPr>
          <w:rFonts w:ascii="Times New Roman" w:hAnsi="Times New Roman"/>
        </w:rPr>
        <w:t>d</w:t>
      </w:r>
      <w:r w:rsidRPr="006E1FA8">
        <w:rPr>
          <w:rFonts w:ascii="Times New Roman" w:hAnsi="Times New Roman"/>
        </w:rPr>
        <w:t xml:space="preserve"> comments</w:t>
      </w:r>
      <w:r w:rsidR="006E1FA8" w:rsidRPr="006E1FA8">
        <w:rPr>
          <w:rFonts w:ascii="Times New Roman" w:hAnsi="Times New Roman"/>
        </w:rPr>
        <w:t xml:space="preserve"> to date</w:t>
      </w:r>
      <w:r w:rsidRPr="006E1FA8">
        <w:rPr>
          <w:rFonts w:ascii="Times New Roman" w:hAnsi="Times New Roman"/>
        </w:rPr>
        <w:t>.</w:t>
      </w:r>
    </w:p>
    <w:p w:rsidR="000210DB" w:rsidRDefault="000210DB" w:rsidP="005B4EC4">
      <w:pPr>
        <w:tabs>
          <w:tab w:val="left" w:pos="-1440"/>
        </w:tabs>
        <w:ind w:left="720"/>
        <w:rPr>
          <w:rFonts w:ascii="Times New Roman" w:hAnsi="Times New Roman"/>
        </w:rPr>
      </w:pPr>
    </w:p>
    <w:p w:rsidR="000210DB" w:rsidRPr="00354C3A" w:rsidRDefault="00354C3A" w:rsidP="005B4EC4">
      <w:pPr>
        <w:tabs>
          <w:tab w:val="left" w:pos="-1440"/>
        </w:tabs>
        <w:ind w:left="720"/>
        <w:rPr>
          <w:rFonts w:ascii="Times New Roman" w:hAnsi="Times New Roman"/>
        </w:rPr>
      </w:pPr>
      <w:r w:rsidRPr="00354C3A">
        <w:rPr>
          <w:rFonts w:ascii="Times New Roman" w:hAnsi="Times New Roman"/>
        </w:rPr>
        <w:t>R</w:t>
      </w:r>
      <w:r w:rsidR="000210DB" w:rsidRPr="00354C3A">
        <w:rPr>
          <w:rFonts w:ascii="Times New Roman" w:hAnsi="Times New Roman"/>
        </w:rPr>
        <w:t xml:space="preserve">esponse to comment received </w:t>
      </w:r>
      <w:r w:rsidRPr="00354C3A">
        <w:rPr>
          <w:rFonts w:ascii="Times New Roman" w:hAnsi="Times New Roman"/>
        </w:rPr>
        <w:t>on the 60-day notice:  The comment received is not germane to the form, instructions or program.</w:t>
      </w:r>
    </w:p>
    <w:p w:rsidR="000210DB" w:rsidRDefault="000210DB" w:rsidP="005B4EC4">
      <w:pPr>
        <w:tabs>
          <w:tab w:val="left" w:pos="-1440"/>
        </w:tabs>
        <w:ind w:left="720"/>
        <w:rPr>
          <w:rFonts w:ascii="Times New Roman" w:hAnsi="Times New Roman"/>
        </w:rPr>
      </w:pPr>
    </w:p>
    <w:p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9.</w:t>
      </w:r>
      <w:r w:rsidRPr="00D97FC2">
        <w:rPr>
          <w:rFonts w:ascii="Times New Roman" w:hAnsi="Times New Roman"/>
          <w:b/>
        </w:rPr>
        <w:tab/>
        <w:t>Explain any decision to provide any payment or gift to respondents</w:t>
      </w:r>
      <w:r w:rsidR="007F5988" w:rsidRPr="00D97FC2">
        <w:rPr>
          <w:rFonts w:ascii="Times New Roman" w:hAnsi="Times New Roman"/>
          <w:b/>
        </w:rPr>
        <w:t>, other</w:t>
      </w:r>
      <w:r w:rsidRPr="00D97FC2">
        <w:rPr>
          <w:rFonts w:ascii="Times New Roman" w:hAnsi="Times New Roman"/>
          <w:b/>
        </w:rPr>
        <w:t xml:space="preserve"> than </w:t>
      </w:r>
      <w:r w:rsidR="007F5988" w:rsidRPr="00D97FC2">
        <w:rPr>
          <w:rFonts w:ascii="Times New Roman" w:hAnsi="Times New Roman"/>
          <w:b/>
        </w:rPr>
        <w:t>remuneration</w:t>
      </w:r>
      <w:r w:rsidRPr="00D97FC2">
        <w:rPr>
          <w:rFonts w:ascii="Times New Roman" w:hAnsi="Times New Roman"/>
          <w:b/>
        </w:rPr>
        <w:t xml:space="preserve"> of contractors or grantees.</w:t>
      </w:r>
    </w:p>
    <w:p w:rsidR="00B27061" w:rsidRPr="00D97FC2" w:rsidRDefault="00B27061" w:rsidP="00D97FC2">
      <w:pPr>
        <w:rPr>
          <w:rFonts w:ascii="Times New Roman" w:hAnsi="Times New Roman"/>
        </w:rPr>
      </w:pPr>
    </w:p>
    <w:p w:rsidR="00F93067" w:rsidRPr="00D97FC2" w:rsidRDefault="00F93067" w:rsidP="00E56C55">
      <w:pPr>
        <w:ind w:left="720"/>
        <w:rPr>
          <w:rFonts w:ascii="Times New Roman" w:hAnsi="Times New Roman"/>
        </w:rPr>
      </w:pPr>
      <w:r w:rsidRPr="00D97FC2">
        <w:rPr>
          <w:rFonts w:ascii="Times New Roman" w:hAnsi="Times New Roman"/>
        </w:rPr>
        <w:t>USCIS does not provide payments or gifts to respondents related to this information</w:t>
      </w:r>
      <w:r w:rsidR="008E1490">
        <w:rPr>
          <w:rFonts w:ascii="Times New Roman" w:hAnsi="Times New Roman"/>
        </w:rPr>
        <w:t xml:space="preserve"> </w:t>
      </w:r>
      <w:r w:rsidRPr="00D97FC2">
        <w:rPr>
          <w:rFonts w:ascii="Times New Roman" w:hAnsi="Times New Roman"/>
        </w:rPr>
        <w:t xml:space="preserve">collection.    </w:t>
      </w:r>
    </w:p>
    <w:p w:rsidR="00921351" w:rsidRPr="00D97FC2" w:rsidRDefault="00921351" w:rsidP="00D97FC2">
      <w:pPr>
        <w:rPr>
          <w:rFonts w:ascii="Times New Roman" w:hAnsi="Times New Roman"/>
        </w:rPr>
      </w:pPr>
    </w:p>
    <w:p w:rsidR="00792B9D" w:rsidRPr="00D97FC2" w:rsidRDefault="00792B9D" w:rsidP="00D97FC2">
      <w:pPr>
        <w:tabs>
          <w:tab w:val="left" w:pos="-1440"/>
        </w:tabs>
        <w:ind w:left="720" w:hanging="720"/>
        <w:rPr>
          <w:rFonts w:ascii="Times New Roman" w:hAnsi="Times New Roman"/>
          <w:b/>
        </w:rPr>
      </w:pPr>
      <w:r w:rsidRPr="00D97FC2">
        <w:rPr>
          <w:rFonts w:ascii="Times New Roman" w:hAnsi="Times New Roman"/>
          <w:b/>
        </w:rPr>
        <w:t>10.</w:t>
      </w:r>
      <w:r w:rsidRPr="00D97FC2">
        <w:rPr>
          <w:rFonts w:ascii="Times New Roman" w:hAnsi="Times New Roman"/>
          <w:b/>
        </w:rPr>
        <w:tab/>
        <w:t>Describe any assurance of confidentiality provided to respondents and the basis for the assurance in statute, regulation or agency policy.</w:t>
      </w:r>
    </w:p>
    <w:p w:rsidR="001A595D" w:rsidRPr="00D97FC2" w:rsidRDefault="001A595D" w:rsidP="00D97FC2">
      <w:pPr>
        <w:tabs>
          <w:tab w:val="left" w:pos="-1440"/>
        </w:tabs>
        <w:ind w:left="720"/>
        <w:rPr>
          <w:rFonts w:ascii="Times New Roman" w:hAnsi="Times New Roman"/>
        </w:rPr>
      </w:pPr>
    </w:p>
    <w:p w:rsidR="00386C89" w:rsidRDefault="00386C89" w:rsidP="00386C89">
      <w:pPr>
        <w:tabs>
          <w:tab w:val="left" w:pos="-1440"/>
        </w:tabs>
        <w:ind w:left="720"/>
        <w:rPr>
          <w:rFonts w:ascii="Times New Roman" w:hAnsi="Times New Roman"/>
        </w:rPr>
      </w:pPr>
      <w:r>
        <w:rPr>
          <w:rFonts w:ascii="Times New Roman" w:hAnsi="Times New Roman"/>
          <w:color w:val="000000"/>
        </w:rPr>
        <w:t>There is no assurance of confidentiality.</w:t>
      </w:r>
      <w:r>
        <w:rPr>
          <w:rFonts w:ascii="Times New Roman" w:hAnsi="Times New Roman"/>
        </w:rPr>
        <w:t xml:space="preserve">  A Privacy Act Statement is required for this information collection.</w:t>
      </w:r>
    </w:p>
    <w:p w:rsidR="00B5655C" w:rsidRPr="007155D2" w:rsidRDefault="00386C89" w:rsidP="007155D2">
      <w:pPr>
        <w:tabs>
          <w:tab w:val="left" w:pos="-1440"/>
        </w:tabs>
        <w:ind w:left="720"/>
        <w:rPr>
          <w:rFonts w:ascii="Times New Roman" w:hAnsi="Times New Roman"/>
          <w:color w:val="000000"/>
          <w:sz w:val="22"/>
          <w:highlight w:val="yellow"/>
        </w:rPr>
      </w:pPr>
      <w:r>
        <w:rPr>
          <w:rFonts w:ascii="Times New Roman" w:hAnsi="Times New Roman"/>
        </w:rPr>
        <w:t>The system of record notice associated with this information collection is DHS/USCIS-007 Benefits Information System, which was published in the Federal Register on October 19, 2016, at 81 FR 72069</w:t>
      </w:r>
      <w:r w:rsidR="00B5655C">
        <w:rPr>
          <w:rFonts w:ascii="Times New Roman" w:hAnsi="Times New Roman"/>
        </w:rPr>
        <w:t>,</w:t>
      </w:r>
      <w:r w:rsidRPr="007155D2">
        <w:rPr>
          <w:rFonts w:ascii="Times New Roman" w:hAnsi="Times New Roman"/>
          <w:sz w:val="22"/>
        </w:rPr>
        <w:t xml:space="preserve">DHS/USCIS/ICE/CBP-001 </w:t>
      </w:r>
      <w:r w:rsidRPr="007155D2">
        <w:rPr>
          <w:rFonts w:ascii="Times New Roman" w:hAnsi="Times New Roman"/>
          <w:color w:val="000000"/>
          <w:sz w:val="22"/>
        </w:rPr>
        <w:t xml:space="preserve">Alien File, Index, and National File Tracking System of Records, published </w:t>
      </w:r>
      <w:r w:rsidR="00B5655C" w:rsidRPr="007155D2">
        <w:rPr>
          <w:rFonts w:ascii="Times New Roman" w:hAnsi="Times New Roman"/>
          <w:color w:val="000000"/>
          <w:sz w:val="22"/>
        </w:rPr>
        <w:t>September</w:t>
      </w:r>
      <w:r w:rsidRPr="007155D2">
        <w:rPr>
          <w:rFonts w:ascii="Times New Roman" w:hAnsi="Times New Roman"/>
          <w:color w:val="000000"/>
          <w:sz w:val="22"/>
        </w:rPr>
        <w:t xml:space="preserve"> </w:t>
      </w:r>
      <w:r w:rsidR="00B5655C" w:rsidRPr="007155D2">
        <w:rPr>
          <w:rFonts w:ascii="Times New Roman" w:hAnsi="Times New Roman"/>
          <w:color w:val="000000"/>
          <w:sz w:val="22"/>
        </w:rPr>
        <w:t>18</w:t>
      </w:r>
      <w:r w:rsidRPr="007155D2">
        <w:rPr>
          <w:rFonts w:ascii="Times New Roman" w:hAnsi="Times New Roman"/>
          <w:color w:val="000000"/>
          <w:sz w:val="22"/>
        </w:rPr>
        <w:t>, 201</w:t>
      </w:r>
      <w:r w:rsidR="00B5655C" w:rsidRPr="007155D2">
        <w:rPr>
          <w:rFonts w:ascii="Times New Roman" w:hAnsi="Times New Roman"/>
          <w:color w:val="000000"/>
          <w:sz w:val="22"/>
        </w:rPr>
        <w:t>7</w:t>
      </w:r>
      <w:r w:rsidRPr="007155D2">
        <w:rPr>
          <w:rFonts w:ascii="Times New Roman" w:hAnsi="Times New Roman"/>
          <w:color w:val="000000"/>
          <w:sz w:val="22"/>
        </w:rPr>
        <w:t xml:space="preserve">, at </w:t>
      </w:r>
      <w:r w:rsidR="00B5655C" w:rsidRPr="007155D2">
        <w:rPr>
          <w:rFonts w:ascii="Times New Roman" w:hAnsi="Times New Roman"/>
          <w:color w:val="000000"/>
          <w:sz w:val="22"/>
        </w:rPr>
        <w:t>82</w:t>
      </w:r>
      <w:r w:rsidRPr="007155D2">
        <w:rPr>
          <w:rFonts w:ascii="Times New Roman" w:hAnsi="Times New Roman"/>
          <w:color w:val="000000"/>
          <w:sz w:val="22"/>
        </w:rPr>
        <w:t xml:space="preserve"> FR </w:t>
      </w:r>
      <w:r w:rsidR="00B5655C" w:rsidRPr="007155D2">
        <w:rPr>
          <w:rFonts w:ascii="Times New Roman" w:hAnsi="Times New Roman"/>
          <w:color w:val="000000"/>
          <w:sz w:val="22"/>
        </w:rPr>
        <w:t xml:space="preserve">43556, and </w:t>
      </w:r>
      <w:r w:rsidR="00B5655C" w:rsidRPr="007155D2">
        <w:rPr>
          <w:rFonts w:ascii="Times New Roman" w:hAnsi="Times New Roman"/>
          <w:color w:val="000000"/>
        </w:rPr>
        <w:t xml:space="preserve">DHS/USCIS-018 Immigration Biometric and Background Check (IBBC) System of Records, </w:t>
      </w:r>
      <w:r w:rsidR="00B5655C">
        <w:rPr>
          <w:rFonts w:ascii="Times New Roman" w:hAnsi="Times New Roman"/>
          <w:color w:val="000000"/>
        </w:rPr>
        <w:t xml:space="preserve">published </w:t>
      </w:r>
      <w:r w:rsidR="00B5655C" w:rsidRPr="007155D2">
        <w:rPr>
          <w:rFonts w:ascii="Times New Roman" w:hAnsi="Times New Roman"/>
          <w:color w:val="000000"/>
        </w:rPr>
        <w:t>July 31, 2018, 83 FR 36950</w:t>
      </w:r>
      <w:r w:rsidR="00B5655C">
        <w:rPr>
          <w:rFonts w:ascii="Times New Roman" w:hAnsi="Times New Roman"/>
          <w:color w:val="000000"/>
        </w:rPr>
        <w:t>.</w:t>
      </w:r>
      <w:r w:rsidR="00B5655C" w:rsidRPr="007155D2">
        <w:rPr>
          <w:rFonts w:ascii="Times New Roman" w:hAnsi="Times New Roman"/>
          <w:color w:val="000000"/>
        </w:rPr>
        <w:t xml:space="preserve"> </w:t>
      </w:r>
    </w:p>
    <w:p w:rsidR="00386C89" w:rsidRPr="007155D2" w:rsidRDefault="00386C89" w:rsidP="00386C89">
      <w:pPr>
        <w:tabs>
          <w:tab w:val="left" w:pos="-1440"/>
        </w:tabs>
        <w:ind w:left="720"/>
        <w:rPr>
          <w:rFonts w:ascii="Times New Roman" w:hAnsi="Times New Roman"/>
          <w:sz w:val="22"/>
        </w:rPr>
      </w:pPr>
    </w:p>
    <w:p w:rsidR="00FC2832" w:rsidRDefault="00386C89" w:rsidP="00386C89">
      <w:pPr>
        <w:ind w:left="720"/>
        <w:rPr>
          <w:color w:val="1F497D"/>
        </w:rPr>
      </w:pPr>
      <w:r>
        <w:rPr>
          <w:rFonts w:ascii="Times New Roman" w:hAnsi="Times New Roman"/>
        </w:rPr>
        <w:t xml:space="preserve">The privacy impact assessment associated with this information collection is </w:t>
      </w:r>
      <w:r w:rsidR="0087436D">
        <w:rPr>
          <w:rFonts w:ascii="Times New Roman" w:hAnsi="Times New Roman"/>
        </w:rPr>
        <w:t xml:space="preserve">DHS/USCIS/PIA-016(a) </w:t>
      </w:r>
      <w:r>
        <w:rPr>
          <w:rFonts w:ascii="Times New Roman" w:hAnsi="Times New Roman"/>
        </w:rPr>
        <w:t>Computer Linked Application Information Management System (CLAIMS 3) and Associated Systems (dated March 25, 2016</w:t>
      </w:r>
      <w:r w:rsidR="006E1FA8">
        <w:rPr>
          <w:rFonts w:ascii="Times New Roman" w:hAnsi="Times New Roman"/>
        </w:rPr>
        <w:t>)</w:t>
      </w:r>
    </w:p>
    <w:p w:rsidR="0087436D" w:rsidRDefault="0087436D" w:rsidP="00386C89">
      <w:pPr>
        <w:ind w:left="720"/>
        <w:rPr>
          <w:color w:val="1F497D"/>
        </w:rPr>
      </w:pPr>
    </w:p>
    <w:p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11.</w:t>
      </w:r>
      <w:r w:rsidR="007E6F17" w:rsidRPr="00D97FC2">
        <w:rPr>
          <w:rFonts w:ascii="Times New Roman" w:hAnsi="Times New Roman"/>
          <w:b/>
        </w:rPr>
        <w:tab/>
      </w:r>
      <w:r w:rsidRPr="00D97FC2">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7F5988" w:rsidRPr="00D97FC2">
        <w:rPr>
          <w:rFonts w:ascii="Times New Roman" w:hAnsi="Times New Roman"/>
          <w:b/>
        </w:rPr>
        <w:t>persons</w:t>
      </w:r>
      <w:r w:rsidRPr="00D97FC2">
        <w:rPr>
          <w:rFonts w:ascii="Times New Roman" w:hAnsi="Times New Roman"/>
          <w:b/>
        </w:rPr>
        <w:t xml:space="preserve"> f</w:t>
      </w:r>
      <w:r w:rsidR="008E1490">
        <w:rPr>
          <w:rFonts w:ascii="Times New Roman" w:hAnsi="Times New Roman"/>
          <w:b/>
        </w:rPr>
        <w:t>ro</w:t>
      </w:r>
      <w:r w:rsidRPr="00D97FC2">
        <w:rPr>
          <w:rFonts w:ascii="Times New Roman" w:hAnsi="Times New Roman"/>
          <w:b/>
        </w:rPr>
        <w:t>m whom the information is requested, and any steps to be taken to obtain their consent.</w:t>
      </w:r>
    </w:p>
    <w:p w:rsidR="006F0018" w:rsidRPr="00D97FC2" w:rsidRDefault="001A595D" w:rsidP="00D97FC2">
      <w:pPr>
        <w:tabs>
          <w:tab w:val="left" w:pos="-1440"/>
        </w:tabs>
        <w:ind w:left="720"/>
        <w:rPr>
          <w:rFonts w:ascii="Times New Roman" w:hAnsi="Times New Roman"/>
          <w:color w:val="FF0000"/>
        </w:rPr>
      </w:pPr>
      <w:r w:rsidRPr="00D97FC2">
        <w:rPr>
          <w:rFonts w:ascii="Times New Roman" w:hAnsi="Times New Roman"/>
        </w:rPr>
        <w:tab/>
      </w:r>
      <w:r w:rsidR="006F0018" w:rsidRPr="00D97FC2">
        <w:rPr>
          <w:rFonts w:ascii="Times New Roman" w:hAnsi="Times New Roman"/>
          <w:color w:val="FF0000"/>
        </w:rPr>
        <w:t xml:space="preserve">    </w:t>
      </w:r>
    </w:p>
    <w:p w:rsidR="006F0018" w:rsidRPr="00D97FC2" w:rsidRDefault="006F0018" w:rsidP="00D97FC2">
      <w:pPr>
        <w:ind w:left="720"/>
        <w:rPr>
          <w:rFonts w:ascii="Times New Roman" w:hAnsi="Times New Roman"/>
        </w:rPr>
      </w:pPr>
      <w:r w:rsidRPr="00D97FC2">
        <w:rPr>
          <w:rFonts w:ascii="Times New Roman" w:hAnsi="Times New Roman"/>
        </w:rPr>
        <w:t>USCIS asks questions of a sensitive nature regarding past behavior and activities.  These questions are necessary to determine eligibility of the applicant for adjustment to permanent residence status as required by law.  Sensitive questions are asked to determine: whether an individual might be inadmissible under INA 212 (a)(3) (A)-(F)– Security Grounds for Unlawful Activity, Control or Overthrow of the U.S. Government, Terrorist grounds, Adverse Foreign Policy Consequence, Communist or Totalitarian Affiliation; whether an individual might be inadmissible under INA 212 (a)(2)(A)(i)(I) – Conviction or Commission of a Crime Involving Moral Turpitude (CIMT) or INA 212(a)(2)(A)(i)(II), (B), or (C) – Controlled Substance Violations, Multiple Criminal Convictions, or Controlled Substance Traffickers, or; whether an individual might be inadmissible under INA 212 (a)(2)(D)(i) and (ii) – coming to the United Sates solely, principally, or incidentally to engage in prostitution, or an unlawful commercialized vice.</w:t>
      </w:r>
    </w:p>
    <w:p w:rsidR="00B27061" w:rsidRPr="00D97FC2" w:rsidRDefault="00B27061" w:rsidP="00D97FC2">
      <w:pPr>
        <w:tabs>
          <w:tab w:val="left" w:pos="-1440"/>
        </w:tabs>
        <w:ind w:left="720"/>
        <w:rPr>
          <w:rFonts w:ascii="Times New Roman" w:hAnsi="Times New Roman"/>
        </w:rPr>
      </w:pPr>
    </w:p>
    <w:p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12.</w:t>
      </w:r>
      <w:r w:rsidRPr="00D97FC2">
        <w:rPr>
          <w:rFonts w:ascii="Times New Roman" w:hAnsi="Times New Roman"/>
          <w:b/>
        </w:rPr>
        <w:tab/>
        <w:t>Provide estimates of the hour burden of the collection of information.  The statement should:</w:t>
      </w:r>
    </w:p>
    <w:p w:rsidR="006C79B6" w:rsidRPr="00D97FC2" w:rsidRDefault="006C79B6" w:rsidP="00D97FC2">
      <w:pPr>
        <w:tabs>
          <w:tab w:val="left" w:pos="-1440"/>
        </w:tabs>
        <w:ind w:left="1440" w:hanging="720"/>
        <w:rPr>
          <w:rFonts w:ascii="Times New Roman" w:hAnsi="Times New Roman"/>
          <w:b/>
        </w:rPr>
      </w:pPr>
    </w:p>
    <w:p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27061" w:rsidRPr="00D97FC2" w:rsidRDefault="00B27061" w:rsidP="00D97FC2">
      <w:pPr>
        <w:rPr>
          <w:rFonts w:ascii="Times New Roman" w:hAnsi="Times New Roman"/>
          <w:b/>
        </w:rPr>
      </w:pPr>
    </w:p>
    <w:p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If this request for approval covers more than one form, provide separate hour burden estimates for each form and aggregate the hour burdens in Item 13 of OMB Form 83-I.</w:t>
      </w:r>
    </w:p>
    <w:p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1A595D" w:rsidRPr="00D97FC2">
        <w:rPr>
          <w:rFonts w:ascii="Times New Roman" w:hAnsi="Times New Roman"/>
          <w:b/>
        </w:rPr>
        <w:t xml:space="preserve"> in Item 14 </w:t>
      </w:r>
    </w:p>
    <w:p w:rsidR="00080CE0" w:rsidRPr="00B7349D" w:rsidRDefault="00080CE0" w:rsidP="001A595D">
      <w:pPr>
        <w:tabs>
          <w:tab w:val="left" w:pos="-1440"/>
        </w:tabs>
        <w:ind w:left="1440" w:hanging="720"/>
        <w:jc w:val="both"/>
        <w:rPr>
          <w:rFonts w:ascii="Times New Roman" w:hAnsi="Times New Roman"/>
        </w:rPr>
      </w:pPr>
    </w:p>
    <w:p w:rsidR="00213025" w:rsidRDefault="00213025" w:rsidP="00D97FC2">
      <w:pPr>
        <w:tabs>
          <w:tab w:val="left" w:pos="-1440"/>
        </w:tabs>
        <w:ind w:left="720" w:hanging="720"/>
        <w:rPr>
          <w:rFonts w:ascii="Times New Roman" w:hAnsi="Times New Roman"/>
          <w:i/>
          <w:iCs/>
          <w:sz w:val="20"/>
          <w:szCs w:val="20"/>
        </w:rPr>
      </w:pPr>
    </w:p>
    <w:p w:rsidR="00C20766" w:rsidRDefault="00C20766" w:rsidP="00C20766">
      <w:pPr>
        <w:tabs>
          <w:tab w:val="left" w:pos="-1440"/>
          <w:tab w:val="left" w:pos="1080"/>
        </w:tabs>
        <w:ind w:left="1080" w:hanging="360"/>
        <w:rPr>
          <w:rFonts w:ascii="Times New Roman" w:hAnsi="Times New Roman"/>
          <w:b/>
        </w:rPr>
      </w:pPr>
    </w:p>
    <w:tbl>
      <w:tblPr>
        <w:tblW w:w="9540" w:type="dxa"/>
        <w:tblInd w:w="93" w:type="dxa"/>
        <w:tblLook w:val="04A0" w:firstRow="1" w:lastRow="0" w:firstColumn="1" w:lastColumn="0" w:noHBand="0" w:noVBand="1"/>
      </w:tblPr>
      <w:tblGrid>
        <w:gridCol w:w="1416"/>
        <w:gridCol w:w="1350"/>
        <w:gridCol w:w="1239"/>
        <w:gridCol w:w="1180"/>
        <w:gridCol w:w="1061"/>
        <w:gridCol w:w="983"/>
        <w:gridCol w:w="960"/>
        <w:gridCol w:w="960"/>
        <w:gridCol w:w="1220"/>
      </w:tblGrid>
      <w:tr w:rsidR="00C20766" w:rsidRPr="00E77B24" w:rsidTr="00825076">
        <w:trPr>
          <w:trHeight w:val="315"/>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(=AxB)</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(=CxD)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(=ExF)</w:t>
            </w:r>
          </w:p>
        </w:tc>
      </w:tr>
      <w:tr w:rsidR="00C20766" w:rsidRPr="00E77B24" w:rsidTr="00825076">
        <w:trPr>
          <w:trHeight w:val="1290"/>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960" w:type="dxa"/>
            <w:tcBorders>
              <w:top w:val="nil"/>
              <w:left w:val="nil"/>
              <w:bottom w:val="single" w:sz="8" w:space="0" w:color="auto"/>
              <w:right w:val="single" w:sz="8" w:space="0" w:color="auto"/>
            </w:tcBorders>
            <w:shd w:val="clear" w:color="auto" w:fill="auto"/>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160" w:type="dxa"/>
            <w:tcBorders>
              <w:top w:val="nil"/>
              <w:left w:val="nil"/>
              <w:bottom w:val="single" w:sz="8" w:space="0" w:color="auto"/>
              <w:right w:val="single" w:sz="8" w:space="0" w:color="auto"/>
            </w:tcBorders>
            <w:shd w:val="clear" w:color="auto" w:fill="auto"/>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80" w:type="dxa"/>
            <w:tcBorders>
              <w:top w:val="nil"/>
              <w:left w:val="nil"/>
              <w:bottom w:val="single" w:sz="8" w:space="0" w:color="auto"/>
              <w:right w:val="single" w:sz="8" w:space="0" w:color="auto"/>
            </w:tcBorders>
            <w:shd w:val="clear" w:color="auto" w:fill="auto"/>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960" w:type="dxa"/>
            <w:tcBorders>
              <w:top w:val="nil"/>
              <w:left w:val="nil"/>
              <w:bottom w:val="single" w:sz="8" w:space="0" w:color="auto"/>
              <w:right w:val="single" w:sz="8" w:space="0" w:color="auto"/>
            </w:tcBorders>
            <w:shd w:val="clear" w:color="auto" w:fill="auto"/>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of Responses</w:t>
            </w:r>
          </w:p>
        </w:tc>
        <w:tc>
          <w:tcPr>
            <w:tcW w:w="960" w:type="dxa"/>
            <w:tcBorders>
              <w:top w:val="nil"/>
              <w:left w:val="nil"/>
              <w:bottom w:val="single" w:sz="8" w:space="0" w:color="auto"/>
              <w:right w:val="single" w:sz="8" w:space="0" w:color="auto"/>
            </w:tcBorders>
            <w:shd w:val="clear" w:color="auto" w:fill="auto"/>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960" w:type="dxa"/>
            <w:tcBorders>
              <w:top w:val="nil"/>
              <w:left w:val="nil"/>
              <w:bottom w:val="single" w:sz="8" w:space="0" w:color="auto"/>
              <w:right w:val="single" w:sz="8" w:space="0" w:color="auto"/>
            </w:tcBorders>
            <w:shd w:val="clear" w:color="auto" w:fill="auto"/>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60" w:type="dxa"/>
            <w:tcBorders>
              <w:top w:val="nil"/>
              <w:left w:val="nil"/>
              <w:bottom w:val="single" w:sz="8" w:space="0" w:color="auto"/>
              <w:right w:val="single" w:sz="8" w:space="0" w:color="auto"/>
            </w:tcBorders>
            <w:shd w:val="clear" w:color="auto" w:fill="auto"/>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220" w:type="dxa"/>
            <w:tcBorders>
              <w:top w:val="nil"/>
              <w:left w:val="nil"/>
              <w:bottom w:val="single" w:sz="8" w:space="0" w:color="auto"/>
              <w:right w:val="single" w:sz="8" w:space="0" w:color="auto"/>
            </w:tcBorders>
            <w:shd w:val="clear" w:color="auto" w:fill="auto"/>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rsidR="00C20766" w:rsidRPr="00E77B24" w:rsidTr="00825076">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C20766" w:rsidRPr="00D97FC2" w:rsidRDefault="00C20766" w:rsidP="00C20766">
            <w:pPr>
              <w:widowControl/>
              <w:autoSpaceDE/>
              <w:autoSpaceDN/>
              <w:adjustRightInd/>
              <w:jc w:val="center"/>
              <w:rPr>
                <w:rFonts w:ascii="Times New Roman" w:hAnsi="Times New Roman"/>
                <w:bCs/>
                <w:color w:val="000000"/>
              </w:rPr>
            </w:pPr>
            <w:r w:rsidRPr="00E77B24">
              <w:rPr>
                <w:rFonts w:ascii="Times New Roman" w:hAnsi="Times New Roman"/>
                <w:color w:val="000000"/>
                <w:sz w:val="20"/>
                <w:szCs w:val="20"/>
              </w:rPr>
              <w:t> </w:t>
            </w:r>
            <w:r w:rsidRPr="00D97FC2">
              <w:rPr>
                <w:rFonts w:ascii="Times New Roman" w:hAnsi="Times New Roman"/>
                <w:bCs/>
                <w:color w:val="000000"/>
              </w:rPr>
              <w:t>Individuals or households  </w:t>
            </w:r>
          </w:p>
          <w:p w:rsidR="00C20766" w:rsidRPr="00E77B24" w:rsidRDefault="00C20766" w:rsidP="00825076">
            <w:pPr>
              <w:widowControl/>
              <w:autoSpaceDE/>
              <w:autoSpaceDN/>
              <w:adjustRightInd/>
              <w:jc w:val="center"/>
              <w:rPr>
                <w:rFonts w:ascii="Times New Roman" w:hAnsi="Times New Roman"/>
                <w:color w:val="000000"/>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C20766" w:rsidRPr="00D97FC2" w:rsidRDefault="00C20766" w:rsidP="00C20766">
            <w:pPr>
              <w:pBdr>
                <w:top w:val="single" w:sz="6" w:space="0" w:color="FFFFFF"/>
                <w:left w:val="single" w:sz="6" w:space="31" w:color="FFFFFF"/>
                <w:bottom w:val="single" w:sz="6" w:space="0" w:color="FFFFFF"/>
                <w:right w:val="single" w:sz="6" w:space="0" w:color="FFFFFF"/>
              </w:pBdr>
              <w:autoSpaceDE/>
              <w:autoSpaceDN/>
              <w:adjustRightInd/>
              <w:jc w:val="center"/>
              <w:rPr>
                <w:rFonts w:ascii="Times New Roman" w:hAnsi="Times New Roman"/>
                <w:snapToGrid w:val="0"/>
              </w:rPr>
            </w:pPr>
            <w:r w:rsidRPr="00D97FC2">
              <w:rPr>
                <w:rFonts w:ascii="Times New Roman" w:hAnsi="Times New Roman"/>
                <w:snapToGrid w:val="0"/>
              </w:rPr>
              <w:t>Application to Adjust Status from Temporary to Permanent Resident/I-698</w:t>
            </w:r>
          </w:p>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160" w:type="dxa"/>
            <w:tcBorders>
              <w:top w:val="nil"/>
              <w:left w:val="nil"/>
              <w:bottom w:val="single" w:sz="8" w:space="0" w:color="auto"/>
              <w:right w:val="single" w:sz="8" w:space="0" w:color="auto"/>
            </w:tcBorders>
            <w:shd w:val="clear" w:color="auto" w:fill="auto"/>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Pr>
                <w:rFonts w:ascii="Times New Roman" w:hAnsi="Times New Roman"/>
                <w:color w:val="000000"/>
                <w:sz w:val="20"/>
                <w:szCs w:val="20"/>
              </w:rPr>
              <w:t>100</w:t>
            </w:r>
          </w:p>
        </w:tc>
        <w:tc>
          <w:tcPr>
            <w:tcW w:w="1180" w:type="dxa"/>
            <w:tcBorders>
              <w:top w:val="nil"/>
              <w:left w:val="nil"/>
              <w:bottom w:val="single" w:sz="8" w:space="0" w:color="auto"/>
              <w:right w:val="single" w:sz="8" w:space="0" w:color="auto"/>
            </w:tcBorders>
            <w:shd w:val="clear" w:color="auto" w:fill="auto"/>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Pr>
                <w:rFonts w:ascii="Times New Roman" w:hAnsi="Times New Roman"/>
                <w:color w:val="000000"/>
                <w:sz w:val="20"/>
                <w:szCs w:val="20"/>
              </w:rPr>
              <w:t>1</w:t>
            </w:r>
          </w:p>
        </w:tc>
        <w:tc>
          <w:tcPr>
            <w:tcW w:w="960" w:type="dxa"/>
            <w:tcBorders>
              <w:top w:val="nil"/>
              <w:left w:val="nil"/>
              <w:bottom w:val="single" w:sz="8" w:space="0" w:color="auto"/>
              <w:right w:val="single" w:sz="8" w:space="0" w:color="auto"/>
            </w:tcBorders>
            <w:shd w:val="clear" w:color="auto" w:fill="auto"/>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r>
              <w:rPr>
                <w:rFonts w:ascii="Times New Roman" w:hAnsi="Times New Roman"/>
                <w:color w:val="000000"/>
                <w:sz w:val="20"/>
              </w:rPr>
              <w:t>1</w:t>
            </w:r>
          </w:p>
        </w:tc>
        <w:tc>
          <w:tcPr>
            <w:tcW w:w="960" w:type="dxa"/>
            <w:tcBorders>
              <w:top w:val="nil"/>
              <w:left w:val="nil"/>
              <w:bottom w:val="single" w:sz="8" w:space="0" w:color="auto"/>
              <w:right w:val="single" w:sz="8" w:space="0" w:color="auto"/>
            </w:tcBorders>
            <w:shd w:val="clear" w:color="auto" w:fill="auto"/>
            <w:vAlign w:val="center"/>
            <w:hideMark/>
          </w:tcPr>
          <w:p w:rsidR="00C20766" w:rsidRPr="00D97FC2" w:rsidRDefault="00C20766" w:rsidP="00C20766">
            <w:pPr>
              <w:widowControl/>
              <w:autoSpaceDE/>
              <w:autoSpaceDN/>
              <w:adjustRightInd/>
              <w:jc w:val="center"/>
              <w:rPr>
                <w:rFonts w:ascii="Times New Roman" w:hAnsi="Times New Roman"/>
                <w:bCs/>
                <w:color w:val="000000"/>
              </w:rPr>
            </w:pPr>
            <w:r w:rsidRPr="00E77B24">
              <w:rPr>
                <w:rFonts w:ascii="Times New Roman" w:hAnsi="Times New Roman"/>
                <w:color w:val="000000"/>
                <w:sz w:val="20"/>
                <w:szCs w:val="20"/>
              </w:rPr>
              <w:t> </w:t>
            </w:r>
            <w:r w:rsidRPr="00D97FC2">
              <w:rPr>
                <w:rFonts w:ascii="Times New Roman" w:hAnsi="Times New Roman"/>
                <w:bCs/>
                <w:color w:val="000000"/>
              </w:rPr>
              <w:t>1hour and 15 mins.</w:t>
            </w:r>
          </w:p>
          <w:p w:rsidR="00C20766" w:rsidRPr="00D97FC2" w:rsidRDefault="00C20766" w:rsidP="00C20766">
            <w:pPr>
              <w:widowControl/>
              <w:autoSpaceDE/>
              <w:autoSpaceDN/>
              <w:adjustRightInd/>
              <w:jc w:val="center"/>
              <w:rPr>
                <w:rFonts w:ascii="Times New Roman" w:hAnsi="Times New Roman"/>
                <w:bCs/>
                <w:color w:val="000000"/>
              </w:rPr>
            </w:pPr>
            <w:r w:rsidRPr="00D97FC2">
              <w:rPr>
                <w:rFonts w:ascii="Times New Roman" w:hAnsi="Times New Roman"/>
                <w:bCs/>
                <w:color w:val="000000"/>
              </w:rPr>
              <w:t>( 1.25 hours)</w:t>
            </w:r>
          </w:p>
          <w:p w:rsidR="00C20766" w:rsidRPr="00E77B24" w:rsidRDefault="00C20766" w:rsidP="00825076">
            <w:pPr>
              <w:widowControl/>
              <w:autoSpaceDE/>
              <w:autoSpaceDN/>
              <w:adjustRightInd/>
              <w:jc w:val="center"/>
              <w:rPr>
                <w:rFonts w:ascii="Times New Roman" w:hAnsi="Times New Roman"/>
                <w:color w:val="000000"/>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C20766" w:rsidRPr="00B7361D" w:rsidRDefault="00C20766" w:rsidP="00825076">
            <w:pPr>
              <w:widowControl/>
              <w:autoSpaceDE/>
              <w:autoSpaceDN/>
              <w:adjustRightInd/>
              <w:jc w:val="center"/>
              <w:rPr>
                <w:rFonts w:ascii="Times New Roman" w:hAnsi="Times New Roman"/>
                <w:sz w:val="20"/>
                <w:szCs w:val="20"/>
              </w:rPr>
            </w:pPr>
            <w:r w:rsidRPr="00B7361D">
              <w:rPr>
                <w:rFonts w:ascii="Times New Roman" w:hAnsi="Times New Roman"/>
                <w:sz w:val="20"/>
                <w:szCs w:val="20"/>
              </w:rPr>
              <w:t> </w:t>
            </w:r>
            <w:r w:rsidR="00847629" w:rsidRPr="00B7361D">
              <w:rPr>
                <w:rFonts w:ascii="Times New Roman" w:hAnsi="Times New Roman"/>
                <w:sz w:val="20"/>
                <w:szCs w:val="20"/>
              </w:rPr>
              <w:t>125</w:t>
            </w:r>
          </w:p>
        </w:tc>
        <w:tc>
          <w:tcPr>
            <w:tcW w:w="960" w:type="dxa"/>
            <w:tcBorders>
              <w:top w:val="nil"/>
              <w:left w:val="nil"/>
              <w:bottom w:val="single" w:sz="8" w:space="0" w:color="auto"/>
              <w:right w:val="single" w:sz="8" w:space="0" w:color="auto"/>
            </w:tcBorders>
            <w:shd w:val="clear" w:color="auto" w:fill="auto"/>
            <w:vAlign w:val="center"/>
            <w:hideMark/>
          </w:tcPr>
          <w:p w:rsidR="00C20766" w:rsidRPr="00B7361D" w:rsidRDefault="00C20766" w:rsidP="00825076">
            <w:pPr>
              <w:widowControl/>
              <w:autoSpaceDE/>
              <w:autoSpaceDN/>
              <w:adjustRightInd/>
              <w:jc w:val="center"/>
              <w:rPr>
                <w:rFonts w:ascii="Times New Roman" w:hAnsi="Times New Roman"/>
                <w:sz w:val="20"/>
                <w:szCs w:val="20"/>
              </w:rPr>
            </w:pPr>
            <w:r w:rsidRPr="00B7361D">
              <w:rPr>
                <w:rFonts w:ascii="Times New Roman" w:hAnsi="Times New Roman"/>
                <w:sz w:val="20"/>
                <w:szCs w:val="20"/>
              </w:rPr>
              <w:t>$35.54 </w:t>
            </w:r>
          </w:p>
        </w:tc>
        <w:tc>
          <w:tcPr>
            <w:tcW w:w="1220" w:type="dxa"/>
            <w:tcBorders>
              <w:top w:val="nil"/>
              <w:left w:val="nil"/>
              <w:bottom w:val="single" w:sz="8" w:space="0" w:color="auto"/>
              <w:right w:val="single" w:sz="8" w:space="0" w:color="auto"/>
            </w:tcBorders>
            <w:shd w:val="clear" w:color="auto" w:fill="auto"/>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847629">
              <w:rPr>
                <w:rFonts w:ascii="Times New Roman" w:hAnsi="Times New Roman"/>
                <w:color w:val="000000"/>
                <w:sz w:val="20"/>
                <w:szCs w:val="20"/>
              </w:rPr>
              <w:t>4,442</w:t>
            </w:r>
          </w:p>
        </w:tc>
      </w:tr>
      <w:tr w:rsidR="00C20766" w:rsidRPr="00E77B24" w:rsidTr="00825076">
        <w:trPr>
          <w:trHeight w:val="315"/>
        </w:trPr>
        <w:tc>
          <w:tcPr>
            <w:tcW w:w="1180" w:type="dxa"/>
            <w:tcBorders>
              <w:top w:val="nil"/>
              <w:left w:val="single" w:sz="8" w:space="0" w:color="auto"/>
              <w:bottom w:val="single" w:sz="8" w:space="0" w:color="auto"/>
              <w:right w:val="single" w:sz="8" w:space="0" w:color="auto"/>
            </w:tcBorders>
            <w:shd w:val="clear" w:color="auto" w:fill="auto"/>
            <w:vAlign w:val="center"/>
          </w:tcPr>
          <w:p w:rsidR="00C20766" w:rsidRPr="00E77B24" w:rsidRDefault="00C20766" w:rsidP="00825076">
            <w:pPr>
              <w:widowControl/>
              <w:autoSpaceDE/>
              <w:autoSpaceDN/>
              <w:adjustRightInd/>
              <w:jc w:val="center"/>
              <w:rPr>
                <w:rFonts w:ascii="Times New Roman" w:hAnsi="Times New Roman"/>
                <w:color w:val="000000"/>
                <w:sz w:val="20"/>
                <w:szCs w:val="20"/>
              </w:rPr>
            </w:pPr>
            <w:r>
              <w:rPr>
                <w:rFonts w:ascii="Times New Roman" w:hAnsi="Times New Roman"/>
                <w:bCs/>
                <w:color w:val="000000"/>
              </w:rPr>
              <w:t>Individuals or households</w:t>
            </w:r>
          </w:p>
        </w:tc>
        <w:tc>
          <w:tcPr>
            <w:tcW w:w="960" w:type="dxa"/>
            <w:tcBorders>
              <w:top w:val="nil"/>
              <w:left w:val="nil"/>
              <w:bottom w:val="single" w:sz="8" w:space="0" w:color="auto"/>
              <w:right w:val="single" w:sz="8" w:space="0" w:color="auto"/>
            </w:tcBorders>
            <w:shd w:val="clear" w:color="auto" w:fill="auto"/>
            <w:vAlign w:val="center"/>
          </w:tcPr>
          <w:p w:rsidR="00C20766" w:rsidRPr="00E77B24" w:rsidRDefault="00C20766" w:rsidP="00825076">
            <w:pPr>
              <w:widowControl/>
              <w:autoSpaceDE/>
              <w:autoSpaceDN/>
              <w:adjustRightInd/>
              <w:jc w:val="center"/>
              <w:rPr>
                <w:rFonts w:ascii="Times New Roman" w:hAnsi="Times New Roman"/>
                <w:color w:val="000000"/>
                <w:sz w:val="20"/>
                <w:szCs w:val="20"/>
              </w:rPr>
            </w:pPr>
            <w:r>
              <w:rPr>
                <w:rFonts w:ascii="Times New Roman" w:hAnsi="Times New Roman"/>
                <w:bCs/>
                <w:color w:val="000000"/>
              </w:rPr>
              <w:t>Biometric Processing</w:t>
            </w:r>
          </w:p>
        </w:tc>
        <w:tc>
          <w:tcPr>
            <w:tcW w:w="1160" w:type="dxa"/>
            <w:tcBorders>
              <w:top w:val="nil"/>
              <w:left w:val="nil"/>
              <w:bottom w:val="single" w:sz="8" w:space="0" w:color="auto"/>
              <w:right w:val="single" w:sz="8" w:space="0" w:color="auto"/>
            </w:tcBorders>
            <w:shd w:val="clear" w:color="auto" w:fill="auto"/>
            <w:vAlign w:val="center"/>
          </w:tcPr>
          <w:p w:rsidR="00C20766" w:rsidRPr="00E77B24" w:rsidRDefault="00C20766" w:rsidP="00825076">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100</w:t>
            </w:r>
          </w:p>
        </w:tc>
        <w:tc>
          <w:tcPr>
            <w:tcW w:w="1180" w:type="dxa"/>
            <w:tcBorders>
              <w:top w:val="nil"/>
              <w:left w:val="nil"/>
              <w:bottom w:val="single" w:sz="8" w:space="0" w:color="auto"/>
              <w:right w:val="single" w:sz="8" w:space="0" w:color="auto"/>
            </w:tcBorders>
            <w:shd w:val="clear" w:color="auto" w:fill="auto"/>
            <w:vAlign w:val="center"/>
          </w:tcPr>
          <w:p w:rsidR="00C20766" w:rsidRPr="00E77B24" w:rsidRDefault="00C20766" w:rsidP="00825076">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960" w:type="dxa"/>
            <w:tcBorders>
              <w:top w:val="nil"/>
              <w:left w:val="nil"/>
              <w:bottom w:val="single" w:sz="8" w:space="0" w:color="auto"/>
              <w:right w:val="single" w:sz="8" w:space="0" w:color="auto"/>
            </w:tcBorders>
            <w:shd w:val="clear" w:color="auto" w:fill="auto"/>
            <w:vAlign w:val="center"/>
          </w:tcPr>
          <w:p w:rsidR="00C20766" w:rsidRPr="00E77B24" w:rsidRDefault="00C20766" w:rsidP="00825076">
            <w:pPr>
              <w:widowControl/>
              <w:autoSpaceDE/>
              <w:autoSpaceDN/>
              <w:adjustRightInd/>
              <w:jc w:val="center"/>
              <w:rPr>
                <w:rFonts w:ascii="Times New Roman" w:hAnsi="Times New Roman"/>
                <w:color w:val="000000"/>
                <w:sz w:val="20"/>
              </w:rPr>
            </w:pPr>
            <w:r>
              <w:rPr>
                <w:rFonts w:ascii="Times New Roman" w:hAnsi="Times New Roman"/>
                <w:color w:val="000000"/>
                <w:sz w:val="20"/>
              </w:rPr>
              <w:t>1</w:t>
            </w:r>
          </w:p>
        </w:tc>
        <w:tc>
          <w:tcPr>
            <w:tcW w:w="960" w:type="dxa"/>
            <w:tcBorders>
              <w:top w:val="nil"/>
              <w:left w:val="nil"/>
              <w:bottom w:val="single" w:sz="8" w:space="0" w:color="auto"/>
              <w:right w:val="single" w:sz="8" w:space="0" w:color="auto"/>
            </w:tcBorders>
            <w:shd w:val="clear" w:color="auto" w:fill="auto"/>
            <w:vAlign w:val="center"/>
          </w:tcPr>
          <w:p w:rsidR="00C20766" w:rsidRPr="00052445" w:rsidRDefault="00C20766" w:rsidP="00C20766">
            <w:pPr>
              <w:widowControl/>
              <w:autoSpaceDE/>
              <w:autoSpaceDN/>
              <w:adjustRightInd/>
              <w:jc w:val="center"/>
              <w:rPr>
                <w:rFonts w:ascii="Times New Roman" w:hAnsi="Times New Roman"/>
                <w:bCs/>
              </w:rPr>
            </w:pPr>
            <w:r w:rsidRPr="00052445">
              <w:rPr>
                <w:rFonts w:ascii="Times New Roman" w:hAnsi="Times New Roman"/>
                <w:bCs/>
              </w:rPr>
              <w:t xml:space="preserve">1.17 </w:t>
            </w:r>
          </w:p>
          <w:p w:rsidR="00C20766" w:rsidRPr="00E77B24" w:rsidRDefault="00C20766" w:rsidP="00C20766">
            <w:pPr>
              <w:widowControl/>
              <w:autoSpaceDE/>
              <w:autoSpaceDN/>
              <w:adjustRightInd/>
              <w:jc w:val="center"/>
              <w:rPr>
                <w:rFonts w:ascii="Times New Roman" w:hAnsi="Times New Roman"/>
                <w:color w:val="000000"/>
                <w:sz w:val="20"/>
                <w:szCs w:val="20"/>
              </w:rPr>
            </w:pPr>
            <w:r w:rsidRPr="00052445">
              <w:rPr>
                <w:rFonts w:ascii="Times New Roman" w:hAnsi="Times New Roman"/>
                <w:bCs/>
              </w:rPr>
              <w:t>(1 hr. 10 mins.)</w:t>
            </w:r>
          </w:p>
        </w:tc>
        <w:tc>
          <w:tcPr>
            <w:tcW w:w="960" w:type="dxa"/>
            <w:tcBorders>
              <w:top w:val="nil"/>
              <w:left w:val="nil"/>
              <w:bottom w:val="single" w:sz="8" w:space="0" w:color="auto"/>
              <w:right w:val="single" w:sz="8" w:space="0" w:color="auto"/>
            </w:tcBorders>
            <w:shd w:val="clear" w:color="auto" w:fill="auto"/>
            <w:vAlign w:val="center"/>
          </w:tcPr>
          <w:p w:rsidR="00C20766" w:rsidRPr="00B7361D" w:rsidRDefault="00847629" w:rsidP="00825076">
            <w:pPr>
              <w:widowControl/>
              <w:autoSpaceDE/>
              <w:autoSpaceDN/>
              <w:adjustRightInd/>
              <w:jc w:val="center"/>
              <w:rPr>
                <w:rFonts w:ascii="Times New Roman" w:hAnsi="Times New Roman"/>
                <w:sz w:val="20"/>
                <w:szCs w:val="20"/>
              </w:rPr>
            </w:pPr>
            <w:r w:rsidRPr="00B7361D">
              <w:rPr>
                <w:rFonts w:ascii="Times New Roman" w:hAnsi="Times New Roman"/>
                <w:sz w:val="20"/>
                <w:szCs w:val="20"/>
              </w:rPr>
              <w:t>117</w:t>
            </w:r>
          </w:p>
        </w:tc>
        <w:tc>
          <w:tcPr>
            <w:tcW w:w="960" w:type="dxa"/>
            <w:tcBorders>
              <w:top w:val="nil"/>
              <w:left w:val="nil"/>
              <w:bottom w:val="single" w:sz="8" w:space="0" w:color="auto"/>
              <w:right w:val="single" w:sz="8" w:space="0" w:color="auto"/>
            </w:tcBorders>
            <w:shd w:val="clear" w:color="auto" w:fill="auto"/>
            <w:vAlign w:val="center"/>
          </w:tcPr>
          <w:p w:rsidR="00C20766" w:rsidRPr="00B7361D" w:rsidRDefault="00847629" w:rsidP="00825076">
            <w:pPr>
              <w:widowControl/>
              <w:autoSpaceDE/>
              <w:autoSpaceDN/>
              <w:adjustRightInd/>
              <w:jc w:val="center"/>
              <w:rPr>
                <w:rFonts w:ascii="Times New Roman" w:hAnsi="Times New Roman"/>
                <w:sz w:val="20"/>
                <w:szCs w:val="20"/>
              </w:rPr>
            </w:pPr>
            <w:r w:rsidRPr="00B7361D">
              <w:rPr>
                <w:rFonts w:ascii="Times New Roman" w:hAnsi="Times New Roman"/>
                <w:sz w:val="20"/>
                <w:szCs w:val="20"/>
              </w:rPr>
              <w:t>$35.54 </w:t>
            </w:r>
          </w:p>
        </w:tc>
        <w:tc>
          <w:tcPr>
            <w:tcW w:w="1220" w:type="dxa"/>
            <w:tcBorders>
              <w:top w:val="nil"/>
              <w:left w:val="nil"/>
              <w:bottom w:val="single" w:sz="8" w:space="0" w:color="auto"/>
              <w:right w:val="single" w:sz="8" w:space="0" w:color="auto"/>
            </w:tcBorders>
            <w:shd w:val="clear" w:color="auto" w:fill="auto"/>
            <w:vAlign w:val="center"/>
          </w:tcPr>
          <w:p w:rsidR="00C20766" w:rsidRPr="00E77B24" w:rsidRDefault="00847629" w:rsidP="00825076">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4,158</w:t>
            </w:r>
          </w:p>
        </w:tc>
      </w:tr>
      <w:tr w:rsidR="00C20766" w:rsidRPr="00E77B24" w:rsidTr="00825076">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w:t>
            </w:r>
          </w:p>
        </w:tc>
        <w:tc>
          <w:tcPr>
            <w:tcW w:w="960" w:type="dxa"/>
            <w:tcBorders>
              <w:top w:val="nil"/>
              <w:left w:val="nil"/>
              <w:bottom w:val="single" w:sz="8" w:space="0" w:color="auto"/>
              <w:right w:val="single" w:sz="8" w:space="0" w:color="auto"/>
            </w:tcBorders>
            <w:shd w:val="clear" w:color="000000" w:fill="000000"/>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160" w:type="dxa"/>
            <w:tcBorders>
              <w:top w:val="nil"/>
              <w:left w:val="nil"/>
              <w:bottom w:val="single" w:sz="8" w:space="0" w:color="auto"/>
              <w:right w:val="single" w:sz="8" w:space="0" w:color="auto"/>
            </w:tcBorders>
            <w:shd w:val="clear" w:color="000000" w:fill="000000"/>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180" w:type="dxa"/>
            <w:tcBorders>
              <w:top w:val="nil"/>
              <w:left w:val="nil"/>
              <w:bottom w:val="single" w:sz="8" w:space="0" w:color="auto"/>
              <w:right w:val="single" w:sz="8" w:space="0" w:color="auto"/>
            </w:tcBorders>
            <w:shd w:val="clear" w:color="000000" w:fill="000000"/>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960" w:type="dxa"/>
            <w:tcBorders>
              <w:top w:val="nil"/>
              <w:left w:val="nil"/>
              <w:bottom w:val="single" w:sz="8" w:space="0" w:color="auto"/>
              <w:right w:val="single" w:sz="8" w:space="0" w:color="auto"/>
            </w:tcBorders>
            <w:shd w:val="clear" w:color="000000" w:fill="000000"/>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rsidR="00C20766" w:rsidRPr="00B7361D" w:rsidRDefault="00C20766" w:rsidP="00825076">
            <w:pPr>
              <w:widowControl/>
              <w:autoSpaceDE/>
              <w:autoSpaceDN/>
              <w:adjustRightInd/>
              <w:jc w:val="center"/>
              <w:rPr>
                <w:rFonts w:ascii="Times New Roman" w:hAnsi="Times New Roman"/>
                <w:b/>
                <w:color w:val="000000"/>
                <w:sz w:val="20"/>
                <w:szCs w:val="20"/>
              </w:rPr>
            </w:pPr>
            <w:r w:rsidRPr="00B7361D">
              <w:rPr>
                <w:rFonts w:ascii="Times New Roman" w:hAnsi="Times New Roman"/>
                <w:b/>
                <w:color w:val="000000"/>
                <w:sz w:val="20"/>
                <w:szCs w:val="20"/>
              </w:rPr>
              <w:t> </w:t>
            </w:r>
            <w:r w:rsidR="00847629" w:rsidRPr="00B7361D">
              <w:rPr>
                <w:rFonts w:ascii="Times New Roman" w:hAnsi="Times New Roman"/>
                <w:b/>
                <w:color w:val="000000"/>
                <w:sz w:val="20"/>
                <w:szCs w:val="20"/>
              </w:rPr>
              <w:t>242</w:t>
            </w:r>
          </w:p>
        </w:tc>
        <w:tc>
          <w:tcPr>
            <w:tcW w:w="960" w:type="dxa"/>
            <w:tcBorders>
              <w:top w:val="nil"/>
              <w:left w:val="nil"/>
              <w:bottom w:val="single" w:sz="8" w:space="0" w:color="auto"/>
              <w:right w:val="single" w:sz="8" w:space="0" w:color="auto"/>
            </w:tcBorders>
            <w:shd w:val="clear" w:color="000000" w:fill="000000"/>
            <w:vAlign w:val="center"/>
            <w:hideMark/>
          </w:tcPr>
          <w:p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rsidR="00C20766" w:rsidRPr="00B7361D" w:rsidRDefault="00C20766" w:rsidP="00825076">
            <w:pPr>
              <w:widowControl/>
              <w:autoSpaceDE/>
              <w:autoSpaceDN/>
              <w:adjustRightInd/>
              <w:jc w:val="center"/>
              <w:rPr>
                <w:rFonts w:ascii="Times New Roman" w:hAnsi="Times New Roman"/>
                <w:b/>
                <w:color w:val="000000"/>
                <w:sz w:val="20"/>
                <w:szCs w:val="20"/>
              </w:rPr>
            </w:pPr>
            <w:r w:rsidRPr="00B7361D">
              <w:rPr>
                <w:rFonts w:ascii="Times New Roman" w:hAnsi="Times New Roman"/>
                <w:b/>
                <w:color w:val="000000"/>
                <w:sz w:val="20"/>
                <w:szCs w:val="20"/>
              </w:rPr>
              <w:t> </w:t>
            </w:r>
            <w:r w:rsidR="00847629" w:rsidRPr="00B7361D">
              <w:rPr>
                <w:rFonts w:ascii="Times New Roman" w:hAnsi="Times New Roman"/>
                <w:b/>
                <w:color w:val="000000"/>
                <w:sz w:val="20"/>
                <w:szCs w:val="20"/>
              </w:rPr>
              <w:t>8,600</w:t>
            </w:r>
          </w:p>
        </w:tc>
      </w:tr>
    </w:tbl>
    <w:p w:rsidR="00C20766" w:rsidRDefault="00C20766" w:rsidP="00C20766">
      <w:pPr>
        <w:ind w:left="720"/>
        <w:jc w:val="both"/>
        <w:rPr>
          <w:i/>
          <w:iCs/>
          <w:sz w:val="20"/>
          <w:szCs w:val="20"/>
        </w:rPr>
      </w:pPr>
    </w:p>
    <w:p w:rsidR="00C20766" w:rsidRPr="00B7361D" w:rsidRDefault="00C20766" w:rsidP="00C20766">
      <w:pPr>
        <w:ind w:left="720"/>
        <w:jc w:val="both"/>
        <w:rPr>
          <w:sz w:val="20"/>
          <w:szCs w:val="20"/>
          <w:u w:val="single"/>
        </w:rPr>
      </w:pPr>
      <w:r w:rsidRPr="00B7361D">
        <w:rPr>
          <w:i/>
          <w:iCs/>
          <w:sz w:val="20"/>
          <w:szCs w:val="20"/>
        </w:rPr>
        <w:t xml:space="preserve">*  </w:t>
      </w:r>
      <w:r w:rsidRPr="00B7361D">
        <w:rPr>
          <w:rFonts w:ascii="Times New Roman" w:hAnsi="Times New Roman"/>
          <w:i/>
          <w:iCs/>
          <w:sz w:val="20"/>
          <w:szCs w:val="20"/>
        </w:rPr>
        <w:t>The above Average Hourly Wage Rate is the May 2017 Bureau of Labor Statistics average wage for All Occupations of $24.34 times the wage rate benefit multiplier of 1.46 (to account for benefits provided) equaling $35.54</w:t>
      </w:r>
      <w:r w:rsidR="00405D10" w:rsidRPr="00B7361D">
        <w:rPr>
          <w:rFonts w:ascii="Times New Roman" w:hAnsi="Times New Roman"/>
          <w:i/>
          <w:iCs/>
          <w:sz w:val="20"/>
          <w:szCs w:val="20"/>
        </w:rPr>
        <w:t>.</w:t>
      </w:r>
      <w:r w:rsidRPr="00B7361D">
        <w:rPr>
          <w:rFonts w:ascii="Times New Roman" w:hAnsi="Times New Roman"/>
          <w:i/>
          <w:iCs/>
          <w:sz w:val="20"/>
          <w:szCs w:val="20"/>
        </w:rPr>
        <w:t xml:space="preserve"> The selection of “All Occupations” was chosen because respondents to this collection could be expected from any occupation.</w:t>
      </w:r>
    </w:p>
    <w:p w:rsidR="00C20766" w:rsidRDefault="00C20766" w:rsidP="00D97FC2">
      <w:pPr>
        <w:tabs>
          <w:tab w:val="left" w:pos="-1440"/>
        </w:tabs>
        <w:ind w:left="720" w:hanging="720"/>
        <w:rPr>
          <w:rFonts w:ascii="Times New Roman" w:hAnsi="Times New Roman"/>
        </w:rPr>
      </w:pPr>
    </w:p>
    <w:p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13.</w:t>
      </w:r>
      <w:r w:rsidRPr="00D97FC2">
        <w:rPr>
          <w:rFonts w:ascii="Times New Roman" w:hAnsi="Times New Roman"/>
          <w:b/>
        </w:rPr>
        <w:tab/>
        <w:t xml:space="preserve">Provide an estimate of the total annual cost burden to respondents or </w:t>
      </w:r>
      <w:r w:rsidR="007F5988" w:rsidRPr="00D97FC2">
        <w:rPr>
          <w:rFonts w:ascii="Times New Roman" w:hAnsi="Times New Roman"/>
          <w:b/>
        </w:rPr>
        <w:t>record keepers</w:t>
      </w:r>
      <w:r w:rsidRPr="00D97FC2">
        <w:rPr>
          <w:rFonts w:ascii="Times New Roman" w:hAnsi="Times New Roman"/>
          <w:b/>
        </w:rPr>
        <w:t xml:space="preserve"> resulting from the collection of information.  (Do not include the cost of any hour burden shown in Items 12 and 14).</w:t>
      </w:r>
    </w:p>
    <w:p w:rsidR="00B27061" w:rsidRPr="00D97FC2" w:rsidRDefault="00B27061" w:rsidP="00D97FC2">
      <w:pPr>
        <w:rPr>
          <w:rFonts w:ascii="Times New Roman" w:hAnsi="Times New Roman"/>
          <w:b/>
        </w:rPr>
      </w:pPr>
    </w:p>
    <w:p w:rsidR="00B73E94"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The cost estimate should be split into two components:  (a) a total capital and start-up cost component (annualized over its expected useful life); and</w:t>
      </w:r>
      <w:r w:rsidR="00352A23">
        <w:rPr>
          <w:rFonts w:ascii="Times New Roman" w:hAnsi="Times New Roman"/>
          <w:b/>
        </w:rPr>
        <w:t>,</w:t>
      </w:r>
      <w:r w:rsidRPr="00D97FC2">
        <w:rPr>
          <w:rFonts w:ascii="Times New Roman" w:hAnsi="Times New Roman"/>
          <w:b/>
        </w:rPr>
        <w:t xml:space="preserve">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w:t>
      </w:r>
    </w:p>
    <w:p w:rsidR="00B73E94" w:rsidRPr="00D97FC2" w:rsidRDefault="00B73E94" w:rsidP="00D97FC2">
      <w:pPr>
        <w:tabs>
          <w:tab w:val="left" w:pos="-1440"/>
        </w:tabs>
        <w:ind w:left="1440" w:hanging="720"/>
        <w:rPr>
          <w:rFonts w:ascii="Times New Roman" w:hAnsi="Times New Roman"/>
          <w:b/>
        </w:rPr>
      </w:pPr>
    </w:p>
    <w:p w:rsidR="00B27061" w:rsidRPr="00D97FC2" w:rsidRDefault="00B73E94" w:rsidP="00D97FC2">
      <w:pPr>
        <w:tabs>
          <w:tab w:val="left" w:pos="-1440"/>
        </w:tabs>
        <w:ind w:left="1440" w:hanging="720"/>
        <w:rPr>
          <w:rFonts w:ascii="Times New Roman" w:hAnsi="Times New Roman"/>
          <w:b/>
        </w:rPr>
      </w:pPr>
      <w:r w:rsidRPr="00D97FC2">
        <w:rPr>
          <w:rFonts w:ascii="Times New Roman" w:hAnsi="Times New Roman"/>
          <w:b/>
        </w:rPr>
        <w:tab/>
      </w:r>
      <w:r w:rsidR="00B27061" w:rsidRPr="00D97FC2">
        <w:rPr>
          <w:rFonts w:ascii="Times New Roman" w:hAnsi="Times New Roman"/>
          <w:b/>
        </w:rPr>
        <w:t>Capital and start-up costs include, among other items, preparations for collecting information such as purchasing computers and software; monitoring, sampling, drilling and testing equipment; and record storage facilities.</w:t>
      </w:r>
      <w:r w:rsidRPr="00D97FC2">
        <w:rPr>
          <w:rFonts w:ascii="Times New Roman" w:hAnsi="Times New Roman"/>
          <w:b/>
        </w:rPr>
        <w:tab/>
      </w:r>
    </w:p>
    <w:p w:rsidR="007E6F17" w:rsidRPr="00D97FC2" w:rsidRDefault="007E6F17" w:rsidP="00D97FC2">
      <w:pPr>
        <w:tabs>
          <w:tab w:val="left" w:pos="-1440"/>
        </w:tabs>
        <w:ind w:left="1440" w:hanging="720"/>
        <w:rPr>
          <w:rFonts w:ascii="Times New Roman" w:hAnsi="Times New Roman"/>
          <w:b/>
        </w:rPr>
      </w:pPr>
    </w:p>
    <w:p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D97FC2" w:rsidRDefault="00B27061" w:rsidP="00D97FC2">
      <w:pPr>
        <w:rPr>
          <w:rFonts w:ascii="Times New Roman" w:hAnsi="Times New Roman"/>
          <w:b/>
        </w:rPr>
      </w:pPr>
    </w:p>
    <w:p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7F5988" w:rsidRPr="00D97FC2">
        <w:rPr>
          <w:rFonts w:ascii="Times New Roman" w:hAnsi="Times New Roman"/>
          <w:b/>
        </w:rPr>
        <w:t>government</w:t>
      </w:r>
      <w:r w:rsidRPr="00D97FC2">
        <w:rPr>
          <w:rFonts w:ascii="Times New Roman" w:hAnsi="Times New Roman"/>
          <w:b/>
        </w:rPr>
        <w:t xml:space="preserve"> or (4) as part of customary and usual business or private practices.</w:t>
      </w:r>
    </w:p>
    <w:p w:rsidR="001A595D" w:rsidRDefault="001A595D" w:rsidP="00D97FC2">
      <w:pPr>
        <w:tabs>
          <w:tab w:val="left" w:pos="-1440"/>
        </w:tabs>
        <w:ind w:left="1440" w:hanging="720"/>
        <w:rPr>
          <w:rFonts w:ascii="Times New Roman" w:hAnsi="Times New Roman"/>
        </w:rPr>
      </w:pPr>
    </w:p>
    <w:p w:rsidR="00213025" w:rsidRPr="00D97FC2" w:rsidRDefault="00213025" w:rsidP="00213025">
      <w:pPr>
        <w:pBdr>
          <w:top w:val="single" w:sz="6" w:space="0" w:color="FFFFFF"/>
          <w:left w:val="single" w:sz="6" w:space="0" w:color="FFFFFF"/>
          <w:bottom w:val="single" w:sz="6" w:space="0" w:color="FFFFFF"/>
          <w:right w:val="single" w:sz="6" w:space="0" w:color="FFFFFF"/>
        </w:pBdr>
        <w:ind w:left="720"/>
        <w:rPr>
          <w:rFonts w:ascii="Times New Roman" w:hAnsi="Times New Roman"/>
          <w:snapToGrid w:val="0"/>
        </w:rPr>
      </w:pPr>
      <w:r>
        <w:rPr>
          <w:rFonts w:ascii="Times New Roman" w:hAnsi="Times New Roman"/>
          <w:snapToGrid w:val="0"/>
          <w:szCs w:val="20"/>
        </w:rPr>
        <w:t>There is a $</w:t>
      </w:r>
      <w:r w:rsidRPr="00B7361D">
        <w:rPr>
          <w:rFonts w:ascii="Times New Roman" w:hAnsi="Times New Roman"/>
          <w:snapToGrid w:val="0"/>
          <w:szCs w:val="20"/>
        </w:rPr>
        <w:t>1,</w:t>
      </w:r>
      <w:r w:rsidR="00D15E21" w:rsidRPr="00B7361D">
        <w:rPr>
          <w:rFonts w:ascii="Times New Roman" w:hAnsi="Times New Roman"/>
          <w:snapToGrid w:val="0"/>
          <w:szCs w:val="20"/>
        </w:rPr>
        <w:t>67</w:t>
      </w:r>
      <w:r w:rsidRPr="00B7361D">
        <w:rPr>
          <w:rFonts w:ascii="Times New Roman" w:hAnsi="Times New Roman"/>
          <w:snapToGrid w:val="0"/>
          <w:szCs w:val="20"/>
        </w:rPr>
        <w:t>0</w:t>
      </w:r>
      <w:r>
        <w:rPr>
          <w:rFonts w:ascii="Times New Roman" w:hAnsi="Times New Roman"/>
          <w:snapToGrid w:val="0"/>
          <w:szCs w:val="20"/>
        </w:rPr>
        <w:t xml:space="preserve"> fee charge for Form I-698 </w:t>
      </w:r>
      <w:r w:rsidRPr="00D97FC2">
        <w:rPr>
          <w:rFonts w:ascii="Times New Roman" w:hAnsi="Times New Roman"/>
          <w:snapToGrid w:val="0"/>
        </w:rPr>
        <w:t>plus a biometric fee of $85 associated with the collection of this information.</w:t>
      </w:r>
    </w:p>
    <w:p w:rsidR="00213025" w:rsidRPr="00C41E28" w:rsidRDefault="00213025" w:rsidP="00213025">
      <w:pPr>
        <w:tabs>
          <w:tab w:val="left" w:pos="-1440"/>
        </w:tabs>
        <w:autoSpaceDE/>
        <w:autoSpaceDN/>
        <w:adjustRightInd/>
        <w:ind w:left="720"/>
        <w:jc w:val="both"/>
        <w:rPr>
          <w:rFonts w:ascii="Times New Roman" w:hAnsi="Times New Roman"/>
          <w:snapToGrid w:val="0"/>
          <w:szCs w:val="20"/>
        </w:rPr>
      </w:pPr>
    </w:p>
    <w:p w:rsidR="00213025" w:rsidRPr="00C41E28" w:rsidRDefault="00213025" w:rsidP="00213025">
      <w:pPr>
        <w:tabs>
          <w:tab w:val="left" w:pos="-1440"/>
        </w:tabs>
        <w:autoSpaceDE/>
        <w:autoSpaceDN/>
        <w:adjustRightInd/>
        <w:ind w:left="720"/>
        <w:jc w:val="both"/>
        <w:rPr>
          <w:rFonts w:ascii="Times New Roman" w:hAnsi="Times New Roman"/>
        </w:rPr>
      </w:pPr>
      <w:r w:rsidRPr="00C41E28">
        <w:rPr>
          <w:rFonts w:ascii="Times New Roman" w:hAnsi="Times New Roman"/>
        </w:rPr>
        <w:t>For form preparation, legal services, translators, and document search and generation, USCIS estimates the average cost of this information collection may vary widely, from as little as $200 to $2,000 per respondent.  Using the midpoint of the range of such expenses, USCIS estimates that respondents would face a cost of $1,100</w:t>
      </w:r>
      <w:r>
        <w:rPr>
          <w:rFonts w:ascii="Times New Roman" w:hAnsi="Times New Roman"/>
        </w:rPr>
        <w:t xml:space="preserve"> </w:t>
      </w:r>
      <w:r w:rsidRPr="00C41E28">
        <w:rPr>
          <w:rFonts w:ascii="Times New Roman" w:hAnsi="Times New Roman"/>
        </w:rPr>
        <w:t>for these activities</w:t>
      </w:r>
      <w:r>
        <w:rPr>
          <w:rFonts w:ascii="Times New Roman" w:hAnsi="Times New Roman"/>
        </w:rPr>
        <w:t>.  A</w:t>
      </w:r>
      <w:r w:rsidRPr="00C41E28">
        <w:rPr>
          <w:rFonts w:ascii="Times New Roman" w:hAnsi="Times New Roman"/>
        </w:rPr>
        <w:t>ll respondents for this collection may incur this cost.</w:t>
      </w:r>
      <w:r w:rsidR="000F635C">
        <w:rPr>
          <w:rFonts w:ascii="Times New Roman" w:hAnsi="Times New Roman"/>
        </w:rPr>
        <w:t xml:space="preserve">  The average </w:t>
      </w:r>
      <w:r>
        <w:rPr>
          <w:rFonts w:ascii="Times New Roman" w:hAnsi="Times New Roman"/>
        </w:rPr>
        <w:t xml:space="preserve">estimated cost is </w:t>
      </w:r>
      <w:r w:rsidR="000F635C">
        <w:rPr>
          <w:rFonts w:ascii="Times New Roman" w:hAnsi="Times New Roman"/>
        </w:rPr>
        <w:t>$490 per respondent.  The total average cost equals the number of respondents (</w:t>
      </w:r>
      <w:r w:rsidR="00D15E21">
        <w:rPr>
          <w:rFonts w:ascii="Times New Roman" w:hAnsi="Times New Roman"/>
        </w:rPr>
        <w:t>100</w:t>
      </w:r>
      <w:r>
        <w:rPr>
          <w:rFonts w:ascii="Times New Roman" w:hAnsi="Times New Roman"/>
        </w:rPr>
        <w:t>) times the average cost per r</w:t>
      </w:r>
      <w:r w:rsidR="000F635C">
        <w:rPr>
          <w:rFonts w:ascii="Times New Roman" w:hAnsi="Times New Roman"/>
        </w:rPr>
        <w:t>espondent ($</w:t>
      </w:r>
      <w:r w:rsidR="007E6378">
        <w:rPr>
          <w:rFonts w:ascii="Times New Roman" w:hAnsi="Times New Roman"/>
        </w:rPr>
        <w:t>490</w:t>
      </w:r>
      <w:r w:rsidR="000F635C">
        <w:rPr>
          <w:rFonts w:ascii="Times New Roman" w:hAnsi="Times New Roman"/>
        </w:rPr>
        <w:t>) totaling $</w:t>
      </w:r>
      <w:r w:rsidR="00D15E21">
        <w:rPr>
          <w:rFonts w:ascii="Times New Roman" w:hAnsi="Times New Roman"/>
        </w:rPr>
        <w:t>49</w:t>
      </w:r>
      <w:r w:rsidR="000F635C">
        <w:rPr>
          <w:rFonts w:ascii="Times New Roman" w:hAnsi="Times New Roman"/>
        </w:rPr>
        <w:t>,</w:t>
      </w:r>
      <w:r w:rsidR="00D15E21">
        <w:rPr>
          <w:rFonts w:ascii="Times New Roman" w:hAnsi="Times New Roman"/>
        </w:rPr>
        <w:t>000</w:t>
      </w:r>
      <w:r>
        <w:rPr>
          <w:rFonts w:ascii="Times New Roman" w:hAnsi="Times New Roman"/>
        </w:rPr>
        <w:t>.</w:t>
      </w:r>
    </w:p>
    <w:p w:rsidR="00B27061" w:rsidRPr="00D97FC2" w:rsidRDefault="00B27061" w:rsidP="00D97FC2">
      <w:pPr>
        <w:tabs>
          <w:tab w:val="left" w:pos="-1440"/>
        </w:tabs>
        <w:ind w:left="1440" w:hanging="720"/>
        <w:rPr>
          <w:rFonts w:ascii="Times New Roman" w:hAnsi="Times New Roman"/>
        </w:rPr>
      </w:pPr>
    </w:p>
    <w:p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14.</w:t>
      </w:r>
      <w:r w:rsidRPr="00D97FC2">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0132A2" w:rsidRPr="00D97FC2" w:rsidRDefault="001A595D" w:rsidP="00D97FC2">
      <w:pPr>
        <w:tabs>
          <w:tab w:val="left" w:pos="-1440"/>
        </w:tabs>
        <w:ind w:left="720" w:hanging="720"/>
        <w:rPr>
          <w:rFonts w:ascii="Times New Roman" w:hAnsi="Times New Roman"/>
          <w:color w:val="FF0000"/>
        </w:rPr>
      </w:pPr>
      <w:r w:rsidRPr="00D97FC2">
        <w:rPr>
          <w:rFonts w:ascii="Times New Roman" w:hAnsi="Times New Roman"/>
        </w:rPr>
        <w:tab/>
      </w:r>
    </w:p>
    <w:p w:rsidR="000132A2" w:rsidRPr="00D97FC2" w:rsidRDefault="000132A2" w:rsidP="00D97F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97FC2">
        <w:rPr>
          <w:rFonts w:ascii="Times New Roman" w:hAnsi="Times New Roman"/>
          <w:color w:val="FF0000"/>
        </w:rPr>
        <w:t xml:space="preserve">            </w:t>
      </w:r>
      <w:r w:rsidRPr="00D97FC2">
        <w:rPr>
          <w:rFonts w:ascii="Times New Roman" w:hAnsi="Times New Roman"/>
          <w:b/>
          <w:u w:val="single"/>
        </w:rPr>
        <w:t>Annualized Cost Analysis</w:t>
      </w:r>
      <w:r w:rsidRPr="00D97FC2">
        <w:rPr>
          <w:rFonts w:ascii="Times New Roman" w:hAnsi="Times New Roman"/>
        </w:rPr>
        <w:t xml:space="preserve">:  </w:t>
      </w:r>
    </w:p>
    <w:p w:rsidR="00565022" w:rsidRPr="00D97FC2" w:rsidRDefault="00565022" w:rsidP="00D97F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132A2" w:rsidRPr="00D97FC2" w:rsidRDefault="000132A2" w:rsidP="00D97F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rPr>
          <w:rFonts w:ascii="Times New Roman" w:hAnsi="Times New Roman"/>
        </w:rPr>
      </w:pPr>
      <w:r w:rsidRPr="00D97FC2">
        <w:rPr>
          <w:rFonts w:ascii="Times New Roman" w:hAnsi="Times New Roman"/>
        </w:rPr>
        <w:t xml:space="preserve"> </w:t>
      </w:r>
      <w:r w:rsidR="00565022" w:rsidRPr="00D97FC2">
        <w:rPr>
          <w:rFonts w:ascii="Times New Roman" w:hAnsi="Times New Roman"/>
        </w:rPr>
        <w:t xml:space="preserve">           </w:t>
      </w:r>
      <w:r w:rsidR="0050412E" w:rsidRPr="00D97FC2">
        <w:rPr>
          <w:rFonts w:ascii="Times New Roman" w:hAnsi="Times New Roman"/>
        </w:rPr>
        <w:t xml:space="preserve">a. </w:t>
      </w:r>
      <w:r w:rsidRPr="00D97FC2">
        <w:rPr>
          <w:rFonts w:ascii="Times New Roman" w:hAnsi="Times New Roman"/>
        </w:rPr>
        <w:t>Collecting and Processing</w:t>
      </w:r>
      <w:r w:rsidR="0050412E" w:rsidRPr="00D97FC2">
        <w:rPr>
          <w:rFonts w:ascii="Times New Roman" w:hAnsi="Times New Roman"/>
        </w:rPr>
        <w:t xml:space="preserve">                           </w:t>
      </w:r>
      <w:r w:rsidR="0050412E" w:rsidRPr="00D15E21">
        <w:rPr>
          <w:rFonts w:ascii="Times New Roman" w:hAnsi="Times New Roman"/>
        </w:rPr>
        <w:t>$</w:t>
      </w:r>
      <w:r w:rsidR="00D15E21">
        <w:rPr>
          <w:rFonts w:ascii="Times New Roman" w:hAnsi="Times New Roman"/>
        </w:rPr>
        <w:t>175,500</w:t>
      </w:r>
      <w:r w:rsidRPr="00D97FC2">
        <w:rPr>
          <w:rFonts w:ascii="Times New Roman" w:hAnsi="Times New Roman"/>
        </w:rPr>
        <w:t xml:space="preserve">       </w:t>
      </w:r>
    </w:p>
    <w:p w:rsidR="000132A2" w:rsidRPr="00D97FC2" w:rsidRDefault="0050412E" w:rsidP="00D97F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6480" w:hanging="5760"/>
        <w:rPr>
          <w:rFonts w:ascii="Times New Roman" w:hAnsi="Times New Roman"/>
        </w:rPr>
      </w:pPr>
      <w:r w:rsidRPr="00D97FC2">
        <w:rPr>
          <w:rFonts w:ascii="Times New Roman" w:hAnsi="Times New Roman"/>
        </w:rPr>
        <w:t xml:space="preserve">b. </w:t>
      </w:r>
      <w:r w:rsidR="000132A2" w:rsidRPr="00D97FC2">
        <w:rPr>
          <w:rFonts w:ascii="Times New Roman" w:hAnsi="Times New Roman"/>
        </w:rPr>
        <w:t>Total Annual Cost to the Government</w:t>
      </w:r>
      <w:r w:rsidRPr="00D97FC2">
        <w:rPr>
          <w:rFonts w:ascii="Times New Roman" w:hAnsi="Times New Roman"/>
        </w:rPr>
        <w:t xml:space="preserve"> </w:t>
      </w:r>
      <w:r w:rsidR="000132A2" w:rsidRPr="00D97FC2">
        <w:rPr>
          <w:rFonts w:ascii="Times New Roman" w:hAnsi="Times New Roman"/>
        </w:rPr>
        <w:t xml:space="preserve"> </w:t>
      </w:r>
      <w:r w:rsidRPr="00D97FC2">
        <w:rPr>
          <w:rFonts w:ascii="Times New Roman" w:hAnsi="Times New Roman"/>
        </w:rPr>
        <w:t xml:space="preserve">     </w:t>
      </w:r>
      <w:r w:rsidR="007E6378">
        <w:rPr>
          <w:rFonts w:ascii="Times New Roman" w:hAnsi="Times New Roman"/>
        </w:rPr>
        <w:t xml:space="preserve"> </w:t>
      </w:r>
      <w:r w:rsidRPr="00D97FC2">
        <w:rPr>
          <w:rFonts w:ascii="Times New Roman" w:hAnsi="Times New Roman"/>
        </w:rPr>
        <w:t>$</w:t>
      </w:r>
      <w:r w:rsidR="00D15E21">
        <w:rPr>
          <w:rFonts w:ascii="Times New Roman" w:hAnsi="Times New Roman"/>
        </w:rPr>
        <w:t>175,500</w:t>
      </w:r>
    </w:p>
    <w:p w:rsidR="000132A2" w:rsidRPr="00D97FC2" w:rsidRDefault="000132A2" w:rsidP="00D97F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firstLine="720"/>
        <w:rPr>
          <w:rFonts w:ascii="Times New Roman" w:hAnsi="Times New Roman"/>
          <w:b/>
        </w:rPr>
      </w:pPr>
    </w:p>
    <w:p w:rsidR="000132A2" w:rsidRPr="00D97FC2" w:rsidRDefault="000132A2" w:rsidP="00E56C55">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firstLine="720"/>
        <w:rPr>
          <w:rFonts w:ascii="Times New Roman" w:hAnsi="Times New Roman"/>
          <w:b/>
        </w:rPr>
      </w:pPr>
      <w:r w:rsidRPr="00D97FC2">
        <w:rPr>
          <w:rFonts w:ascii="Times New Roman" w:hAnsi="Times New Roman"/>
          <w:b/>
        </w:rPr>
        <w:t>Government Cost</w:t>
      </w:r>
    </w:p>
    <w:p w:rsidR="000132A2" w:rsidRPr="00D97FC2" w:rsidRDefault="000132A2" w:rsidP="00E56C55">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firstLine="720"/>
        <w:rPr>
          <w:rFonts w:ascii="Times New Roman" w:hAnsi="Times New Roman"/>
          <w:b/>
        </w:rPr>
      </w:pPr>
    </w:p>
    <w:p w:rsidR="0050412E" w:rsidRPr="00D97FC2" w:rsidRDefault="0050412E" w:rsidP="00E56C55">
      <w:pPr>
        <w:keepNext/>
        <w:pBdr>
          <w:top w:val="single" w:sz="6" w:space="0" w:color="FFFFFF"/>
          <w:left w:val="single" w:sz="6" w:space="0" w:color="FFFFFF"/>
          <w:bottom w:val="single" w:sz="6" w:space="0" w:color="FFFFFF"/>
          <w:right w:val="single" w:sz="6" w:space="0" w:color="FFFFFF"/>
        </w:pBdr>
        <w:autoSpaceDE/>
        <w:autoSpaceDN/>
        <w:adjustRightInd/>
        <w:ind w:left="720"/>
        <w:rPr>
          <w:rFonts w:ascii="Times New Roman" w:hAnsi="Times New Roman"/>
          <w:snapToGrid w:val="0"/>
        </w:rPr>
      </w:pPr>
      <w:r w:rsidRPr="00D97FC2">
        <w:rPr>
          <w:rFonts w:ascii="Times New Roman" w:hAnsi="Times New Roman"/>
          <w:snapToGrid w:val="0"/>
        </w:rPr>
        <w:t xml:space="preserve">The estimated cost of the program to the Government is calculated by using the estimated number of respondents </w:t>
      </w:r>
      <w:r w:rsidR="00847629">
        <w:rPr>
          <w:rFonts w:ascii="Times New Roman" w:hAnsi="Times New Roman"/>
          <w:snapToGrid w:val="0"/>
        </w:rPr>
        <w:t>100</w:t>
      </w:r>
      <w:r w:rsidR="007E6378">
        <w:rPr>
          <w:rFonts w:ascii="Times New Roman" w:hAnsi="Times New Roman"/>
          <w:snapToGrid w:val="0"/>
        </w:rPr>
        <w:t xml:space="preserve"> </w:t>
      </w:r>
      <w:r w:rsidRPr="00D97FC2">
        <w:rPr>
          <w:rFonts w:ascii="Times New Roman" w:hAnsi="Times New Roman"/>
          <w:snapToGrid w:val="0"/>
        </w:rPr>
        <w:t>multiplied by the $1,</w:t>
      </w:r>
      <w:r w:rsidR="00D15E21">
        <w:rPr>
          <w:rFonts w:ascii="Times New Roman" w:hAnsi="Times New Roman"/>
          <w:snapToGrid w:val="0"/>
        </w:rPr>
        <w:t>670</w:t>
      </w:r>
      <w:r w:rsidRPr="00D97FC2">
        <w:rPr>
          <w:rFonts w:ascii="Times New Roman" w:hAnsi="Times New Roman"/>
          <w:snapToGrid w:val="0"/>
        </w:rPr>
        <w:t xml:space="preserve"> fee charge (which includes the suggested average hourly rate for clerical, officer, and managerial time with benefits, plus a percent for the estimated overhead cost for printing, stocking, distributing and processing of this form); plus the number of respondents </w:t>
      </w:r>
      <w:r w:rsidR="00847629">
        <w:rPr>
          <w:rFonts w:ascii="Times New Roman" w:hAnsi="Times New Roman"/>
          <w:snapToGrid w:val="0"/>
        </w:rPr>
        <w:t>100</w:t>
      </w:r>
      <w:r w:rsidRPr="00D97FC2">
        <w:rPr>
          <w:rFonts w:ascii="Times New Roman" w:hAnsi="Times New Roman"/>
          <w:snapToGrid w:val="0"/>
        </w:rPr>
        <w:t xml:space="preserve"> multiplied by the $85 biometrics fee. </w:t>
      </w:r>
    </w:p>
    <w:p w:rsidR="000132A2" w:rsidRPr="00D97FC2" w:rsidRDefault="000132A2" w:rsidP="00D97FC2">
      <w:pPr>
        <w:tabs>
          <w:tab w:val="left" w:pos="-1440"/>
        </w:tabs>
        <w:ind w:left="720" w:hanging="720"/>
        <w:rPr>
          <w:rFonts w:ascii="Times New Roman" w:hAnsi="Times New Roman"/>
          <w:color w:val="FF0000"/>
        </w:rPr>
      </w:pPr>
    </w:p>
    <w:p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15.</w:t>
      </w:r>
      <w:r w:rsidRPr="00D97FC2">
        <w:rPr>
          <w:rFonts w:ascii="Times New Roman" w:hAnsi="Times New Roman"/>
          <w:b/>
        </w:rPr>
        <w:tab/>
        <w:t>Explain the reasons for any program changes or adjustments reporting in Items 13 or 14 of the OMB Form 83-I.</w:t>
      </w:r>
    </w:p>
    <w:p w:rsidR="00B6060E" w:rsidRPr="00D97FC2" w:rsidRDefault="00B6060E" w:rsidP="00D97FC2">
      <w:pPr>
        <w:tabs>
          <w:tab w:val="left" w:pos="720"/>
        </w:tabs>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B6060E" w:rsidRPr="00920D27" w:rsidTr="00BD4CC7">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6060E" w:rsidRPr="00920D27" w:rsidRDefault="00B6060E" w:rsidP="00BD4CC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B6060E" w:rsidRPr="00920D27" w:rsidRDefault="00B6060E" w:rsidP="00BD4CC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B6060E" w:rsidRPr="00920D27" w:rsidRDefault="00B6060E" w:rsidP="00BD4CC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B6060E" w:rsidRPr="00920D27" w:rsidRDefault="00B6060E" w:rsidP="00BD4CC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B6060E" w:rsidRPr="00920D27" w:rsidRDefault="00B6060E" w:rsidP="00BD4CC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B6060E" w:rsidRPr="00920D27" w:rsidRDefault="00B6060E" w:rsidP="00BD4CC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B6060E" w:rsidRPr="00920D27" w:rsidRDefault="00B6060E" w:rsidP="00BD4CC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B6060E" w:rsidRPr="00920D27" w:rsidTr="00BD4CC7">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B6060E" w:rsidRPr="00920D27" w:rsidRDefault="00B6060E" w:rsidP="00BD4CC7">
            <w:pPr>
              <w:widowControl/>
              <w:autoSpaceDE/>
              <w:autoSpaceDN/>
              <w:adjustRightInd/>
              <w:jc w:val="center"/>
              <w:rPr>
                <w:rFonts w:ascii="Times New Roman" w:hAnsi="Times New Roman"/>
                <w:color w:val="000000"/>
              </w:rPr>
            </w:pPr>
            <w:r w:rsidRPr="00920D27">
              <w:rPr>
                <w:rFonts w:ascii="Times New Roman" w:hAnsi="Times New Roman"/>
                <w:color w:val="000000"/>
              </w:rPr>
              <w:t>I-</w:t>
            </w:r>
            <w:r>
              <w:rPr>
                <w:rFonts w:ascii="Times New Roman" w:hAnsi="Times New Roman"/>
                <w:color w:val="000000"/>
              </w:rPr>
              <w:t>698</w:t>
            </w:r>
          </w:p>
        </w:tc>
        <w:tc>
          <w:tcPr>
            <w:tcW w:w="1310" w:type="dxa"/>
            <w:tcBorders>
              <w:top w:val="nil"/>
              <w:left w:val="nil"/>
              <w:bottom w:val="single" w:sz="8" w:space="0" w:color="auto"/>
              <w:right w:val="single" w:sz="8" w:space="0" w:color="auto"/>
            </w:tcBorders>
            <w:shd w:val="clear" w:color="auto" w:fill="auto"/>
            <w:vAlign w:val="center"/>
            <w:hideMark/>
          </w:tcPr>
          <w:p w:rsidR="00B6060E" w:rsidRPr="00920D27" w:rsidRDefault="00B6060E" w:rsidP="00BD4CC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rsidR="00B6060E" w:rsidRPr="00920D27" w:rsidRDefault="00B6060E" w:rsidP="00BD4CC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rsidR="00B6060E" w:rsidRPr="00920D27" w:rsidRDefault="00B6060E" w:rsidP="00BD4CC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rsidR="00B6060E" w:rsidRPr="00931377" w:rsidRDefault="00D15E21" w:rsidP="00BD4CC7">
            <w:pPr>
              <w:widowControl/>
              <w:autoSpaceDE/>
              <w:autoSpaceDN/>
              <w:adjustRightInd/>
              <w:jc w:val="center"/>
              <w:rPr>
                <w:rFonts w:ascii="Times New Roman" w:hAnsi="Times New Roman"/>
                <w:color w:val="000000"/>
              </w:rPr>
            </w:pPr>
            <w:r>
              <w:rPr>
                <w:rFonts w:ascii="Times New Roman" w:hAnsi="Times New Roman"/>
                <w:color w:val="000000"/>
              </w:rPr>
              <w:t>78</w:t>
            </w:r>
          </w:p>
        </w:tc>
        <w:tc>
          <w:tcPr>
            <w:tcW w:w="1430" w:type="dxa"/>
            <w:tcBorders>
              <w:top w:val="nil"/>
              <w:left w:val="nil"/>
              <w:bottom w:val="single" w:sz="8" w:space="0" w:color="auto"/>
              <w:right w:val="single" w:sz="8" w:space="0" w:color="auto"/>
            </w:tcBorders>
            <w:shd w:val="clear" w:color="auto" w:fill="auto"/>
            <w:vAlign w:val="center"/>
            <w:hideMark/>
          </w:tcPr>
          <w:p w:rsidR="00B6060E" w:rsidRPr="00931377" w:rsidRDefault="00D15E21" w:rsidP="0026728D">
            <w:pPr>
              <w:widowControl/>
              <w:autoSpaceDE/>
              <w:autoSpaceDN/>
              <w:adjustRightInd/>
              <w:jc w:val="center"/>
              <w:rPr>
                <w:rFonts w:ascii="Times New Roman" w:hAnsi="Times New Roman"/>
                <w:color w:val="000000"/>
              </w:rPr>
            </w:pPr>
            <w:r>
              <w:rPr>
                <w:rFonts w:ascii="Times New Roman" w:hAnsi="Times New Roman"/>
                <w:color w:val="000000"/>
              </w:rPr>
              <w:t>125</w:t>
            </w:r>
          </w:p>
        </w:tc>
        <w:tc>
          <w:tcPr>
            <w:tcW w:w="1282" w:type="dxa"/>
            <w:tcBorders>
              <w:top w:val="nil"/>
              <w:left w:val="nil"/>
              <w:bottom w:val="single" w:sz="8" w:space="0" w:color="auto"/>
              <w:right w:val="single" w:sz="8" w:space="0" w:color="auto"/>
            </w:tcBorders>
            <w:shd w:val="clear" w:color="auto" w:fill="auto"/>
            <w:vAlign w:val="center"/>
            <w:hideMark/>
          </w:tcPr>
          <w:p w:rsidR="00B6060E" w:rsidRPr="00931377" w:rsidRDefault="00D15E21" w:rsidP="0026728D">
            <w:pPr>
              <w:widowControl/>
              <w:autoSpaceDE/>
              <w:autoSpaceDN/>
              <w:adjustRightInd/>
              <w:jc w:val="center"/>
              <w:rPr>
                <w:rFonts w:ascii="Times New Roman" w:hAnsi="Times New Roman"/>
                <w:color w:val="000000"/>
              </w:rPr>
            </w:pPr>
            <w:r>
              <w:rPr>
                <w:rFonts w:ascii="Times New Roman" w:hAnsi="Times New Roman"/>
                <w:color w:val="000000"/>
              </w:rPr>
              <w:t>47</w:t>
            </w:r>
          </w:p>
        </w:tc>
      </w:tr>
      <w:tr w:rsidR="007E6378" w:rsidRPr="00920D27" w:rsidTr="00BD4CC7">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7E6378" w:rsidRPr="007E6378" w:rsidRDefault="007E6378" w:rsidP="00BD4CC7">
            <w:pPr>
              <w:widowControl/>
              <w:autoSpaceDE/>
              <w:autoSpaceDN/>
              <w:adjustRightInd/>
              <w:jc w:val="center"/>
              <w:rPr>
                <w:rFonts w:ascii="Times New Roman" w:hAnsi="Times New Roman"/>
                <w:color w:val="000000"/>
              </w:rPr>
            </w:pPr>
            <w:r w:rsidRPr="005B4EC4">
              <w:rPr>
                <w:rFonts w:ascii="Times New Roman" w:hAnsi="Times New Roman"/>
                <w:bCs/>
                <w:color w:val="000000"/>
              </w:rPr>
              <w:t>Biometric Processing</w:t>
            </w:r>
          </w:p>
        </w:tc>
        <w:tc>
          <w:tcPr>
            <w:tcW w:w="1310" w:type="dxa"/>
            <w:tcBorders>
              <w:top w:val="nil"/>
              <w:left w:val="nil"/>
              <w:bottom w:val="single" w:sz="8" w:space="0" w:color="auto"/>
              <w:right w:val="single" w:sz="8" w:space="0" w:color="auto"/>
            </w:tcBorders>
            <w:shd w:val="clear" w:color="auto" w:fill="auto"/>
            <w:vAlign w:val="center"/>
          </w:tcPr>
          <w:p w:rsidR="007E6378" w:rsidRPr="00920D27" w:rsidRDefault="007E6378" w:rsidP="00BD4CC7">
            <w:pPr>
              <w:widowControl/>
              <w:autoSpaceDE/>
              <w:autoSpaceDN/>
              <w:adjustRightInd/>
              <w:jc w:val="center"/>
              <w:rPr>
                <w:rFonts w:ascii="Times New Roman" w:hAnsi="Times New Roman"/>
                <w:color w:val="000000"/>
              </w:rPr>
            </w:pPr>
          </w:p>
        </w:tc>
        <w:tc>
          <w:tcPr>
            <w:tcW w:w="1136" w:type="dxa"/>
            <w:tcBorders>
              <w:top w:val="nil"/>
              <w:left w:val="nil"/>
              <w:bottom w:val="single" w:sz="8" w:space="0" w:color="auto"/>
              <w:right w:val="single" w:sz="8" w:space="0" w:color="auto"/>
            </w:tcBorders>
            <w:shd w:val="clear" w:color="auto" w:fill="auto"/>
            <w:vAlign w:val="center"/>
          </w:tcPr>
          <w:p w:rsidR="007E6378" w:rsidRPr="00920D27" w:rsidRDefault="007E6378" w:rsidP="00BD4CC7">
            <w:pPr>
              <w:widowControl/>
              <w:autoSpaceDE/>
              <w:autoSpaceDN/>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shd w:val="clear" w:color="auto" w:fill="auto"/>
            <w:vAlign w:val="center"/>
          </w:tcPr>
          <w:p w:rsidR="007E6378" w:rsidRPr="00920D27" w:rsidRDefault="007E6378" w:rsidP="00BD4CC7">
            <w:pPr>
              <w:widowControl/>
              <w:autoSpaceDE/>
              <w:autoSpaceDN/>
              <w:adjustRightInd/>
              <w:jc w:val="center"/>
              <w:rPr>
                <w:rFonts w:ascii="Times New Roman" w:hAnsi="Times New Roman"/>
                <w:color w:val="000000"/>
              </w:rPr>
            </w:pPr>
          </w:p>
        </w:tc>
        <w:tc>
          <w:tcPr>
            <w:tcW w:w="1430" w:type="dxa"/>
            <w:tcBorders>
              <w:top w:val="nil"/>
              <w:left w:val="nil"/>
              <w:bottom w:val="single" w:sz="8" w:space="0" w:color="auto"/>
              <w:right w:val="single" w:sz="8" w:space="0" w:color="auto"/>
            </w:tcBorders>
            <w:shd w:val="clear" w:color="auto" w:fill="auto"/>
            <w:vAlign w:val="center"/>
          </w:tcPr>
          <w:p w:rsidR="007E6378" w:rsidRDefault="00D15E21" w:rsidP="00BD4CC7">
            <w:pPr>
              <w:widowControl/>
              <w:autoSpaceDE/>
              <w:autoSpaceDN/>
              <w:adjustRightInd/>
              <w:jc w:val="center"/>
              <w:rPr>
                <w:rFonts w:ascii="Times New Roman" w:hAnsi="Times New Roman"/>
                <w:color w:val="000000"/>
              </w:rPr>
            </w:pPr>
            <w:r>
              <w:rPr>
                <w:rFonts w:ascii="Times New Roman" w:hAnsi="Times New Roman"/>
                <w:color w:val="000000"/>
              </w:rPr>
              <w:t>73</w:t>
            </w:r>
          </w:p>
        </w:tc>
        <w:tc>
          <w:tcPr>
            <w:tcW w:w="1430" w:type="dxa"/>
            <w:tcBorders>
              <w:top w:val="nil"/>
              <w:left w:val="nil"/>
              <w:bottom w:val="single" w:sz="8" w:space="0" w:color="auto"/>
              <w:right w:val="single" w:sz="8" w:space="0" w:color="auto"/>
            </w:tcBorders>
            <w:shd w:val="clear" w:color="auto" w:fill="auto"/>
            <w:vAlign w:val="center"/>
          </w:tcPr>
          <w:p w:rsidR="007E6378" w:rsidRPr="00931377" w:rsidRDefault="00D15E21" w:rsidP="00BD4CC7">
            <w:pPr>
              <w:widowControl/>
              <w:autoSpaceDE/>
              <w:autoSpaceDN/>
              <w:adjustRightInd/>
              <w:jc w:val="center"/>
              <w:rPr>
                <w:rFonts w:ascii="Times New Roman" w:hAnsi="Times New Roman"/>
                <w:color w:val="000000"/>
              </w:rPr>
            </w:pPr>
            <w:r>
              <w:rPr>
                <w:rFonts w:ascii="Times New Roman" w:hAnsi="Times New Roman"/>
                <w:color w:val="000000"/>
              </w:rPr>
              <w:t>117</w:t>
            </w:r>
          </w:p>
        </w:tc>
        <w:tc>
          <w:tcPr>
            <w:tcW w:w="1282" w:type="dxa"/>
            <w:tcBorders>
              <w:top w:val="nil"/>
              <w:left w:val="nil"/>
              <w:bottom w:val="single" w:sz="8" w:space="0" w:color="auto"/>
              <w:right w:val="single" w:sz="8" w:space="0" w:color="auto"/>
            </w:tcBorders>
            <w:shd w:val="clear" w:color="auto" w:fill="auto"/>
            <w:vAlign w:val="center"/>
          </w:tcPr>
          <w:p w:rsidR="007E6378" w:rsidRPr="00931377" w:rsidRDefault="00D15E21" w:rsidP="00BD4CC7">
            <w:pPr>
              <w:widowControl/>
              <w:autoSpaceDE/>
              <w:autoSpaceDN/>
              <w:adjustRightInd/>
              <w:jc w:val="center"/>
              <w:rPr>
                <w:rFonts w:ascii="Times New Roman" w:hAnsi="Times New Roman"/>
                <w:color w:val="000000"/>
              </w:rPr>
            </w:pPr>
            <w:r>
              <w:rPr>
                <w:rFonts w:ascii="Times New Roman" w:hAnsi="Times New Roman"/>
                <w:color w:val="000000"/>
              </w:rPr>
              <w:t>44</w:t>
            </w:r>
          </w:p>
        </w:tc>
      </w:tr>
      <w:tr w:rsidR="00B6060E" w:rsidRPr="00920D27" w:rsidTr="00BD4CC7">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B6060E" w:rsidRPr="00920D27" w:rsidRDefault="00B6060E" w:rsidP="00BD4CC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rsidR="00B6060E" w:rsidRPr="00920D27" w:rsidRDefault="00B6060E" w:rsidP="00BD4CC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rsidR="00B6060E" w:rsidRPr="00920D27" w:rsidRDefault="00B6060E" w:rsidP="00BD4CC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rsidR="00B6060E" w:rsidRPr="00920D27" w:rsidRDefault="00B6060E" w:rsidP="00BD4CC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rsidR="00B6060E" w:rsidRPr="00931377" w:rsidRDefault="00D15E21" w:rsidP="00BD4CC7">
            <w:pPr>
              <w:widowControl/>
              <w:autoSpaceDE/>
              <w:autoSpaceDN/>
              <w:adjustRightInd/>
              <w:jc w:val="center"/>
              <w:rPr>
                <w:rFonts w:ascii="Times New Roman" w:hAnsi="Times New Roman"/>
                <w:b/>
                <w:bCs/>
                <w:color w:val="000000"/>
              </w:rPr>
            </w:pPr>
            <w:r>
              <w:rPr>
                <w:rFonts w:ascii="Times New Roman" w:hAnsi="Times New Roman"/>
                <w:b/>
                <w:bCs/>
                <w:color w:val="000000"/>
              </w:rPr>
              <w:t>151</w:t>
            </w:r>
          </w:p>
        </w:tc>
        <w:tc>
          <w:tcPr>
            <w:tcW w:w="1430" w:type="dxa"/>
            <w:tcBorders>
              <w:top w:val="nil"/>
              <w:left w:val="nil"/>
              <w:bottom w:val="single" w:sz="8" w:space="0" w:color="auto"/>
              <w:right w:val="single" w:sz="8" w:space="0" w:color="auto"/>
            </w:tcBorders>
            <w:shd w:val="clear" w:color="auto" w:fill="auto"/>
            <w:vAlign w:val="center"/>
            <w:hideMark/>
          </w:tcPr>
          <w:p w:rsidR="00B6060E" w:rsidRPr="00931377" w:rsidRDefault="00D15E21" w:rsidP="0026728D">
            <w:pPr>
              <w:widowControl/>
              <w:autoSpaceDE/>
              <w:autoSpaceDN/>
              <w:adjustRightInd/>
              <w:jc w:val="center"/>
              <w:rPr>
                <w:rFonts w:ascii="Times New Roman" w:hAnsi="Times New Roman"/>
                <w:b/>
                <w:bCs/>
                <w:color w:val="000000"/>
              </w:rPr>
            </w:pPr>
            <w:r>
              <w:rPr>
                <w:rFonts w:ascii="Times New Roman" w:hAnsi="Times New Roman"/>
                <w:b/>
                <w:bCs/>
                <w:color w:val="000000"/>
              </w:rPr>
              <w:t>242</w:t>
            </w:r>
          </w:p>
        </w:tc>
        <w:tc>
          <w:tcPr>
            <w:tcW w:w="1282" w:type="dxa"/>
            <w:tcBorders>
              <w:top w:val="nil"/>
              <w:left w:val="nil"/>
              <w:bottom w:val="single" w:sz="8" w:space="0" w:color="auto"/>
              <w:right w:val="single" w:sz="8" w:space="0" w:color="auto"/>
            </w:tcBorders>
            <w:shd w:val="clear" w:color="auto" w:fill="auto"/>
            <w:vAlign w:val="center"/>
            <w:hideMark/>
          </w:tcPr>
          <w:p w:rsidR="00B6060E" w:rsidRPr="00931377" w:rsidRDefault="00D15E21" w:rsidP="0026728D">
            <w:pPr>
              <w:widowControl/>
              <w:autoSpaceDE/>
              <w:autoSpaceDN/>
              <w:adjustRightInd/>
              <w:jc w:val="center"/>
              <w:rPr>
                <w:rFonts w:ascii="Times New Roman" w:hAnsi="Times New Roman"/>
                <w:b/>
                <w:bCs/>
                <w:color w:val="000000"/>
              </w:rPr>
            </w:pPr>
            <w:r>
              <w:rPr>
                <w:rFonts w:ascii="Times New Roman" w:hAnsi="Times New Roman"/>
                <w:b/>
                <w:bCs/>
                <w:color w:val="000000"/>
              </w:rPr>
              <w:t>91</w:t>
            </w:r>
          </w:p>
        </w:tc>
      </w:tr>
    </w:tbl>
    <w:p w:rsidR="00946733" w:rsidRDefault="00946733" w:rsidP="00D97FC2">
      <w:pPr>
        <w:tabs>
          <w:tab w:val="left" w:pos="-1440"/>
        </w:tabs>
        <w:ind w:left="720" w:hanging="720"/>
        <w:rPr>
          <w:rFonts w:ascii="Times New Roman" w:hAnsi="Times New Roman"/>
          <w:color w:val="FF0000"/>
        </w:rPr>
      </w:pPr>
    </w:p>
    <w:p w:rsidR="00946733" w:rsidRDefault="00946733" w:rsidP="00D97FC2">
      <w:pPr>
        <w:tabs>
          <w:tab w:val="left" w:pos="-1440"/>
        </w:tabs>
        <w:ind w:left="720" w:hanging="720"/>
        <w:rPr>
          <w:rFonts w:ascii="Times New Roman" w:hAnsi="Times New Roman"/>
        </w:rPr>
      </w:pPr>
      <w:r>
        <w:tab/>
      </w:r>
      <w:r w:rsidRPr="0050767B">
        <w:rPr>
          <w:rFonts w:ascii="Times New Roman" w:hAnsi="Times New Roman"/>
        </w:rPr>
        <w:t xml:space="preserve">There has been </w:t>
      </w:r>
      <w:r w:rsidRPr="00356865">
        <w:rPr>
          <w:rFonts w:ascii="Times New Roman" w:hAnsi="Times New Roman"/>
        </w:rPr>
        <w:t>a</w:t>
      </w:r>
      <w:r w:rsidR="00D15E21">
        <w:rPr>
          <w:rFonts w:ascii="Times New Roman" w:hAnsi="Times New Roman"/>
        </w:rPr>
        <w:t>n increase</w:t>
      </w:r>
      <w:r w:rsidR="007E0558">
        <w:rPr>
          <w:rFonts w:ascii="Times New Roman" w:hAnsi="Times New Roman"/>
        </w:rPr>
        <w:t xml:space="preserve"> </w:t>
      </w:r>
      <w:r w:rsidRPr="00931377">
        <w:rPr>
          <w:rFonts w:ascii="Times New Roman" w:hAnsi="Times New Roman"/>
        </w:rPr>
        <w:t xml:space="preserve">of </w:t>
      </w:r>
      <w:r w:rsidR="00D15E21">
        <w:rPr>
          <w:rFonts w:ascii="Times New Roman" w:hAnsi="Times New Roman"/>
        </w:rPr>
        <w:t>91</w:t>
      </w:r>
      <w:r w:rsidR="007E0558">
        <w:rPr>
          <w:rFonts w:ascii="Times New Roman" w:hAnsi="Times New Roman"/>
        </w:rPr>
        <w:t xml:space="preserve"> </w:t>
      </w:r>
      <w:r w:rsidRPr="00075AD9">
        <w:rPr>
          <w:rFonts w:ascii="Times New Roman" w:hAnsi="Times New Roman"/>
        </w:rPr>
        <w:t>in the burden hours previously reported for this information collection.</w:t>
      </w:r>
      <w:r w:rsidR="004B71F7">
        <w:rPr>
          <w:rFonts w:ascii="Times New Roman" w:hAnsi="Times New Roman"/>
        </w:rPr>
        <w:t xml:space="preserve">  </w:t>
      </w:r>
      <w:r w:rsidR="0081559B">
        <w:rPr>
          <w:rFonts w:ascii="Times New Roman" w:hAnsi="Times New Roman"/>
        </w:rPr>
        <w:t xml:space="preserve">The </w:t>
      </w:r>
      <w:r w:rsidR="00D15E21">
        <w:rPr>
          <w:rFonts w:ascii="Times New Roman" w:hAnsi="Times New Roman"/>
        </w:rPr>
        <w:t>increase</w:t>
      </w:r>
      <w:r w:rsidR="0081559B">
        <w:rPr>
          <w:rFonts w:ascii="Times New Roman" w:hAnsi="Times New Roman"/>
        </w:rPr>
        <w:t xml:space="preserve"> is based on </w:t>
      </w:r>
      <w:r w:rsidR="007E0558">
        <w:rPr>
          <w:rFonts w:ascii="Times New Roman" w:hAnsi="Times New Roman"/>
        </w:rPr>
        <w:t>a</w:t>
      </w:r>
      <w:r w:rsidR="004B71F7">
        <w:rPr>
          <w:rFonts w:ascii="Times New Roman" w:hAnsi="Times New Roman"/>
        </w:rPr>
        <w:t xml:space="preserve">n increase in the estimated number of </w:t>
      </w:r>
      <w:r w:rsidR="005B4EC4">
        <w:rPr>
          <w:rFonts w:ascii="Times New Roman" w:hAnsi="Times New Roman"/>
        </w:rPr>
        <w:t xml:space="preserve">respondents </w:t>
      </w:r>
      <w:r w:rsidR="00B7361D">
        <w:rPr>
          <w:rFonts w:ascii="Times New Roman" w:hAnsi="Times New Roman"/>
        </w:rPr>
        <w:t>since the last submission</w:t>
      </w:r>
      <w:r w:rsidR="004B71F7">
        <w:rPr>
          <w:rFonts w:ascii="Times New Roman" w:hAnsi="Times New Roman"/>
        </w:rPr>
        <w:t xml:space="preserve"> of this information collection.</w:t>
      </w:r>
    </w:p>
    <w:p w:rsidR="0026728D" w:rsidRDefault="0026728D" w:rsidP="00D97FC2">
      <w:pPr>
        <w:tabs>
          <w:tab w:val="left" w:pos="-1440"/>
        </w:tabs>
        <w:ind w:left="720" w:hanging="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26728D" w:rsidRPr="00920D27" w:rsidTr="00342272">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26728D" w:rsidRPr="00920D27" w:rsidRDefault="0026728D" w:rsidP="0034227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26728D" w:rsidRPr="00920D27" w:rsidRDefault="0026728D" w:rsidP="0034227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26728D" w:rsidRPr="00920D27" w:rsidRDefault="0026728D" w:rsidP="0034227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26728D" w:rsidRPr="00920D27" w:rsidRDefault="0026728D" w:rsidP="0034227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26728D" w:rsidRPr="00920D27" w:rsidRDefault="0026728D" w:rsidP="0034227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26728D" w:rsidRPr="00920D27" w:rsidRDefault="0026728D" w:rsidP="0034227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26728D" w:rsidRPr="00920D27" w:rsidRDefault="0026728D" w:rsidP="0034227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26728D" w:rsidRPr="00920D27" w:rsidTr="00342272">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26728D" w:rsidRPr="00920D27" w:rsidRDefault="0026728D" w:rsidP="00342272">
            <w:pPr>
              <w:widowControl/>
              <w:autoSpaceDE/>
              <w:autoSpaceDN/>
              <w:adjustRightInd/>
              <w:jc w:val="center"/>
              <w:rPr>
                <w:rFonts w:ascii="Times New Roman" w:hAnsi="Times New Roman"/>
                <w:color w:val="000000"/>
              </w:rPr>
            </w:pPr>
            <w:r w:rsidRPr="00920D27">
              <w:rPr>
                <w:rFonts w:ascii="Times New Roman" w:hAnsi="Times New Roman"/>
                <w:color w:val="000000"/>
              </w:rPr>
              <w:t>I-</w:t>
            </w:r>
            <w:r>
              <w:rPr>
                <w:rFonts w:ascii="Times New Roman" w:hAnsi="Times New Roman"/>
                <w:color w:val="000000"/>
              </w:rPr>
              <w:t>698</w:t>
            </w:r>
          </w:p>
        </w:tc>
        <w:tc>
          <w:tcPr>
            <w:tcW w:w="1310" w:type="dxa"/>
            <w:tcBorders>
              <w:top w:val="nil"/>
              <w:left w:val="nil"/>
              <w:bottom w:val="single" w:sz="8" w:space="0" w:color="auto"/>
              <w:right w:val="single" w:sz="8" w:space="0" w:color="auto"/>
            </w:tcBorders>
            <w:shd w:val="clear" w:color="auto" w:fill="auto"/>
            <w:vAlign w:val="center"/>
            <w:hideMark/>
          </w:tcPr>
          <w:p w:rsidR="0026728D" w:rsidRPr="00920D27" w:rsidRDefault="0026728D" w:rsidP="00342272">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rsidR="0026728D" w:rsidRPr="00920D27" w:rsidRDefault="0026728D" w:rsidP="00342272">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rsidR="0026728D" w:rsidRPr="00920D27" w:rsidRDefault="0026728D" w:rsidP="00342272">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rsidR="0026728D" w:rsidRPr="00920D27" w:rsidRDefault="00D15E21" w:rsidP="00342272">
            <w:pPr>
              <w:widowControl/>
              <w:autoSpaceDE/>
              <w:autoSpaceDN/>
              <w:adjustRightInd/>
              <w:jc w:val="center"/>
              <w:rPr>
                <w:rFonts w:ascii="Times New Roman" w:hAnsi="Times New Roman"/>
                <w:color w:val="000000"/>
              </w:rPr>
            </w:pPr>
            <w:r>
              <w:rPr>
                <w:rFonts w:ascii="Times New Roman" w:hAnsi="Times New Roman"/>
                <w:color w:val="000000"/>
              </w:rPr>
              <w:t>30,800</w:t>
            </w:r>
          </w:p>
        </w:tc>
        <w:tc>
          <w:tcPr>
            <w:tcW w:w="1430" w:type="dxa"/>
            <w:tcBorders>
              <w:top w:val="nil"/>
              <w:left w:val="nil"/>
              <w:bottom w:val="single" w:sz="8" w:space="0" w:color="auto"/>
              <w:right w:val="single" w:sz="8" w:space="0" w:color="auto"/>
            </w:tcBorders>
            <w:shd w:val="clear" w:color="auto" w:fill="auto"/>
            <w:vAlign w:val="center"/>
            <w:hideMark/>
          </w:tcPr>
          <w:p w:rsidR="0026728D" w:rsidRPr="00920D27" w:rsidRDefault="00D15E21" w:rsidP="00342272">
            <w:pPr>
              <w:widowControl/>
              <w:autoSpaceDE/>
              <w:autoSpaceDN/>
              <w:adjustRightInd/>
              <w:jc w:val="center"/>
              <w:rPr>
                <w:rFonts w:ascii="Times New Roman" w:hAnsi="Times New Roman"/>
                <w:color w:val="000000"/>
              </w:rPr>
            </w:pPr>
            <w:r>
              <w:rPr>
                <w:rFonts w:ascii="Times New Roman" w:hAnsi="Times New Roman"/>
                <w:color w:val="000000"/>
              </w:rPr>
              <w:t>49,000</w:t>
            </w:r>
          </w:p>
        </w:tc>
        <w:tc>
          <w:tcPr>
            <w:tcW w:w="1282" w:type="dxa"/>
            <w:tcBorders>
              <w:top w:val="nil"/>
              <w:left w:val="nil"/>
              <w:bottom w:val="single" w:sz="8" w:space="0" w:color="auto"/>
              <w:right w:val="single" w:sz="8" w:space="0" w:color="auto"/>
            </w:tcBorders>
            <w:shd w:val="clear" w:color="auto" w:fill="auto"/>
            <w:vAlign w:val="center"/>
            <w:hideMark/>
          </w:tcPr>
          <w:p w:rsidR="0026728D" w:rsidRPr="00920D27" w:rsidRDefault="00D15E21" w:rsidP="00342272">
            <w:pPr>
              <w:widowControl/>
              <w:autoSpaceDE/>
              <w:autoSpaceDN/>
              <w:adjustRightInd/>
              <w:jc w:val="center"/>
              <w:rPr>
                <w:rFonts w:ascii="Times New Roman" w:hAnsi="Times New Roman"/>
                <w:color w:val="000000"/>
              </w:rPr>
            </w:pPr>
            <w:r>
              <w:rPr>
                <w:rFonts w:ascii="Times New Roman" w:hAnsi="Times New Roman"/>
                <w:color w:val="000000"/>
              </w:rPr>
              <w:t>18,200</w:t>
            </w:r>
          </w:p>
        </w:tc>
      </w:tr>
      <w:tr w:rsidR="0026728D" w:rsidRPr="00BE4823" w:rsidTr="00342272">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26728D" w:rsidRPr="00BE4823" w:rsidRDefault="0026728D" w:rsidP="00342272">
            <w:pPr>
              <w:widowControl/>
              <w:autoSpaceDE/>
              <w:autoSpaceDN/>
              <w:adjustRightInd/>
              <w:jc w:val="center"/>
              <w:rPr>
                <w:rFonts w:ascii="Times New Roman" w:hAnsi="Times New Roman"/>
                <w:bCs/>
                <w:color w:val="000000"/>
              </w:rPr>
            </w:pPr>
          </w:p>
        </w:tc>
        <w:tc>
          <w:tcPr>
            <w:tcW w:w="1310" w:type="dxa"/>
            <w:tcBorders>
              <w:top w:val="nil"/>
              <w:left w:val="nil"/>
              <w:bottom w:val="single" w:sz="8" w:space="0" w:color="auto"/>
              <w:right w:val="single" w:sz="8" w:space="0" w:color="auto"/>
            </w:tcBorders>
            <w:shd w:val="clear" w:color="auto" w:fill="auto"/>
            <w:vAlign w:val="center"/>
          </w:tcPr>
          <w:p w:rsidR="0026728D" w:rsidRPr="00BE4823" w:rsidRDefault="0026728D" w:rsidP="00342272">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rsidR="0026728D" w:rsidRPr="00BE4823" w:rsidRDefault="0026728D" w:rsidP="00342272">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rsidR="0026728D" w:rsidRPr="00BE4823" w:rsidRDefault="0026728D" w:rsidP="00342272">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rsidR="0026728D" w:rsidRPr="00BE4823" w:rsidRDefault="0026728D" w:rsidP="00342272">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rsidR="0026728D" w:rsidRPr="00BE4823" w:rsidRDefault="0026728D" w:rsidP="00342272">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rsidR="0026728D" w:rsidRPr="00BE4823" w:rsidRDefault="0026728D" w:rsidP="00342272">
            <w:pPr>
              <w:widowControl/>
              <w:autoSpaceDE/>
              <w:autoSpaceDN/>
              <w:adjustRightInd/>
              <w:jc w:val="center"/>
              <w:rPr>
                <w:rFonts w:ascii="Times New Roman" w:hAnsi="Times New Roman"/>
                <w:bCs/>
                <w:color w:val="000000"/>
              </w:rPr>
            </w:pPr>
          </w:p>
        </w:tc>
      </w:tr>
      <w:tr w:rsidR="0026728D" w:rsidRPr="00920D27" w:rsidTr="00342272">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26728D" w:rsidRPr="00920D27" w:rsidRDefault="0026728D" w:rsidP="0034227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rsidR="0026728D" w:rsidRPr="00920D27" w:rsidRDefault="0026728D" w:rsidP="0034227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rsidR="0026728D" w:rsidRPr="00920D27" w:rsidRDefault="0026728D" w:rsidP="0034227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rsidR="0026728D" w:rsidRPr="00920D27" w:rsidRDefault="0026728D" w:rsidP="0034227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rsidR="0026728D" w:rsidRPr="00920D27" w:rsidRDefault="00D15E21" w:rsidP="00342272">
            <w:pPr>
              <w:widowControl/>
              <w:autoSpaceDE/>
              <w:autoSpaceDN/>
              <w:adjustRightInd/>
              <w:jc w:val="center"/>
              <w:rPr>
                <w:rFonts w:ascii="Times New Roman" w:hAnsi="Times New Roman"/>
                <w:b/>
                <w:bCs/>
                <w:color w:val="000000"/>
              </w:rPr>
            </w:pPr>
            <w:r>
              <w:rPr>
                <w:rFonts w:ascii="Times New Roman" w:hAnsi="Times New Roman"/>
                <w:b/>
                <w:bCs/>
                <w:color w:val="000000"/>
              </w:rPr>
              <w:t>30,800</w:t>
            </w:r>
          </w:p>
        </w:tc>
        <w:tc>
          <w:tcPr>
            <w:tcW w:w="1430" w:type="dxa"/>
            <w:tcBorders>
              <w:top w:val="nil"/>
              <w:left w:val="nil"/>
              <w:bottom w:val="single" w:sz="8" w:space="0" w:color="auto"/>
              <w:right w:val="single" w:sz="8" w:space="0" w:color="auto"/>
            </w:tcBorders>
            <w:shd w:val="clear" w:color="auto" w:fill="auto"/>
            <w:vAlign w:val="center"/>
            <w:hideMark/>
          </w:tcPr>
          <w:p w:rsidR="0026728D" w:rsidRPr="00920D27" w:rsidRDefault="00D15E21" w:rsidP="00342272">
            <w:pPr>
              <w:widowControl/>
              <w:autoSpaceDE/>
              <w:autoSpaceDN/>
              <w:adjustRightInd/>
              <w:jc w:val="center"/>
              <w:rPr>
                <w:rFonts w:ascii="Times New Roman" w:hAnsi="Times New Roman"/>
                <w:b/>
                <w:bCs/>
                <w:color w:val="000000"/>
              </w:rPr>
            </w:pPr>
            <w:r>
              <w:rPr>
                <w:rFonts w:ascii="Times New Roman" w:hAnsi="Times New Roman"/>
                <w:b/>
                <w:bCs/>
                <w:color w:val="000000"/>
              </w:rPr>
              <w:t>49,000</w:t>
            </w:r>
          </w:p>
        </w:tc>
        <w:tc>
          <w:tcPr>
            <w:tcW w:w="1282" w:type="dxa"/>
            <w:tcBorders>
              <w:top w:val="nil"/>
              <w:left w:val="nil"/>
              <w:bottom w:val="single" w:sz="8" w:space="0" w:color="auto"/>
              <w:right w:val="single" w:sz="8" w:space="0" w:color="auto"/>
            </w:tcBorders>
            <w:shd w:val="clear" w:color="auto" w:fill="auto"/>
            <w:vAlign w:val="center"/>
            <w:hideMark/>
          </w:tcPr>
          <w:p w:rsidR="0026728D" w:rsidRPr="00920D27" w:rsidRDefault="00D15E21" w:rsidP="00342272">
            <w:pPr>
              <w:widowControl/>
              <w:autoSpaceDE/>
              <w:autoSpaceDN/>
              <w:adjustRightInd/>
              <w:jc w:val="center"/>
              <w:rPr>
                <w:rFonts w:ascii="Times New Roman" w:hAnsi="Times New Roman"/>
                <w:b/>
                <w:bCs/>
                <w:color w:val="000000"/>
              </w:rPr>
            </w:pPr>
            <w:r>
              <w:rPr>
                <w:rFonts w:ascii="Times New Roman" w:hAnsi="Times New Roman"/>
                <w:b/>
                <w:bCs/>
                <w:color w:val="000000"/>
              </w:rPr>
              <w:t>18,200</w:t>
            </w:r>
          </w:p>
        </w:tc>
      </w:tr>
    </w:tbl>
    <w:p w:rsidR="004B71F7" w:rsidRDefault="00B7361D" w:rsidP="00D97FC2">
      <w:pPr>
        <w:tabs>
          <w:tab w:val="left" w:pos="-1440"/>
        </w:tabs>
        <w:ind w:left="720" w:hanging="720"/>
        <w:rPr>
          <w:rFonts w:ascii="Times New Roman" w:hAnsi="Times New Roman"/>
        </w:rPr>
      </w:pPr>
      <w:r>
        <w:rPr>
          <w:rFonts w:ascii="Times New Roman" w:hAnsi="Times New Roman"/>
        </w:rPr>
        <w:tab/>
      </w:r>
    </w:p>
    <w:p w:rsidR="0026728D" w:rsidRDefault="004B71F7" w:rsidP="00D97FC2">
      <w:pPr>
        <w:tabs>
          <w:tab w:val="left" w:pos="-1440"/>
        </w:tabs>
        <w:ind w:left="720" w:hanging="720"/>
        <w:rPr>
          <w:rFonts w:ascii="Times New Roman" w:hAnsi="Times New Roman"/>
        </w:rPr>
      </w:pPr>
      <w:r>
        <w:rPr>
          <w:rFonts w:ascii="Times New Roman" w:hAnsi="Times New Roman"/>
        </w:rPr>
        <w:tab/>
      </w:r>
      <w:r w:rsidR="00B7361D" w:rsidRPr="0050767B">
        <w:rPr>
          <w:rFonts w:ascii="Times New Roman" w:hAnsi="Times New Roman"/>
        </w:rPr>
        <w:t xml:space="preserve">There has been </w:t>
      </w:r>
      <w:r w:rsidR="00B7361D" w:rsidRPr="00356865">
        <w:rPr>
          <w:rFonts w:ascii="Times New Roman" w:hAnsi="Times New Roman"/>
        </w:rPr>
        <w:t>a</w:t>
      </w:r>
      <w:r w:rsidR="00B7361D">
        <w:rPr>
          <w:rFonts w:ascii="Times New Roman" w:hAnsi="Times New Roman"/>
        </w:rPr>
        <w:t xml:space="preserve">n increase </w:t>
      </w:r>
      <w:r w:rsidR="00B7361D" w:rsidRPr="00931377">
        <w:rPr>
          <w:rFonts w:ascii="Times New Roman" w:hAnsi="Times New Roman"/>
        </w:rPr>
        <w:t xml:space="preserve">of </w:t>
      </w:r>
      <w:r w:rsidR="00B7361D">
        <w:rPr>
          <w:rFonts w:ascii="Times New Roman" w:hAnsi="Times New Roman"/>
        </w:rPr>
        <w:t xml:space="preserve">$18,200 </w:t>
      </w:r>
      <w:r w:rsidR="00B7361D" w:rsidRPr="00075AD9">
        <w:rPr>
          <w:rFonts w:ascii="Times New Roman" w:hAnsi="Times New Roman"/>
        </w:rPr>
        <w:t>in the burden hours previously reported for this information collection.</w:t>
      </w:r>
      <w:r w:rsidR="00B7361D">
        <w:rPr>
          <w:rFonts w:ascii="Times New Roman" w:hAnsi="Times New Roman"/>
        </w:rPr>
        <w:t xml:space="preserve"> Th</w:t>
      </w:r>
      <w:r>
        <w:rPr>
          <w:rFonts w:ascii="Times New Roman" w:hAnsi="Times New Roman"/>
        </w:rPr>
        <w:t>is</w:t>
      </w:r>
      <w:r w:rsidR="00B7361D">
        <w:rPr>
          <w:rFonts w:ascii="Times New Roman" w:hAnsi="Times New Roman"/>
        </w:rPr>
        <w:t xml:space="preserve"> increase </w:t>
      </w:r>
      <w:r>
        <w:rPr>
          <w:rFonts w:ascii="Times New Roman" w:hAnsi="Times New Roman"/>
        </w:rPr>
        <w:t xml:space="preserve">is a result on the increase </w:t>
      </w:r>
      <w:r w:rsidR="00B7361D" w:rsidRPr="008A392E">
        <w:rPr>
          <w:rFonts w:ascii="Times New Roman" w:hAnsi="Times New Roman"/>
        </w:rPr>
        <w:t xml:space="preserve">in the number of </w:t>
      </w:r>
      <w:r w:rsidR="00B7361D">
        <w:rPr>
          <w:rFonts w:ascii="Times New Roman" w:hAnsi="Times New Roman"/>
        </w:rPr>
        <w:t xml:space="preserve">estimated </w:t>
      </w:r>
      <w:r w:rsidR="00B7361D" w:rsidRPr="008A392E">
        <w:rPr>
          <w:rFonts w:ascii="Times New Roman" w:hAnsi="Times New Roman"/>
        </w:rPr>
        <w:t>respond</w:t>
      </w:r>
      <w:r w:rsidR="00B7361D">
        <w:rPr>
          <w:rFonts w:ascii="Times New Roman" w:hAnsi="Times New Roman"/>
        </w:rPr>
        <w:t>ents.</w:t>
      </w:r>
    </w:p>
    <w:p w:rsidR="007E0558" w:rsidRPr="00946733" w:rsidRDefault="007E0558" w:rsidP="00D97FC2">
      <w:pPr>
        <w:tabs>
          <w:tab w:val="left" w:pos="-1440"/>
        </w:tabs>
        <w:ind w:left="720" w:hanging="720"/>
        <w:rPr>
          <w:rFonts w:ascii="Times New Roman" w:hAnsi="Times New Roman"/>
          <w:color w:val="FF0000"/>
        </w:rPr>
      </w:pPr>
    </w:p>
    <w:p w:rsidR="00B27061" w:rsidRPr="00792B9D" w:rsidRDefault="00B27061" w:rsidP="00D97FC2">
      <w:pPr>
        <w:tabs>
          <w:tab w:val="left" w:pos="-1440"/>
        </w:tabs>
        <w:ind w:left="720" w:hanging="720"/>
        <w:rPr>
          <w:rFonts w:ascii="Times New Roman" w:hAnsi="Times New Roman"/>
          <w:b/>
        </w:rPr>
      </w:pPr>
      <w:r w:rsidRPr="00792B9D">
        <w:rPr>
          <w:rFonts w:ascii="Times New Roman" w:hAnsi="Times New Roman"/>
          <w:b/>
        </w:rPr>
        <w:t>16.</w:t>
      </w:r>
      <w:r w:rsidRPr="00792B9D">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A595D" w:rsidRPr="00BC71D0" w:rsidRDefault="001A595D" w:rsidP="00D97FC2">
      <w:pPr>
        <w:tabs>
          <w:tab w:val="left" w:pos="-1440"/>
        </w:tabs>
        <w:ind w:left="720" w:hanging="720"/>
        <w:rPr>
          <w:rFonts w:ascii="Times New Roman" w:hAnsi="Times New Roman"/>
        </w:rPr>
      </w:pPr>
    </w:p>
    <w:p w:rsidR="006C79B6" w:rsidRPr="00BC71D0" w:rsidRDefault="001A595D" w:rsidP="00D97FC2">
      <w:pPr>
        <w:tabs>
          <w:tab w:val="left" w:pos="-1440"/>
        </w:tabs>
        <w:ind w:left="720" w:hanging="720"/>
        <w:rPr>
          <w:rFonts w:ascii="Times New Roman" w:hAnsi="Times New Roman"/>
        </w:rPr>
      </w:pPr>
      <w:r w:rsidRPr="00BC71D0">
        <w:rPr>
          <w:rFonts w:ascii="Times New Roman" w:hAnsi="Times New Roman"/>
        </w:rPr>
        <w:tab/>
      </w:r>
      <w:r w:rsidR="00A3466A" w:rsidRPr="00BC71D0">
        <w:rPr>
          <w:rFonts w:ascii="Times New Roman" w:hAnsi="Times New Roman"/>
        </w:rPr>
        <w:t>This information collection will not be published for statistical purposes.</w:t>
      </w:r>
    </w:p>
    <w:p w:rsidR="00B27061" w:rsidRPr="00B7349D" w:rsidRDefault="00B27061" w:rsidP="00D97FC2">
      <w:pPr>
        <w:rPr>
          <w:rFonts w:ascii="Times New Roman" w:hAnsi="Times New Roman"/>
        </w:rPr>
      </w:pPr>
    </w:p>
    <w:p w:rsidR="00B27061" w:rsidRPr="00792B9D" w:rsidRDefault="00B27061" w:rsidP="00D97FC2">
      <w:pPr>
        <w:tabs>
          <w:tab w:val="left" w:pos="-1440"/>
        </w:tabs>
        <w:ind w:left="720" w:hanging="720"/>
        <w:rPr>
          <w:rFonts w:ascii="Times New Roman" w:hAnsi="Times New Roman"/>
          <w:b/>
        </w:rPr>
      </w:pPr>
      <w:r w:rsidRPr="00792B9D">
        <w:rPr>
          <w:rFonts w:ascii="Times New Roman" w:hAnsi="Times New Roman"/>
          <w:b/>
        </w:rPr>
        <w:t>17.</w:t>
      </w:r>
      <w:r w:rsidRPr="00792B9D">
        <w:rPr>
          <w:rFonts w:ascii="Times New Roman" w:hAnsi="Times New Roman"/>
          <w:b/>
        </w:rPr>
        <w:tab/>
        <w:t>If seeking approval to not display the expiration date for OMB approval of the information collection, explain the reasons that display would be inappropriate.</w:t>
      </w:r>
    </w:p>
    <w:p w:rsidR="006C79B6" w:rsidRDefault="006C79B6" w:rsidP="00D97FC2">
      <w:pPr>
        <w:tabs>
          <w:tab w:val="left" w:pos="-1440"/>
        </w:tabs>
        <w:ind w:left="720" w:hanging="720"/>
        <w:rPr>
          <w:rFonts w:ascii="Times New Roman" w:hAnsi="Times New Roman"/>
        </w:rPr>
      </w:pPr>
    </w:p>
    <w:p w:rsidR="001A595D" w:rsidRPr="005010E8" w:rsidRDefault="001A595D" w:rsidP="00D97FC2">
      <w:pPr>
        <w:tabs>
          <w:tab w:val="left" w:pos="-1440"/>
        </w:tabs>
        <w:ind w:left="720" w:hanging="720"/>
        <w:rPr>
          <w:rFonts w:ascii="Times New Roman" w:hAnsi="Times New Roman"/>
        </w:rPr>
      </w:pPr>
      <w:r>
        <w:rPr>
          <w:rFonts w:ascii="Times New Roman" w:hAnsi="Times New Roman"/>
        </w:rPr>
        <w:tab/>
      </w:r>
      <w:r w:rsidR="00A3466A" w:rsidRPr="005010E8">
        <w:rPr>
          <w:rFonts w:ascii="Times New Roman" w:hAnsi="Times New Roman"/>
          <w:color w:val="000000"/>
        </w:rPr>
        <w:t>USCIS will display the expiration date for OMB approval of this information collection.</w:t>
      </w:r>
    </w:p>
    <w:p w:rsidR="00B27061" w:rsidRPr="005010E8" w:rsidRDefault="00B27061" w:rsidP="00D97FC2">
      <w:pPr>
        <w:rPr>
          <w:rFonts w:ascii="Times New Roman" w:hAnsi="Times New Roman"/>
        </w:rPr>
      </w:pPr>
    </w:p>
    <w:p w:rsidR="00B27061" w:rsidRPr="00792B9D" w:rsidRDefault="006C79B6" w:rsidP="00E56C55">
      <w:pPr>
        <w:keepNext/>
        <w:numPr>
          <w:ilvl w:val="0"/>
          <w:numId w:val="6"/>
        </w:numPr>
        <w:tabs>
          <w:tab w:val="clear" w:pos="1080"/>
          <w:tab w:val="left" w:pos="-1440"/>
          <w:tab w:val="num" w:pos="0"/>
        </w:tabs>
        <w:ind w:left="720" w:hanging="720"/>
        <w:rPr>
          <w:rFonts w:ascii="Times New Roman" w:hAnsi="Times New Roman"/>
          <w:b/>
        </w:rPr>
      </w:pPr>
      <w:r w:rsidRPr="00792B9D">
        <w:rPr>
          <w:rFonts w:ascii="Times New Roman" w:hAnsi="Times New Roman"/>
          <w:b/>
        </w:rPr>
        <w:t>Exp</w:t>
      </w:r>
      <w:r w:rsidR="00B27061" w:rsidRPr="00792B9D">
        <w:rPr>
          <w:rFonts w:ascii="Times New Roman" w:hAnsi="Times New Roman"/>
          <w:b/>
        </w:rPr>
        <w:t>lain each exception to the certification statement identified</w:t>
      </w:r>
      <w:r w:rsidRPr="00792B9D">
        <w:rPr>
          <w:rFonts w:ascii="Times New Roman" w:hAnsi="Times New Roman"/>
          <w:b/>
        </w:rPr>
        <w:t xml:space="preserve"> in Item 19, "Certification for </w:t>
      </w:r>
      <w:r w:rsidR="00B27061" w:rsidRPr="00792B9D">
        <w:rPr>
          <w:rFonts w:ascii="Times New Roman" w:hAnsi="Times New Roman"/>
          <w:b/>
        </w:rPr>
        <w:t>Paperwork Reduction Act Submission," of OMB 83-I.</w:t>
      </w:r>
    </w:p>
    <w:p w:rsidR="006C79B6" w:rsidRPr="00B7349D" w:rsidRDefault="006C79B6" w:rsidP="00E56C55">
      <w:pPr>
        <w:keepNext/>
        <w:tabs>
          <w:tab w:val="left" w:pos="-1440"/>
        </w:tabs>
        <w:rPr>
          <w:rFonts w:ascii="Times New Roman" w:hAnsi="Times New Roman"/>
        </w:rPr>
      </w:pPr>
    </w:p>
    <w:p w:rsidR="00B27061" w:rsidRPr="00946733" w:rsidRDefault="00A3466A" w:rsidP="00E56C55">
      <w:pPr>
        <w:keepNext/>
        <w:ind w:firstLine="720"/>
        <w:rPr>
          <w:rFonts w:ascii="Times New Roman" w:hAnsi="Times New Roman"/>
        </w:rPr>
      </w:pPr>
      <w:r w:rsidRPr="00565022">
        <w:rPr>
          <w:rFonts w:ascii="Times New Roman" w:hAnsi="Times New Roman"/>
        </w:rPr>
        <w:t>USCIS does not request an exception to the certification of this information collection.</w:t>
      </w:r>
    </w:p>
    <w:p w:rsidR="006C79B6" w:rsidRPr="00565022" w:rsidRDefault="006C79B6" w:rsidP="00D97FC2">
      <w:pPr>
        <w:rPr>
          <w:rFonts w:ascii="Times New Roman" w:hAnsi="Times New Roman"/>
        </w:rPr>
      </w:pPr>
    </w:p>
    <w:p w:rsidR="00792B9D" w:rsidRPr="00565022" w:rsidRDefault="00946733" w:rsidP="00D97FC2">
      <w:pPr>
        <w:widowControl/>
        <w:tabs>
          <w:tab w:val="left" w:pos="-720"/>
        </w:tabs>
        <w:suppressAutoHyphens/>
        <w:autoSpaceDE/>
        <w:autoSpaceDN/>
        <w:adjustRightInd/>
        <w:rPr>
          <w:rFonts w:ascii="Times New Roman" w:hAnsi="Times New Roman"/>
          <w:b/>
        </w:rPr>
      </w:pPr>
      <w:r>
        <w:rPr>
          <w:rFonts w:ascii="Times New Roman" w:hAnsi="Times New Roman"/>
          <w:b/>
        </w:rPr>
        <w:t xml:space="preserve">  </w:t>
      </w:r>
      <w:r w:rsidR="00792B9D" w:rsidRPr="00565022">
        <w:rPr>
          <w:rFonts w:ascii="Times New Roman" w:hAnsi="Times New Roman"/>
          <w:b/>
        </w:rPr>
        <w:t xml:space="preserve">B. </w:t>
      </w:r>
      <w:r>
        <w:rPr>
          <w:rFonts w:ascii="Times New Roman" w:hAnsi="Times New Roman"/>
          <w:b/>
        </w:rPr>
        <w:t xml:space="preserve">     </w:t>
      </w:r>
      <w:r w:rsidR="00792B9D" w:rsidRPr="00565022">
        <w:rPr>
          <w:rFonts w:ascii="Times New Roman" w:hAnsi="Times New Roman"/>
          <w:b/>
        </w:rPr>
        <w:t>Collections of Information Employing Statistical Methods.</w:t>
      </w:r>
    </w:p>
    <w:p w:rsidR="00792B9D" w:rsidRPr="00565022" w:rsidRDefault="00792B9D" w:rsidP="00D97FC2">
      <w:pPr>
        <w:widowControl/>
        <w:tabs>
          <w:tab w:val="left" w:pos="-720"/>
        </w:tabs>
        <w:suppressAutoHyphens/>
        <w:autoSpaceDE/>
        <w:autoSpaceDN/>
        <w:adjustRightInd/>
        <w:rPr>
          <w:rFonts w:ascii="Arial" w:hAnsi="Arial" w:cs="Arial"/>
        </w:rPr>
      </w:pPr>
      <w:r w:rsidRPr="00565022">
        <w:rPr>
          <w:rFonts w:ascii="Arial" w:hAnsi="Arial" w:cs="Arial"/>
        </w:rPr>
        <w:tab/>
      </w:r>
    </w:p>
    <w:p w:rsidR="00792B9D" w:rsidRPr="00565022" w:rsidRDefault="00792B9D" w:rsidP="00D97FC2">
      <w:pPr>
        <w:widowControl/>
        <w:tabs>
          <w:tab w:val="left" w:pos="-720"/>
        </w:tabs>
        <w:suppressAutoHyphens/>
        <w:autoSpaceDE/>
        <w:autoSpaceDN/>
        <w:adjustRightInd/>
        <w:rPr>
          <w:rFonts w:ascii="Times New Roman" w:hAnsi="Times New Roman"/>
        </w:rPr>
      </w:pPr>
      <w:r w:rsidRPr="00565022">
        <w:rPr>
          <w:rFonts w:ascii="Arial" w:hAnsi="Arial" w:cs="Arial"/>
        </w:rPr>
        <w:tab/>
      </w:r>
      <w:r w:rsidRPr="00565022">
        <w:rPr>
          <w:rFonts w:ascii="Times New Roman" w:hAnsi="Times New Roman"/>
        </w:rPr>
        <w:t>There is no statistical methodology involved with this collection.</w:t>
      </w:r>
    </w:p>
    <w:p w:rsidR="00E91139" w:rsidRPr="00946733" w:rsidRDefault="00E91139" w:rsidP="00D97FC2">
      <w:pPr>
        <w:tabs>
          <w:tab w:val="left" w:pos="-1440"/>
        </w:tabs>
      </w:pPr>
    </w:p>
    <w:sectPr w:rsidR="00E91139" w:rsidRPr="00946733" w:rsidSect="00B27061">
      <w:headerReference w:type="default" r:id="rId10"/>
      <w:footerReference w:type="even" r:id="rId11"/>
      <w:footerReference w:type="defaul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8EF" w:rsidRDefault="002848EF">
      <w:r>
        <w:separator/>
      </w:r>
    </w:p>
  </w:endnote>
  <w:endnote w:type="continuationSeparator" w:id="0">
    <w:p w:rsidR="002848EF" w:rsidRDefault="0028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33" w:rsidRDefault="00946733"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6733" w:rsidRDefault="00946733"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FC2" w:rsidRPr="00D97FC2" w:rsidRDefault="00D97FC2">
    <w:pPr>
      <w:pStyle w:val="Footer"/>
      <w:jc w:val="center"/>
      <w:rPr>
        <w:rFonts w:ascii="Times New Roman" w:hAnsi="Times New Roman"/>
      </w:rPr>
    </w:pPr>
    <w:r w:rsidRPr="00D97FC2">
      <w:rPr>
        <w:rFonts w:ascii="Times New Roman" w:hAnsi="Times New Roman"/>
      </w:rPr>
      <w:fldChar w:fldCharType="begin"/>
    </w:r>
    <w:r w:rsidRPr="00D97FC2">
      <w:rPr>
        <w:rFonts w:ascii="Times New Roman" w:hAnsi="Times New Roman"/>
      </w:rPr>
      <w:instrText xml:space="preserve"> PAGE   \* MERGEFORMAT </w:instrText>
    </w:r>
    <w:r w:rsidRPr="00D97FC2">
      <w:rPr>
        <w:rFonts w:ascii="Times New Roman" w:hAnsi="Times New Roman"/>
      </w:rPr>
      <w:fldChar w:fldCharType="separate"/>
    </w:r>
    <w:r w:rsidR="00B4317D">
      <w:rPr>
        <w:rFonts w:ascii="Times New Roman" w:hAnsi="Times New Roman"/>
        <w:noProof/>
      </w:rPr>
      <w:t>1</w:t>
    </w:r>
    <w:r w:rsidRPr="00D97FC2">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8EF" w:rsidRDefault="002848EF">
      <w:r>
        <w:separator/>
      </w:r>
    </w:p>
  </w:footnote>
  <w:footnote w:type="continuationSeparator" w:id="0">
    <w:p w:rsidR="002848EF" w:rsidRDefault="00284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CA5" w:rsidRDefault="00E26CA5" w:rsidP="00D97FC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5A614C9"/>
    <w:multiLevelType w:val="singleLevel"/>
    <w:tmpl w:val="44168802"/>
    <w:lvl w:ilvl="0">
      <w:start w:val="1"/>
      <w:numFmt w:val="decimal"/>
      <w:lvlText w:val="%1."/>
      <w:lvlJc w:val="left"/>
      <w:pPr>
        <w:tabs>
          <w:tab w:val="num" w:pos="720"/>
        </w:tabs>
        <w:ind w:left="720" w:hanging="720"/>
      </w:pPr>
      <w:rPr>
        <w:rFonts w:hint="default"/>
      </w:rPr>
    </w:lvl>
  </w:abstractNum>
  <w:abstractNum w:abstractNumId="5">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7"/>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0F87"/>
    <w:rsid w:val="000132A2"/>
    <w:rsid w:val="000210DB"/>
    <w:rsid w:val="00052445"/>
    <w:rsid w:val="000571CE"/>
    <w:rsid w:val="00061952"/>
    <w:rsid w:val="00065492"/>
    <w:rsid w:val="000712DA"/>
    <w:rsid w:val="00075AD9"/>
    <w:rsid w:val="00080CE0"/>
    <w:rsid w:val="00087B0F"/>
    <w:rsid w:val="000A29FA"/>
    <w:rsid w:val="000A42FA"/>
    <w:rsid w:val="000C0917"/>
    <w:rsid w:val="000E74A2"/>
    <w:rsid w:val="000F635C"/>
    <w:rsid w:val="000F6A16"/>
    <w:rsid w:val="001006E6"/>
    <w:rsid w:val="0010769F"/>
    <w:rsid w:val="00111824"/>
    <w:rsid w:val="00111E90"/>
    <w:rsid w:val="00134259"/>
    <w:rsid w:val="00154E26"/>
    <w:rsid w:val="0016728C"/>
    <w:rsid w:val="00175FA8"/>
    <w:rsid w:val="001A595D"/>
    <w:rsid w:val="001E32A7"/>
    <w:rsid w:val="00213025"/>
    <w:rsid w:val="00234AB2"/>
    <w:rsid w:val="0026728D"/>
    <w:rsid w:val="00282C1B"/>
    <w:rsid w:val="002848EF"/>
    <w:rsid w:val="002A4A73"/>
    <w:rsid w:val="002E0F93"/>
    <w:rsid w:val="002E199D"/>
    <w:rsid w:val="002E3F55"/>
    <w:rsid w:val="003362C7"/>
    <w:rsid w:val="00352A23"/>
    <w:rsid w:val="00354C3A"/>
    <w:rsid w:val="00356865"/>
    <w:rsid w:val="003764AA"/>
    <w:rsid w:val="00386C89"/>
    <w:rsid w:val="00392860"/>
    <w:rsid w:val="003A0F52"/>
    <w:rsid w:val="003A3692"/>
    <w:rsid w:val="003B1599"/>
    <w:rsid w:val="003D224F"/>
    <w:rsid w:val="003D2C2A"/>
    <w:rsid w:val="00405D10"/>
    <w:rsid w:val="00426B9B"/>
    <w:rsid w:val="0043633E"/>
    <w:rsid w:val="004B71F7"/>
    <w:rsid w:val="004E73DF"/>
    <w:rsid w:val="004E773C"/>
    <w:rsid w:val="004F2132"/>
    <w:rsid w:val="005010E8"/>
    <w:rsid w:val="0050412E"/>
    <w:rsid w:val="005042D7"/>
    <w:rsid w:val="0050767B"/>
    <w:rsid w:val="00525E40"/>
    <w:rsid w:val="00530A02"/>
    <w:rsid w:val="0054585A"/>
    <w:rsid w:val="005504D9"/>
    <w:rsid w:val="005543AD"/>
    <w:rsid w:val="005575BB"/>
    <w:rsid w:val="0056398F"/>
    <w:rsid w:val="00565022"/>
    <w:rsid w:val="00567D8B"/>
    <w:rsid w:val="00590829"/>
    <w:rsid w:val="00590B61"/>
    <w:rsid w:val="005B4EC4"/>
    <w:rsid w:val="005C3DD7"/>
    <w:rsid w:val="00603702"/>
    <w:rsid w:val="00632322"/>
    <w:rsid w:val="006426E7"/>
    <w:rsid w:val="00664CCE"/>
    <w:rsid w:val="006A0CC6"/>
    <w:rsid w:val="006B0B31"/>
    <w:rsid w:val="006B38F6"/>
    <w:rsid w:val="006C79B6"/>
    <w:rsid w:val="006D7BD8"/>
    <w:rsid w:val="006E1FA8"/>
    <w:rsid w:val="006E5F5F"/>
    <w:rsid w:val="006E606E"/>
    <w:rsid w:val="006F0018"/>
    <w:rsid w:val="00703B09"/>
    <w:rsid w:val="00710FDC"/>
    <w:rsid w:val="007155D2"/>
    <w:rsid w:val="007312F9"/>
    <w:rsid w:val="0074060C"/>
    <w:rsid w:val="00740D66"/>
    <w:rsid w:val="00752A1E"/>
    <w:rsid w:val="00765E88"/>
    <w:rsid w:val="00792B9D"/>
    <w:rsid w:val="007A1CB5"/>
    <w:rsid w:val="007A4A7D"/>
    <w:rsid w:val="007B32A5"/>
    <w:rsid w:val="007B36FA"/>
    <w:rsid w:val="007C5C01"/>
    <w:rsid w:val="007E0558"/>
    <w:rsid w:val="007E6378"/>
    <w:rsid w:val="007E6F17"/>
    <w:rsid w:val="007F5988"/>
    <w:rsid w:val="00805914"/>
    <w:rsid w:val="00807BA2"/>
    <w:rsid w:val="0081559B"/>
    <w:rsid w:val="00832CCE"/>
    <w:rsid w:val="00833B6C"/>
    <w:rsid w:val="00847629"/>
    <w:rsid w:val="0087436D"/>
    <w:rsid w:val="008B10EC"/>
    <w:rsid w:val="008B2904"/>
    <w:rsid w:val="008D2EA7"/>
    <w:rsid w:val="008D7291"/>
    <w:rsid w:val="008E1490"/>
    <w:rsid w:val="008F74F4"/>
    <w:rsid w:val="009141C8"/>
    <w:rsid w:val="009147A2"/>
    <w:rsid w:val="00921351"/>
    <w:rsid w:val="00931377"/>
    <w:rsid w:val="00946733"/>
    <w:rsid w:val="00957A8C"/>
    <w:rsid w:val="00973E1B"/>
    <w:rsid w:val="00995428"/>
    <w:rsid w:val="009A0089"/>
    <w:rsid w:val="009A235D"/>
    <w:rsid w:val="009A5688"/>
    <w:rsid w:val="009B00D5"/>
    <w:rsid w:val="009B2404"/>
    <w:rsid w:val="009B5E8F"/>
    <w:rsid w:val="009D1DF6"/>
    <w:rsid w:val="009D5D2B"/>
    <w:rsid w:val="009F15D0"/>
    <w:rsid w:val="00A05B27"/>
    <w:rsid w:val="00A154AB"/>
    <w:rsid w:val="00A3466A"/>
    <w:rsid w:val="00A5237F"/>
    <w:rsid w:val="00A633C4"/>
    <w:rsid w:val="00A81E60"/>
    <w:rsid w:val="00AA48FE"/>
    <w:rsid w:val="00AD5683"/>
    <w:rsid w:val="00B0571D"/>
    <w:rsid w:val="00B27061"/>
    <w:rsid w:val="00B4317D"/>
    <w:rsid w:val="00B5655C"/>
    <w:rsid w:val="00B579E2"/>
    <w:rsid w:val="00B6060E"/>
    <w:rsid w:val="00B7349D"/>
    <w:rsid w:val="00B7361D"/>
    <w:rsid w:val="00B73E94"/>
    <w:rsid w:val="00B869CF"/>
    <w:rsid w:val="00B93D15"/>
    <w:rsid w:val="00BC71D0"/>
    <w:rsid w:val="00BD4CC7"/>
    <w:rsid w:val="00C0592D"/>
    <w:rsid w:val="00C20766"/>
    <w:rsid w:val="00C379BD"/>
    <w:rsid w:val="00C45FE4"/>
    <w:rsid w:val="00C60419"/>
    <w:rsid w:val="00C62A1F"/>
    <w:rsid w:val="00C8489B"/>
    <w:rsid w:val="00C9224C"/>
    <w:rsid w:val="00C9546D"/>
    <w:rsid w:val="00CA6F6A"/>
    <w:rsid w:val="00CB38EB"/>
    <w:rsid w:val="00CC0B27"/>
    <w:rsid w:val="00CD4BAB"/>
    <w:rsid w:val="00CD6D53"/>
    <w:rsid w:val="00CE341E"/>
    <w:rsid w:val="00D15E21"/>
    <w:rsid w:val="00D16D95"/>
    <w:rsid w:val="00D34C8D"/>
    <w:rsid w:val="00D465A3"/>
    <w:rsid w:val="00D664E2"/>
    <w:rsid w:val="00D97FC2"/>
    <w:rsid w:val="00DA2D6B"/>
    <w:rsid w:val="00DB0A4F"/>
    <w:rsid w:val="00DE08FF"/>
    <w:rsid w:val="00DF4898"/>
    <w:rsid w:val="00E14F07"/>
    <w:rsid w:val="00E26CA5"/>
    <w:rsid w:val="00E56C55"/>
    <w:rsid w:val="00E61E1B"/>
    <w:rsid w:val="00E75057"/>
    <w:rsid w:val="00E873FB"/>
    <w:rsid w:val="00E91139"/>
    <w:rsid w:val="00E91811"/>
    <w:rsid w:val="00EA1FB2"/>
    <w:rsid w:val="00EB2980"/>
    <w:rsid w:val="00EB3761"/>
    <w:rsid w:val="00EC3504"/>
    <w:rsid w:val="00EC374A"/>
    <w:rsid w:val="00EC5815"/>
    <w:rsid w:val="00ED7A6A"/>
    <w:rsid w:val="00ED7E70"/>
    <w:rsid w:val="00EF5379"/>
    <w:rsid w:val="00F041C2"/>
    <w:rsid w:val="00F30F6C"/>
    <w:rsid w:val="00F93067"/>
    <w:rsid w:val="00FA4F51"/>
    <w:rsid w:val="00FC2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EC5815"/>
    <w:rPr>
      <w:rFonts w:ascii="Tahoma" w:hAnsi="Tahoma" w:cs="Tahoma"/>
      <w:sz w:val="16"/>
      <w:szCs w:val="16"/>
    </w:rPr>
  </w:style>
  <w:style w:type="character" w:customStyle="1" w:styleId="BalloonTextChar">
    <w:name w:val="Balloon Text Char"/>
    <w:link w:val="BalloonText"/>
    <w:rsid w:val="00EC5815"/>
    <w:rPr>
      <w:rFonts w:ascii="Tahoma" w:hAnsi="Tahoma" w:cs="Tahoma"/>
      <w:sz w:val="16"/>
      <w:szCs w:val="16"/>
    </w:rPr>
  </w:style>
  <w:style w:type="character" w:styleId="CommentReference">
    <w:name w:val="annotation reference"/>
    <w:rsid w:val="0050767B"/>
    <w:rPr>
      <w:sz w:val="16"/>
      <w:szCs w:val="16"/>
    </w:rPr>
  </w:style>
  <w:style w:type="paragraph" w:styleId="CommentText">
    <w:name w:val="annotation text"/>
    <w:basedOn w:val="Normal"/>
    <w:link w:val="CommentTextChar"/>
    <w:rsid w:val="0050767B"/>
    <w:rPr>
      <w:sz w:val="20"/>
      <w:szCs w:val="20"/>
    </w:rPr>
  </w:style>
  <w:style w:type="character" w:customStyle="1" w:styleId="CommentTextChar">
    <w:name w:val="Comment Text Char"/>
    <w:link w:val="CommentText"/>
    <w:rsid w:val="0050767B"/>
    <w:rPr>
      <w:rFonts w:ascii="Courier" w:hAnsi="Courier"/>
    </w:rPr>
  </w:style>
  <w:style w:type="paragraph" w:styleId="CommentSubject">
    <w:name w:val="annotation subject"/>
    <w:basedOn w:val="CommentText"/>
    <w:next w:val="CommentText"/>
    <w:link w:val="CommentSubjectChar"/>
    <w:rsid w:val="0050767B"/>
    <w:rPr>
      <w:b/>
      <w:bCs/>
    </w:rPr>
  </w:style>
  <w:style w:type="character" w:customStyle="1" w:styleId="CommentSubjectChar">
    <w:name w:val="Comment Subject Char"/>
    <w:link w:val="CommentSubject"/>
    <w:rsid w:val="0050767B"/>
    <w:rPr>
      <w:rFonts w:ascii="Courier" w:hAnsi="Courier"/>
      <w:b/>
      <w:bCs/>
    </w:rPr>
  </w:style>
  <w:style w:type="character" w:customStyle="1" w:styleId="FooterChar">
    <w:name w:val="Footer Char"/>
    <w:link w:val="Footer"/>
    <w:uiPriority w:val="99"/>
    <w:rsid w:val="00D97FC2"/>
    <w:rPr>
      <w:rFonts w:ascii="Courier" w:hAnsi="Courier"/>
      <w:sz w:val="24"/>
      <w:szCs w:val="24"/>
    </w:rPr>
  </w:style>
  <w:style w:type="paragraph" w:customStyle="1" w:styleId="Default">
    <w:name w:val="Default"/>
    <w:rsid w:val="003A3692"/>
    <w:pPr>
      <w:autoSpaceDE w:val="0"/>
      <w:autoSpaceDN w:val="0"/>
      <w:adjustRightInd w:val="0"/>
    </w:pPr>
    <w:rPr>
      <w:rFonts w:ascii="Cambria" w:eastAsia="Calibri"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EC5815"/>
    <w:rPr>
      <w:rFonts w:ascii="Tahoma" w:hAnsi="Tahoma" w:cs="Tahoma"/>
      <w:sz w:val="16"/>
      <w:szCs w:val="16"/>
    </w:rPr>
  </w:style>
  <w:style w:type="character" w:customStyle="1" w:styleId="BalloonTextChar">
    <w:name w:val="Balloon Text Char"/>
    <w:link w:val="BalloonText"/>
    <w:rsid w:val="00EC5815"/>
    <w:rPr>
      <w:rFonts w:ascii="Tahoma" w:hAnsi="Tahoma" w:cs="Tahoma"/>
      <w:sz w:val="16"/>
      <w:szCs w:val="16"/>
    </w:rPr>
  </w:style>
  <w:style w:type="character" w:styleId="CommentReference">
    <w:name w:val="annotation reference"/>
    <w:rsid w:val="0050767B"/>
    <w:rPr>
      <w:sz w:val="16"/>
      <w:szCs w:val="16"/>
    </w:rPr>
  </w:style>
  <w:style w:type="paragraph" w:styleId="CommentText">
    <w:name w:val="annotation text"/>
    <w:basedOn w:val="Normal"/>
    <w:link w:val="CommentTextChar"/>
    <w:rsid w:val="0050767B"/>
    <w:rPr>
      <w:sz w:val="20"/>
      <w:szCs w:val="20"/>
    </w:rPr>
  </w:style>
  <w:style w:type="character" w:customStyle="1" w:styleId="CommentTextChar">
    <w:name w:val="Comment Text Char"/>
    <w:link w:val="CommentText"/>
    <w:rsid w:val="0050767B"/>
    <w:rPr>
      <w:rFonts w:ascii="Courier" w:hAnsi="Courier"/>
    </w:rPr>
  </w:style>
  <w:style w:type="paragraph" w:styleId="CommentSubject">
    <w:name w:val="annotation subject"/>
    <w:basedOn w:val="CommentText"/>
    <w:next w:val="CommentText"/>
    <w:link w:val="CommentSubjectChar"/>
    <w:rsid w:val="0050767B"/>
    <w:rPr>
      <w:b/>
      <w:bCs/>
    </w:rPr>
  </w:style>
  <w:style w:type="character" w:customStyle="1" w:styleId="CommentSubjectChar">
    <w:name w:val="Comment Subject Char"/>
    <w:link w:val="CommentSubject"/>
    <w:rsid w:val="0050767B"/>
    <w:rPr>
      <w:rFonts w:ascii="Courier" w:hAnsi="Courier"/>
      <w:b/>
      <w:bCs/>
    </w:rPr>
  </w:style>
  <w:style w:type="character" w:customStyle="1" w:styleId="FooterChar">
    <w:name w:val="Footer Char"/>
    <w:link w:val="Footer"/>
    <w:uiPriority w:val="99"/>
    <w:rsid w:val="00D97FC2"/>
    <w:rPr>
      <w:rFonts w:ascii="Courier" w:hAnsi="Courier"/>
      <w:sz w:val="24"/>
      <w:szCs w:val="24"/>
    </w:rPr>
  </w:style>
  <w:style w:type="paragraph" w:customStyle="1" w:styleId="Default">
    <w:name w:val="Default"/>
    <w:rsid w:val="003A3692"/>
    <w:pPr>
      <w:autoSpaceDE w:val="0"/>
      <w:autoSpaceDN w:val="0"/>
      <w:adjustRightInd w:val="0"/>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030239">
      <w:bodyDiv w:val="1"/>
      <w:marLeft w:val="0"/>
      <w:marRight w:val="0"/>
      <w:marTop w:val="0"/>
      <w:marBottom w:val="0"/>
      <w:divBdr>
        <w:top w:val="none" w:sz="0" w:space="0" w:color="auto"/>
        <w:left w:val="none" w:sz="0" w:space="0" w:color="auto"/>
        <w:bottom w:val="none" w:sz="0" w:space="0" w:color="auto"/>
        <w:right w:val="none" w:sz="0" w:space="0" w:color="auto"/>
      </w:divBdr>
    </w:div>
    <w:div w:id="850069100">
      <w:bodyDiv w:val="1"/>
      <w:marLeft w:val="0"/>
      <w:marRight w:val="0"/>
      <w:marTop w:val="0"/>
      <w:marBottom w:val="0"/>
      <w:divBdr>
        <w:top w:val="none" w:sz="0" w:space="0" w:color="auto"/>
        <w:left w:val="none" w:sz="0" w:space="0" w:color="auto"/>
        <w:bottom w:val="none" w:sz="0" w:space="0" w:color="auto"/>
        <w:right w:val="none" w:sz="0" w:space="0" w:color="auto"/>
      </w:divBdr>
    </w:div>
    <w:div w:id="888955607">
      <w:bodyDiv w:val="1"/>
      <w:marLeft w:val="0"/>
      <w:marRight w:val="0"/>
      <w:marTop w:val="0"/>
      <w:marBottom w:val="0"/>
      <w:divBdr>
        <w:top w:val="none" w:sz="0" w:space="0" w:color="auto"/>
        <w:left w:val="none" w:sz="0" w:space="0" w:color="auto"/>
        <w:bottom w:val="none" w:sz="0" w:space="0" w:color="auto"/>
        <w:right w:val="none" w:sz="0" w:space="0" w:color="auto"/>
      </w:divBdr>
    </w:div>
    <w:div w:id="1103302469">
      <w:bodyDiv w:val="1"/>
      <w:marLeft w:val="0"/>
      <w:marRight w:val="0"/>
      <w:marTop w:val="0"/>
      <w:marBottom w:val="0"/>
      <w:divBdr>
        <w:top w:val="none" w:sz="0" w:space="0" w:color="auto"/>
        <w:left w:val="none" w:sz="0" w:space="0" w:color="auto"/>
        <w:bottom w:val="none" w:sz="0" w:space="0" w:color="auto"/>
        <w:right w:val="none" w:sz="0" w:space="0" w:color="auto"/>
      </w:divBdr>
    </w:div>
    <w:div w:id="1179461786">
      <w:bodyDiv w:val="1"/>
      <w:marLeft w:val="0"/>
      <w:marRight w:val="0"/>
      <w:marTop w:val="0"/>
      <w:marBottom w:val="0"/>
      <w:divBdr>
        <w:top w:val="none" w:sz="0" w:space="0" w:color="auto"/>
        <w:left w:val="none" w:sz="0" w:space="0" w:color="auto"/>
        <w:bottom w:val="none" w:sz="0" w:space="0" w:color="auto"/>
        <w:right w:val="none" w:sz="0" w:space="0" w:color="auto"/>
      </w:divBdr>
    </w:div>
    <w:div w:id="1435205328">
      <w:bodyDiv w:val="1"/>
      <w:marLeft w:val="0"/>
      <w:marRight w:val="0"/>
      <w:marTop w:val="0"/>
      <w:marBottom w:val="0"/>
      <w:divBdr>
        <w:top w:val="none" w:sz="0" w:space="0" w:color="auto"/>
        <w:left w:val="none" w:sz="0" w:space="0" w:color="auto"/>
        <w:bottom w:val="none" w:sz="0" w:space="0" w:color="auto"/>
        <w:right w:val="none" w:sz="0" w:space="0" w:color="auto"/>
      </w:divBdr>
    </w:div>
    <w:div w:id="1879777117">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scis.gov/files/form/i-69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88BE0-C66B-4C3F-8A4E-04CB517C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16877</CharactersWithSpaces>
  <SharedDoc>false</SharedDoc>
  <HLinks>
    <vt:vector size="12" baseType="variant">
      <vt:variant>
        <vt:i4>3407967</vt:i4>
      </vt:variant>
      <vt:variant>
        <vt:i4>3</vt:i4>
      </vt:variant>
      <vt:variant>
        <vt:i4>0</vt:i4>
      </vt:variant>
      <vt:variant>
        <vt:i4>5</vt:i4>
      </vt:variant>
      <vt:variant>
        <vt:lpwstr>http://www.bls.gov/oes/current/oes_nat.htm</vt:lpwstr>
      </vt:variant>
      <vt:variant>
        <vt:lpwstr/>
      </vt:variant>
      <vt:variant>
        <vt:i4>4390930</vt:i4>
      </vt:variant>
      <vt:variant>
        <vt:i4>0</vt:i4>
      </vt:variant>
      <vt:variant>
        <vt:i4>0</vt:i4>
      </vt:variant>
      <vt:variant>
        <vt:i4>5</vt:i4>
      </vt:variant>
      <vt:variant>
        <vt:lpwstr>http://www.uscis.gov/files/form/i-698.pdf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2019-02-26T19:56:00Z</dcterms:created>
  <dcterms:modified xsi:type="dcterms:W3CDTF">2019-02-26T19:56:00Z</dcterms:modified>
</cp:coreProperties>
</file>