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334A2B">
        <w:rPr>
          <w:rFonts w:ascii="Courier New" w:eastAsia="Times New Roman" w:hAnsi="Courier New" w:cs="Courier New"/>
          <w:sz w:val="20"/>
          <w:szCs w:val="20"/>
        </w:rPr>
        <w:t>[Federal Register Volume 83, Number 240 (Friday, December 14, 2018)]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>[Pages 64349-64351]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334A2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334A2B">
        <w:rPr>
          <w:rFonts w:ascii="Courier New" w:eastAsia="Times New Roman" w:hAnsi="Courier New" w:cs="Courier New"/>
          <w:sz w:val="20"/>
          <w:szCs w:val="20"/>
        </w:rPr>
        <w:t>]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>[FR Doc No: 2018-27105]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>[Docket No. USCG-2018-0490]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Collection of Information Under Review by Office of Management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>and Budget; OMB Control Number: 1625-0010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>ACTION: Thirty-day notice requesting comments.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 the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U.S. Coast Guard is forwarding an Information Collection Request (ICR),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abstracted below, to the Office of Management and Budget (OMB), Office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of Information and Regulatory Affairs (OIRA), requesting an extension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of its approval for the following collection of information: 1625-0010,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>Defect/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>[[Page 64350]]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Noncompliance Report and Campaign update Report; without change. Our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ICR describes the information we seek to collect from the public.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Review and comments by OIRA ensure we only impose paperwork burdens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>commensurate with our performance of duties.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and OIRA on or before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>January 14, 2019.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number [USCG-2018-0490] to the Coast Guard using the Federal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334A2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34A2B">
        <w:rPr>
          <w:rFonts w:ascii="Courier New" w:eastAsia="Times New Roman" w:hAnsi="Courier New" w:cs="Courier New"/>
          <w:sz w:val="20"/>
          <w:szCs w:val="20"/>
        </w:rPr>
        <w:t xml:space="preserve">. Alternatively, you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>may submit comments to OIRA using one of the following means: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    (1) Email: </w:t>
      </w:r>
      <w:hyperlink r:id="rId7" w:history="1">
        <w:r w:rsidRPr="00334A2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dhsdeskofficer@omb.eop.gov</w:t>
        </w:r>
      </w:hyperlink>
      <w:r w:rsidRPr="00334A2B">
        <w:rPr>
          <w:rFonts w:ascii="Courier New" w:eastAsia="Times New Roman" w:hAnsi="Courier New" w:cs="Courier New"/>
          <w:sz w:val="20"/>
          <w:szCs w:val="20"/>
        </w:rPr>
        <w:t>.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    (2) Mail: OIRA, 725 17th Street NW, Washington, DC 20503, attention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>Desk Officer for the Coast Guard.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8" w:history="1">
        <w:r w:rsidRPr="00334A2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34A2B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from: Commandant (CG-612), Attn: Paperwork Reduction Act Manager, U.S.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Coast Guard, 2703 Martin Luther King Jr. Ave. SE, Stop 7710,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>Washington, DC 20593-7710.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Information Management, telephone 202-475-3532, or fax 202-372-8405,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ICR for each Collection. The Coast Guard invites comments on whether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this ICR should be granted based on the Collection being necessary for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the proper performance of Departmental functions. In particular, the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Coast Guard would appreciate comments addressing: (1) The practical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utility of the Collection; (2) the accuracy of the estimated burden of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the Collection; (3) ways to enhance the quality, utility, and clarity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of information subject to the Collection; and (4) ways to minimize the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burden of the Collection on respondents, including the use of automated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collection techniques or other forms of information technology. These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comments will help OIRA determine whether to approve the ICR referred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>to in this Notice.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and related materials. Comments to Coast Guard or OIRA must contain the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OMB Control Number of the ICR. They must also contain the docket number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of this request, [USCG-2018-0490], and must be received by January 14,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>2019.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9" w:history="1">
        <w:r w:rsidRPr="00334A2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34A2B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10" w:history="1">
        <w:r w:rsidRPr="00334A2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34A2B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1" w:history="1">
        <w:r w:rsidRPr="00334A2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34A2B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2" w:history="1">
        <w:r w:rsidRPr="00334A2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34A2B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    OIRA posts its decisions on ICRs online at </w:t>
      </w:r>
      <w:hyperlink r:id="rId13" w:history="1">
        <w:r w:rsidRPr="00334A2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334A2B">
        <w:rPr>
          <w:rFonts w:ascii="Courier New" w:eastAsia="Times New Roman" w:hAnsi="Courier New" w:cs="Courier New"/>
          <w:sz w:val="20"/>
          <w:szCs w:val="20"/>
        </w:rPr>
        <w:t xml:space="preserve"> after the comment period for each ICR. An OMB Notice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of Action on each ICR will become available via a hyperlink in the OMB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>Control Number: 1625-0010.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>Previous Request for Comments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    This request provides a 30-day comment period required by OIRA. The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Coast Guard published the 60-day notice (83 FR 29130, June 22, 2018)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required by 44 U.S.C. 3506(c)(2). That Notice elicited two comments.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One comment was unrelated to this information collection request. The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other comment was written by an employee of a recreational boat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manufacturer, who provided the Coast Guard with some information on how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the reports assist manufacturers in compliance. The commenter said that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the two forms, Defect/Noncompliance Report (CG-4917) and the Campaign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Update Report (CG-4918), provide the manufacturer with the tools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necessary to report and track defect notifications, as well as recalls.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Additionally, the commenter opinioned that the burden time estimate on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this ICR are reasonable and that the forms are helpful. The comment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suggested that we can improve the process by allowing online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submissions and an email notification system that notifies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manufacturers when the forms are coming due. The Coast Guard accepts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these forms electronically through email, but does not currently have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>the capacity to create an</w:t>
      </w:r>
      <w:r w:rsidR="00A32973">
        <w:rPr>
          <w:rFonts w:ascii="Courier New" w:eastAsia="Times New Roman" w:hAnsi="Courier New" w:cs="Courier New"/>
          <w:sz w:val="20"/>
          <w:szCs w:val="20"/>
        </w:rPr>
        <w:t>d</w:t>
      </w:r>
      <w:r w:rsidRPr="00334A2B">
        <w:rPr>
          <w:rFonts w:ascii="Courier New" w:eastAsia="Times New Roman" w:hAnsi="Courier New" w:cs="Courier New"/>
          <w:sz w:val="20"/>
          <w:szCs w:val="20"/>
        </w:rPr>
        <w:t xml:space="preserve"> monitor an online portal or email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notification for these forms. We may reconsider this possibility in the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>future. Accordingly, no changes have been made to the Collection.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    Title: Defect/Noncompliance Report and Campaign Update Report.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    OMB Control Number: 1625-0010.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    Summary: Manufacturers whose products contain defects that create a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substantial risk of personal injury to the public or fail to comply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with an applicable Coast Guard safety standard are required to conduct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defect notification and recall campaigns in accordance with 46 U.S.C.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4310. Regulations in 33 CFR 179 require manufacturers to submit certain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reports to the Coast Guard concerning progress made in notifying owners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>and making repairs.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    Need: Under 46 U.S.C. 4310(d) and (e); and 33 CFR 179.13 and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179.15, the manufacturer shall provide the Commandant of the Coast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Guard with an initial report consisting of certain information about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the defect notification and recall campaign being conducted and follow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up reports describing progress. Upon receipt of information from a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manufacturer indicating the initiation of a recall, the Recreational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Boating Product Assurance Branch assigns a recall campaign number, and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sends the manufacturer CG Forms CG-4917 and CG-4918 for supplying the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>information.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    Forms: CG-4917, Defect/Noncompliance Report and CG-4918, Campaign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>Update Report.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    Respondents: Manufacturers of boats and certain items of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``designated'' associated equipment (inboard engines, outboard motors,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sterndrive engines or an inflatable personal flotation device approved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>under 46 CFR 160.076).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    Frequency: Quarterly.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decreased from 207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hours to 166.5 hours a year due to the change in the average number of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>recall campaigns conducted during the last 21 years.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>[[Page 64351]]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    Dated: December 11, 2018.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>U.S. Coast Guard, Acting Chief, Office of Information Management.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>[FR Doc. 2018-27105 Filed 12-13-18; 8:45 am]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34A2B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34A2B" w:rsidRP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Pr="00334A2B" w:rsidRDefault="003020E6" w:rsidP="00334A2B"/>
    <w:sectPr w:rsidR="003020E6" w:rsidRPr="00334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50B"/>
    <w:rsid w:val="003020E6"/>
    <w:rsid w:val="00334A2B"/>
    <w:rsid w:val="005D150B"/>
    <w:rsid w:val="00613E93"/>
    <w:rsid w:val="00A32973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4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A2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4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1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info.gov/public/do/PRAMa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hsdeskofficer@omb.eop.gov" TargetMode="External"/><Relationship Id="rId12" Type="http://schemas.openxmlformats.org/officeDocument/2006/relationships/hyperlink" Target="https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8778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2018-12-14T11:52:00Z</cp:lastPrinted>
  <dcterms:created xsi:type="dcterms:W3CDTF">2018-12-14T13:46:00Z</dcterms:created>
  <dcterms:modified xsi:type="dcterms:W3CDTF">2018-12-14T13:46:00Z</dcterms:modified>
</cp:coreProperties>
</file>