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12" w:rsidRDefault="00E72BC2" w14:paraId="046A5BC6" w14:textId="77777777">
      <w:pPr>
        <w:spacing w:before="93"/>
        <w:ind w:left="3204" w:right="2667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editId="046A5C68" wp14:anchorId="046A5C67">
            <wp:simplePos x="0" y="0"/>
            <wp:positionH relativeFrom="page">
              <wp:posOffset>576149</wp:posOffset>
            </wp:positionH>
            <wp:positionV relativeFrom="paragraph">
              <wp:posOffset>-168886</wp:posOffset>
            </wp:positionV>
            <wp:extent cx="911890" cy="9205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90" cy="920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2D74"/>
          <w:sz w:val="20"/>
        </w:rPr>
        <w:t>UNITED STATES</w:t>
      </w:r>
    </w:p>
    <w:p w:rsidR="004E2012" w:rsidRDefault="00E72BC2" w14:paraId="046A5BC7" w14:textId="77777777">
      <w:pPr>
        <w:spacing w:line="252" w:lineRule="exact"/>
        <w:ind w:left="3212" w:right="2667"/>
        <w:jc w:val="center"/>
        <w:rPr>
          <w:b/>
        </w:rPr>
      </w:pPr>
      <w:r>
        <w:rPr>
          <w:b/>
          <w:color w:val="002D74"/>
        </w:rPr>
        <w:t>NUCLEAR REGULATORY COMMISSION</w:t>
      </w:r>
    </w:p>
    <w:p w:rsidR="004E2012" w:rsidRDefault="00E72BC2" w14:paraId="046A5BC8" w14:textId="77777777">
      <w:pPr>
        <w:spacing w:line="183" w:lineRule="exact"/>
        <w:ind w:left="3206" w:right="2667"/>
        <w:jc w:val="center"/>
        <w:rPr>
          <w:b/>
          <w:sz w:val="16"/>
        </w:rPr>
      </w:pPr>
      <w:r>
        <w:rPr>
          <w:b/>
          <w:color w:val="002D74"/>
          <w:sz w:val="16"/>
        </w:rPr>
        <w:t>WASHINGTON, D.C. 20555-0001</w:t>
      </w:r>
    </w:p>
    <w:p w:rsidR="004E2012" w:rsidRDefault="004E2012" w14:paraId="046A5BC9" w14:textId="77777777">
      <w:pPr>
        <w:pStyle w:val="BodyText"/>
        <w:rPr>
          <w:b/>
          <w:sz w:val="18"/>
        </w:rPr>
      </w:pPr>
    </w:p>
    <w:p w:rsidR="004E2012" w:rsidRDefault="004E2012" w14:paraId="046A5BCA" w14:textId="77777777">
      <w:pPr>
        <w:pStyle w:val="BodyText"/>
        <w:spacing w:before="5"/>
        <w:rPr>
          <w:b/>
          <w:sz w:val="26"/>
        </w:rPr>
      </w:pPr>
    </w:p>
    <w:p w:rsidR="004E2012" w:rsidRDefault="007B1B14" w14:paraId="046A5BCB" w14:textId="57F7A20D">
      <w:pPr>
        <w:pStyle w:val="BodyText"/>
        <w:ind w:left="3204" w:right="2667"/>
        <w:jc w:val="center"/>
      </w:pPr>
      <w:r>
        <w:t xml:space="preserve">June </w:t>
      </w:r>
      <w:r w:rsidRPr="0053482D">
        <w:rPr>
          <w:highlight w:val="yellow"/>
        </w:rPr>
        <w:t>x</w:t>
      </w:r>
      <w:r w:rsidR="00E72BC2">
        <w:t>, 20</w:t>
      </w:r>
      <w:r>
        <w:t>20</w:t>
      </w:r>
    </w:p>
    <w:p w:rsidR="004E2012" w:rsidRDefault="004E2012" w14:paraId="046A5BCC" w14:textId="77777777">
      <w:pPr>
        <w:pStyle w:val="BodyText"/>
        <w:spacing w:before="10"/>
        <w:rPr>
          <w:sz w:val="13"/>
        </w:rPr>
      </w:pPr>
    </w:p>
    <w:p w:rsidR="004E2012" w:rsidRDefault="00E72BC2" w14:paraId="046A5BCD" w14:textId="672B4D71">
      <w:pPr>
        <w:pStyle w:val="BodyText"/>
        <w:spacing w:before="94"/>
        <w:ind w:left="639"/>
      </w:pPr>
      <w:r>
        <w:t>ALL AGREEMENT STATES</w:t>
      </w:r>
    </w:p>
    <w:p w:rsidR="004E2012" w:rsidRDefault="004E2012" w14:paraId="046A5BCE" w14:textId="77777777">
      <w:pPr>
        <w:pStyle w:val="BodyText"/>
        <w:spacing w:before="9"/>
        <w:rPr>
          <w:sz w:val="21"/>
        </w:rPr>
      </w:pPr>
    </w:p>
    <w:p w:rsidR="004E2012" w:rsidRDefault="00E72BC2" w14:paraId="046A5BCF" w14:textId="029B1C7A">
      <w:pPr>
        <w:pStyle w:val="BodyText"/>
        <w:ind w:left="639" w:right="896"/>
      </w:pPr>
      <w:r>
        <w:t>PROJECTED INTEGRATED MATERIALS PERFORMANCE EVALUATION PROGRAM SCHEDULES FOR FISCAL YEARS 202</w:t>
      </w:r>
      <w:r w:rsidR="00C47812">
        <w:t>1</w:t>
      </w:r>
      <w:r>
        <w:t>–202</w:t>
      </w:r>
      <w:r w:rsidR="00C47812">
        <w:t>3</w:t>
      </w:r>
      <w:r>
        <w:t xml:space="preserve"> (</w:t>
      </w:r>
      <w:r w:rsidRPr="007465C4">
        <w:rPr>
          <w:highlight w:val="yellow"/>
        </w:rPr>
        <w:t>STC-</w:t>
      </w:r>
      <w:r w:rsidR="007E670C">
        <w:rPr>
          <w:highlight w:val="yellow"/>
        </w:rPr>
        <w:t>20</w:t>
      </w:r>
      <w:r w:rsidRPr="007465C4">
        <w:rPr>
          <w:highlight w:val="yellow"/>
        </w:rPr>
        <w:t>-0</w:t>
      </w:r>
      <w:r w:rsidRPr="007465C4" w:rsidR="007465C4">
        <w:rPr>
          <w:highlight w:val="yellow"/>
        </w:rPr>
        <w:t>XX</w:t>
      </w:r>
      <w:r>
        <w:t>)</w:t>
      </w:r>
    </w:p>
    <w:p w:rsidR="004E2012" w:rsidRDefault="004E2012" w14:paraId="046A5BD0" w14:textId="77777777">
      <w:pPr>
        <w:pStyle w:val="BodyText"/>
        <w:rPr>
          <w:sz w:val="24"/>
        </w:rPr>
      </w:pPr>
    </w:p>
    <w:p w:rsidR="004E2012" w:rsidRDefault="004E2012" w14:paraId="046A5BD1" w14:textId="77777777">
      <w:pPr>
        <w:pStyle w:val="BodyText"/>
        <w:spacing w:before="10"/>
        <w:rPr>
          <w:sz w:val="19"/>
        </w:rPr>
      </w:pPr>
    </w:p>
    <w:p w:rsidRPr="001D60D3" w:rsidR="004E2012" w:rsidP="001D60D3" w:rsidRDefault="00E72BC2" w14:paraId="046A5BD2" w14:textId="516906EB">
      <w:pPr>
        <w:pStyle w:val="BodyText"/>
        <w:spacing w:line="242" w:lineRule="auto"/>
        <w:ind w:left="638" w:right="88"/>
      </w:pPr>
      <w:r>
        <w:rPr>
          <w:b/>
        </w:rPr>
        <w:t>Purpose</w:t>
      </w:r>
      <w:r w:rsidRPr="001D60D3">
        <w:rPr>
          <w:b/>
        </w:rPr>
        <w:t xml:space="preserve">: </w:t>
      </w:r>
      <w:r w:rsidRPr="001D60D3" w:rsidR="00C47812">
        <w:rPr>
          <w:b/>
        </w:rPr>
        <w:t xml:space="preserve"> </w:t>
      </w:r>
      <w:r w:rsidRPr="001D60D3">
        <w:t>To inform Agreement State program staff of upcoming Integrated Materials Performance Evaluation Program (IMPEP) reviews.</w:t>
      </w:r>
    </w:p>
    <w:p w:rsidR="004E2012" w:rsidRDefault="004E2012" w14:paraId="046A5BD3" w14:textId="77777777">
      <w:pPr>
        <w:pStyle w:val="BodyText"/>
        <w:spacing w:before="11"/>
        <w:rPr>
          <w:sz w:val="21"/>
        </w:rPr>
      </w:pPr>
    </w:p>
    <w:p w:rsidR="004E2012" w:rsidRDefault="00E72BC2" w14:paraId="046A5BD4" w14:textId="181D44C1">
      <w:pPr>
        <w:pStyle w:val="BodyText"/>
        <w:spacing w:line="242" w:lineRule="auto"/>
        <w:ind w:left="638" w:right="88"/>
      </w:pPr>
      <w:r>
        <w:rPr>
          <w:b/>
        </w:rPr>
        <w:t>Background</w:t>
      </w:r>
      <w:r>
        <w:t xml:space="preserve">: </w:t>
      </w:r>
      <w:r w:rsidR="00C47812">
        <w:t xml:space="preserve"> </w:t>
      </w:r>
      <w:r>
        <w:t xml:space="preserve">Annually, the U.S. Nuclear Regulatory Commission </w:t>
      </w:r>
      <w:r w:rsidR="00A3185E">
        <w:t xml:space="preserve">(NRC) </w:t>
      </w:r>
      <w:r>
        <w:t>provides the projected IMPEP schedule to the Agreement States to ensure that Agreement State personnel have advanced notice of upcoming IMPEP reviews.</w:t>
      </w:r>
      <w:r w:rsidR="005F4F8C">
        <w:t xml:space="preserve"> </w:t>
      </w:r>
      <w:r w:rsidR="0023284B">
        <w:t xml:space="preserve"> </w:t>
      </w:r>
      <w:r w:rsidR="00020437">
        <w:t>T</w:t>
      </w:r>
      <w:r w:rsidR="0093022F">
        <w:t>h</w:t>
      </w:r>
      <w:r w:rsidR="00CC4494">
        <w:t xml:space="preserve">e </w:t>
      </w:r>
      <w:r w:rsidR="007A44C9">
        <w:t xml:space="preserve">projected </w:t>
      </w:r>
      <w:r w:rsidR="00CF4746">
        <w:t xml:space="preserve">fiscal year (FY) 2021 </w:t>
      </w:r>
      <w:r w:rsidR="007A44C9">
        <w:t xml:space="preserve">IMPEP schedule includes </w:t>
      </w:r>
      <w:r w:rsidR="002B3640">
        <w:t xml:space="preserve">several </w:t>
      </w:r>
      <w:r w:rsidR="007A44C9">
        <w:t xml:space="preserve">IMPEP reviews </w:t>
      </w:r>
      <w:r w:rsidR="002B3640">
        <w:t xml:space="preserve">that were </w:t>
      </w:r>
      <w:r w:rsidR="007A44C9">
        <w:t xml:space="preserve">previously </w:t>
      </w:r>
      <w:r w:rsidR="00020437">
        <w:t>scheduled to be conducted in FY 202</w:t>
      </w:r>
      <w:r w:rsidR="002B3640">
        <w:t>0</w:t>
      </w:r>
      <w:r w:rsidR="00B6459E">
        <w:t xml:space="preserve">.  These IMPEP reviews were </w:t>
      </w:r>
      <w:r w:rsidR="007456AE">
        <w:t>postponed</w:t>
      </w:r>
      <w:r w:rsidR="00CE6DFD">
        <w:t xml:space="preserve"> due to </w:t>
      </w:r>
      <w:r w:rsidR="007036BE">
        <w:t xml:space="preserve">travel restrictions associated with the </w:t>
      </w:r>
      <w:r w:rsidR="005F4F8C">
        <w:t xml:space="preserve">COVID-19 </w:t>
      </w:r>
      <w:r w:rsidR="007036BE">
        <w:t>public health emergency</w:t>
      </w:r>
      <w:r w:rsidR="002C469A">
        <w:t xml:space="preserve"> (PHE)</w:t>
      </w:r>
      <w:r w:rsidR="007036BE">
        <w:t xml:space="preserve">.  </w:t>
      </w:r>
      <w:r w:rsidR="002C469A">
        <w:t xml:space="preserve">The NRC will monitor the COVID-19 PHE </w:t>
      </w:r>
      <w:r w:rsidR="00780769">
        <w:t xml:space="preserve">and </w:t>
      </w:r>
      <w:r w:rsidR="0008143A">
        <w:t>adjust</w:t>
      </w:r>
      <w:r w:rsidR="007F6753">
        <w:t xml:space="preserve"> the </w:t>
      </w:r>
      <w:r w:rsidR="000424EE">
        <w:t xml:space="preserve">projected schedule, as </w:t>
      </w:r>
      <w:r w:rsidR="00924486">
        <w:t>appropriate</w:t>
      </w:r>
      <w:r w:rsidR="00A877D7">
        <w:t xml:space="preserve">, to </w:t>
      </w:r>
      <w:r w:rsidR="000B0E93">
        <w:t xml:space="preserve">address </w:t>
      </w:r>
      <w:r w:rsidR="00A2048F">
        <w:t xml:space="preserve">potential </w:t>
      </w:r>
      <w:r w:rsidR="00797E1B">
        <w:t xml:space="preserve">issues/challenges </w:t>
      </w:r>
      <w:r w:rsidR="00A2048F">
        <w:t xml:space="preserve">associated </w:t>
      </w:r>
      <w:r w:rsidR="00AA0084">
        <w:t>with the COVID-19 PHE</w:t>
      </w:r>
      <w:r w:rsidR="000424EE">
        <w:t>.</w:t>
      </w:r>
    </w:p>
    <w:p w:rsidR="004E2012" w:rsidRDefault="004E2012" w14:paraId="046A5BD5" w14:textId="77777777">
      <w:pPr>
        <w:pStyle w:val="BodyText"/>
        <w:rPr>
          <w:sz w:val="21"/>
        </w:rPr>
      </w:pPr>
    </w:p>
    <w:p w:rsidR="004E2012" w:rsidP="00CA74B1" w:rsidRDefault="00E72BC2" w14:paraId="046A5BD6" w14:textId="5D41EA82">
      <w:pPr>
        <w:pStyle w:val="BodyText"/>
        <w:spacing w:before="1"/>
        <w:ind w:left="640" w:right="165" w:hanging="2"/>
      </w:pPr>
      <w:r>
        <w:rPr>
          <w:b/>
        </w:rPr>
        <w:t>Discussion</w:t>
      </w:r>
      <w:r>
        <w:t xml:space="preserve">: </w:t>
      </w:r>
      <w:r w:rsidR="00162C3A">
        <w:t xml:space="preserve"> </w:t>
      </w:r>
      <w:r>
        <w:t>We would appreciate receiving any comments</w:t>
      </w:r>
      <w:r w:rsidRPr="002642B1">
        <w:rPr>
          <w:position w:val="8"/>
          <w:sz w:val="14"/>
          <w:highlight w:val="magenta"/>
        </w:rPr>
        <w:t>*</w:t>
      </w:r>
      <w:r>
        <w:rPr>
          <w:position w:val="8"/>
          <w:sz w:val="14"/>
        </w:rPr>
        <w:t xml:space="preserve"> </w:t>
      </w:r>
      <w:r>
        <w:t>regarding the timing of an IMPEP review projected for fiscal year (FY) 202</w:t>
      </w:r>
      <w:r w:rsidR="001814AD">
        <w:t>1</w:t>
      </w:r>
      <w:r>
        <w:t xml:space="preserve">, as listed in the enclosure, within 30 days from the date of this letter. </w:t>
      </w:r>
      <w:r w:rsidR="00CA74B1">
        <w:t xml:space="preserve"> </w:t>
      </w:r>
      <w:r>
        <w:t>Once we have received any comments on the proposed schedule for FY 202</w:t>
      </w:r>
      <w:r w:rsidR="001814AD">
        <w:t>1</w:t>
      </w:r>
      <w:r>
        <w:t>, we will post a more complete draft schedule that includes designation of team members and estimated dates for Management Review Board meetings on the IMPEP Toolbox Portal (</w:t>
      </w:r>
      <w:hyperlink r:id="rId11">
        <w:r>
          <w:rPr>
            <w:color w:val="0000FF"/>
            <w:u w:val="single" w:color="0000FF"/>
          </w:rPr>
          <w:t>https://scp.nrc.gov/impeptools.html</w:t>
        </w:r>
      </w:hyperlink>
      <w:r>
        <w:t>).</w:t>
      </w:r>
    </w:p>
    <w:p w:rsidR="004E2012" w:rsidRDefault="004E2012" w14:paraId="046A5BD7" w14:textId="77777777">
      <w:pPr>
        <w:pStyle w:val="BodyText"/>
        <w:spacing w:before="1"/>
        <w:rPr>
          <w:sz w:val="14"/>
        </w:rPr>
      </w:pPr>
    </w:p>
    <w:p w:rsidR="004E2012" w:rsidRDefault="00E72BC2" w14:paraId="046A5BD8" w14:textId="77777777">
      <w:pPr>
        <w:pStyle w:val="BodyText"/>
        <w:spacing w:before="93"/>
        <w:ind w:left="64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communication,</w:t>
      </w:r>
      <w:r>
        <w:rPr>
          <w:spacing w:val="-18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(301)</w:t>
      </w:r>
      <w:r>
        <w:rPr>
          <w:spacing w:val="-2"/>
        </w:rPr>
        <w:t xml:space="preserve"> </w:t>
      </w:r>
      <w:r>
        <w:t>415-3340</w:t>
      </w:r>
      <w:r>
        <w:rPr>
          <w:spacing w:val="-16"/>
        </w:rPr>
        <w:t xml:space="preserve"> </w:t>
      </w:r>
      <w:r>
        <w:t>or the individual named</w:t>
      </w:r>
      <w:r>
        <w:rPr>
          <w:spacing w:val="-20"/>
        </w:rPr>
        <w:t xml:space="preserve"> </w:t>
      </w:r>
      <w:r>
        <w:t>below:</w:t>
      </w:r>
    </w:p>
    <w:p w:rsidR="004E2012" w:rsidRDefault="004E2012" w14:paraId="046A5BD9" w14:textId="77777777">
      <w:pPr>
        <w:pStyle w:val="BodyText"/>
        <w:rPr>
          <w:sz w:val="20"/>
        </w:rPr>
      </w:pPr>
    </w:p>
    <w:p w:rsidR="004E2012" w:rsidRDefault="004E2012" w14:paraId="046A5BDA" w14:textId="77777777">
      <w:pPr>
        <w:pStyle w:val="BodyText"/>
        <w:spacing w:before="5"/>
        <w:rPr>
          <w:sz w:val="24"/>
        </w:rPr>
      </w:pP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2188"/>
        <w:gridCol w:w="4207"/>
      </w:tblGrid>
      <w:tr w:rsidR="004E2012" w14:paraId="046A5BDE" w14:textId="77777777">
        <w:trPr>
          <w:trHeight w:val="250"/>
        </w:trPr>
        <w:tc>
          <w:tcPr>
            <w:tcW w:w="2380" w:type="dxa"/>
          </w:tcPr>
          <w:p w:rsidR="004E2012" w:rsidRDefault="00E72BC2" w14:paraId="046A5BDB" w14:textId="77777777">
            <w:pPr>
              <w:pStyle w:val="TableParagraph"/>
              <w:spacing w:line="231" w:lineRule="exact"/>
              <w:ind w:left="50"/>
            </w:pPr>
            <w:r>
              <w:t>POINT OF CONTACT:</w:t>
            </w:r>
          </w:p>
        </w:tc>
        <w:tc>
          <w:tcPr>
            <w:tcW w:w="2188" w:type="dxa"/>
          </w:tcPr>
          <w:p w:rsidR="004E2012" w:rsidRDefault="00E72BC2" w14:paraId="046A5BDC" w14:textId="77777777">
            <w:pPr>
              <w:pStyle w:val="TableParagraph"/>
              <w:spacing w:line="231" w:lineRule="exact"/>
              <w:ind w:left="110"/>
            </w:pPr>
            <w:r>
              <w:t>Robert Johnson</w:t>
            </w:r>
          </w:p>
        </w:tc>
        <w:tc>
          <w:tcPr>
            <w:tcW w:w="4207" w:type="dxa"/>
          </w:tcPr>
          <w:p w:rsidR="004E2012" w:rsidRDefault="00E72BC2" w14:paraId="046A5BDD" w14:textId="77777777">
            <w:pPr>
              <w:pStyle w:val="TableParagraph"/>
              <w:tabs>
                <w:tab w:val="left" w:pos="1657"/>
              </w:tabs>
              <w:spacing w:line="231" w:lineRule="exact"/>
              <w:ind w:left="642"/>
            </w:pPr>
            <w:r>
              <w:t>E-MAIL:</w:t>
            </w:r>
            <w:r>
              <w:tab/>
            </w:r>
            <w:hyperlink r:id="rId12">
              <w:r>
                <w:rPr>
                  <w:color w:val="0000FF"/>
                  <w:u w:val="single" w:color="0000FF"/>
                </w:rPr>
                <w:t>Robert.Johnson@nrc.gov</w:t>
              </w:r>
            </w:hyperlink>
          </w:p>
        </w:tc>
      </w:tr>
      <w:tr w:rsidR="004E2012" w14:paraId="046A5BE4" w14:textId="77777777">
        <w:trPr>
          <w:trHeight w:val="756"/>
        </w:trPr>
        <w:tc>
          <w:tcPr>
            <w:tcW w:w="2380" w:type="dxa"/>
          </w:tcPr>
          <w:p w:rsidR="004E2012" w:rsidRDefault="00E72BC2" w14:paraId="046A5BDF" w14:textId="77777777">
            <w:pPr>
              <w:pStyle w:val="TableParagraph"/>
              <w:spacing w:line="251" w:lineRule="exact"/>
              <w:ind w:left="50"/>
            </w:pPr>
            <w:r>
              <w:t>TELEPHONE:</w:t>
            </w:r>
          </w:p>
        </w:tc>
        <w:tc>
          <w:tcPr>
            <w:tcW w:w="2188" w:type="dxa"/>
          </w:tcPr>
          <w:p w:rsidR="004E2012" w:rsidRDefault="00E72BC2" w14:paraId="046A5BE0" w14:textId="77777777">
            <w:pPr>
              <w:pStyle w:val="TableParagraph"/>
              <w:spacing w:line="251" w:lineRule="exact"/>
              <w:ind w:left="130"/>
            </w:pPr>
            <w:r>
              <w:t>(301) 415-7314</w:t>
            </w:r>
          </w:p>
        </w:tc>
        <w:tc>
          <w:tcPr>
            <w:tcW w:w="4207" w:type="dxa"/>
          </w:tcPr>
          <w:p w:rsidR="004E2012" w:rsidRDefault="004E2012" w14:paraId="046A5BE1" w14:textId="7777777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4E2012" w:rsidRDefault="004E2012" w14:paraId="046A5BE2" w14:textId="77777777">
            <w:pPr>
              <w:pStyle w:val="TableParagraph"/>
              <w:spacing w:before="9" w:line="240" w:lineRule="auto"/>
              <w:ind w:left="0"/>
              <w:rPr>
                <w:sz w:val="19"/>
              </w:rPr>
            </w:pPr>
          </w:p>
          <w:p w:rsidR="004E2012" w:rsidRDefault="004E2012" w14:paraId="046A5BE3" w14:textId="5CF4179A">
            <w:pPr>
              <w:pStyle w:val="TableParagraph"/>
              <w:spacing w:line="233" w:lineRule="exact"/>
              <w:ind w:left="522"/>
              <w:rPr>
                <w:b/>
                <w:i/>
              </w:rPr>
            </w:pPr>
          </w:p>
        </w:tc>
      </w:tr>
    </w:tbl>
    <w:p w:rsidR="004E2012" w:rsidRDefault="004E2012" w14:paraId="046A5BE5" w14:textId="77777777">
      <w:pPr>
        <w:pStyle w:val="BodyText"/>
        <w:spacing w:before="7"/>
        <w:rPr>
          <w:sz w:val="13"/>
        </w:rPr>
      </w:pPr>
    </w:p>
    <w:p w:rsidR="004E2012" w:rsidRDefault="001814AD" w14:paraId="046A5BE6" w14:textId="1DF36D6A">
      <w:pPr>
        <w:pStyle w:val="BodyText"/>
        <w:spacing w:before="94"/>
        <w:ind w:left="4960"/>
      </w:pPr>
      <w:r>
        <w:t xml:space="preserve">Michael </w:t>
      </w:r>
      <w:r w:rsidR="00C45B9D">
        <w:t>Layton</w:t>
      </w:r>
      <w:r w:rsidR="00E72BC2">
        <w:t>,</w:t>
      </w:r>
      <w:r w:rsidR="00E72BC2">
        <w:rPr>
          <w:spacing w:val="-19"/>
        </w:rPr>
        <w:t xml:space="preserve"> </w:t>
      </w:r>
      <w:r w:rsidR="00E72BC2">
        <w:t>Director</w:t>
      </w:r>
    </w:p>
    <w:p w:rsidR="004E2012" w:rsidRDefault="00E72BC2" w14:paraId="046A5BE7" w14:textId="77777777">
      <w:pPr>
        <w:pStyle w:val="BodyText"/>
        <w:spacing w:before="1"/>
        <w:ind w:left="5085" w:right="896" w:hanging="126"/>
      </w:pPr>
      <w:r>
        <w:t xml:space="preserve">Division of Materials Safety, </w:t>
      </w:r>
      <w:r>
        <w:rPr>
          <w:spacing w:val="-5"/>
        </w:rPr>
        <w:t>Security,</w:t>
      </w:r>
      <w:r>
        <w:rPr>
          <w:spacing w:val="-40"/>
        </w:rPr>
        <w:t xml:space="preserve"> </w:t>
      </w:r>
      <w:r>
        <w:t>State, and Tribal</w:t>
      </w:r>
      <w:r>
        <w:rPr>
          <w:spacing w:val="-5"/>
        </w:rPr>
        <w:t xml:space="preserve"> </w:t>
      </w:r>
      <w:r>
        <w:t>Programs</w:t>
      </w:r>
    </w:p>
    <w:p w:rsidR="004E2012" w:rsidRDefault="00E72BC2" w14:paraId="046A5BE8" w14:textId="77777777">
      <w:pPr>
        <w:pStyle w:val="BodyText"/>
        <w:spacing w:before="1"/>
        <w:ind w:left="5085" w:right="1626" w:hanging="125"/>
      </w:pPr>
      <w:r>
        <w:t>Office of Nuclear Material Safety and Safeguards</w:t>
      </w:r>
    </w:p>
    <w:p w:rsidR="004E2012" w:rsidRDefault="004E2012" w14:paraId="046A5BE9" w14:textId="77777777">
      <w:pPr>
        <w:pStyle w:val="BodyText"/>
        <w:spacing w:before="9"/>
        <w:rPr>
          <w:sz w:val="13"/>
        </w:rPr>
      </w:pPr>
    </w:p>
    <w:p w:rsidR="004E2012" w:rsidRDefault="00E72BC2" w14:paraId="046A5BEA" w14:textId="77777777">
      <w:pPr>
        <w:pStyle w:val="BodyText"/>
        <w:spacing w:before="93" w:line="252" w:lineRule="exact"/>
        <w:ind w:left="640"/>
      </w:pPr>
      <w:r>
        <w:t>Enclosure:</w:t>
      </w:r>
    </w:p>
    <w:p w:rsidR="004E2012" w:rsidRDefault="00D75477" w14:paraId="046A5BEB" w14:textId="67FC9A55">
      <w:pPr>
        <w:pStyle w:val="BodyText"/>
        <w:ind w:left="762" w:right="6676" w:hanging="1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5440" behindDoc="1" locked="0" layoutInCell="1" allowOverlap="1" wp14:editId="690E6319" wp14:anchorId="046A5C69">
                <wp:simplePos x="0" y="0"/>
                <wp:positionH relativeFrom="page">
                  <wp:posOffset>914400</wp:posOffset>
                </wp:positionH>
                <wp:positionV relativeFrom="paragraph">
                  <wp:posOffset>951865</wp:posOffset>
                </wp:positionV>
                <wp:extent cx="136398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-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blue" strokeweight=".6pt" from="1in,74.95pt" to="179.4pt,74.95pt" w14:anchorId="5AB6AE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UjEw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mE2nU0XcxCNDr6EFEOisc5/4rpDwSixBM4RmJy2zgcipBhCwj1Kb4SU&#10;UWypUF/ip9kkjQlOS8GCM4Q5e9hX0qITCeMC32YTqwLPY5jVR8UiWMsJW99sT4S82nC5VAEPSgE6&#10;N+s6Dz8W6WI9X8/zUT6ZrUd5Wtejj5sqH8022dOHelpXVZ39DNSyvGgFY1wFdsNsZvnfaX97Jdep&#10;uk/nvQ3JW/TYLyA7/CPpqGWQ7zoIe80uOztoDOMYg29PJ8z74x7sxwe++gUAAP//AwBQSwMEFAAG&#10;AAgAAAAhALKAauvgAAAACwEAAA8AAABkcnMvZG93bnJldi54bWxMj0FLw0AQhe+C/2EZwYvYjTVq&#10;G7MpKgS8FGmUqrdpMibR7GzIbtv4752CoLd5M48370sXo+3UjgbfOjZwMYlAEZeuark28PKcn89A&#10;+YBcYeeYDHyTh0V2fJRiUrk9r2hXhFpJCPsEDTQh9InWvmzIop+4nlhuH26wGEQOta4G3Eu47fQ0&#10;iq61xZblQ4M9PTRUfhVbawDz96cbym1YFa+fZ4/T+/Uyflsbc3oy3t2CCjSGPzMc6kt1yKTTxm25&#10;8qoTHcfCEg7DfA5KHJdXM4HZ/G50lur/DNkPAAAA//8DAFBLAQItABQABgAIAAAAIQC2gziS/gAA&#10;AOEBAAATAAAAAAAAAAAAAAAAAAAAAABbQ29udGVudF9UeXBlc10ueG1sUEsBAi0AFAAGAAgAAAAh&#10;ADj9If/WAAAAlAEAAAsAAAAAAAAAAAAAAAAALwEAAF9yZWxzLy5yZWxzUEsBAi0AFAAGAAgAAAAh&#10;AIortSMTAgAAKAQAAA4AAAAAAAAAAAAAAAAALgIAAGRycy9lMm9Eb2MueG1sUEsBAi0AFAAGAAgA&#10;AAAhALKAauvgAAAACwEAAA8AAAAAAAAAAAAAAAAAbQQAAGRycy9kb3ducmV2LnhtbFBLBQYAAAAA&#10;BAAEAPMAAAB6BQAAAAA=&#10;">
                <w10:wrap anchorx="page"/>
              </v:line>
            </w:pict>
          </mc:Fallback>
        </mc:AlternateContent>
      </w:r>
      <w:r w:rsidR="00E72BC2">
        <w:t>Projected IMPEP Schedules for Fiscal Years 202</w:t>
      </w:r>
      <w:r w:rsidR="00C45B9D">
        <w:t>1</w:t>
      </w:r>
      <w:r w:rsidR="00E72BC2">
        <w:t>-202</w:t>
      </w:r>
      <w:r w:rsidR="00C45B9D">
        <w:t>3</w:t>
      </w:r>
    </w:p>
    <w:p w:rsidR="004E2012" w:rsidRDefault="00D75477" w14:paraId="046A5BEC" w14:textId="41E846E7">
      <w:pPr>
        <w:pStyle w:val="BodyText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34DDF40C" wp14:anchorId="046A5C6A">
                <wp:simplePos x="0" y="0"/>
                <wp:positionH relativeFrom="page">
                  <wp:posOffset>914400</wp:posOffset>
                </wp:positionH>
                <wp:positionV relativeFrom="paragraph">
                  <wp:posOffset>102235</wp:posOffset>
                </wp:positionV>
                <wp:extent cx="182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0"/>
                            <a:gd name="T2" fmla="+- 0 4320 144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1in;margin-top:8.05pt;width:2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spid="_x0000_s1026" filled="f" strokeweight=".7pt" path="m,l28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m39AIAAIsGAAAOAAAAZHJzL2Uyb0RvYy54bWysVW1v0zAQ/o7Ef7D8EdTlZWFLq6XT1LQI&#10;acCklR/g2k4TkdjBdpsOxH/nbCdd2oGEEPmQnnPnu+eee+nN7aGp0Z4rXUmR4egixIgLKlklthn+&#10;sl5NUoy0IYKRWgqe4Seu8e389aubrp3xWJayZlwhcCL0rGszXBrTzoJA05I3RF/IlgtQFlI1xMBR&#10;bQOmSAfemzqIw/Aq6KRirZKUaw1fc6/Ec+e/KDg1n4tCc4PqDAM2497KvTf2HcxvyGyrSFtWtIdB&#10;/gFFQyoBQY+ucmII2qnqhaumokpqWZgLKptAFkVFucsBsonCs2weS9JylwuQo9sjTfr/uaWf9g8K&#10;VSzDMUaCNFCileLcEo5iy07X6hkYPbYPyuan23tJv2pQBCcae9BggzbdR8nAC9kZ6Rg5FKqxNyFX&#10;dHDEPx2J5weDKHyM0jhNQ6gPBV0UX7u6BGQ23KU7bd5z6fyQ/b02vmwMJEc666GvwUXR1FDBtxMU&#10;oihJ/Ksv89EsGszeBGgdog7Z8OdGQMjIV3IZ/97X5WBmfcUjX4B/OyAk5QCaHkSPGiRE7JiEjqdW&#10;asvPGrANBIEHMLIZ/sEWYp/b+jt9CAX9f975CiPo/I3PtiXGIrMhrIg66ANLhf3QyD1fS6cyZ5WD&#10;IM/aWoyt3PUxKq+GGzYAtI0XXFCLdVRZIVdVXbvS1sJCSdOph6JlXTGrtGi02m4WtUJ7YmfaPTYZ&#10;cHZipuROMOes5IQte9mQqvYy2NeOW2jCngLbjm5of0zD6TJdpskkia+WkyTM88ndapFMrlbR9bv8&#10;Ml8s8uinZSlKZmXFGBcW3bBAouTvBrRfZX70jyvkJIuTZFfueZlscArDcQG5DL+e62FC/UhvJHuC&#10;aVXSb0TY4CCUUn3HqINtmGH9bUcUx6j+IGDdTO0owfp0h+TddQwHNdZsxhoiKLjKsMHQ4FZcGL9y&#10;d62qtiVEilyHCXkHW6Ko7Di7deJR9QfYeC6DfjvblTo+O6vn/5D5LwAAAP//AwBQSwMEFAAGAAgA&#10;AAAhALNDPefdAAAACQEAAA8AAABkcnMvZG93bnJldi54bWxMT01Pg0AQvZv4HzZj4s0uBdI2yNKQ&#10;Jj0Zo9aaeNyyU0DYWcJuW/rvnZ70Nu8jb97L15PtxRlH3zpSMJ9FIJAqZ1qqFew/t08rED5oMrp3&#10;hAqu6GFd3N/lOjPuQh943oVacAj5TCtoQhgyKX3VoNV+5gYk1o5utDowHGtpRn3hcNvLOIoW0uqW&#10;+EOjB9w0WHW7k1XQ/bwe2y4py1X85t7l8P3yZa9LpR4fpvIZRMAp/JnhVp+rQ8GdDu5ExouecZry&#10;lsDHYg6CDWkSM3G4EQnIIpf/FxS/AAAA//8DAFBLAQItABQABgAIAAAAIQC2gziS/gAAAOEBAAAT&#10;AAAAAAAAAAAAAAAAAAAAAABbQ29udGVudF9UeXBlc10ueG1sUEsBAi0AFAAGAAgAAAAhADj9If/W&#10;AAAAlAEAAAsAAAAAAAAAAAAAAAAALwEAAF9yZWxzLy5yZWxzUEsBAi0AFAAGAAgAAAAhAFZ9Gbf0&#10;AgAAiwYAAA4AAAAAAAAAAAAAAAAALgIAAGRycy9lMm9Eb2MueG1sUEsBAi0AFAAGAAgAAAAhALND&#10;PefdAAAACQEAAA8AAAAAAAAAAAAAAAAATgUAAGRycy9kb3ducmV2LnhtbFBLBQYAAAAABAAEAPMA&#10;AABYBgAAAAA=&#10;" w14:anchorId="12B87E4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4E2012" w:rsidRDefault="00E72BC2" w14:paraId="046A5BED" w14:textId="77176071">
      <w:pPr>
        <w:spacing w:line="276" w:lineRule="auto"/>
        <w:ind w:left="639" w:right="165"/>
        <w:rPr>
          <w:sz w:val="16"/>
        </w:rPr>
      </w:pPr>
      <w:r>
        <w:rPr>
          <w:sz w:val="16"/>
        </w:rPr>
        <w:t>* This information request has been a</w:t>
      </w:r>
      <w:r w:rsidRPr="003E06BF">
        <w:rPr>
          <w:sz w:val="16"/>
        </w:rPr>
        <w:t>pproved by OMB 3150-0029 expiration 2/28/2022.</w:t>
      </w:r>
      <w:r>
        <w:rPr>
          <w:sz w:val="16"/>
        </w:rPr>
        <w:t xml:space="preserve"> The estimated burden per response to comply with this voluntary collection is approximately 20 minutes. Send comments regarding the burden estimate to the </w:t>
      </w:r>
      <w:r w:rsidR="003E06BF">
        <w:rPr>
          <w:sz w:val="16"/>
        </w:rPr>
        <w:t>FOIA, Library, and Information Collections Branch</w:t>
      </w:r>
      <w:r>
        <w:rPr>
          <w:sz w:val="16"/>
        </w:rPr>
        <w:t>, U.S. Nuclear Regulatory Commission, Washington, DC 20555-0001, or by e-mail to</w:t>
      </w:r>
      <w:hyperlink r:id="rId13">
        <w:r>
          <w:rPr>
            <w:color w:val="0000FF"/>
            <w:sz w:val="16"/>
          </w:rPr>
          <w:t xml:space="preserve"> infocollects.resource@nrc.gov</w:t>
        </w:r>
        <w:r>
          <w:rPr>
            <w:sz w:val="16"/>
          </w:rPr>
          <w:t xml:space="preserve">, </w:t>
        </w:r>
      </w:hyperlink>
      <w:r>
        <w:rPr>
          <w:sz w:val="16"/>
        </w:rPr>
        <w:t>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  <w:p w:rsidR="00C70B13" w:rsidRDefault="00C70B13" w14:paraId="3B611B03" w14:textId="77777777">
      <w:pPr>
        <w:spacing w:line="276" w:lineRule="auto"/>
        <w:rPr>
          <w:sz w:val="16"/>
        </w:rPr>
        <w:sectPr w:rsidR="00C70B13">
          <w:type w:val="continuous"/>
          <w:pgSz w:w="12240" w:h="15840"/>
          <w:pgMar w:top="1080" w:right="1340" w:bottom="280" w:left="800" w:header="720" w:footer="720" w:gutter="0"/>
          <w:cols w:space="720"/>
        </w:sectPr>
      </w:pPr>
    </w:p>
    <w:tbl>
      <w:tblPr>
        <w:tblW w:w="0" w:type="auto"/>
        <w:tblInd w:w="12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880"/>
        <w:gridCol w:w="2609"/>
      </w:tblGrid>
      <w:tr w:rsidR="004E2012" w14:paraId="046A5BF0" w14:textId="77777777">
        <w:trPr>
          <w:trHeight w:val="562"/>
        </w:trPr>
        <w:tc>
          <w:tcPr>
            <w:tcW w:w="8370" w:type="dxa"/>
            <w:gridSpan w:val="3"/>
            <w:tcBorders>
              <w:left w:val="single" w:color="000000" w:sz="12" w:space="0"/>
              <w:bottom w:val="single" w:color="000000" w:sz="12" w:space="0"/>
            </w:tcBorders>
            <w:shd w:val="clear" w:color="auto" w:fill="E7E7E7"/>
          </w:tcPr>
          <w:p w:rsidR="00D21592" w:rsidP="007C2B6B" w:rsidRDefault="00E72BC2" w14:paraId="611DC766" w14:textId="74B781EE">
            <w:pPr>
              <w:pStyle w:val="TableParagraph"/>
              <w:spacing w:before="3" w:line="280" w:lineRule="exact"/>
              <w:ind w:left="1479" w:right="1293"/>
              <w:jc w:val="center"/>
              <w:rPr>
                <w:b/>
                <w:sz w:val="24"/>
              </w:rPr>
            </w:pPr>
            <w:bookmarkStart w:name="_GoBack" w:id="0"/>
            <w:bookmarkEnd w:id="0"/>
            <w:r>
              <w:rPr>
                <w:b/>
                <w:sz w:val="24"/>
              </w:rPr>
              <w:lastRenderedPageBreak/>
              <w:t>PROJECTED IMPEP SCHEDULE</w:t>
            </w:r>
          </w:p>
          <w:p w:rsidR="004E2012" w:rsidP="007C2B6B" w:rsidRDefault="004C07D9" w14:paraId="046A5BEF" w14:textId="667CE9AF">
            <w:pPr>
              <w:pStyle w:val="TableParagraph"/>
              <w:spacing w:before="3" w:line="280" w:lineRule="exact"/>
              <w:ind w:left="1479" w:right="1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FY </w:t>
            </w:r>
            <w:r w:rsidR="00D21592">
              <w:rPr>
                <w:b/>
                <w:sz w:val="24"/>
              </w:rPr>
              <w:t>2021-2023</w:t>
            </w:r>
          </w:p>
        </w:tc>
      </w:tr>
      <w:tr w:rsidR="004E2012" w14:paraId="046A5BF4" w14:textId="77777777">
        <w:trPr>
          <w:trHeight w:val="274"/>
        </w:trPr>
        <w:tc>
          <w:tcPr>
            <w:tcW w:w="28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DADADA"/>
          </w:tcPr>
          <w:p w:rsidR="004E2012" w:rsidRDefault="00E72BC2" w14:paraId="046A5BF1" w14:textId="2A68CFE6">
            <w:pPr>
              <w:pStyle w:val="TableParagraph"/>
              <w:spacing w:line="255" w:lineRule="exact"/>
              <w:ind w:left="969" w:right="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FY 202</w:t>
            </w:r>
            <w:r w:rsidR="00ED72B2">
              <w:rPr>
                <w:b/>
                <w:sz w:val="24"/>
              </w:rPr>
              <w:t>1</w:t>
            </w:r>
          </w:p>
        </w:tc>
        <w:tc>
          <w:tcPr>
            <w:tcW w:w="288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DADADA"/>
          </w:tcPr>
          <w:p w:rsidR="004E2012" w:rsidRDefault="00E72BC2" w14:paraId="046A5BF2" w14:textId="1DF19991">
            <w:pPr>
              <w:pStyle w:val="TableParagraph"/>
              <w:spacing w:line="255" w:lineRule="exact"/>
              <w:ind w:left="1009" w:right="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FY202</w:t>
            </w:r>
            <w:r w:rsidR="00ED72B2">
              <w:rPr>
                <w:b/>
                <w:sz w:val="24"/>
              </w:rPr>
              <w:t>2</w:t>
            </w:r>
          </w:p>
        </w:tc>
        <w:tc>
          <w:tcPr>
            <w:tcW w:w="260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  <w:shd w:val="clear" w:color="auto" w:fill="DADADA"/>
          </w:tcPr>
          <w:p w:rsidR="004E2012" w:rsidRDefault="00E72BC2" w14:paraId="046A5BF3" w14:textId="1C240E9B">
            <w:pPr>
              <w:pStyle w:val="TableParagraph"/>
              <w:spacing w:line="255" w:lineRule="exact"/>
              <w:ind w:left="889"/>
              <w:rPr>
                <w:b/>
                <w:sz w:val="24"/>
              </w:rPr>
            </w:pPr>
            <w:r>
              <w:rPr>
                <w:b/>
                <w:sz w:val="24"/>
              </w:rPr>
              <w:t>FY202</w:t>
            </w:r>
            <w:r w:rsidR="00ED72B2">
              <w:rPr>
                <w:b/>
                <w:sz w:val="24"/>
              </w:rPr>
              <w:t>3</w:t>
            </w:r>
          </w:p>
        </w:tc>
      </w:tr>
      <w:tr w:rsidR="00CF40DA" w14:paraId="046A5BF8" w14:textId="77777777">
        <w:trPr>
          <w:trHeight w:val="277"/>
        </w:trPr>
        <w:tc>
          <w:tcPr>
            <w:tcW w:w="2881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CF40DA" w:rsidP="00CF40DA" w:rsidRDefault="00893673" w14:paraId="046A5BF5" w14:textId="73C74236">
            <w:pPr>
              <w:pStyle w:val="TableParagraph"/>
              <w:spacing w:line="252" w:lineRule="exact"/>
              <w:ind w:left="167"/>
            </w:pPr>
            <w:r>
              <w:t>Kansas</w:t>
            </w:r>
            <w:r w:rsidR="00041574">
              <w:rPr>
                <w:rStyle w:val="FootnoteReference"/>
              </w:rPr>
              <w:footnoteReference w:id="1"/>
            </w:r>
          </w:p>
        </w:tc>
        <w:tc>
          <w:tcPr>
            <w:tcW w:w="28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40DA" w:rsidP="00CF40DA" w:rsidRDefault="000C4197" w14:paraId="046A5BF6" w14:textId="73EE6D5C">
            <w:pPr>
              <w:pStyle w:val="TableParagraph"/>
              <w:spacing w:line="252" w:lineRule="exact"/>
              <w:ind w:left="125"/>
            </w:pPr>
            <w:r>
              <w:t>Arkansas</w:t>
            </w:r>
          </w:p>
        </w:tc>
        <w:tc>
          <w:tcPr>
            <w:tcW w:w="26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</w:tcPr>
          <w:p w:rsidR="00CF40DA" w:rsidP="00CF40DA" w:rsidRDefault="002E5F48" w14:paraId="046A5BF7" w14:textId="755F1A34">
            <w:pPr>
              <w:pStyle w:val="TableParagraph"/>
              <w:spacing w:line="252" w:lineRule="exact"/>
              <w:ind w:left="75"/>
            </w:pPr>
            <w:r>
              <w:t>Illinois</w:t>
            </w:r>
            <w:r w:rsidR="00760147">
              <w:rPr>
                <w:vertAlign w:val="superscript"/>
              </w:rPr>
              <w:t>2</w:t>
            </w:r>
          </w:p>
        </w:tc>
      </w:tr>
      <w:tr w:rsidR="002A0012" w14:paraId="046A5BFC" w14:textId="77777777">
        <w:trPr>
          <w:trHeight w:val="285"/>
        </w:trPr>
        <w:tc>
          <w:tcPr>
            <w:tcW w:w="28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2A0012" w14:paraId="046A5BF9" w14:textId="1B2E7FEF">
            <w:pPr>
              <w:pStyle w:val="TableParagraph"/>
              <w:ind w:left="167"/>
            </w:pPr>
            <w:r>
              <w:t>New Hampshire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0C4197" w14:paraId="046A5BFA" w14:textId="64FD397D">
            <w:pPr>
              <w:pStyle w:val="TableParagraph"/>
              <w:ind w:left="125"/>
            </w:pPr>
            <w:r>
              <w:t>Minnesota</w:t>
            </w:r>
            <w:r w:rsidR="00733BF0">
              <w:rPr>
                <w:vertAlign w:val="superscript"/>
              </w:rPr>
              <w:t>2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A0012" w:rsidP="002A0012" w:rsidRDefault="002A0012" w14:paraId="046A5BFB" w14:textId="0EBD7A4E">
            <w:pPr>
              <w:pStyle w:val="TableParagraph"/>
              <w:ind w:left="75"/>
            </w:pPr>
            <w:r>
              <w:t>Alabama</w:t>
            </w:r>
          </w:p>
        </w:tc>
      </w:tr>
      <w:tr w:rsidR="002A0012" w14:paraId="046A5C00" w14:textId="77777777">
        <w:trPr>
          <w:trHeight w:val="275"/>
        </w:trPr>
        <w:tc>
          <w:tcPr>
            <w:tcW w:w="28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2A0012" w14:paraId="046A5BFD" w14:textId="61EEA473">
            <w:pPr>
              <w:pStyle w:val="TableParagraph"/>
            </w:pPr>
            <w:r>
              <w:t>Rhode Island</w:t>
            </w:r>
            <w:r w:rsidRPr="00D00F63">
              <w:rPr>
                <w:vertAlign w:val="superscript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0C4197" w14:paraId="046A5BFE" w14:textId="47CBB1BA">
            <w:pPr>
              <w:pStyle w:val="TableParagraph"/>
              <w:ind w:left="125"/>
            </w:pPr>
            <w:r>
              <w:t>South Carolina</w:t>
            </w:r>
            <w:r w:rsidR="002A0012">
              <w:rPr>
                <w:vertAlign w:val="superscript"/>
              </w:rPr>
              <w:t>2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A0012" w:rsidP="002A0012" w:rsidRDefault="002A0012" w14:paraId="046A5BFF" w14:textId="763F06F5">
            <w:pPr>
              <w:pStyle w:val="TableParagraph"/>
              <w:ind w:left="75"/>
            </w:pPr>
            <w:r>
              <w:t>Florida</w:t>
            </w:r>
          </w:p>
        </w:tc>
      </w:tr>
      <w:tr w:rsidR="002A0012" w14:paraId="046A5C04" w14:textId="77777777">
        <w:trPr>
          <w:trHeight w:val="277"/>
        </w:trPr>
        <w:tc>
          <w:tcPr>
            <w:tcW w:w="28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2A0012" w14:paraId="046A5C01" w14:textId="1B27CB90">
            <w:pPr>
              <w:pStyle w:val="TableParagraph"/>
              <w:spacing w:line="240" w:lineRule="auto"/>
            </w:pPr>
            <w:r>
              <w:t>Louisiana</w:t>
            </w:r>
            <w:r w:rsidRPr="00D00F63">
              <w:rPr>
                <w:vertAlign w:val="superscript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0C4197" w14:paraId="046A5C02" w14:textId="7368A96F">
            <w:pPr>
              <w:pStyle w:val="TableParagraph"/>
              <w:spacing w:line="240" w:lineRule="auto"/>
              <w:ind w:left="125"/>
            </w:pPr>
            <w:r>
              <w:t>Iowa</w:t>
            </w:r>
            <w:r>
              <w:rPr>
                <w:vertAlign w:val="superscript"/>
              </w:rPr>
              <w:t>2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A0012" w:rsidP="002A0012" w:rsidRDefault="002A0012" w14:paraId="046A5C03" w14:textId="3F88C4DA">
            <w:pPr>
              <w:pStyle w:val="TableParagraph"/>
              <w:spacing w:line="240" w:lineRule="auto"/>
              <w:ind w:left="75"/>
            </w:pPr>
            <w:r>
              <w:t>Maine</w:t>
            </w:r>
          </w:p>
        </w:tc>
      </w:tr>
      <w:tr w:rsidR="002A0012" w14:paraId="046A5C08" w14:textId="77777777">
        <w:trPr>
          <w:trHeight w:val="275"/>
        </w:trPr>
        <w:tc>
          <w:tcPr>
            <w:tcW w:w="28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2A0012" w14:paraId="046A5C05" w14:textId="60B9097C">
            <w:pPr>
              <w:pStyle w:val="TableParagraph"/>
            </w:pPr>
            <w:r>
              <w:t>Nebraska</w:t>
            </w:r>
            <w:r w:rsidRPr="00D00F63">
              <w:rPr>
                <w:vertAlign w:val="superscript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0C4197" w14:paraId="046A5C06" w14:textId="2DB6BAF4">
            <w:pPr>
              <w:pStyle w:val="TableParagraph"/>
              <w:ind w:left="125"/>
            </w:pPr>
            <w:r>
              <w:t>Texas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A0012" w:rsidP="002A0012" w:rsidRDefault="002A0012" w14:paraId="046A5C07" w14:textId="52C49820">
            <w:pPr>
              <w:pStyle w:val="TableParagraph"/>
              <w:ind w:left="75"/>
            </w:pPr>
            <w:r>
              <w:t>Utah</w:t>
            </w:r>
          </w:p>
        </w:tc>
      </w:tr>
      <w:tr w:rsidR="002A0012" w14:paraId="046A5C0C" w14:textId="77777777">
        <w:trPr>
          <w:trHeight w:val="275"/>
        </w:trPr>
        <w:tc>
          <w:tcPr>
            <w:tcW w:w="28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2A0012" w14:paraId="046A5C09" w14:textId="35ADC066">
            <w:pPr>
              <w:pStyle w:val="TableParagraph"/>
            </w:pPr>
            <w:r>
              <w:t>Vermont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0C4197" w14:paraId="046A5C0A" w14:textId="1988FA4C">
            <w:pPr>
              <w:pStyle w:val="TableParagraph"/>
              <w:ind w:left="125"/>
            </w:pPr>
            <w:r>
              <w:t>North Carolina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A0012" w:rsidP="002A0012" w:rsidRDefault="002A0012" w14:paraId="046A5C0B" w14:textId="1C88FDC6">
            <w:pPr>
              <w:pStyle w:val="TableParagraph"/>
              <w:ind w:left="125"/>
            </w:pPr>
          </w:p>
        </w:tc>
      </w:tr>
      <w:tr w:rsidR="002A0012" w14:paraId="046A5C10" w14:textId="77777777">
        <w:trPr>
          <w:trHeight w:val="277"/>
        </w:trPr>
        <w:tc>
          <w:tcPr>
            <w:tcW w:w="28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2A0012" w14:paraId="046A5C0D" w14:textId="65BAE78A">
            <w:pPr>
              <w:pStyle w:val="TableParagraph"/>
              <w:spacing w:line="240" w:lineRule="auto"/>
            </w:pPr>
            <w:r>
              <w:t>Mississippi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A7434" w:rsidR="002A0012" w:rsidP="002A0012" w:rsidRDefault="000C4197" w14:paraId="046A5C0E" w14:textId="3D7BE690">
            <w:pPr>
              <w:pStyle w:val="TableParagraph"/>
              <w:ind w:left="125"/>
            </w:pPr>
            <w:r>
              <w:t>New York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A0012" w:rsidP="002A0012" w:rsidRDefault="002A0012" w14:paraId="046A5C0F" w14:textId="4E7C4B54">
            <w:pPr>
              <w:pStyle w:val="TableParagraph"/>
              <w:ind w:left="125"/>
            </w:pPr>
          </w:p>
        </w:tc>
      </w:tr>
      <w:tr w:rsidR="002A0012" w14:paraId="046A5C14" w14:textId="77777777">
        <w:trPr>
          <w:trHeight w:val="275"/>
        </w:trPr>
        <w:tc>
          <w:tcPr>
            <w:tcW w:w="28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2A0012" w14:paraId="046A5C11" w14:textId="0DFD00AF">
            <w:pPr>
              <w:pStyle w:val="TableParagraph"/>
            </w:pPr>
            <w:r>
              <w:t>Tennessee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A7434" w:rsidR="002A0012" w:rsidP="002A0012" w:rsidRDefault="000C4197" w14:paraId="046A5C12" w14:textId="7B6A2522">
            <w:pPr>
              <w:pStyle w:val="TableParagraph"/>
              <w:ind w:left="125"/>
            </w:pPr>
            <w:r>
              <w:t>Colorado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A0012" w:rsidP="002A0012" w:rsidRDefault="002A0012" w14:paraId="046A5C13" w14:textId="1162AA6A">
            <w:pPr>
              <w:pStyle w:val="TableParagraph"/>
              <w:ind w:left="125"/>
            </w:pPr>
          </w:p>
        </w:tc>
      </w:tr>
      <w:tr w:rsidR="002A0012" w14:paraId="046A5C18" w14:textId="77777777">
        <w:trPr>
          <w:trHeight w:val="275"/>
        </w:trPr>
        <w:tc>
          <w:tcPr>
            <w:tcW w:w="28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2A0012" w14:paraId="046A5C15" w14:textId="03E07F14">
            <w:pPr>
              <w:pStyle w:val="TableParagraph"/>
            </w:pPr>
            <w:r>
              <w:t>NRC</w:t>
            </w:r>
            <w:r>
              <w:rPr>
                <w:vertAlign w:val="superscript"/>
              </w:rPr>
              <w:t>2</w:t>
            </w:r>
            <w:r w:rsidRPr="008A6EB3">
              <w:rPr>
                <w:vertAlign w:val="superscript"/>
              </w:rPr>
              <w:t>,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A7434" w:rsidR="002A0012" w:rsidP="002A0012" w:rsidRDefault="000C4197" w14:paraId="046A5C16" w14:textId="562D759D">
            <w:pPr>
              <w:pStyle w:val="TableParagraph"/>
              <w:ind w:left="125"/>
            </w:pPr>
            <w:r>
              <w:t>Washington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A0012" w:rsidP="002A0012" w:rsidRDefault="002A0012" w14:paraId="046A5C17" w14:textId="11305045">
            <w:pPr>
              <w:pStyle w:val="TableParagraph"/>
              <w:ind w:left="125"/>
            </w:pPr>
          </w:p>
        </w:tc>
      </w:tr>
      <w:tr w:rsidR="002A0012" w14:paraId="046A5C1C" w14:textId="77777777">
        <w:trPr>
          <w:trHeight w:val="328"/>
        </w:trPr>
        <w:tc>
          <w:tcPr>
            <w:tcW w:w="28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2A0012" w14:paraId="046A5C19" w14:textId="5085F238">
            <w:pPr>
              <w:pStyle w:val="TableParagraph"/>
            </w:pPr>
            <w:r>
              <w:t>New Mexico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A7434" w:rsidR="002A0012" w:rsidP="002A0012" w:rsidRDefault="00733BF0" w14:paraId="046A5C1A" w14:textId="2C501180">
            <w:pPr>
              <w:pStyle w:val="TableParagraph"/>
              <w:ind w:left="125"/>
            </w:pPr>
            <w:r>
              <w:t>Massachusetts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A0012" w:rsidP="002A0012" w:rsidRDefault="002A0012" w14:paraId="046A5C1B" w14:textId="05841D8B">
            <w:pPr>
              <w:pStyle w:val="TableParagraph"/>
              <w:ind w:left="125"/>
            </w:pPr>
          </w:p>
        </w:tc>
      </w:tr>
      <w:tr w:rsidR="002A0012" w14:paraId="046A5C20" w14:textId="77777777">
        <w:trPr>
          <w:trHeight w:val="328"/>
        </w:trPr>
        <w:tc>
          <w:tcPr>
            <w:tcW w:w="28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2A0012" w14:paraId="046A5C1D" w14:textId="3DAA2184">
            <w:pPr>
              <w:pStyle w:val="TableParagraph"/>
            </w:pPr>
            <w:r>
              <w:t>Nevada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D77C2" w:rsidR="002A0012" w:rsidP="002A0012" w:rsidRDefault="002A0012" w14:paraId="046A5C1E" w14:textId="77777777">
            <w:pPr>
              <w:pStyle w:val="TableParagraph"/>
              <w:ind w:left="125"/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D77C2" w:rsidR="002A0012" w:rsidP="002A0012" w:rsidRDefault="002A0012" w14:paraId="046A5C1F" w14:textId="77777777">
            <w:pPr>
              <w:pStyle w:val="TableParagraph"/>
              <w:ind w:left="125"/>
            </w:pPr>
          </w:p>
        </w:tc>
      </w:tr>
      <w:tr w:rsidR="002A0012" w14:paraId="046A5C24" w14:textId="77777777">
        <w:trPr>
          <w:trHeight w:val="330"/>
        </w:trPr>
        <w:tc>
          <w:tcPr>
            <w:tcW w:w="28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2A0012" w:rsidP="002A0012" w:rsidRDefault="002A0012" w14:paraId="046A5C21" w14:textId="42D49042">
            <w:pPr>
              <w:pStyle w:val="TableParagraph"/>
              <w:spacing w:line="240" w:lineRule="auto"/>
            </w:pPr>
            <w:r>
              <w:t>Oregon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D77C2" w:rsidR="002A0012" w:rsidP="002A0012" w:rsidRDefault="002A0012" w14:paraId="046A5C22" w14:textId="77777777">
            <w:pPr>
              <w:pStyle w:val="TableParagraph"/>
              <w:ind w:left="125"/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D77C2" w:rsidR="002A0012" w:rsidP="002A0012" w:rsidRDefault="002A0012" w14:paraId="046A5C23" w14:textId="77777777">
            <w:pPr>
              <w:pStyle w:val="TableParagraph"/>
              <w:ind w:left="125"/>
            </w:pPr>
          </w:p>
        </w:tc>
      </w:tr>
    </w:tbl>
    <w:p w:rsidR="004E2012" w:rsidP="00CA3B12" w:rsidRDefault="004E2012" w14:paraId="046A5C2A" w14:textId="6A2D917E">
      <w:pPr>
        <w:spacing w:before="43"/>
        <w:rPr>
          <w:sz w:val="20"/>
        </w:rPr>
      </w:pPr>
    </w:p>
    <w:p w:rsidR="004E2012" w:rsidRDefault="004E2012" w14:paraId="046A5C2B" w14:textId="784C680A">
      <w:pPr>
        <w:pStyle w:val="BodyText"/>
        <w:rPr>
          <w:sz w:val="20"/>
        </w:rPr>
      </w:pPr>
    </w:p>
    <w:p w:rsidR="004C07D9" w:rsidRDefault="004C07D9" w14:paraId="264030FC" w14:textId="77777777">
      <w:pPr>
        <w:pStyle w:val="BodyText"/>
        <w:rPr>
          <w:sz w:val="20"/>
        </w:rPr>
      </w:pPr>
    </w:p>
    <w:p w:rsidR="004E2012" w:rsidRDefault="004E2012" w14:paraId="046A5C2C" w14:textId="77777777">
      <w:pPr>
        <w:pStyle w:val="BodyText"/>
        <w:rPr>
          <w:sz w:val="20"/>
        </w:rPr>
      </w:pPr>
    </w:p>
    <w:tbl>
      <w:tblPr>
        <w:tblW w:w="0" w:type="auto"/>
        <w:tblInd w:w="23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3017"/>
      </w:tblGrid>
      <w:tr w:rsidR="004E2012" w14:paraId="046A5C2F" w14:textId="77777777">
        <w:trPr>
          <w:trHeight w:val="560"/>
        </w:trPr>
        <w:tc>
          <w:tcPr>
            <w:tcW w:w="5987" w:type="dxa"/>
            <w:gridSpan w:val="2"/>
            <w:tcBorders>
              <w:left w:val="single" w:color="000000" w:sz="12" w:space="0"/>
              <w:bottom w:val="single" w:color="000000" w:sz="12" w:space="0"/>
            </w:tcBorders>
            <w:shd w:val="clear" w:color="auto" w:fill="E1E1E1"/>
          </w:tcPr>
          <w:p w:rsidR="004E2012" w:rsidRDefault="00E72BC2" w14:paraId="046A5C2E" w14:textId="2422AEB8">
            <w:pPr>
              <w:pStyle w:val="TableParagraph"/>
              <w:spacing w:before="2" w:line="270" w:lineRule="atLeast"/>
              <w:ind w:left="2533" w:right="307" w:hanging="1925"/>
              <w:rPr>
                <w:b/>
                <w:sz w:val="24"/>
              </w:rPr>
            </w:pPr>
            <w:bookmarkStart w:name="_Hlk42758916" w:id="1"/>
            <w:r>
              <w:rPr>
                <w:b/>
                <w:sz w:val="24"/>
              </w:rPr>
              <w:t>DRAFT SCHEDULE FOR IMPEP REVIEWS FY 202</w:t>
            </w:r>
            <w:r w:rsidR="003D242D">
              <w:rPr>
                <w:b/>
                <w:sz w:val="24"/>
              </w:rPr>
              <w:t>1</w:t>
            </w:r>
          </w:p>
        </w:tc>
      </w:tr>
      <w:tr w:rsidR="004E2012" w14:paraId="046A5C32" w14:textId="77777777">
        <w:trPr>
          <w:trHeight w:val="274"/>
        </w:trPr>
        <w:tc>
          <w:tcPr>
            <w:tcW w:w="29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 w:rsidR="004E2012" w:rsidP="0096060C" w:rsidRDefault="00E72BC2" w14:paraId="046A5C30" w14:textId="77777777">
            <w:pPr>
              <w:pStyle w:val="TableParagraph"/>
              <w:spacing w:line="255" w:lineRule="exact"/>
              <w:ind w:left="1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Program</w:t>
            </w:r>
          </w:p>
        </w:tc>
        <w:tc>
          <w:tcPr>
            <w:tcW w:w="301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</w:tcPr>
          <w:p w:rsidR="004E2012" w:rsidP="0096060C" w:rsidRDefault="00E72BC2" w14:paraId="046A5C31" w14:textId="77777777">
            <w:pPr>
              <w:pStyle w:val="TableParagraph"/>
              <w:spacing w:line="255" w:lineRule="exact"/>
              <w:ind w:lef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Proposed Date</w:t>
            </w:r>
          </w:p>
        </w:tc>
      </w:tr>
      <w:tr w:rsidR="00325E18" w14:paraId="046A5C38" w14:textId="77777777">
        <w:trPr>
          <w:trHeight w:val="275"/>
        </w:trPr>
        <w:tc>
          <w:tcPr>
            <w:tcW w:w="29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325E18" w:rsidP="00325E18" w:rsidRDefault="00325E18" w14:paraId="046A5C36" w14:textId="1C3AC7AD">
            <w:pPr>
              <w:pStyle w:val="TableParagraph"/>
            </w:pPr>
            <w:r>
              <w:t>Kansas</w:t>
            </w:r>
            <w:r w:rsidRPr="00D00F63" w:rsidR="00DA0B89">
              <w:rPr>
                <w:vertAlign w:val="superscript"/>
              </w:rPr>
              <w:t>1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25E18" w:rsidP="00325E18" w:rsidRDefault="00764034" w14:paraId="046A5C37" w14:textId="22955C72">
            <w:pPr>
              <w:pStyle w:val="TableParagraph"/>
              <w:spacing w:before="14" w:line="241" w:lineRule="exact"/>
              <w:ind w:left="116"/>
            </w:pPr>
            <w:r>
              <w:t>October 2020</w:t>
            </w:r>
          </w:p>
        </w:tc>
      </w:tr>
      <w:tr w:rsidR="007B0FE9" w14:paraId="046A5C3B" w14:textId="77777777">
        <w:trPr>
          <w:trHeight w:val="277"/>
        </w:trPr>
        <w:tc>
          <w:tcPr>
            <w:tcW w:w="29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7B0FE9" w:rsidP="007B0FE9" w:rsidRDefault="007B0FE9" w14:paraId="046A5C39" w14:textId="4184D633">
            <w:pPr>
              <w:pStyle w:val="TableParagraph"/>
              <w:spacing w:line="240" w:lineRule="auto"/>
            </w:pPr>
            <w:r>
              <w:t>New Hampshire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B0FE9" w:rsidP="007B0FE9" w:rsidRDefault="007B0FE9" w14:paraId="046A5C3A" w14:textId="011FEC9C">
            <w:pPr>
              <w:pStyle w:val="TableParagraph"/>
              <w:spacing w:before="14" w:line="244" w:lineRule="exact"/>
              <w:ind w:left="116"/>
            </w:pPr>
            <w:r>
              <w:t>November 20</w:t>
            </w:r>
            <w:r w:rsidR="00201300">
              <w:t>20</w:t>
            </w:r>
          </w:p>
        </w:tc>
      </w:tr>
      <w:tr w:rsidR="007B0FE9" w14:paraId="046A5C3E" w14:textId="77777777">
        <w:trPr>
          <w:trHeight w:val="275"/>
        </w:trPr>
        <w:tc>
          <w:tcPr>
            <w:tcW w:w="29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7B0FE9" w:rsidP="007B0FE9" w:rsidRDefault="007B0FE9" w14:paraId="046A5C3C" w14:textId="3C209EC1">
            <w:pPr>
              <w:pStyle w:val="TableParagraph"/>
            </w:pPr>
            <w:r>
              <w:t>Rhode Island</w:t>
            </w:r>
            <w:r w:rsidRPr="00D00F63" w:rsidR="00DA0B89">
              <w:rPr>
                <w:vertAlign w:val="superscript"/>
              </w:rPr>
              <w:t>1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B0FE9" w:rsidP="007B0FE9" w:rsidRDefault="007B0FE9" w14:paraId="046A5C3D" w14:textId="5592B36E">
            <w:pPr>
              <w:pStyle w:val="TableParagraph"/>
              <w:spacing w:before="14" w:line="241" w:lineRule="exact"/>
              <w:ind w:left="116"/>
            </w:pPr>
            <w:r>
              <w:t>December 20</w:t>
            </w:r>
            <w:r w:rsidR="00201300">
              <w:t>20</w:t>
            </w:r>
          </w:p>
        </w:tc>
      </w:tr>
      <w:tr w:rsidR="007B0FE9" w14:paraId="046A5C41" w14:textId="77777777">
        <w:trPr>
          <w:trHeight w:val="275"/>
        </w:trPr>
        <w:tc>
          <w:tcPr>
            <w:tcW w:w="29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7B0FE9" w:rsidP="007B0FE9" w:rsidRDefault="007B0FE9" w14:paraId="046A5C3F" w14:textId="5A6AAF77">
            <w:pPr>
              <w:pStyle w:val="TableParagraph"/>
            </w:pPr>
            <w:r>
              <w:t>Louisiana</w:t>
            </w:r>
            <w:r w:rsidRPr="00D00F63" w:rsidR="00DA0B89">
              <w:rPr>
                <w:vertAlign w:val="superscript"/>
              </w:rPr>
              <w:t>1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B0FE9" w:rsidP="007B0FE9" w:rsidRDefault="007B0FE9" w14:paraId="046A5C40" w14:textId="5AA7EC1D">
            <w:pPr>
              <w:pStyle w:val="TableParagraph"/>
              <w:spacing w:before="12" w:line="244" w:lineRule="exact"/>
              <w:ind w:left="116"/>
            </w:pPr>
            <w:r>
              <w:t>January 202</w:t>
            </w:r>
            <w:r w:rsidR="00CB0266">
              <w:t>1</w:t>
            </w:r>
          </w:p>
        </w:tc>
      </w:tr>
      <w:tr w:rsidR="007B0FE9" w14:paraId="046A5C44" w14:textId="77777777">
        <w:trPr>
          <w:trHeight w:val="275"/>
        </w:trPr>
        <w:tc>
          <w:tcPr>
            <w:tcW w:w="29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7B0FE9" w:rsidP="007B0FE9" w:rsidRDefault="007B0FE9" w14:paraId="046A5C42" w14:textId="5616F359">
            <w:pPr>
              <w:pStyle w:val="TableParagraph"/>
            </w:pPr>
            <w:r>
              <w:t>Nebraska</w:t>
            </w:r>
            <w:r w:rsidRPr="00D00F63" w:rsidR="00DA0B89">
              <w:rPr>
                <w:vertAlign w:val="superscript"/>
              </w:rPr>
              <w:t>1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B0FE9" w:rsidP="007B0FE9" w:rsidRDefault="007B0FE9" w14:paraId="046A5C43" w14:textId="383C91A9">
            <w:pPr>
              <w:pStyle w:val="TableParagraph"/>
              <w:spacing w:before="14" w:line="241" w:lineRule="exact"/>
              <w:ind w:left="116"/>
            </w:pPr>
            <w:r>
              <w:t>February 202</w:t>
            </w:r>
            <w:r w:rsidR="00CB0266">
              <w:t>1</w:t>
            </w:r>
          </w:p>
        </w:tc>
      </w:tr>
      <w:tr w:rsidR="007B0FE9" w14:paraId="046A5C47" w14:textId="77777777">
        <w:trPr>
          <w:trHeight w:val="275"/>
        </w:trPr>
        <w:tc>
          <w:tcPr>
            <w:tcW w:w="29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7B0FE9" w:rsidP="007B0FE9" w:rsidRDefault="007B0FE9" w14:paraId="046A5C45" w14:textId="6BE193BA">
            <w:pPr>
              <w:pStyle w:val="TableParagraph"/>
            </w:pPr>
            <w:r>
              <w:t>Vermont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B0FE9" w:rsidP="007B0FE9" w:rsidRDefault="007B0FE9" w14:paraId="046A5C46" w14:textId="2FA78832">
            <w:pPr>
              <w:pStyle w:val="TableParagraph"/>
              <w:spacing w:before="14" w:line="241" w:lineRule="exact"/>
              <w:ind w:left="116"/>
            </w:pPr>
            <w:r>
              <w:t>March 202</w:t>
            </w:r>
            <w:r w:rsidR="00CB0266">
              <w:t>1</w:t>
            </w:r>
          </w:p>
        </w:tc>
      </w:tr>
      <w:tr w:rsidR="007B0FE9" w14:paraId="046A5C4A" w14:textId="77777777">
        <w:trPr>
          <w:trHeight w:val="275"/>
        </w:trPr>
        <w:tc>
          <w:tcPr>
            <w:tcW w:w="29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7B0FE9" w:rsidP="007B0FE9" w:rsidRDefault="007B0FE9" w14:paraId="046A5C48" w14:textId="70573E93">
            <w:pPr>
              <w:pStyle w:val="TableParagraph"/>
            </w:pPr>
            <w:r>
              <w:t>Mississippi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7B0FE9" w:rsidP="007B0FE9" w:rsidRDefault="00CB0266" w14:paraId="046A5C49" w14:textId="7D00F0E9">
            <w:pPr>
              <w:pStyle w:val="TableParagraph"/>
              <w:spacing w:before="14" w:line="241" w:lineRule="exact"/>
              <w:ind w:left="116"/>
            </w:pPr>
            <w:r>
              <w:t xml:space="preserve">April </w:t>
            </w:r>
            <w:r w:rsidR="007B0FE9">
              <w:t>202</w:t>
            </w:r>
            <w:r>
              <w:t>1</w:t>
            </w:r>
          </w:p>
        </w:tc>
      </w:tr>
      <w:tr w:rsidR="00B44CD3" w14:paraId="046A5C4D" w14:textId="77777777">
        <w:trPr>
          <w:trHeight w:val="277"/>
        </w:trPr>
        <w:tc>
          <w:tcPr>
            <w:tcW w:w="29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B44CD3" w:rsidP="00B44CD3" w:rsidRDefault="00B44CD3" w14:paraId="046A5C4B" w14:textId="2B8F300C">
            <w:pPr>
              <w:pStyle w:val="TableParagraph"/>
              <w:spacing w:line="240" w:lineRule="auto"/>
            </w:pPr>
            <w:r>
              <w:t>Tennessee</w:t>
            </w:r>
            <w:r w:rsidR="00FC7FE9">
              <w:rPr>
                <w:vertAlign w:val="superscript"/>
              </w:rPr>
              <w:t>2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44CD3" w:rsidP="00B44CD3" w:rsidRDefault="00B44CD3" w14:paraId="046A5C4C" w14:textId="75F026B5">
            <w:pPr>
              <w:pStyle w:val="TableParagraph"/>
              <w:spacing w:before="16" w:line="241" w:lineRule="exact"/>
              <w:ind w:left="116"/>
            </w:pPr>
            <w:r>
              <w:t>May 2021</w:t>
            </w:r>
          </w:p>
        </w:tc>
      </w:tr>
      <w:tr w:rsidR="00B44CD3" w14:paraId="046A5C50" w14:textId="77777777">
        <w:trPr>
          <w:trHeight w:val="275"/>
        </w:trPr>
        <w:tc>
          <w:tcPr>
            <w:tcW w:w="29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B44CD3" w:rsidP="00B44CD3" w:rsidRDefault="00B44CD3" w14:paraId="046A5C4E" w14:textId="5DDF22A6">
            <w:pPr>
              <w:pStyle w:val="TableParagraph"/>
            </w:pPr>
            <w:r>
              <w:t>NRC</w:t>
            </w:r>
            <w:r w:rsidR="00FC7FE9">
              <w:rPr>
                <w:vertAlign w:val="superscript"/>
              </w:rPr>
              <w:t>2</w:t>
            </w:r>
            <w:r w:rsidRPr="008A6EB3">
              <w:rPr>
                <w:vertAlign w:val="superscript"/>
              </w:rPr>
              <w:t>,</w:t>
            </w:r>
            <w:r w:rsidR="00FC7FE9">
              <w:rPr>
                <w:vertAlign w:val="superscript"/>
              </w:rPr>
              <w:t>3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44CD3" w:rsidP="00B44CD3" w:rsidRDefault="00B44CD3" w14:paraId="046A5C4F" w14:textId="2E64D175">
            <w:pPr>
              <w:pStyle w:val="TableParagraph"/>
              <w:spacing w:before="14" w:line="241" w:lineRule="exact"/>
              <w:ind w:left="116"/>
            </w:pPr>
            <w:r>
              <w:t>June 2021</w:t>
            </w:r>
          </w:p>
        </w:tc>
      </w:tr>
      <w:tr w:rsidR="00B44CD3" w14:paraId="046A5C53" w14:textId="77777777">
        <w:trPr>
          <w:trHeight w:val="275"/>
        </w:trPr>
        <w:tc>
          <w:tcPr>
            <w:tcW w:w="29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B44CD3" w:rsidP="00B44CD3" w:rsidRDefault="00B44CD3" w14:paraId="046A5C51" w14:textId="5A9BADC9">
            <w:pPr>
              <w:pStyle w:val="TableParagraph"/>
            </w:pPr>
            <w:r>
              <w:t>New Mexico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44CD3" w:rsidP="00B44CD3" w:rsidRDefault="00B44CD3" w14:paraId="046A5C52" w14:textId="400B2CD3">
            <w:pPr>
              <w:pStyle w:val="TableParagraph"/>
              <w:spacing w:before="14" w:line="241" w:lineRule="exact"/>
              <w:ind w:left="116"/>
            </w:pPr>
            <w:r>
              <w:t>July 2021</w:t>
            </w:r>
          </w:p>
        </w:tc>
      </w:tr>
      <w:tr w:rsidR="00B44CD3" w14:paraId="046A5C56" w14:textId="77777777">
        <w:trPr>
          <w:trHeight w:val="275"/>
        </w:trPr>
        <w:tc>
          <w:tcPr>
            <w:tcW w:w="29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B44CD3" w:rsidP="00B44CD3" w:rsidRDefault="00B44CD3" w14:paraId="046A5C54" w14:textId="01C428A1">
            <w:pPr>
              <w:pStyle w:val="TableParagraph"/>
            </w:pPr>
            <w:r>
              <w:t>Nevada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44CD3" w:rsidP="00B44CD3" w:rsidRDefault="00B44CD3" w14:paraId="046A5C55" w14:textId="70CBD245">
            <w:pPr>
              <w:pStyle w:val="TableParagraph"/>
              <w:spacing w:before="14" w:line="241" w:lineRule="exact"/>
              <w:ind w:left="116"/>
            </w:pPr>
            <w:r>
              <w:t>August 2021</w:t>
            </w:r>
          </w:p>
        </w:tc>
      </w:tr>
      <w:tr w:rsidR="00B44CD3" w14:paraId="046A5C59" w14:textId="77777777">
        <w:trPr>
          <w:trHeight w:val="275"/>
        </w:trPr>
        <w:tc>
          <w:tcPr>
            <w:tcW w:w="297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B44CD3" w:rsidP="00B44CD3" w:rsidRDefault="00B44CD3" w14:paraId="046A5C57" w14:textId="7DA90ACB">
            <w:pPr>
              <w:pStyle w:val="TableParagraph"/>
            </w:pPr>
            <w:r>
              <w:t>Oregon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44CD3" w:rsidP="00B44CD3" w:rsidRDefault="00B44CD3" w14:paraId="046A5C58" w14:textId="01DE1940">
            <w:pPr>
              <w:pStyle w:val="TableParagraph"/>
              <w:spacing w:before="14" w:line="241" w:lineRule="exact"/>
              <w:ind w:left="116"/>
            </w:pPr>
            <w:r>
              <w:t>September 2021</w:t>
            </w:r>
          </w:p>
        </w:tc>
      </w:tr>
      <w:bookmarkEnd w:id="1"/>
    </w:tbl>
    <w:p w:rsidR="004E2012" w:rsidRDefault="004E2012" w14:paraId="046A5C5A" w14:textId="77777777">
      <w:pPr>
        <w:pStyle w:val="BodyText"/>
        <w:rPr>
          <w:sz w:val="20"/>
        </w:rPr>
      </w:pPr>
    </w:p>
    <w:p w:rsidR="004E2012" w:rsidRDefault="004E2012" w14:paraId="046A5C5B" w14:textId="77777777">
      <w:pPr>
        <w:pStyle w:val="BodyText"/>
        <w:rPr>
          <w:sz w:val="20"/>
        </w:rPr>
      </w:pPr>
    </w:p>
    <w:p w:rsidR="004E2012" w:rsidRDefault="004E2012" w14:paraId="046A5C5C" w14:textId="77777777">
      <w:pPr>
        <w:pStyle w:val="BodyText"/>
        <w:rPr>
          <w:sz w:val="20"/>
        </w:rPr>
      </w:pPr>
    </w:p>
    <w:p w:rsidR="004E2012" w:rsidRDefault="004E2012" w14:paraId="046A5C62" w14:textId="77777777">
      <w:pPr>
        <w:pStyle w:val="BodyText"/>
        <w:rPr>
          <w:sz w:val="20"/>
        </w:rPr>
      </w:pPr>
    </w:p>
    <w:p w:rsidR="004E2012" w:rsidRDefault="004E2012" w14:paraId="046A5C64" w14:textId="77777777">
      <w:pPr>
        <w:pStyle w:val="BodyText"/>
        <w:rPr>
          <w:sz w:val="20"/>
        </w:rPr>
      </w:pPr>
    </w:p>
    <w:p w:rsidR="004E2012" w:rsidRDefault="004E2012" w14:paraId="046A5C65" w14:textId="77777777">
      <w:pPr>
        <w:pStyle w:val="BodyText"/>
        <w:rPr>
          <w:sz w:val="21"/>
        </w:rPr>
      </w:pPr>
    </w:p>
    <w:p w:rsidR="004E2012" w:rsidRDefault="00E72BC2" w14:paraId="046A5C66" w14:textId="77777777">
      <w:pPr>
        <w:pStyle w:val="BodyText"/>
        <w:spacing w:before="94"/>
        <w:ind w:right="337"/>
        <w:jc w:val="right"/>
      </w:pPr>
      <w:r>
        <w:t>Enclosure</w:t>
      </w:r>
    </w:p>
    <w:sectPr w:rsidR="004E2012">
      <w:headerReference w:type="default" r:id="rId14"/>
      <w:pgSz w:w="12240" w:h="15840"/>
      <w:pgMar w:top="1480" w:right="13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A1EB3" w14:textId="77777777" w:rsidR="00C914BA" w:rsidRDefault="00C914BA" w:rsidP="00041574">
      <w:r>
        <w:separator/>
      </w:r>
    </w:p>
  </w:endnote>
  <w:endnote w:type="continuationSeparator" w:id="0">
    <w:p w14:paraId="7E3CCB41" w14:textId="77777777" w:rsidR="00C914BA" w:rsidRDefault="00C914BA" w:rsidP="0004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25C30" w14:textId="77777777" w:rsidR="00C914BA" w:rsidRDefault="00C914BA" w:rsidP="00041574">
      <w:r>
        <w:separator/>
      </w:r>
    </w:p>
  </w:footnote>
  <w:footnote w:type="continuationSeparator" w:id="0">
    <w:p w14:paraId="0519A1FC" w14:textId="77777777" w:rsidR="00C914BA" w:rsidRDefault="00C914BA" w:rsidP="00041574">
      <w:r>
        <w:continuationSeparator/>
      </w:r>
    </w:p>
  </w:footnote>
  <w:footnote w:id="1">
    <w:p w14:paraId="5E78B8A1" w14:textId="4B5BCCB5" w:rsidR="00041574" w:rsidRPr="00AC5525" w:rsidRDefault="00041574">
      <w:pPr>
        <w:pStyle w:val="FootnoteText"/>
        <w:rPr>
          <w:sz w:val="16"/>
          <w:szCs w:val="16"/>
        </w:rPr>
      </w:pPr>
      <w:r w:rsidRPr="001A2699">
        <w:rPr>
          <w:rStyle w:val="FootnoteReference"/>
        </w:rPr>
        <w:footnoteRef/>
      </w:r>
      <w:r w:rsidRPr="001A2699">
        <w:t xml:space="preserve"> </w:t>
      </w:r>
      <w:r w:rsidR="00564B44" w:rsidRPr="00AC5525">
        <w:rPr>
          <w:sz w:val="16"/>
          <w:szCs w:val="16"/>
        </w:rPr>
        <w:t>IMPEP reviews rescheduled from FY 2020 to FY 2021, due to travel restrictions associated with the COVID-19 public health emergency</w:t>
      </w:r>
      <w:r w:rsidR="001F6C1D" w:rsidRPr="00AC5525">
        <w:rPr>
          <w:sz w:val="16"/>
          <w:szCs w:val="16"/>
        </w:rPr>
        <w:t>.</w:t>
      </w:r>
    </w:p>
  </w:footnote>
  <w:footnote w:id="2">
    <w:p w14:paraId="3E0FEC14" w14:textId="77777777" w:rsidR="002A0012" w:rsidRPr="00AC5525" w:rsidRDefault="002A0012">
      <w:pPr>
        <w:pStyle w:val="FootnoteText"/>
        <w:rPr>
          <w:sz w:val="16"/>
          <w:szCs w:val="16"/>
        </w:rPr>
      </w:pPr>
      <w:r w:rsidRPr="00AC5525">
        <w:rPr>
          <w:rStyle w:val="FootnoteReference"/>
          <w:sz w:val="16"/>
          <w:szCs w:val="16"/>
        </w:rPr>
        <w:footnoteRef/>
      </w:r>
      <w:r w:rsidRPr="00AC5525">
        <w:rPr>
          <w:sz w:val="16"/>
          <w:szCs w:val="16"/>
        </w:rPr>
        <w:t xml:space="preserve"> Agreement State Programs that received one-year extension for two consecutive IMPEP reviews with all indicators satisfactory.</w:t>
      </w:r>
    </w:p>
  </w:footnote>
  <w:footnote w:id="3">
    <w:p w14:paraId="5677E480" w14:textId="77777777" w:rsidR="002A0012" w:rsidRDefault="002A0012" w:rsidP="006966C4">
      <w:pPr>
        <w:pStyle w:val="FootnoteText"/>
        <w:tabs>
          <w:tab w:val="right" w:pos="10100"/>
        </w:tabs>
      </w:pPr>
      <w:r w:rsidRPr="00AC5525">
        <w:rPr>
          <w:rStyle w:val="FootnoteReference"/>
          <w:sz w:val="16"/>
          <w:szCs w:val="16"/>
        </w:rPr>
        <w:footnoteRef/>
      </w:r>
      <w:r w:rsidRPr="00AC5525">
        <w:rPr>
          <w:sz w:val="16"/>
          <w:szCs w:val="16"/>
        </w:rPr>
        <w:t xml:space="preserve"> The NRC materials programs will be evaluated as a single entity under IMPEP, beginning in FY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D8468" w14:textId="77777777" w:rsidR="00287293" w:rsidRDefault="00287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12"/>
    <w:rsid w:val="000111DC"/>
    <w:rsid w:val="00020437"/>
    <w:rsid w:val="00041574"/>
    <w:rsid w:val="000424EE"/>
    <w:rsid w:val="00063FD7"/>
    <w:rsid w:val="0008143A"/>
    <w:rsid w:val="000B0E93"/>
    <w:rsid w:val="000C4197"/>
    <w:rsid w:val="000C7275"/>
    <w:rsid w:val="000D3BC0"/>
    <w:rsid w:val="000D7AEF"/>
    <w:rsid w:val="000E266B"/>
    <w:rsid w:val="00162C3A"/>
    <w:rsid w:val="001806EB"/>
    <w:rsid w:val="001814AD"/>
    <w:rsid w:val="001A2699"/>
    <w:rsid w:val="001B6407"/>
    <w:rsid w:val="001D60D3"/>
    <w:rsid w:val="001F6C1D"/>
    <w:rsid w:val="00201300"/>
    <w:rsid w:val="0023284B"/>
    <w:rsid w:val="00237A15"/>
    <w:rsid w:val="002642B1"/>
    <w:rsid w:val="00270B06"/>
    <w:rsid w:val="00275069"/>
    <w:rsid w:val="00287293"/>
    <w:rsid w:val="00293618"/>
    <w:rsid w:val="002A0012"/>
    <w:rsid w:val="002B3640"/>
    <w:rsid w:val="002C469A"/>
    <w:rsid w:val="002E5F48"/>
    <w:rsid w:val="00325E18"/>
    <w:rsid w:val="003A0568"/>
    <w:rsid w:val="003D1668"/>
    <w:rsid w:val="003D242D"/>
    <w:rsid w:val="003E06BF"/>
    <w:rsid w:val="00426939"/>
    <w:rsid w:val="0045614D"/>
    <w:rsid w:val="004B1FBD"/>
    <w:rsid w:val="004C07D9"/>
    <w:rsid w:val="004D77C2"/>
    <w:rsid w:val="004E2012"/>
    <w:rsid w:val="005167EC"/>
    <w:rsid w:val="0053482D"/>
    <w:rsid w:val="00564B44"/>
    <w:rsid w:val="00567011"/>
    <w:rsid w:val="005D4615"/>
    <w:rsid w:val="005F4F8C"/>
    <w:rsid w:val="006135C8"/>
    <w:rsid w:val="00635771"/>
    <w:rsid w:val="00693D52"/>
    <w:rsid w:val="006966C4"/>
    <w:rsid w:val="006C5848"/>
    <w:rsid w:val="007036BE"/>
    <w:rsid w:val="007039EB"/>
    <w:rsid w:val="00727E9F"/>
    <w:rsid w:val="00733BF0"/>
    <w:rsid w:val="007456AE"/>
    <w:rsid w:val="007465C4"/>
    <w:rsid w:val="00760147"/>
    <w:rsid w:val="00764034"/>
    <w:rsid w:val="00780769"/>
    <w:rsid w:val="00797E1B"/>
    <w:rsid w:val="007A44C9"/>
    <w:rsid w:val="007B0FE9"/>
    <w:rsid w:val="007B1B14"/>
    <w:rsid w:val="007C2B6B"/>
    <w:rsid w:val="007C55E7"/>
    <w:rsid w:val="007E670C"/>
    <w:rsid w:val="007F0859"/>
    <w:rsid w:val="007F1415"/>
    <w:rsid w:val="007F6753"/>
    <w:rsid w:val="007F6AAE"/>
    <w:rsid w:val="00806FEC"/>
    <w:rsid w:val="00835A5E"/>
    <w:rsid w:val="0086099D"/>
    <w:rsid w:val="0088356A"/>
    <w:rsid w:val="00893673"/>
    <w:rsid w:val="00895269"/>
    <w:rsid w:val="008A6EB3"/>
    <w:rsid w:val="008F13D7"/>
    <w:rsid w:val="00903F30"/>
    <w:rsid w:val="009164E9"/>
    <w:rsid w:val="00924486"/>
    <w:rsid w:val="0093022F"/>
    <w:rsid w:val="00932211"/>
    <w:rsid w:val="0096060C"/>
    <w:rsid w:val="00982B23"/>
    <w:rsid w:val="00982C85"/>
    <w:rsid w:val="009A3955"/>
    <w:rsid w:val="00A071B4"/>
    <w:rsid w:val="00A107A1"/>
    <w:rsid w:val="00A14DD1"/>
    <w:rsid w:val="00A2048F"/>
    <w:rsid w:val="00A3185E"/>
    <w:rsid w:val="00A877D7"/>
    <w:rsid w:val="00A937A2"/>
    <w:rsid w:val="00AA0084"/>
    <w:rsid w:val="00AC5525"/>
    <w:rsid w:val="00B44CD3"/>
    <w:rsid w:val="00B6459E"/>
    <w:rsid w:val="00B80336"/>
    <w:rsid w:val="00B834E9"/>
    <w:rsid w:val="00B83724"/>
    <w:rsid w:val="00B8647F"/>
    <w:rsid w:val="00BE0497"/>
    <w:rsid w:val="00BE20DD"/>
    <w:rsid w:val="00C27AB1"/>
    <w:rsid w:val="00C45B9D"/>
    <w:rsid w:val="00C47812"/>
    <w:rsid w:val="00C70B13"/>
    <w:rsid w:val="00C90BF6"/>
    <w:rsid w:val="00C914BA"/>
    <w:rsid w:val="00CA0F82"/>
    <w:rsid w:val="00CA3B12"/>
    <w:rsid w:val="00CA74B1"/>
    <w:rsid w:val="00CB0266"/>
    <w:rsid w:val="00CB695A"/>
    <w:rsid w:val="00CC4494"/>
    <w:rsid w:val="00CE6DFD"/>
    <w:rsid w:val="00CF40DA"/>
    <w:rsid w:val="00CF43AE"/>
    <w:rsid w:val="00CF4746"/>
    <w:rsid w:val="00D00F63"/>
    <w:rsid w:val="00D21592"/>
    <w:rsid w:val="00D51183"/>
    <w:rsid w:val="00D75477"/>
    <w:rsid w:val="00DA0B89"/>
    <w:rsid w:val="00DA7434"/>
    <w:rsid w:val="00DD2BB9"/>
    <w:rsid w:val="00E23AEB"/>
    <w:rsid w:val="00E50489"/>
    <w:rsid w:val="00E570A2"/>
    <w:rsid w:val="00E66B0C"/>
    <w:rsid w:val="00E71BD5"/>
    <w:rsid w:val="00E72BC2"/>
    <w:rsid w:val="00E748A9"/>
    <w:rsid w:val="00E760EC"/>
    <w:rsid w:val="00EB6806"/>
    <w:rsid w:val="00ED72B2"/>
    <w:rsid w:val="00EF00E0"/>
    <w:rsid w:val="00F152B7"/>
    <w:rsid w:val="00F70909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5BC5"/>
  <w15:docId w15:val="{AD61AA48-F97C-4858-A086-DA9C3B2D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270B06"/>
    <w:pPr>
      <w:ind w:left="120"/>
      <w:outlineLvl w:val="1"/>
    </w:pPr>
    <w:rPr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65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15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574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4157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3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5C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3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5C8"/>
    <w:rPr>
      <w:rFonts w:ascii="Arial" w:eastAsia="Arial" w:hAnsi="Arial" w:cs="Arial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70B06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collects.resource@nrc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bert.Johnson@nrc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p.nrc.gov/impeptools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AEF12599C9645A92A1EF53F53C74D" ma:contentTypeVersion="13" ma:contentTypeDescription="Create a new document." ma:contentTypeScope="" ma:versionID="c788ca4ef3cc6adb38e37ca2207fc39b">
  <xsd:schema xmlns:xsd="http://www.w3.org/2001/XMLSchema" xmlns:xs="http://www.w3.org/2001/XMLSchema" xmlns:p="http://schemas.microsoft.com/office/2006/metadata/properties" xmlns:ns1="http://schemas.microsoft.com/sharepoint/v3" xmlns:ns3="bd237bd7-9e69-4f09-9125-af670c98d274" xmlns:ns4="5099be1f-087d-41b8-8a5d-00ac3c4410ed" targetNamespace="http://schemas.microsoft.com/office/2006/metadata/properties" ma:root="true" ma:fieldsID="40cc08d9c31ffaba0b99973cb6f15c6f" ns1:_="" ns3:_="" ns4:_="">
    <xsd:import namespace="http://schemas.microsoft.com/sharepoint/v3"/>
    <xsd:import namespace="bd237bd7-9e69-4f09-9125-af670c98d274"/>
    <xsd:import namespace="5099be1f-087d-41b8-8a5d-00ac3c441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37bd7-9e69-4f09-9125-af670c98d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9be1f-087d-41b8-8a5d-00ac3c441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751E7-DA97-4184-B4CE-C206E821B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5E896-1272-4232-ADC7-F2EAA5680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237bd7-9e69-4f09-9125-af670c98d274"/>
    <ds:schemaRef ds:uri="5099be1f-087d-41b8-8a5d-00ac3c441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9CB0D-4EA8-4A98-B65D-29652455C34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237bd7-9e69-4f09-9125-af670c98d274"/>
    <ds:schemaRef ds:uri="http://schemas.microsoft.com/sharepoint/v3"/>
    <ds:schemaRef ds:uri="http://purl.org/dc/terms/"/>
    <ds:schemaRef ds:uri="5099be1f-087d-41b8-8a5d-00ac3c4410e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C61A26-8DFE-40D2-A5FF-9D4A73AA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OHara, Joe</dc:creator>
  <cp:lastModifiedBy>Benney, Kristen</cp:lastModifiedBy>
  <cp:revision>3</cp:revision>
  <dcterms:created xsi:type="dcterms:W3CDTF">2020-06-12T14:34:00Z</dcterms:created>
  <dcterms:modified xsi:type="dcterms:W3CDTF">2020-06-18T18:31:00Z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0x0101006BDAEF12599C9645A92A1EF53F53C74D</vt:lpwstr>
  </property>
</Properties>
</file>