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917" w:rsidRDefault="00D21917" w:rsidP="00D21917">
      <w:pPr>
        <w:ind w:right="100" w:hanging="11"/>
        <w:jc w:val="center"/>
        <w:outlineLvl w:val="0"/>
        <w:rPr>
          <w:b/>
          <w:bCs/>
          <w:sz w:val="32"/>
          <w:szCs w:val="32"/>
        </w:rPr>
      </w:pPr>
      <w:bookmarkStart w:id="0" w:name="_GoBack"/>
      <w:bookmarkEnd w:id="0"/>
      <w:r>
        <w:rPr>
          <w:noProof/>
        </w:rPr>
        <mc:AlternateContent>
          <mc:Choice Requires="wpg">
            <w:drawing>
              <wp:inline distT="0" distB="0" distL="0" distR="0" wp14:anchorId="51AF85DF" wp14:editId="55AFA9EE">
                <wp:extent cx="1004570" cy="1001395"/>
                <wp:effectExtent l="0" t="0" r="0" b="0"/>
                <wp:docPr id="2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4570" cy="1001395"/>
                          <a:chOff x="0" y="0"/>
                          <a:chExt cx="1004316" cy="1001268"/>
                        </a:xfrm>
                      </wpg:grpSpPr>
                      <pic:pic xmlns:pic="http://schemas.openxmlformats.org/drawingml/2006/picture">
                        <pic:nvPicPr>
                          <pic:cNvPr id="26" name="Picture 2"/>
                          <pic:cNvPicPr/>
                        </pic:nvPicPr>
                        <pic:blipFill>
                          <a:blip r:embed="rId12"/>
                          <a:stretch>
                            <a:fillRect/>
                          </a:stretch>
                        </pic:blipFill>
                        <pic:spPr>
                          <a:xfrm>
                            <a:off x="0" y="0"/>
                            <a:ext cx="1004316" cy="1001268"/>
                          </a:xfrm>
                          <a:prstGeom prst="rect">
                            <a:avLst/>
                          </a:prstGeom>
                        </pic:spPr>
                      </pic:pic>
                      <wps:wsp>
                        <wps:cNvPr id="27" name="Rectangle 3"/>
                        <wps:cNvSpPr/>
                        <wps:spPr>
                          <a:xfrm>
                            <a:off x="59436" y="179320"/>
                            <a:ext cx="50673" cy="184382"/>
                          </a:xfrm>
                          <a:prstGeom prst="rect">
                            <a:avLst/>
                          </a:prstGeom>
                          <a:ln>
                            <a:noFill/>
                          </a:ln>
                        </wps:spPr>
                        <wps:txbx>
                          <w:txbxContent>
                            <w:p w:rsidR="00BF26CD" w:rsidRDefault="00BF26CD" w:rsidP="00D21917">
                              <w:pPr>
                                <w:spacing w:after="160" w:line="259" w:lineRule="auto"/>
                              </w:pPr>
                              <w:r>
                                <w:rPr>
                                  <w:rFonts w:ascii="Times New Roman" w:eastAsia="Times New Roman" w:hAnsi="Times New Roman"/>
                                </w:rPr>
                                <w:t xml:space="preserve"> </w:t>
                              </w:r>
                            </w:p>
                          </w:txbxContent>
                        </wps:txbx>
                        <wps:bodyPr horzOverflow="overflow" vert="horz" lIns="0" tIns="0" rIns="0" bIns="0" rtlCol="0">
                          <a:noAutofit/>
                        </wps:bodyPr>
                      </wps:wsp>
                    </wpg:wgp>
                  </a:graphicData>
                </a:graphic>
              </wp:inline>
            </w:drawing>
          </mc:Choice>
          <mc:Fallback>
            <w:pict>
              <v:group id="Group 1" o:spid="_x0000_s1026" style="width:79.1pt;height:78.85pt;mso-position-horizontal-relative:char;mso-position-vertical-relative:line" coordsize="10043,100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0043;height:10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llZrEAAAA2wAAAA8AAABkcnMvZG93bnJldi54bWxEj0FrAjEUhO+C/yG8Qi/iZrsHsduNUgsF&#10;LV7UInh7bF53F5OXJYm6/vtGKPQ4zMw3TLUcrBFX8qFzrOAly0EQ10533Cj4PnxO5yBCRNZoHJOC&#10;OwVYLsajCkvtbryj6z42IkE4lKigjbEvpQx1SxZD5nri5P04bzEm6RupPd4S3BpZ5PlMWuw4LbTY&#10;00dL9Xl/sQpOX3lxmNCqOZFZHy9n/7rdmKjU89Pw/gYi0hD/w3/ttVZQzODxJf0Au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qllZrEAAAA2wAAAA8AAAAAAAAAAAAAAAAA&#10;nwIAAGRycy9kb3ducmV2LnhtbFBLBQYAAAAABAAEAPcAAACQAwAAAAA=&#10;">
                  <v:imagedata r:id="rId13" o:title=""/>
                </v:shape>
                <v:rect id="Rectangle 3" o:spid="_x0000_s1028" style="position:absolute;left:594;top:179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BF26CD" w:rsidRDefault="00BF26CD" w:rsidP="00D21917">
                        <w:pPr>
                          <w:spacing w:after="160" w:line="259" w:lineRule="auto"/>
                        </w:pPr>
                        <w:r>
                          <w:rPr>
                            <w:rFonts w:ascii="Times New Roman" w:eastAsia="Times New Roman" w:hAnsi="Times New Roman"/>
                          </w:rPr>
                          <w:t xml:space="preserve"> </w:t>
                        </w:r>
                      </w:p>
                    </w:txbxContent>
                  </v:textbox>
                </v:rect>
                <w10:anchorlock/>
              </v:group>
            </w:pict>
          </mc:Fallback>
        </mc:AlternateContent>
      </w:r>
    </w:p>
    <w:p w:rsidR="00D21917" w:rsidRPr="004633AB" w:rsidRDefault="00D21917" w:rsidP="00D21917">
      <w:pPr>
        <w:ind w:right="100"/>
        <w:jc w:val="center"/>
        <w:outlineLvl w:val="0"/>
        <w:rPr>
          <w:rFonts w:ascii="Arial" w:hAnsi="Arial" w:cs="Arial"/>
          <w:b/>
          <w:bCs/>
          <w:sz w:val="32"/>
          <w:szCs w:val="32"/>
        </w:rPr>
      </w:pPr>
      <w:r w:rsidRPr="004633AB">
        <w:rPr>
          <w:rFonts w:ascii="Arial" w:hAnsi="Arial" w:cs="Arial"/>
          <w:b/>
          <w:bCs/>
          <w:sz w:val="32"/>
          <w:szCs w:val="32"/>
        </w:rPr>
        <w:t>Office of Nuclear Material Safety and Safeguards</w:t>
      </w:r>
    </w:p>
    <w:p w:rsidR="00D21917" w:rsidRPr="004633AB" w:rsidRDefault="00D21917" w:rsidP="00D21917">
      <w:pPr>
        <w:ind w:right="100"/>
        <w:jc w:val="center"/>
        <w:outlineLvl w:val="0"/>
        <w:rPr>
          <w:rFonts w:ascii="Arial" w:hAnsi="Arial" w:cs="Arial"/>
          <w:sz w:val="32"/>
          <w:szCs w:val="32"/>
        </w:rPr>
      </w:pPr>
      <w:r w:rsidRPr="004633AB">
        <w:rPr>
          <w:rFonts w:ascii="Arial" w:hAnsi="Arial" w:cs="Arial"/>
          <w:b/>
          <w:bCs/>
          <w:sz w:val="32"/>
          <w:szCs w:val="32"/>
        </w:rPr>
        <w:t xml:space="preserve">Procedure Approval </w:t>
      </w:r>
    </w:p>
    <w:p w:rsidR="00D21917" w:rsidRPr="004633AB" w:rsidRDefault="00D21917" w:rsidP="00EB247C">
      <w:pPr>
        <w:spacing w:after="0" w:line="259" w:lineRule="auto"/>
        <w:ind w:left="219"/>
        <w:jc w:val="center"/>
        <w:rPr>
          <w:rFonts w:ascii="Arial" w:hAnsi="Arial" w:cs="Arial"/>
        </w:rPr>
      </w:pPr>
      <w:r w:rsidRPr="004633AB">
        <w:rPr>
          <w:rFonts w:ascii="Arial" w:hAnsi="Arial" w:cs="Arial"/>
          <w:b/>
          <w:i/>
          <w:sz w:val="36"/>
        </w:rPr>
        <w:t>Reviewing the Non-Common Performance Indicator,</w:t>
      </w:r>
    </w:p>
    <w:p w:rsidR="00D21917" w:rsidRPr="004633AB" w:rsidRDefault="00D21917" w:rsidP="00D21917">
      <w:pPr>
        <w:spacing w:after="0"/>
        <w:jc w:val="center"/>
        <w:rPr>
          <w:rFonts w:ascii="Arial" w:hAnsi="Arial" w:cs="Arial"/>
          <w:b/>
          <w:i/>
          <w:sz w:val="36"/>
        </w:rPr>
      </w:pPr>
      <w:r w:rsidRPr="004633AB">
        <w:rPr>
          <w:rFonts w:ascii="Arial" w:hAnsi="Arial" w:cs="Arial"/>
          <w:b/>
          <w:i/>
          <w:sz w:val="36"/>
        </w:rPr>
        <w:t xml:space="preserve">Low-Level Radioactive Waste Disposal Program </w:t>
      </w:r>
    </w:p>
    <w:p w:rsidR="00D21917" w:rsidRPr="004633AB" w:rsidRDefault="004D00FE" w:rsidP="00D21917">
      <w:pPr>
        <w:spacing w:after="0"/>
        <w:jc w:val="center"/>
        <w:rPr>
          <w:rFonts w:ascii="Arial" w:hAnsi="Arial" w:cs="Arial"/>
        </w:rPr>
      </w:pPr>
      <w:r>
        <w:rPr>
          <w:rFonts w:ascii="Arial" w:hAnsi="Arial" w:cs="Arial"/>
          <w:b/>
          <w:i/>
          <w:sz w:val="36"/>
        </w:rPr>
        <w:t xml:space="preserve"> </w:t>
      </w:r>
      <w:r w:rsidRPr="004D00FE">
        <w:rPr>
          <w:rFonts w:ascii="Arial" w:hAnsi="Arial" w:cs="Arial"/>
          <w:b/>
          <w:sz w:val="36"/>
        </w:rPr>
        <w:t xml:space="preserve">Interim </w:t>
      </w:r>
      <w:r w:rsidR="00EA7344">
        <w:rPr>
          <w:rFonts w:ascii="Arial" w:hAnsi="Arial" w:cs="Arial"/>
          <w:b/>
          <w:sz w:val="36"/>
        </w:rPr>
        <w:t xml:space="preserve">State Agreements (SA) </w:t>
      </w:r>
      <w:r w:rsidRPr="004D00FE">
        <w:rPr>
          <w:rFonts w:ascii="Arial" w:hAnsi="Arial" w:cs="Arial"/>
          <w:b/>
          <w:sz w:val="36"/>
        </w:rPr>
        <w:t>Procedure</w:t>
      </w:r>
      <w:r>
        <w:rPr>
          <w:rFonts w:ascii="Arial" w:hAnsi="Arial" w:cs="Arial"/>
          <w:b/>
          <w:i/>
          <w:sz w:val="36"/>
        </w:rPr>
        <w:t xml:space="preserve"> </w:t>
      </w:r>
      <w:r w:rsidR="00D21917" w:rsidRPr="004633AB">
        <w:rPr>
          <w:rFonts w:ascii="Arial" w:hAnsi="Arial" w:cs="Arial"/>
          <w:b/>
          <w:i/>
          <w:sz w:val="36"/>
        </w:rPr>
        <w:t>SA-109</w:t>
      </w:r>
      <w:r w:rsidR="00D21917" w:rsidRPr="004633AB">
        <w:rPr>
          <w:rFonts w:ascii="Arial" w:hAnsi="Arial" w:cs="Arial"/>
          <w:b/>
        </w:rPr>
        <w:t xml:space="preserve"> </w:t>
      </w:r>
    </w:p>
    <w:p w:rsidR="00D21917" w:rsidRPr="00291E14" w:rsidRDefault="00D21917" w:rsidP="00D21917">
      <w:pPr>
        <w:widowControl w:val="0"/>
        <w:spacing w:after="0" w:line="240" w:lineRule="auto"/>
        <w:ind w:left="139" w:right="317" w:firstLine="176"/>
        <w:jc w:val="center"/>
      </w:pPr>
    </w:p>
    <w:p w:rsidR="00D21917" w:rsidRPr="00291E14" w:rsidRDefault="00D21917" w:rsidP="00D21917">
      <w:pPr>
        <w:widowControl w:val="0"/>
        <w:spacing w:after="0" w:line="20" w:lineRule="atLeast"/>
        <w:ind w:left="105"/>
        <w:rPr>
          <w:sz w:val="2"/>
          <w:szCs w:val="2"/>
        </w:rPr>
      </w:pPr>
    </w:p>
    <w:p w:rsidR="00D21917" w:rsidRPr="00291E14" w:rsidRDefault="00D21917" w:rsidP="00D21917">
      <w:pPr>
        <w:widowControl w:val="0"/>
        <w:spacing w:after="0" w:line="20" w:lineRule="atLeast"/>
        <w:ind w:left="105"/>
        <w:rPr>
          <w:sz w:val="2"/>
          <w:szCs w:val="2"/>
        </w:rPr>
      </w:pPr>
      <w:r>
        <w:rPr>
          <w:noProof/>
        </w:rPr>
        <mc:AlternateContent>
          <mc:Choice Requires="wpg">
            <w:drawing>
              <wp:inline distT="0" distB="0" distL="0" distR="0" wp14:anchorId="4F16FB35" wp14:editId="3FB001BC">
                <wp:extent cx="5988050" cy="7620"/>
                <wp:effectExtent l="0" t="0" r="0" b="0"/>
                <wp:docPr id="2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23" name="Group 89"/>
                        <wpg:cNvGrpSpPr>
                          <a:grpSpLocks/>
                        </wpg:cNvGrpSpPr>
                        <wpg:grpSpPr bwMode="auto">
                          <a:xfrm>
                            <a:off x="6" y="6"/>
                            <a:ext cx="9418" cy="2"/>
                            <a:chOff x="6" y="6"/>
                            <a:chExt cx="9418" cy="2"/>
                          </a:xfrm>
                        </wpg:grpSpPr>
                        <wps:wsp>
                          <wps:cNvPr id="24" name="Freeform 9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13CEE7" id="Group 8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P3QXjSEAwAA1QgAAA4AAAAAAAAAAAAAAAAALgIAAGRycy9l&#10;Mm9Eb2MueG1sUEsBAi0AFAAGAAgAAAAhAP6Lh9faAAAAAwEAAA8AAAAAAAAAAAAAAAAA3gUAAGRy&#10;cy9kb3ducmV2LnhtbFBLBQYAAAAABAAEAPMAAADlBgAAAAA=&#10;">
                <v:group id="Group 8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9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" path="m,l9417,e" filled="f" strokeweight=".58pt">
                    <v:path arrowok="t" o:connecttype="custom" o:connectlocs="0,0;9417,0" o:connectangles="0,0"/>
                  </v:shape>
                </v:group>
                <w10:anchorlock/>
              </v:group>
            </w:pict>
          </mc:Fallback>
        </mc:AlternateContent>
      </w:r>
    </w:p>
    <w:p w:rsidR="00D21917" w:rsidRPr="00291E14" w:rsidRDefault="00D21917" w:rsidP="00D21917">
      <w:pPr>
        <w:widowControl w:val="0"/>
        <w:spacing w:before="9" w:after="0" w:line="240" w:lineRule="auto"/>
        <w:rPr>
          <w:b/>
          <w:bCs/>
          <w:sz w:val="13"/>
          <w:szCs w:val="13"/>
        </w:rPr>
      </w:pPr>
    </w:p>
    <w:p w:rsidR="00D21917" w:rsidRPr="00291E14" w:rsidRDefault="00D21917" w:rsidP="00D21917">
      <w:pPr>
        <w:widowControl w:val="0"/>
        <w:tabs>
          <w:tab w:val="left" w:pos="4459"/>
        </w:tabs>
        <w:spacing w:before="72" w:after="0" w:line="240" w:lineRule="auto"/>
        <w:ind w:left="140"/>
      </w:pPr>
      <w:r w:rsidRPr="00291E14">
        <w:t>Issue Date:</w:t>
      </w:r>
      <w:r w:rsidRPr="00291E14">
        <w:tab/>
      </w:r>
    </w:p>
    <w:p w:rsidR="00D21917" w:rsidRPr="00291E14" w:rsidRDefault="00D21917" w:rsidP="00D21917">
      <w:pPr>
        <w:widowControl w:val="0"/>
        <w:spacing w:after="0" w:line="240" w:lineRule="auto"/>
      </w:pPr>
    </w:p>
    <w:p w:rsidR="00D21917" w:rsidRPr="00291E14" w:rsidRDefault="00D21917" w:rsidP="00D21917">
      <w:pPr>
        <w:widowControl w:val="0"/>
        <w:tabs>
          <w:tab w:val="left" w:pos="4458"/>
        </w:tabs>
        <w:spacing w:after="0" w:line="240" w:lineRule="auto"/>
        <w:ind w:left="139"/>
      </w:pPr>
      <w:r w:rsidRPr="00291E14">
        <w:t>Review Date:</w:t>
      </w:r>
      <w:r w:rsidRPr="00291E14">
        <w:tab/>
      </w:r>
    </w:p>
    <w:p w:rsidR="00D21917" w:rsidRPr="00291E14" w:rsidRDefault="00D21917" w:rsidP="00D21917">
      <w:pPr>
        <w:widowControl w:val="0"/>
        <w:spacing w:before="10" w:after="0" w:line="240" w:lineRule="auto"/>
        <w:rPr>
          <w:sz w:val="23"/>
          <w:szCs w:val="23"/>
        </w:rPr>
      </w:pPr>
    </w:p>
    <w:p w:rsidR="00D21917" w:rsidRPr="00291E14" w:rsidRDefault="00D21917" w:rsidP="00D21917">
      <w:pPr>
        <w:widowControl w:val="0"/>
        <w:spacing w:after="0" w:line="20" w:lineRule="atLeast"/>
        <w:ind w:left="105"/>
        <w:rPr>
          <w:sz w:val="2"/>
          <w:szCs w:val="2"/>
        </w:rPr>
      </w:pPr>
      <w:r>
        <w:rPr>
          <w:noProof/>
        </w:rPr>
        <mc:AlternateContent>
          <mc:Choice Requires="wpg">
            <w:drawing>
              <wp:inline distT="0" distB="0" distL="0" distR="0" wp14:anchorId="5E3F6F33" wp14:editId="4299D291">
                <wp:extent cx="5988050" cy="7620"/>
                <wp:effectExtent l="0" t="0" r="0" b="0"/>
                <wp:docPr id="1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20" name="Group 86"/>
                        <wpg:cNvGrpSpPr>
                          <a:grpSpLocks/>
                        </wpg:cNvGrpSpPr>
                        <wpg:grpSpPr bwMode="auto">
                          <a:xfrm>
                            <a:off x="6" y="6"/>
                            <a:ext cx="9418" cy="2"/>
                            <a:chOff x="6" y="6"/>
                            <a:chExt cx="9418" cy="2"/>
                          </a:xfrm>
                        </wpg:grpSpPr>
                        <wps:wsp>
                          <wps:cNvPr id="21" name="Freeform 87"/>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734EBC" id="Group 85"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ERRHA6EAwAA1QgAAA4AAAAAAAAAAAAAAAAALgIAAGRycy9l&#10;Mm9Eb2MueG1sUEsBAi0AFAAGAAgAAAAhAP6Lh9faAAAAAwEAAA8AAAAAAAAAAAAAAAAA3gUAAGRy&#10;cy9kb3ducmV2LnhtbFBLBQYAAAAABAAEAPMAAADlBgAAAAA=&#10;">
                <v:group id="Group 86"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87"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" path="m,l9417,e" filled="f" strokeweight=".58pt">
                    <v:path arrowok="t" o:connecttype="custom" o:connectlocs="0,0;9417,0" o:connectangles="0,0"/>
                  </v:shape>
                </v:group>
                <w10:anchorlock/>
              </v:group>
            </w:pict>
          </mc:Fallback>
        </mc:AlternateContent>
      </w:r>
    </w:p>
    <w:p w:rsidR="00D21917" w:rsidRPr="00291E14" w:rsidRDefault="00D21917" w:rsidP="00D21917">
      <w:pPr>
        <w:widowControl w:val="0"/>
        <w:spacing w:after="0" w:line="240" w:lineRule="auto"/>
        <w:rPr>
          <w:sz w:val="20"/>
          <w:szCs w:val="20"/>
        </w:rPr>
      </w:pPr>
    </w:p>
    <w:p w:rsidR="00D21917" w:rsidRPr="00291E14" w:rsidRDefault="00D21917" w:rsidP="00D21917">
      <w:pPr>
        <w:widowControl w:val="0"/>
        <w:spacing w:before="11" w:after="0" w:line="240" w:lineRule="auto"/>
        <w:rPr>
          <w:sz w:val="15"/>
          <w:szCs w:val="15"/>
        </w:rPr>
      </w:pPr>
    </w:p>
    <w:p w:rsidR="00D21917" w:rsidRPr="00291E14" w:rsidRDefault="00D21917" w:rsidP="00D21917">
      <w:pPr>
        <w:widowControl w:val="0"/>
        <w:tabs>
          <w:tab w:val="left" w:pos="4819"/>
          <w:tab w:val="left" w:pos="6619"/>
        </w:tabs>
        <w:spacing w:after="0" w:line="275" w:lineRule="exact"/>
        <w:ind w:left="140"/>
        <w:rPr>
          <w:i/>
        </w:rPr>
      </w:pPr>
      <w:r>
        <w:t>Michael C. Layton</w:t>
      </w:r>
    </w:p>
    <w:p w:rsidR="00D21917" w:rsidRPr="00291E14" w:rsidRDefault="00D21917" w:rsidP="00D21917">
      <w:pPr>
        <w:widowControl w:val="0"/>
        <w:tabs>
          <w:tab w:val="left" w:pos="4819"/>
          <w:tab w:val="left" w:pos="6619"/>
        </w:tabs>
        <w:spacing w:after="0" w:line="275" w:lineRule="exact"/>
        <w:ind w:left="140"/>
      </w:pPr>
      <w:r w:rsidRPr="00CB63D6">
        <w:t xml:space="preserve">Director, NMSS/MSST </w:t>
      </w:r>
      <w:r w:rsidRPr="00CB63D6">
        <w:tab/>
      </w:r>
      <w:r w:rsidRPr="00291E14">
        <w:rPr>
          <w:b/>
          <w:i/>
        </w:rPr>
        <w:tab/>
      </w:r>
      <w:r w:rsidRPr="00291E14">
        <w:rPr>
          <w:i/>
        </w:rPr>
        <w:t>Date:</w:t>
      </w:r>
      <w:r w:rsidRPr="00291E14">
        <w:rPr>
          <w:i/>
        </w:rPr>
        <w:tab/>
      </w:r>
    </w:p>
    <w:p w:rsidR="00D21917" w:rsidRPr="00291E14" w:rsidRDefault="00D21917" w:rsidP="00D21917">
      <w:pPr>
        <w:widowControl w:val="0"/>
        <w:spacing w:before="1" w:after="0" w:line="240" w:lineRule="auto"/>
        <w:rPr>
          <w:b/>
          <w:bCs/>
          <w:i/>
        </w:rPr>
      </w:pPr>
    </w:p>
    <w:p w:rsidR="00D21917" w:rsidRPr="00291E14" w:rsidRDefault="00D21917" w:rsidP="00D21917">
      <w:pPr>
        <w:widowControl w:val="0"/>
        <w:spacing w:after="0" w:line="20" w:lineRule="atLeast"/>
        <w:ind w:left="105"/>
      </w:pPr>
      <w:r>
        <w:rPr>
          <w:noProof/>
        </w:rPr>
        <mc:AlternateContent>
          <mc:Choice Requires="wpg">
            <w:drawing>
              <wp:inline distT="0" distB="0" distL="0" distR="0" wp14:anchorId="222FD2C1" wp14:editId="1FB4F3EE">
                <wp:extent cx="5988050" cy="7620"/>
                <wp:effectExtent l="0" t="0" r="0" b="0"/>
                <wp:docPr id="1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7" name="Group 83"/>
                        <wpg:cNvGrpSpPr>
                          <a:grpSpLocks/>
                        </wpg:cNvGrpSpPr>
                        <wpg:grpSpPr bwMode="auto">
                          <a:xfrm>
                            <a:off x="6" y="6"/>
                            <a:ext cx="9418" cy="2"/>
                            <a:chOff x="6" y="6"/>
                            <a:chExt cx="9418" cy="2"/>
                          </a:xfrm>
                        </wpg:grpSpPr>
                        <wps:wsp>
                          <wps:cNvPr id="18" name="Freeform 8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50DC90" id="Group 8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">
                <v:group id="Group 83"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4"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" path="m,l9417,e" filled="f" strokeweight=".58pt">
                    <v:path arrowok="t" o:connecttype="custom" o:connectlocs="0,0;9417,0" o:connectangles="0,0"/>
                  </v:shape>
                </v:group>
                <w10:anchorlock/>
              </v:group>
            </w:pict>
          </mc:Fallback>
        </mc:AlternateContent>
      </w:r>
    </w:p>
    <w:p w:rsidR="00D21917" w:rsidRPr="00291E14" w:rsidRDefault="00D21917" w:rsidP="00D21917">
      <w:pPr>
        <w:widowControl w:val="0"/>
        <w:spacing w:after="0" w:line="240" w:lineRule="auto"/>
        <w:rPr>
          <w:b/>
          <w:bCs/>
          <w:i/>
        </w:rPr>
      </w:pPr>
    </w:p>
    <w:p w:rsidR="00D21917" w:rsidRPr="00291E14" w:rsidRDefault="00D21917" w:rsidP="00D21917">
      <w:pPr>
        <w:widowControl w:val="0"/>
        <w:tabs>
          <w:tab w:val="left" w:pos="412"/>
        </w:tabs>
        <w:spacing w:before="72" w:after="0" w:line="252" w:lineRule="exact"/>
        <w:ind w:left="139"/>
        <w:rPr>
          <w:i/>
        </w:rPr>
      </w:pPr>
      <w:r>
        <w:t>Paul Michalak</w:t>
      </w:r>
    </w:p>
    <w:p w:rsidR="00D21917" w:rsidRPr="00291E14" w:rsidRDefault="00D21917" w:rsidP="00D21917">
      <w:pPr>
        <w:widowControl w:val="0"/>
        <w:tabs>
          <w:tab w:val="left" w:pos="412"/>
        </w:tabs>
        <w:spacing w:before="72" w:after="0" w:line="252" w:lineRule="exact"/>
        <w:ind w:left="139"/>
      </w:pPr>
      <w:r w:rsidRPr="00CB63D6">
        <w:t>Branch Chief, NMSS/MSST/SALB</w:t>
      </w:r>
      <w:r w:rsidRPr="00291E14">
        <w:rPr>
          <w:i/>
        </w:rPr>
        <w:t xml:space="preserve">                              </w:t>
      </w:r>
      <w:r w:rsidRPr="00291E14">
        <w:rPr>
          <w:i/>
        </w:rPr>
        <w:tab/>
      </w:r>
      <w:r w:rsidR="003D5792">
        <w:rPr>
          <w:i/>
        </w:rPr>
        <w:tab/>
      </w:r>
      <w:r w:rsidRPr="00291E14">
        <w:rPr>
          <w:i/>
        </w:rPr>
        <w:tab/>
      </w:r>
      <w:r>
        <w:rPr>
          <w:i/>
        </w:rPr>
        <w:t xml:space="preserve">  </w:t>
      </w:r>
      <w:r w:rsidRPr="00291E14">
        <w:rPr>
          <w:i/>
        </w:rPr>
        <w:t xml:space="preserve">Date:  </w:t>
      </w:r>
    </w:p>
    <w:p w:rsidR="00D21917" w:rsidRPr="00291E14" w:rsidRDefault="00D21917" w:rsidP="00D21917">
      <w:pPr>
        <w:widowControl w:val="0"/>
        <w:spacing w:before="3" w:after="0" w:line="240" w:lineRule="auto"/>
        <w:rPr>
          <w:b/>
          <w:bCs/>
          <w:i/>
        </w:rPr>
      </w:pPr>
    </w:p>
    <w:p w:rsidR="00D21917" w:rsidRPr="00291E14" w:rsidRDefault="00D21917" w:rsidP="00D21917">
      <w:pPr>
        <w:widowControl w:val="0"/>
        <w:spacing w:after="0" w:line="20" w:lineRule="atLeast"/>
        <w:ind w:left="105"/>
      </w:pPr>
      <w:r>
        <w:rPr>
          <w:noProof/>
        </w:rPr>
        <mc:AlternateContent>
          <mc:Choice Requires="wpg">
            <w:drawing>
              <wp:inline distT="0" distB="0" distL="0" distR="0" wp14:anchorId="7BFEC5AD" wp14:editId="77F28457">
                <wp:extent cx="5988050" cy="7620"/>
                <wp:effectExtent l="0" t="0" r="0" b="0"/>
                <wp:docPr id="1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4" name="Group 80"/>
                        <wpg:cNvGrpSpPr>
                          <a:grpSpLocks/>
                        </wpg:cNvGrpSpPr>
                        <wpg:grpSpPr bwMode="auto">
                          <a:xfrm>
                            <a:off x="6" y="6"/>
                            <a:ext cx="9418" cy="2"/>
                            <a:chOff x="6" y="6"/>
                            <a:chExt cx="9418" cy="2"/>
                          </a:xfrm>
                        </wpg:grpSpPr>
                        <wps:wsp>
                          <wps:cNvPr id="15"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0E1D82"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" path="m,l9417,e" filled="f" strokeweight=".58pt">
                    <v:path arrowok="t" o:connecttype="custom" o:connectlocs="0,0;9417,0" o:connectangles="0,0"/>
                  </v:shape>
                </v:group>
                <w10:anchorlock/>
              </v:group>
            </w:pict>
          </mc:Fallback>
        </mc:AlternateContent>
      </w:r>
    </w:p>
    <w:p w:rsidR="00D21917" w:rsidRPr="00291E14" w:rsidRDefault="00D21917" w:rsidP="00D21917">
      <w:pPr>
        <w:widowControl w:val="0"/>
        <w:spacing w:after="0" w:line="240" w:lineRule="auto"/>
        <w:rPr>
          <w:b/>
          <w:bCs/>
          <w:i/>
        </w:rPr>
      </w:pPr>
    </w:p>
    <w:p w:rsidR="00D21917" w:rsidRDefault="00D21917" w:rsidP="00D21917">
      <w:pPr>
        <w:widowControl w:val="0"/>
        <w:tabs>
          <w:tab w:val="left" w:pos="3807"/>
          <w:tab w:val="left" w:pos="6619"/>
        </w:tabs>
        <w:spacing w:after="0" w:line="275" w:lineRule="exact"/>
        <w:ind w:left="140"/>
      </w:pPr>
      <w:r>
        <w:t>Duncan White</w:t>
      </w:r>
      <w:r w:rsidRPr="00291E14">
        <w:t xml:space="preserve"> </w:t>
      </w:r>
    </w:p>
    <w:p w:rsidR="00D21917" w:rsidRPr="00CB63D6" w:rsidRDefault="00D21917" w:rsidP="00D21917">
      <w:pPr>
        <w:widowControl w:val="0"/>
        <w:tabs>
          <w:tab w:val="left" w:pos="3807"/>
          <w:tab w:val="left" w:pos="6619"/>
        </w:tabs>
        <w:spacing w:after="0" w:line="275" w:lineRule="exact"/>
        <w:ind w:left="140"/>
        <w:rPr>
          <w:b/>
        </w:rPr>
      </w:pPr>
      <w:r w:rsidRPr="00CB63D6">
        <w:t>Procedure Contact</w:t>
      </w:r>
      <w:r w:rsidRPr="00CB63D6">
        <w:tab/>
      </w:r>
      <w:r w:rsidRPr="00CB63D6">
        <w:rPr>
          <w:b/>
        </w:rPr>
        <w:tab/>
      </w:r>
      <w:r w:rsidRPr="00CB63D6">
        <w:t xml:space="preserve">  </w:t>
      </w:r>
    </w:p>
    <w:p w:rsidR="00D21917" w:rsidRPr="00291E14" w:rsidRDefault="00D21917" w:rsidP="00D21917">
      <w:pPr>
        <w:widowControl w:val="0"/>
        <w:tabs>
          <w:tab w:val="left" w:pos="4819"/>
          <w:tab w:val="left" w:pos="6619"/>
        </w:tabs>
        <w:spacing w:after="0" w:line="275" w:lineRule="exact"/>
        <w:ind w:left="140"/>
      </w:pPr>
      <w:r w:rsidRPr="00291E14">
        <w:rPr>
          <w:i/>
        </w:rPr>
        <w:tab/>
      </w:r>
      <w:r w:rsidRPr="00291E14">
        <w:rPr>
          <w:i/>
        </w:rPr>
        <w:tab/>
        <w:t>Date</w:t>
      </w:r>
      <w:r w:rsidRPr="00291E14">
        <w:t xml:space="preserve">:  </w:t>
      </w:r>
      <w:r w:rsidRPr="00291E14">
        <w:rPr>
          <w:i/>
        </w:rPr>
        <w:t xml:space="preserve"> </w:t>
      </w:r>
    </w:p>
    <w:p w:rsidR="00D21917" w:rsidRPr="00291E14" w:rsidRDefault="00D21917" w:rsidP="00D21917">
      <w:pPr>
        <w:widowControl w:val="0"/>
        <w:spacing w:after="0" w:line="20" w:lineRule="atLeast"/>
        <w:ind w:left="105"/>
        <w:rPr>
          <w:sz w:val="2"/>
          <w:szCs w:val="2"/>
        </w:rPr>
      </w:pPr>
      <w:r>
        <w:rPr>
          <w:noProof/>
        </w:rPr>
        <mc:AlternateContent>
          <mc:Choice Requires="wpg">
            <w:drawing>
              <wp:inline distT="0" distB="0" distL="0" distR="0" wp14:anchorId="2DCBFF9C" wp14:editId="0619BCD9">
                <wp:extent cx="5988050" cy="7620"/>
                <wp:effectExtent l="0" t="0" r="0" b="0"/>
                <wp:docPr id="1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 name="Group 77"/>
                        <wpg:cNvGrpSpPr>
                          <a:grpSpLocks/>
                        </wpg:cNvGrpSpPr>
                        <wpg:grpSpPr bwMode="auto">
                          <a:xfrm>
                            <a:off x="6" y="6"/>
                            <a:ext cx="9418" cy="2"/>
                            <a:chOff x="6" y="6"/>
                            <a:chExt cx="9418" cy="2"/>
                          </a:xfrm>
                        </wpg:grpSpPr>
                        <wps:wsp>
                          <wps:cNvPr id="12" name="Freeform 78"/>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DAF875" id="Group 76"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JrU7N6EAwAA1QgAAA4AAAAAAAAAAAAAAAAALgIAAGRycy9l&#10;Mm9Eb2MueG1sUEsBAi0AFAAGAAgAAAAhAP6Lh9faAAAAAwEAAA8AAAAAAAAAAAAAAAAA3gUAAGRy&#10;cy9kb3ducmV2LnhtbFBLBQYAAAAABAAEAPMAAADlBgAAAAA=&#10;">
                <v:group id="Group 77"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78"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" path="m,l9417,e" filled="f" strokeweight=".58pt">
                    <v:path arrowok="t" o:connecttype="custom" o:connectlocs="0,0;9417,0" o:connectangles="0,0"/>
                  </v:shape>
                </v:group>
                <w10:anchorlock/>
              </v:group>
            </w:pict>
          </mc:Fallback>
        </mc:AlternateContent>
      </w:r>
    </w:p>
    <w:p w:rsidR="003D5792" w:rsidRDefault="003D5792" w:rsidP="003D5792">
      <w:pPr>
        <w:autoSpaceDE w:val="0"/>
        <w:autoSpaceDN w:val="0"/>
        <w:adjustRightInd w:val="0"/>
        <w:spacing w:after="0"/>
      </w:pPr>
    </w:p>
    <w:p w:rsidR="00D21917" w:rsidRPr="00D21917" w:rsidRDefault="00D21917" w:rsidP="003D5792">
      <w:pPr>
        <w:autoSpaceDE w:val="0"/>
        <w:autoSpaceDN w:val="0"/>
        <w:adjustRightInd w:val="0"/>
        <w:spacing w:after="0"/>
      </w:pPr>
      <w:r>
        <w:t xml:space="preserve"> Terry Derstine</w:t>
      </w:r>
      <w:r>
        <w:rPr>
          <w:b/>
          <w:bCs/>
        </w:rPr>
        <w:t xml:space="preserve"> </w:t>
      </w:r>
    </w:p>
    <w:p w:rsidR="00D21917" w:rsidRDefault="00D21917" w:rsidP="003D5792">
      <w:pPr>
        <w:pStyle w:val="BodyText"/>
        <w:tabs>
          <w:tab w:val="left" w:pos="412"/>
        </w:tabs>
        <w:ind w:left="0" w:firstLine="0"/>
      </w:pPr>
      <w:r>
        <w:rPr>
          <w:rFonts w:cs="Arial"/>
          <w:iCs/>
          <w:color w:val="000000"/>
        </w:rPr>
        <w:t xml:space="preserve"> Organization of Agreement States, Chair</w:t>
      </w:r>
      <w:r>
        <w:rPr>
          <w:rFonts w:cs="Arial"/>
        </w:rPr>
        <w:t xml:space="preserve"> </w:t>
      </w:r>
      <w:r w:rsidR="003D5792">
        <w:rPr>
          <w:rFonts w:cs="Arial"/>
        </w:rPr>
        <w:tab/>
      </w:r>
      <w:r w:rsidR="003D5792">
        <w:rPr>
          <w:rFonts w:cs="Arial"/>
        </w:rPr>
        <w:tab/>
      </w:r>
      <w:r>
        <w:rPr>
          <w:i/>
        </w:rPr>
        <w:tab/>
      </w:r>
      <w:r>
        <w:rPr>
          <w:i/>
        </w:rPr>
        <w:tab/>
        <w:t xml:space="preserve">Date:  </w:t>
      </w:r>
    </w:p>
    <w:p w:rsidR="00D21917" w:rsidRDefault="00D21917" w:rsidP="00D21917">
      <w:pPr>
        <w:spacing w:line="20" w:lineRule="atLeast"/>
        <w:ind w:left="105"/>
      </w:pPr>
      <w:r>
        <w:rPr>
          <w:noProof/>
        </w:rPr>
        <mc:AlternateContent>
          <mc:Choice Requires="wpg">
            <w:drawing>
              <wp:inline distT="0" distB="0" distL="0" distR="0" wp14:anchorId="246E74A6" wp14:editId="3C7DD767">
                <wp:extent cx="5988050" cy="7620"/>
                <wp:effectExtent l="0" t="0" r="0" b="0"/>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8" name="Group 80"/>
                        <wpg:cNvGrpSpPr>
                          <a:grpSpLocks/>
                        </wpg:cNvGrpSpPr>
                        <wpg:grpSpPr bwMode="auto">
                          <a:xfrm>
                            <a:off x="6" y="6"/>
                            <a:ext cx="9418" cy="2"/>
                            <a:chOff x="6" y="6"/>
                            <a:chExt cx="9418" cy="2"/>
                          </a:xfrm>
                        </wpg:grpSpPr>
                        <wps:wsp>
                          <wps:cNvPr id="9" name="Freeform 81"/>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B93F31" id="Group 4"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" path="m,l9417,e" filled="f" strokeweight=".58pt">
                    <v:path arrowok="t" o:connecttype="custom" o:connectlocs="0,0;9417,0" o:connectangles="0,0"/>
                  </v:shape>
                </v:group>
                <w10:anchorlock/>
              </v:group>
            </w:pict>
          </mc:Fallback>
        </mc:AlternateContent>
      </w:r>
    </w:p>
    <w:p w:rsidR="00D21917" w:rsidRPr="00291E14" w:rsidRDefault="00D21917" w:rsidP="00D21917">
      <w:pPr>
        <w:widowControl w:val="0"/>
        <w:spacing w:before="7" w:after="0" w:line="240" w:lineRule="auto"/>
        <w:rPr>
          <w:b/>
          <w:bCs/>
          <w:i/>
          <w:sz w:val="13"/>
          <w:szCs w:val="13"/>
        </w:rPr>
      </w:pPr>
    </w:p>
    <w:p w:rsidR="00D21917" w:rsidRPr="003831C4" w:rsidRDefault="00D21917" w:rsidP="00D21917">
      <w:pPr>
        <w:ind w:right="12"/>
        <w:rPr>
          <w:b/>
        </w:rPr>
      </w:pPr>
      <w:r>
        <w:t xml:space="preserve"> </w:t>
      </w:r>
      <w:r w:rsidRPr="003831C4">
        <w:rPr>
          <w:b/>
        </w:rPr>
        <w:t>ML</w:t>
      </w:r>
      <w:r>
        <w:rPr>
          <w:b/>
        </w:rPr>
        <w:t>17285A060</w:t>
      </w:r>
    </w:p>
    <w:p w:rsidR="00D21917" w:rsidRDefault="00D21917" w:rsidP="00D21917">
      <w:pPr>
        <w:pBdr>
          <w:top w:val="single" w:sz="7" w:space="0" w:color="000000"/>
          <w:left w:val="single" w:sz="7" w:space="0" w:color="000000"/>
          <w:bottom w:val="single" w:sz="7" w:space="0" w:color="000000"/>
          <w:right w:val="single" w:sz="7" w:space="11" w:color="000000"/>
        </w:pBdr>
        <w:shd w:val="clear" w:color="auto" w:fill="E5E5E5"/>
        <w:spacing w:after="0" w:line="245" w:lineRule="auto"/>
        <w:jc w:val="center"/>
        <w:rPr>
          <w:b/>
          <w:i/>
        </w:rPr>
      </w:pPr>
      <w:r>
        <w:rPr>
          <w:b/>
          <w:i/>
        </w:rPr>
        <w:t>NOTE</w:t>
      </w:r>
    </w:p>
    <w:p w:rsidR="00D21917" w:rsidRDefault="00D21917" w:rsidP="00D21917">
      <w:pPr>
        <w:pBdr>
          <w:top w:val="single" w:sz="7" w:space="0" w:color="000000"/>
          <w:left w:val="single" w:sz="7" w:space="0" w:color="000000"/>
          <w:bottom w:val="single" w:sz="7" w:space="0" w:color="000000"/>
          <w:right w:val="single" w:sz="7" w:space="11" w:color="000000"/>
        </w:pBdr>
        <w:shd w:val="clear" w:color="auto" w:fill="E5E5E5"/>
        <w:spacing w:after="0" w:line="245" w:lineRule="auto"/>
        <w:jc w:val="center"/>
        <w:rPr>
          <w:b/>
          <w:bCs/>
          <w:i/>
          <w:iCs/>
        </w:rPr>
      </w:pPr>
    </w:p>
    <w:p w:rsidR="00D21917" w:rsidRPr="009A0454" w:rsidRDefault="00D21917" w:rsidP="00D21917">
      <w:pPr>
        <w:pBdr>
          <w:top w:val="single" w:sz="7" w:space="0" w:color="000000"/>
          <w:left w:val="single" w:sz="7" w:space="0" w:color="000000"/>
          <w:bottom w:val="single" w:sz="7" w:space="0" w:color="000000"/>
          <w:right w:val="single" w:sz="7" w:space="11" w:color="000000"/>
        </w:pBdr>
        <w:shd w:val="clear" w:color="auto" w:fill="E5E5E5"/>
        <w:spacing w:after="0" w:line="245" w:lineRule="auto"/>
        <w:jc w:val="center"/>
      </w:pPr>
      <w:r w:rsidRPr="009A0454">
        <w:rPr>
          <w:b/>
          <w:bCs/>
          <w:i/>
          <w:iCs/>
        </w:rPr>
        <w:t xml:space="preserve">Any changes to the procedure will be the responsibility of the NMSS Procedure Contact.  Copies of NMSS procedures are available through the NRC Web site at </w:t>
      </w:r>
      <w:hyperlink r:id="rId14" w:history="1">
        <w:r w:rsidRPr="009A0454">
          <w:rPr>
            <w:rStyle w:val="Hyperlink"/>
            <w:bCs/>
            <w:iCs/>
          </w:rPr>
          <w:t>https://scp.nrc.gov</w:t>
        </w:r>
      </w:hyperlink>
    </w:p>
    <w:p w:rsidR="00EB247C" w:rsidRDefault="00EB247C">
      <w:pPr>
        <w:spacing w:after="0" w:line="240" w:lineRule="auto"/>
        <w:rPr>
          <w:rFonts w:ascii="Arial" w:eastAsia="Arial" w:hAnsi="Arial" w:cs="Arial"/>
          <w:b/>
          <w:color w:val="000000"/>
          <w:sz w:val="22"/>
          <w:szCs w:val="22"/>
        </w:rPr>
      </w:pPr>
      <w:r>
        <w:br w:type="page"/>
      </w:r>
    </w:p>
    <w:p w:rsidR="00D21917" w:rsidRDefault="00D21917" w:rsidP="00D21917">
      <w:pPr>
        <w:pStyle w:val="Heading2"/>
        <w:tabs>
          <w:tab w:val="center" w:pos="1288"/>
        </w:tabs>
        <w:spacing w:line="240" w:lineRule="auto"/>
        <w:ind w:left="-14" w:firstLine="0"/>
      </w:pPr>
      <w:r>
        <w:lastRenderedPageBreak/>
        <w:t xml:space="preserve">I. </w:t>
      </w:r>
      <w:r>
        <w:tab/>
        <w:t>INTRODUCTION</w:t>
      </w:r>
      <w:r>
        <w:rPr>
          <w:b w:val="0"/>
        </w:rPr>
        <w:t xml:space="preserve"> </w:t>
      </w:r>
    </w:p>
    <w:p w:rsidR="00D21917" w:rsidRDefault="00D21917" w:rsidP="00D21917">
      <w:pPr>
        <w:spacing w:after="0" w:line="240" w:lineRule="auto"/>
      </w:pP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This document describes the procedure for conducting reviews of the Non-Common Performance Indicator, Low-Level Radioactive Waste Disposal Program in accordance with the NRC Management Directive (MD) 5.6</w:t>
      </w:r>
      <w:hyperlink r:id="rId15">
        <w:r w:rsidRPr="000B2B48">
          <w:rPr>
            <w:rFonts w:ascii="Arial" w:hAnsi="Arial" w:cs="Arial"/>
            <w:sz w:val="22"/>
            <w:szCs w:val="22"/>
          </w:rPr>
          <w:t>,</w:t>
        </w:r>
      </w:hyperlink>
      <w:r w:rsidRPr="000B2B48">
        <w:rPr>
          <w:rFonts w:ascii="Arial" w:hAnsi="Arial" w:cs="Arial"/>
          <w:sz w:val="22"/>
          <w:szCs w:val="22"/>
        </w:rPr>
        <w:t xml:space="preserve"> </w:t>
      </w:r>
      <w:r w:rsidRPr="000B2B48">
        <w:rPr>
          <w:rFonts w:ascii="Arial" w:hAnsi="Arial" w:cs="Arial"/>
          <w:i/>
          <w:sz w:val="22"/>
          <w:szCs w:val="22"/>
        </w:rPr>
        <w:t xml:space="preserve">Integrated Materials Performance Evaluation Program </w:t>
      </w:r>
      <w:r w:rsidRPr="000B2B48">
        <w:rPr>
          <w:rFonts w:ascii="Arial" w:hAnsi="Arial" w:cs="Arial"/>
          <w:sz w:val="22"/>
          <w:szCs w:val="22"/>
        </w:rPr>
        <w:t xml:space="preserve">(IMPEP). </w:t>
      </w:r>
    </w:p>
    <w:p w:rsidR="00D21917" w:rsidRPr="000B2B48" w:rsidRDefault="00D21917" w:rsidP="00D21917">
      <w:pPr>
        <w:spacing w:line="240" w:lineRule="auto"/>
        <w:rPr>
          <w:rFonts w:ascii="Arial" w:hAnsi="Arial" w:cs="Arial"/>
          <w:sz w:val="22"/>
          <w:szCs w:val="22"/>
        </w:rPr>
      </w:pPr>
    </w:p>
    <w:p w:rsidR="00D21917" w:rsidRPr="000B2B48" w:rsidRDefault="00D21917" w:rsidP="006232D4">
      <w:pPr>
        <w:pStyle w:val="Heading2"/>
        <w:numPr>
          <w:ilvl w:val="0"/>
          <w:numId w:val="4"/>
        </w:numPr>
        <w:tabs>
          <w:tab w:val="center" w:pos="450"/>
        </w:tabs>
        <w:spacing w:line="240" w:lineRule="auto"/>
        <w:ind w:hanging="1081"/>
        <w:rPr>
          <w:b w:val="0"/>
        </w:rPr>
      </w:pPr>
      <w:r w:rsidRPr="000B2B48">
        <w:t>OBJECTIVES</w:t>
      </w:r>
      <w:r w:rsidRPr="000B2B48">
        <w:rPr>
          <w:b w:val="0"/>
        </w:rPr>
        <w:t xml:space="preserve"> </w:t>
      </w:r>
    </w:p>
    <w:p w:rsidR="00D21917" w:rsidRPr="000B2B48" w:rsidRDefault="00D21917" w:rsidP="00D21917">
      <w:pPr>
        <w:rPr>
          <w:rFonts w:ascii="Arial" w:hAnsi="Arial" w:cs="Arial"/>
          <w:sz w:val="22"/>
          <w:szCs w:val="22"/>
        </w:rPr>
      </w:pP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 xml:space="preserve">The objective is to determine if an Agreement State’s regulatory oversight of LLRW disposal programs within their </w:t>
      </w:r>
      <w:r w:rsidR="00B94A95" w:rsidRPr="000B2B48">
        <w:rPr>
          <w:rFonts w:ascii="Arial" w:hAnsi="Arial" w:cs="Arial"/>
          <w:sz w:val="22"/>
          <w:szCs w:val="22"/>
        </w:rPr>
        <w:t>S</w:t>
      </w:r>
      <w:r w:rsidRPr="000B2B48">
        <w:rPr>
          <w:rFonts w:ascii="Arial" w:hAnsi="Arial" w:cs="Arial"/>
          <w:sz w:val="22"/>
          <w:szCs w:val="22"/>
        </w:rPr>
        <w:t>tate is adequate to protect public health, safety, security</w:t>
      </w:r>
      <w:r w:rsidR="00B94A95" w:rsidRPr="000B2B48">
        <w:rPr>
          <w:rFonts w:ascii="Arial" w:hAnsi="Arial" w:cs="Arial"/>
          <w:sz w:val="22"/>
          <w:szCs w:val="22"/>
        </w:rPr>
        <w:t>, and the environment</w:t>
      </w:r>
      <w:r w:rsidRPr="000B2B48">
        <w:rPr>
          <w:rFonts w:ascii="Arial" w:hAnsi="Arial" w:cs="Arial"/>
          <w:sz w:val="22"/>
          <w:szCs w:val="22"/>
        </w:rPr>
        <w:t xml:space="preserve">.  Five subelements are reviewed to make this determination: (1) Technical Staffing and Training; (2) Status of the LLRW Disposal Inspection Program; (3) Technical Quality of Inspections; (4) Technical Quality of Licensing Actions; and (5) Technical Quality of Incident and Allegation Activities. </w:t>
      </w:r>
    </w:p>
    <w:p w:rsidR="00D21917" w:rsidRPr="000B2B48" w:rsidRDefault="00D21917" w:rsidP="00D21917">
      <w:pPr>
        <w:spacing w:line="240" w:lineRule="auto"/>
        <w:ind w:left="542" w:right="12"/>
        <w:rPr>
          <w:rFonts w:ascii="Arial" w:hAnsi="Arial" w:cs="Arial"/>
          <w:sz w:val="22"/>
          <w:szCs w:val="22"/>
        </w:rPr>
      </w:pPr>
    </w:p>
    <w:p w:rsidR="00D21917" w:rsidRPr="000B2B48" w:rsidRDefault="00D21917" w:rsidP="006232D4">
      <w:pPr>
        <w:pStyle w:val="Default"/>
        <w:numPr>
          <w:ilvl w:val="0"/>
          <w:numId w:val="6"/>
        </w:numPr>
        <w:ind w:left="810"/>
        <w:rPr>
          <w:sz w:val="22"/>
          <w:szCs w:val="22"/>
        </w:rPr>
      </w:pPr>
      <w:r w:rsidRPr="000B2B48">
        <w:rPr>
          <w:sz w:val="22"/>
          <w:szCs w:val="22"/>
        </w:rPr>
        <w:t xml:space="preserve">To confirm that qualified and trained technical staff are available to license, regulate, inspect, and assess the operation and performance of the LLRW disposal facility.  The evaluation of staffing and training performance is reviewed according to SA-103, </w:t>
      </w:r>
      <w:r w:rsidRPr="000B2B48">
        <w:rPr>
          <w:i/>
          <w:iCs/>
          <w:sz w:val="22"/>
          <w:szCs w:val="22"/>
        </w:rPr>
        <w:t>Reviewing the Common Performance Indicator, Technical Staffing and Training</w:t>
      </w:r>
      <w:r w:rsidR="00BB0E65" w:rsidRPr="000B2B48">
        <w:rPr>
          <w:i/>
          <w:iCs/>
          <w:sz w:val="22"/>
          <w:szCs w:val="22"/>
        </w:rPr>
        <w:t>,</w:t>
      </w:r>
      <w:r w:rsidRPr="000B2B48">
        <w:rPr>
          <w:i/>
          <w:iCs/>
          <w:sz w:val="22"/>
          <w:szCs w:val="22"/>
        </w:rPr>
        <w:t xml:space="preserve"> </w:t>
      </w:r>
      <w:r w:rsidRPr="000B2B48">
        <w:rPr>
          <w:sz w:val="22"/>
          <w:szCs w:val="22"/>
        </w:rPr>
        <w:t>IMC 1248, “</w:t>
      </w:r>
      <w:r w:rsidRPr="000B2B48">
        <w:rPr>
          <w:i/>
          <w:sz w:val="22"/>
          <w:szCs w:val="22"/>
        </w:rPr>
        <w:t>Formal Qualifications Program for Federal and State Material and Environmental Management Programs</w:t>
      </w:r>
      <w:r w:rsidRPr="000B2B48">
        <w:rPr>
          <w:sz w:val="22"/>
          <w:szCs w:val="22"/>
        </w:rPr>
        <w:t xml:space="preserve">,” and this procedure. </w:t>
      </w:r>
    </w:p>
    <w:p w:rsidR="00D21917" w:rsidRPr="000B2B48" w:rsidRDefault="00D21917" w:rsidP="00D21917">
      <w:pPr>
        <w:pStyle w:val="Heading2"/>
        <w:spacing w:line="240" w:lineRule="auto"/>
        <w:ind w:left="806"/>
        <w:rPr>
          <w:b w:val="0"/>
        </w:rPr>
      </w:pPr>
    </w:p>
    <w:p w:rsidR="00D21917" w:rsidRPr="000B2B48" w:rsidRDefault="00D21917" w:rsidP="006232D4">
      <w:pPr>
        <w:pStyle w:val="ListParagraph"/>
        <w:numPr>
          <w:ilvl w:val="0"/>
          <w:numId w:val="6"/>
        </w:numPr>
        <w:spacing w:after="0" w:line="240" w:lineRule="auto"/>
        <w:ind w:left="810"/>
      </w:pPr>
      <w:r w:rsidRPr="000B2B48">
        <w:t xml:space="preserve">To confirm that the LLRW disposal facility is inspected at prescribed frequencies as stated in </w:t>
      </w:r>
      <w:bookmarkStart w:id="1" w:name="_Hlk23757345"/>
      <w:r w:rsidRPr="000B2B48">
        <w:t xml:space="preserve">IMC 2401, “Near-Surface Low-Level Radioactive Waste Disposal Facility Inspection Program,” </w:t>
      </w:r>
      <w:bookmarkEnd w:id="1"/>
      <w:r w:rsidRPr="000B2B48">
        <w:t xml:space="preserve">and to verify that statistical data on the status of the inspection program is maintained and can be retrieved, as generally assessed according to SA-101, </w:t>
      </w:r>
      <w:r w:rsidRPr="000B2B48">
        <w:rPr>
          <w:i/>
          <w:iCs/>
        </w:rPr>
        <w:t>Reviewing the Common Performance Indicator, Status of Materials Inspection Program</w:t>
      </w:r>
      <w:r w:rsidRPr="000B2B48">
        <w:t>, and this procedure.</w:t>
      </w:r>
    </w:p>
    <w:p w:rsidR="00FC66C8" w:rsidRPr="000B2B48" w:rsidRDefault="00FC66C8" w:rsidP="00FC66C8">
      <w:pPr>
        <w:pStyle w:val="Default"/>
        <w:ind w:left="810"/>
        <w:rPr>
          <w:sz w:val="22"/>
          <w:szCs w:val="22"/>
        </w:rPr>
      </w:pPr>
    </w:p>
    <w:p w:rsidR="00D21917" w:rsidRPr="000B2B48" w:rsidRDefault="00D21917" w:rsidP="006232D4">
      <w:pPr>
        <w:pStyle w:val="Default"/>
        <w:numPr>
          <w:ilvl w:val="0"/>
          <w:numId w:val="6"/>
        </w:numPr>
        <w:ind w:left="810"/>
        <w:rPr>
          <w:sz w:val="22"/>
          <w:szCs w:val="22"/>
        </w:rPr>
      </w:pPr>
      <w:r w:rsidRPr="000B2B48">
        <w:rPr>
          <w:sz w:val="22"/>
          <w:szCs w:val="22"/>
        </w:rPr>
        <w:t xml:space="preserve">To confirm that the technical quality of LLRW disposal inspections is adequate, as generally assessed according to SA-102, </w:t>
      </w:r>
      <w:r w:rsidRPr="000B2B48">
        <w:rPr>
          <w:i/>
          <w:iCs/>
          <w:sz w:val="22"/>
          <w:szCs w:val="22"/>
        </w:rPr>
        <w:t>Reviewing the Common Performance Indicator, Technical Quality of Inspections</w:t>
      </w:r>
      <w:r w:rsidRPr="000B2B48">
        <w:rPr>
          <w:sz w:val="22"/>
          <w:szCs w:val="22"/>
        </w:rPr>
        <w:t xml:space="preserve">, and this procedure. </w:t>
      </w:r>
    </w:p>
    <w:p w:rsidR="00D21917" w:rsidRPr="000B2B48" w:rsidRDefault="00D21917" w:rsidP="00D21917">
      <w:pPr>
        <w:pStyle w:val="Default"/>
        <w:rPr>
          <w:sz w:val="22"/>
          <w:szCs w:val="22"/>
        </w:rPr>
      </w:pPr>
    </w:p>
    <w:p w:rsidR="00D21917" w:rsidRPr="000B2B48" w:rsidRDefault="00D21917" w:rsidP="006232D4">
      <w:pPr>
        <w:pStyle w:val="Default"/>
        <w:numPr>
          <w:ilvl w:val="0"/>
          <w:numId w:val="6"/>
        </w:numPr>
        <w:ind w:left="810"/>
        <w:rPr>
          <w:sz w:val="22"/>
          <w:szCs w:val="22"/>
        </w:rPr>
      </w:pPr>
      <w:r w:rsidRPr="000B2B48">
        <w:rPr>
          <w:sz w:val="22"/>
          <w:szCs w:val="22"/>
        </w:rPr>
        <w:t xml:space="preserve">To confirm that the technical quality of licensing actions is adequate, as generally assessed according to SA-104, </w:t>
      </w:r>
      <w:r w:rsidRPr="000B2B48">
        <w:rPr>
          <w:i/>
          <w:iCs/>
          <w:sz w:val="22"/>
          <w:szCs w:val="22"/>
        </w:rPr>
        <w:t>Reviewing the Common Performance Indicator, Technical Quality of Licensing Actions</w:t>
      </w:r>
      <w:r w:rsidRPr="000B2B48">
        <w:rPr>
          <w:sz w:val="22"/>
          <w:szCs w:val="22"/>
        </w:rPr>
        <w:t xml:space="preserve">, and this procedure. </w:t>
      </w:r>
    </w:p>
    <w:p w:rsidR="00D21917" w:rsidRPr="000B2B48" w:rsidRDefault="00D21917" w:rsidP="00D21917">
      <w:pPr>
        <w:spacing w:after="0" w:line="240" w:lineRule="auto"/>
        <w:ind w:left="101"/>
        <w:rPr>
          <w:rFonts w:ascii="Arial" w:hAnsi="Arial" w:cs="Arial"/>
          <w:sz w:val="22"/>
          <w:szCs w:val="22"/>
        </w:rPr>
      </w:pPr>
    </w:p>
    <w:p w:rsidR="00D21917" w:rsidRPr="000B2B48" w:rsidRDefault="00D21917" w:rsidP="006232D4">
      <w:pPr>
        <w:pStyle w:val="ListParagraph"/>
        <w:numPr>
          <w:ilvl w:val="0"/>
          <w:numId w:val="6"/>
        </w:numPr>
        <w:spacing w:after="0" w:line="240" w:lineRule="auto"/>
        <w:ind w:left="810"/>
      </w:pPr>
      <w:r w:rsidRPr="000B2B48">
        <w:t xml:space="preserve">To confirm that the response to incidents and allegations is adequate, as generally assessed according to SA-105, </w:t>
      </w:r>
      <w:r w:rsidRPr="000B2B48">
        <w:rPr>
          <w:i/>
          <w:iCs/>
        </w:rPr>
        <w:t>Reviewing the Common Performance Indicator, Technical Quality of Incident and Allegation Activities</w:t>
      </w:r>
      <w:r w:rsidRPr="000B2B48">
        <w:rPr>
          <w:iCs/>
        </w:rPr>
        <w:t>, and this procedure</w:t>
      </w:r>
      <w:r w:rsidRPr="000B2B48">
        <w:t>.</w:t>
      </w:r>
    </w:p>
    <w:p w:rsidR="00D21917" w:rsidRPr="000B2B48" w:rsidRDefault="00D21917" w:rsidP="00D21917">
      <w:pPr>
        <w:spacing w:after="160" w:line="259" w:lineRule="auto"/>
        <w:rPr>
          <w:rFonts w:ascii="Arial" w:hAnsi="Arial" w:cs="Arial"/>
          <w:sz w:val="22"/>
          <w:szCs w:val="22"/>
        </w:rPr>
      </w:pPr>
    </w:p>
    <w:p w:rsidR="00D21917" w:rsidRPr="000B2B48" w:rsidRDefault="00D21917" w:rsidP="006232D4">
      <w:pPr>
        <w:pStyle w:val="ListParagraph"/>
        <w:numPr>
          <w:ilvl w:val="0"/>
          <w:numId w:val="10"/>
        </w:numPr>
        <w:tabs>
          <w:tab w:val="left" w:pos="450"/>
        </w:tabs>
        <w:spacing w:line="240" w:lineRule="auto"/>
        <w:ind w:left="-90" w:right="12"/>
        <w:rPr>
          <w:b/>
        </w:rPr>
      </w:pPr>
      <w:r w:rsidRPr="000B2B48">
        <w:rPr>
          <w:b/>
        </w:rPr>
        <w:t xml:space="preserve">BACKGROUND </w:t>
      </w:r>
    </w:p>
    <w:p w:rsidR="00D21917" w:rsidRPr="000B2B48" w:rsidRDefault="00D21917" w:rsidP="00D21917">
      <w:pPr>
        <w:spacing w:line="240" w:lineRule="auto"/>
        <w:ind w:right="12"/>
        <w:rPr>
          <w:rFonts w:ascii="Arial" w:hAnsi="Arial" w:cs="Arial"/>
          <w:sz w:val="22"/>
          <w:szCs w:val="22"/>
        </w:rPr>
      </w:pP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For the purposes of this procedure, the evaluation of the Agreement State program for the regulation of a LLRW disposal facility</w:t>
      </w:r>
      <w:r w:rsidR="008F41DE" w:rsidRPr="000B2B48">
        <w:rPr>
          <w:rFonts w:ascii="Arial" w:hAnsi="Arial" w:cs="Arial"/>
          <w:sz w:val="22"/>
          <w:szCs w:val="22"/>
        </w:rPr>
        <w:t xml:space="preserve"> </w:t>
      </w:r>
      <w:r w:rsidRPr="000B2B48">
        <w:rPr>
          <w:rFonts w:ascii="Arial" w:hAnsi="Arial" w:cs="Arial"/>
          <w:sz w:val="22"/>
          <w:szCs w:val="22"/>
        </w:rPr>
        <w:t>is best accomplished by considering the facility at one of two phases: operation</w:t>
      </w:r>
      <w:r w:rsidR="00301F0C" w:rsidRPr="000B2B48">
        <w:rPr>
          <w:rFonts w:ascii="Arial" w:hAnsi="Arial" w:cs="Arial"/>
          <w:sz w:val="22"/>
          <w:szCs w:val="22"/>
        </w:rPr>
        <w:t>s</w:t>
      </w:r>
      <w:r w:rsidRPr="000B2B48">
        <w:rPr>
          <w:rFonts w:ascii="Arial" w:hAnsi="Arial" w:cs="Arial"/>
          <w:sz w:val="22"/>
          <w:szCs w:val="22"/>
        </w:rPr>
        <w:t xml:space="preserve"> or closure.  The operation</w:t>
      </w:r>
      <w:r w:rsidR="00301F0C" w:rsidRPr="000B2B48">
        <w:rPr>
          <w:rFonts w:ascii="Arial" w:hAnsi="Arial" w:cs="Arial"/>
          <w:sz w:val="22"/>
          <w:szCs w:val="22"/>
        </w:rPr>
        <w:t>s</w:t>
      </w:r>
      <w:r w:rsidRPr="000B2B48">
        <w:rPr>
          <w:rFonts w:ascii="Arial" w:hAnsi="Arial" w:cs="Arial"/>
          <w:sz w:val="22"/>
          <w:szCs w:val="22"/>
        </w:rPr>
        <w:t xml:space="preserve"> phase would be those </w:t>
      </w:r>
      <w:r w:rsidR="00301F0C" w:rsidRPr="000B2B48">
        <w:rPr>
          <w:rFonts w:ascii="Arial" w:hAnsi="Arial" w:cs="Arial"/>
          <w:sz w:val="22"/>
          <w:szCs w:val="22"/>
        </w:rPr>
        <w:t xml:space="preserve">time </w:t>
      </w:r>
      <w:r w:rsidRPr="000B2B48">
        <w:rPr>
          <w:rFonts w:ascii="Arial" w:hAnsi="Arial" w:cs="Arial"/>
          <w:sz w:val="22"/>
          <w:szCs w:val="22"/>
        </w:rPr>
        <w:t xml:space="preserve">periods where the facility is undergoing </w:t>
      </w:r>
      <w:r w:rsidR="00226CBD" w:rsidRPr="000B2B48">
        <w:rPr>
          <w:rFonts w:ascii="Arial" w:hAnsi="Arial" w:cs="Arial"/>
          <w:sz w:val="22"/>
          <w:szCs w:val="22"/>
        </w:rPr>
        <w:t xml:space="preserve">pre-operations (e.g., </w:t>
      </w:r>
      <w:r w:rsidRPr="000B2B48">
        <w:rPr>
          <w:rFonts w:ascii="Arial" w:hAnsi="Arial" w:cs="Arial"/>
          <w:sz w:val="22"/>
          <w:szCs w:val="22"/>
        </w:rPr>
        <w:t>initial licensing, construction</w:t>
      </w:r>
      <w:r w:rsidR="00226CBD" w:rsidRPr="000B2B48">
        <w:rPr>
          <w:rFonts w:ascii="Arial" w:hAnsi="Arial" w:cs="Arial"/>
          <w:sz w:val="22"/>
          <w:szCs w:val="22"/>
        </w:rPr>
        <w:t>)</w:t>
      </w:r>
      <w:r w:rsidRPr="000B2B48">
        <w:rPr>
          <w:rFonts w:ascii="Arial" w:hAnsi="Arial" w:cs="Arial"/>
          <w:sz w:val="22"/>
          <w:szCs w:val="22"/>
        </w:rPr>
        <w:t>,</w:t>
      </w:r>
      <w:r w:rsidR="00226CBD" w:rsidRPr="000B2B48" w:rsidDel="00226CBD">
        <w:rPr>
          <w:rFonts w:ascii="Arial" w:hAnsi="Arial" w:cs="Arial"/>
          <w:sz w:val="22"/>
          <w:szCs w:val="22"/>
        </w:rPr>
        <w:t xml:space="preserve"> </w:t>
      </w:r>
      <w:r w:rsidR="00297C51" w:rsidRPr="000B2B48">
        <w:rPr>
          <w:rFonts w:ascii="Arial" w:hAnsi="Arial" w:cs="Arial"/>
          <w:sz w:val="22"/>
          <w:szCs w:val="22"/>
        </w:rPr>
        <w:t xml:space="preserve">operations (e.g., </w:t>
      </w:r>
      <w:r w:rsidR="009B6342" w:rsidRPr="000B2B48">
        <w:rPr>
          <w:rFonts w:ascii="Arial" w:hAnsi="Arial" w:cs="Arial"/>
          <w:sz w:val="22"/>
          <w:szCs w:val="22"/>
        </w:rPr>
        <w:t>waste receipt and disposal</w:t>
      </w:r>
      <w:r w:rsidR="00297C51" w:rsidRPr="000B2B48">
        <w:rPr>
          <w:rFonts w:ascii="Arial" w:hAnsi="Arial" w:cs="Arial"/>
          <w:sz w:val="22"/>
          <w:szCs w:val="22"/>
        </w:rPr>
        <w:t>),</w:t>
      </w:r>
      <w:r w:rsidRPr="000B2B48">
        <w:rPr>
          <w:rFonts w:ascii="Arial" w:hAnsi="Arial" w:cs="Arial"/>
          <w:sz w:val="22"/>
          <w:szCs w:val="22"/>
        </w:rPr>
        <w:t xml:space="preserve"> through preparation for site closure.  During this p</w:t>
      </w:r>
      <w:r w:rsidR="00301F0C" w:rsidRPr="000B2B48">
        <w:rPr>
          <w:rFonts w:ascii="Arial" w:hAnsi="Arial" w:cs="Arial"/>
          <w:sz w:val="22"/>
          <w:szCs w:val="22"/>
        </w:rPr>
        <w:t>hase</w:t>
      </w:r>
      <w:r w:rsidRPr="000B2B48">
        <w:rPr>
          <w:rFonts w:ascii="Arial" w:hAnsi="Arial" w:cs="Arial"/>
          <w:sz w:val="22"/>
          <w:szCs w:val="22"/>
        </w:rPr>
        <w:t xml:space="preserve">, the licensee (or operator) has an active presence at the site and the facility actively operates under a license and is subject to </w:t>
      </w:r>
      <w:r w:rsidR="00301F0C" w:rsidRPr="000B2B48">
        <w:rPr>
          <w:rFonts w:ascii="Arial" w:hAnsi="Arial" w:cs="Arial"/>
          <w:sz w:val="22"/>
          <w:szCs w:val="22"/>
        </w:rPr>
        <w:t>regulation by</w:t>
      </w:r>
      <w:r w:rsidRPr="000B2B48">
        <w:rPr>
          <w:rFonts w:ascii="Arial" w:hAnsi="Arial" w:cs="Arial"/>
          <w:sz w:val="22"/>
          <w:szCs w:val="22"/>
        </w:rPr>
        <w:t xml:space="preserve"> the Agreement State</w:t>
      </w:r>
      <w:r w:rsidR="00301F0C" w:rsidRPr="000B2B48">
        <w:rPr>
          <w:rFonts w:ascii="Arial" w:hAnsi="Arial" w:cs="Arial"/>
          <w:sz w:val="22"/>
          <w:szCs w:val="22"/>
        </w:rPr>
        <w:t xml:space="preserve"> Program</w:t>
      </w:r>
      <w:r w:rsidRPr="000B2B48">
        <w:rPr>
          <w:rFonts w:ascii="Arial" w:hAnsi="Arial" w:cs="Arial"/>
          <w:sz w:val="22"/>
          <w:szCs w:val="22"/>
        </w:rPr>
        <w:t xml:space="preserve">.  </w:t>
      </w:r>
      <w:r w:rsidR="008F41DE" w:rsidRPr="000B2B48">
        <w:rPr>
          <w:rFonts w:ascii="Arial" w:hAnsi="Arial" w:cs="Arial"/>
          <w:sz w:val="22"/>
          <w:szCs w:val="22"/>
        </w:rPr>
        <w:t>The terms “facility” and “site” may be used interchangeably in this procedure.</w:t>
      </w:r>
    </w:p>
    <w:p w:rsidR="00D21917" w:rsidRPr="000B2B48" w:rsidRDefault="00D21917" w:rsidP="00D21917">
      <w:pPr>
        <w:spacing w:line="240" w:lineRule="auto"/>
        <w:ind w:left="461" w:right="12"/>
        <w:rPr>
          <w:rFonts w:ascii="Arial" w:hAnsi="Arial" w:cs="Arial"/>
          <w:sz w:val="22"/>
          <w:szCs w:val="22"/>
        </w:rPr>
      </w:pP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The clos</w:t>
      </w:r>
      <w:r w:rsidR="00B02E92" w:rsidRPr="000B2B48">
        <w:rPr>
          <w:rFonts w:ascii="Arial" w:hAnsi="Arial" w:cs="Arial"/>
          <w:sz w:val="22"/>
          <w:szCs w:val="22"/>
        </w:rPr>
        <w:t>ure</w:t>
      </w:r>
      <w:r w:rsidRPr="000B2B48">
        <w:rPr>
          <w:rFonts w:ascii="Arial" w:hAnsi="Arial" w:cs="Arial"/>
          <w:sz w:val="22"/>
          <w:szCs w:val="22"/>
        </w:rPr>
        <w:t xml:space="preserve"> phase refers to the </w:t>
      </w:r>
      <w:r w:rsidR="00301F0C" w:rsidRPr="000B2B48">
        <w:rPr>
          <w:rFonts w:ascii="Arial" w:hAnsi="Arial" w:cs="Arial"/>
          <w:sz w:val="22"/>
          <w:szCs w:val="22"/>
        </w:rPr>
        <w:t xml:space="preserve">time </w:t>
      </w:r>
      <w:r w:rsidRPr="000B2B48">
        <w:rPr>
          <w:rFonts w:ascii="Arial" w:hAnsi="Arial" w:cs="Arial"/>
          <w:sz w:val="22"/>
          <w:szCs w:val="22"/>
        </w:rPr>
        <w:t xml:space="preserve">period when the </w:t>
      </w:r>
      <w:r w:rsidR="008F41DE" w:rsidRPr="000B2B48">
        <w:rPr>
          <w:rFonts w:ascii="Arial" w:hAnsi="Arial" w:cs="Arial"/>
          <w:sz w:val="22"/>
          <w:szCs w:val="22"/>
        </w:rPr>
        <w:t xml:space="preserve">facility </w:t>
      </w:r>
      <w:r w:rsidRPr="000B2B48">
        <w:rPr>
          <w:rFonts w:ascii="Arial" w:hAnsi="Arial" w:cs="Arial"/>
          <w:sz w:val="22"/>
          <w:szCs w:val="22"/>
        </w:rPr>
        <w:t xml:space="preserve">has entered the post-closure period (see 10 CFR 61.29) and then the institutional control period.  During these periods activities at the site are reduced and generally limited to observation, monitoring and maintenance and repair, first by the licensee (post-closure) and then the </w:t>
      </w:r>
      <w:r w:rsidR="008F41DE" w:rsidRPr="000B2B48">
        <w:rPr>
          <w:rFonts w:ascii="Arial" w:hAnsi="Arial" w:cs="Arial"/>
          <w:sz w:val="22"/>
          <w:szCs w:val="22"/>
        </w:rPr>
        <w:t xml:space="preserve">facility </w:t>
      </w:r>
      <w:r w:rsidRPr="000B2B48">
        <w:rPr>
          <w:rFonts w:ascii="Arial" w:hAnsi="Arial" w:cs="Arial"/>
          <w:sz w:val="22"/>
          <w:szCs w:val="22"/>
        </w:rPr>
        <w:t>owner (institutional control).  During the 5</w:t>
      </w:r>
      <w:r w:rsidR="008F41DE" w:rsidRPr="000B2B48">
        <w:rPr>
          <w:rFonts w:ascii="Arial" w:hAnsi="Arial" w:cs="Arial"/>
          <w:sz w:val="22"/>
          <w:szCs w:val="22"/>
        </w:rPr>
        <w:t>-</w:t>
      </w:r>
      <w:r w:rsidRPr="000B2B48">
        <w:rPr>
          <w:rFonts w:ascii="Arial" w:hAnsi="Arial" w:cs="Arial"/>
          <w:sz w:val="22"/>
          <w:szCs w:val="22"/>
        </w:rPr>
        <w:t xml:space="preserve">year post-closure period (active maintenance period), the activities at the site are described by/specified in the licensee’s site closure plan. </w:t>
      </w:r>
    </w:p>
    <w:p w:rsidR="00D21917" w:rsidRPr="000B2B48" w:rsidRDefault="00D21917" w:rsidP="00D21917">
      <w:pPr>
        <w:spacing w:line="240" w:lineRule="auto"/>
        <w:ind w:left="461" w:right="12"/>
        <w:rPr>
          <w:rFonts w:ascii="Arial" w:hAnsi="Arial" w:cs="Arial"/>
          <w:sz w:val="22"/>
          <w:szCs w:val="22"/>
        </w:rPr>
      </w:pPr>
    </w:p>
    <w:p w:rsidR="00D21917" w:rsidRPr="000B2B48" w:rsidRDefault="00D21917" w:rsidP="006232D4">
      <w:pPr>
        <w:pStyle w:val="Heading2"/>
        <w:numPr>
          <w:ilvl w:val="0"/>
          <w:numId w:val="5"/>
        </w:numPr>
        <w:tabs>
          <w:tab w:val="left" w:pos="450"/>
        </w:tabs>
        <w:spacing w:line="240" w:lineRule="auto"/>
        <w:ind w:left="-90" w:firstLine="0"/>
      </w:pPr>
      <w:r w:rsidRPr="000B2B48">
        <w:t xml:space="preserve"> </w:t>
      </w:r>
      <w:r w:rsidRPr="000B2B48">
        <w:tab/>
        <w:t>ROLES AND RESPONSIBILITIES</w:t>
      </w:r>
      <w:r w:rsidRPr="000B2B48">
        <w:rPr>
          <w:b w:val="0"/>
        </w:rPr>
        <w:t xml:space="preserve"> </w:t>
      </w: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 xml:space="preserve"> </w:t>
      </w:r>
    </w:p>
    <w:p w:rsidR="00D21917" w:rsidRPr="000B2B48" w:rsidRDefault="00D21917" w:rsidP="006232D4">
      <w:pPr>
        <w:numPr>
          <w:ilvl w:val="0"/>
          <w:numId w:val="1"/>
        </w:numPr>
        <w:spacing w:after="5" w:line="240" w:lineRule="auto"/>
        <w:ind w:right="12" w:hanging="360"/>
        <w:rPr>
          <w:rFonts w:ascii="Arial" w:hAnsi="Arial" w:cs="Arial"/>
          <w:sz w:val="22"/>
          <w:szCs w:val="22"/>
        </w:rPr>
      </w:pPr>
      <w:r w:rsidRPr="000B2B48">
        <w:rPr>
          <w:rFonts w:ascii="Arial" w:hAnsi="Arial" w:cs="Arial"/>
          <w:sz w:val="22"/>
          <w:szCs w:val="22"/>
        </w:rPr>
        <w:t xml:space="preserve">Team Leader </w:t>
      </w: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 xml:space="preserve"> </w:t>
      </w:r>
    </w:p>
    <w:p w:rsidR="00D21917" w:rsidRPr="000B2B48" w:rsidRDefault="00D21917" w:rsidP="006232D4">
      <w:pPr>
        <w:numPr>
          <w:ilvl w:val="1"/>
          <w:numId w:val="1"/>
        </w:numPr>
        <w:spacing w:after="5" w:line="240" w:lineRule="auto"/>
        <w:ind w:left="1172" w:right="12" w:hanging="360"/>
        <w:rPr>
          <w:rFonts w:ascii="Arial" w:hAnsi="Arial" w:cs="Arial"/>
          <w:sz w:val="22"/>
          <w:szCs w:val="22"/>
        </w:rPr>
      </w:pPr>
      <w:r w:rsidRPr="000B2B48">
        <w:rPr>
          <w:rFonts w:ascii="Arial" w:hAnsi="Arial" w:cs="Arial"/>
          <w:sz w:val="22"/>
          <w:szCs w:val="22"/>
        </w:rPr>
        <w:t xml:space="preserve">In coordination with the IMPEP Program Manager, the Team Leader determines which team member </w:t>
      </w:r>
      <w:r w:rsidR="00EB247C" w:rsidRPr="000B2B48">
        <w:rPr>
          <w:rFonts w:ascii="Arial" w:hAnsi="Arial" w:cs="Arial"/>
          <w:sz w:val="22"/>
          <w:szCs w:val="22"/>
        </w:rPr>
        <w:t xml:space="preserve">is </w:t>
      </w:r>
      <w:r w:rsidRPr="000B2B48">
        <w:rPr>
          <w:rFonts w:ascii="Arial" w:hAnsi="Arial" w:cs="Arial"/>
          <w:sz w:val="22"/>
          <w:szCs w:val="22"/>
        </w:rPr>
        <w:t xml:space="preserve">assigned lead review </w:t>
      </w:r>
      <w:r w:rsidR="00EB247C" w:rsidRPr="000B2B48">
        <w:rPr>
          <w:rFonts w:ascii="Arial" w:hAnsi="Arial" w:cs="Arial"/>
          <w:sz w:val="22"/>
          <w:szCs w:val="22"/>
        </w:rPr>
        <w:t xml:space="preserve">responsibility and </w:t>
      </w:r>
      <w:r w:rsidRPr="000B2B48">
        <w:rPr>
          <w:rFonts w:ascii="Arial" w:hAnsi="Arial" w:cs="Arial"/>
          <w:sz w:val="22"/>
          <w:szCs w:val="22"/>
        </w:rPr>
        <w:t xml:space="preserve">assigns </w:t>
      </w:r>
      <w:r w:rsidR="00EB247C" w:rsidRPr="000B2B48">
        <w:rPr>
          <w:rFonts w:ascii="Arial" w:hAnsi="Arial" w:cs="Arial"/>
          <w:sz w:val="22"/>
          <w:szCs w:val="22"/>
        </w:rPr>
        <w:t xml:space="preserve">other </w:t>
      </w:r>
      <w:r w:rsidRPr="000B2B48">
        <w:rPr>
          <w:rFonts w:ascii="Arial" w:hAnsi="Arial" w:cs="Arial"/>
          <w:sz w:val="22"/>
          <w:szCs w:val="22"/>
        </w:rPr>
        <w:t>team member</w:t>
      </w:r>
      <w:r w:rsidR="00EB247C" w:rsidRPr="000B2B48">
        <w:rPr>
          <w:rFonts w:ascii="Arial" w:hAnsi="Arial" w:cs="Arial"/>
          <w:sz w:val="22"/>
          <w:szCs w:val="22"/>
        </w:rPr>
        <w:t>s to provide support, as necessary</w:t>
      </w:r>
      <w:r w:rsidRPr="000B2B48">
        <w:rPr>
          <w:rFonts w:ascii="Arial" w:hAnsi="Arial" w:cs="Arial"/>
          <w:sz w:val="22"/>
          <w:szCs w:val="22"/>
        </w:rPr>
        <w:t xml:space="preserve">.  </w:t>
      </w: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 xml:space="preserve"> </w:t>
      </w:r>
    </w:p>
    <w:p w:rsidR="00D21917" w:rsidRPr="000B2B48" w:rsidRDefault="00D21917" w:rsidP="006232D4">
      <w:pPr>
        <w:numPr>
          <w:ilvl w:val="1"/>
          <w:numId w:val="1"/>
        </w:numPr>
        <w:spacing w:after="5" w:line="240" w:lineRule="auto"/>
        <w:ind w:left="1172" w:right="12" w:hanging="360"/>
        <w:rPr>
          <w:rFonts w:ascii="Arial" w:hAnsi="Arial" w:cs="Arial"/>
          <w:sz w:val="22"/>
          <w:szCs w:val="22"/>
        </w:rPr>
      </w:pPr>
      <w:r w:rsidRPr="000B2B48">
        <w:rPr>
          <w:rFonts w:ascii="Arial" w:hAnsi="Arial" w:cs="Arial"/>
          <w:sz w:val="22"/>
          <w:szCs w:val="22"/>
        </w:rPr>
        <w:t xml:space="preserve">Assists in developing a plan to conduct further review or to identify root causes for any potential health, safety, security, or environmental protection issues identified by the review. </w:t>
      </w:r>
    </w:p>
    <w:p w:rsidR="00D21917" w:rsidRPr="000B2B48" w:rsidRDefault="00D21917" w:rsidP="00D21917">
      <w:pPr>
        <w:pStyle w:val="ListParagraph"/>
      </w:pPr>
    </w:p>
    <w:p w:rsidR="00D21917" w:rsidRPr="000B2B48" w:rsidRDefault="00D21917" w:rsidP="006232D4">
      <w:pPr>
        <w:numPr>
          <w:ilvl w:val="1"/>
          <w:numId w:val="1"/>
        </w:numPr>
        <w:spacing w:after="5" w:line="240" w:lineRule="auto"/>
        <w:ind w:left="1172" w:right="12" w:hanging="362"/>
        <w:rPr>
          <w:rFonts w:ascii="Arial" w:hAnsi="Arial" w:cs="Arial"/>
          <w:sz w:val="22"/>
          <w:szCs w:val="22"/>
        </w:rPr>
      </w:pPr>
      <w:r w:rsidRPr="000B2B48">
        <w:rPr>
          <w:rFonts w:ascii="Arial" w:hAnsi="Arial" w:cs="Arial"/>
          <w:sz w:val="22"/>
          <w:szCs w:val="22"/>
        </w:rPr>
        <w:t>Communicates the team’s findings to program management and ensures that the team’s findings are in alignment with MD 5.6.</w:t>
      </w:r>
    </w:p>
    <w:p w:rsidR="00D21917" w:rsidRPr="000B2B48" w:rsidRDefault="00D21917" w:rsidP="00D21917">
      <w:pPr>
        <w:spacing w:line="240" w:lineRule="auto"/>
        <w:ind w:right="12"/>
        <w:rPr>
          <w:rFonts w:ascii="Arial" w:hAnsi="Arial" w:cs="Arial"/>
          <w:sz w:val="22"/>
          <w:szCs w:val="22"/>
        </w:rPr>
      </w:pPr>
    </w:p>
    <w:p w:rsidR="00D21917" w:rsidRPr="000B2B48" w:rsidRDefault="00D21917" w:rsidP="006232D4">
      <w:pPr>
        <w:numPr>
          <w:ilvl w:val="0"/>
          <w:numId w:val="1"/>
        </w:numPr>
        <w:spacing w:after="5" w:line="240" w:lineRule="auto"/>
        <w:ind w:right="12" w:hanging="360"/>
        <w:rPr>
          <w:rFonts w:ascii="Arial" w:hAnsi="Arial" w:cs="Arial"/>
          <w:sz w:val="22"/>
          <w:szCs w:val="22"/>
        </w:rPr>
      </w:pPr>
      <w:r w:rsidRPr="000B2B48">
        <w:rPr>
          <w:rFonts w:ascii="Arial" w:hAnsi="Arial" w:cs="Arial"/>
          <w:sz w:val="22"/>
          <w:szCs w:val="22"/>
        </w:rPr>
        <w:t xml:space="preserve">Reviewer </w:t>
      </w:r>
    </w:p>
    <w:p w:rsidR="00D21917" w:rsidRPr="000B2B48" w:rsidRDefault="00D21917" w:rsidP="00D21917">
      <w:pPr>
        <w:spacing w:after="0" w:line="240" w:lineRule="auto"/>
        <w:ind w:left="812"/>
        <w:rPr>
          <w:rFonts w:ascii="Arial" w:hAnsi="Arial" w:cs="Arial"/>
          <w:sz w:val="22"/>
          <w:szCs w:val="22"/>
        </w:rPr>
      </w:pPr>
      <w:r w:rsidRPr="000B2B48">
        <w:rPr>
          <w:rFonts w:ascii="Arial" w:hAnsi="Arial" w:cs="Arial"/>
          <w:sz w:val="22"/>
          <w:szCs w:val="22"/>
        </w:rPr>
        <w:t xml:space="preserve"> </w:t>
      </w:r>
    </w:p>
    <w:p w:rsidR="00D21917" w:rsidRPr="00D8436A" w:rsidRDefault="00C87295" w:rsidP="006232D4">
      <w:pPr>
        <w:pStyle w:val="ListParagraph"/>
        <w:widowControl w:val="0"/>
        <w:numPr>
          <w:ilvl w:val="0"/>
          <w:numId w:val="7"/>
        </w:numPr>
        <w:tabs>
          <w:tab w:val="left" w:pos="1220"/>
        </w:tabs>
        <w:spacing w:after="0" w:line="240" w:lineRule="auto"/>
        <w:ind w:left="1260" w:right="100"/>
      </w:pPr>
      <w:r w:rsidRPr="000B2B48">
        <w:t>Familiarizes oneself with</w:t>
      </w:r>
      <w:r w:rsidR="00D21917" w:rsidRPr="000B2B48">
        <w:t xml:space="preserve"> Inspection Manual Chapter (IMC) 2401, </w:t>
      </w:r>
      <w:r w:rsidR="00D21917" w:rsidRPr="000B2B48">
        <w:rPr>
          <w:i/>
        </w:rPr>
        <w:t>Near-Surface Low-Level Radioactive Waste Disposal Facility Inspection Program</w:t>
      </w:r>
      <w:r w:rsidR="00F9062F" w:rsidRPr="000B2B48">
        <w:rPr>
          <w:i/>
        </w:rPr>
        <w:t xml:space="preserve">.  Additional references are available in </w:t>
      </w:r>
      <w:r w:rsidR="00F9062F" w:rsidRPr="00D8436A">
        <w:rPr>
          <w:i/>
        </w:rPr>
        <w:t xml:space="preserve">Appendix </w:t>
      </w:r>
      <w:r w:rsidR="001A59B0" w:rsidRPr="00D8436A">
        <w:rPr>
          <w:i/>
        </w:rPr>
        <w:t>A</w:t>
      </w:r>
      <w:r w:rsidR="00F9062F" w:rsidRPr="00D8436A">
        <w:rPr>
          <w:i/>
        </w:rPr>
        <w:t>.</w:t>
      </w:r>
    </w:p>
    <w:p w:rsidR="00D21917" w:rsidRPr="000B2B48" w:rsidRDefault="00D21917" w:rsidP="00D21917">
      <w:pPr>
        <w:pStyle w:val="ListParagraph"/>
        <w:spacing w:line="240" w:lineRule="auto"/>
        <w:ind w:left="1260" w:right="12" w:firstLine="0"/>
        <w:rPr>
          <w:rFonts w:eastAsia="Times New Roman"/>
        </w:rPr>
      </w:pPr>
    </w:p>
    <w:p w:rsidR="00D21917" w:rsidRPr="000B2B48" w:rsidRDefault="00D21917" w:rsidP="006232D4">
      <w:pPr>
        <w:pStyle w:val="ListParagraph"/>
        <w:numPr>
          <w:ilvl w:val="0"/>
          <w:numId w:val="7"/>
        </w:numPr>
        <w:spacing w:line="240" w:lineRule="auto"/>
        <w:ind w:left="1260" w:right="12"/>
        <w:rPr>
          <w:rFonts w:eastAsia="Times New Roman"/>
        </w:rPr>
      </w:pPr>
      <w:r w:rsidRPr="000B2B48">
        <w:rPr>
          <w:rFonts w:eastAsia="Times New Roman"/>
        </w:rPr>
        <w:t xml:space="preserve">Conducts inspector accompaniments (unless they are conducted by an alternate team member) before the on-site portion of the review. </w:t>
      </w:r>
    </w:p>
    <w:p w:rsidR="00D21917" w:rsidRPr="000B2B48" w:rsidRDefault="00D21917" w:rsidP="00D21917">
      <w:pPr>
        <w:spacing w:line="240" w:lineRule="auto"/>
        <w:ind w:left="1260" w:right="12" w:hanging="360"/>
        <w:rPr>
          <w:rFonts w:ascii="Arial" w:eastAsia="Times New Roman" w:hAnsi="Arial" w:cs="Arial"/>
          <w:sz w:val="22"/>
          <w:szCs w:val="22"/>
        </w:rPr>
      </w:pPr>
    </w:p>
    <w:p w:rsidR="00A25A3A" w:rsidRPr="000B2B48" w:rsidRDefault="00D21917" w:rsidP="006232D4">
      <w:pPr>
        <w:pStyle w:val="ListParagraph"/>
        <w:numPr>
          <w:ilvl w:val="0"/>
          <w:numId w:val="7"/>
        </w:numPr>
        <w:spacing w:line="240" w:lineRule="auto"/>
        <w:ind w:left="1260" w:right="12"/>
      </w:pPr>
      <w:r w:rsidRPr="000B2B48">
        <w:rPr>
          <w:rFonts w:eastAsia="Times New Roman"/>
          <w:color w:val="auto"/>
        </w:rPr>
        <w:t xml:space="preserve">Reviews </w:t>
      </w:r>
      <w:r w:rsidR="00A25A3A" w:rsidRPr="000B2B48">
        <w:rPr>
          <w:rFonts w:eastAsia="Times New Roman"/>
          <w:color w:val="auto"/>
        </w:rPr>
        <w:t>each subelement</w:t>
      </w:r>
      <w:r w:rsidR="00C87295" w:rsidRPr="000B2B48">
        <w:rPr>
          <w:rFonts w:eastAsia="Times New Roman"/>
          <w:color w:val="auto"/>
        </w:rPr>
        <w:t xml:space="preserve"> </w:t>
      </w:r>
      <w:r w:rsidR="00A25A3A" w:rsidRPr="000B2B48">
        <w:rPr>
          <w:rFonts w:eastAsia="Times New Roman"/>
          <w:color w:val="auto"/>
        </w:rPr>
        <w:t>in accordance with this procedure.</w:t>
      </w:r>
    </w:p>
    <w:p w:rsidR="00D21917" w:rsidRPr="000B2B48" w:rsidRDefault="00D21917" w:rsidP="00D21917">
      <w:pPr>
        <w:spacing w:line="240" w:lineRule="auto"/>
        <w:ind w:right="12"/>
        <w:rPr>
          <w:rFonts w:ascii="Arial" w:eastAsia="Times New Roman" w:hAnsi="Arial" w:cs="Arial"/>
          <w:sz w:val="22"/>
          <w:szCs w:val="22"/>
        </w:rPr>
      </w:pPr>
    </w:p>
    <w:p w:rsidR="00D21917" w:rsidRPr="000B2B48" w:rsidRDefault="00D21917" w:rsidP="006232D4">
      <w:pPr>
        <w:pStyle w:val="ListParagraph"/>
        <w:numPr>
          <w:ilvl w:val="0"/>
          <w:numId w:val="7"/>
        </w:numPr>
        <w:spacing w:line="240" w:lineRule="auto"/>
        <w:ind w:left="1260" w:right="12"/>
        <w:rPr>
          <w:rFonts w:eastAsia="Times New Roman"/>
          <w:color w:val="auto"/>
        </w:rPr>
      </w:pPr>
      <w:r w:rsidRPr="000B2B48">
        <w:rPr>
          <w:rFonts w:eastAsia="Times New Roman"/>
          <w:color w:val="auto"/>
        </w:rPr>
        <w:t xml:space="preserve">Informs the Team Leader of their findings throughout the review. </w:t>
      </w:r>
    </w:p>
    <w:p w:rsidR="00D21917" w:rsidRPr="000B2B48" w:rsidRDefault="00D21917" w:rsidP="00D21917">
      <w:pPr>
        <w:spacing w:line="240" w:lineRule="auto"/>
        <w:ind w:left="1260" w:right="12" w:hanging="360"/>
        <w:rPr>
          <w:rFonts w:ascii="Arial" w:eastAsia="Times New Roman" w:hAnsi="Arial" w:cs="Arial"/>
          <w:sz w:val="22"/>
          <w:szCs w:val="22"/>
        </w:rPr>
      </w:pPr>
    </w:p>
    <w:p w:rsidR="00D21917" w:rsidRPr="000B2B48" w:rsidRDefault="00D21917" w:rsidP="006232D4">
      <w:pPr>
        <w:pStyle w:val="ListParagraph"/>
        <w:numPr>
          <w:ilvl w:val="0"/>
          <w:numId w:val="7"/>
        </w:numPr>
        <w:spacing w:line="240" w:lineRule="auto"/>
        <w:ind w:left="1260" w:right="12"/>
        <w:rPr>
          <w:rFonts w:eastAsia="Times New Roman"/>
          <w:color w:val="auto"/>
        </w:rPr>
      </w:pPr>
      <w:r w:rsidRPr="000B2B48">
        <w:rPr>
          <w:rFonts w:eastAsia="Times New Roman"/>
          <w:color w:val="auto"/>
        </w:rPr>
        <w:t xml:space="preserve">Presents the </w:t>
      </w:r>
      <w:r w:rsidR="000D23E2" w:rsidRPr="000B2B48">
        <w:rPr>
          <w:rFonts w:eastAsia="Times New Roman"/>
          <w:color w:val="auto"/>
        </w:rPr>
        <w:t xml:space="preserve">results of the </w:t>
      </w:r>
      <w:r w:rsidRPr="000B2B48">
        <w:rPr>
          <w:rFonts w:eastAsia="Times New Roman"/>
          <w:color w:val="auto"/>
        </w:rPr>
        <w:t xml:space="preserve">team’s </w:t>
      </w:r>
      <w:r w:rsidR="000D23E2" w:rsidRPr="000B2B48">
        <w:rPr>
          <w:rFonts w:eastAsia="Times New Roman"/>
          <w:color w:val="auto"/>
        </w:rPr>
        <w:t>review</w:t>
      </w:r>
      <w:r w:rsidRPr="000B2B48">
        <w:rPr>
          <w:rFonts w:eastAsia="Times New Roman"/>
          <w:color w:val="auto"/>
        </w:rPr>
        <w:t xml:space="preserve"> to the Agreement State Program at the staff exit meeting.</w:t>
      </w:r>
    </w:p>
    <w:p w:rsidR="00D21917" w:rsidRPr="000B2B48" w:rsidRDefault="00D21917" w:rsidP="00D21917">
      <w:pPr>
        <w:pStyle w:val="ListParagraph"/>
        <w:ind w:hanging="360"/>
        <w:rPr>
          <w:rFonts w:eastAsia="Times New Roman"/>
          <w:color w:val="auto"/>
        </w:rPr>
      </w:pPr>
    </w:p>
    <w:p w:rsidR="00D21917" w:rsidRPr="000B2B48" w:rsidRDefault="00D21917" w:rsidP="006232D4">
      <w:pPr>
        <w:pStyle w:val="ListParagraph"/>
        <w:numPr>
          <w:ilvl w:val="0"/>
          <w:numId w:val="7"/>
        </w:numPr>
        <w:spacing w:line="240" w:lineRule="auto"/>
        <w:ind w:left="1260" w:right="12"/>
        <w:rPr>
          <w:rFonts w:eastAsia="Times New Roman"/>
          <w:color w:val="auto"/>
        </w:rPr>
      </w:pPr>
      <w:r w:rsidRPr="000B2B48">
        <w:rPr>
          <w:rFonts w:eastAsia="Times New Roman"/>
          <w:color w:val="auto"/>
        </w:rPr>
        <w:t>Completes their portion of the IMPEP report for the Low-Level Radioactive Waste Disposal Program performance indicator.</w:t>
      </w:r>
    </w:p>
    <w:p w:rsidR="00D21917" w:rsidRPr="000B2B48" w:rsidRDefault="00D21917" w:rsidP="00D21917">
      <w:pPr>
        <w:spacing w:line="240" w:lineRule="auto"/>
        <w:ind w:right="12" w:hanging="360"/>
        <w:rPr>
          <w:rFonts w:ascii="Arial" w:eastAsia="Times New Roman" w:hAnsi="Arial" w:cs="Arial"/>
          <w:sz w:val="22"/>
          <w:szCs w:val="22"/>
        </w:rPr>
      </w:pPr>
    </w:p>
    <w:p w:rsidR="00D21917" w:rsidRPr="000B2B48" w:rsidRDefault="00D21917" w:rsidP="006232D4">
      <w:pPr>
        <w:pStyle w:val="ListParagraph"/>
        <w:numPr>
          <w:ilvl w:val="0"/>
          <w:numId w:val="7"/>
        </w:numPr>
        <w:spacing w:line="240" w:lineRule="auto"/>
        <w:ind w:left="1260" w:right="12"/>
        <w:rPr>
          <w:rFonts w:eastAsia="Times New Roman"/>
          <w:color w:val="auto"/>
        </w:rPr>
      </w:pPr>
      <w:r w:rsidRPr="000B2B48">
        <w:rPr>
          <w:rFonts w:eastAsia="Times New Roman"/>
          <w:color w:val="auto"/>
        </w:rPr>
        <w:t>Attends the Management Review Board meeting and discusses the team’s findings (this can be done either in-person or via teleconference).</w:t>
      </w:r>
    </w:p>
    <w:p w:rsidR="00D21917" w:rsidRPr="000B2B48" w:rsidRDefault="00D21917" w:rsidP="00D21917">
      <w:pPr>
        <w:spacing w:line="240" w:lineRule="auto"/>
        <w:ind w:hanging="360"/>
        <w:rPr>
          <w:rFonts w:ascii="Arial" w:hAnsi="Arial" w:cs="Arial"/>
          <w:sz w:val="22"/>
          <w:szCs w:val="22"/>
        </w:rPr>
      </w:pPr>
    </w:p>
    <w:p w:rsidR="00D21917" w:rsidRPr="000B2B48" w:rsidRDefault="00D21917" w:rsidP="00D21917">
      <w:pPr>
        <w:pStyle w:val="Heading2"/>
        <w:tabs>
          <w:tab w:val="center" w:pos="1032"/>
        </w:tabs>
        <w:spacing w:line="240" w:lineRule="auto"/>
        <w:ind w:left="-14" w:firstLine="0"/>
      </w:pPr>
      <w:r w:rsidRPr="000B2B48">
        <w:t xml:space="preserve">V. </w:t>
      </w:r>
      <w:r w:rsidRPr="000B2B48">
        <w:tab/>
        <w:t>GUIDANCE</w:t>
      </w:r>
      <w:r w:rsidRPr="000B2B48">
        <w:rPr>
          <w:b w:val="0"/>
        </w:rPr>
        <w:t xml:space="preserve"> </w:t>
      </w: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 xml:space="preserve"> </w:t>
      </w:r>
    </w:p>
    <w:p w:rsidR="00D21917" w:rsidRPr="000B2B48" w:rsidRDefault="00D21917" w:rsidP="006232D4">
      <w:pPr>
        <w:numPr>
          <w:ilvl w:val="0"/>
          <w:numId w:val="2"/>
        </w:numPr>
        <w:spacing w:after="5" w:line="240" w:lineRule="auto"/>
        <w:ind w:right="12" w:hanging="360"/>
        <w:rPr>
          <w:rFonts w:ascii="Arial" w:hAnsi="Arial" w:cs="Arial"/>
          <w:sz w:val="22"/>
          <w:szCs w:val="22"/>
        </w:rPr>
      </w:pPr>
      <w:r w:rsidRPr="000B2B48">
        <w:rPr>
          <w:rFonts w:ascii="Arial" w:hAnsi="Arial" w:cs="Arial"/>
          <w:sz w:val="22"/>
          <w:szCs w:val="22"/>
        </w:rPr>
        <w:t xml:space="preserve">Scope </w:t>
      </w: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 xml:space="preserve"> </w:t>
      </w:r>
    </w:p>
    <w:p w:rsidR="00D21917" w:rsidRPr="000B2B48" w:rsidRDefault="00D21917" w:rsidP="006232D4">
      <w:pPr>
        <w:pStyle w:val="ListParagraph"/>
        <w:numPr>
          <w:ilvl w:val="0"/>
          <w:numId w:val="8"/>
        </w:numPr>
        <w:tabs>
          <w:tab w:val="left" w:pos="900"/>
          <w:tab w:val="left" w:pos="1260"/>
          <w:tab w:val="left" w:pos="1350"/>
        </w:tabs>
        <w:spacing w:after="0" w:line="240" w:lineRule="auto"/>
        <w:ind w:left="1260" w:right="12" w:hanging="451"/>
      </w:pPr>
      <w:r w:rsidRPr="000B2B48">
        <w:t>This procedure applies to the review of the LLRW disposal program.  In particular, the procedure applies to activities involving licensing, management, operation, inspection, closure, and/or post-closure of radioactive waste disposal under NRC</w:t>
      </w:r>
      <w:r w:rsidRPr="000B2B48">
        <w:rPr>
          <w:rFonts w:eastAsia="Calibri"/>
        </w:rPr>
        <w:t>’</w:t>
      </w:r>
      <w:r w:rsidRPr="000B2B48">
        <w:t xml:space="preserve">s 10 CFR Part 61 and/or equivalent Agreement State regulations.  </w:t>
      </w:r>
    </w:p>
    <w:p w:rsidR="00D21917" w:rsidRPr="000B2B48" w:rsidRDefault="00D21917" w:rsidP="00D21917">
      <w:pPr>
        <w:pStyle w:val="ListParagraph"/>
        <w:tabs>
          <w:tab w:val="left" w:pos="900"/>
          <w:tab w:val="left" w:pos="1260"/>
          <w:tab w:val="left" w:pos="1350"/>
        </w:tabs>
        <w:spacing w:after="0" w:line="240" w:lineRule="auto"/>
        <w:ind w:left="1260" w:right="12" w:firstLine="0"/>
      </w:pPr>
    </w:p>
    <w:p w:rsidR="00D21917" w:rsidRPr="000B2B48" w:rsidRDefault="00D21917" w:rsidP="006232D4">
      <w:pPr>
        <w:pStyle w:val="ListParagraph"/>
        <w:numPr>
          <w:ilvl w:val="0"/>
          <w:numId w:val="8"/>
        </w:numPr>
        <w:tabs>
          <w:tab w:val="left" w:pos="900"/>
          <w:tab w:val="left" w:pos="1260"/>
          <w:tab w:val="left" w:pos="1350"/>
        </w:tabs>
        <w:spacing w:after="0" w:line="240" w:lineRule="auto"/>
        <w:ind w:left="1260" w:right="12" w:hanging="451"/>
      </w:pPr>
      <w:r w:rsidRPr="000B2B48">
        <w:t>The regulation of radioactive materials, waste disposal, and/or waste processing facilities that do not fall under the NRC’s 10 CFR Part 61 and/or equivalent Agreement State regulations should be reviewed under the appropriate IMPEP common performance indicators.  Radioactive waste processors are service provider licensees and are issued a 10 CFR Part 30 license.</w:t>
      </w:r>
    </w:p>
    <w:p w:rsidR="00D21917" w:rsidRPr="000B2B48" w:rsidRDefault="00D21917" w:rsidP="00D21917">
      <w:pPr>
        <w:pStyle w:val="ListParagraph"/>
        <w:tabs>
          <w:tab w:val="left" w:pos="900"/>
          <w:tab w:val="left" w:pos="1260"/>
          <w:tab w:val="left" w:pos="1350"/>
        </w:tabs>
        <w:spacing w:after="0" w:line="240" w:lineRule="auto"/>
        <w:ind w:left="1260" w:right="12" w:firstLine="0"/>
      </w:pPr>
    </w:p>
    <w:p w:rsidR="00D21917" w:rsidRPr="000B2B48" w:rsidRDefault="00D21917" w:rsidP="006232D4">
      <w:pPr>
        <w:pStyle w:val="ListParagraph"/>
        <w:numPr>
          <w:ilvl w:val="0"/>
          <w:numId w:val="8"/>
        </w:numPr>
        <w:tabs>
          <w:tab w:val="left" w:pos="900"/>
          <w:tab w:val="left" w:pos="1260"/>
          <w:tab w:val="left" w:pos="1350"/>
        </w:tabs>
        <w:spacing w:after="0" w:line="240" w:lineRule="auto"/>
        <w:ind w:left="1260" w:right="12" w:hanging="451"/>
      </w:pPr>
      <w:r w:rsidRPr="000B2B48">
        <w:t>The review of program elements (including regulations) required for compatibility are not in the scope of this indicator but are addressed by another non-common performance indicator</w:t>
      </w:r>
      <w:r w:rsidR="000B0A41" w:rsidRPr="000B2B48">
        <w:t xml:space="preserve"> (add LROPE)</w:t>
      </w:r>
      <w:r w:rsidRPr="000B2B48">
        <w:t xml:space="preserve">.  </w:t>
      </w:r>
    </w:p>
    <w:p w:rsidR="00D21917" w:rsidRPr="000B2B48" w:rsidRDefault="00D21917" w:rsidP="00D21917">
      <w:pPr>
        <w:pStyle w:val="ListParagraph"/>
      </w:pPr>
    </w:p>
    <w:p w:rsidR="00D21917" w:rsidRPr="000B2B48" w:rsidRDefault="00D21917" w:rsidP="006232D4">
      <w:pPr>
        <w:pStyle w:val="ListParagraph"/>
        <w:numPr>
          <w:ilvl w:val="0"/>
          <w:numId w:val="8"/>
        </w:numPr>
        <w:tabs>
          <w:tab w:val="left" w:pos="900"/>
          <w:tab w:val="left" w:pos="1260"/>
          <w:tab w:val="left" w:pos="1350"/>
        </w:tabs>
        <w:spacing w:after="0" w:line="240" w:lineRule="auto"/>
        <w:ind w:left="1260" w:right="12" w:hanging="451"/>
      </w:pPr>
      <w:r w:rsidRPr="000B2B48">
        <w:t>The scope of the review of the LLRW disposal program should consider the phase</w:t>
      </w:r>
      <w:r w:rsidR="000B0A41" w:rsidRPr="000B2B48">
        <w:t>(s) within the review period</w:t>
      </w:r>
      <w:r w:rsidRPr="000B2B48">
        <w:t xml:space="preserve">.  </w:t>
      </w:r>
    </w:p>
    <w:p w:rsidR="00D21917" w:rsidRPr="000B2B48" w:rsidRDefault="00D21917" w:rsidP="00D21917">
      <w:pPr>
        <w:pStyle w:val="ListParagraph"/>
        <w:tabs>
          <w:tab w:val="left" w:pos="900"/>
          <w:tab w:val="left" w:pos="1260"/>
          <w:tab w:val="left" w:pos="1350"/>
        </w:tabs>
        <w:spacing w:after="0" w:line="240" w:lineRule="auto"/>
        <w:ind w:left="1260" w:right="12" w:firstLine="0"/>
      </w:pPr>
    </w:p>
    <w:p w:rsidR="00D21917" w:rsidRPr="000B2B48" w:rsidRDefault="00D21917" w:rsidP="006232D4">
      <w:pPr>
        <w:pStyle w:val="ListParagraph"/>
        <w:numPr>
          <w:ilvl w:val="0"/>
          <w:numId w:val="8"/>
        </w:numPr>
        <w:spacing w:line="240" w:lineRule="auto"/>
        <w:ind w:left="1260" w:right="12" w:hanging="450"/>
      </w:pPr>
      <w:r w:rsidRPr="000B2B48">
        <w:t>This procedure evaluates the Agreement State</w:t>
      </w:r>
      <w:r w:rsidRPr="000B2B48">
        <w:rPr>
          <w:rFonts w:eastAsia="Calibri"/>
        </w:rPr>
        <w:t>’</w:t>
      </w:r>
      <w:r w:rsidRPr="000B2B48">
        <w:t xml:space="preserve">s performance over the period since the last IMPEP review.  This time frame is defined as the review period.   </w:t>
      </w:r>
    </w:p>
    <w:p w:rsidR="00D21917" w:rsidRPr="000B2B48" w:rsidRDefault="00D21917" w:rsidP="00D21917">
      <w:pPr>
        <w:pStyle w:val="ListParagraph"/>
        <w:spacing w:line="240" w:lineRule="auto"/>
        <w:ind w:left="1172" w:right="12" w:firstLine="0"/>
      </w:pPr>
    </w:p>
    <w:p w:rsidR="00D21917" w:rsidRPr="000B2B48" w:rsidRDefault="00D21917" w:rsidP="006232D4">
      <w:pPr>
        <w:pStyle w:val="ListParagraph"/>
        <w:numPr>
          <w:ilvl w:val="0"/>
          <w:numId w:val="8"/>
        </w:numPr>
        <w:spacing w:line="240" w:lineRule="auto"/>
        <w:ind w:left="1260" w:right="12" w:hanging="450"/>
      </w:pPr>
      <w:r w:rsidRPr="000B2B48">
        <w:t xml:space="preserve">The review guidelines below are examples of evaluation elements and are not requirements.  </w:t>
      </w: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 xml:space="preserve"> </w:t>
      </w:r>
    </w:p>
    <w:p w:rsidR="00D21917" w:rsidRPr="000B2B48" w:rsidRDefault="00D21917" w:rsidP="006232D4">
      <w:pPr>
        <w:numPr>
          <w:ilvl w:val="0"/>
          <w:numId w:val="2"/>
        </w:numPr>
        <w:spacing w:after="5" w:line="240" w:lineRule="auto"/>
        <w:ind w:right="12" w:hanging="360"/>
        <w:rPr>
          <w:rFonts w:ascii="Arial" w:hAnsi="Arial" w:cs="Arial"/>
          <w:sz w:val="22"/>
          <w:szCs w:val="22"/>
        </w:rPr>
      </w:pPr>
      <w:r w:rsidRPr="000B2B48">
        <w:rPr>
          <w:rFonts w:ascii="Arial" w:hAnsi="Arial" w:cs="Arial"/>
          <w:sz w:val="22"/>
          <w:szCs w:val="22"/>
        </w:rPr>
        <w:t>Preparation</w:t>
      </w:r>
    </w:p>
    <w:p w:rsidR="0085270C" w:rsidRPr="000B2B48" w:rsidRDefault="0085270C" w:rsidP="00DC648D">
      <w:pPr>
        <w:spacing w:after="5" w:line="240" w:lineRule="auto"/>
        <w:ind w:left="812" w:right="12"/>
        <w:rPr>
          <w:rFonts w:ascii="Arial" w:hAnsi="Arial" w:cs="Arial"/>
          <w:sz w:val="22"/>
          <w:szCs w:val="22"/>
        </w:rPr>
      </w:pPr>
    </w:p>
    <w:p w:rsidR="00AF3EB3" w:rsidRPr="000B2B48" w:rsidRDefault="00DC648D" w:rsidP="00830E1D">
      <w:pPr>
        <w:pStyle w:val="ListParagraph"/>
        <w:widowControl w:val="0"/>
        <w:numPr>
          <w:ilvl w:val="0"/>
          <w:numId w:val="26"/>
        </w:numPr>
        <w:tabs>
          <w:tab w:val="left" w:pos="1220"/>
        </w:tabs>
        <w:spacing w:after="0" w:line="240" w:lineRule="auto"/>
        <w:ind w:left="1080" w:right="12"/>
      </w:pPr>
      <w:r w:rsidRPr="000B2B48">
        <w:t xml:space="preserve">Read MD 5.6, IMC 2401, and be familiar with the applicable IMPEP SA procedures, </w:t>
      </w:r>
      <w:r w:rsidR="00D21917" w:rsidRPr="000B2B48">
        <w:t xml:space="preserve">the basic regulatory guides involving LLRW disposal siting, licensing, environmental impacts, performance assessment, waste characterization, and waste averaging.   </w:t>
      </w:r>
      <w:r w:rsidR="00AF3EB3" w:rsidRPr="000B2B48">
        <w:rPr>
          <w:rFonts w:eastAsia="Times New Roman"/>
        </w:rPr>
        <w:t xml:space="preserve">Review the list of reference documents in </w:t>
      </w:r>
      <w:r w:rsidR="009532EB" w:rsidRPr="00A10973">
        <w:rPr>
          <w:rFonts w:eastAsia="Times New Roman"/>
        </w:rPr>
        <w:t xml:space="preserve">Appendix </w:t>
      </w:r>
      <w:r w:rsidR="00A10973" w:rsidRPr="00A10973">
        <w:rPr>
          <w:rFonts w:eastAsia="Times New Roman"/>
        </w:rPr>
        <w:t>A</w:t>
      </w:r>
      <w:r w:rsidR="00AF3EB3" w:rsidRPr="000B2B48">
        <w:rPr>
          <w:rFonts w:eastAsia="Times New Roman"/>
        </w:rPr>
        <w:t xml:space="preserve">.  </w:t>
      </w:r>
      <w:r w:rsidR="00AF3EB3" w:rsidRPr="000B2B48">
        <w:t>Th</w:t>
      </w:r>
      <w:r w:rsidR="008F011B">
        <w:t>ese</w:t>
      </w:r>
      <w:r w:rsidR="00AF3EB3" w:rsidRPr="000B2B48">
        <w:t xml:space="preserve"> pertinent reference documents will be dependent on the LLRW disposal facility status. </w:t>
      </w:r>
    </w:p>
    <w:p w:rsidR="00574C73" w:rsidRPr="000B2B48" w:rsidRDefault="00574C73" w:rsidP="00830E1D">
      <w:pPr>
        <w:widowControl w:val="0"/>
        <w:tabs>
          <w:tab w:val="left" w:pos="1220"/>
        </w:tabs>
        <w:spacing w:after="0" w:line="240" w:lineRule="auto"/>
        <w:ind w:left="360" w:right="12"/>
        <w:rPr>
          <w:rFonts w:ascii="Arial" w:hAnsi="Arial" w:cs="Arial"/>
          <w:sz w:val="22"/>
          <w:szCs w:val="22"/>
        </w:rPr>
      </w:pPr>
    </w:p>
    <w:p w:rsidR="009A0A82" w:rsidRPr="000B2B48" w:rsidRDefault="009A0A82" w:rsidP="00830E1D">
      <w:pPr>
        <w:pStyle w:val="ListParagraph"/>
        <w:widowControl w:val="0"/>
        <w:numPr>
          <w:ilvl w:val="0"/>
          <w:numId w:val="26"/>
        </w:numPr>
        <w:spacing w:after="0" w:line="240" w:lineRule="auto"/>
        <w:ind w:left="1080" w:right="100"/>
        <w:rPr>
          <w:rFonts w:eastAsia="Times New Roman"/>
        </w:rPr>
      </w:pPr>
      <w:r w:rsidRPr="000B2B48">
        <w:t xml:space="preserve">Coordinate with the Team Leader, and the appropriate Agreement State personnel to accompany State inspectors during an inspection of the LLRW disposal facility before the on-site portion of the IMPEP review.   </w:t>
      </w:r>
    </w:p>
    <w:p w:rsidR="00574C73" w:rsidRPr="000B2B48" w:rsidRDefault="00574C73" w:rsidP="00830E1D">
      <w:pPr>
        <w:widowControl w:val="0"/>
        <w:spacing w:after="0" w:line="240" w:lineRule="auto"/>
        <w:ind w:left="360" w:right="100"/>
        <w:rPr>
          <w:rFonts w:ascii="Arial" w:eastAsia="Times New Roman" w:hAnsi="Arial" w:cs="Arial"/>
          <w:sz w:val="22"/>
          <w:szCs w:val="22"/>
        </w:rPr>
      </w:pPr>
    </w:p>
    <w:p w:rsidR="00D21917" w:rsidRPr="000B2B48" w:rsidRDefault="00DC648D" w:rsidP="00830E1D">
      <w:pPr>
        <w:pStyle w:val="ListParagraph"/>
        <w:widowControl w:val="0"/>
        <w:numPr>
          <w:ilvl w:val="0"/>
          <w:numId w:val="26"/>
        </w:numPr>
        <w:tabs>
          <w:tab w:val="left" w:pos="1170"/>
        </w:tabs>
        <w:spacing w:after="0" w:line="240" w:lineRule="auto"/>
        <w:ind w:left="1080" w:right="100"/>
        <w:rPr>
          <w:rFonts w:eastAsia="Times New Roman"/>
        </w:rPr>
      </w:pPr>
      <w:r w:rsidRPr="000B2B48">
        <w:rPr>
          <w:rFonts w:eastAsia="Times New Roman"/>
          <w:color w:val="auto"/>
        </w:rPr>
        <w:t>R</w:t>
      </w:r>
      <w:r w:rsidR="00D21917" w:rsidRPr="000B2B48">
        <w:rPr>
          <w:rFonts w:eastAsia="Times New Roman"/>
          <w:color w:val="auto"/>
        </w:rPr>
        <w:t xml:space="preserve">equest </w:t>
      </w:r>
      <w:r w:rsidR="00860797" w:rsidRPr="000B2B48">
        <w:t>a copy of the current radioactive materials license, the last inspection report, a map of the LLRW disposal facility and disposal trenches, and related Agreement State procedures</w:t>
      </w:r>
      <w:r w:rsidR="00860797" w:rsidRPr="000B2B48" w:rsidDel="00860797">
        <w:rPr>
          <w:rFonts w:eastAsia="Times New Roman"/>
          <w:color w:val="auto"/>
        </w:rPr>
        <w:t xml:space="preserve"> </w:t>
      </w:r>
      <w:r w:rsidR="00581CF5" w:rsidRPr="000B2B48">
        <w:rPr>
          <w:rFonts w:eastAsia="Times New Roman"/>
          <w:color w:val="auto"/>
        </w:rPr>
        <w:t xml:space="preserve">from the Agreement State Program </w:t>
      </w:r>
      <w:r w:rsidR="00D21917" w:rsidRPr="000B2B48">
        <w:rPr>
          <w:rFonts w:eastAsia="Times New Roman"/>
          <w:color w:val="auto"/>
        </w:rPr>
        <w:t>prior to the on-site review</w:t>
      </w:r>
      <w:r w:rsidR="00860797" w:rsidRPr="000B2B48">
        <w:rPr>
          <w:rFonts w:eastAsia="Times New Roman"/>
          <w:color w:val="auto"/>
        </w:rPr>
        <w:t>.</w:t>
      </w:r>
      <w:r w:rsidR="00D21917" w:rsidRPr="000B2B48">
        <w:rPr>
          <w:rFonts w:eastAsia="Times New Roman"/>
          <w:color w:val="auto"/>
        </w:rPr>
        <w:t xml:space="preserve"> </w:t>
      </w:r>
    </w:p>
    <w:p w:rsidR="00574C73" w:rsidRPr="000B2B48" w:rsidRDefault="00574C73" w:rsidP="00830E1D">
      <w:pPr>
        <w:widowControl w:val="0"/>
        <w:tabs>
          <w:tab w:val="left" w:pos="1170"/>
        </w:tabs>
        <w:spacing w:after="0" w:line="240" w:lineRule="auto"/>
        <w:ind w:left="360" w:right="100"/>
        <w:rPr>
          <w:rFonts w:ascii="Arial" w:eastAsia="Times New Roman" w:hAnsi="Arial" w:cs="Arial"/>
          <w:sz w:val="22"/>
          <w:szCs w:val="22"/>
        </w:rPr>
      </w:pPr>
    </w:p>
    <w:p w:rsidR="00860797" w:rsidRPr="000B2B48" w:rsidRDefault="00DC648D" w:rsidP="00830E1D">
      <w:pPr>
        <w:pStyle w:val="ListParagraph"/>
        <w:widowControl w:val="0"/>
        <w:numPr>
          <w:ilvl w:val="0"/>
          <w:numId w:val="26"/>
        </w:numPr>
        <w:tabs>
          <w:tab w:val="left" w:pos="1170"/>
        </w:tabs>
        <w:spacing w:after="0" w:line="240" w:lineRule="auto"/>
        <w:ind w:left="1080" w:right="100"/>
        <w:rPr>
          <w:rFonts w:eastAsia="Times New Roman"/>
          <w:color w:val="auto"/>
        </w:rPr>
      </w:pPr>
      <w:r w:rsidRPr="000B2B48">
        <w:rPr>
          <w:rFonts w:eastAsia="Times New Roman"/>
          <w:color w:val="auto"/>
        </w:rPr>
        <w:t>R</w:t>
      </w:r>
      <w:r w:rsidR="00860797" w:rsidRPr="000B2B48">
        <w:rPr>
          <w:rFonts w:eastAsia="Times New Roman"/>
          <w:color w:val="auto"/>
        </w:rPr>
        <w:t xml:space="preserve">equest </w:t>
      </w:r>
      <w:r w:rsidRPr="000B2B48">
        <w:rPr>
          <w:rFonts w:eastAsia="Times New Roman"/>
          <w:color w:val="auto"/>
        </w:rPr>
        <w:t xml:space="preserve">the following </w:t>
      </w:r>
      <w:r w:rsidR="00860797" w:rsidRPr="000B2B48">
        <w:rPr>
          <w:rFonts w:eastAsia="Times New Roman"/>
          <w:color w:val="auto"/>
        </w:rPr>
        <w:t>documentation from the Team Leader prior to the on-site review:</w:t>
      </w:r>
    </w:p>
    <w:p w:rsidR="00574C73" w:rsidRPr="000B2B48" w:rsidRDefault="00574C73" w:rsidP="00830E1D">
      <w:pPr>
        <w:widowControl w:val="0"/>
        <w:tabs>
          <w:tab w:val="left" w:pos="1170"/>
        </w:tabs>
        <w:spacing w:after="0" w:line="240" w:lineRule="auto"/>
        <w:ind w:left="360" w:right="100"/>
        <w:rPr>
          <w:rFonts w:ascii="Arial" w:eastAsia="Times New Roman" w:hAnsi="Arial" w:cs="Arial"/>
          <w:sz w:val="22"/>
          <w:szCs w:val="22"/>
        </w:rPr>
      </w:pPr>
    </w:p>
    <w:p w:rsidR="00D21917" w:rsidRPr="000B2B48" w:rsidRDefault="00D21917" w:rsidP="00830E1D">
      <w:pPr>
        <w:pStyle w:val="ListParagraph"/>
        <w:widowControl w:val="0"/>
        <w:numPr>
          <w:ilvl w:val="0"/>
          <w:numId w:val="27"/>
        </w:numPr>
        <w:tabs>
          <w:tab w:val="left" w:pos="1220"/>
        </w:tabs>
        <w:spacing w:after="0" w:line="240" w:lineRule="auto"/>
        <w:ind w:left="1800" w:right="100"/>
        <w:rPr>
          <w:rFonts w:eastAsia="Times New Roman"/>
        </w:rPr>
      </w:pPr>
      <w:r w:rsidRPr="000B2B48">
        <w:rPr>
          <w:rFonts w:eastAsia="Times New Roman"/>
        </w:rPr>
        <w:t>Obtain a copy of the periodic meeting summaries for the review period</w:t>
      </w:r>
      <w:r w:rsidR="00860797" w:rsidRPr="000B2B48">
        <w:rPr>
          <w:rFonts w:eastAsia="Times New Roman"/>
        </w:rPr>
        <w:t xml:space="preserve"> to determine any new issues associated with the LLRW disposal program</w:t>
      </w:r>
      <w:r w:rsidRPr="000B2B48">
        <w:rPr>
          <w:rFonts w:eastAsia="Times New Roman"/>
        </w:rPr>
        <w:t xml:space="preserve">. </w:t>
      </w:r>
    </w:p>
    <w:p w:rsidR="00574C73" w:rsidRPr="000B2B48" w:rsidRDefault="00574C73" w:rsidP="00830E1D">
      <w:pPr>
        <w:widowControl w:val="0"/>
        <w:tabs>
          <w:tab w:val="left" w:pos="1220"/>
        </w:tabs>
        <w:spacing w:after="0" w:line="240" w:lineRule="auto"/>
        <w:ind w:left="360" w:right="100"/>
        <w:rPr>
          <w:rFonts w:ascii="Arial" w:eastAsia="Times New Roman" w:hAnsi="Arial" w:cs="Arial"/>
          <w:sz w:val="22"/>
          <w:szCs w:val="22"/>
        </w:rPr>
      </w:pPr>
    </w:p>
    <w:p w:rsidR="00D21917" w:rsidRPr="000B2B48" w:rsidRDefault="00D21917" w:rsidP="00830E1D">
      <w:pPr>
        <w:pStyle w:val="ListParagraph"/>
        <w:widowControl w:val="0"/>
        <w:numPr>
          <w:ilvl w:val="0"/>
          <w:numId w:val="27"/>
        </w:numPr>
        <w:tabs>
          <w:tab w:val="left" w:pos="1220"/>
          <w:tab w:val="left" w:pos="1710"/>
        </w:tabs>
        <w:spacing w:after="0" w:line="240" w:lineRule="auto"/>
        <w:ind w:left="1800" w:right="12"/>
      </w:pPr>
      <w:r w:rsidRPr="000B2B48">
        <w:rPr>
          <w:rFonts w:eastAsia="Times New Roman"/>
          <w:color w:val="auto"/>
        </w:rPr>
        <w:t>Obtain a copy of the last IMPEP report</w:t>
      </w:r>
      <w:r w:rsidR="006F7366" w:rsidRPr="000B2B48">
        <w:rPr>
          <w:rFonts w:eastAsia="Times New Roman"/>
          <w:color w:val="auto"/>
        </w:rPr>
        <w:t xml:space="preserve"> and identify </w:t>
      </w:r>
      <w:r w:rsidR="006F7366" w:rsidRPr="000B2B48">
        <w:t>a</w:t>
      </w:r>
      <w:r w:rsidRPr="000B2B48">
        <w:t>ny open issues or recommendations for this indicator.</w:t>
      </w:r>
    </w:p>
    <w:p w:rsidR="00574C73" w:rsidRPr="000B2B48" w:rsidRDefault="00574C73" w:rsidP="00830E1D">
      <w:pPr>
        <w:widowControl w:val="0"/>
        <w:tabs>
          <w:tab w:val="left" w:pos="1220"/>
          <w:tab w:val="left" w:pos="1710"/>
        </w:tabs>
        <w:spacing w:after="0" w:line="240" w:lineRule="auto"/>
        <w:ind w:left="360" w:right="12"/>
        <w:rPr>
          <w:rFonts w:ascii="Arial" w:hAnsi="Arial" w:cs="Arial"/>
          <w:sz w:val="22"/>
          <w:szCs w:val="22"/>
        </w:rPr>
      </w:pPr>
    </w:p>
    <w:p w:rsidR="00DC648D" w:rsidRPr="000B2B48" w:rsidRDefault="00DC648D" w:rsidP="00830E1D">
      <w:pPr>
        <w:pStyle w:val="ListParagraph"/>
        <w:widowControl w:val="0"/>
        <w:numPr>
          <w:ilvl w:val="0"/>
          <w:numId w:val="26"/>
        </w:numPr>
        <w:tabs>
          <w:tab w:val="left" w:pos="1170"/>
        </w:tabs>
        <w:spacing w:after="0" w:line="240" w:lineRule="auto"/>
        <w:ind w:left="1080" w:right="100"/>
        <w:rPr>
          <w:rFonts w:eastAsia="Times New Roman"/>
          <w:color w:val="auto"/>
        </w:rPr>
      </w:pPr>
      <w:r w:rsidRPr="000B2B48">
        <w:rPr>
          <w:rFonts w:eastAsia="Times New Roman"/>
          <w:color w:val="auto"/>
        </w:rPr>
        <w:t xml:space="preserve">Request </w:t>
      </w:r>
      <w:r w:rsidR="009A0A82" w:rsidRPr="000B2B48">
        <w:rPr>
          <w:rFonts w:eastAsia="Times New Roman"/>
          <w:color w:val="auto"/>
        </w:rPr>
        <w:t xml:space="preserve">a list of allegations related to the LLRW disposal program </w:t>
      </w:r>
      <w:r w:rsidRPr="000B2B48">
        <w:rPr>
          <w:rFonts w:eastAsia="Times New Roman"/>
          <w:color w:val="auto"/>
        </w:rPr>
        <w:t>from the Regional State Agreements Officer (RSAO) prior to the on-site review</w:t>
      </w:r>
      <w:r w:rsidR="009A0A82" w:rsidRPr="000B2B48">
        <w:rPr>
          <w:rFonts w:eastAsia="Times New Roman"/>
          <w:color w:val="auto"/>
        </w:rPr>
        <w:t>.</w:t>
      </w:r>
    </w:p>
    <w:p w:rsidR="00574C73" w:rsidRPr="000B2B48" w:rsidRDefault="00574C73" w:rsidP="00830E1D">
      <w:pPr>
        <w:widowControl w:val="0"/>
        <w:tabs>
          <w:tab w:val="left" w:pos="1170"/>
        </w:tabs>
        <w:spacing w:after="0" w:line="240" w:lineRule="auto"/>
        <w:ind w:left="360" w:right="100"/>
        <w:rPr>
          <w:rFonts w:ascii="Arial" w:eastAsia="Times New Roman" w:hAnsi="Arial" w:cs="Arial"/>
          <w:sz w:val="22"/>
          <w:szCs w:val="22"/>
        </w:rPr>
      </w:pPr>
    </w:p>
    <w:p w:rsidR="00DC648D" w:rsidRPr="000B2B48" w:rsidRDefault="00DC648D" w:rsidP="00830E1D">
      <w:pPr>
        <w:pStyle w:val="ListParagraph"/>
        <w:widowControl w:val="0"/>
        <w:numPr>
          <w:ilvl w:val="0"/>
          <w:numId w:val="26"/>
        </w:numPr>
        <w:tabs>
          <w:tab w:val="left" w:pos="1220"/>
        </w:tabs>
        <w:spacing w:after="0" w:line="240" w:lineRule="auto"/>
        <w:ind w:left="1080" w:right="100"/>
      </w:pPr>
      <w:r w:rsidRPr="000B2B48">
        <w:rPr>
          <w:rFonts w:eastAsia="Times New Roman"/>
          <w:color w:val="auto"/>
        </w:rPr>
        <w:t xml:space="preserve">Obtain a list of incidents related to the LLRW disposal program.  </w:t>
      </w:r>
      <w:r w:rsidRPr="000B2B48">
        <w:t xml:space="preserve"> A list of incidents can be found in Nuclear Materials Event Database (NMED).  [NOTE: A password is required to access the NMED homepage at </w:t>
      </w:r>
      <w:hyperlink r:id="rId16" w:history="1">
        <w:r w:rsidRPr="000B2B48">
          <w:rPr>
            <w:rStyle w:val="Hyperlink"/>
          </w:rPr>
          <w:t>https://nmed.inl.gov</w:t>
        </w:r>
      </w:hyperlink>
      <w:r w:rsidRPr="000B2B48">
        <w:t xml:space="preserve">.  A password can be obtained by an e-mail request to </w:t>
      </w:r>
      <w:r w:rsidRPr="000B2B48">
        <w:rPr>
          <w:color w:val="0000FF"/>
        </w:rPr>
        <w:t xml:space="preserve">NMED@inl.gov </w:t>
      </w:r>
      <w:r w:rsidRPr="000B2B48">
        <w:t xml:space="preserve">or to the NRC’s NMED Project Manager at </w:t>
      </w:r>
      <w:hyperlink r:id="rId17" w:history="1">
        <w:r w:rsidR="00574C73" w:rsidRPr="000B2B48">
          <w:rPr>
            <w:rStyle w:val="Hyperlink"/>
          </w:rPr>
          <w:t>NMEDNRC@nrc.gov</w:t>
        </w:r>
      </w:hyperlink>
      <w:r w:rsidRPr="000B2B48">
        <w:t>.]</w:t>
      </w:r>
    </w:p>
    <w:p w:rsidR="00574C73" w:rsidRPr="000B2B48" w:rsidRDefault="00574C73" w:rsidP="00830E1D">
      <w:pPr>
        <w:widowControl w:val="0"/>
        <w:tabs>
          <w:tab w:val="left" w:pos="1220"/>
        </w:tabs>
        <w:spacing w:after="0" w:line="240" w:lineRule="auto"/>
        <w:ind w:left="360" w:right="100"/>
        <w:rPr>
          <w:rFonts w:ascii="Arial" w:hAnsi="Arial" w:cs="Arial"/>
          <w:sz w:val="22"/>
          <w:szCs w:val="22"/>
        </w:rPr>
      </w:pPr>
    </w:p>
    <w:p w:rsidR="00D21917" w:rsidRPr="000B2B48" w:rsidRDefault="00D21917" w:rsidP="00830E1D">
      <w:pPr>
        <w:pStyle w:val="ListParagraph"/>
        <w:widowControl w:val="0"/>
        <w:numPr>
          <w:ilvl w:val="0"/>
          <w:numId w:val="26"/>
        </w:numPr>
        <w:tabs>
          <w:tab w:val="left" w:pos="1220"/>
        </w:tabs>
        <w:spacing w:after="0" w:line="240" w:lineRule="auto"/>
        <w:ind w:left="1080" w:right="12"/>
      </w:pPr>
      <w:r w:rsidRPr="000B2B48">
        <w:t>Review the responses generated by the Agreement State</w:t>
      </w:r>
      <w:r w:rsidR="009A0A82" w:rsidRPr="000B2B48">
        <w:t xml:space="preserve"> Program</w:t>
      </w:r>
      <w:r w:rsidRPr="000B2B48">
        <w:t xml:space="preserve">, relevant to LLRW disposal questions in the IMPEP questionnaire.  </w:t>
      </w:r>
    </w:p>
    <w:p w:rsidR="00D21917" w:rsidRPr="000B2B48" w:rsidRDefault="00D21917" w:rsidP="00D21917">
      <w:pPr>
        <w:widowControl w:val="0"/>
        <w:spacing w:after="0" w:line="240" w:lineRule="auto"/>
        <w:ind w:left="1172" w:right="100"/>
        <w:rPr>
          <w:rFonts w:ascii="Arial" w:eastAsia="Times New Roman" w:hAnsi="Arial" w:cs="Arial"/>
          <w:sz w:val="22"/>
          <w:szCs w:val="22"/>
        </w:rPr>
      </w:pPr>
    </w:p>
    <w:p w:rsidR="00D21917" w:rsidRPr="000B2B48" w:rsidRDefault="00D21917" w:rsidP="006232D4">
      <w:pPr>
        <w:numPr>
          <w:ilvl w:val="0"/>
          <w:numId w:val="2"/>
        </w:numPr>
        <w:spacing w:after="5" w:line="240" w:lineRule="auto"/>
        <w:ind w:right="12" w:hanging="360"/>
        <w:rPr>
          <w:rFonts w:ascii="Arial" w:hAnsi="Arial" w:cs="Arial"/>
          <w:sz w:val="22"/>
          <w:szCs w:val="22"/>
        </w:rPr>
      </w:pPr>
      <w:r w:rsidRPr="000B2B48">
        <w:rPr>
          <w:rFonts w:ascii="Arial" w:hAnsi="Arial" w:cs="Arial"/>
          <w:sz w:val="22"/>
          <w:szCs w:val="22"/>
        </w:rPr>
        <w:t xml:space="preserve">Evaluation Process </w:t>
      </w: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 xml:space="preserve"> </w:t>
      </w:r>
    </w:p>
    <w:p w:rsidR="00D21917" w:rsidRPr="000B2B48" w:rsidRDefault="00D21917" w:rsidP="006232D4">
      <w:pPr>
        <w:numPr>
          <w:ilvl w:val="1"/>
          <w:numId w:val="2"/>
        </w:numPr>
        <w:spacing w:after="5" w:line="240" w:lineRule="auto"/>
        <w:ind w:right="12" w:hanging="360"/>
        <w:rPr>
          <w:rFonts w:ascii="Arial" w:hAnsi="Arial" w:cs="Arial"/>
          <w:sz w:val="22"/>
          <w:szCs w:val="22"/>
        </w:rPr>
      </w:pPr>
      <w:r w:rsidRPr="000B2B48">
        <w:rPr>
          <w:rFonts w:ascii="Arial" w:hAnsi="Arial" w:cs="Arial"/>
          <w:sz w:val="22"/>
          <w:szCs w:val="22"/>
        </w:rPr>
        <w:t xml:space="preserve">The </w:t>
      </w:r>
      <w:r w:rsidR="00EB247C" w:rsidRPr="000B2B48">
        <w:rPr>
          <w:rFonts w:ascii="Arial" w:hAnsi="Arial" w:cs="Arial"/>
          <w:sz w:val="22"/>
          <w:szCs w:val="22"/>
        </w:rPr>
        <w:t xml:space="preserve">principal </w:t>
      </w:r>
      <w:r w:rsidRPr="000B2B48">
        <w:rPr>
          <w:rFonts w:ascii="Arial" w:hAnsi="Arial" w:cs="Arial"/>
          <w:sz w:val="22"/>
          <w:szCs w:val="22"/>
        </w:rPr>
        <w:t xml:space="preserve">reviewer should refer to Part III </w:t>
      </w:r>
      <w:r w:rsidRPr="000B2B48">
        <w:rPr>
          <w:rFonts w:ascii="Arial" w:hAnsi="Arial" w:cs="Arial"/>
          <w:i/>
          <w:sz w:val="22"/>
          <w:szCs w:val="22"/>
        </w:rPr>
        <w:t>Evaluation Criteria</w:t>
      </w:r>
      <w:r w:rsidR="00EB247C" w:rsidRPr="000B2B48">
        <w:rPr>
          <w:rFonts w:ascii="Arial" w:hAnsi="Arial" w:cs="Arial"/>
          <w:sz w:val="22"/>
          <w:szCs w:val="22"/>
        </w:rPr>
        <w:t>,</w:t>
      </w:r>
      <w:r w:rsidRPr="000B2B48">
        <w:rPr>
          <w:rFonts w:ascii="Arial" w:hAnsi="Arial" w:cs="Arial"/>
          <w:sz w:val="22"/>
          <w:szCs w:val="22"/>
        </w:rPr>
        <w:t xml:space="preserve"> of </w:t>
      </w:r>
      <w:r w:rsidR="00EB247C" w:rsidRPr="000B2B48">
        <w:rPr>
          <w:rFonts w:ascii="Arial" w:hAnsi="Arial" w:cs="Arial"/>
          <w:sz w:val="22"/>
          <w:szCs w:val="22"/>
        </w:rPr>
        <w:t>MD 5.6 for specific evaluation criteria</w:t>
      </w:r>
      <w:r w:rsidRPr="000B2B48">
        <w:rPr>
          <w:rFonts w:ascii="Arial" w:hAnsi="Arial" w:cs="Arial"/>
          <w:sz w:val="22"/>
          <w:szCs w:val="22"/>
        </w:rPr>
        <w:t>.  As noted in MD 5.6, the criteria for a satisfactory program is as follows:</w:t>
      </w:r>
    </w:p>
    <w:p w:rsidR="00D21917" w:rsidRPr="000B2B48" w:rsidRDefault="00D21917" w:rsidP="006232D4">
      <w:pPr>
        <w:pStyle w:val="MD4Alpha"/>
        <w:numPr>
          <w:ilvl w:val="3"/>
          <w:numId w:val="16"/>
        </w:numPr>
        <w:tabs>
          <w:tab w:val="clear" w:pos="1710"/>
        </w:tabs>
        <w:rPr>
          <w:rFonts w:cs="Arial"/>
        </w:rPr>
      </w:pPr>
      <w:r w:rsidRPr="000B2B48">
        <w:rPr>
          <w:rFonts w:cs="Arial"/>
        </w:rPr>
        <w:t xml:space="preserve">The LLRW disposal program meets the “satisfactory” finding for the common performance indicators, Technical Staffing and Training, Status of Materials Inspection Program, Technical Quality of Inspections, Technical Quality of Licensing Actions, and Technical Quality of Incident and Allegation Activities as described in Sections III.B.1, III.C.1, III.D.1, III.E.1, and III.F.1 of the handbook in MD 5.6. </w:t>
      </w:r>
    </w:p>
    <w:p w:rsidR="00D21917" w:rsidRPr="000B2B48" w:rsidRDefault="00D21917" w:rsidP="006232D4">
      <w:pPr>
        <w:pStyle w:val="MD4Alpha"/>
        <w:numPr>
          <w:ilvl w:val="3"/>
          <w:numId w:val="16"/>
        </w:numPr>
        <w:tabs>
          <w:tab w:val="clear" w:pos="1710"/>
        </w:tabs>
        <w:spacing w:line="240" w:lineRule="auto"/>
        <w:ind w:right="12"/>
        <w:rPr>
          <w:rFonts w:cs="Arial"/>
        </w:rPr>
      </w:pPr>
      <w:r w:rsidRPr="000B2B48">
        <w:rPr>
          <w:rFonts w:cs="Arial"/>
        </w:rPr>
        <w:t xml:space="preserve">The LLRW disposal licensees are inspected at prescribed frequencies in accordance with IMC 2401 or compatible Agreement State procedure for </w:t>
      </w:r>
      <w:r w:rsidR="00040F67" w:rsidRPr="000B2B48">
        <w:rPr>
          <w:rFonts w:cs="Arial"/>
        </w:rPr>
        <w:t>a LLRW disposal</w:t>
      </w:r>
      <w:r w:rsidRPr="000B2B48">
        <w:rPr>
          <w:rFonts w:cs="Arial"/>
        </w:rPr>
        <w:t xml:space="preserve"> facility.  Any deviations from these schedules are coordinated and documented.  IMC </w:t>
      </w:r>
      <w:r w:rsidR="00EC0A37" w:rsidRPr="000B2B48">
        <w:rPr>
          <w:rFonts w:cs="Arial"/>
        </w:rPr>
        <w:t xml:space="preserve">2401 </w:t>
      </w:r>
      <w:r w:rsidRPr="000B2B48">
        <w:rPr>
          <w:rFonts w:cs="Arial"/>
        </w:rPr>
        <w:t>describes the specific radiological safety inspection program for near surface LLRW disposal facilities and defines specific inspection requirements.</w:t>
      </w:r>
    </w:p>
    <w:p w:rsidR="006F7366" w:rsidRPr="000B2B48" w:rsidRDefault="00A20EB3" w:rsidP="006232D4">
      <w:pPr>
        <w:pStyle w:val="ListParagraph"/>
        <w:numPr>
          <w:ilvl w:val="3"/>
          <w:numId w:val="16"/>
        </w:numPr>
        <w:spacing w:line="240" w:lineRule="auto"/>
        <w:ind w:right="12"/>
      </w:pPr>
      <w:r w:rsidRPr="000B2B48">
        <w:t>Agreement State Program p</w:t>
      </w:r>
      <w:r w:rsidR="00040F67" w:rsidRPr="000B2B48">
        <w:t xml:space="preserve">rocedures </w:t>
      </w:r>
      <w:r w:rsidRPr="000B2B48">
        <w:t xml:space="preserve">are </w:t>
      </w:r>
      <w:r w:rsidR="00040F67" w:rsidRPr="000B2B48">
        <w:t xml:space="preserve">compatible with this </w:t>
      </w:r>
      <w:r w:rsidRPr="000B2B48">
        <w:t xml:space="preserve">procedure and are </w:t>
      </w:r>
      <w:r w:rsidR="00040F67" w:rsidRPr="000B2B48">
        <w:t xml:space="preserve">implemented and followed. </w:t>
      </w:r>
    </w:p>
    <w:p w:rsidR="006F7366" w:rsidRPr="000B2B48" w:rsidRDefault="006F7366" w:rsidP="00CB02E1">
      <w:pPr>
        <w:pStyle w:val="ListParagraph"/>
        <w:spacing w:line="240" w:lineRule="auto"/>
        <w:ind w:left="1710" w:right="12" w:firstLine="0"/>
      </w:pPr>
    </w:p>
    <w:p w:rsidR="00D21917" w:rsidRPr="000B2B48" w:rsidRDefault="00D21917" w:rsidP="006232D4">
      <w:pPr>
        <w:pStyle w:val="ListParagraph"/>
        <w:numPr>
          <w:ilvl w:val="0"/>
          <w:numId w:val="28"/>
        </w:numPr>
        <w:spacing w:line="240" w:lineRule="auto"/>
        <w:ind w:left="1260" w:right="12" w:hanging="632"/>
      </w:pPr>
      <w:r w:rsidRPr="000B2B48">
        <w:t xml:space="preserve">In applying the criteria, the reviewer(s) should consider the current phase of the life cycle of the LLRW disposal facility during the review period.  </w:t>
      </w:r>
    </w:p>
    <w:p w:rsidR="006F7366" w:rsidRPr="000B2B48" w:rsidRDefault="006F7366" w:rsidP="00CB02E1">
      <w:pPr>
        <w:spacing w:after="5" w:line="240" w:lineRule="auto"/>
        <w:ind w:left="1260" w:right="12" w:hanging="632"/>
        <w:rPr>
          <w:rFonts w:ascii="Arial" w:hAnsi="Arial" w:cs="Arial"/>
          <w:sz w:val="22"/>
          <w:szCs w:val="22"/>
        </w:rPr>
      </w:pPr>
    </w:p>
    <w:p w:rsidR="006F7366" w:rsidRPr="000B2B48" w:rsidRDefault="006F7366" w:rsidP="006232D4">
      <w:pPr>
        <w:pStyle w:val="ListParagraph"/>
        <w:widowControl w:val="0"/>
        <w:numPr>
          <w:ilvl w:val="0"/>
          <w:numId w:val="28"/>
        </w:numPr>
        <w:tabs>
          <w:tab w:val="left" w:pos="1220"/>
          <w:tab w:val="left" w:pos="1710"/>
        </w:tabs>
        <w:spacing w:after="0" w:line="240" w:lineRule="auto"/>
        <w:ind w:left="1260" w:right="12" w:hanging="632"/>
      </w:pPr>
      <w:r w:rsidRPr="000B2B48">
        <w:t>The reviewer should evaluate any open issues or recommendations for closure and/or modification.</w:t>
      </w:r>
    </w:p>
    <w:p w:rsidR="006F7366" w:rsidRPr="000B2B48" w:rsidRDefault="006F7366" w:rsidP="00CB02E1">
      <w:pPr>
        <w:pStyle w:val="ListParagraph"/>
        <w:ind w:left="1260" w:hanging="632"/>
      </w:pPr>
    </w:p>
    <w:p w:rsidR="00D21917" w:rsidRPr="000B2B48" w:rsidRDefault="00D21917" w:rsidP="006232D4">
      <w:pPr>
        <w:pStyle w:val="ListParagraph"/>
        <w:numPr>
          <w:ilvl w:val="0"/>
          <w:numId w:val="28"/>
        </w:numPr>
        <w:spacing w:line="240" w:lineRule="auto"/>
        <w:ind w:left="1260" w:right="12" w:hanging="632"/>
      </w:pPr>
      <w:r w:rsidRPr="000B2B48">
        <w:t xml:space="preserve">The reviewer(s) will evaluate each subelement for this non-common </w:t>
      </w:r>
      <w:r w:rsidR="009E1FA4" w:rsidRPr="000B2B48">
        <w:t xml:space="preserve">performance </w:t>
      </w:r>
      <w:r w:rsidRPr="000B2B48">
        <w:t>indicator as outlined in th</w:t>
      </w:r>
      <w:r w:rsidR="006F7366" w:rsidRPr="000B2B48">
        <w:t xml:space="preserve">is procedure and the </w:t>
      </w:r>
      <w:r w:rsidRPr="000B2B48">
        <w:t xml:space="preserve">respective IMPEP performance indicator procedures (SA-101, SA-102, SA-103, SA-104, or SA-105). </w:t>
      </w:r>
    </w:p>
    <w:p w:rsidR="00D21917" w:rsidRPr="000B2B48" w:rsidRDefault="00D21917" w:rsidP="00CB02E1">
      <w:pPr>
        <w:pStyle w:val="ListParagraph"/>
        <w:spacing w:line="240" w:lineRule="auto"/>
        <w:ind w:left="1260" w:hanging="632"/>
      </w:pPr>
    </w:p>
    <w:p w:rsidR="00EB247C" w:rsidRPr="000B2B48" w:rsidRDefault="00EB247C" w:rsidP="006232D4">
      <w:pPr>
        <w:pStyle w:val="ListParagraph"/>
        <w:numPr>
          <w:ilvl w:val="0"/>
          <w:numId w:val="28"/>
        </w:numPr>
        <w:tabs>
          <w:tab w:val="left" w:pos="2272"/>
        </w:tabs>
        <w:ind w:left="1260" w:right="367" w:hanging="632"/>
      </w:pPr>
      <w:r w:rsidRPr="00A10973">
        <w:t xml:space="preserve">Appendix </w:t>
      </w:r>
      <w:r w:rsidR="00A10973" w:rsidRPr="00A10973">
        <w:t>B</w:t>
      </w:r>
      <w:r w:rsidRPr="000B2B48">
        <w:t xml:space="preserve"> contains examples to assist the reviewer in identifying less than </w:t>
      </w:r>
      <w:r w:rsidR="00EA7344">
        <w:t xml:space="preserve">fully </w:t>
      </w:r>
      <w:r w:rsidRPr="000B2B48">
        <w:t xml:space="preserve">satisfactory findings of a program performance.  </w:t>
      </w:r>
    </w:p>
    <w:p w:rsidR="006F7366" w:rsidRPr="000B2B48" w:rsidRDefault="006F7366" w:rsidP="00CB02E1">
      <w:pPr>
        <w:pStyle w:val="ListParagraph"/>
      </w:pPr>
    </w:p>
    <w:p w:rsidR="00D21917" w:rsidRPr="000B2B48" w:rsidRDefault="00D21917" w:rsidP="006232D4">
      <w:pPr>
        <w:pStyle w:val="ListParagraph"/>
        <w:numPr>
          <w:ilvl w:val="0"/>
          <w:numId w:val="31"/>
        </w:numPr>
        <w:spacing w:line="240" w:lineRule="auto"/>
        <w:ind w:left="810" w:right="12" w:hanging="270"/>
      </w:pPr>
      <w:r w:rsidRPr="000B2B48">
        <w:t>Reviewer Actions by Sub</w:t>
      </w:r>
      <w:r w:rsidR="00C87295" w:rsidRPr="000B2B48">
        <w:t>e</w:t>
      </w:r>
      <w:r w:rsidRPr="000B2B48">
        <w:t xml:space="preserve">lement </w:t>
      </w:r>
      <w:r w:rsidR="004440C3" w:rsidRPr="000B2B48">
        <w:t xml:space="preserve">During </w:t>
      </w:r>
      <w:r w:rsidR="00A91439">
        <w:t xml:space="preserve">the </w:t>
      </w:r>
      <w:r w:rsidR="004440C3">
        <w:t>Operations</w:t>
      </w:r>
      <w:r w:rsidR="004440C3" w:rsidRPr="000B2B48">
        <w:t xml:space="preserve"> Phase</w:t>
      </w:r>
    </w:p>
    <w:p w:rsidR="00D21917" w:rsidRPr="000B2B48" w:rsidRDefault="00D21917" w:rsidP="00D21917">
      <w:pPr>
        <w:spacing w:after="0" w:line="240" w:lineRule="auto"/>
        <w:ind w:left="2"/>
        <w:rPr>
          <w:rFonts w:ascii="Arial" w:hAnsi="Arial" w:cs="Arial"/>
          <w:sz w:val="22"/>
          <w:szCs w:val="22"/>
        </w:rPr>
      </w:pPr>
      <w:r w:rsidRPr="000B2B48">
        <w:rPr>
          <w:rFonts w:ascii="Arial" w:hAnsi="Arial" w:cs="Arial"/>
          <w:sz w:val="22"/>
          <w:szCs w:val="22"/>
        </w:rPr>
        <w:t xml:space="preserve"> </w:t>
      </w:r>
    </w:p>
    <w:p w:rsidR="00D21917" w:rsidRPr="000B2B48" w:rsidRDefault="00D21917" w:rsidP="00D21917">
      <w:pPr>
        <w:pStyle w:val="ListParagraph"/>
        <w:spacing w:line="240" w:lineRule="auto"/>
        <w:ind w:left="812" w:right="12" w:firstLine="0"/>
      </w:pPr>
      <w:r w:rsidRPr="000B2B48">
        <w:t>The reviewer(s) should evaluate the current phase(s) of the program activity and should consider that the primary purpose is to verify if the LLRW disposal facilities are operated and managed throughout their entire life cycle in a manner that provides protection from radioactivity to employees, members of the public, and the environment.  The following describe reviewer actions in accordance with each subelement for a LLRW disposal facility in the operation</w:t>
      </w:r>
      <w:r w:rsidR="0085460B" w:rsidRPr="000B2B48">
        <w:t>s</w:t>
      </w:r>
      <w:r w:rsidRPr="000B2B48">
        <w:t xml:space="preserve"> phase.</w:t>
      </w:r>
    </w:p>
    <w:p w:rsidR="00D21917" w:rsidRPr="000B2B48" w:rsidRDefault="00D21917" w:rsidP="00D21917">
      <w:pPr>
        <w:pStyle w:val="ListParagraph"/>
        <w:spacing w:line="240" w:lineRule="auto"/>
        <w:ind w:left="812" w:right="12" w:firstLine="0"/>
      </w:pPr>
    </w:p>
    <w:p w:rsidR="00D21917" w:rsidRPr="000B2B48" w:rsidRDefault="00D21917" w:rsidP="006232D4">
      <w:pPr>
        <w:pStyle w:val="ListParagraph"/>
        <w:numPr>
          <w:ilvl w:val="1"/>
          <w:numId w:val="1"/>
        </w:numPr>
        <w:spacing w:line="240" w:lineRule="auto"/>
        <w:ind w:right="12"/>
      </w:pPr>
      <w:r w:rsidRPr="000B2B48">
        <w:t>Technical Staffing and Training (see SA-103)</w:t>
      </w:r>
    </w:p>
    <w:p w:rsidR="00D21917" w:rsidRPr="000B2B48" w:rsidRDefault="00D21917" w:rsidP="00D21917">
      <w:pPr>
        <w:spacing w:after="0" w:line="240" w:lineRule="auto"/>
        <w:ind w:left="2"/>
        <w:rPr>
          <w:rFonts w:ascii="Arial" w:hAnsi="Arial" w:cs="Arial"/>
          <w:sz w:val="22"/>
          <w:szCs w:val="22"/>
        </w:rPr>
      </w:pPr>
    </w:p>
    <w:p w:rsidR="005F01C0" w:rsidRPr="000B2B48" w:rsidRDefault="00D21917" w:rsidP="000B2B48">
      <w:pPr>
        <w:spacing w:after="0" w:line="240" w:lineRule="auto"/>
        <w:ind w:left="1171"/>
        <w:rPr>
          <w:rFonts w:ascii="Arial" w:hAnsi="Arial" w:cs="Arial"/>
          <w:sz w:val="22"/>
          <w:szCs w:val="22"/>
        </w:rPr>
      </w:pPr>
      <w:r w:rsidRPr="000B2B48">
        <w:rPr>
          <w:rFonts w:ascii="Arial" w:hAnsi="Arial" w:cs="Arial"/>
          <w:sz w:val="22"/>
          <w:szCs w:val="22"/>
        </w:rPr>
        <w:t xml:space="preserve">The reviewer(s) should ensure that all technical staff involved in </w:t>
      </w:r>
      <w:r w:rsidR="005F01C0" w:rsidRPr="000B2B48">
        <w:rPr>
          <w:rFonts w:ascii="Arial" w:hAnsi="Arial" w:cs="Arial"/>
          <w:sz w:val="22"/>
          <w:szCs w:val="22"/>
        </w:rPr>
        <w:t xml:space="preserve">the </w:t>
      </w:r>
      <w:r w:rsidRPr="000B2B48">
        <w:rPr>
          <w:rFonts w:ascii="Arial" w:hAnsi="Arial" w:cs="Arial"/>
          <w:sz w:val="22"/>
          <w:szCs w:val="22"/>
        </w:rPr>
        <w:t xml:space="preserve">LLRW disposal program have completed training </w:t>
      </w:r>
      <w:r w:rsidR="005F01C0" w:rsidRPr="000B2B48">
        <w:rPr>
          <w:rFonts w:ascii="Arial" w:hAnsi="Arial" w:cs="Arial"/>
          <w:sz w:val="22"/>
          <w:szCs w:val="22"/>
        </w:rPr>
        <w:t>in accordance with Appendix E of IMC</w:t>
      </w:r>
      <w:r w:rsidR="008D58D5">
        <w:rPr>
          <w:rFonts w:ascii="Arial" w:hAnsi="Arial" w:cs="Arial"/>
          <w:sz w:val="22"/>
          <w:szCs w:val="22"/>
        </w:rPr>
        <w:t xml:space="preserve"> </w:t>
      </w:r>
      <w:r w:rsidR="005F01C0" w:rsidRPr="000B2B48">
        <w:rPr>
          <w:rFonts w:ascii="Arial" w:hAnsi="Arial" w:cs="Arial"/>
          <w:sz w:val="22"/>
          <w:szCs w:val="22"/>
        </w:rPr>
        <w:t>1248.</w:t>
      </w:r>
    </w:p>
    <w:p w:rsidR="005F01C0" w:rsidRPr="000B2B48" w:rsidRDefault="005F01C0" w:rsidP="00D21917">
      <w:pPr>
        <w:spacing w:after="0" w:line="240" w:lineRule="auto"/>
        <w:ind w:left="810"/>
        <w:rPr>
          <w:rFonts w:ascii="Arial" w:hAnsi="Arial" w:cs="Arial"/>
          <w:sz w:val="22"/>
          <w:szCs w:val="22"/>
        </w:rPr>
      </w:pPr>
    </w:p>
    <w:p w:rsidR="00D21917" w:rsidRPr="000B2B48" w:rsidRDefault="005F01C0" w:rsidP="006232D4">
      <w:pPr>
        <w:numPr>
          <w:ilvl w:val="2"/>
          <w:numId w:val="11"/>
        </w:numPr>
        <w:spacing w:after="5" w:line="240" w:lineRule="auto"/>
        <w:ind w:right="12" w:hanging="540"/>
        <w:rPr>
          <w:rFonts w:ascii="Arial" w:hAnsi="Arial" w:cs="Arial"/>
          <w:sz w:val="22"/>
          <w:szCs w:val="22"/>
        </w:rPr>
      </w:pPr>
      <w:r w:rsidRPr="000B2B48">
        <w:rPr>
          <w:rFonts w:ascii="Arial" w:hAnsi="Arial" w:cs="Arial"/>
          <w:sz w:val="22"/>
          <w:szCs w:val="22"/>
        </w:rPr>
        <w:t>Based on the LLRW disposal facility activities, t</w:t>
      </w:r>
      <w:r w:rsidR="00D21917" w:rsidRPr="000B2B48">
        <w:rPr>
          <w:rFonts w:ascii="Arial" w:hAnsi="Arial" w:cs="Arial"/>
          <w:sz w:val="22"/>
          <w:szCs w:val="22"/>
        </w:rPr>
        <w:t xml:space="preserve">he reviewer(s) should ensure there are staff </w:t>
      </w:r>
      <w:bookmarkStart w:id="2" w:name="_Hlk23856418"/>
      <w:r w:rsidR="00D21917" w:rsidRPr="000B2B48">
        <w:rPr>
          <w:rFonts w:ascii="Arial" w:hAnsi="Arial" w:cs="Arial"/>
          <w:sz w:val="22"/>
          <w:szCs w:val="22"/>
        </w:rPr>
        <w:t>(or access to staff in other divisions/departments</w:t>
      </w:r>
      <w:r w:rsidR="00C71494" w:rsidRPr="000B2B48">
        <w:rPr>
          <w:rFonts w:ascii="Arial" w:hAnsi="Arial" w:cs="Arial"/>
          <w:sz w:val="22"/>
          <w:szCs w:val="22"/>
        </w:rPr>
        <w:t>/agencies</w:t>
      </w:r>
      <w:r w:rsidR="00D21917" w:rsidRPr="000B2B48">
        <w:rPr>
          <w:rFonts w:ascii="Arial" w:hAnsi="Arial" w:cs="Arial"/>
          <w:sz w:val="22"/>
          <w:szCs w:val="22"/>
        </w:rPr>
        <w:t xml:space="preserve">, or to consultants) </w:t>
      </w:r>
      <w:bookmarkEnd w:id="2"/>
      <w:r w:rsidR="00D21917" w:rsidRPr="000B2B48">
        <w:rPr>
          <w:rFonts w:ascii="Arial" w:hAnsi="Arial" w:cs="Arial"/>
          <w:sz w:val="22"/>
          <w:szCs w:val="22"/>
        </w:rPr>
        <w:t>available with expertise</w:t>
      </w:r>
      <w:r w:rsidR="00C71494" w:rsidRPr="000B2B48">
        <w:rPr>
          <w:rFonts w:ascii="Arial" w:hAnsi="Arial" w:cs="Arial"/>
          <w:sz w:val="22"/>
          <w:szCs w:val="22"/>
        </w:rPr>
        <w:t>, as needed,</w:t>
      </w:r>
      <w:r w:rsidR="00D21917" w:rsidRPr="000B2B48">
        <w:rPr>
          <w:rFonts w:ascii="Arial" w:hAnsi="Arial" w:cs="Arial"/>
          <w:sz w:val="22"/>
          <w:szCs w:val="22"/>
        </w:rPr>
        <w:t xml:space="preserve"> in materials licensing and/or inspection; health physics and radiation protection; radioactive materials’ transportation and inspection; civil (geotechnical) and mechanical engineering; geology/geochemistry, surface water and ground water hydrology; chemical safety; and environmental science.  The principal reviewer </w:t>
      </w:r>
      <w:r w:rsidR="00C71494" w:rsidRPr="000B2B48">
        <w:rPr>
          <w:rFonts w:ascii="Arial" w:hAnsi="Arial" w:cs="Arial"/>
          <w:sz w:val="22"/>
          <w:szCs w:val="22"/>
        </w:rPr>
        <w:t>should</w:t>
      </w:r>
      <w:r w:rsidR="00D21917" w:rsidRPr="000B2B48">
        <w:rPr>
          <w:rFonts w:ascii="Arial" w:hAnsi="Arial" w:cs="Arial"/>
          <w:sz w:val="22"/>
          <w:szCs w:val="22"/>
        </w:rPr>
        <w:t xml:space="preserve"> conduct interviews with staff to evaluate qualifications and potential needs.  </w:t>
      </w:r>
    </w:p>
    <w:p w:rsidR="00D21917" w:rsidRPr="000B2B48" w:rsidRDefault="00D21917" w:rsidP="00D21917">
      <w:pPr>
        <w:spacing w:after="0" w:line="240" w:lineRule="auto"/>
        <w:rPr>
          <w:rFonts w:ascii="Arial" w:hAnsi="Arial" w:cs="Arial"/>
          <w:sz w:val="22"/>
          <w:szCs w:val="22"/>
        </w:rPr>
      </w:pPr>
    </w:p>
    <w:p w:rsidR="00D21917" w:rsidRPr="000B2B48" w:rsidRDefault="00D21917" w:rsidP="006232D4">
      <w:pPr>
        <w:numPr>
          <w:ilvl w:val="2"/>
          <w:numId w:val="11"/>
        </w:numPr>
        <w:spacing w:after="160" w:line="259" w:lineRule="auto"/>
        <w:ind w:left="1710" w:right="12" w:hanging="540"/>
        <w:rPr>
          <w:rFonts w:ascii="Arial" w:hAnsi="Arial" w:cs="Arial"/>
          <w:sz w:val="22"/>
          <w:szCs w:val="22"/>
        </w:rPr>
      </w:pPr>
      <w:r w:rsidRPr="000B2B48">
        <w:rPr>
          <w:rFonts w:ascii="Arial" w:hAnsi="Arial" w:cs="Arial"/>
          <w:sz w:val="22"/>
          <w:szCs w:val="22"/>
        </w:rPr>
        <w:t xml:space="preserve">The reviewer(s) should ensure the LLRW disposal program has a plan and schedule for development and implementation of a training program for the staff.  The reviewer(s) should ensure records of staff training and qualification </w:t>
      </w:r>
      <w:r w:rsidR="00B84262" w:rsidRPr="000B2B48">
        <w:rPr>
          <w:rFonts w:ascii="Arial" w:hAnsi="Arial" w:cs="Arial"/>
          <w:sz w:val="22"/>
          <w:szCs w:val="22"/>
        </w:rPr>
        <w:t>records</w:t>
      </w:r>
      <w:r w:rsidRPr="000B2B48">
        <w:rPr>
          <w:rFonts w:ascii="Arial" w:hAnsi="Arial" w:cs="Arial"/>
          <w:sz w:val="22"/>
          <w:szCs w:val="22"/>
        </w:rPr>
        <w:t xml:space="preserve"> include refresher training </w:t>
      </w:r>
      <w:r w:rsidR="00B84262" w:rsidRPr="000B2B48">
        <w:rPr>
          <w:rFonts w:ascii="Arial" w:hAnsi="Arial" w:cs="Arial"/>
          <w:sz w:val="22"/>
          <w:szCs w:val="22"/>
        </w:rPr>
        <w:t xml:space="preserve">(e.g., </w:t>
      </w:r>
      <w:r w:rsidRPr="000B2B48">
        <w:rPr>
          <w:rFonts w:ascii="Arial" w:hAnsi="Arial" w:cs="Arial"/>
          <w:sz w:val="22"/>
          <w:szCs w:val="22"/>
        </w:rPr>
        <w:t>radiation protection, transportation, treatment, storage, and disposal of radioactive waste, as well as environmental monitoring aspects</w:t>
      </w:r>
      <w:r w:rsidR="00B84262" w:rsidRPr="000B2B48">
        <w:rPr>
          <w:rFonts w:ascii="Arial" w:hAnsi="Arial" w:cs="Arial"/>
          <w:sz w:val="22"/>
          <w:szCs w:val="22"/>
        </w:rPr>
        <w:t>)</w:t>
      </w:r>
      <w:r w:rsidRPr="000B2B48">
        <w:rPr>
          <w:rFonts w:ascii="Arial" w:hAnsi="Arial" w:cs="Arial"/>
          <w:sz w:val="22"/>
          <w:szCs w:val="22"/>
        </w:rPr>
        <w:t xml:space="preserve">. </w:t>
      </w:r>
    </w:p>
    <w:p w:rsidR="00D21917" w:rsidRPr="000B2B48" w:rsidRDefault="00D21917" w:rsidP="006232D4">
      <w:pPr>
        <w:numPr>
          <w:ilvl w:val="2"/>
          <w:numId w:val="11"/>
        </w:numPr>
        <w:spacing w:after="5" w:line="240" w:lineRule="auto"/>
        <w:ind w:right="12" w:hanging="540"/>
        <w:rPr>
          <w:rFonts w:ascii="Arial" w:hAnsi="Arial" w:cs="Arial"/>
          <w:sz w:val="22"/>
          <w:szCs w:val="22"/>
        </w:rPr>
      </w:pPr>
      <w:r w:rsidRPr="000B2B48">
        <w:rPr>
          <w:rFonts w:ascii="Arial" w:hAnsi="Arial" w:cs="Arial"/>
          <w:sz w:val="22"/>
          <w:szCs w:val="22"/>
        </w:rPr>
        <w:t xml:space="preserve">The reviewer(s) should ensure </w:t>
      </w:r>
      <w:r w:rsidR="00ED6A47" w:rsidRPr="000B2B48">
        <w:rPr>
          <w:rFonts w:ascii="Arial" w:hAnsi="Arial" w:cs="Arial"/>
          <w:sz w:val="22"/>
          <w:szCs w:val="22"/>
        </w:rPr>
        <w:t xml:space="preserve">technical </w:t>
      </w:r>
      <w:r w:rsidRPr="000B2B48">
        <w:rPr>
          <w:rFonts w:ascii="Arial" w:hAnsi="Arial" w:cs="Arial"/>
          <w:sz w:val="22"/>
          <w:szCs w:val="22"/>
        </w:rPr>
        <w:t>staff</w:t>
      </w:r>
      <w:r w:rsidR="0021641A" w:rsidRPr="000B2B48">
        <w:rPr>
          <w:rFonts w:ascii="Arial" w:hAnsi="Arial" w:cs="Arial"/>
          <w:sz w:val="22"/>
          <w:szCs w:val="22"/>
        </w:rPr>
        <w:t>,</w:t>
      </w:r>
      <w:r w:rsidRPr="000B2B48">
        <w:rPr>
          <w:rFonts w:ascii="Arial" w:hAnsi="Arial" w:cs="Arial"/>
          <w:sz w:val="22"/>
          <w:szCs w:val="22"/>
        </w:rPr>
        <w:t xml:space="preserve"> </w:t>
      </w:r>
      <w:r w:rsidR="00ED6A47" w:rsidRPr="000B2B48">
        <w:rPr>
          <w:rFonts w:ascii="Arial" w:hAnsi="Arial" w:cs="Arial"/>
          <w:sz w:val="22"/>
          <w:szCs w:val="22"/>
        </w:rPr>
        <w:t>conducting performance assessment reviews</w:t>
      </w:r>
      <w:r w:rsidR="0021641A" w:rsidRPr="000B2B48">
        <w:rPr>
          <w:rFonts w:ascii="Arial" w:hAnsi="Arial" w:cs="Arial"/>
          <w:sz w:val="22"/>
          <w:szCs w:val="22"/>
        </w:rPr>
        <w:t>,</w:t>
      </w:r>
      <w:r w:rsidR="00ED6A47" w:rsidRPr="000B2B48">
        <w:rPr>
          <w:rFonts w:ascii="Arial" w:hAnsi="Arial" w:cs="Arial"/>
          <w:sz w:val="22"/>
          <w:szCs w:val="22"/>
        </w:rPr>
        <w:t xml:space="preserve"> </w:t>
      </w:r>
      <w:r w:rsidRPr="000B2B48">
        <w:rPr>
          <w:rFonts w:ascii="Arial" w:hAnsi="Arial" w:cs="Arial"/>
          <w:sz w:val="22"/>
          <w:szCs w:val="22"/>
        </w:rPr>
        <w:t xml:space="preserve">receive training in risk and performance assessment, and are made aware of NUREG-2175, </w:t>
      </w:r>
      <w:r w:rsidRPr="000B2B48">
        <w:rPr>
          <w:rFonts w:ascii="Arial" w:hAnsi="Arial" w:cs="Arial"/>
          <w:i/>
          <w:sz w:val="22"/>
          <w:szCs w:val="22"/>
        </w:rPr>
        <w:t xml:space="preserve">Guidance for Conducting Technical Analyses for 10 CFR Part 61 </w:t>
      </w:r>
      <w:r w:rsidRPr="000B2B48">
        <w:rPr>
          <w:rFonts w:ascii="Arial" w:hAnsi="Arial" w:cs="Arial"/>
          <w:sz w:val="22"/>
          <w:szCs w:val="22"/>
        </w:rPr>
        <w:t>and NUREG-1573,</w:t>
      </w:r>
      <w:r w:rsidRPr="000B2B48">
        <w:rPr>
          <w:rFonts w:ascii="Arial" w:hAnsi="Arial" w:cs="Arial"/>
          <w:i/>
          <w:sz w:val="22"/>
          <w:szCs w:val="22"/>
        </w:rPr>
        <w:t xml:space="preserve"> A Performance Assessment Methodology for Low-Level Radioactive Waste Disposal Facilities: Recommendations of NRC's Performance Assessment Working Group</w:t>
      </w:r>
      <w:r w:rsidR="00E558EE" w:rsidRPr="000B2B48">
        <w:rPr>
          <w:rFonts w:ascii="Arial" w:hAnsi="Arial" w:cs="Arial"/>
          <w:i/>
          <w:sz w:val="22"/>
          <w:szCs w:val="22"/>
        </w:rPr>
        <w:t xml:space="preserve">. </w:t>
      </w:r>
      <w:r w:rsidR="00ED6A47" w:rsidRPr="000B2B48">
        <w:rPr>
          <w:rFonts w:ascii="Arial" w:hAnsi="Arial" w:cs="Arial"/>
          <w:i/>
          <w:sz w:val="22"/>
          <w:szCs w:val="22"/>
        </w:rPr>
        <w:t xml:space="preserve"> </w:t>
      </w:r>
      <w:r w:rsidRPr="000B2B48">
        <w:rPr>
          <w:rFonts w:ascii="Arial" w:hAnsi="Arial" w:cs="Arial"/>
          <w:sz w:val="22"/>
          <w:szCs w:val="22"/>
        </w:rPr>
        <w:t xml:space="preserve">The reviewer(s) should ensure </w:t>
      </w:r>
      <w:r w:rsidR="00ED6A47" w:rsidRPr="000B2B48">
        <w:rPr>
          <w:rFonts w:ascii="Arial" w:hAnsi="Arial" w:cs="Arial"/>
          <w:sz w:val="22"/>
          <w:szCs w:val="22"/>
        </w:rPr>
        <w:t xml:space="preserve">technical </w:t>
      </w:r>
      <w:r w:rsidRPr="000B2B48">
        <w:rPr>
          <w:rFonts w:ascii="Arial" w:hAnsi="Arial" w:cs="Arial"/>
          <w:sz w:val="22"/>
          <w:szCs w:val="22"/>
        </w:rPr>
        <w:t xml:space="preserve">staff are aware of NRC’s risk informed performance-based approaches and probabilistic risk assessment methods. </w:t>
      </w:r>
      <w:r w:rsidR="00DC5BC0" w:rsidRPr="000B2B48">
        <w:rPr>
          <w:rFonts w:ascii="Arial" w:hAnsi="Arial" w:cs="Arial"/>
          <w:sz w:val="22"/>
          <w:szCs w:val="22"/>
        </w:rPr>
        <w:t xml:space="preserve">The Agreement State Program may utilize other divisions/departments/agencies, or consultants for performing this work.  </w:t>
      </w:r>
    </w:p>
    <w:p w:rsidR="00D21917" w:rsidRPr="000B2B48" w:rsidRDefault="00D21917" w:rsidP="00D21917">
      <w:pPr>
        <w:spacing w:after="0" w:line="240" w:lineRule="auto"/>
        <w:ind w:left="2"/>
        <w:rPr>
          <w:rFonts w:ascii="Arial" w:hAnsi="Arial" w:cs="Arial"/>
          <w:sz w:val="22"/>
          <w:szCs w:val="22"/>
        </w:rPr>
      </w:pPr>
      <w:r w:rsidRPr="000B2B48">
        <w:rPr>
          <w:rFonts w:ascii="Arial" w:hAnsi="Arial" w:cs="Arial"/>
          <w:sz w:val="22"/>
          <w:szCs w:val="22"/>
        </w:rPr>
        <w:t xml:space="preserve"> </w:t>
      </w:r>
    </w:p>
    <w:p w:rsidR="00D21917" w:rsidRPr="000B2B48" w:rsidRDefault="00D21917" w:rsidP="006232D4">
      <w:pPr>
        <w:numPr>
          <w:ilvl w:val="1"/>
          <w:numId w:val="2"/>
        </w:numPr>
        <w:spacing w:after="5" w:line="240" w:lineRule="auto"/>
        <w:ind w:right="12" w:hanging="360"/>
        <w:rPr>
          <w:rFonts w:ascii="Arial" w:hAnsi="Arial" w:cs="Arial"/>
          <w:sz w:val="22"/>
          <w:szCs w:val="22"/>
        </w:rPr>
      </w:pPr>
      <w:r w:rsidRPr="000B2B48">
        <w:rPr>
          <w:rFonts w:ascii="Arial" w:hAnsi="Arial" w:cs="Arial"/>
          <w:sz w:val="22"/>
          <w:szCs w:val="22"/>
        </w:rPr>
        <w:t xml:space="preserve">Status of the LLRW Disposal Inspection Program (see SA-101) </w:t>
      </w:r>
    </w:p>
    <w:p w:rsidR="00D21917" w:rsidRPr="000B2B48" w:rsidRDefault="00D21917" w:rsidP="00D21917">
      <w:pPr>
        <w:spacing w:after="0" w:line="240" w:lineRule="auto"/>
        <w:ind w:left="2"/>
        <w:rPr>
          <w:rFonts w:ascii="Arial" w:hAnsi="Arial" w:cs="Arial"/>
          <w:sz w:val="22"/>
          <w:szCs w:val="22"/>
        </w:rPr>
      </w:pPr>
      <w:r w:rsidRPr="000B2B48">
        <w:rPr>
          <w:rFonts w:ascii="Arial" w:hAnsi="Arial" w:cs="Arial"/>
          <w:sz w:val="22"/>
          <w:szCs w:val="22"/>
        </w:rPr>
        <w:t xml:space="preserve"> </w:t>
      </w:r>
    </w:p>
    <w:p w:rsidR="00D21917" w:rsidRPr="000B2B48" w:rsidRDefault="00E558EE" w:rsidP="006232D4">
      <w:pPr>
        <w:pStyle w:val="ListParagraph"/>
        <w:numPr>
          <w:ilvl w:val="2"/>
          <w:numId w:val="2"/>
        </w:numPr>
        <w:spacing w:after="120" w:line="240" w:lineRule="auto"/>
        <w:ind w:right="14"/>
      </w:pPr>
      <w:r w:rsidRPr="000B2B48">
        <w:t>I</w:t>
      </w:r>
      <w:r w:rsidR="00D21917" w:rsidRPr="000B2B48">
        <w:t xml:space="preserve">nspections may include the following:  </w:t>
      </w:r>
    </w:p>
    <w:p w:rsidR="00D21917" w:rsidRPr="000B2B48" w:rsidRDefault="00D21917" w:rsidP="006232D4">
      <w:pPr>
        <w:pStyle w:val="ListParagraph"/>
        <w:numPr>
          <w:ilvl w:val="0"/>
          <w:numId w:val="17"/>
        </w:numPr>
        <w:spacing w:line="240" w:lineRule="auto"/>
        <w:ind w:left="2790" w:right="12"/>
      </w:pPr>
      <w:r w:rsidRPr="000B2B48">
        <w:t>site security and site boundaries;</w:t>
      </w:r>
    </w:p>
    <w:p w:rsidR="00D21917" w:rsidRPr="000B2B48" w:rsidRDefault="00D21917" w:rsidP="006232D4">
      <w:pPr>
        <w:pStyle w:val="ListParagraph"/>
        <w:numPr>
          <w:ilvl w:val="0"/>
          <w:numId w:val="17"/>
        </w:numPr>
        <w:spacing w:line="240" w:lineRule="auto"/>
        <w:ind w:left="2790" w:right="12"/>
      </w:pPr>
      <w:r w:rsidRPr="000B2B48">
        <w:t>inspection of trenches and disposal cells;</w:t>
      </w:r>
    </w:p>
    <w:p w:rsidR="00D21917" w:rsidRPr="000B2B48" w:rsidRDefault="00D21917" w:rsidP="006232D4">
      <w:pPr>
        <w:pStyle w:val="ListParagraph"/>
        <w:numPr>
          <w:ilvl w:val="0"/>
          <w:numId w:val="17"/>
        </w:numPr>
        <w:spacing w:line="240" w:lineRule="auto"/>
        <w:ind w:left="2790" w:right="12"/>
      </w:pPr>
      <w:r w:rsidRPr="000B2B48">
        <w:t xml:space="preserve">waste shipments; </w:t>
      </w:r>
    </w:p>
    <w:p w:rsidR="00D21917" w:rsidRPr="000B2B48" w:rsidRDefault="00D21917" w:rsidP="006232D4">
      <w:pPr>
        <w:pStyle w:val="ListParagraph"/>
        <w:numPr>
          <w:ilvl w:val="0"/>
          <w:numId w:val="17"/>
        </w:numPr>
        <w:spacing w:line="240" w:lineRule="auto"/>
        <w:ind w:left="2790" w:right="12"/>
      </w:pPr>
      <w:r w:rsidRPr="000B2B48">
        <w:t xml:space="preserve">waste manifest; </w:t>
      </w:r>
    </w:p>
    <w:p w:rsidR="00D21917" w:rsidRPr="000B2B48" w:rsidRDefault="00D21917" w:rsidP="006232D4">
      <w:pPr>
        <w:pStyle w:val="ListParagraph"/>
        <w:numPr>
          <w:ilvl w:val="0"/>
          <w:numId w:val="17"/>
        </w:numPr>
        <w:spacing w:line="240" w:lineRule="auto"/>
        <w:ind w:left="2790" w:right="12"/>
      </w:pPr>
      <w:r w:rsidRPr="000B2B48">
        <w:t xml:space="preserve">waste characteristics and volumes; </w:t>
      </w:r>
    </w:p>
    <w:p w:rsidR="00D21917" w:rsidRPr="000B2B48" w:rsidRDefault="00D21917" w:rsidP="006232D4">
      <w:pPr>
        <w:pStyle w:val="ListParagraph"/>
        <w:numPr>
          <w:ilvl w:val="0"/>
          <w:numId w:val="17"/>
        </w:numPr>
        <w:spacing w:line="240" w:lineRule="auto"/>
        <w:ind w:left="2790" w:right="12"/>
      </w:pPr>
      <w:r w:rsidRPr="000B2B48">
        <w:t xml:space="preserve">shipment vehicle surveys and records; </w:t>
      </w:r>
    </w:p>
    <w:p w:rsidR="00552431" w:rsidRPr="000B2B48" w:rsidRDefault="00552431" w:rsidP="006232D4">
      <w:pPr>
        <w:pStyle w:val="ListParagraph"/>
        <w:numPr>
          <w:ilvl w:val="0"/>
          <w:numId w:val="17"/>
        </w:numPr>
        <w:spacing w:line="240" w:lineRule="auto"/>
        <w:ind w:left="2790" w:right="12"/>
      </w:pPr>
      <w:r w:rsidRPr="000B2B48">
        <w:t>release surveys for equipment, structures, and vehicles;</w:t>
      </w:r>
    </w:p>
    <w:p w:rsidR="00D21917" w:rsidRPr="000B2B48" w:rsidRDefault="00D21917" w:rsidP="006232D4">
      <w:pPr>
        <w:pStyle w:val="ListParagraph"/>
        <w:numPr>
          <w:ilvl w:val="0"/>
          <w:numId w:val="17"/>
        </w:numPr>
        <w:spacing w:line="240" w:lineRule="auto"/>
        <w:ind w:left="2790" w:right="12"/>
      </w:pPr>
      <w:r w:rsidRPr="000B2B48">
        <w:t xml:space="preserve">waste packages; marking, labeling, and placarding; </w:t>
      </w:r>
    </w:p>
    <w:p w:rsidR="00D21917" w:rsidRPr="000B2B48" w:rsidRDefault="00D21917" w:rsidP="006232D4">
      <w:pPr>
        <w:pStyle w:val="ListParagraph"/>
        <w:numPr>
          <w:ilvl w:val="0"/>
          <w:numId w:val="17"/>
        </w:numPr>
        <w:spacing w:line="240" w:lineRule="auto"/>
        <w:ind w:left="2790" w:right="12"/>
      </w:pPr>
      <w:r w:rsidRPr="000B2B48">
        <w:t>emergency response information; general shipping inspections for compliance with regulatory requirements by DOT, NRC, and/or Agreement State;</w:t>
      </w:r>
    </w:p>
    <w:p w:rsidR="00E558EE" w:rsidRPr="000B2B48" w:rsidRDefault="00E558EE" w:rsidP="006232D4">
      <w:pPr>
        <w:pStyle w:val="ListParagraph"/>
        <w:numPr>
          <w:ilvl w:val="0"/>
          <w:numId w:val="17"/>
        </w:numPr>
        <w:spacing w:line="240" w:lineRule="auto"/>
        <w:ind w:left="2790" w:right="82"/>
      </w:pPr>
      <w:r w:rsidRPr="000B2B48">
        <w:t xml:space="preserve">personnel exposures and dosimetry (e.g., internal, bioassay, and external dosimetry); </w:t>
      </w:r>
    </w:p>
    <w:p w:rsidR="00E558EE" w:rsidRPr="000B2B48" w:rsidRDefault="00E558EE" w:rsidP="006232D4">
      <w:pPr>
        <w:pStyle w:val="ListParagraph"/>
        <w:numPr>
          <w:ilvl w:val="0"/>
          <w:numId w:val="17"/>
        </w:numPr>
        <w:spacing w:line="240" w:lineRule="auto"/>
        <w:ind w:left="2790" w:right="82"/>
      </w:pPr>
      <w:r w:rsidRPr="000B2B48">
        <w:t xml:space="preserve">personnel qualifications and training; </w:t>
      </w:r>
    </w:p>
    <w:p w:rsidR="00E558EE" w:rsidRPr="000B2B48" w:rsidRDefault="00E558EE" w:rsidP="006232D4">
      <w:pPr>
        <w:pStyle w:val="ListParagraph"/>
        <w:numPr>
          <w:ilvl w:val="0"/>
          <w:numId w:val="17"/>
        </w:numPr>
        <w:spacing w:line="240" w:lineRule="auto"/>
        <w:ind w:left="2790" w:right="82"/>
      </w:pPr>
      <w:r w:rsidRPr="000B2B48">
        <w:t>air monitoring</w:t>
      </w:r>
      <w:r w:rsidR="00C344D5" w:rsidRPr="000B2B48">
        <w:t xml:space="preserve"> surveys</w:t>
      </w:r>
      <w:r w:rsidRPr="000B2B48">
        <w:t xml:space="preserve">; </w:t>
      </w:r>
    </w:p>
    <w:p w:rsidR="00E558EE" w:rsidRPr="000B2B48" w:rsidRDefault="00E558EE" w:rsidP="006232D4">
      <w:pPr>
        <w:pStyle w:val="ListParagraph"/>
        <w:numPr>
          <w:ilvl w:val="0"/>
          <w:numId w:val="17"/>
        </w:numPr>
        <w:spacing w:line="240" w:lineRule="auto"/>
        <w:ind w:left="2790" w:right="82"/>
      </w:pPr>
      <w:r w:rsidRPr="000B2B48">
        <w:t xml:space="preserve">radiological surveys; </w:t>
      </w:r>
    </w:p>
    <w:p w:rsidR="00E558EE" w:rsidRPr="000B2B48" w:rsidRDefault="00E558EE" w:rsidP="006232D4">
      <w:pPr>
        <w:pStyle w:val="ListParagraph"/>
        <w:numPr>
          <w:ilvl w:val="0"/>
          <w:numId w:val="17"/>
        </w:numPr>
        <w:spacing w:line="240" w:lineRule="auto"/>
        <w:ind w:left="2790" w:right="82"/>
      </w:pPr>
      <w:r w:rsidRPr="000B2B48">
        <w:t xml:space="preserve">surface water and ground water monitoring; </w:t>
      </w:r>
    </w:p>
    <w:p w:rsidR="00E558EE" w:rsidRPr="000B2B48" w:rsidRDefault="00E558EE" w:rsidP="006232D4">
      <w:pPr>
        <w:pStyle w:val="ListParagraph"/>
        <w:numPr>
          <w:ilvl w:val="0"/>
          <w:numId w:val="17"/>
        </w:numPr>
        <w:spacing w:line="240" w:lineRule="auto"/>
        <w:ind w:left="2790" w:right="82"/>
      </w:pPr>
      <w:r w:rsidRPr="000B2B48">
        <w:t xml:space="preserve">emergency response plans and drills; </w:t>
      </w:r>
    </w:p>
    <w:p w:rsidR="00E558EE" w:rsidRPr="000B2B48" w:rsidRDefault="00E558EE" w:rsidP="006232D4">
      <w:pPr>
        <w:pStyle w:val="ListParagraph"/>
        <w:numPr>
          <w:ilvl w:val="0"/>
          <w:numId w:val="17"/>
        </w:numPr>
        <w:spacing w:line="240" w:lineRule="auto"/>
        <w:ind w:left="2790" w:right="82"/>
      </w:pPr>
      <w:r w:rsidRPr="000B2B48">
        <w:t xml:space="preserve">waste receipt, treatment, storage, and disposal operations; </w:t>
      </w:r>
    </w:p>
    <w:p w:rsidR="00E558EE" w:rsidRPr="000B2B48" w:rsidRDefault="00E558EE" w:rsidP="006232D4">
      <w:pPr>
        <w:pStyle w:val="ListParagraph"/>
        <w:numPr>
          <w:ilvl w:val="0"/>
          <w:numId w:val="17"/>
        </w:numPr>
        <w:spacing w:line="240" w:lineRule="auto"/>
        <w:ind w:left="2790" w:right="82"/>
      </w:pPr>
      <w:r w:rsidRPr="000B2B48">
        <w:t xml:space="preserve">instrument calibrations and check sources; </w:t>
      </w:r>
    </w:p>
    <w:p w:rsidR="00996DC0" w:rsidRDefault="00E558EE" w:rsidP="006232D4">
      <w:pPr>
        <w:pStyle w:val="ListParagraph"/>
        <w:numPr>
          <w:ilvl w:val="0"/>
          <w:numId w:val="17"/>
        </w:numPr>
        <w:spacing w:line="240" w:lineRule="auto"/>
        <w:ind w:left="2790" w:right="82"/>
      </w:pPr>
      <w:r w:rsidRPr="000B2B48">
        <w:t xml:space="preserve">radiological posting; </w:t>
      </w:r>
    </w:p>
    <w:p w:rsidR="00E558EE" w:rsidRPr="000B2B48" w:rsidRDefault="00E558EE" w:rsidP="006232D4">
      <w:pPr>
        <w:pStyle w:val="ListParagraph"/>
        <w:numPr>
          <w:ilvl w:val="0"/>
          <w:numId w:val="17"/>
        </w:numPr>
        <w:spacing w:line="240" w:lineRule="auto"/>
        <w:ind w:left="2790" w:right="82"/>
      </w:pPr>
      <w:r w:rsidRPr="000B2B48">
        <w:t>respiratory protections</w:t>
      </w:r>
      <w:r w:rsidR="00996DC0">
        <w:t>;</w:t>
      </w:r>
      <w:r w:rsidRPr="000B2B48">
        <w:t xml:space="preserve"> </w:t>
      </w:r>
    </w:p>
    <w:p w:rsidR="00E558EE" w:rsidRPr="000B2B48" w:rsidRDefault="00E558EE" w:rsidP="006232D4">
      <w:pPr>
        <w:pStyle w:val="ListParagraph"/>
        <w:numPr>
          <w:ilvl w:val="0"/>
          <w:numId w:val="17"/>
        </w:numPr>
        <w:spacing w:line="240" w:lineRule="auto"/>
        <w:ind w:left="2790" w:right="82"/>
      </w:pPr>
      <w:r w:rsidRPr="000B2B48">
        <w:t xml:space="preserve">As Low As is Reasonable Achievable (ALARA) records; and </w:t>
      </w:r>
    </w:p>
    <w:p w:rsidR="00E558EE" w:rsidRPr="000B2B48" w:rsidRDefault="00E558EE" w:rsidP="006232D4">
      <w:pPr>
        <w:pStyle w:val="ListParagraph"/>
        <w:numPr>
          <w:ilvl w:val="0"/>
          <w:numId w:val="17"/>
        </w:numPr>
        <w:spacing w:line="240" w:lineRule="auto"/>
        <w:ind w:left="2790" w:right="82"/>
      </w:pPr>
      <w:r w:rsidRPr="000B2B48">
        <w:t xml:space="preserve">records of incidents and allegations.  </w:t>
      </w:r>
    </w:p>
    <w:p w:rsidR="00D21917" w:rsidRPr="000B2B48" w:rsidRDefault="00D21917" w:rsidP="00D21917">
      <w:pPr>
        <w:spacing w:after="0" w:line="240" w:lineRule="auto"/>
        <w:ind w:left="1171"/>
        <w:rPr>
          <w:rFonts w:ascii="Arial" w:hAnsi="Arial" w:cs="Arial"/>
          <w:sz w:val="22"/>
          <w:szCs w:val="22"/>
        </w:rPr>
      </w:pPr>
    </w:p>
    <w:p w:rsidR="004B4D53" w:rsidRPr="000B2B48" w:rsidRDefault="004B4D53" w:rsidP="00BB4C89">
      <w:pPr>
        <w:pStyle w:val="ListParagraph"/>
        <w:numPr>
          <w:ilvl w:val="0"/>
          <w:numId w:val="29"/>
        </w:numPr>
        <w:spacing w:line="240" w:lineRule="auto"/>
        <w:ind w:right="12"/>
      </w:pPr>
      <w:r w:rsidRPr="000B2B48">
        <w:t xml:space="preserve">The reviewer(s) should: </w:t>
      </w:r>
    </w:p>
    <w:p w:rsidR="004B4D53" w:rsidRPr="000B2B48" w:rsidRDefault="004B4D53" w:rsidP="004B4D53">
      <w:pPr>
        <w:pStyle w:val="ListParagraph"/>
        <w:spacing w:line="240" w:lineRule="auto"/>
        <w:ind w:left="1710" w:right="12" w:firstLine="0"/>
      </w:pPr>
    </w:p>
    <w:p w:rsidR="004B4D53" w:rsidRPr="000B2B48" w:rsidRDefault="004B4D53" w:rsidP="00BB4C89">
      <w:pPr>
        <w:pStyle w:val="ListParagraph"/>
        <w:numPr>
          <w:ilvl w:val="2"/>
          <w:numId w:val="30"/>
        </w:numPr>
        <w:spacing w:line="240" w:lineRule="auto"/>
        <w:ind w:right="12"/>
      </w:pPr>
      <w:r w:rsidRPr="000B2B48">
        <w:t xml:space="preserve">Evaluate inspections and assess the adequacy and frequency needed for safety, security, and to demonstrate compliance with regulatory requirements and license conditions.  </w:t>
      </w:r>
    </w:p>
    <w:p w:rsidR="004B4D53" w:rsidRPr="000B2B48" w:rsidRDefault="004B4D53" w:rsidP="004B4D53">
      <w:pPr>
        <w:pStyle w:val="ListParagraph"/>
        <w:spacing w:after="0" w:line="240" w:lineRule="auto"/>
        <w:ind w:left="1710" w:right="12" w:firstLine="0"/>
      </w:pPr>
    </w:p>
    <w:p w:rsidR="00D21917" w:rsidRPr="000B2B48" w:rsidRDefault="004B4D53" w:rsidP="00BB4C89">
      <w:pPr>
        <w:pStyle w:val="ListParagraph"/>
        <w:numPr>
          <w:ilvl w:val="2"/>
          <w:numId w:val="30"/>
        </w:numPr>
        <w:spacing w:after="0" w:line="240" w:lineRule="auto"/>
        <w:ind w:right="12"/>
      </w:pPr>
      <w:r w:rsidRPr="000B2B48">
        <w:t>U</w:t>
      </w:r>
      <w:r w:rsidR="00D21917" w:rsidRPr="000B2B48">
        <w:t xml:space="preserve">se inspection data provided by the </w:t>
      </w:r>
      <w:r w:rsidR="00C344D5" w:rsidRPr="000B2B48">
        <w:t xml:space="preserve">Agreement </w:t>
      </w:r>
      <w:r w:rsidR="00D21917" w:rsidRPr="000B2B48">
        <w:t>State</w:t>
      </w:r>
      <w:r w:rsidR="00C344D5" w:rsidRPr="000B2B48">
        <w:t xml:space="preserve"> Program</w:t>
      </w:r>
      <w:r w:rsidR="00D21917" w:rsidRPr="000B2B48">
        <w:t xml:space="preserve"> from the IMPEP questionnaire and information provided during the onsite review.  The </w:t>
      </w:r>
      <w:r w:rsidR="00C344D5" w:rsidRPr="000B2B48">
        <w:t xml:space="preserve">Agreement </w:t>
      </w:r>
      <w:r w:rsidR="00D21917" w:rsidRPr="000B2B48">
        <w:t xml:space="preserve">State </w:t>
      </w:r>
      <w:r w:rsidR="00C344D5" w:rsidRPr="000B2B48">
        <w:t xml:space="preserve">Program </w:t>
      </w:r>
      <w:r w:rsidR="00D21917" w:rsidRPr="000B2B48">
        <w:t xml:space="preserve">should not be penalized for failing to meet internally developed inspection schedules that are more restrictive/stringent than those specified in IMC 2401.  </w:t>
      </w:r>
    </w:p>
    <w:p w:rsidR="00D21917" w:rsidRPr="000B2B48" w:rsidRDefault="00D21917" w:rsidP="00D21917">
      <w:pPr>
        <w:pStyle w:val="ListParagraph"/>
        <w:spacing w:after="0" w:line="240" w:lineRule="auto"/>
        <w:ind w:left="1710" w:right="12" w:hanging="630"/>
      </w:pPr>
    </w:p>
    <w:p w:rsidR="00D21917" w:rsidRPr="000B2B48" w:rsidRDefault="004B4D53" w:rsidP="00BB4C89">
      <w:pPr>
        <w:pStyle w:val="ListParagraph"/>
        <w:numPr>
          <w:ilvl w:val="2"/>
          <w:numId w:val="30"/>
        </w:numPr>
        <w:spacing w:after="0" w:line="240" w:lineRule="auto"/>
        <w:ind w:right="12"/>
      </w:pPr>
      <w:r w:rsidRPr="000B2B48">
        <w:t>E</w:t>
      </w:r>
      <w:r w:rsidR="00D21917" w:rsidRPr="000B2B48">
        <w:t xml:space="preserve">valuate inspections </w:t>
      </w:r>
      <w:r w:rsidR="00C344D5" w:rsidRPr="000B2B48">
        <w:t xml:space="preserve">in comparison to IMC 2401 </w:t>
      </w:r>
      <w:r w:rsidR="00D21917" w:rsidRPr="000B2B48">
        <w:t xml:space="preserve">and </w:t>
      </w:r>
      <w:r w:rsidR="00C344D5" w:rsidRPr="000B2B48">
        <w:t xml:space="preserve">note </w:t>
      </w:r>
      <w:r w:rsidR="00D21917" w:rsidRPr="000B2B48">
        <w:t>any missed</w:t>
      </w:r>
      <w:r w:rsidR="00E0126E" w:rsidRPr="000B2B48">
        <w:t>,</w:t>
      </w:r>
      <w:r w:rsidR="00D21917" w:rsidRPr="000B2B48">
        <w:t xml:space="preserve"> late</w:t>
      </w:r>
      <w:r w:rsidR="00E0126E" w:rsidRPr="000B2B48">
        <w:t>, or overdue</w:t>
      </w:r>
      <w:r w:rsidR="00D21917" w:rsidRPr="000B2B48">
        <w:t xml:space="preserve"> inspections during the IMPEP review period.  In this regard, the reviewer(s) should review the license, license conditions and amendments, and current LLRW disposal activities.   </w:t>
      </w:r>
    </w:p>
    <w:p w:rsidR="00D21917" w:rsidRPr="000B2B48" w:rsidRDefault="00D21917" w:rsidP="00D21917">
      <w:pPr>
        <w:pStyle w:val="ListParagraph"/>
        <w:ind w:left="1710" w:hanging="630"/>
      </w:pPr>
    </w:p>
    <w:p w:rsidR="00D21917" w:rsidRPr="000B2B48" w:rsidRDefault="00D21917" w:rsidP="006232D4">
      <w:pPr>
        <w:numPr>
          <w:ilvl w:val="1"/>
          <w:numId w:val="2"/>
        </w:numPr>
        <w:tabs>
          <w:tab w:val="left" w:pos="90"/>
        </w:tabs>
        <w:spacing w:after="5" w:line="240" w:lineRule="auto"/>
        <w:ind w:left="720" w:right="12" w:hanging="90"/>
        <w:rPr>
          <w:rFonts w:ascii="Arial" w:hAnsi="Arial" w:cs="Arial"/>
          <w:sz w:val="22"/>
          <w:szCs w:val="22"/>
        </w:rPr>
      </w:pPr>
      <w:r w:rsidRPr="000B2B48">
        <w:rPr>
          <w:rFonts w:ascii="Arial" w:hAnsi="Arial" w:cs="Arial"/>
          <w:sz w:val="22"/>
          <w:szCs w:val="22"/>
        </w:rPr>
        <w:t>Technical Quality of LLRW Disposal Inspections (see SA-102)</w:t>
      </w:r>
    </w:p>
    <w:p w:rsidR="00D21917" w:rsidRPr="000B2B48" w:rsidRDefault="00D21917" w:rsidP="00D21917">
      <w:pPr>
        <w:spacing w:after="0" w:line="240" w:lineRule="auto"/>
        <w:ind w:left="1"/>
        <w:rPr>
          <w:rFonts w:ascii="Arial" w:hAnsi="Arial" w:cs="Arial"/>
          <w:sz w:val="22"/>
          <w:szCs w:val="22"/>
        </w:rPr>
      </w:pPr>
      <w:r w:rsidRPr="000B2B48">
        <w:rPr>
          <w:rFonts w:ascii="Arial" w:hAnsi="Arial" w:cs="Arial"/>
          <w:sz w:val="22"/>
          <w:szCs w:val="22"/>
        </w:rPr>
        <w:t xml:space="preserve"> </w:t>
      </w:r>
    </w:p>
    <w:p w:rsidR="00FF7FD9" w:rsidRPr="000B2B48" w:rsidRDefault="00FF7FD9" w:rsidP="006C4A95">
      <w:pPr>
        <w:pStyle w:val="ListParagraph"/>
        <w:numPr>
          <w:ilvl w:val="0"/>
          <w:numId w:val="18"/>
        </w:numPr>
        <w:spacing w:line="240" w:lineRule="auto"/>
        <w:ind w:left="1710" w:right="12" w:hanging="630"/>
      </w:pPr>
      <w:r w:rsidRPr="000B2B48">
        <w:t xml:space="preserve">The reviewer(s) performs inspector accompaniments by observing inspections (see </w:t>
      </w:r>
      <w:r w:rsidRPr="00F42D6F">
        <w:t>Appendix</w:t>
      </w:r>
      <w:r w:rsidRPr="000B2B48">
        <w:t xml:space="preserve"> C) and reviewing inspection documentation (e.g., reports and procedures) during this performance-based evaluation.  </w:t>
      </w:r>
    </w:p>
    <w:p w:rsidR="00FF7FD9" w:rsidRPr="000B2B48" w:rsidRDefault="00FF7FD9" w:rsidP="000B2B48">
      <w:pPr>
        <w:pStyle w:val="ListParagraph"/>
        <w:spacing w:after="231" w:line="240" w:lineRule="auto"/>
        <w:ind w:left="1620" w:right="77" w:firstLine="0"/>
      </w:pPr>
    </w:p>
    <w:p w:rsidR="00E662D1" w:rsidRPr="000B2B48" w:rsidRDefault="00E662D1" w:rsidP="006232D4">
      <w:pPr>
        <w:pStyle w:val="ListParagraph"/>
        <w:numPr>
          <w:ilvl w:val="0"/>
          <w:numId w:val="18"/>
        </w:numPr>
        <w:spacing w:after="231" w:line="240" w:lineRule="auto"/>
        <w:ind w:left="1620" w:right="77" w:hanging="540"/>
      </w:pPr>
      <w:r w:rsidRPr="000B2B48">
        <w:t xml:space="preserve">The reviewer should: </w:t>
      </w:r>
    </w:p>
    <w:p w:rsidR="00E662D1" w:rsidRPr="000B2B48" w:rsidRDefault="00E662D1" w:rsidP="000B2B48">
      <w:pPr>
        <w:pStyle w:val="ListParagraph"/>
        <w:spacing w:after="231" w:line="240" w:lineRule="auto"/>
        <w:ind w:left="2160" w:right="77" w:firstLine="0"/>
      </w:pPr>
    </w:p>
    <w:p w:rsidR="000B2B48" w:rsidRDefault="00FF7FD9" w:rsidP="006232D4">
      <w:pPr>
        <w:pStyle w:val="ListParagraph"/>
        <w:numPr>
          <w:ilvl w:val="0"/>
          <w:numId w:val="32"/>
        </w:numPr>
        <w:spacing w:after="231" w:line="240" w:lineRule="auto"/>
        <w:ind w:left="2160" w:right="77"/>
      </w:pPr>
      <w:r w:rsidRPr="000B2B48">
        <w:t xml:space="preserve">Address </w:t>
      </w:r>
      <w:r w:rsidR="00D21917" w:rsidRPr="000B2B48">
        <w:t>the completeness of the inspection</w:t>
      </w:r>
      <w:r w:rsidR="002A3303" w:rsidRPr="000B2B48">
        <w:t>(s)</w:t>
      </w:r>
      <w:r w:rsidR="00D21917" w:rsidRPr="000B2B48">
        <w:t xml:space="preserve"> to cover LLRW disposal activities</w:t>
      </w:r>
      <w:r w:rsidR="002A3303" w:rsidRPr="000B2B48">
        <w:t xml:space="preserve"> </w:t>
      </w:r>
      <w:r w:rsidR="00F0253E" w:rsidRPr="000B2B48">
        <w:t xml:space="preserve">(see IMC 2401) </w:t>
      </w:r>
      <w:r w:rsidR="002A3303" w:rsidRPr="000B2B48">
        <w:t xml:space="preserve">including </w:t>
      </w:r>
      <w:r w:rsidR="00D21917" w:rsidRPr="000B2B48">
        <w:t xml:space="preserve">timeliness and follow-up on inspection findings. </w:t>
      </w:r>
    </w:p>
    <w:p w:rsidR="00D21917" w:rsidRPr="000B2B48" w:rsidRDefault="00D21917" w:rsidP="000B2B48">
      <w:pPr>
        <w:pStyle w:val="ListParagraph"/>
        <w:spacing w:after="231" w:line="240" w:lineRule="auto"/>
        <w:ind w:left="2160" w:right="77" w:firstLine="0"/>
      </w:pPr>
    </w:p>
    <w:p w:rsidR="00D21917" w:rsidRDefault="00FF7FD9" w:rsidP="006232D4">
      <w:pPr>
        <w:pStyle w:val="ListParagraph"/>
        <w:numPr>
          <w:ilvl w:val="0"/>
          <w:numId w:val="32"/>
        </w:numPr>
        <w:tabs>
          <w:tab w:val="left" w:pos="3960"/>
        </w:tabs>
        <w:spacing w:after="231" w:line="240" w:lineRule="auto"/>
        <w:ind w:left="2160" w:right="77"/>
      </w:pPr>
      <w:r w:rsidRPr="000B2B48">
        <w:t>R</w:t>
      </w:r>
      <w:r w:rsidR="00D21917" w:rsidRPr="000B2B48">
        <w:t>eview inspection documentation and interview inspectors to gain an understanding of the risk significance of radiological hazard</w:t>
      </w:r>
      <w:r w:rsidR="00A8437A" w:rsidRPr="000B2B48">
        <w:t>s</w:t>
      </w:r>
      <w:r w:rsidR="00D21917" w:rsidRPr="000B2B48">
        <w:t xml:space="preserve"> at an LLRW disposal facility.  </w:t>
      </w:r>
    </w:p>
    <w:p w:rsidR="000B2B48" w:rsidRPr="000B2B48" w:rsidRDefault="000B2B48" w:rsidP="000B2B48">
      <w:pPr>
        <w:pStyle w:val="ListParagraph"/>
        <w:tabs>
          <w:tab w:val="left" w:pos="3960"/>
        </w:tabs>
        <w:spacing w:after="231" w:line="240" w:lineRule="auto"/>
        <w:ind w:left="2160" w:right="77" w:firstLine="0"/>
      </w:pPr>
    </w:p>
    <w:p w:rsidR="00D21917" w:rsidRDefault="00FF7FD9" w:rsidP="006232D4">
      <w:pPr>
        <w:pStyle w:val="ListParagraph"/>
        <w:numPr>
          <w:ilvl w:val="0"/>
          <w:numId w:val="32"/>
        </w:numPr>
        <w:spacing w:after="0" w:line="240" w:lineRule="auto"/>
        <w:ind w:left="2160"/>
      </w:pPr>
      <w:r w:rsidRPr="000B2B48">
        <w:t>D</w:t>
      </w:r>
      <w:r w:rsidR="00D21917" w:rsidRPr="000B2B48">
        <w:t>etermine whether inspection findings, including violations, are communicated to the licensee in a</w:t>
      </w:r>
      <w:r w:rsidR="00A8437A" w:rsidRPr="000B2B48">
        <w:t>ccordance with Agreement State procedures</w:t>
      </w:r>
      <w:r w:rsidR="00D21917" w:rsidRPr="000B2B48">
        <w:t xml:space="preserve">. </w:t>
      </w:r>
    </w:p>
    <w:p w:rsidR="000B2B48" w:rsidRPr="000B2B48" w:rsidRDefault="000B2B48" w:rsidP="000B2B48">
      <w:pPr>
        <w:pStyle w:val="ListParagraph"/>
        <w:spacing w:after="0" w:line="240" w:lineRule="auto"/>
        <w:ind w:left="2160" w:firstLine="0"/>
      </w:pPr>
    </w:p>
    <w:p w:rsidR="00D21917" w:rsidRDefault="00FF7FD9" w:rsidP="006232D4">
      <w:pPr>
        <w:pStyle w:val="ListParagraph"/>
        <w:numPr>
          <w:ilvl w:val="0"/>
          <w:numId w:val="32"/>
        </w:numPr>
        <w:spacing w:line="240" w:lineRule="auto"/>
        <w:ind w:left="2160" w:right="12"/>
      </w:pPr>
      <w:r w:rsidRPr="000B2B48">
        <w:t>E</w:t>
      </w:r>
      <w:r w:rsidR="00D21917" w:rsidRPr="000B2B48">
        <w:t>nsure that inspections focus on radiological safety aspects, implementation of safety procedures, potential effluent releases to the environment, public and worker</w:t>
      </w:r>
      <w:r w:rsidR="00D21917" w:rsidRPr="000B2B48">
        <w:rPr>
          <w:rFonts w:eastAsia="Calibri"/>
        </w:rPr>
        <w:t>’</w:t>
      </w:r>
      <w:r w:rsidR="00D21917" w:rsidRPr="000B2B48">
        <w:t>s exposure, and</w:t>
      </w:r>
      <w:r w:rsidR="00552431" w:rsidRPr="000B2B48">
        <w:t xml:space="preserve"> release surveys for equipment, structures, and vehicles</w:t>
      </w:r>
      <w:r w:rsidR="00D21917" w:rsidRPr="000B2B48">
        <w:t xml:space="preserve">. </w:t>
      </w:r>
    </w:p>
    <w:p w:rsidR="000B2B48" w:rsidRPr="000B2B48" w:rsidRDefault="000B2B48" w:rsidP="000B2B48">
      <w:pPr>
        <w:pStyle w:val="ListParagraph"/>
        <w:spacing w:line="240" w:lineRule="auto"/>
        <w:ind w:left="2160" w:right="12" w:firstLine="0"/>
      </w:pPr>
    </w:p>
    <w:p w:rsidR="00D21917" w:rsidRDefault="00FF7FD9" w:rsidP="006232D4">
      <w:pPr>
        <w:pStyle w:val="ListParagraph"/>
        <w:numPr>
          <w:ilvl w:val="0"/>
          <w:numId w:val="32"/>
        </w:numPr>
        <w:spacing w:line="240" w:lineRule="auto"/>
        <w:ind w:left="2160" w:right="12"/>
      </w:pPr>
      <w:r w:rsidRPr="000B2B48">
        <w:t>E</w:t>
      </w:r>
      <w:r w:rsidR="00D21917" w:rsidRPr="000B2B48">
        <w:t>nsure</w:t>
      </w:r>
      <w:r w:rsidR="00E662D1" w:rsidRPr="000B2B48">
        <w:t xml:space="preserve"> the inspections address </w:t>
      </w:r>
      <w:r w:rsidR="00D21917" w:rsidRPr="000B2B48">
        <w:t xml:space="preserve">the quality and adequacy of environmental monitoring data (air, soil, surface-water, and/or ground water) and evaluation of data, if applicable, for potential radionuclide releases above threshold limits has been properly addressed. </w:t>
      </w:r>
    </w:p>
    <w:p w:rsidR="000B2B48" w:rsidRPr="000B2B48" w:rsidRDefault="000B2B48" w:rsidP="000B2B48">
      <w:pPr>
        <w:pStyle w:val="ListParagraph"/>
        <w:spacing w:line="240" w:lineRule="auto"/>
        <w:ind w:left="2160" w:right="12" w:firstLine="0"/>
      </w:pPr>
    </w:p>
    <w:p w:rsidR="00D21917" w:rsidRDefault="00FF7FD9" w:rsidP="006232D4">
      <w:pPr>
        <w:pStyle w:val="ListParagraph"/>
        <w:numPr>
          <w:ilvl w:val="0"/>
          <w:numId w:val="32"/>
        </w:numPr>
        <w:spacing w:line="240" w:lineRule="auto"/>
        <w:ind w:left="2160" w:right="12"/>
      </w:pPr>
      <w:r w:rsidRPr="000B2B48">
        <w:t>R</w:t>
      </w:r>
      <w:r w:rsidR="00D21917" w:rsidRPr="000B2B48">
        <w:t>eview inspection data regarding the quality and performance of liners and covers placed at the LLRW disposal facility, to ensure compliance with the required standards.  Not all facilities may utilize liners and covers.</w:t>
      </w:r>
    </w:p>
    <w:p w:rsidR="000B2B48" w:rsidRPr="000B2B48" w:rsidRDefault="000B2B48" w:rsidP="000B2B48">
      <w:pPr>
        <w:pStyle w:val="ListParagraph"/>
        <w:spacing w:line="240" w:lineRule="auto"/>
        <w:ind w:left="2160" w:right="12" w:firstLine="0"/>
      </w:pPr>
    </w:p>
    <w:p w:rsidR="00D21917" w:rsidRDefault="00FF7FD9" w:rsidP="006232D4">
      <w:pPr>
        <w:pStyle w:val="ListParagraph"/>
        <w:numPr>
          <w:ilvl w:val="0"/>
          <w:numId w:val="32"/>
        </w:numPr>
        <w:spacing w:line="240" w:lineRule="auto"/>
        <w:ind w:left="2160" w:right="12"/>
      </w:pPr>
      <w:r w:rsidRPr="000B2B48">
        <w:t>R</w:t>
      </w:r>
      <w:r w:rsidR="00D21917" w:rsidRPr="000B2B48">
        <w:t>eview inspection records for waste shipments, to ensure that radiological and physical/chemical characteristics of the waste are consistent with license requirements and NRC</w:t>
      </w:r>
      <w:r w:rsidR="00D21917" w:rsidRPr="000B2B48">
        <w:rPr>
          <w:rFonts w:eastAsia="Calibri"/>
        </w:rPr>
        <w:t>’</w:t>
      </w:r>
      <w:r w:rsidR="00D21917" w:rsidRPr="000B2B48">
        <w:t>s and DOT</w:t>
      </w:r>
      <w:r w:rsidR="00D21917" w:rsidRPr="000B2B48">
        <w:rPr>
          <w:rFonts w:eastAsia="Calibri"/>
        </w:rPr>
        <w:t>’</w:t>
      </w:r>
      <w:r w:rsidR="00D21917" w:rsidRPr="000B2B48">
        <w:t xml:space="preserve">s regulations and guidance. </w:t>
      </w:r>
    </w:p>
    <w:p w:rsidR="000B2B48" w:rsidRPr="000B2B48" w:rsidRDefault="000B2B48" w:rsidP="000B2B48">
      <w:pPr>
        <w:pStyle w:val="ListParagraph"/>
        <w:spacing w:line="240" w:lineRule="auto"/>
        <w:ind w:left="2160" w:right="12" w:firstLine="0"/>
      </w:pPr>
    </w:p>
    <w:p w:rsidR="00D21917" w:rsidRPr="000B2B48" w:rsidRDefault="00FF7FD9" w:rsidP="006232D4">
      <w:pPr>
        <w:pStyle w:val="ListParagraph"/>
        <w:numPr>
          <w:ilvl w:val="0"/>
          <w:numId w:val="32"/>
        </w:numPr>
        <w:spacing w:line="240" w:lineRule="auto"/>
        <w:ind w:left="2160" w:right="12"/>
      </w:pPr>
      <w:r w:rsidRPr="000B2B48">
        <w:t>I</w:t>
      </w:r>
      <w:r w:rsidR="00D21917" w:rsidRPr="000B2B48">
        <w:t>nterview staff to ensure there are radiological monitoring and surveys of any potential on-site/off-site residual contamination</w:t>
      </w:r>
      <w:r w:rsidR="00DC0A9B" w:rsidRPr="000B2B48">
        <w:t>.</w:t>
      </w:r>
      <w:r w:rsidR="00D21917" w:rsidRPr="000B2B48">
        <w:t xml:space="preserve">  </w:t>
      </w:r>
    </w:p>
    <w:p w:rsidR="00D21917" w:rsidRPr="000B2B48" w:rsidRDefault="00D21917" w:rsidP="000B2B48">
      <w:pPr>
        <w:spacing w:after="0" w:line="240" w:lineRule="auto"/>
        <w:ind w:left="2160" w:firstLine="60"/>
        <w:rPr>
          <w:rFonts w:ascii="Arial" w:hAnsi="Arial" w:cs="Arial"/>
          <w:sz w:val="22"/>
          <w:szCs w:val="22"/>
        </w:rPr>
      </w:pPr>
    </w:p>
    <w:p w:rsidR="00D21917" w:rsidRPr="000B2B48" w:rsidRDefault="00D21917" w:rsidP="006232D4">
      <w:pPr>
        <w:numPr>
          <w:ilvl w:val="1"/>
          <w:numId w:val="2"/>
        </w:numPr>
        <w:spacing w:after="5" w:line="240" w:lineRule="auto"/>
        <w:ind w:right="12" w:hanging="360"/>
        <w:rPr>
          <w:rFonts w:ascii="Arial" w:hAnsi="Arial" w:cs="Arial"/>
          <w:sz w:val="22"/>
          <w:szCs w:val="22"/>
        </w:rPr>
      </w:pPr>
      <w:r w:rsidRPr="000B2B48">
        <w:rPr>
          <w:rFonts w:ascii="Arial" w:hAnsi="Arial" w:cs="Arial"/>
          <w:sz w:val="22"/>
          <w:szCs w:val="22"/>
        </w:rPr>
        <w:t>Technical Quality of Licensing Actions (see SA-104)</w:t>
      </w:r>
    </w:p>
    <w:p w:rsidR="00D21917" w:rsidRPr="000B2B48" w:rsidRDefault="00D21917" w:rsidP="00D21917">
      <w:pPr>
        <w:spacing w:after="0" w:line="240" w:lineRule="auto"/>
        <w:rPr>
          <w:rFonts w:ascii="Arial" w:hAnsi="Arial" w:cs="Arial"/>
          <w:sz w:val="22"/>
          <w:szCs w:val="22"/>
        </w:rPr>
      </w:pPr>
      <w:r w:rsidRPr="000B2B48">
        <w:rPr>
          <w:rFonts w:ascii="Arial" w:hAnsi="Arial" w:cs="Arial"/>
          <w:sz w:val="22"/>
          <w:szCs w:val="22"/>
        </w:rPr>
        <w:t xml:space="preserve"> </w:t>
      </w:r>
    </w:p>
    <w:p w:rsidR="000B2B48" w:rsidRDefault="00F759D9" w:rsidP="00D21917">
      <w:pPr>
        <w:spacing w:line="240" w:lineRule="auto"/>
        <w:ind w:left="1171" w:right="96"/>
        <w:rPr>
          <w:rFonts w:ascii="Arial" w:hAnsi="Arial" w:cs="Arial"/>
          <w:sz w:val="22"/>
          <w:szCs w:val="22"/>
        </w:rPr>
      </w:pPr>
      <w:r w:rsidRPr="000B2B48">
        <w:rPr>
          <w:rFonts w:ascii="Arial" w:hAnsi="Arial" w:cs="Arial"/>
          <w:sz w:val="22"/>
          <w:szCs w:val="22"/>
        </w:rPr>
        <w:t xml:space="preserve">During the operations phase, </w:t>
      </w:r>
      <w:r w:rsidR="00D21917" w:rsidRPr="000B2B48">
        <w:rPr>
          <w:rFonts w:ascii="Arial" w:hAnsi="Arial" w:cs="Arial"/>
          <w:sz w:val="22"/>
          <w:szCs w:val="22"/>
        </w:rPr>
        <w:t xml:space="preserve">the pre-licensing/construction </w:t>
      </w:r>
      <w:r w:rsidR="004B4D53" w:rsidRPr="000B2B48">
        <w:rPr>
          <w:rFonts w:ascii="Arial" w:hAnsi="Arial" w:cs="Arial"/>
          <w:sz w:val="22"/>
          <w:szCs w:val="22"/>
        </w:rPr>
        <w:t>activities</w:t>
      </w:r>
      <w:r w:rsidR="00D21917" w:rsidRPr="000B2B48">
        <w:rPr>
          <w:rFonts w:ascii="Arial" w:hAnsi="Arial" w:cs="Arial"/>
          <w:sz w:val="22"/>
          <w:szCs w:val="22"/>
        </w:rPr>
        <w:t xml:space="preserve"> may require a review of licensing actions regarding site selection, site performance assessment, disposal cell designs, establishment of license conditions and technical specifications of liners and engineering barriers.  The pre-operational </w:t>
      </w:r>
      <w:r w:rsidR="004B4D53" w:rsidRPr="000B2B48">
        <w:rPr>
          <w:rFonts w:ascii="Arial" w:hAnsi="Arial" w:cs="Arial"/>
          <w:sz w:val="22"/>
          <w:szCs w:val="22"/>
        </w:rPr>
        <w:t xml:space="preserve">activities </w:t>
      </w:r>
      <w:r w:rsidR="00D21917" w:rsidRPr="000B2B48">
        <w:rPr>
          <w:rFonts w:ascii="Arial" w:hAnsi="Arial" w:cs="Arial"/>
          <w:sz w:val="22"/>
          <w:szCs w:val="22"/>
        </w:rPr>
        <w:t>may require examination of State licensing actions regarding each component of the LLRW disposal</w:t>
      </w:r>
      <w:r w:rsidR="004B4D53" w:rsidRPr="000B2B48">
        <w:rPr>
          <w:rFonts w:ascii="Arial" w:hAnsi="Arial" w:cs="Arial"/>
          <w:sz w:val="22"/>
          <w:szCs w:val="22"/>
        </w:rPr>
        <w:t xml:space="preserve"> facility</w:t>
      </w:r>
      <w:r w:rsidR="00D21917" w:rsidRPr="000B2B48">
        <w:rPr>
          <w:rFonts w:ascii="Arial" w:hAnsi="Arial" w:cs="Arial"/>
          <w:sz w:val="22"/>
          <w:szCs w:val="22"/>
        </w:rPr>
        <w:t>.  These components may include engineering systems and planned disposal operations or processes.  The operation</w:t>
      </w:r>
      <w:r w:rsidR="004B4D53" w:rsidRPr="000B2B48">
        <w:rPr>
          <w:rFonts w:ascii="Arial" w:hAnsi="Arial" w:cs="Arial"/>
          <w:sz w:val="22"/>
          <w:szCs w:val="22"/>
        </w:rPr>
        <w:t>s</w:t>
      </w:r>
      <w:r w:rsidR="00D21917" w:rsidRPr="000B2B48">
        <w:rPr>
          <w:rFonts w:ascii="Arial" w:hAnsi="Arial" w:cs="Arial"/>
          <w:sz w:val="22"/>
          <w:szCs w:val="22"/>
        </w:rPr>
        <w:t xml:space="preserve"> phase may require modifications of license conditions, expansion of LLRW disposal activities, mitigation measures, site security, modification of cell design</w:t>
      </w:r>
      <w:r w:rsidR="00E96790" w:rsidRPr="000B2B48">
        <w:rPr>
          <w:rFonts w:ascii="Arial" w:hAnsi="Arial" w:cs="Arial"/>
          <w:sz w:val="22"/>
          <w:szCs w:val="22"/>
        </w:rPr>
        <w:t>, and financial assurance.</w:t>
      </w:r>
      <w:r w:rsidR="00D21917" w:rsidRPr="000B2B48">
        <w:rPr>
          <w:rFonts w:ascii="Arial" w:hAnsi="Arial" w:cs="Arial"/>
          <w:sz w:val="22"/>
          <w:szCs w:val="22"/>
        </w:rPr>
        <w:t xml:space="preserve"> </w:t>
      </w:r>
      <w:r w:rsidR="004B4D53" w:rsidRPr="000B2B48">
        <w:rPr>
          <w:rFonts w:ascii="Arial" w:hAnsi="Arial" w:cs="Arial"/>
          <w:sz w:val="22"/>
          <w:szCs w:val="22"/>
        </w:rPr>
        <w:t>T</w:t>
      </w:r>
      <w:r w:rsidR="00D21917" w:rsidRPr="000B2B48">
        <w:rPr>
          <w:rFonts w:ascii="Arial" w:hAnsi="Arial" w:cs="Arial"/>
          <w:sz w:val="22"/>
          <w:szCs w:val="22"/>
        </w:rPr>
        <w:t>he following specific review guidelines may apply to the LLRW disposal program reviews</w:t>
      </w:r>
      <w:r w:rsidR="004B4D53" w:rsidRPr="000B2B48">
        <w:rPr>
          <w:rFonts w:ascii="Arial" w:hAnsi="Arial" w:cs="Arial"/>
          <w:sz w:val="22"/>
          <w:szCs w:val="22"/>
        </w:rPr>
        <w:t xml:space="preserve">.  </w:t>
      </w:r>
    </w:p>
    <w:p w:rsidR="00D21917" w:rsidRPr="000B2B48" w:rsidRDefault="004B4D53" w:rsidP="006232D4">
      <w:pPr>
        <w:pStyle w:val="ListParagraph"/>
        <w:numPr>
          <w:ilvl w:val="0"/>
          <w:numId w:val="33"/>
        </w:numPr>
        <w:spacing w:line="240" w:lineRule="auto"/>
        <w:ind w:left="1530" w:right="96" w:hanging="450"/>
      </w:pPr>
      <w:r w:rsidRPr="000B2B48">
        <w:t>The reviewer(s) should</w:t>
      </w:r>
      <w:r w:rsidR="00D21917" w:rsidRPr="000B2B48">
        <w:t xml:space="preserve">: </w:t>
      </w:r>
    </w:p>
    <w:p w:rsidR="00D21917" w:rsidRPr="000B2B48" w:rsidRDefault="00D21917" w:rsidP="00D21917">
      <w:pPr>
        <w:spacing w:after="0" w:line="240" w:lineRule="auto"/>
        <w:ind w:left="1"/>
        <w:rPr>
          <w:rFonts w:ascii="Arial" w:hAnsi="Arial" w:cs="Arial"/>
          <w:sz w:val="22"/>
          <w:szCs w:val="22"/>
        </w:rPr>
      </w:pPr>
      <w:r w:rsidRPr="000B2B48">
        <w:rPr>
          <w:rFonts w:ascii="Arial" w:hAnsi="Arial" w:cs="Arial"/>
          <w:sz w:val="22"/>
          <w:szCs w:val="22"/>
        </w:rPr>
        <w:t xml:space="preserve"> </w:t>
      </w:r>
    </w:p>
    <w:p w:rsidR="00D21917" w:rsidRPr="000B2B48" w:rsidRDefault="004B4D53" w:rsidP="006232D4">
      <w:pPr>
        <w:pStyle w:val="ListParagraph"/>
        <w:numPr>
          <w:ilvl w:val="2"/>
          <w:numId w:val="34"/>
        </w:numPr>
        <w:spacing w:line="240" w:lineRule="auto"/>
        <w:ind w:right="12"/>
      </w:pPr>
      <w:r w:rsidRPr="000B2B48">
        <w:t>E</w:t>
      </w:r>
      <w:r w:rsidR="00D21917" w:rsidRPr="000B2B48">
        <w:t>valuate a sample of licensing actions</w:t>
      </w:r>
      <w:r w:rsidR="00D20E43" w:rsidRPr="000B2B48">
        <w:t xml:space="preserve"> (e.g., site performance assessments, renewals, amendments)</w:t>
      </w:r>
      <w:r w:rsidR="00D21917" w:rsidRPr="000B2B48">
        <w:t xml:space="preserve"> that are representative based on the number and type of actions performed during the review period.  As practical, a cross-section of as many different technical reviewers and types of actions should be included. </w:t>
      </w:r>
    </w:p>
    <w:p w:rsidR="00D21917" w:rsidRPr="000B2B48" w:rsidRDefault="00D21917" w:rsidP="000B2B48">
      <w:pPr>
        <w:spacing w:after="0" w:line="240" w:lineRule="auto"/>
        <w:ind w:left="180" w:firstLine="60"/>
        <w:rPr>
          <w:rFonts w:ascii="Arial" w:hAnsi="Arial" w:cs="Arial"/>
          <w:sz w:val="22"/>
          <w:szCs w:val="22"/>
        </w:rPr>
      </w:pPr>
    </w:p>
    <w:p w:rsidR="00D21917" w:rsidRPr="000B2B48" w:rsidRDefault="004B4D53" w:rsidP="006232D4">
      <w:pPr>
        <w:pStyle w:val="ListParagraph"/>
        <w:numPr>
          <w:ilvl w:val="2"/>
          <w:numId w:val="34"/>
        </w:numPr>
        <w:spacing w:line="240" w:lineRule="auto"/>
        <w:ind w:right="12"/>
      </w:pPr>
      <w:r w:rsidRPr="000B2B48">
        <w:t>E</w:t>
      </w:r>
      <w:r w:rsidR="00D21917" w:rsidRPr="000B2B48">
        <w:t xml:space="preserve">nsure that selected licensing actions have been reviewed for technical correctness and quality, including adequacy, accuracy, completeness, clarity, specificity, and consistency.  </w:t>
      </w:r>
    </w:p>
    <w:p w:rsidR="00D21917" w:rsidRPr="000B2B48" w:rsidRDefault="00D21917" w:rsidP="00D21917">
      <w:pPr>
        <w:pStyle w:val="ListParagraph"/>
      </w:pPr>
    </w:p>
    <w:p w:rsidR="00D21917" w:rsidRPr="000B2B48" w:rsidRDefault="004B4D53" w:rsidP="006232D4">
      <w:pPr>
        <w:pStyle w:val="ListParagraph"/>
        <w:numPr>
          <w:ilvl w:val="2"/>
          <w:numId w:val="34"/>
        </w:numPr>
        <w:spacing w:line="240" w:lineRule="auto"/>
        <w:ind w:right="12"/>
      </w:pPr>
      <w:r w:rsidRPr="000B2B48">
        <w:t>E</w:t>
      </w:r>
      <w:r w:rsidR="005F2636" w:rsidRPr="000B2B48">
        <w:t>nsure that when the Agreement State e</w:t>
      </w:r>
      <w:r w:rsidR="00D21917" w:rsidRPr="000B2B48">
        <w:t>xamine</w:t>
      </w:r>
      <w:r w:rsidR="005F2636" w:rsidRPr="000B2B48">
        <w:t>s</w:t>
      </w:r>
      <w:r w:rsidR="00D21917" w:rsidRPr="000B2B48">
        <w:t xml:space="preserve"> </w:t>
      </w:r>
      <w:r w:rsidR="005F2636" w:rsidRPr="000B2B48">
        <w:t xml:space="preserve">the licensee’s </w:t>
      </w:r>
      <w:r w:rsidR="00D21917" w:rsidRPr="000B2B48">
        <w:t>technical document</w:t>
      </w:r>
      <w:r w:rsidR="005F2636" w:rsidRPr="000B2B48">
        <w:t xml:space="preserve">s, the Agreement State provides a technical basis </w:t>
      </w:r>
      <w:r w:rsidR="00D21917" w:rsidRPr="000B2B48">
        <w:t xml:space="preserve">supporting </w:t>
      </w:r>
      <w:r w:rsidR="005F2636" w:rsidRPr="000B2B48">
        <w:t xml:space="preserve">their </w:t>
      </w:r>
      <w:r w:rsidR="00D21917" w:rsidRPr="000B2B48">
        <w:t xml:space="preserve">licensing </w:t>
      </w:r>
      <w:r w:rsidR="005F2636" w:rsidRPr="000B2B48">
        <w:t xml:space="preserve">decision and </w:t>
      </w:r>
      <w:r w:rsidR="00D21917" w:rsidRPr="000B2B48">
        <w:t>actions</w:t>
      </w:r>
      <w:r w:rsidR="00E36F5B" w:rsidRPr="000B2B48">
        <w:t xml:space="preserve"> specifically any risk-significant decisions related to health and safety</w:t>
      </w:r>
      <w:r w:rsidR="00D21917" w:rsidRPr="000B2B48">
        <w:t xml:space="preserve">.  The basis for licensing actions should be documented.  </w:t>
      </w:r>
    </w:p>
    <w:p w:rsidR="00D21917" w:rsidRPr="000B2B48" w:rsidRDefault="00D21917" w:rsidP="000B2B48">
      <w:pPr>
        <w:spacing w:after="0" w:line="240" w:lineRule="auto"/>
        <w:ind w:left="180" w:firstLine="60"/>
        <w:rPr>
          <w:rFonts w:ascii="Arial" w:hAnsi="Arial" w:cs="Arial"/>
          <w:sz w:val="22"/>
          <w:szCs w:val="22"/>
        </w:rPr>
      </w:pPr>
    </w:p>
    <w:p w:rsidR="00D21917" w:rsidRPr="000B2B48" w:rsidRDefault="005F2636" w:rsidP="006232D4">
      <w:pPr>
        <w:pStyle w:val="ListParagraph"/>
        <w:numPr>
          <w:ilvl w:val="2"/>
          <w:numId w:val="34"/>
        </w:numPr>
        <w:spacing w:line="240" w:lineRule="auto"/>
        <w:ind w:right="12"/>
      </w:pPr>
      <w:r w:rsidRPr="000B2B48">
        <w:t>E</w:t>
      </w:r>
      <w:r w:rsidR="00D21917" w:rsidRPr="000B2B48">
        <w:t xml:space="preserve">nsure that selected licensing actions conform to applicable regulations and license conditions, based on regulatory guidance, checklists, and policy memoranda, to ensure consistency with current accepted practice and standards. </w:t>
      </w:r>
    </w:p>
    <w:p w:rsidR="00D21917" w:rsidRPr="000B2B48" w:rsidRDefault="00D21917" w:rsidP="000B2B48">
      <w:pPr>
        <w:spacing w:after="0" w:line="240" w:lineRule="auto"/>
        <w:ind w:left="1530" w:hanging="309"/>
        <w:rPr>
          <w:rFonts w:ascii="Arial" w:hAnsi="Arial" w:cs="Arial"/>
          <w:sz w:val="22"/>
          <w:szCs w:val="22"/>
        </w:rPr>
      </w:pPr>
    </w:p>
    <w:p w:rsidR="00D21917" w:rsidRPr="000B2B48" w:rsidRDefault="005F2636" w:rsidP="006232D4">
      <w:pPr>
        <w:pStyle w:val="ListParagraph"/>
        <w:numPr>
          <w:ilvl w:val="2"/>
          <w:numId w:val="34"/>
        </w:numPr>
        <w:spacing w:line="240" w:lineRule="auto"/>
        <w:ind w:right="12"/>
      </w:pPr>
      <w:r w:rsidRPr="000B2B48">
        <w:t>D</w:t>
      </w:r>
      <w:r w:rsidR="00D21917" w:rsidRPr="000B2B48">
        <w:t xml:space="preserve">etermine whether NRC guidance is used or if the Agreement State has developed their own guidance to perform licensing reviews.  If the </w:t>
      </w:r>
      <w:r w:rsidRPr="000B2B48">
        <w:t xml:space="preserve">Agreement </w:t>
      </w:r>
      <w:r w:rsidR="00D21917" w:rsidRPr="000B2B48">
        <w:t>State developed their own guidance, the reviewer(s) should evaluate the guidance for technical adequacy.</w:t>
      </w:r>
    </w:p>
    <w:p w:rsidR="00D21917" w:rsidRPr="000B2B48" w:rsidRDefault="00D21917" w:rsidP="00D21917">
      <w:pPr>
        <w:pStyle w:val="ListParagraph"/>
        <w:ind w:left="1530" w:hanging="369"/>
      </w:pPr>
    </w:p>
    <w:p w:rsidR="00D21917" w:rsidRPr="000B2B48" w:rsidRDefault="005F2636" w:rsidP="006232D4">
      <w:pPr>
        <w:pStyle w:val="ListParagraph"/>
        <w:numPr>
          <w:ilvl w:val="2"/>
          <w:numId w:val="34"/>
        </w:numPr>
        <w:spacing w:line="240" w:lineRule="auto"/>
        <w:ind w:right="12"/>
      </w:pPr>
      <w:r w:rsidRPr="000B2B48">
        <w:t>R</w:t>
      </w:r>
      <w:r w:rsidR="00D21917" w:rsidRPr="000B2B48">
        <w:t xml:space="preserve">eview records that document deficiencies in licensee supporting information, including risk-significant errors, omissions, or missing information.  Such records include letters, file notes of a telephone conversation, and other documents. </w:t>
      </w:r>
    </w:p>
    <w:p w:rsidR="00D21917" w:rsidRPr="000B2B48" w:rsidRDefault="00D21917" w:rsidP="000B2B48">
      <w:pPr>
        <w:spacing w:after="0" w:line="240" w:lineRule="auto"/>
        <w:ind w:left="1530" w:hanging="309"/>
        <w:rPr>
          <w:rFonts w:ascii="Arial" w:hAnsi="Arial" w:cs="Arial"/>
          <w:sz w:val="22"/>
          <w:szCs w:val="22"/>
        </w:rPr>
      </w:pPr>
    </w:p>
    <w:p w:rsidR="00D21917" w:rsidRPr="000B2B48" w:rsidRDefault="00682983" w:rsidP="006232D4">
      <w:pPr>
        <w:pStyle w:val="ListParagraph"/>
        <w:numPr>
          <w:ilvl w:val="2"/>
          <w:numId w:val="34"/>
        </w:numPr>
        <w:spacing w:line="240" w:lineRule="auto"/>
        <w:ind w:right="12"/>
      </w:pPr>
      <w:r w:rsidRPr="000B2B48">
        <w:t>D</w:t>
      </w:r>
      <w:r w:rsidR="00D21917" w:rsidRPr="000B2B48">
        <w:t xml:space="preserve">etermine </w:t>
      </w:r>
      <w:r w:rsidR="00E36F5B" w:rsidRPr="000B2B48">
        <w:t xml:space="preserve">that licensing actions are issued/signed under </w:t>
      </w:r>
      <w:r w:rsidR="00D21917" w:rsidRPr="000B2B48">
        <w:t>by an authorized official</w:t>
      </w:r>
      <w:r w:rsidR="00E36F5B" w:rsidRPr="000B2B48">
        <w:t xml:space="preserve"> in accordance with the Agreement State procedure</w:t>
      </w:r>
      <w:r w:rsidR="00D21917" w:rsidRPr="000B2B48">
        <w:t xml:space="preserve">. </w:t>
      </w:r>
    </w:p>
    <w:p w:rsidR="00D21917" w:rsidRPr="000B2B48" w:rsidRDefault="00D21917" w:rsidP="000B2B48">
      <w:pPr>
        <w:spacing w:after="0" w:line="240" w:lineRule="auto"/>
        <w:ind w:left="181" w:firstLine="60"/>
        <w:rPr>
          <w:rFonts w:ascii="Arial" w:hAnsi="Arial" w:cs="Arial"/>
          <w:sz w:val="22"/>
          <w:szCs w:val="22"/>
        </w:rPr>
      </w:pPr>
    </w:p>
    <w:p w:rsidR="000B2B48" w:rsidRDefault="000B2B48" w:rsidP="006232D4">
      <w:pPr>
        <w:pStyle w:val="ListParagraph"/>
        <w:numPr>
          <w:ilvl w:val="2"/>
          <w:numId w:val="34"/>
        </w:numPr>
        <w:spacing w:line="240" w:lineRule="auto"/>
        <w:ind w:right="12"/>
      </w:pPr>
      <w:r w:rsidRPr="000B2B48">
        <w:t xml:space="preserve">Verify the justifications of the technical licensing review whereby the Agreement State Program granted an exception, exemption, variance, or waiver from an applicable rule, regulatory guide, or industry standard. </w:t>
      </w:r>
    </w:p>
    <w:p w:rsidR="000B2B48" w:rsidRPr="000B2B48" w:rsidRDefault="000B2B48" w:rsidP="000B2B48">
      <w:pPr>
        <w:pStyle w:val="ListParagraph"/>
        <w:spacing w:line="240" w:lineRule="auto"/>
        <w:ind w:left="2160" w:right="12" w:firstLine="0"/>
      </w:pPr>
    </w:p>
    <w:p w:rsidR="000B2B48" w:rsidRDefault="000B2B48" w:rsidP="006232D4">
      <w:pPr>
        <w:pStyle w:val="ListParagraph"/>
        <w:numPr>
          <w:ilvl w:val="2"/>
          <w:numId w:val="34"/>
        </w:numPr>
        <w:spacing w:line="240" w:lineRule="auto"/>
        <w:ind w:right="12"/>
      </w:pPr>
      <w:r w:rsidRPr="000B2B48">
        <w:t xml:space="preserve">Determine how the Agreement State Program ensured adequate financial assurance has been maintained for site closure in accordance with regulatory requirements and applicable guidance.  This includes ensuring that the closure fund has the necessary funds or has reasonable assurance of obtaining the necessary funds, or a combination of the two to cover the estimated costs of conducting all licensed activities over the planned operating life of the project, including costs of construction and disposal (See Subpart E of 10 CFR Part 61). </w:t>
      </w:r>
    </w:p>
    <w:p w:rsidR="000B2B48" w:rsidRDefault="000B2B48" w:rsidP="000B2B48">
      <w:pPr>
        <w:pStyle w:val="ListParagraph"/>
      </w:pPr>
    </w:p>
    <w:p w:rsidR="00D21917" w:rsidRPr="000B2B48" w:rsidRDefault="00984874" w:rsidP="006232D4">
      <w:pPr>
        <w:pStyle w:val="ListParagraph"/>
        <w:numPr>
          <w:ilvl w:val="2"/>
          <w:numId w:val="34"/>
        </w:numPr>
        <w:spacing w:line="240" w:lineRule="auto"/>
        <w:ind w:right="12"/>
      </w:pPr>
      <w:r w:rsidRPr="000B2B48">
        <w:t xml:space="preserve">If </w:t>
      </w:r>
      <w:r w:rsidR="00E36F5B" w:rsidRPr="000B2B48">
        <w:t>the reviewer</w:t>
      </w:r>
      <w:r w:rsidR="00D21917" w:rsidRPr="000B2B48">
        <w:t xml:space="preserve"> identifies a</w:t>
      </w:r>
      <w:r w:rsidRPr="000B2B48">
        <w:t>n</w:t>
      </w:r>
      <w:r w:rsidR="00D21917" w:rsidRPr="000B2B48">
        <w:t xml:space="preserve"> </w:t>
      </w:r>
      <w:r w:rsidRPr="000B2B48">
        <w:t xml:space="preserve">issue </w:t>
      </w:r>
      <w:r w:rsidR="00D21917" w:rsidRPr="000B2B48">
        <w:t>regarding one or more aspects of the technical review in support of licensing action</w:t>
      </w:r>
      <w:r w:rsidR="000B2B48">
        <w:t>(</w:t>
      </w:r>
      <w:r w:rsidR="00D21917" w:rsidRPr="000B2B48">
        <w:t>s</w:t>
      </w:r>
      <w:r w:rsidR="000B2B48">
        <w:t>)</w:t>
      </w:r>
      <w:r w:rsidRPr="000B2B48">
        <w:t xml:space="preserve">, then the number of licensing actions reviewed should be increased.  The reviewer will </w:t>
      </w:r>
      <w:r w:rsidR="00D21917" w:rsidRPr="000B2B48">
        <w:t xml:space="preserve">determine the extent of the </w:t>
      </w:r>
      <w:r w:rsidRPr="000B2B48">
        <w:t xml:space="preserve">issue </w:t>
      </w:r>
      <w:r w:rsidR="00D21917" w:rsidRPr="000B2B48">
        <w:t xml:space="preserve">and identify if the </w:t>
      </w:r>
      <w:r w:rsidRPr="000B2B48">
        <w:t>issue</w:t>
      </w:r>
      <w:r w:rsidR="00D21917" w:rsidRPr="000B2B48">
        <w:t xml:space="preserve"> represents a </w:t>
      </w:r>
      <w:r w:rsidRPr="000B2B48">
        <w:t xml:space="preserve">programmatic </w:t>
      </w:r>
      <w:r w:rsidR="00D21917" w:rsidRPr="000B2B48">
        <w:t xml:space="preserve">weakness.  The finding, if any, should be documented in the report. </w:t>
      </w:r>
    </w:p>
    <w:p w:rsidR="00D21917" w:rsidRPr="000B2B48" w:rsidRDefault="00D21917" w:rsidP="006C4A95">
      <w:pPr>
        <w:spacing w:after="0" w:line="240" w:lineRule="auto"/>
        <w:ind w:left="1530" w:hanging="180"/>
        <w:rPr>
          <w:rFonts w:ascii="Arial" w:hAnsi="Arial" w:cs="Arial"/>
          <w:sz w:val="22"/>
          <w:szCs w:val="22"/>
        </w:rPr>
      </w:pPr>
    </w:p>
    <w:p w:rsidR="00D21917" w:rsidRPr="000B2B48" w:rsidRDefault="00D21917" w:rsidP="006232D4">
      <w:pPr>
        <w:numPr>
          <w:ilvl w:val="1"/>
          <w:numId w:val="2"/>
        </w:numPr>
        <w:spacing w:after="5" w:line="240" w:lineRule="auto"/>
        <w:ind w:right="12" w:hanging="360"/>
        <w:rPr>
          <w:rFonts w:ascii="Arial" w:hAnsi="Arial" w:cs="Arial"/>
          <w:sz w:val="22"/>
          <w:szCs w:val="22"/>
        </w:rPr>
      </w:pPr>
      <w:r w:rsidRPr="000B2B48">
        <w:rPr>
          <w:rFonts w:ascii="Arial" w:hAnsi="Arial" w:cs="Arial"/>
          <w:sz w:val="22"/>
          <w:szCs w:val="22"/>
        </w:rPr>
        <w:t>Technical Quality of Incident and Allegation Activities (see SA-105)</w:t>
      </w:r>
    </w:p>
    <w:p w:rsidR="00D21917" w:rsidRPr="000B2B48" w:rsidRDefault="00D21917" w:rsidP="00D21917">
      <w:pPr>
        <w:spacing w:after="0" w:line="240" w:lineRule="auto"/>
        <w:ind w:left="2"/>
        <w:rPr>
          <w:rFonts w:ascii="Arial" w:hAnsi="Arial" w:cs="Arial"/>
          <w:sz w:val="22"/>
          <w:szCs w:val="22"/>
        </w:rPr>
      </w:pPr>
      <w:r w:rsidRPr="000B2B48">
        <w:rPr>
          <w:rFonts w:ascii="Arial" w:hAnsi="Arial" w:cs="Arial"/>
          <w:sz w:val="22"/>
          <w:szCs w:val="22"/>
        </w:rPr>
        <w:t xml:space="preserve"> </w:t>
      </w:r>
    </w:p>
    <w:p w:rsidR="006D0D7C" w:rsidRPr="000B2B48" w:rsidRDefault="00D21917" w:rsidP="006C4A95">
      <w:pPr>
        <w:numPr>
          <w:ilvl w:val="2"/>
          <w:numId w:val="35"/>
        </w:numPr>
        <w:tabs>
          <w:tab w:val="clear" w:pos="684"/>
        </w:tabs>
        <w:spacing w:after="5" w:line="240" w:lineRule="auto"/>
        <w:ind w:left="1710" w:right="12" w:hanging="450"/>
        <w:rPr>
          <w:rFonts w:ascii="Arial" w:hAnsi="Arial" w:cs="Arial"/>
          <w:sz w:val="22"/>
          <w:szCs w:val="22"/>
        </w:rPr>
      </w:pPr>
      <w:r w:rsidRPr="000B2B48">
        <w:rPr>
          <w:rFonts w:ascii="Arial" w:hAnsi="Arial" w:cs="Arial"/>
          <w:sz w:val="22"/>
          <w:szCs w:val="22"/>
        </w:rPr>
        <w:t>The reviewer(s) should</w:t>
      </w:r>
      <w:r w:rsidR="006D0D7C" w:rsidRPr="000B2B48">
        <w:rPr>
          <w:rFonts w:ascii="Arial" w:hAnsi="Arial" w:cs="Arial"/>
          <w:sz w:val="22"/>
          <w:szCs w:val="22"/>
        </w:rPr>
        <w:t>:</w:t>
      </w:r>
    </w:p>
    <w:p w:rsidR="00AD13B2" w:rsidRPr="000B2B48" w:rsidRDefault="00AD13B2" w:rsidP="00D156CC">
      <w:pPr>
        <w:spacing w:after="5" w:line="240" w:lineRule="auto"/>
        <w:ind w:left="1720" w:right="12"/>
        <w:rPr>
          <w:rFonts w:ascii="Arial" w:hAnsi="Arial" w:cs="Arial"/>
          <w:sz w:val="22"/>
          <w:szCs w:val="22"/>
        </w:rPr>
      </w:pPr>
    </w:p>
    <w:p w:rsidR="00D21917" w:rsidRPr="000B2B48" w:rsidRDefault="006D0D7C" w:rsidP="006232D4">
      <w:pPr>
        <w:pStyle w:val="ListParagraph"/>
        <w:numPr>
          <w:ilvl w:val="2"/>
          <w:numId w:val="36"/>
        </w:numPr>
        <w:spacing w:line="240" w:lineRule="auto"/>
        <w:ind w:right="12"/>
      </w:pPr>
      <w:r w:rsidRPr="000B2B48">
        <w:t>C</w:t>
      </w:r>
      <w:r w:rsidR="00D21917" w:rsidRPr="000B2B48">
        <w:t xml:space="preserve">oordinate with the </w:t>
      </w:r>
      <w:r w:rsidR="00AD13B2" w:rsidRPr="000B2B48">
        <w:t xml:space="preserve">RSAO </w:t>
      </w:r>
      <w:r w:rsidR="00D21917" w:rsidRPr="000B2B48">
        <w:t>to obtain a listing of the LLRW disposal concerns and allegations the NRC</w:t>
      </w:r>
      <w:r w:rsidR="00AD13B2" w:rsidRPr="000B2B48">
        <w:t xml:space="preserve"> referred to the Agreement State Program</w:t>
      </w:r>
      <w:r w:rsidR="00D21917" w:rsidRPr="000B2B48">
        <w:t xml:space="preserve">. </w:t>
      </w:r>
    </w:p>
    <w:p w:rsidR="00D21917" w:rsidRPr="000B2B48" w:rsidRDefault="00D21917" w:rsidP="000B2B48">
      <w:pPr>
        <w:spacing w:after="0" w:line="240" w:lineRule="auto"/>
        <w:ind w:left="990" w:firstLine="60"/>
        <w:rPr>
          <w:rFonts w:ascii="Arial" w:hAnsi="Arial" w:cs="Arial"/>
          <w:sz w:val="22"/>
          <w:szCs w:val="22"/>
        </w:rPr>
      </w:pPr>
    </w:p>
    <w:p w:rsidR="00D21917" w:rsidRPr="000B2B48" w:rsidRDefault="00AD13B2" w:rsidP="006232D4">
      <w:pPr>
        <w:pStyle w:val="ListParagraph"/>
        <w:numPr>
          <w:ilvl w:val="2"/>
          <w:numId w:val="36"/>
        </w:numPr>
        <w:spacing w:line="240" w:lineRule="auto"/>
        <w:ind w:right="12"/>
      </w:pPr>
      <w:r w:rsidRPr="000B2B48">
        <w:t xml:space="preserve">Review the Agreement State Program’s </w:t>
      </w:r>
      <w:r w:rsidR="00E41908">
        <w:t xml:space="preserve">incident and allegation </w:t>
      </w:r>
      <w:r w:rsidRPr="000B2B48">
        <w:t>procedures</w:t>
      </w:r>
      <w:r w:rsidR="00D21917" w:rsidRPr="000B2B48">
        <w:t xml:space="preserve">. </w:t>
      </w:r>
    </w:p>
    <w:p w:rsidR="00D21917" w:rsidRPr="000B2B48" w:rsidRDefault="00D21917" w:rsidP="00D21917">
      <w:pPr>
        <w:spacing w:after="0" w:line="240" w:lineRule="auto"/>
        <w:ind w:left="990"/>
        <w:rPr>
          <w:rFonts w:ascii="Arial" w:hAnsi="Arial" w:cs="Arial"/>
          <w:sz w:val="22"/>
          <w:szCs w:val="22"/>
        </w:rPr>
      </w:pPr>
    </w:p>
    <w:p w:rsidR="00D21917" w:rsidRPr="000B2B48" w:rsidRDefault="006D0D7C" w:rsidP="006232D4">
      <w:pPr>
        <w:pStyle w:val="ListParagraph"/>
        <w:numPr>
          <w:ilvl w:val="2"/>
          <w:numId w:val="36"/>
        </w:numPr>
        <w:spacing w:line="240" w:lineRule="auto"/>
        <w:ind w:right="14"/>
      </w:pPr>
      <w:r w:rsidRPr="000B2B48">
        <w:t>E</w:t>
      </w:r>
      <w:r w:rsidR="00D21917" w:rsidRPr="000B2B48">
        <w:t xml:space="preserve">xamine a representative number of incidents and allegations files from the entire review period.  </w:t>
      </w:r>
      <w:r w:rsidR="00AD13B2" w:rsidRPr="000B2B48">
        <w:t>A</w:t>
      </w:r>
      <w:r w:rsidR="00D21917" w:rsidRPr="000B2B48">
        <w:t xml:space="preserve">ll </w:t>
      </w:r>
      <w:r w:rsidR="00AD13B2" w:rsidRPr="000B2B48">
        <w:t xml:space="preserve">reportable </w:t>
      </w:r>
      <w:r w:rsidR="00D21917" w:rsidRPr="000B2B48">
        <w:t>incidents and allegations should be reviewed</w:t>
      </w:r>
      <w:r w:rsidR="00AD13B2" w:rsidRPr="000B2B48">
        <w:t>, if possible</w:t>
      </w:r>
      <w:r w:rsidR="00D21917" w:rsidRPr="000B2B48">
        <w:t xml:space="preserve">. </w:t>
      </w:r>
    </w:p>
    <w:p w:rsidR="00D21917" w:rsidRPr="000B2B48" w:rsidRDefault="00D21917" w:rsidP="000B2B48">
      <w:pPr>
        <w:spacing w:after="0" w:line="240" w:lineRule="auto"/>
        <w:ind w:left="990" w:firstLine="60"/>
        <w:rPr>
          <w:rFonts w:ascii="Arial" w:hAnsi="Arial" w:cs="Arial"/>
          <w:sz w:val="22"/>
          <w:szCs w:val="22"/>
        </w:rPr>
      </w:pPr>
    </w:p>
    <w:p w:rsidR="00D21917" w:rsidRPr="000B2B48" w:rsidRDefault="006D0D7C" w:rsidP="006232D4">
      <w:pPr>
        <w:pStyle w:val="ListParagraph"/>
        <w:numPr>
          <w:ilvl w:val="2"/>
          <w:numId w:val="36"/>
        </w:numPr>
      </w:pPr>
      <w:r w:rsidRPr="000B2B48">
        <w:t>F</w:t>
      </w:r>
      <w:r w:rsidR="00D21917" w:rsidRPr="000B2B48">
        <w:t>ocus on: (a) risk-significant aspects; (b) discernment of root causes; (c) confidentiality and protection of alleger</w:t>
      </w:r>
      <w:r w:rsidR="00D21917" w:rsidRPr="000B2B48">
        <w:rPr>
          <w:rFonts w:eastAsia="Calibri"/>
        </w:rPr>
        <w:t>’</w:t>
      </w:r>
      <w:r w:rsidR="00D21917" w:rsidRPr="000B2B48">
        <w:t xml:space="preserve">s identity; (d) conformance to </w:t>
      </w:r>
      <w:r w:rsidR="00D156CC" w:rsidRPr="000B2B48">
        <w:t>the Program’s procedures</w:t>
      </w:r>
      <w:r w:rsidR="00D21917" w:rsidRPr="000B2B48">
        <w:t>, (e) follow-up actions for closure of allegations</w:t>
      </w:r>
      <w:r w:rsidR="00D156CC" w:rsidRPr="000B2B48">
        <w:t xml:space="preserve">, and (f) follow-up </w:t>
      </w:r>
      <w:r w:rsidR="00F42D6F">
        <w:t>actions</w:t>
      </w:r>
      <w:r w:rsidR="00D156CC" w:rsidRPr="000B2B48">
        <w:t xml:space="preserve"> for incidents</w:t>
      </w:r>
      <w:r w:rsidR="00AD13B2" w:rsidRPr="000B2B48">
        <w:t>.</w:t>
      </w:r>
      <w:r w:rsidR="00D21917" w:rsidRPr="000B2B48">
        <w:t xml:space="preserve">  </w:t>
      </w:r>
    </w:p>
    <w:p w:rsidR="00D21917" w:rsidRPr="000B2B48" w:rsidRDefault="00D21917" w:rsidP="00D21917">
      <w:pPr>
        <w:pStyle w:val="ListParagraph"/>
        <w:spacing w:line="240" w:lineRule="auto"/>
        <w:ind w:left="1522" w:right="12"/>
      </w:pPr>
    </w:p>
    <w:p w:rsidR="00D21917" w:rsidRPr="000B2B48" w:rsidRDefault="00AD13B2" w:rsidP="006232D4">
      <w:pPr>
        <w:pStyle w:val="ListParagraph"/>
        <w:numPr>
          <w:ilvl w:val="2"/>
          <w:numId w:val="36"/>
        </w:numPr>
      </w:pPr>
      <w:r w:rsidRPr="000B2B48">
        <w:t xml:space="preserve">Review LLRW disposal facility </w:t>
      </w:r>
      <w:r w:rsidR="00D21917" w:rsidRPr="000B2B48">
        <w:t xml:space="preserve">event records entered in the Nuclear Material Events Database (NMED).  The reviewer(s) should verify whether event actions and notifications are conducted as specified in SA-300. </w:t>
      </w:r>
    </w:p>
    <w:p w:rsidR="00D21917" w:rsidRPr="000B2B48" w:rsidRDefault="00D21917" w:rsidP="00D21917">
      <w:pPr>
        <w:spacing w:after="0" w:line="240" w:lineRule="auto"/>
        <w:ind w:left="813"/>
        <w:rPr>
          <w:rFonts w:ascii="Arial" w:hAnsi="Arial" w:cs="Arial"/>
          <w:sz w:val="22"/>
          <w:szCs w:val="22"/>
        </w:rPr>
      </w:pPr>
      <w:r w:rsidRPr="000B2B48">
        <w:rPr>
          <w:rFonts w:ascii="Arial" w:hAnsi="Arial" w:cs="Arial"/>
          <w:sz w:val="22"/>
          <w:szCs w:val="22"/>
        </w:rPr>
        <w:t xml:space="preserve"> </w:t>
      </w:r>
    </w:p>
    <w:p w:rsidR="00D21917" w:rsidRPr="000B2B48" w:rsidRDefault="00D21917" w:rsidP="006232D4">
      <w:pPr>
        <w:pStyle w:val="ListParagraph"/>
        <w:numPr>
          <w:ilvl w:val="0"/>
          <w:numId w:val="37"/>
        </w:numPr>
        <w:spacing w:line="240" w:lineRule="auto"/>
        <w:ind w:left="810" w:right="12" w:hanging="270"/>
      </w:pPr>
      <w:r w:rsidRPr="000B2B48">
        <w:t xml:space="preserve">Reviewer Actions During </w:t>
      </w:r>
      <w:r w:rsidR="00F42D6F">
        <w:t xml:space="preserve">the </w:t>
      </w:r>
      <w:r w:rsidRPr="000B2B48">
        <w:t>Clos</w:t>
      </w:r>
      <w:r w:rsidR="00112F6E" w:rsidRPr="000B2B48">
        <w:t>ure</w:t>
      </w:r>
      <w:r w:rsidR="00AD13B2" w:rsidRPr="000B2B48">
        <w:t xml:space="preserve"> </w:t>
      </w:r>
      <w:r w:rsidRPr="000B2B48">
        <w:t xml:space="preserve">Phase </w:t>
      </w:r>
    </w:p>
    <w:p w:rsidR="00D21917" w:rsidRPr="000B2B48" w:rsidRDefault="00D21917" w:rsidP="00D21917">
      <w:pPr>
        <w:pStyle w:val="ListParagraph"/>
        <w:spacing w:line="240" w:lineRule="auto"/>
        <w:ind w:left="812" w:right="12"/>
      </w:pPr>
      <w:r w:rsidRPr="000B2B48">
        <w:t xml:space="preserve"> </w:t>
      </w:r>
    </w:p>
    <w:p w:rsidR="001A59B0" w:rsidRDefault="00D21917" w:rsidP="003962ED">
      <w:pPr>
        <w:spacing w:after="0" w:line="240" w:lineRule="auto"/>
        <w:ind w:left="1173"/>
        <w:rPr>
          <w:rFonts w:ascii="Arial" w:hAnsi="Arial" w:cs="Arial"/>
          <w:sz w:val="22"/>
          <w:szCs w:val="22"/>
        </w:rPr>
      </w:pPr>
      <w:r w:rsidRPr="000B2B48">
        <w:rPr>
          <w:rFonts w:ascii="Arial" w:hAnsi="Arial" w:cs="Arial"/>
          <w:sz w:val="22"/>
          <w:szCs w:val="22"/>
        </w:rPr>
        <w:t xml:space="preserve">The term </w:t>
      </w:r>
      <w:r w:rsidRPr="000B2B48">
        <w:rPr>
          <w:rFonts w:ascii="Arial" w:hAnsi="Arial" w:cs="Arial"/>
          <w:i/>
          <w:sz w:val="22"/>
          <w:szCs w:val="22"/>
        </w:rPr>
        <w:t>closure</w:t>
      </w:r>
      <w:r w:rsidRPr="000B2B48">
        <w:rPr>
          <w:rFonts w:ascii="Arial" w:hAnsi="Arial" w:cs="Arial"/>
          <w:sz w:val="22"/>
          <w:szCs w:val="22"/>
        </w:rPr>
        <w:t xml:space="preserve"> is typically used to encompass LLRW disposal activities that must be carried out to allow issuance of a license amendment for the disposal-site closure.  The LLRW disposal-site closure is followed by a period of </w:t>
      </w:r>
      <w:r w:rsidRPr="000B2B48">
        <w:rPr>
          <w:rFonts w:ascii="Arial" w:hAnsi="Arial" w:cs="Arial"/>
          <w:i/>
          <w:sz w:val="22"/>
          <w:szCs w:val="22"/>
        </w:rPr>
        <w:t>post-closure</w:t>
      </w:r>
      <w:r w:rsidRPr="000B2B48">
        <w:rPr>
          <w:rFonts w:ascii="Arial" w:hAnsi="Arial" w:cs="Arial"/>
          <w:sz w:val="22"/>
          <w:szCs w:val="22"/>
        </w:rPr>
        <w:t xml:space="preserve"> (observation and maintenance) then</w:t>
      </w:r>
      <w:r w:rsidRPr="000B2B48">
        <w:rPr>
          <w:rFonts w:ascii="Arial" w:hAnsi="Arial" w:cs="Arial"/>
          <w:i/>
          <w:sz w:val="22"/>
          <w:szCs w:val="22"/>
        </w:rPr>
        <w:t xml:space="preserve"> institutional control</w:t>
      </w:r>
      <w:r w:rsidRPr="000B2B48">
        <w:rPr>
          <w:rFonts w:ascii="Arial" w:hAnsi="Arial" w:cs="Arial"/>
          <w:sz w:val="22"/>
          <w:szCs w:val="22"/>
        </w:rPr>
        <w:t xml:space="preserve"> for observation of performance, environmental monitoring program at the disposal site, periodic surveillance, </w:t>
      </w:r>
      <w:r w:rsidR="00112F6E" w:rsidRPr="000B2B48">
        <w:rPr>
          <w:rFonts w:ascii="Arial" w:hAnsi="Arial" w:cs="Arial"/>
          <w:sz w:val="22"/>
          <w:szCs w:val="22"/>
        </w:rPr>
        <w:t xml:space="preserve">and </w:t>
      </w:r>
      <w:r w:rsidRPr="000B2B48">
        <w:rPr>
          <w:rFonts w:ascii="Arial" w:hAnsi="Arial" w:cs="Arial"/>
          <w:sz w:val="22"/>
          <w:szCs w:val="22"/>
        </w:rPr>
        <w:t xml:space="preserve">minor custodial care.  The post-closure period, typically five years (see 10 CFR 61.29), is followed by an institutional control period of up to 100 years (see 10 CFR 61.7(b)(4) and 10 CFR 61.59(b)).  The licensee develops a </w:t>
      </w:r>
      <w:r w:rsidR="001A59B0">
        <w:rPr>
          <w:rFonts w:ascii="Arial" w:hAnsi="Arial" w:cs="Arial"/>
          <w:sz w:val="22"/>
          <w:szCs w:val="22"/>
        </w:rPr>
        <w:t xml:space="preserve">site </w:t>
      </w:r>
      <w:r w:rsidRPr="000B2B48">
        <w:rPr>
          <w:rFonts w:ascii="Arial" w:hAnsi="Arial" w:cs="Arial"/>
          <w:sz w:val="22"/>
          <w:szCs w:val="22"/>
        </w:rPr>
        <w:t xml:space="preserve">closure plan for review and approval </w:t>
      </w:r>
      <w:r w:rsidR="00112F6E" w:rsidRPr="000B2B48">
        <w:rPr>
          <w:rFonts w:ascii="Arial" w:hAnsi="Arial" w:cs="Arial"/>
          <w:sz w:val="22"/>
          <w:szCs w:val="22"/>
        </w:rPr>
        <w:t>by</w:t>
      </w:r>
      <w:r w:rsidRPr="000B2B48">
        <w:rPr>
          <w:rFonts w:ascii="Arial" w:hAnsi="Arial" w:cs="Arial"/>
          <w:sz w:val="22"/>
          <w:szCs w:val="22"/>
        </w:rPr>
        <w:t xml:space="preserve"> the </w:t>
      </w:r>
      <w:r w:rsidR="00112F6E" w:rsidRPr="000B2B48">
        <w:rPr>
          <w:rFonts w:ascii="Arial" w:hAnsi="Arial" w:cs="Arial"/>
          <w:sz w:val="22"/>
          <w:szCs w:val="22"/>
        </w:rPr>
        <w:t xml:space="preserve">Agreement </w:t>
      </w:r>
      <w:r w:rsidRPr="000B2B48">
        <w:rPr>
          <w:rFonts w:ascii="Arial" w:hAnsi="Arial" w:cs="Arial"/>
          <w:sz w:val="22"/>
          <w:szCs w:val="22"/>
        </w:rPr>
        <w:t>State</w:t>
      </w:r>
      <w:r w:rsidR="00112F6E" w:rsidRPr="000B2B48">
        <w:rPr>
          <w:rFonts w:ascii="Arial" w:hAnsi="Arial" w:cs="Arial"/>
          <w:sz w:val="22"/>
          <w:szCs w:val="22"/>
        </w:rPr>
        <w:t xml:space="preserve"> Program</w:t>
      </w:r>
      <w:r w:rsidRPr="000B2B48">
        <w:rPr>
          <w:rFonts w:ascii="Arial" w:hAnsi="Arial" w:cs="Arial"/>
          <w:sz w:val="22"/>
          <w:szCs w:val="22"/>
        </w:rPr>
        <w:t xml:space="preserve">. </w:t>
      </w:r>
      <w:r w:rsidR="009A378B" w:rsidRPr="000B2B48">
        <w:rPr>
          <w:rFonts w:ascii="Arial" w:hAnsi="Arial" w:cs="Arial"/>
          <w:sz w:val="22"/>
          <w:szCs w:val="22"/>
        </w:rPr>
        <w:t xml:space="preserve"> </w:t>
      </w:r>
    </w:p>
    <w:p w:rsidR="001A59B0" w:rsidRDefault="001A59B0" w:rsidP="003962ED">
      <w:pPr>
        <w:spacing w:after="0" w:line="240" w:lineRule="auto"/>
        <w:ind w:left="1173"/>
        <w:rPr>
          <w:rFonts w:ascii="Arial" w:hAnsi="Arial" w:cs="Arial"/>
          <w:sz w:val="22"/>
          <w:szCs w:val="22"/>
        </w:rPr>
      </w:pPr>
    </w:p>
    <w:p w:rsidR="000B2B48" w:rsidRPr="00A10973" w:rsidRDefault="001A59B0" w:rsidP="00A10973">
      <w:pPr>
        <w:pStyle w:val="ListParagraph"/>
        <w:numPr>
          <w:ilvl w:val="3"/>
          <w:numId w:val="36"/>
        </w:numPr>
        <w:spacing w:after="0" w:line="240" w:lineRule="auto"/>
        <w:ind w:left="1710" w:hanging="540"/>
      </w:pPr>
      <w:r w:rsidRPr="00A10973">
        <w:t xml:space="preserve">The reviewer will evaluate the five subelements as noted above in Section </w:t>
      </w:r>
      <w:r w:rsidR="00A10973" w:rsidRPr="00A10973">
        <w:t>D but</w:t>
      </w:r>
      <w:r w:rsidRPr="00A10973">
        <w:t xml:space="preserve"> will tailor the review to closure phase activities.</w:t>
      </w:r>
    </w:p>
    <w:p w:rsidR="003962ED" w:rsidRDefault="003962ED" w:rsidP="003962ED">
      <w:pPr>
        <w:spacing w:after="0" w:line="240" w:lineRule="auto"/>
        <w:ind w:left="1173"/>
        <w:rPr>
          <w:rFonts w:ascii="Arial" w:hAnsi="Arial" w:cs="Arial"/>
          <w:sz w:val="22"/>
          <w:szCs w:val="22"/>
        </w:rPr>
      </w:pPr>
    </w:p>
    <w:p w:rsidR="00D21917" w:rsidRPr="000B2B48" w:rsidRDefault="009A378B" w:rsidP="006232D4">
      <w:pPr>
        <w:pStyle w:val="ListParagraph"/>
        <w:numPr>
          <w:ilvl w:val="3"/>
          <w:numId w:val="36"/>
        </w:numPr>
        <w:spacing w:line="240" w:lineRule="auto"/>
        <w:ind w:left="1710" w:right="12" w:hanging="540"/>
      </w:pPr>
      <w:r w:rsidRPr="000B2B48">
        <w:t>The reviewer(s) should</w:t>
      </w:r>
      <w:r w:rsidR="001A59B0">
        <w:t xml:space="preserve"> include the following</w:t>
      </w:r>
      <w:r w:rsidRPr="000B2B48">
        <w:t>:</w:t>
      </w:r>
    </w:p>
    <w:p w:rsidR="00D21917" w:rsidRPr="000B2B48" w:rsidRDefault="00D21917" w:rsidP="000E1C01">
      <w:pPr>
        <w:spacing w:after="0" w:line="240" w:lineRule="auto"/>
        <w:ind w:left="1172" w:firstLine="60"/>
        <w:rPr>
          <w:rFonts w:ascii="Arial" w:hAnsi="Arial" w:cs="Arial"/>
          <w:sz w:val="22"/>
          <w:szCs w:val="22"/>
        </w:rPr>
      </w:pPr>
    </w:p>
    <w:p w:rsidR="00D21917" w:rsidRPr="000B2B48" w:rsidRDefault="009A378B" w:rsidP="006232D4">
      <w:pPr>
        <w:pStyle w:val="ListParagraph"/>
        <w:numPr>
          <w:ilvl w:val="2"/>
          <w:numId w:val="38"/>
        </w:numPr>
        <w:spacing w:line="240" w:lineRule="auto"/>
        <w:ind w:right="12"/>
      </w:pPr>
      <w:r w:rsidRPr="000B2B48">
        <w:t xml:space="preserve">Focus on the review of the site-closure plan approved by the Agreement State and implementation activities associated with any portion of the plan and should also be familiar with closure phase inspection procedures listed in IMC 2401 </w:t>
      </w:r>
      <w:r w:rsidR="00D21917" w:rsidRPr="000B2B48">
        <w:t xml:space="preserve">during the closure/post-closure periods.  </w:t>
      </w:r>
    </w:p>
    <w:p w:rsidR="00D21917" w:rsidRPr="000B2B48" w:rsidRDefault="00D21917" w:rsidP="00D21917">
      <w:pPr>
        <w:pStyle w:val="ListParagraph"/>
        <w:spacing w:line="240" w:lineRule="auto"/>
        <w:ind w:left="1620" w:right="12" w:firstLine="0"/>
      </w:pPr>
    </w:p>
    <w:p w:rsidR="00D21917" w:rsidRPr="000B2B48" w:rsidRDefault="009A378B" w:rsidP="006232D4">
      <w:pPr>
        <w:pStyle w:val="ListParagraph"/>
        <w:numPr>
          <w:ilvl w:val="2"/>
          <w:numId w:val="38"/>
        </w:numPr>
        <w:spacing w:line="240" w:lineRule="auto"/>
        <w:ind w:right="12"/>
      </w:pPr>
      <w:r w:rsidRPr="000B2B48">
        <w:t xml:space="preserve">Evaluate conformance with applicable regulations under 10 CFR Part 20 (Standards for Protection against Radiation) and 10 CFR Part 61 (Licensing Requirements for Land Disposal of Radioactive Waste) during the site-closure/post-closure periods.  Conformance with license conditions and applicable regulations to these phases (e.g., 10 CFR §§ 61.26-61.31 or Agreement State compatible regulations) must be evaluated.  </w:t>
      </w:r>
    </w:p>
    <w:p w:rsidR="00D21917" w:rsidRPr="000B2B48" w:rsidRDefault="00D21917" w:rsidP="00D21917">
      <w:pPr>
        <w:spacing w:line="240" w:lineRule="auto"/>
        <w:ind w:left="1620" w:right="12" w:hanging="450"/>
        <w:rPr>
          <w:rFonts w:ascii="Arial" w:hAnsi="Arial" w:cs="Arial"/>
          <w:sz w:val="22"/>
          <w:szCs w:val="22"/>
        </w:rPr>
      </w:pPr>
    </w:p>
    <w:p w:rsidR="00D21917" w:rsidRPr="000B2B48" w:rsidRDefault="009A378B" w:rsidP="006232D4">
      <w:pPr>
        <w:pStyle w:val="ListParagraph"/>
        <w:numPr>
          <w:ilvl w:val="2"/>
          <w:numId w:val="38"/>
        </w:numPr>
        <w:spacing w:line="240" w:lineRule="auto"/>
        <w:ind w:right="12"/>
      </w:pPr>
      <w:r w:rsidRPr="000B2B48">
        <w:t>E</w:t>
      </w:r>
      <w:r w:rsidR="00D21917" w:rsidRPr="000B2B48">
        <w:t xml:space="preserve">valuate the Agreement State </w:t>
      </w:r>
      <w:r w:rsidRPr="000B2B48">
        <w:t xml:space="preserve">Program </w:t>
      </w:r>
      <w:r w:rsidR="00D21917" w:rsidRPr="000B2B48">
        <w:t xml:space="preserve">inspections during the closure phase to ensure that the licensee has implemented all elements of the closure plan and the </w:t>
      </w:r>
      <w:r w:rsidRPr="000B2B48">
        <w:t xml:space="preserve">Agreement </w:t>
      </w:r>
      <w:r w:rsidR="00D21917" w:rsidRPr="000B2B48">
        <w:t xml:space="preserve">State has approved initiation of the post-closure observation and maintenance. </w:t>
      </w:r>
    </w:p>
    <w:p w:rsidR="00D21917" w:rsidRPr="000B2B48" w:rsidRDefault="00D21917" w:rsidP="00D21917">
      <w:pPr>
        <w:spacing w:line="240" w:lineRule="auto"/>
        <w:ind w:left="1620" w:right="12" w:hanging="450"/>
        <w:rPr>
          <w:rFonts w:ascii="Arial" w:hAnsi="Arial" w:cs="Arial"/>
          <w:sz w:val="22"/>
          <w:szCs w:val="22"/>
        </w:rPr>
      </w:pPr>
    </w:p>
    <w:p w:rsidR="00D21917" w:rsidRPr="000B2B48" w:rsidRDefault="009A378B" w:rsidP="006232D4">
      <w:pPr>
        <w:pStyle w:val="ListParagraph"/>
        <w:numPr>
          <w:ilvl w:val="2"/>
          <w:numId w:val="38"/>
        </w:numPr>
        <w:spacing w:line="240" w:lineRule="auto"/>
        <w:ind w:right="12"/>
      </w:pPr>
      <w:r w:rsidRPr="000B2B48">
        <w:t>D</w:t>
      </w:r>
      <w:r w:rsidR="00D21917" w:rsidRPr="000B2B48">
        <w:t xml:space="preserve">etermine if the Agreement State </w:t>
      </w:r>
      <w:r w:rsidRPr="000B2B48">
        <w:t>Program</w:t>
      </w:r>
      <w:r w:rsidR="00D21917" w:rsidRPr="000B2B48">
        <w:t xml:space="preserve"> examined monitoring and observational data collected by the licensee during the closure and post-closure phases.  The reviewer(s) should assess if the licensee compared the data to the performance assessment and site stability analysis results generated during earlier phases of facility operation.  If the data did not agree with the analysis, the reviewer(s) should determine if modifications were made to the analysis or facility design, or if the differences were determined to be insignificant to public health and safety.</w:t>
      </w:r>
    </w:p>
    <w:p w:rsidR="00D21917" w:rsidRPr="000B2B48" w:rsidRDefault="00D21917" w:rsidP="000E1C01">
      <w:pPr>
        <w:spacing w:after="0" w:line="240" w:lineRule="auto"/>
        <w:ind w:left="1620" w:hanging="390"/>
        <w:rPr>
          <w:rFonts w:ascii="Arial" w:hAnsi="Arial" w:cs="Arial"/>
          <w:sz w:val="22"/>
          <w:szCs w:val="22"/>
        </w:rPr>
      </w:pPr>
    </w:p>
    <w:p w:rsidR="00905A9A" w:rsidRDefault="00905A9A" w:rsidP="00905A9A">
      <w:pPr>
        <w:pStyle w:val="ListParagraph"/>
        <w:numPr>
          <w:ilvl w:val="2"/>
          <w:numId w:val="38"/>
        </w:numPr>
        <w:spacing w:line="240" w:lineRule="auto"/>
        <w:ind w:right="12"/>
      </w:pPr>
      <w:r w:rsidRPr="000B2B48">
        <w:t>Review t</w:t>
      </w:r>
      <w:r w:rsidR="004B4D53" w:rsidRPr="000B2B48">
        <w:t xml:space="preserve">he closure and post-closure </w:t>
      </w:r>
      <w:r w:rsidRPr="000B2B48">
        <w:t>period</w:t>
      </w:r>
      <w:r w:rsidR="004B4D53" w:rsidRPr="000B2B48">
        <w:t xml:space="preserve"> licensing actions</w:t>
      </w:r>
      <w:r w:rsidRPr="000B2B48">
        <w:t>.  These licensing actions</w:t>
      </w:r>
      <w:r w:rsidR="004B4D53" w:rsidRPr="000B2B48">
        <w:t xml:space="preserve"> may involve on-site, buffer zone, and off-site environmental monitoring activities, mitigation and clean-up measures, and financial assurance and institutional control issues.  </w:t>
      </w:r>
    </w:p>
    <w:p w:rsidR="00A10973" w:rsidRDefault="00A10973" w:rsidP="00A10973">
      <w:pPr>
        <w:pStyle w:val="ListParagraph"/>
      </w:pPr>
    </w:p>
    <w:p w:rsidR="00A10973" w:rsidRPr="00A10973" w:rsidRDefault="00A10973" w:rsidP="00A10973">
      <w:pPr>
        <w:pStyle w:val="ListParagraph"/>
        <w:spacing w:line="240" w:lineRule="auto"/>
        <w:ind w:left="2160" w:right="12" w:firstLine="0"/>
      </w:pPr>
    </w:p>
    <w:p w:rsidR="00D21917" w:rsidRPr="000B2B48" w:rsidRDefault="00905A9A" w:rsidP="006232D4">
      <w:pPr>
        <w:pStyle w:val="ListParagraph"/>
        <w:numPr>
          <w:ilvl w:val="2"/>
          <w:numId w:val="38"/>
        </w:numPr>
        <w:spacing w:line="240" w:lineRule="auto"/>
        <w:ind w:right="12"/>
      </w:pPr>
      <w:r w:rsidRPr="000B2B48">
        <w:t>R</w:t>
      </w:r>
      <w:r w:rsidR="00D21917" w:rsidRPr="000B2B48">
        <w:t>eview the following activities as applicable</w:t>
      </w:r>
      <w:r w:rsidRPr="000B2B48">
        <w:t xml:space="preserve"> during the institutional control phase</w:t>
      </w:r>
      <w:r w:rsidR="00D21917" w:rsidRPr="000B2B48">
        <w:t xml:space="preserve">:  </w:t>
      </w:r>
    </w:p>
    <w:p w:rsidR="00D21917" w:rsidRPr="000B2B48" w:rsidRDefault="00D21917" w:rsidP="00D21917">
      <w:pPr>
        <w:pStyle w:val="ListParagraph"/>
      </w:pPr>
    </w:p>
    <w:p w:rsidR="00D21917" w:rsidRPr="000B2B48" w:rsidRDefault="00D21917" w:rsidP="006232D4">
      <w:pPr>
        <w:pStyle w:val="ListParagraph"/>
        <w:numPr>
          <w:ilvl w:val="0"/>
          <w:numId w:val="23"/>
        </w:numPr>
        <w:spacing w:line="240" w:lineRule="auto"/>
        <w:ind w:right="12"/>
      </w:pPr>
      <w:r w:rsidRPr="000B2B48">
        <w:t xml:space="preserve">LLRW disposal-site record keeping; </w:t>
      </w:r>
    </w:p>
    <w:p w:rsidR="00D21917" w:rsidRPr="000B2B48" w:rsidRDefault="00D21917" w:rsidP="006232D4">
      <w:pPr>
        <w:pStyle w:val="ListParagraph"/>
        <w:numPr>
          <w:ilvl w:val="0"/>
          <w:numId w:val="23"/>
        </w:numPr>
        <w:spacing w:line="240" w:lineRule="auto"/>
        <w:ind w:right="12"/>
      </w:pPr>
      <w:r w:rsidRPr="000B2B48">
        <w:t xml:space="preserve">review of site safety and security; </w:t>
      </w:r>
    </w:p>
    <w:p w:rsidR="00D21917" w:rsidRPr="000B2B48" w:rsidRDefault="00D21917" w:rsidP="006232D4">
      <w:pPr>
        <w:pStyle w:val="ListParagraph"/>
        <w:numPr>
          <w:ilvl w:val="0"/>
          <w:numId w:val="23"/>
        </w:numPr>
        <w:spacing w:line="240" w:lineRule="auto"/>
        <w:ind w:right="12"/>
      </w:pPr>
      <w:r w:rsidRPr="000B2B48">
        <w:t xml:space="preserve">review of environmental monitoring data and records and follow-up, as appropriate based on trend analysis; </w:t>
      </w:r>
    </w:p>
    <w:p w:rsidR="00D21917" w:rsidRPr="000B2B48" w:rsidRDefault="00D21917" w:rsidP="006232D4">
      <w:pPr>
        <w:pStyle w:val="ListParagraph"/>
        <w:numPr>
          <w:ilvl w:val="0"/>
          <w:numId w:val="23"/>
        </w:numPr>
        <w:spacing w:line="240" w:lineRule="auto"/>
        <w:ind w:right="12"/>
      </w:pPr>
      <w:r w:rsidRPr="000B2B48">
        <w:t xml:space="preserve">review of disposal site performance records for conformance with the safety criteria in 10 CFR Part 20 and 10 CFR Part 61;  </w:t>
      </w:r>
    </w:p>
    <w:p w:rsidR="00D21917" w:rsidRPr="000B2B48" w:rsidRDefault="00D21917" w:rsidP="006232D4">
      <w:pPr>
        <w:pStyle w:val="ListParagraph"/>
        <w:numPr>
          <w:ilvl w:val="0"/>
          <w:numId w:val="23"/>
        </w:numPr>
        <w:spacing w:line="240" w:lineRule="auto"/>
        <w:ind w:right="12"/>
      </w:pPr>
      <w:r w:rsidRPr="000B2B48">
        <w:t>review of site repair and maintenance activities and records;</w:t>
      </w:r>
    </w:p>
    <w:p w:rsidR="00D21917" w:rsidRPr="000B2B48" w:rsidRDefault="00D21917" w:rsidP="006232D4">
      <w:pPr>
        <w:pStyle w:val="ListParagraph"/>
        <w:numPr>
          <w:ilvl w:val="0"/>
          <w:numId w:val="23"/>
        </w:numPr>
        <w:spacing w:line="240" w:lineRule="auto"/>
        <w:ind w:right="12"/>
      </w:pPr>
      <w:r w:rsidRPr="000B2B48">
        <w:t xml:space="preserve">review of financial assurance records; and </w:t>
      </w:r>
    </w:p>
    <w:p w:rsidR="00D21917" w:rsidRPr="000B2B48" w:rsidRDefault="00D21917" w:rsidP="006232D4">
      <w:pPr>
        <w:pStyle w:val="ListParagraph"/>
        <w:numPr>
          <w:ilvl w:val="0"/>
          <w:numId w:val="23"/>
        </w:numPr>
        <w:spacing w:line="240" w:lineRule="auto"/>
        <w:ind w:right="12"/>
      </w:pPr>
      <w:r w:rsidRPr="000B2B48">
        <w:t xml:space="preserve">activities pertaining to license transfer, termination, and institutional controls. </w:t>
      </w:r>
    </w:p>
    <w:p w:rsidR="004B4D53" w:rsidRPr="000B2B48" w:rsidRDefault="004B4D53" w:rsidP="000B2B48">
      <w:pPr>
        <w:spacing w:line="240" w:lineRule="auto"/>
        <w:ind w:right="12"/>
      </w:pPr>
    </w:p>
    <w:p w:rsidR="00D21917" w:rsidRDefault="00D21917" w:rsidP="006232D4">
      <w:pPr>
        <w:pStyle w:val="ListParagraph"/>
        <w:widowControl w:val="0"/>
        <w:numPr>
          <w:ilvl w:val="0"/>
          <w:numId w:val="37"/>
        </w:numPr>
        <w:tabs>
          <w:tab w:val="left" w:pos="1550"/>
          <w:tab w:val="left" w:pos="1551"/>
        </w:tabs>
        <w:autoSpaceDE w:val="0"/>
        <w:autoSpaceDN w:val="0"/>
        <w:spacing w:after="160" w:line="259" w:lineRule="auto"/>
        <w:ind w:left="990"/>
      </w:pPr>
      <w:bookmarkStart w:id="3" w:name="_Hlk10615388"/>
      <w:r w:rsidRPr="000B2B48">
        <w:t>Discussion of Findings</w:t>
      </w:r>
      <w:r w:rsidR="00EB247C" w:rsidRPr="000B2B48">
        <w:t xml:space="preserve"> with the Radiation Control Program</w:t>
      </w:r>
    </w:p>
    <w:p w:rsidR="006232D4" w:rsidRPr="000B2B48" w:rsidRDefault="006232D4" w:rsidP="006232D4">
      <w:pPr>
        <w:pStyle w:val="ListParagraph"/>
        <w:widowControl w:val="0"/>
        <w:tabs>
          <w:tab w:val="left" w:pos="1550"/>
          <w:tab w:val="left" w:pos="1551"/>
        </w:tabs>
        <w:autoSpaceDE w:val="0"/>
        <w:autoSpaceDN w:val="0"/>
        <w:spacing w:after="160" w:line="259" w:lineRule="auto"/>
        <w:ind w:left="990" w:firstLine="0"/>
      </w:pPr>
    </w:p>
    <w:p w:rsidR="00D21917" w:rsidRPr="000B2B48" w:rsidRDefault="00D21917" w:rsidP="006232D4">
      <w:pPr>
        <w:pStyle w:val="ListParagraph"/>
        <w:widowControl w:val="0"/>
        <w:numPr>
          <w:ilvl w:val="2"/>
          <w:numId w:val="24"/>
        </w:numPr>
        <w:autoSpaceDE w:val="0"/>
        <w:autoSpaceDN w:val="0"/>
        <w:spacing w:after="160" w:line="259" w:lineRule="auto"/>
        <w:ind w:right="321" w:hanging="630"/>
        <w:contextualSpacing w:val="0"/>
      </w:pPr>
      <w:r w:rsidRPr="000B2B48">
        <w:t xml:space="preserve">The IMPEP team should follow the guidance in SA-100, </w:t>
      </w:r>
      <w:r w:rsidRPr="000B2B48">
        <w:rPr>
          <w:i/>
        </w:rPr>
        <w:t>Implementation of the Integrated Materials Performance Evaluation Program (IMPEP), fo</w:t>
      </w:r>
      <w:r w:rsidRPr="000B2B48">
        <w:t xml:space="preserve">r discussions of technical findings with inspectors, supervisors, and management.  If performance issues are identified by the reviewer(s) that lead to programmatic weaknesses, the reviewer(s) should seek to identify the root cause(s) of the issues which can be used as the basis for developing recommendations for corrective actions.  As noted in Section II.A.3, SA-100 contains criteria regarding the development of recommendations by the IMPEP team. </w:t>
      </w:r>
    </w:p>
    <w:p w:rsidR="00D21917" w:rsidRPr="000B2B48" w:rsidRDefault="00D21917" w:rsidP="006232D4">
      <w:pPr>
        <w:pStyle w:val="ListParagraph"/>
        <w:widowControl w:val="0"/>
        <w:numPr>
          <w:ilvl w:val="0"/>
          <w:numId w:val="24"/>
        </w:numPr>
        <w:autoSpaceDE w:val="0"/>
        <w:autoSpaceDN w:val="0"/>
        <w:spacing w:after="160" w:line="259" w:lineRule="auto"/>
        <w:ind w:left="2160" w:hanging="630"/>
        <w:contextualSpacing w:val="0"/>
        <w:rPr>
          <w:rFonts w:eastAsia="Calibri"/>
        </w:rPr>
      </w:pPr>
      <w:r w:rsidRPr="000B2B48">
        <w:t>The reviewer(s) will provide one overall rating for this indicator.  In terms of general guidance for the IMPEP review team, a finding of "satisfactory" should be considered when none or only a few or small number of the cases or areas reviewed involve performance issues/deficiencies (e.g., inspection, licensing, staffing, etc.); an "unsatisfactory" finding should be considered when a majority or a large number of cases or areas reviewed involve performance issues/deficiencies, especially if they are chronic, programmatic, and/or of high-risk significance; and a finding of "satisfactory, but needs improvement" should be considered when more than a few or a small number of the cases or areas reviewed involve performance issues/deficiencies in high-risk-significant regulatory areas, but not to such an extent that the finding would be considered unsatisfactory.</w:t>
      </w:r>
    </w:p>
    <w:bookmarkEnd w:id="3"/>
    <w:p w:rsidR="00D21917" w:rsidRPr="000B2B48" w:rsidRDefault="00D21917" w:rsidP="00D21917">
      <w:pPr>
        <w:spacing w:after="0" w:line="240" w:lineRule="auto"/>
        <w:rPr>
          <w:rFonts w:ascii="Arial" w:hAnsi="Arial" w:cs="Arial"/>
          <w:sz w:val="22"/>
          <w:szCs w:val="22"/>
        </w:rPr>
      </w:pPr>
    </w:p>
    <w:p w:rsidR="00D21917" w:rsidRPr="000B2B48" w:rsidRDefault="00D21917" w:rsidP="00D21917">
      <w:pPr>
        <w:spacing w:after="0" w:line="240" w:lineRule="auto"/>
        <w:rPr>
          <w:rFonts w:ascii="Arial" w:hAnsi="Arial" w:cs="Arial"/>
          <w:sz w:val="22"/>
          <w:szCs w:val="22"/>
        </w:rPr>
      </w:pPr>
    </w:p>
    <w:p w:rsidR="00D21917" w:rsidRPr="000B2B48" w:rsidRDefault="00D21917" w:rsidP="006232D4">
      <w:pPr>
        <w:pStyle w:val="Heading2"/>
        <w:keepNext w:val="0"/>
        <w:keepLines w:val="0"/>
        <w:widowControl w:val="0"/>
        <w:numPr>
          <w:ilvl w:val="0"/>
          <w:numId w:val="12"/>
        </w:numPr>
        <w:spacing w:line="240" w:lineRule="auto"/>
        <w:ind w:left="360"/>
        <w:rPr>
          <w:b w:val="0"/>
          <w:bCs/>
        </w:rPr>
      </w:pPr>
      <w:r w:rsidRPr="000B2B48">
        <w:t>APPENDICES</w:t>
      </w:r>
    </w:p>
    <w:p w:rsidR="00D21917" w:rsidRPr="000B2B48" w:rsidRDefault="00D21917" w:rsidP="00D21917">
      <w:pPr>
        <w:spacing w:before="9"/>
        <w:rPr>
          <w:rFonts w:ascii="Arial" w:hAnsi="Arial" w:cs="Arial"/>
          <w:sz w:val="22"/>
          <w:szCs w:val="22"/>
        </w:rPr>
      </w:pPr>
    </w:p>
    <w:p w:rsidR="00D21917" w:rsidRPr="000B2B48" w:rsidRDefault="00D21917" w:rsidP="00D21917">
      <w:pPr>
        <w:spacing w:before="9"/>
        <w:rPr>
          <w:rFonts w:ascii="Arial" w:hAnsi="Arial" w:cs="Arial"/>
          <w:sz w:val="22"/>
          <w:szCs w:val="22"/>
        </w:rPr>
      </w:pPr>
      <w:r w:rsidRPr="000B2B48">
        <w:rPr>
          <w:rFonts w:ascii="Arial" w:hAnsi="Arial" w:cs="Arial"/>
          <w:sz w:val="22"/>
          <w:szCs w:val="22"/>
        </w:rPr>
        <w:t xml:space="preserve">Appendix A – </w:t>
      </w:r>
      <w:r w:rsidR="00A10973" w:rsidRPr="000B2B48">
        <w:rPr>
          <w:rFonts w:ascii="Arial" w:hAnsi="Arial" w:cs="Arial"/>
          <w:sz w:val="22"/>
          <w:szCs w:val="22"/>
        </w:rPr>
        <w:t xml:space="preserve">Specific Reference Material List </w:t>
      </w:r>
    </w:p>
    <w:p w:rsidR="00D21917" w:rsidRPr="000B2B48" w:rsidRDefault="00D21917" w:rsidP="00D21917">
      <w:pPr>
        <w:spacing w:before="9"/>
        <w:rPr>
          <w:rFonts w:ascii="Arial" w:hAnsi="Arial" w:cs="Arial"/>
          <w:sz w:val="22"/>
          <w:szCs w:val="22"/>
        </w:rPr>
      </w:pPr>
      <w:r w:rsidRPr="000B2B48">
        <w:rPr>
          <w:rFonts w:ascii="Arial" w:hAnsi="Arial" w:cs="Arial"/>
          <w:sz w:val="22"/>
          <w:szCs w:val="22"/>
        </w:rPr>
        <w:t xml:space="preserve">Appendix B – </w:t>
      </w:r>
      <w:r w:rsidR="00A10973" w:rsidRPr="000B2B48">
        <w:rPr>
          <w:rFonts w:ascii="Arial" w:hAnsi="Arial" w:cs="Arial"/>
          <w:sz w:val="22"/>
          <w:szCs w:val="22"/>
        </w:rPr>
        <w:t xml:space="preserve">Examples of Less than </w:t>
      </w:r>
      <w:r w:rsidR="00EA7344">
        <w:rPr>
          <w:rFonts w:ascii="Arial" w:hAnsi="Arial" w:cs="Arial"/>
          <w:sz w:val="22"/>
          <w:szCs w:val="22"/>
        </w:rPr>
        <w:t xml:space="preserve">Fully </w:t>
      </w:r>
      <w:r w:rsidR="00A10973" w:rsidRPr="000B2B48">
        <w:rPr>
          <w:rFonts w:ascii="Arial" w:hAnsi="Arial" w:cs="Arial"/>
          <w:sz w:val="22"/>
          <w:szCs w:val="22"/>
        </w:rPr>
        <w:t>Satisfactory Findings of a Program Performance</w:t>
      </w:r>
    </w:p>
    <w:p w:rsidR="00170C25" w:rsidRPr="000B2B48" w:rsidRDefault="00170C25" w:rsidP="00D21917">
      <w:pPr>
        <w:spacing w:before="9"/>
        <w:rPr>
          <w:rFonts w:ascii="Arial" w:hAnsi="Arial" w:cs="Arial"/>
          <w:sz w:val="22"/>
          <w:szCs w:val="22"/>
        </w:rPr>
      </w:pPr>
      <w:r w:rsidRPr="000B2B48">
        <w:rPr>
          <w:rFonts w:ascii="Arial" w:hAnsi="Arial" w:cs="Arial"/>
          <w:sz w:val="22"/>
          <w:szCs w:val="22"/>
        </w:rPr>
        <w:t xml:space="preserve">Appendix C – Inspector Accompaniment Summary Sheet  </w:t>
      </w:r>
    </w:p>
    <w:p w:rsidR="00D21917" w:rsidRPr="000B2B48" w:rsidRDefault="00D21917" w:rsidP="00D21917">
      <w:pPr>
        <w:spacing w:after="0" w:line="240" w:lineRule="auto"/>
        <w:rPr>
          <w:rFonts w:ascii="Arial" w:hAnsi="Arial" w:cs="Arial"/>
          <w:sz w:val="22"/>
          <w:szCs w:val="22"/>
        </w:rPr>
      </w:pPr>
    </w:p>
    <w:p w:rsidR="00D21917" w:rsidRPr="000B2B48" w:rsidRDefault="00D21917" w:rsidP="00D21917">
      <w:pPr>
        <w:pStyle w:val="Heading2"/>
        <w:spacing w:line="240" w:lineRule="auto"/>
        <w:ind w:left="-4"/>
        <w:rPr>
          <w:b w:val="0"/>
        </w:rPr>
      </w:pPr>
      <w:r w:rsidRPr="000B2B48">
        <w:t>VII. REFERENCES</w:t>
      </w:r>
      <w:r w:rsidRPr="000B2B48">
        <w:rPr>
          <w:b w:val="0"/>
        </w:rPr>
        <w:t xml:space="preserve"> </w:t>
      </w:r>
    </w:p>
    <w:p w:rsidR="00D21917" w:rsidRPr="000B2B48" w:rsidRDefault="00D21917" w:rsidP="00D21917">
      <w:pPr>
        <w:spacing w:line="240" w:lineRule="auto"/>
        <w:rPr>
          <w:rFonts w:ascii="Arial" w:hAnsi="Arial" w:cs="Arial"/>
          <w:sz w:val="22"/>
          <w:szCs w:val="22"/>
        </w:rPr>
      </w:pPr>
    </w:p>
    <w:p w:rsidR="00D21917" w:rsidRPr="000B2B48" w:rsidRDefault="00D21917" w:rsidP="006232D4">
      <w:pPr>
        <w:widowControl w:val="0"/>
        <w:numPr>
          <w:ilvl w:val="0"/>
          <w:numId w:val="44"/>
        </w:numPr>
        <w:spacing w:before="1" w:after="0" w:line="252" w:lineRule="exact"/>
        <w:rPr>
          <w:rFonts w:ascii="Arial" w:hAnsi="Arial" w:cs="Arial"/>
          <w:sz w:val="22"/>
          <w:szCs w:val="22"/>
        </w:rPr>
      </w:pPr>
      <w:r w:rsidRPr="000B2B48">
        <w:rPr>
          <w:rFonts w:ascii="Arial" w:hAnsi="Arial" w:cs="Arial"/>
          <w:sz w:val="22"/>
          <w:szCs w:val="22"/>
        </w:rPr>
        <w:t xml:space="preserve">NRC Inspection Manual Chapters available at: </w:t>
      </w:r>
      <w:hyperlink r:id="rId18" w:history="1">
        <w:r w:rsidRPr="000B2B48">
          <w:rPr>
            <w:rStyle w:val="Hyperlink"/>
            <w:rFonts w:ascii="Arial" w:hAnsi="Arial" w:cs="Arial"/>
            <w:sz w:val="22"/>
            <w:szCs w:val="22"/>
          </w:rPr>
          <w:t>https://www.nrc.gov/reading-rm/doc-collections/insp-manual/manual-chapter/</w:t>
        </w:r>
      </w:hyperlink>
      <w:r w:rsidRPr="000B2B48">
        <w:rPr>
          <w:rFonts w:ascii="Arial" w:hAnsi="Arial" w:cs="Arial"/>
          <w:sz w:val="22"/>
          <w:szCs w:val="22"/>
        </w:rPr>
        <w:t>.</w:t>
      </w:r>
    </w:p>
    <w:p w:rsidR="00D21917" w:rsidRPr="000B2B48" w:rsidRDefault="00244039" w:rsidP="006232D4">
      <w:pPr>
        <w:widowControl w:val="0"/>
        <w:numPr>
          <w:ilvl w:val="0"/>
          <w:numId w:val="44"/>
        </w:numPr>
        <w:spacing w:after="0" w:line="252" w:lineRule="exact"/>
        <w:rPr>
          <w:rFonts w:ascii="Arial" w:hAnsi="Arial" w:cs="Arial"/>
          <w:sz w:val="22"/>
          <w:szCs w:val="22"/>
        </w:rPr>
      </w:pPr>
      <w:hyperlink r:id="rId19" w:history="1">
        <w:r w:rsidR="00D21917" w:rsidRPr="000B2B48">
          <w:rPr>
            <w:rStyle w:val="Hyperlink"/>
            <w:rFonts w:ascii="Arial" w:hAnsi="Arial" w:cs="Arial"/>
            <w:sz w:val="22"/>
            <w:szCs w:val="22"/>
          </w:rPr>
          <w:t>NRC Allegation Manual</w:t>
        </w:r>
      </w:hyperlink>
      <w:r w:rsidR="00D21917" w:rsidRPr="000B2B48">
        <w:rPr>
          <w:rStyle w:val="Hyperlink"/>
          <w:rFonts w:ascii="Arial" w:hAnsi="Arial" w:cs="Arial"/>
          <w:sz w:val="22"/>
          <w:szCs w:val="22"/>
        </w:rPr>
        <w:t>.</w:t>
      </w:r>
      <w:r w:rsidR="00D21917" w:rsidRPr="000B2B48">
        <w:rPr>
          <w:rFonts w:ascii="Arial" w:hAnsi="Arial" w:cs="Arial"/>
          <w:sz w:val="22"/>
          <w:szCs w:val="22"/>
        </w:rPr>
        <w:t xml:space="preserve"> </w:t>
      </w:r>
    </w:p>
    <w:p w:rsidR="00D21917" w:rsidRPr="000B2B48" w:rsidRDefault="00D21917" w:rsidP="006232D4">
      <w:pPr>
        <w:widowControl w:val="0"/>
        <w:numPr>
          <w:ilvl w:val="0"/>
          <w:numId w:val="44"/>
        </w:numPr>
        <w:spacing w:after="0" w:line="252" w:lineRule="exact"/>
        <w:rPr>
          <w:rFonts w:ascii="Arial" w:hAnsi="Arial" w:cs="Arial"/>
          <w:sz w:val="22"/>
          <w:szCs w:val="22"/>
        </w:rPr>
      </w:pPr>
      <w:r w:rsidRPr="000B2B48">
        <w:rPr>
          <w:rFonts w:ascii="Arial" w:hAnsi="Arial" w:cs="Arial"/>
          <w:sz w:val="22"/>
          <w:szCs w:val="22"/>
        </w:rPr>
        <w:t xml:space="preserve">Management Directives (MD) available at </w:t>
      </w:r>
      <w:hyperlink r:id="rId20" w:history="1">
        <w:r w:rsidRPr="000B2B48">
          <w:rPr>
            <w:rStyle w:val="Hyperlink"/>
            <w:rFonts w:ascii="Arial" w:hAnsi="Arial" w:cs="Arial"/>
            <w:sz w:val="22"/>
            <w:szCs w:val="22"/>
          </w:rPr>
          <w:t>https://scp.nrc.gov</w:t>
        </w:r>
      </w:hyperlink>
      <w:r w:rsidRPr="000B2B48">
        <w:rPr>
          <w:rFonts w:ascii="Arial" w:hAnsi="Arial" w:cs="Arial"/>
          <w:color w:val="0000FF"/>
          <w:sz w:val="22"/>
          <w:szCs w:val="22"/>
        </w:rPr>
        <w:t>.</w:t>
      </w:r>
    </w:p>
    <w:p w:rsidR="00D21917" w:rsidRPr="000B2B48" w:rsidRDefault="00D21917" w:rsidP="006232D4">
      <w:pPr>
        <w:pStyle w:val="Default"/>
        <w:numPr>
          <w:ilvl w:val="0"/>
          <w:numId w:val="44"/>
        </w:numPr>
        <w:rPr>
          <w:sz w:val="22"/>
          <w:szCs w:val="22"/>
        </w:rPr>
      </w:pPr>
      <w:r w:rsidRPr="000B2B48">
        <w:rPr>
          <w:sz w:val="22"/>
          <w:szCs w:val="22"/>
        </w:rPr>
        <w:t xml:space="preserve">NMSS SA Procedures available at </w:t>
      </w:r>
      <w:hyperlink r:id="rId21" w:history="1">
        <w:r w:rsidRPr="000B2B48">
          <w:rPr>
            <w:rStyle w:val="Hyperlink"/>
            <w:rFonts w:eastAsia="Arial"/>
            <w:sz w:val="22"/>
            <w:szCs w:val="22"/>
          </w:rPr>
          <w:t>https://scp.nrc.gov</w:t>
        </w:r>
      </w:hyperlink>
      <w:r w:rsidRPr="000B2B48">
        <w:rPr>
          <w:sz w:val="22"/>
          <w:szCs w:val="22"/>
        </w:rPr>
        <w:t xml:space="preserve">. </w:t>
      </w:r>
    </w:p>
    <w:p w:rsidR="00D21917" w:rsidRPr="000B2B48" w:rsidRDefault="00D21917" w:rsidP="006232D4">
      <w:pPr>
        <w:pStyle w:val="Default"/>
        <w:numPr>
          <w:ilvl w:val="0"/>
          <w:numId w:val="44"/>
        </w:numPr>
        <w:rPr>
          <w:rFonts w:eastAsia="Arial"/>
          <w:sz w:val="22"/>
          <w:szCs w:val="22"/>
        </w:rPr>
      </w:pPr>
      <w:r w:rsidRPr="000B2B48">
        <w:rPr>
          <w:sz w:val="22"/>
          <w:szCs w:val="22"/>
        </w:rPr>
        <w:t xml:space="preserve">NRC/Agreement State Working Groups available at </w:t>
      </w:r>
      <w:hyperlink r:id="rId22" w:history="1">
        <w:r w:rsidRPr="000B2B48">
          <w:rPr>
            <w:rStyle w:val="Hyperlink"/>
            <w:rFonts w:eastAsia="Arial"/>
            <w:sz w:val="22"/>
            <w:szCs w:val="22"/>
          </w:rPr>
          <w:t>https://scp.nrc.gov</w:t>
        </w:r>
      </w:hyperlink>
      <w:r w:rsidRPr="000B2B48">
        <w:rPr>
          <w:sz w:val="22"/>
          <w:szCs w:val="22"/>
        </w:rPr>
        <w:t xml:space="preserve">. </w:t>
      </w:r>
    </w:p>
    <w:p w:rsidR="00D21917" w:rsidRPr="000B2B48" w:rsidRDefault="00D21917" w:rsidP="006232D4">
      <w:pPr>
        <w:pStyle w:val="Default"/>
        <w:numPr>
          <w:ilvl w:val="0"/>
          <w:numId w:val="44"/>
        </w:numPr>
        <w:rPr>
          <w:rFonts w:eastAsia="Arial"/>
          <w:sz w:val="22"/>
          <w:szCs w:val="22"/>
        </w:rPr>
      </w:pPr>
      <w:r w:rsidRPr="000B2B48">
        <w:rPr>
          <w:sz w:val="22"/>
          <w:szCs w:val="22"/>
        </w:rPr>
        <w:t xml:space="preserve">Title 10 Code of Federal Regulations available at </w:t>
      </w:r>
      <w:hyperlink r:id="rId23" w:history="1">
        <w:r w:rsidRPr="000B2B48">
          <w:rPr>
            <w:rStyle w:val="Hyperlink"/>
            <w:rFonts w:eastAsia="Arial"/>
            <w:sz w:val="22"/>
            <w:szCs w:val="22"/>
          </w:rPr>
          <w:t>https://www.nrc.gov/reading-rm/doc-collections/cfr/</w:t>
        </w:r>
      </w:hyperlink>
      <w:r w:rsidRPr="000B2B48">
        <w:rPr>
          <w:sz w:val="22"/>
          <w:szCs w:val="22"/>
        </w:rPr>
        <w:t>.</w:t>
      </w:r>
    </w:p>
    <w:p w:rsidR="00D21917" w:rsidRPr="000B2B48" w:rsidRDefault="00D21917" w:rsidP="00D21917">
      <w:pPr>
        <w:spacing w:after="0" w:line="240" w:lineRule="auto"/>
        <w:ind w:left="1"/>
        <w:rPr>
          <w:rFonts w:ascii="Arial" w:hAnsi="Arial" w:cs="Arial"/>
          <w:sz w:val="22"/>
          <w:szCs w:val="22"/>
        </w:rPr>
      </w:pPr>
    </w:p>
    <w:p w:rsidR="00D21917" w:rsidRPr="006232D4" w:rsidRDefault="00D21917" w:rsidP="006232D4">
      <w:pPr>
        <w:pStyle w:val="ListParagraph"/>
        <w:numPr>
          <w:ilvl w:val="0"/>
          <w:numId w:val="44"/>
        </w:numPr>
        <w:spacing w:after="160" w:line="259" w:lineRule="auto"/>
        <w:rPr>
          <w:b/>
        </w:rPr>
      </w:pPr>
      <w:r w:rsidRPr="006232D4">
        <w:br w:type="page"/>
      </w:r>
    </w:p>
    <w:p w:rsidR="00D21917" w:rsidRPr="000B2B48" w:rsidRDefault="00D21917" w:rsidP="00D21917">
      <w:pPr>
        <w:pStyle w:val="Heading2"/>
        <w:tabs>
          <w:tab w:val="center" w:pos="2555"/>
        </w:tabs>
        <w:spacing w:line="240" w:lineRule="auto"/>
        <w:ind w:left="-14" w:firstLine="0"/>
      </w:pPr>
      <w:r w:rsidRPr="000B2B48">
        <w:t xml:space="preserve">VIII. </w:t>
      </w:r>
      <w:r w:rsidRPr="000B2B48">
        <w:tab/>
        <w:t xml:space="preserve">ADAMS REFERENCE DOCUMENTS </w:t>
      </w:r>
    </w:p>
    <w:p w:rsidR="00D21917" w:rsidRPr="000B2B48" w:rsidRDefault="00D21917" w:rsidP="00D21917">
      <w:pPr>
        <w:spacing w:after="0" w:line="240" w:lineRule="auto"/>
        <w:ind w:left="1"/>
        <w:rPr>
          <w:rFonts w:ascii="Arial" w:hAnsi="Arial" w:cs="Arial"/>
          <w:sz w:val="22"/>
          <w:szCs w:val="22"/>
        </w:rPr>
      </w:pPr>
      <w:r w:rsidRPr="000B2B48">
        <w:rPr>
          <w:rFonts w:ascii="Arial" w:hAnsi="Arial" w:cs="Arial"/>
          <w:sz w:val="22"/>
          <w:szCs w:val="22"/>
        </w:rPr>
        <w:t xml:space="preserve"> </w:t>
      </w:r>
    </w:p>
    <w:p w:rsidR="00D21917" w:rsidRPr="000B2B48" w:rsidRDefault="00D21917" w:rsidP="00D21917">
      <w:pPr>
        <w:spacing w:line="240" w:lineRule="auto"/>
        <w:ind w:left="731" w:right="106"/>
        <w:rPr>
          <w:rFonts w:ascii="Arial" w:hAnsi="Arial" w:cs="Arial"/>
          <w:sz w:val="22"/>
          <w:szCs w:val="22"/>
        </w:rPr>
      </w:pPr>
      <w:r w:rsidRPr="000B2B48">
        <w:rPr>
          <w:rFonts w:ascii="Arial" w:hAnsi="Arial" w:cs="Arial"/>
          <w:sz w:val="22"/>
          <w:szCs w:val="22"/>
        </w:rPr>
        <w:t xml:space="preserve">For knowledge management purposes, all previous revisions of this procedure, as well as associated correspondence with stakeholders that have been entered into NRC’s Agencywide Documents Access and Management System (ADAMS) are listed below. </w:t>
      </w:r>
    </w:p>
    <w:p w:rsidR="00D21917" w:rsidRPr="000B2B48" w:rsidRDefault="00D21917" w:rsidP="00D21917">
      <w:pPr>
        <w:spacing w:after="0" w:line="240" w:lineRule="auto"/>
        <w:ind w:left="721"/>
        <w:rPr>
          <w:rFonts w:ascii="Arial" w:hAnsi="Arial" w:cs="Arial"/>
          <w:sz w:val="22"/>
          <w:szCs w:val="22"/>
        </w:rPr>
      </w:pPr>
      <w:r w:rsidRPr="000B2B48">
        <w:rPr>
          <w:rFonts w:ascii="Arial" w:hAnsi="Arial" w:cs="Arial"/>
          <w:sz w:val="22"/>
          <w:szCs w:val="22"/>
        </w:rPr>
        <w:t xml:space="preserve"> </w:t>
      </w:r>
    </w:p>
    <w:p w:rsidR="00D21917" w:rsidRDefault="00D21917" w:rsidP="00D21917">
      <w:pPr>
        <w:spacing w:after="0" w:line="240" w:lineRule="auto"/>
        <w:ind w:left="1"/>
      </w:pPr>
      <w:r>
        <w:t xml:space="preserve"> </w:t>
      </w:r>
    </w:p>
    <w:tbl>
      <w:tblPr>
        <w:tblStyle w:val="TableGrid"/>
        <w:tblW w:w="9360" w:type="dxa"/>
        <w:tblInd w:w="1" w:type="dxa"/>
        <w:tblCellMar>
          <w:top w:w="153" w:type="dxa"/>
          <w:left w:w="101" w:type="dxa"/>
          <w:bottom w:w="54" w:type="dxa"/>
          <w:right w:w="74" w:type="dxa"/>
        </w:tblCellMar>
        <w:tblLook w:val="04A0" w:firstRow="1" w:lastRow="0" w:firstColumn="1" w:lastColumn="0" w:noHBand="0" w:noVBand="1"/>
      </w:tblPr>
      <w:tblGrid>
        <w:gridCol w:w="631"/>
        <w:gridCol w:w="1169"/>
        <w:gridCol w:w="5311"/>
        <w:gridCol w:w="2249"/>
      </w:tblGrid>
      <w:tr w:rsidR="00D21917" w:rsidTr="00E32CAA">
        <w:trPr>
          <w:trHeight w:val="448"/>
        </w:trPr>
        <w:tc>
          <w:tcPr>
            <w:tcW w:w="631" w:type="dxa"/>
            <w:tcBorders>
              <w:top w:val="single" w:sz="6" w:space="0" w:color="000000"/>
              <w:left w:val="single" w:sz="6" w:space="0" w:color="000000"/>
              <w:bottom w:val="double" w:sz="9" w:space="0" w:color="000000"/>
              <w:right w:val="single" w:sz="6" w:space="0" w:color="000000"/>
            </w:tcBorders>
          </w:tcPr>
          <w:p w:rsidR="00D21917" w:rsidRDefault="00D21917" w:rsidP="00E32CAA">
            <w:pPr>
              <w:spacing w:after="0" w:line="240" w:lineRule="auto"/>
              <w:ind w:left="38"/>
            </w:pPr>
            <w:r>
              <w:rPr>
                <w:b/>
              </w:rPr>
              <w:t>No.</w:t>
            </w:r>
            <w:r>
              <w:t xml:space="preserve"> </w:t>
            </w:r>
          </w:p>
        </w:tc>
        <w:tc>
          <w:tcPr>
            <w:tcW w:w="1169" w:type="dxa"/>
            <w:tcBorders>
              <w:top w:val="single" w:sz="6" w:space="0" w:color="000000"/>
              <w:left w:val="single" w:sz="6" w:space="0" w:color="000000"/>
              <w:bottom w:val="double" w:sz="9" w:space="0" w:color="000000"/>
              <w:right w:val="single" w:sz="6" w:space="0" w:color="000000"/>
            </w:tcBorders>
          </w:tcPr>
          <w:p w:rsidR="00D21917" w:rsidRDefault="00D21917" w:rsidP="00E32CAA">
            <w:pPr>
              <w:spacing w:after="0" w:line="240" w:lineRule="auto"/>
              <w:ind w:right="26"/>
              <w:jc w:val="center"/>
            </w:pPr>
            <w:r>
              <w:rPr>
                <w:b/>
              </w:rPr>
              <w:t>Date</w:t>
            </w:r>
            <w:r>
              <w:t xml:space="preserve"> </w:t>
            </w:r>
          </w:p>
        </w:tc>
        <w:tc>
          <w:tcPr>
            <w:tcW w:w="5311" w:type="dxa"/>
            <w:tcBorders>
              <w:top w:val="single" w:sz="6" w:space="0" w:color="000000"/>
              <w:left w:val="single" w:sz="6" w:space="0" w:color="000000"/>
              <w:bottom w:val="double" w:sz="9" w:space="0" w:color="000000"/>
              <w:right w:val="single" w:sz="6" w:space="0" w:color="000000"/>
            </w:tcBorders>
          </w:tcPr>
          <w:p w:rsidR="00D21917" w:rsidRDefault="00D21917" w:rsidP="00E32CAA">
            <w:pPr>
              <w:spacing w:after="0" w:line="240" w:lineRule="auto"/>
            </w:pPr>
            <w:r>
              <w:rPr>
                <w:b/>
              </w:rPr>
              <w:t>Document Title/Description</w:t>
            </w:r>
            <w:r>
              <w:t xml:space="preserve"> </w:t>
            </w:r>
          </w:p>
        </w:tc>
        <w:tc>
          <w:tcPr>
            <w:tcW w:w="2249" w:type="dxa"/>
            <w:tcBorders>
              <w:top w:val="single" w:sz="6" w:space="0" w:color="000000"/>
              <w:left w:val="single" w:sz="6" w:space="0" w:color="000000"/>
              <w:bottom w:val="double" w:sz="9" w:space="0" w:color="000000"/>
              <w:right w:val="single" w:sz="6" w:space="0" w:color="000000"/>
            </w:tcBorders>
          </w:tcPr>
          <w:p w:rsidR="00D21917" w:rsidRDefault="00D21917" w:rsidP="00E32CAA">
            <w:pPr>
              <w:spacing w:after="0" w:line="240" w:lineRule="auto"/>
              <w:ind w:left="34"/>
            </w:pPr>
            <w:r>
              <w:rPr>
                <w:b/>
              </w:rPr>
              <w:t>Accession Number</w:t>
            </w:r>
            <w:r>
              <w:t xml:space="preserve"> </w:t>
            </w:r>
          </w:p>
        </w:tc>
      </w:tr>
      <w:tr w:rsidR="00D21917" w:rsidTr="00E32CAA">
        <w:trPr>
          <w:trHeight w:val="1189"/>
        </w:trPr>
        <w:tc>
          <w:tcPr>
            <w:tcW w:w="631" w:type="dxa"/>
            <w:tcBorders>
              <w:top w:val="double" w:sz="9"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1 </w:t>
            </w:r>
          </w:p>
        </w:tc>
        <w:tc>
          <w:tcPr>
            <w:tcW w:w="1169" w:type="dxa"/>
            <w:tcBorders>
              <w:top w:val="double" w:sz="9" w:space="0" w:color="000000"/>
              <w:left w:val="single" w:sz="6" w:space="0" w:color="000000"/>
              <w:bottom w:val="single" w:sz="6" w:space="0" w:color="000000"/>
              <w:right w:val="single" w:sz="6" w:space="0" w:color="000000"/>
            </w:tcBorders>
          </w:tcPr>
          <w:p w:rsidR="00D21917" w:rsidRDefault="00D21917" w:rsidP="00E32CAA">
            <w:pPr>
              <w:spacing w:after="0" w:line="240" w:lineRule="auto"/>
            </w:pPr>
            <w:r>
              <w:t xml:space="preserve">7/2/2004 </w:t>
            </w:r>
          </w:p>
        </w:tc>
        <w:tc>
          <w:tcPr>
            <w:tcW w:w="5311" w:type="dxa"/>
            <w:tcBorders>
              <w:top w:val="double" w:sz="9" w:space="0" w:color="000000"/>
              <w:left w:val="single" w:sz="6" w:space="0" w:color="000000"/>
              <w:bottom w:val="single" w:sz="6" w:space="0" w:color="000000"/>
              <w:right w:val="single" w:sz="6" w:space="0" w:color="000000"/>
            </w:tcBorders>
          </w:tcPr>
          <w:p w:rsidR="00D21917" w:rsidRDefault="00D21917" w:rsidP="00E32CAA">
            <w:pPr>
              <w:spacing w:after="0" w:line="240" w:lineRule="auto"/>
            </w:pPr>
            <w:r>
              <w:t>STP-04-047, Opportunity for Comments on Draft of</w:t>
            </w:r>
          </w:p>
          <w:p w:rsidR="00D21917" w:rsidRDefault="00D21917" w:rsidP="00E32CAA">
            <w:pPr>
              <w:spacing w:after="0" w:line="240" w:lineRule="auto"/>
            </w:pPr>
            <w:r>
              <w:t>Two New IMPEP Procedures Regarding Review of</w:t>
            </w:r>
          </w:p>
          <w:p w:rsidR="00D21917" w:rsidRDefault="00D21917" w:rsidP="00E32CAA">
            <w:pPr>
              <w:spacing w:after="0" w:line="240" w:lineRule="auto"/>
            </w:pPr>
            <w:r>
              <w:t>Uranium Recovery Programs and Low-Level Waste Programs</w:t>
            </w:r>
          </w:p>
        </w:tc>
        <w:tc>
          <w:tcPr>
            <w:tcW w:w="2249" w:type="dxa"/>
            <w:tcBorders>
              <w:top w:val="double" w:sz="9"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ML041880157 </w:t>
            </w:r>
          </w:p>
        </w:tc>
      </w:tr>
      <w:tr w:rsidR="00D21917" w:rsidTr="00E32CAA">
        <w:trPr>
          <w:trHeight w:val="1162"/>
        </w:trPr>
        <w:tc>
          <w:tcPr>
            <w:tcW w:w="63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2 </w:t>
            </w:r>
          </w:p>
        </w:tc>
        <w:tc>
          <w:tcPr>
            <w:tcW w:w="116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6/20/05 </w:t>
            </w:r>
          </w:p>
        </w:tc>
        <w:tc>
          <w:tcPr>
            <w:tcW w:w="531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pPr>
            <w:r>
              <w:t>STP Procedures SA-109, Reviewing the Non-</w:t>
            </w:r>
          </w:p>
          <w:p w:rsidR="00D21917" w:rsidRDefault="00D21917" w:rsidP="00E32CAA">
            <w:pPr>
              <w:spacing w:after="0" w:line="240" w:lineRule="auto"/>
            </w:pPr>
            <w:r>
              <w:t xml:space="preserve">Common Performance Indicator, Low-Level </w:t>
            </w:r>
          </w:p>
          <w:p w:rsidR="00D21917" w:rsidRDefault="00D21917" w:rsidP="00E32CAA">
            <w:pPr>
              <w:spacing w:after="0" w:line="240" w:lineRule="auto"/>
            </w:pPr>
            <w:r>
              <w:t xml:space="preserve">Radioactive Waste Disposal Program </w:t>
            </w:r>
          </w:p>
          <w:p w:rsidR="00D21917" w:rsidRDefault="00D21917" w:rsidP="00E32CAA">
            <w:pPr>
              <w:spacing w:after="0" w:line="240" w:lineRule="auto"/>
            </w:pPr>
            <w:r>
              <w:t xml:space="preserve">(Redline/Strikeout Version) </w:t>
            </w:r>
          </w:p>
        </w:tc>
        <w:tc>
          <w:tcPr>
            <w:tcW w:w="224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9"/>
              <w:jc w:val="center"/>
            </w:pPr>
            <w:r>
              <w:t xml:space="preserve">ML061640294 </w:t>
            </w:r>
          </w:p>
        </w:tc>
      </w:tr>
      <w:tr w:rsidR="00D21917" w:rsidTr="00E32CAA">
        <w:trPr>
          <w:trHeight w:val="413"/>
        </w:trPr>
        <w:tc>
          <w:tcPr>
            <w:tcW w:w="63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3 </w:t>
            </w:r>
          </w:p>
        </w:tc>
        <w:tc>
          <w:tcPr>
            <w:tcW w:w="116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6/20/05 </w:t>
            </w:r>
          </w:p>
        </w:tc>
        <w:tc>
          <w:tcPr>
            <w:tcW w:w="531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pPr>
            <w:r>
              <w:t xml:space="preserve">Summary of Comments on SA-109 </w:t>
            </w:r>
          </w:p>
        </w:tc>
        <w:tc>
          <w:tcPr>
            <w:tcW w:w="224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9"/>
              <w:jc w:val="center"/>
            </w:pPr>
            <w:r>
              <w:t xml:space="preserve">ML061640301 </w:t>
            </w:r>
          </w:p>
        </w:tc>
      </w:tr>
      <w:tr w:rsidR="00D21917" w:rsidTr="00E32CAA">
        <w:trPr>
          <w:trHeight w:val="912"/>
        </w:trPr>
        <w:tc>
          <w:tcPr>
            <w:tcW w:w="63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4 </w:t>
            </w:r>
          </w:p>
        </w:tc>
        <w:tc>
          <w:tcPr>
            <w:tcW w:w="116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5/16/06 </w:t>
            </w:r>
          </w:p>
        </w:tc>
        <w:tc>
          <w:tcPr>
            <w:tcW w:w="531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pPr>
            <w:r>
              <w:t>STP Procedures SA-109, Reviewing the Non-</w:t>
            </w:r>
          </w:p>
          <w:p w:rsidR="00D21917" w:rsidRDefault="00D21917" w:rsidP="00E32CAA">
            <w:pPr>
              <w:spacing w:after="0" w:line="240" w:lineRule="auto"/>
            </w:pPr>
            <w:r>
              <w:t xml:space="preserve">Common Performance Indicator, Low-Level </w:t>
            </w:r>
          </w:p>
          <w:p w:rsidR="00D21917" w:rsidRDefault="00D21917" w:rsidP="00E32CAA">
            <w:pPr>
              <w:spacing w:after="0" w:line="240" w:lineRule="auto"/>
            </w:pPr>
            <w:r>
              <w:t xml:space="preserve">Radioactive Waste Disposal Program </w:t>
            </w:r>
          </w:p>
        </w:tc>
        <w:tc>
          <w:tcPr>
            <w:tcW w:w="224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9"/>
              <w:jc w:val="center"/>
            </w:pPr>
            <w:r>
              <w:t xml:space="preserve">ML061640290 </w:t>
            </w:r>
          </w:p>
        </w:tc>
      </w:tr>
      <w:tr w:rsidR="00D21917" w:rsidTr="00E32CAA">
        <w:trPr>
          <w:trHeight w:val="413"/>
        </w:trPr>
        <w:tc>
          <w:tcPr>
            <w:tcW w:w="63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5 </w:t>
            </w:r>
          </w:p>
        </w:tc>
        <w:tc>
          <w:tcPr>
            <w:tcW w:w="116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6/30/05 </w:t>
            </w:r>
          </w:p>
        </w:tc>
        <w:tc>
          <w:tcPr>
            <w:tcW w:w="531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pPr>
            <w:r>
              <w:t xml:space="preserve">STP-05-050, Final STP Procedure SA-109  </w:t>
            </w:r>
          </w:p>
        </w:tc>
        <w:tc>
          <w:tcPr>
            <w:tcW w:w="224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ML051810484 </w:t>
            </w:r>
          </w:p>
        </w:tc>
      </w:tr>
      <w:tr w:rsidR="00D21917" w:rsidTr="00E32CAA">
        <w:trPr>
          <w:trHeight w:val="662"/>
        </w:trPr>
        <w:tc>
          <w:tcPr>
            <w:tcW w:w="63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6 </w:t>
            </w:r>
          </w:p>
        </w:tc>
        <w:tc>
          <w:tcPr>
            <w:tcW w:w="116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7/14/09 </w:t>
            </w:r>
          </w:p>
        </w:tc>
        <w:tc>
          <w:tcPr>
            <w:tcW w:w="531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pPr>
            <w:r>
              <w:t xml:space="preserve">NMSS-09-051, Opportunity to Comment on Draft Revisions to SA-108 and SA-109 </w:t>
            </w:r>
          </w:p>
        </w:tc>
        <w:tc>
          <w:tcPr>
            <w:tcW w:w="224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ML091330602 </w:t>
            </w:r>
          </w:p>
        </w:tc>
      </w:tr>
      <w:tr w:rsidR="00D21917" w:rsidTr="00E32CAA">
        <w:trPr>
          <w:trHeight w:val="413"/>
        </w:trPr>
        <w:tc>
          <w:tcPr>
            <w:tcW w:w="63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7 </w:t>
            </w:r>
          </w:p>
        </w:tc>
        <w:tc>
          <w:tcPr>
            <w:tcW w:w="116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 xml:space="preserve">7/14/09 </w:t>
            </w:r>
          </w:p>
        </w:tc>
        <w:tc>
          <w:tcPr>
            <w:tcW w:w="531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pPr>
            <w:r>
              <w:t xml:space="preserve">NMSS Procedure SA-109 Draft Revision </w:t>
            </w:r>
          </w:p>
        </w:tc>
        <w:tc>
          <w:tcPr>
            <w:tcW w:w="224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9"/>
              <w:jc w:val="center"/>
            </w:pPr>
            <w:r>
              <w:t xml:space="preserve">ML091330114 </w:t>
            </w:r>
          </w:p>
        </w:tc>
      </w:tr>
      <w:tr w:rsidR="00D21917" w:rsidTr="00E32CAA">
        <w:trPr>
          <w:trHeight w:val="413"/>
        </w:trPr>
        <w:tc>
          <w:tcPr>
            <w:tcW w:w="63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8</w:t>
            </w:r>
          </w:p>
        </w:tc>
        <w:tc>
          <w:tcPr>
            <w:tcW w:w="116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8"/>
              <w:jc w:val="center"/>
            </w:pPr>
            <w:r>
              <w:t>1/22/10</w:t>
            </w:r>
          </w:p>
        </w:tc>
        <w:tc>
          <w:tcPr>
            <w:tcW w:w="5311"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pPr>
            <w:r>
              <w:t>Procedure SA-109, Reviewing the Non-</w:t>
            </w:r>
          </w:p>
          <w:p w:rsidR="00D21917" w:rsidRDefault="00D21917" w:rsidP="00E32CAA">
            <w:pPr>
              <w:spacing w:after="0" w:line="240" w:lineRule="auto"/>
            </w:pPr>
            <w:r>
              <w:t xml:space="preserve">Common Performance Indicator, Low-Level </w:t>
            </w:r>
          </w:p>
          <w:p w:rsidR="00D21917" w:rsidRDefault="00D21917" w:rsidP="00E32CAA">
            <w:pPr>
              <w:spacing w:after="0" w:line="240" w:lineRule="auto"/>
            </w:pPr>
            <w:r>
              <w:t>Radioactive Waste Disposal Program</w:t>
            </w:r>
          </w:p>
        </w:tc>
        <w:tc>
          <w:tcPr>
            <w:tcW w:w="2249" w:type="dxa"/>
            <w:tcBorders>
              <w:top w:val="single" w:sz="6" w:space="0" w:color="000000"/>
              <w:left w:val="single" w:sz="6" w:space="0" w:color="000000"/>
              <w:bottom w:val="single" w:sz="6" w:space="0" w:color="000000"/>
              <w:right w:val="single" w:sz="6" w:space="0" w:color="000000"/>
            </w:tcBorders>
          </w:tcPr>
          <w:p w:rsidR="00D21917" w:rsidRDefault="00D21917" w:rsidP="00E32CAA">
            <w:pPr>
              <w:spacing w:after="0" w:line="240" w:lineRule="auto"/>
              <w:ind w:right="29"/>
              <w:jc w:val="center"/>
            </w:pPr>
            <w:r>
              <w:t>ML092740597</w:t>
            </w:r>
          </w:p>
        </w:tc>
      </w:tr>
      <w:tr w:rsidR="00D21917" w:rsidTr="00E32CAA">
        <w:trPr>
          <w:trHeight w:val="413"/>
        </w:trPr>
        <w:tc>
          <w:tcPr>
            <w:tcW w:w="631" w:type="dxa"/>
            <w:tcBorders>
              <w:top w:val="single" w:sz="6" w:space="0" w:color="000000"/>
              <w:left w:val="single" w:sz="6" w:space="0" w:color="000000"/>
              <w:bottom w:val="single" w:sz="6" w:space="0" w:color="000000"/>
              <w:right w:val="single" w:sz="6" w:space="0" w:color="000000"/>
            </w:tcBorders>
          </w:tcPr>
          <w:p w:rsidR="00D21917" w:rsidRPr="00891040" w:rsidRDefault="00D21917" w:rsidP="00E32CAA">
            <w:pPr>
              <w:spacing w:after="0" w:line="240" w:lineRule="auto"/>
              <w:ind w:right="28"/>
              <w:jc w:val="center"/>
            </w:pPr>
            <w:r w:rsidRPr="00891040">
              <w:t>9</w:t>
            </w:r>
          </w:p>
        </w:tc>
        <w:tc>
          <w:tcPr>
            <w:tcW w:w="1169" w:type="dxa"/>
            <w:tcBorders>
              <w:top w:val="single" w:sz="6" w:space="0" w:color="000000"/>
              <w:left w:val="single" w:sz="6" w:space="0" w:color="000000"/>
              <w:bottom w:val="single" w:sz="6" w:space="0" w:color="000000"/>
              <w:right w:val="single" w:sz="6" w:space="0" w:color="000000"/>
            </w:tcBorders>
          </w:tcPr>
          <w:p w:rsidR="00D21917" w:rsidRPr="00891040" w:rsidRDefault="00D21917" w:rsidP="00E32CAA">
            <w:pPr>
              <w:spacing w:after="0" w:line="240" w:lineRule="auto"/>
              <w:ind w:right="28"/>
              <w:jc w:val="center"/>
            </w:pPr>
            <w:r w:rsidRPr="00891040">
              <w:t>TBD</w:t>
            </w:r>
          </w:p>
        </w:tc>
        <w:tc>
          <w:tcPr>
            <w:tcW w:w="5311" w:type="dxa"/>
            <w:tcBorders>
              <w:top w:val="single" w:sz="6" w:space="0" w:color="000000"/>
              <w:left w:val="single" w:sz="6" w:space="0" w:color="000000"/>
              <w:bottom w:val="single" w:sz="6" w:space="0" w:color="000000"/>
              <w:right w:val="single" w:sz="6" w:space="0" w:color="000000"/>
            </w:tcBorders>
          </w:tcPr>
          <w:p w:rsidR="00D21917" w:rsidRPr="00891040" w:rsidRDefault="00D21917" w:rsidP="00E32CAA">
            <w:pPr>
              <w:spacing w:after="0" w:line="240" w:lineRule="auto"/>
            </w:pPr>
            <w:r w:rsidRPr="00891040">
              <w:t>NMSS Procedure SA-109 Draft Revision</w:t>
            </w:r>
          </w:p>
        </w:tc>
        <w:tc>
          <w:tcPr>
            <w:tcW w:w="2249" w:type="dxa"/>
            <w:tcBorders>
              <w:top w:val="single" w:sz="6" w:space="0" w:color="000000"/>
              <w:left w:val="single" w:sz="6" w:space="0" w:color="000000"/>
              <w:bottom w:val="single" w:sz="6" w:space="0" w:color="000000"/>
              <w:right w:val="single" w:sz="6" w:space="0" w:color="000000"/>
            </w:tcBorders>
          </w:tcPr>
          <w:p w:rsidR="00D21917" w:rsidRPr="00891040" w:rsidRDefault="00D21917" w:rsidP="00E32CAA">
            <w:pPr>
              <w:spacing w:after="0" w:line="240" w:lineRule="auto"/>
              <w:ind w:right="29"/>
              <w:jc w:val="center"/>
            </w:pPr>
            <w:r w:rsidRPr="00891040">
              <w:t>ML</w:t>
            </w:r>
          </w:p>
        </w:tc>
      </w:tr>
    </w:tbl>
    <w:p w:rsidR="00D21917" w:rsidRDefault="00D21917" w:rsidP="00D21917">
      <w:pPr>
        <w:spacing w:after="0" w:line="240" w:lineRule="auto"/>
        <w:ind w:left="1"/>
      </w:pPr>
      <w:r>
        <w:t xml:space="preserve"> </w:t>
      </w:r>
    </w:p>
    <w:p w:rsidR="00D21917" w:rsidRDefault="00D21917" w:rsidP="00D21917">
      <w:pPr>
        <w:spacing w:after="0" w:line="240" w:lineRule="auto"/>
        <w:ind w:left="1"/>
      </w:pPr>
      <w:r>
        <w:t xml:space="preserve"> </w:t>
      </w:r>
    </w:p>
    <w:p w:rsidR="00D21917" w:rsidRDefault="00D21917" w:rsidP="00D21917">
      <w:pPr>
        <w:spacing w:after="0" w:line="240" w:lineRule="auto"/>
        <w:ind w:left="1"/>
      </w:pPr>
    </w:p>
    <w:p w:rsidR="00D21917" w:rsidRDefault="00D21917" w:rsidP="00D21917">
      <w:pPr>
        <w:spacing w:after="0" w:line="240" w:lineRule="auto"/>
        <w:ind w:left="1"/>
      </w:pPr>
    </w:p>
    <w:p w:rsidR="00054B23" w:rsidRDefault="00054B23">
      <w:pPr>
        <w:spacing w:after="0" w:line="240" w:lineRule="auto"/>
        <w:rPr>
          <w:b/>
        </w:rPr>
      </w:pPr>
      <w:r>
        <w:rPr>
          <w:b/>
        </w:rPr>
        <w:br w:type="page"/>
      </w:r>
    </w:p>
    <w:p w:rsidR="006C4A95" w:rsidRPr="00132DC4" w:rsidRDefault="006C4A95" w:rsidP="006C4A95">
      <w:pPr>
        <w:pStyle w:val="Heading1"/>
        <w:ind w:right="10"/>
        <w:rPr>
          <w:sz w:val="28"/>
        </w:rPr>
      </w:pPr>
      <w:r w:rsidRPr="00132DC4">
        <w:rPr>
          <w:sz w:val="28"/>
        </w:rPr>
        <w:t xml:space="preserve">APPENDIX </w:t>
      </w:r>
      <w:r>
        <w:rPr>
          <w:sz w:val="28"/>
        </w:rPr>
        <w:t>A</w:t>
      </w:r>
    </w:p>
    <w:p w:rsidR="00D21917" w:rsidRPr="00A10973" w:rsidRDefault="00D21917" w:rsidP="00A10973">
      <w:pPr>
        <w:jc w:val="center"/>
        <w:rPr>
          <w:rFonts w:ascii="Arial" w:hAnsi="Arial" w:cs="Arial"/>
          <w:b/>
          <w:szCs w:val="22"/>
        </w:rPr>
      </w:pPr>
      <w:r w:rsidRPr="00A10973">
        <w:rPr>
          <w:rFonts w:ascii="Arial" w:hAnsi="Arial" w:cs="Arial"/>
          <w:b/>
          <w:szCs w:val="22"/>
        </w:rPr>
        <w:t>Specific Reference Material List</w:t>
      </w:r>
    </w:p>
    <w:p w:rsidR="00D21917" w:rsidRPr="00A10973" w:rsidRDefault="00D21917" w:rsidP="00D21917">
      <w:pPr>
        <w:spacing w:after="0" w:line="240" w:lineRule="auto"/>
        <w:ind w:left="1"/>
        <w:rPr>
          <w:rFonts w:ascii="Arial" w:hAnsi="Arial" w:cs="Arial"/>
          <w:sz w:val="22"/>
          <w:szCs w:val="22"/>
        </w:rPr>
      </w:pPr>
      <w:r w:rsidRPr="00A10973">
        <w:rPr>
          <w:rFonts w:ascii="Arial" w:hAnsi="Arial" w:cs="Arial"/>
          <w:sz w:val="22"/>
          <w:szCs w:val="22"/>
        </w:rPr>
        <w:t xml:space="preserve">General IMPEP related documents: </w:t>
      </w:r>
    </w:p>
    <w:p w:rsidR="00D21917" w:rsidRPr="00A10973" w:rsidRDefault="00D21917" w:rsidP="00D21917">
      <w:pPr>
        <w:spacing w:after="0" w:line="240" w:lineRule="auto"/>
        <w:ind w:left="1"/>
        <w:rPr>
          <w:rFonts w:ascii="Arial" w:hAnsi="Arial" w:cs="Arial"/>
          <w:sz w:val="22"/>
          <w:szCs w:val="22"/>
        </w:rPr>
      </w:pPr>
    </w:p>
    <w:p w:rsidR="00D21917" w:rsidRPr="00A10973" w:rsidRDefault="00D21917" w:rsidP="00633DA0">
      <w:pPr>
        <w:numPr>
          <w:ilvl w:val="0"/>
          <w:numId w:val="22"/>
        </w:numPr>
        <w:spacing w:after="5" w:line="240" w:lineRule="auto"/>
        <w:ind w:right="12" w:hanging="368"/>
        <w:rPr>
          <w:rFonts w:ascii="Arial" w:hAnsi="Arial" w:cs="Arial"/>
          <w:sz w:val="22"/>
          <w:szCs w:val="22"/>
        </w:rPr>
      </w:pPr>
      <w:r w:rsidRPr="00A10973">
        <w:rPr>
          <w:rFonts w:ascii="Arial" w:hAnsi="Arial" w:cs="Arial"/>
          <w:sz w:val="22"/>
          <w:szCs w:val="22"/>
        </w:rPr>
        <w:t xml:space="preserve">NMSS Procedure SA-100, </w:t>
      </w:r>
      <w:r w:rsidRPr="00A10973">
        <w:rPr>
          <w:rFonts w:ascii="Arial" w:hAnsi="Arial" w:cs="Arial"/>
          <w:i/>
          <w:sz w:val="22"/>
          <w:szCs w:val="22"/>
        </w:rPr>
        <w:t>Implementation of the Integrated Materials Performance Evaluation Program (IMPEP)</w:t>
      </w:r>
      <w:r w:rsidRPr="00A10973">
        <w:rPr>
          <w:rFonts w:ascii="Arial" w:hAnsi="Arial" w:cs="Arial"/>
          <w:sz w:val="22"/>
          <w:szCs w:val="22"/>
        </w:rPr>
        <w:t xml:space="preserve">  </w:t>
      </w:r>
    </w:p>
    <w:p w:rsidR="00D21917" w:rsidRPr="00A10973" w:rsidRDefault="00D21917" w:rsidP="00633DA0">
      <w:pPr>
        <w:numPr>
          <w:ilvl w:val="0"/>
          <w:numId w:val="22"/>
        </w:numPr>
        <w:spacing w:after="5" w:line="240" w:lineRule="auto"/>
        <w:ind w:right="12" w:hanging="368"/>
        <w:rPr>
          <w:rFonts w:ascii="Arial" w:hAnsi="Arial" w:cs="Arial"/>
          <w:sz w:val="22"/>
          <w:szCs w:val="22"/>
        </w:rPr>
      </w:pPr>
      <w:r w:rsidRPr="00A10973">
        <w:rPr>
          <w:rFonts w:ascii="Arial" w:hAnsi="Arial" w:cs="Arial"/>
          <w:sz w:val="22"/>
          <w:szCs w:val="22"/>
        </w:rPr>
        <w:t xml:space="preserve">NMSS Procedure SA-101, </w:t>
      </w:r>
      <w:r w:rsidRPr="00A10973">
        <w:rPr>
          <w:rFonts w:ascii="Arial" w:hAnsi="Arial" w:cs="Arial"/>
          <w:i/>
          <w:sz w:val="22"/>
          <w:szCs w:val="22"/>
        </w:rPr>
        <w:t>Reviewing the Common Performance Indicator, Status of Materials Inspection Program</w:t>
      </w:r>
      <w:r w:rsidRPr="00A10973">
        <w:rPr>
          <w:rFonts w:ascii="Arial" w:hAnsi="Arial" w:cs="Arial"/>
          <w:sz w:val="22"/>
          <w:szCs w:val="22"/>
        </w:rPr>
        <w:t xml:space="preserve"> </w:t>
      </w:r>
    </w:p>
    <w:p w:rsidR="00D21917" w:rsidRPr="00A10973" w:rsidRDefault="00D21917" w:rsidP="00633DA0">
      <w:pPr>
        <w:numPr>
          <w:ilvl w:val="0"/>
          <w:numId w:val="22"/>
        </w:numPr>
        <w:spacing w:after="5" w:line="240" w:lineRule="auto"/>
        <w:ind w:right="12" w:hanging="368"/>
        <w:rPr>
          <w:rFonts w:ascii="Arial" w:hAnsi="Arial" w:cs="Arial"/>
          <w:sz w:val="22"/>
          <w:szCs w:val="22"/>
        </w:rPr>
      </w:pPr>
      <w:r w:rsidRPr="00A10973">
        <w:rPr>
          <w:rFonts w:ascii="Arial" w:hAnsi="Arial" w:cs="Arial"/>
          <w:sz w:val="22"/>
          <w:szCs w:val="22"/>
        </w:rPr>
        <w:t xml:space="preserve">NMSS Procedure SA-102, </w:t>
      </w:r>
      <w:r w:rsidRPr="00A10973">
        <w:rPr>
          <w:rFonts w:ascii="Arial" w:hAnsi="Arial" w:cs="Arial"/>
          <w:i/>
          <w:sz w:val="22"/>
          <w:szCs w:val="22"/>
        </w:rPr>
        <w:t>Reviewing the Common Performance Indicator, Technical Quality of Inspections</w:t>
      </w:r>
      <w:r w:rsidRPr="00A10973">
        <w:rPr>
          <w:rFonts w:ascii="Arial" w:hAnsi="Arial" w:cs="Arial"/>
          <w:sz w:val="22"/>
          <w:szCs w:val="22"/>
        </w:rPr>
        <w:t xml:space="preserve"> </w:t>
      </w:r>
    </w:p>
    <w:p w:rsidR="00D21917" w:rsidRPr="00A10973" w:rsidRDefault="00D21917" w:rsidP="00633DA0">
      <w:pPr>
        <w:numPr>
          <w:ilvl w:val="0"/>
          <w:numId w:val="22"/>
        </w:numPr>
        <w:spacing w:after="5" w:line="240" w:lineRule="auto"/>
        <w:ind w:right="12" w:hanging="368"/>
        <w:rPr>
          <w:rFonts w:ascii="Arial" w:hAnsi="Arial" w:cs="Arial"/>
          <w:sz w:val="22"/>
          <w:szCs w:val="22"/>
        </w:rPr>
      </w:pPr>
      <w:r w:rsidRPr="00A10973">
        <w:rPr>
          <w:rFonts w:ascii="Arial" w:hAnsi="Arial" w:cs="Arial"/>
          <w:sz w:val="22"/>
          <w:szCs w:val="22"/>
        </w:rPr>
        <w:t xml:space="preserve">NMSS Procedure SA-103, </w:t>
      </w:r>
      <w:r w:rsidRPr="00A10973">
        <w:rPr>
          <w:rFonts w:ascii="Arial" w:hAnsi="Arial" w:cs="Arial"/>
          <w:i/>
          <w:sz w:val="22"/>
          <w:szCs w:val="22"/>
        </w:rPr>
        <w:t>Reviewing the Common Performance Indicator, Technical Staffing and Training</w:t>
      </w:r>
    </w:p>
    <w:p w:rsidR="00D21917" w:rsidRPr="00A10973" w:rsidRDefault="00D21917" w:rsidP="00633DA0">
      <w:pPr>
        <w:numPr>
          <w:ilvl w:val="0"/>
          <w:numId w:val="22"/>
        </w:numPr>
        <w:spacing w:after="5" w:line="240" w:lineRule="auto"/>
        <w:ind w:right="12" w:hanging="368"/>
        <w:rPr>
          <w:rFonts w:ascii="Arial" w:hAnsi="Arial" w:cs="Arial"/>
          <w:sz w:val="22"/>
          <w:szCs w:val="22"/>
        </w:rPr>
      </w:pPr>
      <w:r w:rsidRPr="00A10973">
        <w:rPr>
          <w:rFonts w:ascii="Arial" w:hAnsi="Arial" w:cs="Arial"/>
          <w:sz w:val="22"/>
          <w:szCs w:val="22"/>
        </w:rPr>
        <w:t xml:space="preserve">NMSS Procedure SA-104, </w:t>
      </w:r>
      <w:r w:rsidRPr="00A10973">
        <w:rPr>
          <w:rFonts w:ascii="Arial" w:hAnsi="Arial" w:cs="Arial"/>
          <w:i/>
          <w:sz w:val="22"/>
          <w:szCs w:val="22"/>
        </w:rPr>
        <w:t>Reviewing the Common Performance Indicator, Technical Quality of Licensing Actions</w:t>
      </w:r>
      <w:r w:rsidRPr="00A10973">
        <w:rPr>
          <w:rFonts w:ascii="Arial" w:hAnsi="Arial" w:cs="Arial"/>
          <w:sz w:val="22"/>
          <w:szCs w:val="22"/>
        </w:rPr>
        <w:t xml:space="preserve"> </w:t>
      </w:r>
    </w:p>
    <w:p w:rsidR="00D21917" w:rsidRPr="00A10973" w:rsidRDefault="00D21917" w:rsidP="00633DA0">
      <w:pPr>
        <w:numPr>
          <w:ilvl w:val="0"/>
          <w:numId w:val="22"/>
        </w:numPr>
        <w:spacing w:after="5" w:line="240" w:lineRule="auto"/>
        <w:ind w:right="12" w:hanging="368"/>
        <w:rPr>
          <w:rFonts w:ascii="Arial" w:hAnsi="Arial" w:cs="Arial"/>
          <w:sz w:val="22"/>
          <w:szCs w:val="22"/>
        </w:rPr>
      </w:pPr>
      <w:r w:rsidRPr="00A10973">
        <w:rPr>
          <w:rFonts w:ascii="Arial" w:hAnsi="Arial" w:cs="Arial"/>
          <w:sz w:val="22"/>
          <w:szCs w:val="22"/>
        </w:rPr>
        <w:t xml:space="preserve">NMSS Procedure SA-105, </w:t>
      </w:r>
      <w:r w:rsidRPr="00A10973">
        <w:rPr>
          <w:rFonts w:ascii="Arial" w:hAnsi="Arial" w:cs="Arial"/>
          <w:i/>
          <w:sz w:val="22"/>
          <w:szCs w:val="22"/>
        </w:rPr>
        <w:t>Reviewing the Common Performance Indicator, Technical Quality of Incident and Allegation Activities</w:t>
      </w:r>
      <w:r w:rsidRPr="00A10973">
        <w:rPr>
          <w:rFonts w:ascii="Arial" w:hAnsi="Arial" w:cs="Arial"/>
          <w:sz w:val="22"/>
          <w:szCs w:val="22"/>
        </w:rPr>
        <w:t xml:space="preserve"> </w:t>
      </w:r>
    </w:p>
    <w:p w:rsidR="00D21917" w:rsidRPr="00A10973" w:rsidRDefault="00D21917" w:rsidP="00633DA0">
      <w:pPr>
        <w:numPr>
          <w:ilvl w:val="0"/>
          <w:numId w:val="22"/>
        </w:numPr>
        <w:spacing w:after="5" w:line="240" w:lineRule="auto"/>
        <w:ind w:right="12" w:hanging="368"/>
        <w:rPr>
          <w:rFonts w:ascii="Arial" w:hAnsi="Arial" w:cs="Arial"/>
          <w:sz w:val="22"/>
          <w:szCs w:val="22"/>
        </w:rPr>
      </w:pPr>
      <w:r w:rsidRPr="00A10973">
        <w:rPr>
          <w:rFonts w:ascii="Arial" w:hAnsi="Arial" w:cs="Arial"/>
          <w:sz w:val="22"/>
          <w:szCs w:val="22"/>
        </w:rPr>
        <w:t xml:space="preserve">NMSS Procedure SA-111, </w:t>
      </w:r>
      <w:r w:rsidRPr="00A10973">
        <w:rPr>
          <w:rFonts w:ascii="Arial" w:hAnsi="Arial" w:cs="Arial"/>
          <w:i/>
          <w:sz w:val="22"/>
          <w:szCs w:val="22"/>
        </w:rPr>
        <w:t>Formal Qualifications for Integrated Materials Performance Evaluation Program (IMPEP) Team Members and Team Leaders</w:t>
      </w:r>
    </w:p>
    <w:p w:rsidR="00D21917" w:rsidRPr="00A10973" w:rsidRDefault="00D21917" w:rsidP="00633DA0">
      <w:pPr>
        <w:numPr>
          <w:ilvl w:val="0"/>
          <w:numId w:val="22"/>
        </w:numPr>
        <w:spacing w:after="5" w:line="240" w:lineRule="auto"/>
        <w:ind w:right="12" w:hanging="368"/>
        <w:rPr>
          <w:rFonts w:ascii="Arial" w:hAnsi="Arial" w:cs="Arial"/>
          <w:sz w:val="22"/>
          <w:szCs w:val="22"/>
        </w:rPr>
      </w:pPr>
      <w:r w:rsidRPr="00A10973">
        <w:rPr>
          <w:rFonts w:ascii="Arial" w:hAnsi="Arial" w:cs="Arial"/>
          <w:sz w:val="22"/>
          <w:szCs w:val="22"/>
        </w:rPr>
        <w:t xml:space="preserve">NMSS Procedure SA-300, </w:t>
      </w:r>
      <w:r w:rsidRPr="00A10973">
        <w:rPr>
          <w:rFonts w:ascii="Arial" w:hAnsi="Arial" w:cs="Arial"/>
          <w:i/>
          <w:sz w:val="22"/>
          <w:szCs w:val="22"/>
        </w:rPr>
        <w:t>Reporting Material Events</w:t>
      </w:r>
    </w:p>
    <w:p w:rsidR="00BF26CD" w:rsidRPr="00A10973" w:rsidRDefault="00BF26CD" w:rsidP="00BF26CD">
      <w:pPr>
        <w:numPr>
          <w:ilvl w:val="0"/>
          <w:numId w:val="22"/>
        </w:numPr>
        <w:spacing w:after="5" w:line="240" w:lineRule="auto"/>
        <w:ind w:right="12" w:hanging="368"/>
        <w:rPr>
          <w:rFonts w:ascii="Arial" w:hAnsi="Arial" w:cs="Arial"/>
          <w:sz w:val="22"/>
          <w:szCs w:val="22"/>
        </w:rPr>
      </w:pPr>
      <w:r w:rsidRPr="00A10973">
        <w:rPr>
          <w:rFonts w:ascii="Arial" w:hAnsi="Arial" w:cs="Arial"/>
          <w:sz w:val="22"/>
          <w:szCs w:val="22"/>
        </w:rPr>
        <w:t xml:space="preserve">NMSS Procedure SA-400, </w:t>
      </w:r>
      <w:r w:rsidRPr="00A10973">
        <w:rPr>
          <w:rFonts w:ascii="Arial" w:hAnsi="Arial" w:cs="Arial"/>
          <w:i/>
          <w:sz w:val="22"/>
          <w:szCs w:val="22"/>
        </w:rPr>
        <w:t>Management of Allegations</w:t>
      </w:r>
    </w:p>
    <w:p w:rsidR="00D21917" w:rsidRPr="00A10973" w:rsidRDefault="00D21917" w:rsidP="00633DA0">
      <w:pPr>
        <w:numPr>
          <w:ilvl w:val="0"/>
          <w:numId w:val="22"/>
        </w:numPr>
        <w:spacing w:after="5" w:line="240" w:lineRule="auto"/>
        <w:ind w:right="12" w:hanging="368"/>
        <w:rPr>
          <w:rFonts w:ascii="Arial" w:hAnsi="Arial" w:cs="Arial"/>
          <w:sz w:val="22"/>
          <w:szCs w:val="22"/>
        </w:rPr>
      </w:pPr>
      <w:r w:rsidRPr="00A10973">
        <w:rPr>
          <w:rFonts w:ascii="Arial" w:hAnsi="Arial" w:cs="Arial"/>
          <w:sz w:val="22"/>
          <w:szCs w:val="22"/>
        </w:rPr>
        <w:t xml:space="preserve">NRC Management Directive 5.6, </w:t>
      </w:r>
      <w:r w:rsidRPr="00A10973">
        <w:rPr>
          <w:rFonts w:ascii="Arial" w:hAnsi="Arial" w:cs="Arial"/>
          <w:i/>
          <w:sz w:val="22"/>
          <w:szCs w:val="22"/>
        </w:rPr>
        <w:t>Integrated Materials Performance Evaluation Program</w:t>
      </w:r>
      <w:r w:rsidRPr="00A10973">
        <w:rPr>
          <w:rFonts w:ascii="Arial" w:hAnsi="Arial" w:cs="Arial"/>
          <w:sz w:val="22"/>
          <w:szCs w:val="22"/>
        </w:rPr>
        <w:t xml:space="preserve"> </w:t>
      </w:r>
      <w:r w:rsidRPr="00A10973">
        <w:rPr>
          <w:rFonts w:ascii="Arial" w:hAnsi="Arial" w:cs="Arial"/>
          <w:i/>
          <w:sz w:val="22"/>
          <w:szCs w:val="22"/>
        </w:rPr>
        <w:t>(IMPEP)</w:t>
      </w:r>
      <w:r w:rsidRPr="00A10973">
        <w:rPr>
          <w:rFonts w:ascii="Arial" w:hAnsi="Arial" w:cs="Arial"/>
          <w:sz w:val="22"/>
          <w:szCs w:val="22"/>
        </w:rPr>
        <w:t xml:space="preserve"> </w:t>
      </w:r>
    </w:p>
    <w:p w:rsidR="00D21917" w:rsidRPr="00A10973" w:rsidRDefault="00D21917" w:rsidP="00633DA0">
      <w:pPr>
        <w:numPr>
          <w:ilvl w:val="0"/>
          <w:numId w:val="22"/>
        </w:numPr>
        <w:spacing w:after="5" w:line="240" w:lineRule="auto"/>
        <w:ind w:right="12" w:hanging="368"/>
        <w:rPr>
          <w:rStyle w:val="Hyperlink"/>
          <w:rFonts w:ascii="Arial" w:hAnsi="Arial" w:cs="Arial"/>
          <w:sz w:val="22"/>
          <w:szCs w:val="22"/>
        </w:rPr>
      </w:pPr>
      <w:r w:rsidRPr="00A10973">
        <w:rPr>
          <w:rFonts w:ascii="Arial" w:hAnsi="Arial" w:cs="Arial"/>
          <w:sz w:val="22"/>
          <w:szCs w:val="22"/>
        </w:rPr>
        <w:t xml:space="preserve">NRC Management Directive 8.8, </w:t>
      </w:r>
      <w:r w:rsidRPr="00A10973">
        <w:rPr>
          <w:rFonts w:ascii="Arial" w:hAnsi="Arial" w:cs="Arial"/>
          <w:i/>
          <w:sz w:val="22"/>
          <w:szCs w:val="22"/>
        </w:rPr>
        <w:t>Management of Allegations</w:t>
      </w:r>
    </w:p>
    <w:p w:rsidR="00D21917" w:rsidRPr="00A10973" w:rsidRDefault="00D21917" w:rsidP="00D21917">
      <w:pPr>
        <w:spacing w:after="0" w:line="240" w:lineRule="auto"/>
        <w:ind w:left="6"/>
        <w:rPr>
          <w:rFonts w:ascii="Arial" w:hAnsi="Arial" w:cs="Arial"/>
          <w:sz w:val="22"/>
          <w:szCs w:val="22"/>
        </w:rPr>
      </w:pPr>
    </w:p>
    <w:p w:rsidR="00D21917" w:rsidRPr="006C4A95" w:rsidRDefault="00D21917" w:rsidP="00D21917">
      <w:pPr>
        <w:spacing w:after="0" w:line="240" w:lineRule="auto"/>
        <w:ind w:left="6"/>
        <w:rPr>
          <w:rFonts w:ascii="Arial" w:hAnsi="Arial" w:cs="Arial"/>
          <w:sz w:val="22"/>
          <w:szCs w:val="22"/>
        </w:rPr>
      </w:pPr>
      <w:r w:rsidRPr="00A10973">
        <w:rPr>
          <w:rFonts w:ascii="Arial" w:hAnsi="Arial" w:cs="Arial"/>
          <w:sz w:val="22"/>
          <w:szCs w:val="22"/>
        </w:rPr>
        <w:t xml:space="preserve">Documents for both </w:t>
      </w:r>
      <w:r w:rsidRPr="006C4A95">
        <w:rPr>
          <w:rFonts w:ascii="Arial" w:hAnsi="Arial" w:cs="Arial"/>
          <w:sz w:val="22"/>
          <w:szCs w:val="22"/>
        </w:rPr>
        <w:t>operation</w:t>
      </w:r>
      <w:r w:rsidR="00B02E92" w:rsidRPr="006C4A95">
        <w:rPr>
          <w:rFonts w:ascii="Arial" w:hAnsi="Arial" w:cs="Arial"/>
          <w:sz w:val="22"/>
          <w:szCs w:val="22"/>
        </w:rPr>
        <w:t>s</w:t>
      </w:r>
      <w:r w:rsidRPr="006C4A95">
        <w:rPr>
          <w:rFonts w:ascii="Arial" w:hAnsi="Arial" w:cs="Arial"/>
          <w:sz w:val="22"/>
          <w:szCs w:val="22"/>
        </w:rPr>
        <w:t xml:space="preserve"> and clos</w:t>
      </w:r>
      <w:r w:rsidR="00B02E92" w:rsidRPr="006C4A95">
        <w:rPr>
          <w:rFonts w:ascii="Arial" w:hAnsi="Arial" w:cs="Arial"/>
          <w:sz w:val="22"/>
          <w:szCs w:val="22"/>
        </w:rPr>
        <w:t>ure</w:t>
      </w:r>
      <w:r w:rsidRPr="006C4A95">
        <w:rPr>
          <w:rFonts w:ascii="Arial" w:hAnsi="Arial" w:cs="Arial"/>
          <w:sz w:val="22"/>
          <w:szCs w:val="22"/>
        </w:rPr>
        <w:t xml:space="preserve"> </w:t>
      </w:r>
      <w:r w:rsidR="00B02E92" w:rsidRPr="006C4A95">
        <w:rPr>
          <w:rFonts w:ascii="Arial" w:hAnsi="Arial" w:cs="Arial"/>
          <w:sz w:val="22"/>
          <w:szCs w:val="22"/>
        </w:rPr>
        <w:t>phases of a LLRW disposal facility</w:t>
      </w:r>
      <w:r w:rsidRPr="006C4A95">
        <w:rPr>
          <w:rFonts w:ascii="Arial" w:hAnsi="Arial" w:cs="Arial"/>
          <w:sz w:val="22"/>
          <w:szCs w:val="22"/>
        </w:rPr>
        <w:t>:</w:t>
      </w:r>
    </w:p>
    <w:p w:rsidR="00D21917" w:rsidRPr="006C4A95" w:rsidRDefault="00D21917" w:rsidP="00D21917">
      <w:pPr>
        <w:spacing w:after="0" w:line="240" w:lineRule="auto"/>
        <w:ind w:left="1"/>
        <w:rPr>
          <w:rFonts w:ascii="Arial" w:hAnsi="Arial" w:cs="Arial"/>
          <w:sz w:val="22"/>
          <w:szCs w:val="22"/>
        </w:rPr>
      </w:pPr>
    </w:p>
    <w:p w:rsidR="00D21917" w:rsidRPr="006C4A95" w:rsidRDefault="00D21917" w:rsidP="00633DA0">
      <w:pPr>
        <w:numPr>
          <w:ilvl w:val="0"/>
          <w:numId w:val="19"/>
        </w:numPr>
        <w:spacing w:after="0" w:line="240" w:lineRule="auto"/>
        <w:ind w:right="12" w:hanging="368"/>
        <w:rPr>
          <w:rFonts w:ascii="Arial" w:hAnsi="Arial" w:cs="Arial"/>
          <w:sz w:val="22"/>
          <w:szCs w:val="22"/>
        </w:rPr>
      </w:pPr>
      <w:r w:rsidRPr="006C4A95">
        <w:rPr>
          <w:rFonts w:ascii="Arial" w:hAnsi="Arial" w:cs="Arial"/>
          <w:sz w:val="22"/>
          <w:szCs w:val="22"/>
        </w:rPr>
        <w:t xml:space="preserve">NRC Inspection Manual, </w:t>
      </w:r>
      <w:r w:rsidRPr="006C4A95">
        <w:rPr>
          <w:rStyle w:val="Hyperlink"/>
          <w:rFonts w:ascii="Arial" w:hAnsi="Arial" w:cs="Arial"/>
          <w:color w:val="auto"/>
          <w:sz w:val="22"/>
          <w:szCs w:val="22"/>
          <w:u w:val="none"/>
        </w:rPr>
        <w:t>Inspection Manual Chapter (IMC) 1248</w:t>
      </w:r>
      <w:r w:rsidRPr="006C4A95">
        <w:rPr>
          <w:rFonts w:ascii="Arial" w:hAnsi="Arial" w:cs="Arial"/>
          <w:sz w:val="22"/>
          <w:szCs w:val="22"/>
        </w:rPr>
        <w:t xml:space="preserve">, </w:t>
      </w:r>
      <w:r w:rsidRPr="006C4A95">
        <w:rPr>
          <w:rFonts w:ascii="Arial" w:hAnsi="Arial" w:cs="Arial"/>
          <w:i/>
          <w:sz w:val="22"/>
          <w:szCs w:val="22"/>
        </w:rPr>
        <w:t>Qualification Programs for Federal and State Materials and Environmental Management Programs</w:t>
      </w:r>
    </w:p>
    <w:p w:rsidR="00D21917" w:rsidRPr="006C4A95" w:rsidRDefault="00D21917" w:rsidP="00633DA0">
      <w:pPr>
        <w:numPr>
          <w:ilvl w:val="0"/>
          <w:numId w:val="19"/>
        </w:numPr>
        <w:spacing w:after="0" w:line="240" w:lineRule="auto"/>
        <w:ind w:right="12" w:hanging="368"/>
        <w:rPr>
          <w:rFonts w:ascii="Arial" w:hAnsi="Arial" w:cs="Arial"/>
          <w:sz w:val="22"/>
          <w:szCs w:val="22"/>
        </w:rPr>
      </w:pPr>
      <w:r w:rsidRPr="006C4A95">
        <w:rPr>
          <w:rFonts w:ascii="Arial" w:hAnsi="Arial" w:cs="Arial"/>
          <w:sz w:val="22"/>
          <w:szCs w:val="22"/>
        </w:rPr>
        <w:t xml:space="preserve">NRC Inspection Manual, </w:t>
      </w:r>
      <w:r w:rsidRPr="006C4A95">
        <w:rPr>
          <w:rStyle w:val="Hyperlink"/>
          <w:rFonts w:ascii="Arial" w:hAnsi="Arial" w:cs="Arial"/>
          <w:color w:val="auto"/>
          <w:sz w:val="22"/>
          <w:szCs w:val="22"/>
          <w:u w:val="none"/>
        </w:rPr>
        <w:t>Inspection Manual Chapter (IMC) 2401</w:t>
      </w:r>
      <w:r w:rsidRPr="006C4A95">
        <w:rPr>
          <w:rFonts w:ascii="Arial" w:hAnsi="Arial" w:cs="Arial"/>
          <w:sz w:val="22"/>
          <w:szCs w:val="22"/>
        </w:rPr>
        <w:t xml:space="preserve">, </w:t>
      </w:r>
      <w:r w:rsidRPr="006C4A95">
        <w:rPr>
          <w:rFonts w:ascii="Arial" w:hAnsi="Arial" w:cs="Arial"/>
          <w:i/>
          <w:sz w:val="22"/>
          <w:szCs w:val="22"/>
        </w:rPr>
        <w:t xml:space="preserve">Near-Surface Low-Level Radioactive Waste Disposal Facility Inspection Program </w:t>
      </w:r>
      <w:r w:rsidRPr="006C4A95">
        <w:rPr>
          <w:rFonts w:ascii="Arial" w:hAnsi="Arial" w:cs="Arial"/>
          <w:sz w:val="22"/>
          <w:szCs w:val="22"/>
        </w:rPr>
        <w:t xml:space="preserve">(Issue date: 11/27/01) </w:t>
      </w:r>
    </w:p>
    <w:p w:rsidR="00D21917" w:rsidRPr="006C4A95" w:rsidRDefault="00D21917" w:rsidP="00633DA0">
      <w:pPr>
        <w:numPr>
          <w:ilvl w:val="0"/>
          <w:numId w:val="19"/>
        </w:numPr>
        <w:spacing w:after="5" w:line="240" w:lineRule="auto"/>
        <w:ind w:right="12" w:hanging="368"/>
        <w:rPr>
          <w:rFonts w:ascii="Arial" w:hAnsi="Arial" w:cs="Arial"/>
          <w:sz w:val="22"/>
          <w:szCs w:val="22"/>
        </w:rPr>
      </w:pPr>
      <w:r w:rsidRPr="006C4A95">
        <w:rPr>
          <w:rFonts w:ascii="Arial" w:hAnsi="Arial" w:cs="Arial"/>
          <w:sz w:val="22"/>
          <w:szCs w:val="22"/>
        </w:rPr>
        <w:t xml:space="preserve">NRC </w:t>
      </w:r>
      <w:r w:rsidRPr="006C4A95">
        <w:rPr>
          <w:rStyle w:val="Hyperlink"/>
          <w:rFonts w:ascii="Arial" w:hAnsi="Arial" w:cs="Arial"/>
          <w:color w:val="auto"/>
          <w:sz w:val="22"/>
          <w:szCs w:val="22"/>
          <w:u w:val="none"/>
        </w:rPr>
        <w:t>Regulatory Guide 4.15</w:t>
      </w:r>
      <w:r w:rsidRPr="006C4A95">
        <w:rPr>
          <w:rFonts w:ascii="Arial" w:hAnsi="Arial" w:cs="Arial"/>
          <w:sz w:val="22"/>
          <w:szCs w:val="22"/>
        </w:rPr>
        <w:t xml:space="preserve">, </w:t>
      </w:r>
      <w:r w:rsidRPr="006C4A95">
        <w:rPr>
          <w:rFonts w:ascii="Arial" w:hAnsi="Arial" w:cs="Arial"/>
          <w:i/>
          <w:sz w:val="22"/>
          <w:szCs w:val="22"/>
        </w:rPr>
        <w:t>Quality Assurance for Radiological Monitoring Programs (Inception through Normal Operations to License Termination) – Effluent Streams and the Environment</w:t>
      </w:r>
      <w:r w:rsidRPr="006C4A95">
        <w:rPr>
          <w:rFonts w:ascii="Arial" w:hAnsi="Arial" w:cs="Arial"/>
          <w:sz w:val="22"/>
          <w:szCs w:val="22"/>
        </w:rPr>
        <w:t xml:space="preserve"> </w:t>
      </w:r>
    </w:p>
    <w:p w:rsidR="00D21917" w:rsidRPr="006C4A95" w:rsidRDefault="00D21917" w:rsidP="00633DA0">
      <w:pPr>
        <w:numPr>
          <w:ilvl w:val="0"/>
          <w:numId w:val="19"/>
        </w:numPr>
        <w:spacing w:after="5" w:line="240" w:lineRule="auto"/>
        <w:ind w:right="12" w:hanging="368"/>
        <w:rPr>
          <w:rFonts w:ascii="Arial" w:hAnsi="Arial" w:cs="Arial"/>
          <w:sz w:val="22"/>
          <w:szCs w:val="22"/>
        </w:rPr>
      </w:pPr>
      <w:r w:rsidRPr="006C4A95">
        <w:rPr>
          <w:rFonts w:ascii="Arial" w:hAnsi="Arial" w:cs="Arial"/>
          <w:sz w:val="22"/>
          <w:szCs w:val="22"/>
        </w:rPr>
        <w:t xml:space="preserve">NRC </w:t>
      </w:r>
      <w:r w:rsidRPr="006C4A95">
        <w:rPr>
          <w:rStyle w:val="Hyperlink"/>
          <w:rFonts w:ascii="Arial" w:hAnsi="Arial" w:cs="Arial"/>
          <w:color w:val="auto"/>
          <w:sz w:val="22"/>
          <w:szCs w:val="22"/>
          <w:u w:val="none"/>
        </w:rPr>
        <w:t>Regulatory Guide 4.18</w:t>
      </w:r>
      <w:r w:rsidRPr="006C4A95">
        <w:rPr>
          <w:rFonts w:ascii="Arial" w:hAnsi="Arial" w:cs="Arial"/>
          <w:sz w:val="22"/>
          <w:szCs w:val="22"/>
        </w:rPr>
        <w:t xml:space="preserve">, </w:t>
      </w:r>
      <w:r w:rsidRPr="006C4A95">
        <w:rPr>
          <w:rFonts w:ascii="Arial" w:hAnsi="Arial" w:cs="Arial"/>
          <w:i/>
          <w:sz w:val="22"/>
          <w:szCs w:val="22"/>
        </w:rPr>
        <w:t>Standard Format and Content of Environmental Reports for Near Surface Disposal of Radioactive Waste</w:t>
      </w:r>
    </w:p>
    <w:p w:rsidR="00D21917" w:rsidRPr="006C4A95" w:rsidRDefault="00D21917" w:rsidP="00633DA0">
      <w:pPr>
        <w:numPr>
          <w:ilvl w:val="0"/>
          <w:numId w:val="19"/>
        </w:numPr>
        <w:spacing w:after="5" w:line="240" w:lineRule="auto"/>
        <w:ind w:right="12" w:hanging="368"/>
        <w:rPr>
          <w:rFonts w:ascii="Arial" w:hAnsi="Arial" w:cs="Arial"/>
          <w:sz w:val="22"/>
          <w:szCs w:val="22"/>
        </w:rPr>
      </w:pPr>
      <w:r w:rsidRPr="006C4A95">
        <w:rPr>
          <w:rFonts w:ascii="Arial" w:hAnsi="Arial" w:cs="Arial"/>
          <w:sz w:val="22"/>
          <w:szCs w:val="22"/>
        </w:rPr>
        <w:t xml:space="preserve">NRC </w:t>
      </w:r>
      <w:r w:rsidRPr="006C4A95">
        <w:rPr>
          <w:rStyle w:val="Hyperlink"/>
          <w:rFonts w:ascii="Arial" w:hAnsi="Arial" w:cs="Arial"/>
          <w:color w:val="auto"/>
          <w:sz w:val="22"/>
          <w:szCs w:val="22"/>
          <w:u w:val="none"/>
        </w:rPr>
        <w:t>NUREG-0945</w:t>
      </w:r>
      <w:r w:rsidRPr="006C4A95">
        <w:rPr>
          <w:rFonts w:ascii="Arial" w:hAnsi="Arial" w:cs="Arial"/>
          <w:sz w:val="22"/>
          <w:szCs w:val="22"/>
        </w:rPr>
        <w:t xml:space="preserve">, </w:t>
      </w:r>
      <w:r w:rsidRPr="006C4A95">
        <w:rPr>
          <w:rFonts w:ascii="Arial" w:hAnsi="Arial" w:cs="Arial"/>
          <w:i/>
          <w:sz w:val="22"/>
          <w:szCs w:val="22"/>
        </w:rPr>
        <w:t>Final Environmental Impact Statement on 10 CFR Part 61: Licensing Requirements for Land Disposal of Radioactive Waste</w:t>
      </w:r>
      <w:r w:rsidRPr="006C4A95">
        <w:rPr>
          <w:rFonts w:ascii="Arial" w:hAnsi="Arial" w:cs="Arial"/>
          <w:sz w:val="22"/>
          <w:szCs w:val="22"/>
        </w:rPr>
        <w:t xml:space="preserve"> </w:t>
      </w:r>
    </w:p>
    <w:p w:rsidR="00AC710F" w:rsidRPr="006C4A95" w:rsidRDefault="00AC710F" w:rsidP="00633DA0">
      <w:pPr>
        <w:numPr>
          <w:ilvl w:val="0"/>
          <w:numId w:val="19"/>
        </w:numPr>
        <w:spacing w:after="5" w:line="240" w:lineRule="auto"/>
        <w:ind w:right="12" w:hanging="368"/>
        <w:rPr>
          <w:rFonts w:ascii="Arial" w:hAnsi="Arial" w:cs="Arial"/>
          <w:sz w:val="22"/>
          <w:szCs w:val="22"/>
        </w:rPr>
      </w:pPr>
      <w:r w:rsidRPr="006C4A95">
        <w:rPr>
          <w:rFonts w:ascii="Arial" w:hAnsi="Arial" w:cs="Arial"/>
          <w:sz w:val="22"/>
          <w:szCs w:val="22"/>
        </w:rPr>
        <w:t xml:space="preserve">NRC NUREG-1200, </w:t>
      </w:r>
      <w:r w:rsidRPr="006C4A95">
        <w:rPr>
          <w:rFonts w:ascii="Arial" w:hAnsi="Arial" w:cs="Arial"/>
          <w:i/>
          <w:sz w:val="22"/>
          <w:szCs w:val="22"/>
        </w:rPr>
        <w:t>Standard Review Plan for the Review of a License Application for a Low-Level Radioactive Waste Disposal Facility</w:t>
      </w:r>
    </w:p>
    <w:p w:rsidR="00D21917" w:rsidRPr="006C4A95" w:rsidRDefault="00D21917" w:rsidP="00633DA0">
      <w:pPr>
        <w:numPr>
          <w:ilvl w:val="0"/>
          <w:numId w:val="19"/>
        </w:numPr>
        <w:spacing w:after="5" w:line="240" w:lineRule="auto"/>
        <w:ind w:right="12" w:hanging="368"/>
        <w:rPr>
          <w:rFonts w:ascii="Arial" w:hAnsi="Arial" w:cs="Arial"/>
          <w:sz w:val="22"/>
          <w:szCs w:val="22"/>
        </w:rPr>
      </w:pPr>
      <w:r w:rsidRPr="006C4A95">
        <w:rPr>
          <w:rFonts w:ascii="Arial" w:hAnsi="Arial" w:cs="Arial"/>
          <w:sz w:val="22"/>
          <w:szCs w:val="22"/>
        </w:rPr>
        <w:t>NRC NUREG-1573,</w:t>
      </w:r>
      <w:r w:rsidRPr="006C4A95">
        <w:rPr>
          <w:rFonts w:ascii="Arial" w:hAnsi="Arial" w:cs="Arial"/>
          <w:i/>
          <w:sz w:val="22"/>
          <w:szCs w:val="22"/>
        </w:rPr>
        <w:t xml:space="preserve"> A Performance Assessment Methodology for Low-Level Radioactive Waste Disposal Facilities: Recommendations of NRC's Performance Assessment Working Group</w:t>
      </w:r>
      <w:r w:rsidRPr="006C4A95">
        <w:rPr>
          <w:rFonts w:ascii="Arial" w:hAnsi="Arial" w:cs="Arial"/>
          <w:sz w:val="22"/>
          <w:szCs w:val="22"/>
        </w:rPr>
        <w:t xml:space="preserve">  </w:t>
      </w:r>
    </w:p>
    <w:p w:rsidR="00D21917" w:rsidRPr="006C4A95" w:rsidRDefault="00D21917" w:rsidP="00633DA0">
      <w:pPr>
        <w:numPr>
          <w:ilvl w:val="0"/>
          <w:numId w:val="19"/>
        </w:numPr>
        <w:spacing w:after="5" w:line="240" w:lineRule="auto"/>
        <w:ind w:right="12" w:hanging="368"/>
        <w:rPr>
          <w:rFonts w:ascii="Arial" w:hAnsi="Arial" w:cs="Arial"/>
          <w:sz w:val="22"/>
          <w:szCs w:val="22"/>
        </w:rPr>
      </w:pPr>
      <w:r w:rsidRPr="006C4A95">
        <w:rPr>
          <w:rFonts w:ascii="Arial" w:hAnsi="Arial" w:cs="Arial"/>
          <w:sz w:val="22"/>
          <w:szCs w:val="22"/>
        </w:rPr>
        <w:t xml:space="preserve">NRC </w:t>
      </w:r>
      <w:r w:rsidRPr="006C4A95">
        <w:rPr>
          <w:rStyle w:val="Hyperlink"/>
          <w:rFonts w:ascii="Arial" w:hAnsi="Arial" w:cs="Arial"/>
          <w:color w:val="auto"/>
          <w:sz w:val="22"/>
          <w:szCs w:val="22"/>
          <w:u w:val="none"/>
        </w:rPr>
        <w:t>NUREG-2175</w:t>
      </w:r>
      <w:r w:rsidRPr="006C4A95">
        <w:rPr>
          <w:rFonts w:ascii="Arial" w:hAnsi="Arial" w:cs="Arial"/>
          <w:sz w:val="22"/>
          <w:szCs w:val="22"/>
        </w:rPr>
        <w:t xml:space="preserve">, </w:t>
      </w:r>
      <w:r w:rsidRPr="006C4A95">
        <w:rPr>
          <w:rFonts w:ascii="Arial" w:hAnsi="Arial" w:cs="Arial"/>
          <w:i/>
          <w:sz w:val="22"/>
          <w:szCs w:val="22"/>
        </w:rPr>
        <w:t>Guidance for Conducting Technical Analyses for 10 CFR Part 61</w:t>
      </w:r>
      <w:r w:rsidR="009532EB" w:rsidRPr="006C4A95">
        <w:rPr>
          <w:rFonts w:ascii="Arial" w:hAnsi="Arial" w:cs="Arial"/>
          <w:i/>
          <w:sz w:val="22"/>
          <w:szCs w:val="22"/>
        </w:rPr>
        <w:t xml:space="preserve"> </w:t>
      </w:r>
    </w:p>
    <w:p w:rsidR="00D21917" w:rsidRPr="006C4A95" w:rsidRDefault="00D21917" w:rsidP="00633DA0">
      <w:pPr>
        <w:numPr>
          <w:ilvl w:val="0"/>
          <w:numId w:val="19"/>
        </w:numPr>
        <w:spacing w:after="5" w:line="240" w:lineRule="auto"/>
        <w:ind w:right="12" w:hanging="368"/>
        <w:rPr>
          <w:rFonts w:ascii="Arial" w:hAnsi="Arial" w:cs="Arial"/>
          <w:sz w:val="22"/>
          <w:szCs w:val="22"/>
        </w:rPr>
      </w:pPr>
      <w:r w:rsidRPr="006C4A95">
        <w:rPr>
          <w:rStyle w:val="Hyperlink"/>
          <w:rFonts w:ascii="Arial" w:hAnsi="Arial" w:cs="Arial"/>
          <w:color w:val="auto"/>
          <w:sz w:val="22"/>
          <w:szCs w:val="22"/>
          <w:u w:val="none"/>
        </w:rPr>
        <w:t xml:space="preserve">Low-Level </w:t>
      </w:r>
      <w:r w:rsidR="00E953F4" w:rsidRPr="006C4A95">
        <w:rPr>
          <w:rStyle w:val="Hyperlink"/>
          <w:rFonts w:ascii="Arial" w:hAnsi="Arial" w:cs="Arial"/>
          <w:color w:val="auto"/>
          <w:sz w:val="22"/>
          <w:szCs w:val="22"/>
          <w:u w:val="none"/>
        </w:rPr>
        <w:t xml:space="preserve">Radioactive </w:t>
      </w:r>
      <w:r w:rsidRPr="006C4A95">
        <w:rPr>
          <w:rStyle w:val="Hyperlink"/>
          <w:rFonts w:ascii="Arial" w:hAnsi="Arial" w:cs="Arial"/>
          <w:color w:val="auto"/>
          <w:sz w:val="22"/>
          <w:szCs w:val="22"/>
          <w:u w:val="none"/>
        </w:rPr>
        <w:t>Waste Disposal Information</w:t>
      </w:r>
      <w:r w:rsidRPr="006C4A95">
        <w:rPr>
          <w:rFonts w:ascii="Arial" w:hAnsi="Arial" w:cs="Arial"/>
          <w:sz w:val="22"/>
          <w:szCs w:val="22"/>
        </w:rPr>
        <w:t xml:space="preserve"> on the NRC Web site includes, but is not limited to the following documents:</w:t>
      </w:r>
    </w:p>
    <w:p w:rsidR="00D21917" w:rsidRPr="006C4A95" w:rsidRDefault="00D21917" w:rsidP="00633DA0">
      <w:pPr>
        <w:pStyle w:val="ListParagraph"/>
        <w:numPr>
          <w:ilvl w:val="0"/>
          <w:numId w:val="3"/>
        </w:numPr>
        <w:spacing w:after="25" w:line="240" w:lineRule="auto"/>
        <w:ind w:left="1566" w:hanging="372"/>
        <w:rPr>
          <w:rFonts w:eastAsia="Times New Roman"/>
          <w:color w:val="auto"/>
        </w:rPr>
      </w:pPr>
      <w:r w:rsidRPr="006C4A95">
        <w:rPr>
          <w:rFonts w:eastAsia="Times New Roman"/>
          <w:color w:val="auto"/>
        </w:rPr>
        <w:t xml:space="preserve">Branch Technical Position on Concentration Averaging and Encapsulation, dated February 2015, (ADAMS Accession Nos.: ML12254B065, ML12326A611, and ML16096A278)  </w:t>
      </w:r>
    </w:p>
    <w:p w:rsidR="00D21917" w:rsidRPr="006C4A95" w:rsidRDefault="00D21917" w:rsidP="00633DA0">
      <w:pPr>
        <w:pStyle w:val="ListParagraph"/>
        <w:numPr>
          <w:ilvl w:val="0"/>
          <w:numId w:val="3"/>
        </w:numPr>
        <w:spacing w:line="240" w:lineRule="auto"/>
        <w:ind w:left="1566" w:hanging="372"/>
        <w:rPr>
          <w:rFonts w:eastAsia="Times New Roman"/>
          <w:color w:val="auto"/>
        </w:rPr>
      </w:pPr>
      <w:r w:rsidRPr="006C4A95">
        <w:rPr>
          <w:rFonts w:eastAsia="Times New Roman"/>
          <w:color w:val="auto"/>
        </w:rPr>
        <w:t>Interim Guidance on Blending of Low-Level Radioactive Waste, dated March 17, 2011 (ML110480850)</w:t>
      </w:r>
    </w:p>
    <w:p w:rsidR="00D21917" w:rsidRPr="006C4A95" w:rsidRDefault="00D21917" w:rsidP="00633DA0">
      <w:pPr>
        <w:pStyle w:val="ListParagraph"/>
        <w:numPr>
          <w:ilvl w:val="0"/>
          <w:numId w:val="3"/>
        </w:numPr>
        <w:spacing w:line="240" w:lineRule="auto"/>
        <w:ind w:left="1566" w:hanging="372"/>
        <w:rPr>
          <w:rFonts w:eastAsia="Times New Roman"/>
          <w:color w:val="auto"/>
        </w:rPr>
      </w:pPr>
      <w:r w:rsidRPr="006C4A95">
        <w:rPr>
          <w:rFonts w:eastAsia="Times New Roman"/>
          <w:color w:val="auto"/>
        </w:rPr>
        <w:t>Branch Technical Position on Waste Form, Rev.1, dated January 24, 1991 (ML033630746)</w:t>
      </w:r>
    </w:p>
    <w:p w:rsidR="00D21917" w:rsidRPr="006C4A95" w:rsidRDefault="00D21917" w:rsidP="00D21917">
      <w:pPr>
        <w:spacing w:line="240" w:lineRule="auto"/>
        <w:rPr>
          <w:rFonts w:ascii="Arial" w:eastAsia="Times New Roman" w:hAnsi="Arial" w:cs="Arial"/>
          <w:sz w:val="22"/>
          <w:szCs w:val="22"/>
        </w:rPr>
      </w:pPr>
    </w:p>
    <w:p w:rsidR="00D21917" w:rsidRPr="006C4A95" w:rsidRDefault="00D21917" w:rsidP="00D21917">
      <w:pPr>
        <w:spacing w:after="0" w:line="240" w:lineRule="auto"/>
        <w:ind w:left="1"/>
        <w:rPr>
          <w:rFonts w:ascii="Arial" w:hAnsi="Arial" w:cs="Arial"/>
          <w:sz w:val="22"/>
          <w:szCs w:val="22"/>
        </w:rPr>
      </w:pPr>
      <w:r w:rsidRPr="006C4A95">
        <w:rPr>
          <w:rFonts w:ascii="Arial" w:hAnsi="Arial" w:cs="Arial"/>
          <w:sz w:val="22"/>
          <w:szCs w:val="22"/>
        </w:rPr>
        <w:t xml:space="preserve">Documents specifically for </w:t>
      </w:r>
      <w:r w:rsidR="00B02E92" w:rsidRPr="006C4A95">
        <w:rPr>
          <w:rFonts w:ascii="Arial" w:hAnsi="Arial" w:cs="Arial"/>
          <w:sz w:val="22"/>
          <w:szCs w:val="22"/>
        </w:rPr>
        <w:t>the</w:t>
      </w:r>
      <w:r w:rsidRPr="006C4A95">
        <w:rPr>
          <w:rFonts w:ascii="Arial" w:hAnsi="Arial" w:cs="Arial"/>
          <w:sz w:val="22"/>
          <w:szCs w:val="22"/>
        </w:rPr>
        <w:t xml:space="preserve"> operation</w:t>
      </w:r>
      <w:r w:rsidR="00B02E92" w:rsidRPr="006C4A95">
        <w:rPr>
          <w:rFonts w:ascii="Arial" w:hAnsi="Arial" w:cs="Arial"/>
          <w:sz w:val="22"/>
          <w:szCs w:val="22"/>
        </w:rPr>
        <w:t xml:space="preserve">s phase for the </w:t>
      </w:r>
      <w:r w:rsidRPr="006C4A95">
        <w:rPr>
          <w:rFonts w:ascii="Arial" w:hAnsi="Arial" w:cs="Arial"/>
          <w:sz w:val="22"/>
          <w:szCs w:val="22"/>
        </w:rPr>
        <w:t xml:space="preserve">LLRW disposal facility: </w:t>
      </w:r>
    </w:p>
    <w:p w:rsidR="00D21917" w:rsidRPr="006C4A95" w:rsidRDefault="00D21917" w:rsidP="00D21917">
      <w:pPr>
        <w:spacing w:after="0" w:line="240" w:lineRule="auto"/>
        <w:rPr>
          <w:rFonts w:ascii="Arial" w:hAnsi="Arial" w:cs="Arial"/>
          <w:sz w:val="22"/>
          <w:szCs w:val="22"/>
        </w:rPr>
      </w:pPr>
    </w:p>
    <w:p w:rsidR="00D21917" w:rsidRPr="006C4A95" w:rsidRDefault="00D21917" w:rsidP="00633DA0">
      <w:pPr>
        <w:numPr>
          <w:ilvl w:val="0"/>
          <w:numId w:val="9"/>
        </w:numPr>
        <w:spacing w:after="0" w:line="240" w:lineRule="auto"/>
        <w:ind w:right="12" w:hanging="368"/>
        <w:rPr>
          <w:rFonts w:ascii="Arial" w:hAnsi="Arial" w:cs="Arial"/>
          <w:sz w:val="22"/>
          <w:szCs w:val="22"/>
        </w:rPr>
      </w:pPr>
      <w:r w:rsidRPr="006C4A95">
        <w:rPr>
          <w:rFonts w:ascii="Arial" w:hAnsi="Arial" w:cs="Arial"/>
          <w:sz w:val="22"/>
          <w:szCs w:val="22"/>
        </w:rPr>
        <w:t xml:space="preserve">NRC </w:t>
      </w:r>
      <w:r w:rsidRPr="006C4A95">
        <w:rPr>
          <w:rStyle w:val="Hyperlink"/>
          <w:rFonts w:ascii="Arial" w:hAnsi="Arial" w:cs="Arial"/>
          <w:color w:val="auto"/>
          <w:sz w:val="22"/>
          <w:szCs w:val="22"/>
          <w:u w:val="none"/>
        </w:rPr>
        <w:t>Regulatory Guide 4.19</w:t>
      </w:r>
      <w:r w:rsidRPr="006C4A95">
        <w:rPr>
          <w:rFonts w:ascii="Arial" w:hAnsi="Arial" w:cs="Arial"/>
          <w:sz w:val="22"/>
          <w:szCs w:val="22"/>
        </w:rPr>
        <w:t xml:space="preserve">, </w:t>
      </w:r>
      <w:r w:rsidRPr="006C4A95">
        <w:rPr>
          <w:rFonts w:ascii="Arial" w:hAnsi="Arial" w:cs="Arial"/>
          <w:i/>
          <w:sz w:val="22"/>
          <w:szCs w:val="22"/>
        </w:rPr>
        <w:t>Guidance for Selecting Sites for Near Surface Disposal of Low-Level Radioactive Waste</w:t>
      </w:r>
    </w:p>
    <w:p w:rsidR="00E953F4" w:rsidRPr="006C4A95" w:rsidRDefault="00E953F4" w:rsidP="00AC710F">
      <w:pPr>
        <w:numPr>
          <w:ilvl w:val="0"/>
          <w:numId w:val="9"/>
        </w:numPr>
        <w:spacing w:after="0" w:line="240" w:lineRule="auto"/>
        <w:ind w:right="12" w:hanging="368"/>
        <w:rPr>
          <w:rFonts w:ascii="Arial" w:hAnsi="Arial" w:cs="Arial"/>
          <w:sz w:val="22"/>
          <w:szCs w:val="22"/>
        </w:rPr>
      </w:pPr>
      <w:r w:rsidRPr="006C4A95">
        <w:rPr>
          <w:rFonts w:ascii="Arial" w:hAnsi="Arial" w:cs="Arial"/>
          <w:sz w:val="22"/>
          <w:szCs w:val="22"/>
        </w:rPr>
        <w:t xml:space="preserve">NUREG-1199, Rev 2, </w:t>
      </w:r>
      <w:r w:rsidRPr="006C4A95">
        <w:rPr>
          <w:rFonts w:ascii="Arial" w:hAnsi="Arial" w:cs="Arial"/>
          <w:i/>
          <w:sz w:val="22"/>
          <w:szCs w:val="22"/>
        </w:rPr>
        <w:t>Standard Format and Content of a License Application for a Low-Level Radioactive Waste Disposal Facility</w:t>
      </w:r>
      <w:r w:rsidRPr="006C4A95">
        <w:rPr>
          <w:rFonts w:ascii="Arial" w:hAnsi="Arial" w:cs="Arial"/>
          <w:sz w:val="22"/>
          <w:szCs w:val="22"/>
        </w:rPr>
        <w:t>, January 1991</w:t>
      </w:r>
    </w:p>
    <w:p w:rsidR="00E953F4" w:rsidRPr="006C4A95" w:rsidRDefault="00E953F4" w:rsidP="00A10973">
      <w:pPr>
        <w:pStyle w:val="ListParagraph"/>
        <w:numPr>
          <w:ilvl w:val="0"/>
          <w:numId w:val="9"/>
        </w:numPr>
        <w:ind w:hanging="360"/>
        <w:rPr>
          <w:color w:val="auto"/>
        </w:rPr>
      </w:pPr>
      <w:r w:rsidRPr="006C4A95">
        <w:rPr>
          <w:color w:val="auto"/>
        </w:rPr>
        <w:t xml:space="preserve">NUREG-1300, </w:t>
      </w:r>
      <w:r w:rsidRPr="006C4A95">
        <w:rPr>
          <w:i/>
          <w:color w:val="auto"/>
        </w:rPr>
        <w:t>Environmental Standard Review Plan for the Review of a License Application for a Low-Level Radioactive Waste Disposal Facility</w:t>
      </w:r>
      <w:r w:rsidRPr="006C4A95">
        <w:rPr>
          <w:color w:val="auto"/>
        </w:rPr>
        <w:t>, April 1987</w:t>
      </w:r>
    </w:p>
    <w:p w:rsidR="00D21917" w:rsidRPr="00A10973" w:rsidRDefault="00D21917" w:rsidP="00633DA0">
      <w:pPr>
        <w:numPr>
          <w:ilvl w:val="0"/>
          <w:numId w:val="9"/>
        </w:numPr>
        <w:spacing w:after="5" w:line="240" w:lineRule="auto"/>
        <w:ind w:right="12" w:hanging="368"/>
        <w:rPr>
          <w:rFonts w:ascii="Arial" w:hAnsi="Arial" w:cs="Arial"/>
          <w:sz w:val="22"/>
          <w:szCs w:val="22"/>
        </w:rPr>
      </w:pPr>
      <w:r w:rsidRPr="006C4A95">
        <w:rPr>
          <w:rFonts w:ascii="Arial" w:hAnsi="Arial" w:cs="Arial"/>
          <w:sz w:val="22"/>
          <w:szCs w:val="22"/>
        </w:rPr>
        <w:t xml:space="preserve">NRC </w:t>
      </w:r>
      <w:r w:rsidRPr="006C4A95">
        <w:rPr>
          <w:rStyle w:val="Hyperlink"/>
          <w:rFonts w:ascii="Arial" w:hAnsi="Arial" w:cs="Arial"/>
          <w:color w:val="auto"/>
          <w:sz w:val="22"/>
          <w:szCs w:val="22"/>
          <w:u w:val="none"/>
        </w:rPr>
        <w:t>NUREG/CR-6567</w:t>
      </w:r>
      <w:r w:rsidRPr="006C4A95">
        <w:rPr>
          <w:rFonts w:ascii="Arial" w:hAnsi="Arial" w:cs="Arial"/>
          <w:sz w:val="22"/>
          <w:szCs w:val="22"/>
        </w:rPr>
        <w:t xml:space="preserve">, </w:t>
      </w:r>
      <w:r w:rsidRPr="00A10973">
        <w:rPr>
          <w:rFonts w:ascii="Arial" w:hAnsi="Arial" w:cs="Arial"/>
          <w:i/>
          <w:sz w:val="22"/>
          <w:szCs w:val="22"/>
        </w:rPr>
        <w:t>Low-Level Radioactive Waste Classification, Characterization, and Assessment: Waste Streams and Neutron-Activated Metals</w:t>
      </w:r>
    </w:p>
    <w:p w:rsidR="0089237F" w:rsidRPr="00A10973" w:rsidRDefault="0089237F" w:rsidP="00D21917">
      <w:pPr>
        <w:spacing w:after="0" w:line="240" w:lineRule="auto"/>
        <w:ind w:left="1"/>
        <w:rPr>
          <w:rFonts w:ascii="Arial" w:eastAsia="Times New Roman" w:hAnsi="Arial" w:cs="Arial"/>
          <w:sz w:val="22"/>
          <w:szCs w:val="22"/>
        </w:rPr>
      </w:pPr>
    </w:p>
    <w:p w:rsidR="00D21917" w:rsidRPr="00A10973" w:rsidRDefault="00D21917" w:rsidP="00D21917">
      <w:pPr>
        <w:spacing w:after="0" w:line="240" w:lineRule="auto"/>
        <w:ind w:left="1"/>
        <w:rPr>
          <w:rFonts w:ascii="Arial" w:hAnsi="Arial" w:cs="Arial"/>
          <w:sz w:val="22"/>
          <w:szCs w:val="22"/>
        </w:rPr>
      </w:pPr>
      <w:r w:rsidRPr="00A10973">
        <w:rPr>
          <w:rFonts w:ascii="Arial" w:hAnsi="Arial" w:cs="Arial"/>
          <w:sz w:val="22"/>
          <w:szCs w:val="22"/>
        </w:rPr>
        <w:t xml:space="preserve">Documents specifically for </w:t>
      </w:r>
      <w:r w:rsidR="00B02E92" w:rsidRPr="00A10973">
        <w:rPr>
          <w:rFonts w:ascii="Arial" w:hAnsi="Arial" w:cs="Arial"/>
          <w:sz w:val="22"/>
          <w:szCs w:val="22"/>
        </w:rPr>
        <w:t xml:space="preserve">the </w:t>
      </w:r>
      <w:r w:rsidRPr="00A10973">
        <w:rPr>
          <w:rFonts w:ascii="Arial" w:hAnsi="Arial" w:cs="Arial"/>
          <w:sz w:val="22"/>
          <w:szCs w:val="22"/>
        </w:rPr>
        <w:t>clos</w:t>
      </w:r>
      <w:r w:rsidR="00B02E92" w:rsidRPr="00A10973">
        <w:rPr>
          <w:rFonts w:ascii="Arial" w:hAnsi="Arial" w:cs="Arial"/>
          <w:sz w:val="22"/>
          <w:szCs w:val="22"/>
        </w:rPr>
        <w:t>ure phase of a</w:t>
      </w:r>
      <w:r w:rsidRPr="00A10973">
        <w:rPr>
          <w:rFonts w:ascii="Arial" w:hAnsi="Arial" w:cs="Arial"/>
          <w:sz w:val="22"/>
          <w:szCs w:val="22"/>
        </w:rPr>
        <w:t xml:space="preserve"> LLRW disposal facility: </w:t>
      </w:r>
    </w:p>
    <w:p w:rsidR="00D21917" w:rsidRPr="00A10973" w:rsidRDefault="00D21917" w:rsidP="00D21917">
      <w:pPr>
        <w:spacing w:after="0" w:line="240" w:lineRule="auto"/>
        <w:ind w:left="1"/>
        <w:rPr>
          <w:rFonts w:ascii="Arial" w:hAnsi="Arial" w:cs="Arial"/>
          <w:sz w:val="22"/>
          <w:szCs w:val="22"/>
        </w:rPr>
      </w:pPr>
    </w:p>
    <w:p w:rsidR="00AC710F" w:rsidRPr="00A10973" w:rsidRDefault="00AC710F" w:rsidP="00E953F4">
      <w:pPr>
        <w:pStyle w:val="ListParagraph"/>
        <w:numPr>
          <w:ilvl w:val="0"/>
          <w:numId w:val="20"/>
        </w:numPr>
        <w:autoSpaceDE w:val="0"/>
        <w:autoSpaceDN w:val="0"/>
        <w:adjustRightInd w:val="0"/>
      </w:pPr>
      <w:r w:rsidRPr="00A10973">
        <w:t xml:space="preserve"> </w:t>
      </w:r>
      <w:r w:rsidR="00E953F4" w:rsidRPr="00A10973">
        <w:t xml:space="preserve">NUREG-1388, </w:t>
      </w:r>
      <w:r w:rsidR="00E953F4" w:rsidRPr="00A10973">
        <w:rPr>
          <w:i/>
        </w:rPr>
        <w:t>Environmental Monitoring of Low-Level Radioactive Waste Disposal Facility</w:t>
      </w:r>
      <w:r w:rsidR="00E953F4" w:rsidRPr="00A10973">
        <w:t>, December 1989</w:t>
      </w:r>
      <w:r w:rsidRPr="00A10973">
        <w:t xml:space="preserve"> </w:t>
      </w:r>
    </w:p>
    <w:p w:rsidR="00E953F4" w:rsidRPr="00A10973" w:rsidRDefault="00AC710F" w:rsidP="00E953F4">
      <w:pPr>
        <w:pStyle w:val="ListParagraph"/>
        <w:numPr>
          <w:ilvl w:val="0"/>
          <w:numId w:val="20"/>
        </w:numPr>
        <w:autoSpaceDE w:val="0"/>
        <w:autoSpaceDN w:val="0"/>
        <w:adjustRightInd w:val="0"/>
      </w:pPr>
      <w:r w:rsidRPr="00A10973">
        <w:t xml:space="preserve"> Site Closure Plan for the LLRW disposal facility</w:t>
      </w:r>
    </w:p>
    <w:p w:rsidR="0089237F" w:rsidRPr="00A10973" w:rsidRDefault="00A10973" w:rsidP="00E953F4">
      <w:pPr>
        <w:pStyle w:val="ListParagraph"/>
        <w:numPr>
          <w:ilvl w:val="0"/>
          <w:numId w:val="20"/>
        </w:numPr>
        <w:autoSpaceDE w:val="0"/>
        <w:autoSpaceDN w:val="0"/>
        <w:adjustRightInd w:val="0"/>
      </w:pPr>
      <w:r>
        <w:t xml:space="preserve"> </w:t>
      </w:r>
      <w:r w:rsidR="0089237F" w:rsidRPr="00A10973">
        <w:t xml:space="preserve">10 CFR 61.28 </w:t>
      </w:r>
      <w:r w:rsidR="007F6FAA" w:rsidRPr="00A10973">
        <w:rPr>
          <w:i/>
        </w:rPr>
        <w:t>Contents of Application for Closure</w:t>
      </w:r>
    </w:p>
    <w:p w:rsidR="00D21917" w:rsidRDefault="00D21917" w:rsidP="0089237F">
      <w:pPr>
        <w:spacing w:after="0" w:line="240" w:lineRule="auto"/>
      </w:pPr>
    </w:p>
    <w:p w:rsidR="00A10973" w:rsidRDefault="000211AC">
      <w:pPr>
        <w:spacing w:after="0" w:line="240" w:lineRule="auto"/>
      </w:pPr>
      <w:r>
        <w:br w:type="page"/>
      </w:r>
    </w:p>
    <w:p w:rsidR="006C4A95" w:rsidRPr="00132DC4" w:rsidRDefault="006C4A95" w:rsidP="006C4A95">
      <w:pPr>
        <w:pStyle w:val="Heading1"/>
        <w:ind w:right="10"/>
        <w:rPr>
          <w:sz w:val="28"/>
        </w:rPr>
      </w:pPr>
      <w:r w:rsidRPr="00132DC4">
        <w:rPr>
          <w:sz w:val="28"/>
        </w:rPr>
        <w:t xml:space="preserve">APPENDIX </w:t>
      </w:r>
      <w:r>
        <w:rPr>
          <w:sz w:val="28"/>
        </w:rPr>
        <w:t>B</w:t>
      </w:r>
    </w:p>
    <w:p w:rsidR="00A10973" w:rsidRPr="00A10973" w:rsidRDefault="00A10973" w:rsidP="00A10973">
      <w:pPr>
        <w:jc w:val="center"/>
        <w:rPr>
          <w:rFonts w:ascii="Arial" w:hAnsi="Arial" w:cs="Arial"/>
          <w:b/>
        </w:rPr>
      </w:pPr>
      <w:r w:rsidRPr="00A10973">
        <w:rPr>
          <w:rFonts w:ascii="Arial" w:hAnsi="Arial" w:cs="Arial"/>
          <w:b/>
        </w:rPr>
        <w:t>Examples of Less Than</w:t>
      </w:r>
      <w:r w:rsidR="00EA7344">
        <w:rPr>
          <w:rFonts w:ascii="Arial" w:hAnsi="Arial" w:cs="Arial"/>
          <w:b/>
        </w:rPr>
        <w:t xml:space="preserve"> Fully</w:t>
      </w:r>
      <w:r w:rsidRPr="00A10973">
        <w:rPr>
          <w:rFonts w:ascii="Arial" w:hAnsi="Arial" w:cs="Arial"/>
          <w:b/>
        </w:rPr>
        <w:t xml:space="preserve"> Satisfactory Findings of a Program Performance</w:t>
      </w:r>
    </w:p>
    <w:p w:rsidR="00A10973" w:rsidRPr="001655BF" w:rsidRDefault="00A10973" w:rsidP="00A10973">
      <w:pPr>
        <w:rPr>
          <w:rFonts w:ascii="Arial" w:hAnsi="Arial" w:cs="Arial"/>
          <w:sz w:val="22"/>
        </w:rPr>
      </w:pPr>
      <w:bookmarkStart w:id="4" w:name="_Hlk20996907"/>
      <w:r w:rsidRPr="001655BF">
        <w:rPr>
          <w:rFonts w:ascii="Arial" w:hAnsi="Arial" w:cs="Arial"/>
          <w:sz w:val="22"/>
        </w:rPr>
        <w:t xml:space="preserve">NOTES:  </w:t>
      </w:r>
    </w:p>
    <w:p w:rsidR="00A10973" w:rsidRPr="001655BF" w:rsidRDefault="00A10973" w:rsidP="00A10973">
      <w:pPr>
        <w:ind w:left="720"/>
        <w:rPr>
          <w:rFonts w:ascii="Arial" w:hAnsi="Arial" w:cs="Arial"/>
          <w:sz w:val="22"/>
        </w:rPr>
      </w:pPr>
      <w:r w:rsidRPr="001655BF">
        <w:rPr>
          <w:rFonts w:ascii="Arial" w:hAnsi="Arial" w:cs="Arial"/>
          <w:sz w:val="22"/>
        </w:rPr>
        <w:t xml:space="preserve">The effectiveness of a program is assessed through the evaluation of the criteria listed in Section III, Evaluation Criteria, of MD 5.6.  These criteria are NOT intended to be exhaustive but provide a starting point for the IMPEP review team to evaluate this indicator.  The review team should also take into consideration other relevant mitigating factors that may have an impact on the program’s performance under this performance indicator.  The review team should consider a less than </w:t>
      </w:r>
      <w:r w:rsidR="00EA7344">
        <w:rPr>
          <w:rFonts w:ascii="Arial" w:hAnsi="Arial" w:cs="Arial"/>
          <w:sz w:val="22"/>
        </w:rPr>
        <w:t xml:space="preserve">fully </w:t>
      </w:r>
      <w:r w:rsidRPr="001655BF">
        <w:rPr>
          <w:rFonts w:ascii="Arial" w:hAnsi="Arial" w:cs="Arial"/>
          <w:sz w:val="22"/>
        </w:rPr>
        <w:t>satisfactory finding when the identified performance issue(s) is/are programmatic in nature, and not isolated to one aspect, case, individual, etc. as applicable.</w:t>
      </w:r>
    </w:p>
    <w:bookmarkEnd w:id="4"/>
    <w:p w:rsidR="00A10973" w:rsidRDefault="00A10973" w:rsidP="00A10973">
      <w:pPr>
        <w:pStyle w:val="BodyText"/>
        <w:tabs>
          <w:tab w:val="left" w:pos="840"/>
        </w:tabs>
        <w:ind w:left="720" w:right="172" w:firstLine="0"/>
      </w:pPr>
    </w:p>
    <w:p w:rsidR="00A10973" w:rsidRDefault="00A10973" w:rsidP="00A10973">
      <w:pPr>
        <w:pStyle w:val="BodyText"/>
        <w:tabs>
          <w:tab w:val="left" w:pos="840"/>
        </w:tabs>
        <w:ind w:left="720" w:right="172" w:firstLine="0"/>
      </w:pPr>
      <w:r>
        <w:t xml:space="preserve">This list is not all inclusive and will be maintained and updated in the IMPEP Toolbox on the state communications portal website: </w:t>
      </w:r>
      <w:hyperlink r:id="rId24" w:history="1">
        <w:r w:rsidRPr="009A0454">
          <w:rPr>
            <w:rStyle w:val="Hyperlink"/>
            <w:bCs/>
            <w:iCs/>
          </w:rPr>
          <w:t>https://scp.nrc.gov</w:t>
        </w:r>
      </w:hyperlink>
      <w:r>
        <w:t>.</w:t>
      </w:r>
    </w:p>
    <w:p w:rsidR="00A10973" w:rsidRDefault="00A10973" w:rsidP="00A10973">
      <w:pPr>
        <w:pStyle w:val="BodyText"/>
        <w:tabs>
          <w:tab w:val="left" w:pos="840"/>
        </w:tabs>
        <w:ind w:left="720" w:right="172" w:firstLine="0"/>
      </w:pPr>
    </w:p>
    <w:p w:rsidR="00A10973" w:rsidRPr="00F3680B" w:rsidRDefault="00A10973" w:rsidP="00A10973">
      <w:pPr>
        <w:pStyle w:val="MD3Numbers"/>
        <w:numPr>
          <w:ilvl w:val="0"/>
          <w:numId w:val="0"/>
        </w:numPr>
        <w:ind w:left="720"/>
      </w:pPr>
      <w:r>
        <w:t xml:space="preserve">The IMPEP Team should take a holistic approach when reviewing these examples and take into consideration the impact on health, safety, and security.  </w:t>
      </w:r>
      <w:r w:rsidR="006C4A95">
        <w:t xml:space="preserve"> For this non-common performance indicator, the team will provide one overall finding.</w:t>
      </w:r>
      <w:r>
        <w:t xml:space="preserve">  </w:t>
      </w:r>
    </w:p>
    <w:p w:rsidR="00A10973" w:rsidRDefault="00A10973" w:rsidP="00A10973">
      <w:pPr>
        <w:pStyle w:val="BodyText"/>
        <w:spacing w:before="256"/>
        <w:ind w:left="0" w:right="60" w:firstLine="0"/>
      </w:pPr>
      <w:bookmarkStart w:id="5" w:name="_Hlk8627605"/>
      <w:r w:rsidRPr="00AC3B91">
        <w:t>Consideration should be given to a finding of “</w:t>
      </w:r>
      <w:r w:rsidRPr="00AC3B91">
        <w:rPr>
          <w:b/>
        </w:rPr>
        <w:t>satisfactory, but needs improvement</w:t>
      </w:r>
      <w:r w:rsidRPr="00AC3B91">
        <w:t xml:space="preserve">” when a review demonstrates the presence of one or more of the following conditions: </w:t>
      </w:r>
    </w:p>
    <w:p w:rsidR="00A10973" w:rsidRPr="001655BF" w:rsidRDefault="00A10973" w:rsidP="00A10973">
      <w:pPr>
        <w:pStyle w:val="MD3Numbers"/>
        <w:numPr>
          <w:ilvl w:val="0"/>
          <w:numId w:val="0"/>
        </w:numPr>
        <w:rPr>
          <w:u w:val="single"/>
        </w:rPr>
      </w:pPr>
      <w:r w:rsidRPr="001655BF">
        <w:rPr>
          <w:u w:val="single"/>
        </w:rPr>
        <w:t xml:space="preserve">Performance Indicator </w:t>
      </w:r>
      <w:r w:rsidR="006C4A95">
        <w:rPr>
          <w:u w:val="single"/>
        </w:rPr>
        <w:t xml:space="preserve">(subelement) </w:t>
      </w:r>
      <w:r w:rsidRPr="001655BF">
        <w:rPr>
          <w:u w:val="single"/>
        </w:rPr>
        <w:t>issues:</w:t>
      </w:r>
    </w:p>
    <w:p w:rsidR="00A10973" w:rsidRDefault="00A10973" w:rsidP="00A10973">
      <w:pPr>
        <w:pStyle w:val="MD3Numbers"/>
        <w:numPr>
          <w:ilvl w:val="0"/>
          <w:numId w:val="0"/>
        </w:numPr>
      </w:pPr>
      <w:r>
        <w:t>Technical Staffing and Training</w:t>
      </w:r>
    </w:p>
    <w:p w:rsidR="00A10973" w:rsidRDefault="00A10973" w:rsidP="00A10973">
      <w:pPr>
        <w:pStyle w:val="MD3Numbers"/>
        <w:numPr>
          <w:ilvl w:val="0"/>
          <w:numId w:val="47"/>
        </w:numPr>
      </w:pPr>
      <w:r w:rsidRPr="00E643F5">
        <w:t xml:space="preserve">There are vacancies in the Program which has resulted in backlog of inspections </w:t>
      </w:r>
      <w:r>
        <w:t xml:space="preserve">with inspections being frequently completed late and a delay in response to incidents.  Program management has not prioritized the backlog based on health and safety and risk significance.   </w:t>
      </w:r>
    </w:p>
    <w:p w:rsidR="00A10973" w:rsidRPr="00E643F5" w:rsidRDefault="00A10973" w:rsidP="00A10973">
      <w:pPr>
        <w:pStyle w:val="MD3Numbers"/>
        <w:numPr>
          <w:ilvl w:val="0"/>
          <w:numId w:val="47"/>
        </w:numPr>
      </w:pPr>
      <w:r>
        <w:t>More than a few inspectors and license reviewers have not attended refresher training in accordance with</w:t>
      </w:r>
      <w:r w:rsidRPr="000525ED">
        <w:t xml:space="preserve"> </w:t>
      </w:r>
      <w:r>
        <w:t xml:space="preserve">IMC 1248 which has adversely affected the quality and timeliness of licensing actions and inspections. </w:t>
      </w:r>
    </w:p>
    <w:p w:rsidR="00A10973" w:rsidRPr="00E643F5" w:rsidRDefault="00A10973" w:rsidP="00A10973">
      <w:pPr>
        <w:pStyle w:val="MD3Numbers"/>
        <w:numPr>
          <w:ilvl w:val="0"/>
          <w:numId w:val="0"/>
        </w:numPr>
      </w:pPr>
      <w:r>
        <w:t xml:space="preserve">Status of the Materials Inspection Program </w:t>
      </w:r>
    </w:p>
    <w:p w:rsidR="00A10973" w:rsidRDefault="00A10973" w:rsidP="00A10973">
      <w:pPr>
        <w:pStyle w:val="MD3Numbers"/>
        <w:numPr>
          <w:ilvl w:val="0"/>
          <w:numId w:val="15"/>
        </w:numPr>
      </w:pPr>
      <w:r>
        <w:t xml:space="preserve">There have been more than a few missed or overdue inspections over the review period.  </w:t>
      </w:r>
      <w:r w:rsidRPr="00E643F5">
        <w:t xml:space="preserve"> </w:t>
      </w:r>
      <w:r>
        <w:t xml:space="preserve">The Agreement State Program was aware of what inspections were conducted overdue and identified actions but did not implement actions to conduct inspections at the required frequencies.  </w:t>
      </w:r>
    </w:p>
    <w:p w:rsidR="00A10973" w:rsidRDefault="00A10973" w:rsidP="00A10973">
      <w:pPr>
        <w:pStyle w:val="MD3Numbers"/>
        <w:numPr>
          <w:ilvl w:val="0"/>
          <w:numId w:val="15"/>
        </w:numPr>
      </w:pPr>
      <w:r>
        <w:t xml:space="preserve">More than a few (and less than most) inspection records/reports could not be located at the time of the review.  </w:t>
      </w:r>
    </w:p>
    <w:p w:rsidR="00A10973" w:rsidRDefault="00A10973" w:rsidP="00A10973">
      <w:pPr>
        <w:pStyle w:val="MD3Numbers"/>
        <w:numPr>
          <w:ilvl w:val="0"/>
          <w:numId w:val="15"/>
        </w:numPr>
      </w:pPr>
      <w:r>
        <w:t>Management was not aware that a module was missed and repeatedly not performed.  The module did not directly relate to a public health and safety issue during the review period.</w:t>
      </w:r>
      <w:r w:rsidRPr="00E5572F">
        <w:t xml:space="preserve"> </w:t>
      </w:r>
      <w:r>
        <w:t xml:space="preserve"> For example, the Agreement State Program did not inspect erosion control barriers. </w:t>
      </w:r>
    </w:p>
    <w:p w:rsidR="00A10973" w:rsidRPr="00E643F5" w:rsidRDefault="00A10973" w:rsidP="00A10973">
      <w:pPr>
        <w:pStyle w:val="MD4Alpha"/>
        <w:numPr>
          <w:ilvl w:val="0"/>
          <w:numId w:val="15"/>
        </w:numPr>
        <w:ind w:left="630" w:hanging="270"/>
      </w:pPr>
      <w:r>
        <w:t>The Agreement State Program performed between 75 and 90 percent of the required annual inspections for the last four years.</w:t>
      </w:r>
    </w:p>
    <w:p w:rsidR="00A10973" w:rsidRPr="00E643F5" w:rsidRDefault="00A10973" w:rsidP="00A10973">
      <w:pPr>
        <w:pStyle w:val="MD4Alpha"/>
        <w:numPr>
          <w:ilvl w:val="0"/>
          <w:numId w:val="0"/>
        </w:numPr>
      </w:pPr>
      <w:r>
        <w:t>Technical Quality of Inspections</w:t>
      </w:r>
    </w:p>
    <w:p w:rsidR="00A10973" w:rsidRPr="00E643F5" w:rsidRDefault="00A10973" w:rsidP="00A10973">
      <w:pPr>
        <w:pStyle w:val="MD4Alpha"/>
        <w:numPr>
          <w:ilvl w:val="0"/>
          <w:numId w:val="15"/>
        </w:numPr>
        <w:ind w:left="630" w:hanging="270"/>
      </w:pPr>
      <w:r>
        <w:t>Review of more than a few (less than most) inspection records indicated that s</w:t>
      </w:r>
      <w:r w:rsidRPr="00E643F5">
        <w:t xml:space="preserve">urvey instrumentation used by inspectors </w:t>
      </w:r>
      <w:r>
        <w:t>were</w:t>
      </w:r>
      <w:r w:rsidRPr="00E643F5">
        <w:t xml:space="preserve"> </w:t>
      </w:r>
      <w:r>
        <w:t xml:space="preserve">not in calibration when used </w:t>
      </w:r>
      <w:r w:rsidRPr="00E643F5">
        <w:t xml:space="preserve">at the LLRW </w:t>
      </w:r>
      <w:r>
        <w:t xml:space="preserve">disposal </w:t>
      </w:r>
      <w:r w:rsidRPr="00E643F5">
        <w:t>facility.</w:t>
      </w:r>
    </w:p>
    <w:p w:rsidR="00A10973" w:rsidRPr="00E643F5" w:rsidRDefault="00A10973" w:rsidP="00A10973">
      <w:pPr>
        <w:pStyle w:val="MD4Alpha"/>
        <w:numPr>
          <w:ilvl w:val="0"/>
          <w:numId w:val="15"/>
        </w:numPr>
        <w:ind w:left="630" w:hanging="270"/>
      </w:pPr>
      <w:r w:rsidRPr="00E643F5">
        <w:t xml:space="preserve">Management </w:t>
      </w:r>
      <w:r>
        <w:t xml:space="preserve">(or designated senior staff) did </w:t>
      </w:r>
      <w:r w:rsidRPr="00E643F5">
        <w:t>not perform accompaniments</w:t>
      </w:r>
      <w:r>
        <w:t xml:space="preserve"> for some of the inspectors during the review period</w:t>
      </w:r>
      <w:r w:rsidRPr="00E643F5">
        <w:t>.</w:t>
      </w:r>
    </w:p>
    <w:p w:rsidR="00A10973" w:rsidRDefault="00A10973" w:rsidP="00A10973">
      <w:pPr>
        <w:pStyle w:val="MD3Numbers"/>
        <w:numPr>
          <w:ilvl w:val="0"/>
          <w:numId w:val="15"/>
        </w:numPr>
      </w:pPr>
      <w:r>
        <w:t>More than a few (and less than most) inspection records/reports were not being reviewed and were not signed by management.  Some of the reports contained items of noncompliance.</w:t>
      </w:r>
    </w:p>
    <w:p w:rsidR="00A10973" w:rsidRDefault="00A10973" w:rsidP="00A10973">
      <w:pPr>
        <w:pStyle w:val="MD4Alpha"/>
        <w:numPr>
          <w:ilvl w:val="3"/>
          <w:numId w:val="15"/>
        </w:numPr>
        <w:ind w:left="630" w:hanging="270"/>
      </w:pPr>
      <w:r>
        <w:t>During inspector accompaniments, the inspector(s) did not perform a thorough inspection.  For example, the inspectors missed some inspection components (e.g., a posting requirement, used a survey meter that was not source checked, did not review required records in accordance with the Agreement State Program’s inspection procedure).</w:t>
      </w:r>
    </w:p>
    <w:p w:rsidR="00A10973" w:rsidRDefault="00A10973" w:rsidP="00A10973">
      <w:pPr>
        <w:pStyle w:val="MD4Alpha"/>
        <w:numPr>
          <w:ilvl w:val="3"/>
          <w:numId w:val="15"/>
        </w:numPr>
        <w:ind w:left="630" w:hanging="180"/>
      </w:pPr>
      <w:r>
        <w:t>During the accompaniment of the LLRW inspectors, they did not observe licensed activities.  The inspection consisted of a review of records and interviews with the licensee.  The Agreement State Program did not conduct a performance-based inspection.  During interviews with the inspectors, the inspectors indicated that they prefer reviewing records and not walking around the LLRW disposal facility.</w:t>
      </w:r>
    </w:p>
    <w:p w:rsidR="00A10973" w:rsidRPr="00E643F5" w:rsidRDefault="00A10973" w:rsidP="00A10973">
      <w:pPr>
        <w:pStyle w:val="MD4Alpha"/>
        <w:numPr>
          <w:ilvl w:val="0"/>
          <w:numId w:val="0"/>
        </w:numPr>
      </w:pPr>
      <w:r>
        <w:t>Technical Quality of Licensing Actions</w:t>
      </w:r>
    </w:p>
    <w:p w:rsidR="00A10973" w:rsidRPr="00E643F5" w:rsidRDefault="00A10973" w:rsidP="00A10973">
      <w:pPr>
        <w:pStyle w:val="MD4Alpha"/>
        <w:numPr>
          <w:ilvl w:val="0"/>
          <w:numId w:val="15"/>
        </w:numPr>
        <w:ind w:left="630" w:hanging="270"/>
      </w:pPr>
      <w:r>
        <w:t>More than a few (and less than most) l</w:t>
      </w:r>
      <w:r w:rsidRPr="00E643F5">
        <w:t>icense requests are a</w:t>
      </w:r>
      <w:r>
        <w:t>pproved</w:t>
      </w:r>
      <w:r w:rsidRPr="00E643F5">
        <w:t xml:space="preserve"> without any review</w:t>
      </w:r>
      <w:r>
        <w:t xml:space="preserve"> (i.e., rubber-stamp approval)</w:t>
      </w:r>
      <w:r w:rsidRPr="00E643F5">
        <w:t>.</w:t>
      </w:r>
    </w:p>
    <w:p w:rsidR="00A10973" w:rsidRDefault="00A10973" w:rsidP="00A10973">
      <w:pPr>
        <w:pStyle w:val="MD3Numbers"/>
        <w:numPr>
          <w:ilvl w:val="0"/>
          <w:numId w:val="15"/>
        </w:numPr>
        <w:rPr>
          <w:color w:val="000000"/>
        </w:rPr>
      </w:pPr>
      <w:r w:rsidRPr="00E643F5">
        <w:t xml:space="preserve">The technical basis for </w:t>
      </w:r>
      <w:r>
        <w:t xml:space="preserve">more than a few (and less than most) </w:t>
      </w:r>
      <w:r w:rsidRPr="00E643F5">
        <w:t xml:space="preserve">licensing actions was not documented.  There was an appearance that the license reviewer accepted the licensee’s analysis with </w:t>
      </w:r>
      <w:r>
        <w:t xml:space="preserve">limited </w:t>
      </w:r>
      <w:r w:rsidRPr="00E643F5">
        <w:t xml:space="preserve">review or that there was no </w:t>
      </w:r>
      <w:r w:rsidRPr="00A255A8">
        <w:rPr>
          <w:color w:val="000000"/>
        </w:rPr>
        <w:t xml:space="preserve">evaluation of the licensee’s site performance assessment.  </w:t>
      </w:r>
      <w:r w:rsidRPr="008C040B">
        <w:rPr>
          <w:color w:val="000000"/>
        </w:rPr>
        <w:t xml:space="preserve">Technical issues were identified that did not demonstrate compliance and the Agreement State Program did not identify these issues.  </w:t>
      </w:r>
    </w:p>
    <w:p w:rsidR="00A10973" w:rsidRPr="00E643F5" w:rsidRDefault="00A10973" w:rsidP="00A10973">
      <w:pPr>
        <w:pStyle w:val="MD3Numbers"/>
        <w:numPr>
          <w:ilvl w:val="0"/>
          <w:numId w:val="0"/>
        </w:numPr>
      </w:pPr>
      <w:r>
        <w:t>Technical Quality of Incident and Allegation Activities</w:t>
      </w:r>
    </w:p>
    <w:p w:rsidR="00A10973" w:rsidRDefault="00A10973" w:rsidP="00A10973">
      <w:pPr>
        <w:pStyle w:val="MD4Alpha"/>
        <w:numPr>
          <w:ilvl w:val="0"/>
          <w:numId w:val="15"/>
        </w:numPr>
        <w:ind w:left="630" w:hanging="270"/>
      </w:pPr>
      <w:r w:rsidRPr="00E643F5">
        <w:t xml:space="preserve">The Program </w:t>
      </w:r>
      <w:r>
        <w:t xml:space="preserve">should have conducted an on-site inspection for an incident that had potential impact on health and safety, but instead the Program evaluated the incident in the office and delayed an on-site review.  </w:t>
      </w:r>
    </w:p>
    <w:p w:rsidR="00A10973" w:rsidRPr="00E643F5" w:rsidRDefault="00A10973" w:rsidP="00A10973">
      <w:pPr>
        <w:pStyle w:val="MD4Alpha"/>
        <w:numPr>
          <w:ilvl w:val="0"/>
          <w:numId w:val="15"/>
        </w:numPr>
        <w:ind w:left="630" w:hanging="270"/>
      </w:pPr>
      <w:r>
        <w:t>Limited actions were taken for more than a few (and less than most) a</w:t>
      </w:r>
      <w:r w:rsidRPr="00E643F5">
        <w:t>llegations.</w:t>
      </w:r>
    </w:p>
    <w:p w:rsidR="00A10973" w:rsidRDefault="00A10973" w:rsidP="00A10973">
      <w:pPr>
        <w:pStyle w:val="MD3Numbers"/>
        <w:numPr>
          <w:ilvl w:val="0"/>
          <w:numId w:val="15"/>
        </w:numPr>
      </w:pPr>
      <w:r>
        <w:t>For more than a few (and less than most) allegations, the Program failed to provide the results of the investigation.</w:t>
      </w:r>
    </w:p>
    <w:p w:rsidR="00A10973" w:rsidRPr="001655BF" w:rsidRDefault="00A10973" w:rsidP="00A10973">
      <w:pPr>
        <w:pStyle w:val="MD3Numbers"/>
        <w:numPr>
          <w:ilvl w:val="0"/>
          <w:numId w:val="0"/>
        </w:numPr>
        <w:rPr>
          <w:u w:val="single"/>
        </w:rPr>
      </w:pPr>
      <w:r w:rsidRPr="001655BF">
        <w:rPr>
          <w:u w:val="single"/>
        </w:rPr>
        <w:t>Inspection frequency issues:</w:t>
      </w:r>
    </w:p>
    <w:p w:rsidR="00A10973" w:rsidRDefault="00A10973" w:rsidP="00A10973">
      <w:pPr>
        <w:pStyle w:val="MD4Alpha"/>
        <w:numPr>
          <w:ilvl w:val="0"/>
          <w:numId w:val="15"/>
        </w:numPr>
        <w:ind w:left="630" w:hanging="270"/>
      </w:pPr>
      <w:r>
        <w:t xml:space="preserve">For more than a few (and less than most) </w:t>
      </w:r>
      <w:r w:rsidRPr="00E643F5">
        <w:t xml:space="preserve">LLRW disposal </w:t>
      </w:r>
      <w:r>
        <w:t xml:space="preserve">inspection modules </w:t>
      </w:r>
      <w:r w:rsidRPr="00E643F5">
        <w:t>are not inspected at prescribed frequencies in accordance with IMC 2401 or compatible Agreement State procedure for an operational facility</w:t>
      </w:r>
      <w:r>
        <w:t>.</w:t>
      </w:r>
      <w:r w:rsidRPr="00E643F5">
        <w:t xml:space="preserve"> </w:t>
      </w:r>
      <w:r>
        <w:t xml:space="preserve"> </w:t>
      </w:r>
    </w:p>
    <w:p w:rsidR="00A10973" w:rsidRDefault="00A10973" w:rsidP="00A10973">
      <w:pPr>
        <w:pStyle w:val="MD4Alpha"/>
        <w:numPr>
          <w:ilvl w:val="0"/>
          <w:numId w:val="15"/>
        </w:numPr>
        <w:ind w:left="630" w:hanging="270"/>
      </w:pPr>
      <w:r>
        <w:t xml:space="preserve">For more than a few (and less than most) </w:t>
      </w:r>
      <w:r w:rsidRPr="00E643F5">
        <w:t>deviations from th</w:t>
      </w:r>
      <w:r>
        <w:t>e IMC 2401 inspection</w:t>
      </w:r>
      <w:r w:rsidRPr="00E643F5">
        <w:t xml:space="preserve"> schedule </w:t>
      </w:r>
      <w:r>
        <w:t>we</w:t>
      </w:r>
      <w:r w:rsidRPr="00E643F5">
        <w:t>re not coordinated and documented</w:t>
      </w:r>
      <w:r>
        <w:t xml:space="preserve"> by the Program for a closure phase of a LLRW disposal facility</w:t>
      </w:r>
      <w:r w:rsidRPr="00E643F5">
        <w:t xml:space="preserve">. </w:t>
      </w:r>
      <w:r>
        <w:t xml:space="preserve">  </w:t>
      </w:r>
    </w:p>
    <w:p w:rsidR="00A10973" w:rsidRPr="001655BF" w:rsidRDefault="00A10973" w:rsidP="00A10973">
      <w:pPr>
        <w:pStyle w:val="MD3Numbers"/>
        <w:numPr>
          <w:ilvl w:val="0"/>
          <w:numId w:val="0"/>
        </w:numPr>
        <w:rPr>
          <w:u w:val="single"/>
        </w:rPr>
      </w:pPr>
      <w:r w:rsidRPr="001655BF">
        <w:rPr>
          <w:u w:val="single"/>
        </w:rPr>
        <w:t>Procedure issues:</w:t>
      </w:r>
    </w:p>
    <w:p w:rsidR="00A10973" w:rsidRDefault="00A10973" w:rsidP="00A10973">
      <w:pPr>
        <w:pStyle w:val="MD4Alpha"/>
        <w:numPr>
          <w:ilvl w:val="0"/>
          <w:numId w:val="15"/>
        </w:numPr>
        <w:ind w:left="630" w:hanging="270"/>
      </w:pPr>
      <w:r>
        <w:t xml:space="preserve">For more than a few (and less than most) </w:t>
      </w:r>
      <w:r w:rsidRPr="00E643F5">
        <w:t>procedures are not implemented and followed.</w:t>
      </w:r>
    </w:p>
    <w:p w:rsidR="00A10973" w:rsidRPr="00E643F5" w:rsidRDefault="00A10973" w:rsidP="00A10973">
      <w:pPr>
        <w:pStyle w:val="MD4Alpha"/>
        <w:numPr>
          <w:ilvl w:val="0"/>
          <w:numId w:val="15"/>
        </w:numPr>
        <w:ind w:left="630" w:hanging="270"/>
      </w:pPr>
      <w:r>
        <w:t>For more than a few (and less than most) procedures are not compatible with IMC 2401.</w:t>
      </w:r>
    </w:p>
    <w:bookmarkEnd w:id="5"/>
    <w:p w:rsidR="00A10973" w:rsidRPr="001655BF" w:rsidRDefault="00A10973" w:rsidP="00A10973">
      <w:pPr>
        <w:pStyle w:val="BodyText"/>
        <w:tabs>
          <w:tab w:val="left" w:pos="840"/>
        </w:tabs>
        <w:ind w:left="0" w:right="172" w:firstLine="0"/>
        <w:rPr>
          <w:b/>
        </w:rPr>
      </w:pPr>
      <w:r w:rsidRPr="001655BF">
        <w:rPr>
          <w:b/>
        </w:rPr>
        <w:t>NOTE: This list is not all inclusive and will be maintained and updated in the IMPEP Toolbox on the state communications portal website.</w:t>
      </w:r>
    </w:p>
    <w:p w:rsidR="00A10973" w:rsidRDefault="00A10973" w:rsidP="00A10973">
      <w:pPr>
        <w:pStyle w:val="MD3Numbers"/>
        <w:numPr>
          <w:ilvl w:val="0"/>
          <w:numId w:val="0"/>
        </w:numPr>
      </w:pPr>
      <w:r>
        <w:t>Consideration should be given to a finding of “</w:t>
      </w:r>
      <w:r w:rsidRPr="001914CB">
        <w:rPr>
          <w:b/>
        </w:rPr>
        <w:t>unsatisfactory</w:t>
      </w:r>
      <w:r>
        <w:t xml:space="preserve">” when a review demonstrates the presence of one or more of the following conditions: </w:t>
      </w:r>
    </w:p>
    <w:p w:rsidR="006C4A95" w:rsidRPr="001655BF" w:rsidRDefault="006C4A95" w:rsidP="006C4A95">
      <w:pPr>
        <w:pStyle w:val="MD3Numbers"/>
        <w:numPr>
          <w:ilvl w:val="0"/>
          <w:numId w:val="0"/>
        </w:numPr>
        <w:rPr>
          <w:u w:val="single"/>
        </w:rPr>
      </w:pPr>
      <w:r w:rsidRPr="001655BF">
        <w:rPr>
          <w:u w:val="single"/>
        </w:rPr>
        <w:t xml:space="preserve">Performance Indicator </w:t>
      </w:r>
      <w:r>
        <w:rPr>
          <w:u w:val="single"/>
        </w:rPr>
        <w:t xml:space="preserve">(subelement) </w:t>
      </w:r>
      <w:r w:rsidRPr="001655BF">
        <w:rPr>
          <w:u w:val="single"/>
        </w:rPr>
        <w:t>issues:</w:t>
      </w:r>
    </w:p>
    <w:p w:rsidR="00A10973" w:rsidRDefault="00A10973" w:rsidP="00A10973">
      <w:pPr>
        <w:pStyle w:val="MD3Numbers"/>
        <w:numPr>
          <w:ilvl w:val="0"/>
          <w:numId w:val="0"/>
        </w:numPr>
      </w:pPr>
      <w:r>
        <w:t>Technical Staffing and Training</w:t>
      </w:r>
    </w:p>
    <w:p w:rsidR="00A10973" w:rsidRDefault="00A10973" w:rsidP="00A10973">
      <w:pPr>
        <w:pStyle w:val="MD3Numbers"/>
        <w:numPr>
          <w:ilvl w:val="0"/>
          <w:numId w:val="48"/>
        </w:numPr>
        <w:ind w:left="720"/>
      </w:pPr>
      <w:r>
        <w:t xml:space="preserve">Ongoing vacancies adversely impacting the LLRW disposal program. </w:t>
      </w:r>
      <w:r w:rsidRPr="00E643F5">
        <w:t>There are vacancies in the Program which has resulted in a backlog of licensing and inspections not being conducted.</w:t>
      </w:r>
      <w:r>
        <w:t xml:space="preserve">  Program management has not prioritized the backlog based on health and safety and risk significance.   </w:t>
      </w:r>
    </w:p>
    <w:p w:rsidR="00A10973" w:rsidRDefault="00A10973" w:rsidP="00A10973">
      <w:pPr>
        <w:pStyle w:val="MD3Numbers"/>
        <w:numPr>
          <w:ilvl w:val="0"/>
          <w:numId w:val="15"/>
        </w:numPr>
        <w:ind w:left="630" w:hanging="270"/>
      </w:pPr>
      <w:r w:rsidRPr="00E643F5">
        <w:t xml:space="preserve">There are not enough </w:t>
      </w:r>
      <w:r>
        <w:t xml:space="preserve">technical </w:t>
      </w:r>
      <w:r w:rsidRPr="00E643F5">
        <w:t xml:space="preserve">staff to license, inspect and/or respond to </w:t>
      </w:r>
      <w:r>
        <w:t>incidents</w:t>
      </w:r>
      <w:r w:rsidRPr="00E643F5">
        <w:t>.</w:t>
      </w:r>
    </w:p>
    <w:p w:rsidR="00A10973" w:rsidRPr="00E643F5" w:rsidRDefault="00A10973" w:rsidP="00A10973">
      <w:pPr>
        <w:pStyle w:val="MD3Numbers"/>
        <w:numPr>
          <w:ilvl w:val="0"/>
          <w:numId w:val="0"/>
        </w:numPr>
      </w:pPr>
      <w:r>
        <w:t xml:space="preserve">Status of the Materials Inspection Program </w:t>
      </w:r>
    </w:p>
    <w:p w:rsidR="00A10973" w:rsidRDefault="00A10973" w:rsidP="00A10973">
      <w:pPr>
        <w:pStyle w:val="MD3Numbers"/>
        <w:numPr>
          <w:ilvl w:val="0"/>
          <w:numId w:val="15"/>
        </w:numPr>
      </w:pPr>
      <w:r w:rsidRPr="00E643F5">
        <w:t xml:space="preserve">Management does not track inspections </w:t>
      </w:r>
      <w:r>
        <w:t xml:space="preserve">and there have been missed or overdue inspections over the review period.  </w:t>
      </w:r>
      <w:r w:rsidRPr="00E643F5">
        <w:t xml:space="preserve"> </w:t>
      </w:r>
      <w:r>
        <w:t xml:space="preserve">The Agreement State Program was not aware of what inspections were conducted, or not conducted, over the review period.  </w:t>
      </w:r>
    </w:p>
    <w:p w:rsidR="00A10973" w:rsidRDefault="00A10973" w:rsidP="00A10973">
      <w:pPr>
        <w:pStyle w:val="MD3Numbers"/>
        <w:numPr>
          <w:ilvl w:val="0"/>
          <w:numId w:val="15"/>
        </w:numPr>
      </w:pPr>
      <w:r>
        <w:t xml:space="preserve">Most inspection records/reports are not maintained or missing.   </w:t>
      </w:r>
    </w:p>
    <w:p w:rsidR="00A10973" w:rsidRPr="00E643F5" w:rsidRDefault="00A10973" w:rsidP="00A10973">
      <w:pPr>
        <w:pStyle w:val="MD3Numbers"/>
        <w:numPr>
          <w:ilvl w:val="0"/>
          <w:numId w:val="15"/>
        </w:numPr>
      </w:pPr>
      <w:r>
        <w:t>Management was not aware that a module was missed and repeatedly not performed.  The Agreement State Program failed to review modules that could impact public health, safety, and security (e.g., personnel internal/external monitoring, environmental monitoring, and site security inspections) which are required to be inspected annually.</w:t>
      </w:r>
      <w:r w:rsidRPr="00E643F5">
        <w:t xml:space="preserve"> </w:t>
      </w:r>
    </w:p>
    <w:p w:rsidR="00A10973" w:rsidRPr="00E643F5" w:rsidRDefault="00A10973" w:rsidP="00A10973">
      <w:pPr>
        <w:pStyle w:val="MD4Alpha"/>
        <w:numPr>
          <w:ilvl w:val="0"/>
          <w:numId w:val="15"/>
        </w:numPr>
        <w:ind w:left="630" w:hanging="270"/>
      </w:pPr>
      <w:r>
        <w:t>The Agreement State Program performed less than 75 percent of the required annual inspections for the last four years.</w:t>
      </w:r>
    </w:p>
    <w:p w:rsidR="00A10973" w:rsidRPr="00E643F5" w:rsidRDefault="00A10973" w:rsidP="00A10973">
      <w:pPr>
        <w:pStyle w:val="MD4Alpha"/>
        <w:numPr>
          <w:ilvl w:val="0"/>
          <w:numId w:val="0"/>
        </w:numPr>
      </w:pPr>
      <w:r>
        <w:t>Technical Quality of Inspections</w:t>
      </w:r>
    </w:p>
    <w:p w:rsidR="00A10973" w:rsidRPr="00E643F5" w:rsidRDefault="00A10973" w:rsidP="00A10973">
      <w:pPr>
        <w:pStyle w:val="MD4Alpha"/>
        <w:numPr>
          <w:ilvl w:val="0"/>
          <w:numId w:val="15"/>
        </w:numPr>
        <w:ind w:left="630" w:hanging="270"/>
      </w:pPr>
      <w:r w:rsidRPr="00E643F5">
        <w:t xml:space="preserve">Survey instrumentation used by inspectors are not appropriate for the detection of radioactive material at the LLRW </w:t>
      </w:r>
      <w:r>
        <w:t xml:space="preserve">disposal </w:t>
      </w:r>
      <w:r w:rsidRPr="00E643F5">
        <w:t>facility.</w:t>
      </w:r>
    </w:p>
    <w:p w:rsidR="00A10973" w:rsidRPr="00E643F5" w:rsidRDefault="00A10973" w:rsidP="00A10973">
      <w:pPr>
        <w:pStyle w:val="MD4Alpha"/>
        <w:numPr>
          <w:ilvl w:val="0"/>
          <w:numId w:val="15"/>
        </w:numPr>
        <w:ind w:left="630" w:hanging="270"/>
      </w:pPr>
      <w:r w:rsidRPr="00E643F5">
        <w:t xml:space="preserve">Management </w:t>
      </w:r>
      <w:r>
        <w:t xml:space="preserve">(or designated senior staff) did </w:t>
      </w:r>
      <w:r w:rsidRPr="00E643F5">
        <w:t>not perform accompaniments</w:t>
      </w:r>
      <w:r>
        <w:t xml:space="preserve"> for all of the inspectors during the review period</w:t>
      </w:r>
      <w:r w:rsidRPr="00E643F5">
        <w:t>.</w:t>
      </w:r>
    </w:p>
    <w:p w:rsidR="00A10973" w:rsidRDefault="00A10973" w:rsidP="00A10973">
      <w:pPr>
        <w:pStyle w:val="MD3Numbers"/>
        <w:numPr>
          <w:ilvl w:val="0"/>
          <w:numId w:val="15"/>
        </w:numPr>
      </w:pPr>
      <w:r>
        <w:t>Inspection records/reports are not being reviewed and signed by management.  All of the reports were backlogged and management was not aware of the issues at the LLRW disposal facilities.</w:t>
      </w:r>
    </w:p>
    <w:p w:rsidR="00A10973" w:rsidRDefault="00A10973" w:rsidP="00A10973">
      <w:pPr>
        <w:pStyle w:val="MD4Alpha"/>
        <w:numPr>
          <w:ilvl w:val="3"/>
          <w:numId w:val="15"/>
        </w:numPr>
        <w:ind w:left="630" w:hanging="270"/>
      </w:pPr>
      <w:r>
        <w:t>During the inspector accompaniments, the inspector(s) failed to identify a violation of the license/regulations, used a survey meter that was not calibrated to perform independent measurements, did not identify security issues (e.g., an open gate or holes in the fence), did not review required records (e.g., waste manifest forms and dosimetry records) and failed to implement the Agreement State inspection procedure.</w:t>
      </w:r>
    </w:p>
    <w:p w:rsidR="00A10973" w:rsidRPr="00E643F5" w:rsidRDefault="00A10973" w:rsidP="00A10973">
      <w:pPr>
        <w:pStyle w:val="MD4Alpha"/>
        <w:numPr>
          <w:ilvl w:val="0"/>
          <w:numId w:val="0"/>
        </w:numPr>
      </w:pPr>
      <w:r>
        <w:t>Technical Quality of Licensing Actions</w:t>
      </w:r>
    </w:p>
    <w:p w:rsidR="00A10973" w:rsidRPr="00E643F5" w:rsidRDefault="00A10973" w:rsidP="00A10973">
      <w:pPr>
        <w:pStyle w:val="MD4Alpha"/>
        <w:numPr>
          <w:ilvl w:val="0"/>
          <w:numId w:val="15"/>
        </w:numPr>
        <w:ind w:left="630" w:hanging="270"/>
      </w:pPr>
      <w:r w:rsidRPr="00E643F5">
        <w:t xml:space="preserve">License requests are </w:t>
      </w:r>
      <w:r>
        <w:t>approved</w:t>
      </w:r>
      <w:r w:rsidRPr="00E643F5">
        <w:t xml:space="preserve"> without any review</w:t>
      </w:r>
      <w:r>
        <w:t xml:space="preserve"> (i.e., rubber-stamp approval)</w:t>
      </w:r>
      <w:r w:rsidRPr="00E643F5">
        <w:t>.</w:t>
      </w:r>
    </w:p>
    <w:p w:rsidR="00A10973" w:rsidRDefault="00A10973" w:rsidP="00A10973">
      <w:pPr>
        <w:pStyle w:val="MD3Numbers"/>
        <w:numPr>
          <w:ilvl w:val="0"/>
          <w:numId w:val="15"/>
        </w:numPr>
        <w:rPr>
          <w:color w:val="000000"/>
        </w:rPr>
      </w:pPr>
      <w:r w:rsidRPr="00E643F5">
        <w:t xml:space="preserve">The technical basis for licensing actions was not documented.  There was an appearance that the license reviewer accepted the licensee’s analysis without additional review or that there was no </w:t>
      </w:r>
      <w:r w:rsidRPr="00A255A8">
        <w:rPr>
          <w:color w:val="000000"/>
        </w:rPr>
        <w:t xml:space="preserve">evaluation of the licensee’s site performance assessment.  </w:t>
      </w:r>
      <w:r w:rsidRPr="008C040B">
        <w:rPr>
          <w:color w:val="000000"/>
        </w:rPr>
        <w:t xml:space="preserve">Technical issues were identified that did not demonstrate compliance and the Agreement State Program did not identify these issues.  </w:t>
      </w:r>
    </w:p>
    <w:p w:rsidR="00A10973" w:rsidRDefault="00A10973" w:rsidP="00A10973">
      <w:pPr>
        <w:pStyle w:val="MD3Numbers"/>
        <w:numPr>
          <w:ilvl w:val="0"/>
          <w:numId w:val="15"/>
        </w:numPr>
        <w:rPr>
          <w:color w:val="000000"/>
        </w:rPr>
      </w:pPr>
      <w:r>
        <w:t>The license reviewers</w:t>
      </w:r>
      <w:r w:rsidRPr="00E643F5">
        <w:t xml:space="preserve"> do not review well data or ground water studies </w:t>
      </w:r>
      <w:r>
        <w:t>and</w:t>
      </w:r>
      <w:r w:rsidRPr="00E643F5">
        <w:t xml:space="preserve"> did not identify the release of radioactive material above the guidelines.</w:t>
      </w:r>
    </w:p>
    <w:p w:rsidR="00A10973" w:rsidRPr="00E643F5" w:rsidRDefault="00A10973" w:rsidP="00A10973">
      <w:pPr>
        <w:pStyle w:val="MD3Numbers"/>
        <w:numPr>
          <w:ilvl w:val="0"/>
          <w:numId w:val="0"/>
        </w:numPr>
      </w:pPr>
      <w:r>
        <w:t>Technical Quality of Incident and Allegation Activities</w:t>
      </w:r>
    </w:p>
    <w:p w:rsidR="00A10973" w:rsidRPr="00E643F5" w:rsidRDefault="00A10973" w:rsidP="00A10973">
      <w:pPr>
        <w:pStyle w:val="MD4Alpha"/>
        <w:numPr>
          <w:ilvl w:val="0"/>
          <w:numId w:val="15"/>
        </w:numPr>
        <w:ind w:left="630" w:hanging="270"/>
      </w:pPr>
      <w:r w:rsidRPr="00E643F5">
        <w:t xml:space="preserve">The Program does not respond to </w:t>
      </w:r>
      <w:r>
        <w:t>incidents</w:t>
      </w:r>
      <w:r w:rsidRPr="00E643F5">
        <w:t>.</w:t>
      </w:r>
    </w:p>
    <w:p w:rsidR="00A10973" w:rsidRDefault="00A10973" w:rsidP="00A10973">
      <w:pPr>
        <w:pStyle w:val="MD4Alpha"/>
        <w:numPr>
          <w:ilvl w:val="0"/>
          <w:numId w:val="15"/>
        </w:numPr>
        <w:ind w:left="630" w:hanging="270"/>
      </w:pPr>
      <w:r w:rsidRPr="00E643F5">
        <w:t>Allegations are not reviewed.</w:t>
      </w:r>
    </w:p>
    <w:p w:rsidR="00A10973" w:rsidRDefault="00A10973" w:rsidP="00A10973">
      <w:pPr>
        <w:pStyle w:val="MD4Alpha"/>
        <w:numPr>
          <w:ilvl w:val="0"/>
          <w:numId w:val="15"/>
        </w:numPr>
        <w:ind w:left="630" w:hanging="270"/>
      </w:pPr>
      <w:r>
        <w:t xml:space="preserve">The Program did not perform a review of the concerns from two allegations that were referred by the NRC.  The two allegations dealt with site security and untrained operators handling radioactive materials.  </w:t>
      </w:r>
    </w:p>
    <w:p w:rsidR="00A10973" w:rsidRPr="00E643F5" w:rsidRDefault="00A10973" w:rsidP="00A10973">
      <w:pPr>
        <w:pStyle w:val="MD4Alpha"/>
        <w:numPr>
          <w:ilvl w:val="0"/>
          <w:numId w:val="15"/>
        </w:numPr>
        <w:ind w:left="630" w:hanging="270"/>
      </w:pPr>
      <w:r>
        <w:t>The Program disclosed the alleger’s identity to the LLRW disposal facility licensee.</w:t>
      </w:r>
    </w:p>
    <w:p w:rsidR="00A10973" w:rsidRPr="001655BF" w:rsidRDefault="00A10973" w:rsidP="00A10973">
      <w:pPr>
        <w:pStyle w:val="MD3Numbers"/>
        <w:numPr>
          <w:ilvl w:val="0"/>
          <w:numId w:val="0"/>
        </w:numPr>
        <w:rPr>
          <w:u w:val="single"/>
        </w:rPr>
      </w:pPr>
      <w:r w:rsidRPr="001655BF">
        <w:rPr>
          <w:u w:val="single"/>
        </w:rPr>
        <w:t>Inspection frequency issues:</w:t>
      </w:r>
    </w:p>
    <w:p w:rsidR="00A10973" w:rsidRDefault="00A10973" w:rsidP="00A10973">
      <w:pPr>
        <w:pStyle w:val="MD4Alpha"/>
        <w:numPr>
          <w:ilvl w:val="0"/>
          <w:numId w:val="15"/>
        </w:numPr>
        <w:ind w:left="630" w:hanging="270"/>
      </w:pPr>
      <w:r w:rsidRPr="00E643F5">
        <w:t>LLRW disposal</w:t>
      </w:r>
      <w:r>
        <w:t xml:space="preserve"> inspection</w:t>
      </w:r>
      <w:r w:rsidRPr="00E643F5">
        <w:t xml:space="preserve"> </w:t>
      </w:r>
      <w:r>
        <w:t>modules</w:t>
      </w:r>
      <w:r w:rsidRPr="00E643F5">
        <w:t xml:space="preserve"> are not inspected at prescribed frequencies in accordance with IMC 2401 or compatible Agreement State procedure for an operational facility</w:t>
      </w:r>
      <w:r>
        <w:t>.</w:t>
      </w:r>
      <w:r w:rsidRPr="00E643F5">
        <w:t xml:space="preserve"> </w:t>
      </w:r>
      <w:r>
        <w:t>A</w:t>
      </w:r>
      <w:r w:rsidRPr="00E643F5">
        <w:t xml:space="preserve">ny deviations from this schedule are not coordinated and documented. </w:t>
      </w:r>
      <w:r>
        <w:t xml:space="preserve">  </w:t>
      </w:r>
    </w:p>
    <w:p w:rsidR="00A10973" w:rsidRDefault="00A10973" w:rsidP="00A10973">
      <w:pPr>
        <w:pStyle w:val="MD4Alpha"/>
        <w:numPr>
          <w:ilvl w:val="0"/>
          <w:numId w:val="15"/>
        </w:numPr>
        <w:ind w:left="630" w:hanging="270"/>
      </w:pPr>
      <w:r>
        <w:t>The LLRW disposal facility had not been inspected over the entire review period.</w:t>
      </w:r>
    </w:p>
    <w:p w:rsidR="00A10973" w:rsidRPr="001655BF" w:rsidRDefault="00A10973" w:rsidP="00A10973">
      <w:pPr>
        <w:pStyle w:val="MD3Numbers"/>
        <w:numPr>
          <w:ilvl w:val="0"/>
          <w:numId w:val="0"/>
        </w:numPr>
        <w:rPr>
          <w:u w:val="single"/>
        </w:rPr>
      </w:pPr>
      <w:r w:rsidRPr="001655BF">
        <w:rPr>
          <w:u w:val="single"/>
        </w:rPr>
        <w:t>Procedure issues:</w:t>
      </w:r>
    </w:p>
    <w:p w:rsidR="00A10973" w:rsidRDefault="00A10973" w:rsidP="00A10973">
      <w:pPr>
        <w:pStyle w:val="MD4Alpha"/>
        <w:numPr>
          <w:ilvl w:val="0"/>
          <w:numId w:val="15"/>
        </w:numPr>
        <w:ind w:left="630" w:hanging="270"/>
      </w:pPr>
      <w:r w:rsidRPr="00E643F5">
        <w:t>There are no procedures or procedures are not implemented and followed.</w:t>
      </w:r>
    </w:p>
    <w:p w:rsidR="00A10973" w:rsidRPr="00E643F5" w:rsidRDefault="00A10973" w:rsidP="00A10973">
      <w:pPr>
        <w:pStyle w:val="MD4Alpha"/>
        <w:numPr>
          <w:ilvl w:val="0"/>
          <w:numId w:val="15"/>
        </w:numPr>
        <w:ind w:left="630" w:hanging="270"/>
      </w:pPr>
      <w:r>
        <w:t>The procedures are not compatible with IMC 2401.</w:t>
      </w:r>
    </w:p>
    <w:p w:rsidR="00A10973" w:rsidRDefault="00A10973" w:rsidP="00A10973">
      <w:pPr>
        <w:spacing w:after="160" w:line="259" w:lineRule="auto"/>
      </w:pPr>
      <w:r>
        <w:br w:type="page"/>
      </w:r>
    </w:p>
    <w:p w:rsidR="000211AC" w:rsidRDefault="000211AC">
      <w:pPr>
        <w:spacing w:after="0" w:line="240" w:lineRule="auto"/>
      </w:pPr>
    </w:p>
    <w:p w:rsidR="000211AC" w:rsidRPr="00132DC4" w:rsidRDefault="000211AC" w:rsidP="000211AC">
      <w:pPr>
        <w:pStyle w:val="Heading1"/>
        <w:ind w:right="10"/>
        <w:rPr>
          <w:sz w:val="28"/>
        </w:rPr>
      </w:pPr>
      <w:r w:rsidRPr="00132DC4">
        <w:rPr>
          <w:sz w:val="28"/>
        </w:rPr>
        <w:t xml:space="preserve">APPENDIX </w:t>
      </w:r>
      <w:r w:rsidR="00F0253E">
        <w:rPr>
          <w:sz w:val="28"/>
        </w:rPr>
        <w:t>C</w:t>
      </w:r>
    </w:p>
    <w:p w:rsidR="000211AC" w:rsidRPr="00132DC4" w:rsidRDefault="000211AC" w:rsidP="000211AC">
      <w:pPr>
        <w:ind w:right="10"/>
        <w:jc w:val="center"/>
        <w:rPr>
          <w:b/>
          <w:sz w:val="28"/>
        </w:rPr>
      </w:pPr>
      <w:r w:rsidRPr="00132DC4">
        <w:rPr>
          <w:b/>
          <w:sz w:val="28"/>
        </w:rPr>
        <w:t>INSPECTOR ACCOMPANIMENT SUMMARY SHEET</w:t>
      </w:r>
    </w:p>
    <w:p w:rsidR="000211AC" w:rsidRDefault="000211AC" w:rsidP="000211AC">
      <w:pPr>
        <w:pStyle w:val="BodyText"/>
        <w:rPr>
          <w:b/>
          <w:sz w:val="20"/>
        </w:rPr>
      </w:pPr>
    </w:p>
    <w:p w:rsidR="000211AC" w:rsidRDefault="000211AC" w:rsidP="000211AC">
      <w:pPr>
        <w:rPr>
          <w:sz w:val="20"/>
        </w:rPr>
        <w:sectPr w:rsidR="000211AC">
          <w:headerReference w:type="default" r:id="rId25"/>
          <w:pgSz w:w="12240" w:h="15840"/>
          <w:pgMar w:top="1500" w:right="160" w:bottom="280" w:left="460" w:header="0" w:footer="0" w:gutter="0"/>
          <w:cols w:space="720"/>
        </w:sectPr>
      </w:pPr>
    </w:p>
    <w:p w:rsidR="000211AC" w:rsidRDefault="000211AC" w:rsidP="00705213">
      <w:pPr>
        <w:pStyle w:val="BodyText"/>
        <w:tabs>
          <w:tab w:val="left" w:pos="4074"/>
        </w:tabs>
        <w:ind w:left="0" w:firstLine="0"/>
      </w:pPr>
      <w:r>
        <w:t xml:space="preserve">A/S: </w:t>
      </w:r>
      <w:r>
        <w:rPr>
          <w:u w:val="single"/>
        </w:rPr>
        <w:t xml:space="preserve"> </w:t>
      </w:r>
      <w:r>
        <w:rPr>
          <w:u w:val="single"/>
        </w:rPr>
        <w:tab/>
      </w:r>
    </w:p>
    <w:p w:rsidR="000211AC" w:rsidRDefault="000211AC" w:rsidP="00A10973">
      <w:pPr>
        <w:pStyle w:val="BodyText"/>
        <w:spacing w:before="11"/>
        <w:ind w:hanging="1219"/>
      </w:pPr>
      <w:r>
        <w:br w:type="column"/>
        <w:t>Reviewer:</w:t>
      </w:r>
      <w:r>
        <w:rPr>
          <w:spacing w:val="2"/>
        </w:rPr>
        <w:t xml:space="preserve"> </w:t>
      </w:r>
      <w:r w:rsidR="00A10973">
        <w:rPr>
          <w:u w:val="single"/>
        </w:rPr>
        <w:tab/>
      </w:r>
      <w:r w:rsidR="00A10973">
        <w:rPr>
          <w:u w:val="single"/>
        </w:rPr>
        <w:tab/>
      </w:r>
      <w:r w:rsidR="00A10973">
        <w:rPr>
          <w:u w:val="single"/>
        </w:rPr>
        <w:tab/>
      </w:r>
      <w:r w:rsidR="00A10973">
        <w:rPr>
          <w:u w:val="single"/>
        </w:rPr>
        <w:tab/>
      </w:r>
    </w:p>
    <w:p w:rsidR="000211AC" w:rsidRDefault="000211AC" w:rsidP="007F6FAA">
      <w:pPr>
        <w:pStyle w:val="BodyText"/>
        <w:spacing w:before="11"/>
        <w:ind w:left="1219" w:hanging="769"/>
      </w:pPr>
      <w:r>
        <w:br w:type="column"/>
        <w:t>Accompaniment No.: _______</w:t>
      </w:r>
    </w:p>
    <w:p w:rsidR="000211AC" w:rsidRDefault="000211AC" w:rsidP="000211AC">
      <w:pPr>
        <w:sectPr w:rsidR="000211AC">
          <w:type w:val="continuous"/>
          <w:pgSz w:w="12240" w:h="15840"/>
          <w:pgMar w:top="1500" w:right="160" w:bottom="280" w:left="460" w:header="720" w:footer="720" w:gutter="0"/>
          <w:cols w:num="3" w:space="720" w:equalWidth="0">
            <w:col w:w="4075" w:space="245"/>
            <w:col w:w="3636" w:space="40"/>
            <w:col w:w="3624"/>
          </w:cols>
        </w:sectPr>
      </w:pPr>
    </w:p>
    <w:p w:rsidR="000211AC" w:rsidRDefault="000211AC" w:rsidP="000211AC">
      <w:pPr>
        <w:pStyle w:val="BodyText"/>
        <w:spacing w:line="20" w:lineRule="exact"/>
        <w:ind w:left="6731"/>
        <w:rPr>
          <w:sz w:val="2"/>
        </w:rPr>
      </w:pPr>
    </w:p>
    <w:p w:rsidR="000211AC" w:rsidRDefault="000211AC" w:rsidP="000211AC">
      <w:pPr>
        <w:pStyle w:val="BodyText"/>
        <w:spacing w:before="4" w:after="1"/>
        <w:rPr>
          <w:sz w:val="11"/>
        </w:rPr>
      </w:pPr>
    </w:p>
    <w:tbl>
      <w:tblPr>
        <w:tblW w:w="0" w:type="auto"/>
        <w:tblInd w:w="17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62"/>
        <w:gridCol w:w="693"/>
        <w:gridCol w:w="953"/>
        <w:gridCol w:w="3929"/>
        <w:gridCol w:w="4147"/>
        <w:gridCol w:w="1380"/>
        <w:gridCol w:w="9"/>
        <w:gridCol w:w="26"/>
      </w:tblGrid>
      <w:tr w:rsidR="000211AC" w:rsidTr="00A10973">
        <w:trPr>
          <w:trHeight w:hRule="exact" w:val="360"/>
        </w:trPr>
        <w:tc>
          <w:tcPr>
            <w:tcW w:w="755" w:type="dxa"/>
            <w:gridSpan w:val="2"/>
            <w:tcBorders>
              <w:bottom w:val="single" w:sz="8" w:space="0" w:color="000000"/>
              <w:right w:val="single" w:sz="8" w:space="0" w:color="000000"/>
            </w:tcBorders>
          </w:tcPr>
          <w:p w:rsidR="000211AC" w:rsidRDefault="000211AC" w:rsidP="00EB247C"/>
        </w:tc>
        <w:tc>
          <w:tcPr>
            <w:tcW w:w="9029" w:type="dxa"/>
            <w:gridSpan w:val="3"/>
            <w:tcBorders>
              <w:left w:val="single" w:sz="8" w:space="0" w:color="000000"/>
              <w:bottom w:val="single" w:sz="8" w:space="0" w:color="000000"/>
              <w:right w:val="single" w:sz="8" w:space="0" w:color="000000"/>
            </w:tcBorders>
          </w:tcPr>
          <w:p w:rsidR="000211AC" w:rsidRDefault="000211AC" w:rsidP="00EB247C">
            <w:pPr>
              <w:pStyle w:val="TableParagraph"/>
              <w:ind w:left="2047"/>
              <w:rPr>
                <w:b/>
              </w:rPr>
            </w:pPr>
            <w:r>
              <w:rPr>
                <w:b/>
              </w:rPr>
              <w:t>PRELIMINARY DISCUSSION WITH INSPECTOR</w:t>
            </w:r>
          </w:p>
        </w:tc>
        <w:tc>
          <w:tcPr>
            <w:tcW w:w="1380" w:type="dxa"/>
            <w:tcBorders>
              <w:left w:val="single" w:sz="8" w:space="0" w:color="000000"/>
              <w:bottom w:val="single" w:sz="8" w:space="0" w:color="000000"/>
            </w:tcBorders>
          </w:tcPr>
          <w:p w:rsidR="000211AC" w:rsidRDefault="000211AC" w:rsidP="00EB247C">
            <w:pPr>
              <w:pStyle w:val="TableParagraph"/>
              <w:spacing w:before="1"/>
              <w:ind w:left="0" w:right="322"/>
              <w:jc w:val="right"/>
            </w:pPr>
            <w:r>
              <w:t>DONE</w:t>
            </w:r>
          </w:p>
        </w:tc>
        <w:tc>
          <w:tcPr>
            <w:tcW w:w="35" w:type="dxa"/>
            <w:gridSpan w:val="2"/>
            <w:vMerge w:val="restart"/>
            <w:tcBorders>
              <w:top w:val="nil"/>
              <w:left w:val="single" w:sz="4" w:space="0" w:color="000000"/>
              <w:right w:val="nil"/>
            </w:tcBorders>
          </w:tcPr>
          <w:p w:rsidR="000211AC" w:rsidRDefault="000211AC" w:rsidP="00EB247C"/>
        </w:tc>
      </w:tr>
      <w:tr w:rsidR="000211AC" w:rsidTr="00A10973">
        <w:trPr>
          <w:trHeight w:hRule="exact" w:val="422"/>
        </w:trPr>
        <w:tc>
          <w:tcPr>
            <w:tcW w:w="755" w:type="dxa"/>
            <w:gridSpan w:val="2"/>
            <w:tcBorders>
              <w:top w:val="single" w:sz="8" w:space="0" w:color="000000"/>
              <w:bottom w:val="single" w:sz="8" w:space="0" w:color="000000"/>
              <w:right w:val="single" w:sz="8" w:space="0" w:color="000000"/>
            </w:tcBorders>
          </w:tcPr>
          <w:p w:rsidR="000211AC" w:rsidRDefault="000211AC" w:rsidP="00EB247C">
            <w:pPr>
              <w:pStyle w:val="TableParagraph"/>
              <w:ind w:left="127"/>
            </w:pPr>
            <w:r>
              <w:t>1.</w:t>
            </w:r>
          </w:p>
        </w:tc>
        <w:tc>
          <w:tcPr>
            <w:tcW w:w="9029" w:type="dxa"/>
            <w:gridSpan w:val="3"/>
            <w:tcBorders>
              <w:top w:val="single" w:sz="8" w:space="0" w:color="000000"/>
              <w:left w:val="single" w:sz="8" w:space="0" w:color="000000"/>
              <w:bottom w:val="single" w:sz="8" w:space="0" w:color="000000"/>
              <w:right w:val="single" w:sz="8" w:space="0" w:color="000000"/>
            </w:tcBorders>
          </w:tcPr>
          <w:p w:rsidR="000211AC" w:rsidRDefault="000211AC" w:rsidP="00EB247C">
            <w:pPr>
              <w:pStyle w:val="TableParagraph"/>
              <w:ind w:left="98"/>
            </w:pPr>
            <w:r>
              <w:t>Explain the reviewer’s role in the inspection</w:t>
            </w:r>
          </w:p>
        </w:tc>
        <w:tc>
          <w:tcPr>
            <w:tcW w:w="1380" w:type="dxa"/>
            <w:tcBorders>
              <w:top w:val="single" w:sz="8" w:space="0" w:color="000000"/>
              <w:left w:val="single" w:sz="8" w:space="0" w:color="000000"/>
              <w:bottom w:val="single" w:sz="8" w:space="0" w:color="000000"/>
            </w:tcBorders>
          </w:tcPr>
          <w:p w:rsidR="000211AC" w:rsidRDefault="000211AC" w:rsidP="00EB247C">
            <w:pPr>
              <w:pStyle w:val="TableParagraph"/>
              <w:spacing w:before="15"/>
              <w:ind w:left="0" w:right="324"/>
              <w:jc w:val="right"/>
              <w:rPr>
                <w:rFonts w:ascii="Times New Roman" w:hAnsi="Times New Roman"/>
                <w:b/>
              </w:rPr>
            </w:pPr>
            <w:r>
              <w:rPr>
                <w:rFonts w:ascii="Times New Roman" w:hAnsi="Times New Roman"/>
                <w:b/>
                <w:w w:val="129"/>
              </w:rPr>
              <w:t></w:t>
            </w:r>
          </w:p>
        </w:tc>
        <w:tc>
          <w:tcPr>
            <w:tcW w:w="35" w:type="dxa"/>
            <w:gridSpan w:val="2"/>
            <w:vMerge/>
            <w:tcBorders>
              <w:left w:val="single" w:sz="4" w:space="0" w:color="000000"/>
              <w:right w:val="nil"/>
            </w:tcBorders>
          </w:tcPr>
          <w:p w:rsidR="000211AC" w:rsidRDefault="000211AC" w:rsidP="00EB247C"/>
        </w:tc>
      </w:tr>
      <w:tr w:rsidR="000211AC" w:rsidTr="00A10973">
        <w:trPr>
          <w:trHeight w:hRule="exact" w:val="526"/>
        </w:trPr>
        <w:tc>
          <w:tcPr>
            <w:tcW w:w="755" w:type="dxa"/>
            <w:gridSpan w:val="2"/>
            <w:tcBorders>
              <w:top w:val="single" w:sz="8" w:space="0" w:color="000000"/>
              <w:bottom w:val="single" w:sz="8" w:space="0" w:color="000000"/>
              <w:right w:val="single" w:sz="8" w:space="0" w:color="000000"/>
            </w:tcBorders>
          </w:tcPr>
          <w:p w:rsidR="000211AC" w:rsidRDefault="000211AC" w:rsidP="00EB247C">
            <w:pPr>
              <w:pStyle w:val="TableParagraph"/>
              <w:spacing w:line="251" w:lineRule="exact"/>
              <w:ind w:left="127"/>
            </w:pPr>
            <w:r>
              <w:t>2.</w:t>
            </w:r>
          </w:p>
        </w:tc>
        <w:tc>
          <w:tcPr>
            <w:tcW w:w="9029" w:type="dxa"/>
            <w:gridSpan w:val="3"/>
            <w:tcBorders>
              <w:top w:val="single" w:sz="8" w:space="0" w:color="000000"/>
              <w:left w:val="single" w:sz="8" w:space="0" w:color="000000"/>
              <w:bottom w:val="single" w:sz="8" w:space="0" w:color="000000"/>
              <w:right w:val="single" w:sz="8" w:space="0" w:color="000000"/>
            </w:tcBorders>
          </w:tcPr>
          <w:p w:rsidR="000211AC" w:rsidRDefault="000211AC" w:rsidP="00EB247C">
            <w:pPr>
              <w:pStyle w:val="TableParagraph"/>
              <w:spacing w:line="242" w:lineRule="auto"/>
              <w:ind w:left="98" w:right="1031"/>
            </w:pPr>
            <w:r>
              <w:t>Discuss procedure for introducing reviewer to licensee and explaining his/her role in inspection</w:t>
            </w:r>
          </w:p>
        </w:tc>
        <w:tc>
          <w:tcPr>
            <w:tcW w:w="1380" w:type="dxa"/>
            <w:tcBorders>
              <w:top w:val="single" w:sz="8" w:space="0" w:color="000000"/>
              <w:left w:val="single" w:sz="8" w:space="0" w:color="000000"/>
              <w:bottom w:val="single" w:sz="8" w:space="0" w:color="000000"/>
            </w:tcBorders>
          </w:tcPr>
          <w:p w:rsidR="000211AC" w:rsidRDefault="000211AC" w:rsidP="00EB247C">
            <w:pPr>
              <w:pStyle w:val="TableParagraph"/>
              <w:spacing w:before="13"/>
              <w:ind w:left="0" w:right="324"/>
              <w:jc w:val="right"/>
              <w:rPr>
                <w:rFonts w:ascii="Times New Roman" w:hAnsi="Times New Roman"/>
                <w:b/>
              </w:rPr>
            </w:pPr>
            <w:r>
              <w:rPr>
                <w:rFonts w:ascii="Times New Roman" w:hAnsi="Times New Roman"/>
                <w:b/>
                <w:w w:val="129"/>
              </w:rPr>
              <w:t></w:t>
            </w:r>
          </w:p>
        </w:tc>
        <w:tc>
          <w:tcPr>
            <w:tcW w:w="35" w:type="dxa"/>
            <w:gridSpan w:val="2"/>
            <w:vMerge/>
            <w:tcBorders>
              <w:left w:val="single" w:sz="4" w:space="0" w:color="000000"/>
              <w:right w:val="nil"/>
            </w:tcBorders>
          </w:tcPr>
          <w:p w:rsidR="000211AC" w:rsidRDefault="000211AC" w:rsidP="00EB247C"/>
        </w:tc>
      </w:tr>
      <w:tr w:rsidR="000211AC" w:rsidTr="00A10973">
        <w:trPr>
          <w:trHeight w:hRule="exact" w:val="530"/>
        </w:trPr>
        <w:tc>
          <w:tcPr>
            <w:tcW w:w="755" w:type="dxa"/>
            <w:gridSpan w:val="2"/>
            <w:tcBorders>
              <w:top w:val="single" w:sz="8" w:space="0" w:color="000000"/>
              <w:bottom w:val="double" w:sz="4" w:space="0" w:color="000000"/>
              <w:right w:val="single" w:sz="8" w:space="0" w:color="000000"/>
            </w:tcBorders>
          </w:tcPr>
          <w:p w:rsidR="000211AC" w:rsidRDefault="000211AC" w:rsidP="00EB247C">
            <w:pPr>
              <w:pStyle w:val="TableParagraph"/>
              <w:spacing w:line="251" w:lineRule="exact"/>
              <w:ind w:left="127"/>
            </w:pPr>
            <w:r>
              <w:t>3.</w:t>
            </w:r>
          </w:p>
        </w:tc>
        <w:tc>
          <w:tcPr>
            <w:tcW w:w="9029" w:type="dxa"/>
            <w:gridSpan w:val="3"/>
            <w:tcBorders>
              <w:top w:val="single" w:sz="8" w:space="0" w:color="000000"/>
              <w:left w:val="single" w:sz="8" w:space="0" w:color="000000"/>
              <w:bottom w:val="double" w:sz="4" w:space="0" w:color="000000"/>
              <w:right w:val="single" w:sz="8" w:space="0" w:color="000000"/>
            </w:tcBorders>
          </w:tcPr>
          <w:p w:rsidR="000211AC" w:rsidRDefault="000211AC" w:rsidP="00EB247C">
            <w:pPr>
              <w:pStyle w:val="TableParagraph"/>
              <w:spacing w:line="242" w:lineRule="auto"/>
              <w:ind w:left="98" w:right="359"/>
            </w:pPr>
            <w:r>
              <w:t>Explain methods to be used in evaluating inspector’s performance and providing feedback</w:t>
            </w:r>
          </w:p>
        </w:tc>
        <w:tc>
          <w:tcPr>
            <w:tcW w:w="1380" w:type="dxa"/>
            <w:tcBorders>
              <w:top w:val="single" w:sz="8" w:space="0" w:color="000000"/>
              <w:left w:val="single" w:sz="8" w:space="0" w:color="000000"/>
              <w:bottom w:val="double" w:sz="4" w:space="0" w:color="000000"/>
            </w:tcBorders>
          </w:tcPr>
          <w:p w:rsidR="000211AC" w:rsidRDefault="000211AC" w:rsidP="00EB247C">
            <w:pPr>
              <w:pStyle w:val="TableParagraph"/>
              <w:spacing w:before="13"/>
              <w:ind w:left="0" w:right="324"/>
              <w:jc w:val="right"/>
              <w:rPr>
                <w:rFonts w:ascii="Times New Roman" w:hAnsi="Times New Roman"/>
                <w:b/>
              </w:rPr>
            </w:pPr>
            <w:r>
              <w:rPr>
                <w:rFonts w:ascii="Times New Roman" w:hAnsi="Times New Roman"/>
                <w:b/>
                <w:w w:val="129"/>
              </w:rPr>
              <w:t></w:t>
            </w:r>
          </w:p>
        </w:tc>
        <w:tc>
          <w:tcPr>
            <w:tcW w:w="35" w:type="dxa"/>
            <w:gridSpan w:val="2"/>
            <w:vMerge/>
            <w:tcBorders>
              <w:left w:val="single" w:sz="4" w:space="0" w:color="000000"/>
              <w:right w:val="nil"/>
            </w:tcBorders>
          </w:tcPr>
          <w:p w:rsidR="000211AC" w:rsidRDefault="000211AC" w:rsidP="00EB247C"/>
        </w:tc>
      </w:tr>
      <w:tr w:rsidR="000211AC" w:rsidTr="00A10973">
        <w:trPr>
          <w:trHeight w:hRule="exact" w:val="401"/>
        </w:trPr>
        <w:tc>
          <w:tcPr>
            <w:tcW w:w="11164" w:type="dxa"/>
            <w:gridSpan w:val="6"/>
            <w:tcBorders>
              <w:top w:val="double" w:sz="4" w:space="0" w:color="000000"/>
              <w:left w:val="double" w:sz="4" w:space="0" w:color="000000"/>
              <w:bottom w:val="single" w:sz="4" w:space="0" w:color="000000"/>
              <w:right w:val="double" w:sz="4" w:space="0" w:color="000000"/>
            </w:tcBorders>
          </w:tcPr>
          <w:p w:rsidR="000211AC" w:rsidRDefault="000211AC" w:rsidP="00EB247C">
            <w:pPr>
              <w:pStyle w:val="TableParagraph"/>
              <w:spacing w:line="251" w:lineRule="exact"/>
              <w:ind w:left="93"/>
              <w:rPr>
                <w:b/>
              </w:rPr>
            </w:pPr>
            <w:r>
              <w:rPr>
                <w:b/>
              </w:rPr>
              <w:t>GENERAL INFORMATION:</w:t>
            </w:r>
          </w:p>
        </w:tc>
        <w:tc>
          <w:tcPr>
            <w:tcW w:w="35" w:type="dxa"/>
            <w:gridSpan w:val="2"/>
            <w:vMerge/>
            <w:tcBorders>
              <w:left w:val="single" w:sz="4" w:space="0" w:color="000000"/>
              <w:right w:val="nil"/>
            </w:tcBorders>
          </w:tcPr>
          <w:p w:rsidR="000211AC" w:rsidRDefault="000211AC" w:rsidP="00EB247C"/>
        </w:tc>
      </w:tr>
      <w:tr w:rsidR="000211AC" w:rsidTr="00A10973">
        <w:trPr>
          <w:trHeight w:hRule="exact" w:val="389"/>
        </w:trPr>
        <w:tc>
          <w:tcPr>
            <w:tcW w:w="5637" w:type="dxa"/>
            <w:gridSpan w:val="4"/>
            <w:tcBorders>
              <w:top w:val="single" w:sz="4" w:space="0" w:color="000000"/>
              <w:left w:val="double" w:sz="4" w:space="0" w:color="000000"/>
              <w:bottom w:val="single" w:sz="4" w:space="0" w:color="000000"/>
              <w:right w:val="single" w:sz="4" w:space="0" w:color="000000"/>
            </w:tcBorders>
          </w:tcPr>
          <w:p w:rsidR="000211AC" w:rsidRDefault="00D960B6" w:rsidP="00EB247C">
            <w:pPr>
              <w:pStyle w:val="TableParagraph"/>
              <w:spacing w:line="251" w:lineRule="exact"/>
              <w:ind w:left="93"/>
            </w:pPr>
            <w:r>
              <w:t xml:space="preserve">LLRW </w:t>
            </w:r>
            <w:r w:rsidR="001655BF">
              <w:t xml:space="preserve">Disposal </w:t>
            </w:r>
            <w:r>
              <w:t>Facility</w:t>
            </w:r>
            <w:r w:rsidR="000211AC">
              <w:t>:</w:t>
            </w:r>
          </w:p>
        </w:tc>
        <w:tc>
          <w:tcPr>
            <w:tcW w:w="5527" w:type="dxa"/>
            <w:gridSpan w:val="2"/>
            <w:tcBorders>
              <w:top w:val="single" w:sz="4" w:space="0" w:color="000000"/>
              <w:left w:val="single" w:sz="4" w:space="0" w:color="000000"/>
              <w:bottom w:val="single" w:sz="4" w:space="0" w:color="000000"/>
              <w:right w:val="double" w:sz="4" w:space="0" w:color="000000"/>
            </w:tcBorders>
          </w:tcPr>
          <w:p w:rsidR="000211AC" w:rsidRDefault="000211AC" w:rsidP="00EB247C">
            <w:pPr>
              <w:pStyle w:val="TableParagraph"/>
              <w:spacing w:line="251" w:lineRule="exact"/>
              <w:ind w:left="103"/>
            </w:pPr>
            <w:r>
              <w:t>LICENSE #:</w:t>
            </w:r>
          </w:p>
        </w:tc>
        <w:tc>
          <w:tcPr>
            <w:tcW w:w="35" w:type="dxa"/>
            <w:gridSpan w:val="2"/>
            <w:vMerge/>
            <w:tcBorders>
              <w:left w:val="single" w:sz="4" w:space="0" w:color="000000"/>
              <w:right w:val="nil"/>
            </w:tcBorders>
          </w:tcPr>
          <w:p w:rsidR="000211AC" w:rsidRDefault="000211AC" w:rsidP="00EB247C"/>
        </w:tc>
      </w:tr>
      <w:tr w:rsidR="000211AC" w:rsidTr="00A10973">
        <w:trPr>
          <w:trHeight w:hRule="exact" w:val="389"/>
        </w:trPr>
        <w:tc>
          <w:tcPr>
            <w:tcW w:w="5637" w:type="dxa"/>
            <w:gridSpan w:val="4"/>
            <w:tcBorders>
              <w:top w:val="single" w:sz="4" w:space="0" w:color="000000"/>
              <w:left w:val="double" w:sz="4" w:space="0" w:color="000000"/>
              <w:bottom w:val="single" w:sz="4" w:space="0" w:color="000000"/>
              <w:right w:val="single" w:sz="4" w:space="0" w:color="000000"/>
            </w:tcBorders>
          </w:tcPr>
          <w:p w:rsidR="000211AC" w:rsidRDefault="00D960B6" w:rsidP="00EB247C">
            <w:pPr>
              <w:pStyle w:val="TableParagraph"/>
              <w:spacing w:line="251" w:lineRule="exact"/>
              <w:ind w:left="93"/>
            </w:pPr>
            <w:r>
              <w:t xml:space="preserve">PHASE: </w:t>
            </w:r>
            <w:r>
              <w:rPr>
                <w:rFonts w:ascii="Times New Roman" w:hAnsi="Times New Roman"/>
                <w:b/>
                <w:w w:val="110"/>
              </w:rPr>
              <w:t></w:t>
            </w:r>
            <w:r>
              <w:t xml:space="preserve">Operations </w:t>
            </w:r>
            <w:r>
              <w:rPr>
                <w:rFonts w:ascii="Times New Roman" w:hAnsi="Times New Roman"/>
                <w:b/>
                <w:w w:val="110"/>
              </w:rPr>
              <w:t></w:t>
            </w:r>
            <w:r>
              <w:t>Closure</w:t>
            </w:r>
          </w:p>
        </w:tc>
        <w:tc>
          <w:tcPr>
            <w:tcW w:w="5527" w:type="dxa"/>
            <w:gridSpan w:val="2"/>
            <w:tcBorders>
              <w:top w:val="single" w:sz="4" w:space="0" w:color="000000"/>
              <w:left w:val="single" w:sz="4" w:space="0" w:color="000000"/>
              <w:bottom w:val="single" w:sz="4" w:space="0" w:color="000000"/>
              <w:right w:val="double" w:sz="4" w:space="0" w:color="000000"/>
            </w:tcBorders>
          </w:tcPr>
          <w:p w:rsidR="000211AC" w:rsidRDefault="000211AC" w:rsidP="00EB247C">
            <w:pPr>
              <w:pStyle w:val="TableParagraph"/>
              <w:spacing w:line="251" w:lineRule="exact"/>
              <w:ind w:left="103"/>
            </w:pPr>
            <w:r>
              <w:t>PRIORITY:</w:t>
            </w:r>
          </w:p>
        </w:tc>
        <w:tc>
          <w:tcPr>
            <w:tcW w:w="35" w:type="dxa"/>
            <w:gridSpan w:val="2"/>
            <w:vMerge/>
            <w:tcBorders>
              <w:left w:val="single" w:sz="4" w:space="0" w:color="000000"/>
              <w:right w:val="nil"/>
            </w:tcBorders>
          </w:tcPr>
          <w:p w:rsidR="000211AC" w:rsidRDefault="000211AC" w:rsidP="00EB247C"/>
        </w:tc>
      </w:tr>
      <w:tr w:rsidR="000211AC" w:rsidTr="00A10973">
        <w:trPr>
          <w:trHeight w:hRule="exact" w:val="825"/>
        </w:trPr>
        <w:tc>
          <w:tcPr>
            <w:tcW w:w="11164" w:type="dxa"/>
            <w:gridSpan w:val="6"/>
            <w:tcBorders>
              <w:top w:val="single" w:sz="4" w:space="0" w:color="000000"/>
              <w:left w:val="double" w:sz="4" w:space="0" w:color="000000"/>
              <w:bottom w:val="single" w:sz="4" w:space="0" w:color="000000"/>
              <w:right w:val="double" w:sz="4" w:space="0" w:color="000000"/>
            </w:tcBorders>
          </w:tcPr>
          <w:p w:rsidR="001655BF" w:rsidRDefault="001655BF" w:rsidP="001655BF">
            <w:pPr>
              <w:pStyle w:val="TableParagraph"/>
              <w:spacing w:line="248" w:lineRule="exact"/>
              <w:ind w:left="93"/>
            </w:pPr>
            <w:r w:rsidRPr="001655BF">
              <w:rPr>
                <w:w w:val="110"/>
              </w:rPr>
              <w:t>PERIODS</w:t>
            </w:r>
            <w:r w:rsidRPr="001655BF">
              <w:rPr>
                <w:b/>
                <w:w w:val="110"/>
              </w:rPr>
              <w:t>:</w:t>
            </w:r>
            <w:r>
              <w:rPr>
                <w:rFonts w:ascii="Times New Roman" w:hAnsi="Times New Roman"/>
                <w:b/>
                <w:w w:val="110"/>
              </w:rPr>
              <w:t xml:space="preserve"> </w:t>
            </w:r>
            <w:r>
              <w:rPr>
                <w:rFonts w:ascii="Times New Roman" w:hAnsi="Times New Roman"/>
                <w:b/>
                <w:w w:val="110"/>
              </w:rPr>
              <w:t></w:t>
            </w:r>
            <w:r w:rsidRPr="001655BF">
              <w:t xml:space="preserve">Pre-licensing  </w:t>
            </w:r>
            <w:r>
              <w:rPr>
                <w:rFonts w:ascii="Times New Roman" w:hAnsi="Times New Roman"/>
                <w:b/>
                <w:w w:val="110"/>
              </w:rPr>
              <w:t></w:t>
            </w:r>
            <w:r w:rsidRPr="001655BF">
              <w:t xml:space="preserve">Construction </w:t>
            </w:r>
            <w:r w:rsidR="00345EB8">
              <w:t xml:space="preserve">   </w:t>
            </w:r>
            <w:r>
              <w:rPr>
                <w:rFonts w:ascii="Times New Roman" w:hAnsi="Times New Roman"/>
                <w:b/>
                <w:w w:val="110"/>
              </w:rPr>
              <w:t></w:t>
            </w:r>
            <w:r w:rsidRPr="001655BF">
              <w:t xml:space="preserve">Pre-operations  </w:t>
            </w:r>
            <w:r>
              <w:rPr>
                <w:rFonts w:ascii="Times New Roman" w:hAnsi="Times New Roman"/>
                <w:b/>
                <w:w w:val="110"/>
              </w:rPr>
              <w:t></w:t>
            </w:r>
            <w:r w:rsidRPr="001655BF">
              <w:t xml:space="preserve">Operations </w:t>
            </w:r>
          </w:p>
          <w:p w:rsidR="001655BF" w:rsidRPr="001655BF" w:rsidRDefault="001655BF" w:rsidP="001655BF">
            <w:pPr>
              <w:pStyle w:val="TableParagraph"/>
              <w:spacing w:line="248" w:lineRule="exact"/>
              <w:ind w:left="93"/>
            </w:pPr>
            <w:r>
              <w:rPr>
                <w:rFonts w:ascii="Times New Roman" w:hAnsi="Times New Roman"/>
                <w:b/>
                <w:w w:val="110"/>
              </w:rPr>
              <w:t xml:space="preserve">                    </w:t>
            </w:r>
            <w:r>
              <w:rPr>
                <w:rFonts w:ascii="Times New Roman" w:hAnsi="Times New Roman"/>
                <w:b/>
                <w:w w:val="110"/>
              </w:rPr>
              <w:t></w:t>
            </w:r>
            <w:r w:rsidRPr="001655BF">
              <w:t xml:space="preserve">Closure </w:t>
            </w:r>
            <w:r>
              <w:t xml:space="preserve">        </w:t>
            </w:r>
            <w:r w:rsidR="00345EB8">
              <w:t xml:space="preserve">  </w:t>
            </w:r>
            <w:r>
              <w:rPr>
                <w:rFonts w:ascii="Times New Roman" w:hAnsi="Times New Roman"/>
                <w:b/>
                <w:w w:val="110"/>
              </w:rPr>
              <w:t></w:t>
            </w:r>
            <w:r w:rsidRPr="001655BF">
              <w:t xml:space="preserve">Post-closure  </w:t>
            </w:r>
            <w:r w:rsidR="00345EB8">
              <w:t xml:space="preserve">  </w:t>
            </w:r>
            <w:r>
              <w:rPr>
                <w:rFonts w:ascii="Times New Roman" w:hAnsi="Times New Roman"/>
                <w:b/>
                <w:w w:val="110"/>
              </w:rPr>
              <w:t></w:t>
            </w:r>
            <w:r w:rsidRPr="001655BF">
              <w:t>Institutional Control Period</w:t>
            </w:r>
          </w:p>
          <w:p w:rsidR="000211AC" w:rsidRDefault="000211AC" w:rsidP="00EB247C">
            <w:pPr>
              <w:pStyle w:val="TableParagraph"/>
              <w:ind w:left="93"/>
            </w:pPr>
          </w:p>
        </w:tc>
        <w:tc>
          <w:tcPr>
            <w:tcW w:w="35" w:type="dxa"/>
            <w:gridSpan w:val="2"/>
            <w:vMerge/>
            <w:tcBorders>
              <w:left w:val="single" w:sz="4" w:space="0" w:color="000000"/>
              <w:right w:val="nil"/>
            </w:tcBorders>
          </w:tcPr>
          <w:p w:rsidR="000211AC" w:rsidRDefault="000211AC" w:rsidP="00EB247C"/>
        </w:tc>
      </w:tr>
      <w:tr w:rsidR="000211AC" w:rsidTr="00A10973">
        <w:trPr>
          <w:trHeight w:hRule="exact" w:val="389"/>
        </w:trPr>
        <w:tc>
          <w:tcPr>
            <w:tcW w:w="5637" w:type="dxa"/>
            <w:gridSpan w:val="4"/>
            <w:tcBorders>
              <w:top w:val="single" w:sz="4" w:space="0" w:color="000000"/>
              <w:left w:val="double" w:sz="4" w:space="0" w:color="000000"/>
              <w:bottom w:val="single" w:sz="4" w:space="0" w:color="000000"/>
              <w:right w:val="single" w:sz="4" w:space="0" w:color="000000"/>
            </w:tcBorders>
          </w:tcPr>
          <w:p w:rsidR="000211AC" w:rsidRDefault="000211AC" w:rsidP="00EB247C">
            <w:pPr>
              <w:pStyle w:val="TableParagraph"/>
              <w:spacing w:line="251" w:lineRule="exact"/>
              <w:ind w:left="93"/>
            </w:pPr>
            <w:r>
              <w:t>INSPECTION DATE(S):</w:t>
            </w:r>
          </w:p>
        </w:tc>
        <w:tc>
          <w:tcPr>
            <w:tcW w:w="5527" w:type="dxa"/>
            <w:gridSpan w:val="2"/>
            <w:tcBorders>
              <w:top w:val="single" w:sz="4" w:space="0" w:color="000000"/>
              <w:left w:val="single" w:sz="4" w:space="0" w:color="000000"/>
              <w:bottom w:val="single" w:sz="4" w:space="0" w:color="000000"/>
              <w:right w:val="double" w:sz="4" w:space="0" w:color="000000"/>
            </w:tcBorders>
          </w:tcPr>
          <w:p w:rsidR="000211AC" w:rsidRDefault="000211AC" w:rsidP="00EB247C">
            <w:pPr>
              <w:pStyle w:val="TableParagraph"/>
              <w:spacing w:line="251" w:lineRule="exact"/>
              <w:ind w:left="103"/>
            </w:pPr>
            <w:r>
              <w:t>INSPECTOR:</w:t>
            </w:r>
          </w:p>
        </w:tc>
        <w:tc>
          <w:tcPr>
            <w:tcW w:w="35" w:type="dxa"/>
            <w:gridSpan w:val="2"/>
            <w:vMerge/>
            <w:tcBorders>
              <w:left w:val="single" w:sz="4" w:space="0" w:color="000000"/>
              <w:right w:val="nil"/>
            </w:tcBorders>
          </w:tcPr>
          <w:p w:rsidR="000211AC" w:rsidRDefault="000211AC" w:rsidP="00EB247C"/>
        </w:tc>
      </w:tr>
      <w:tr w:rsidR="000211AC" w:rsidTr="00A10973">
        <w:trPr>
          <w:trHeight w:hRule="exact" w:val="420"/>
        </w:trPr>
        <w:tc>
          <w:tcPr>
            <w:tcW w:w="11164" w:type="dxa"/>
            <w:gridSpan w:val="6"/>
            <w:tcBorders>
              <w:top w:val="single" w:sz="4" w:space="0" w:color="000000"/>
              <w:left w:val="double" w:sz="4" w:space="0" w:color="000000"/>
              <w:bottom w:val="single" w:sz="4" w:space="0" w:color="000000"/>
              <w:right w:val="double" w:sz="4" w:space="0" w:color="000000"/>
            </w:tcBorders>
          </w:tcPr>
          <w:p w:rsidR="001655BF" w:rsidRDefault="001655BF" w:rsidP="00EB247C">
            <w:pPr>
              <w:pStyle w:val="TableParagraph"/>
              <w:spacing w:line="248" w:lineRule="exact"/>
              <w:ind w:left="93"/>
              <w:rPr>
                <w:b/>
              </w:rPr>
            </w:pPr>
            <w:r>
              <w:t>LOCATION(S) INSPECTED:</w:t>
            </w:r>
          </w:p>
          <w:p w:rsidR="001655BF" w:rsidRDefault="001655BF" w:rsidP="00EB247C">
            <w:pPr>
              <w:pStyle w:val="TableParagraph"/>
              <w:spacing w:line="248" w:lineRule="exact"/>
              <w:ind w:left="93"/>
              <w:rPr>
                <w:b/>
              </w:rPr>
            </w:pPr>
          </w:p>
        </w:tc>
        <w:tc>
          <w:tcPr>
            <w:tcW w:w="35" w:type="dxa"/>
            <w:gridSpan w:val="2"/>
            <w:vMerge/>
            <w:tcBorders>
              <w:left w:val="single" w:sz="4" w:space="0" w:color="000000"/>
              <w:right w:val="nil"/>
            </w:tcBorders>
          </w:tcPr>
          <w:p w:rsidR="000211AC" w:rsidRDefault="000211AC" w:rsidP="00EB247C"/>
        </w:tc>
      </w:tr>
      <w:tr w:rsidR="000211AC" w:rsidTr="00A10973">
        <w:trPr>
          <w:trHeight w:hRule="exact" w:val="389"/>
        </w:trPr>
        <w:tc>
          <w:tcPr>
            <w:tcW w:w="11164" w:type="dxa"/>
            <w:gridSpan w:val="6"/>
            <w:tcBorders>
              <w:top w:val="single" w:sz="4" w:space="0" w:color="000000"/>
              <w:left w:val="double" w:sz="4" w:space="0" w:color="000000"/>
              <w:bottom w:val="single" w:sz="4" w:space="0" w:color="000000"/>
              <w:right w:val="double" w:sz="4" w:space="0" w:color="000000"/>
            </w:tcBorders>
          </w:tcPr>
          <w:p w:rsidR="000211AC" w:rsidRDefault="000211AC" w:rsidP="00EB247C">
            <w:pPr>
              <w:pStyle w:val="TableParagraph"/>
              <w:spacing w:line="251" w:lineRule="exact"/>
              <w:ind w:left="93"/>
            </w:pPr>
            <w:r>
              <w:rPr>
                <w:u w:val="single"/>
              </w:rPr>
              <w:t>INSPECTION TYPE:</w:t>
            </w:r>
          </w:p>
        </w:tc>
        <w:tc>
          <w:tcPr>
            <w:tcW w:w="35" w:type="dxa"/>
            <w:gridSpan w:val="2"/>
            <w:vMerge/>
            <w:tcBorders>
              <w:left w:val="single" w:sz="4" w:space="0" w:color="000000"/>
              <w:right w:val="nil"/>
            </w:tcBorders>
          </w:tcPr>
          <w:p w:rsidR="000211AC" w:rsidRDefault="000211AC" w:rsidP="00EB247C"/>
        </w:tc>
      </w:tr>
      <w:tr w:rsidR="00A10973" w:rsidTr="00A44BA2">
        <w:trPr>
          <w:trHeight w:hRule="exact" w:val="403"/>
        </w:trPr>
        <w:tc>
          <w:tcPr>
            <w:tcW w:w="5637" w:type="dxa"/>
            <w:gridSpan w:val="4"/>
            <w:tcBorders>
              <w:top w:val="single" w:sz="4" w:space="0" w:color="000000"/>
              <w:left w:val="double" w:sz="4" w:space="0" w:color="000000"/>
              <w:bottom w:val="single" w:sz="4" w:space="0" w:color="000000"/>
              <w:right w:val="single" w:sz="4" w:space="0" w:color="000000"/>
            </w:tcBorders>
          </w:tcPr>
          <w:p w:rsidR="00A10973" w:rsidRDefault="00A10973" w:rsidP="00EB247C">
            <w:pPr>
              <w:pStyle w:val="TableParagraph"/>
              <w:spacing w:before="12"/>
              <w:ind w:left="463"/>
            </w:pPr>
            <w:r>
              <w:rPr>
                <w:rFonts w:ascii="Times New Roman" w:hAnsi="Times New Roman"/>
                <w:b/>
                <w:w w:val="110"/>
              </w:rPr>
              <w:t xml:space="preserve"> </w:t>
            </w:r>
            <w:r>
              <w:rPr>
                <w:w w:val="105"/>
              </w:rPr>
              <w:t>UNANNOUNCED</w:t>
            </w:r>
            <w:r w:rsidDel="00D960B6">
              <w:rPr>
                <w:w w:val="110"/>
              </w:rPr>
              <w:t xml:space="preserve"> </w:t>
            </w:r>
          </w:p>
        </w:tc>
        <w:tc>
          <w:tcPr>
            <w:tcW w:w="5527" w:type="dxa"/>
            <w:gridSpan w:val="2"/>
            <w:tcBorders>
              <w:top w:val="single" w:sz="4" w:space="0" w:color="000000"/>
              <w:left w:val="single" w:sz="4" w:space="0" w:color="000000"/>
              <w:bottom w:val="single" w:sz="4" w:space="0" w:color="000000"/>
              <w:right w:val="double" w:sz="4" w:space="0" w:color="000000"/>
            </w:tcBorders>
          </w:tcPr>
          <w:p w:rsidR="00A10973" w:rsidRDefault="00A10973" w:rsidP="00EB247C">
            <w:pPr>
              <w:pStyle w:val="TableParagraph"/>
              <w:spacing w:before="12"/>
              <w:ind w:left="463"/>
            </w:pPr>
            <w:r>
              <w:rPr>
                <w:rFonts w:ascii="Times New Roman" w:hAnsi="Times New Roman"/>
                <w:b/>
                <w:w w:val="115"/>
              </w:rPr>
              <w:t xml:space="preserve"> </w:t>
            </w:r>
            <w:r>
              <w:rPr>
                <w:w w:val="105"/>
              </w:rPr>
              <w:t>ANNOUNCED</w:t>
            </w:r>
          </w:p>
        </w:tc>
        <w:tc>
          <w:tcPr>
            <w:tcW w:w="35" w:type="dxa"/>
            <w:gridSpan w:val="2"/>
            <w:vMerge/>
            <w:tcBorders>
              <w:left w:val="single" w:sz="4" w:space="0" w:color="000000"/>
              <w:right w:val="nil"/>
            </w:tcBorders>
          </w:tcPr>
          <w:p w:rsidR="00A10973" w:rsidRDefault="00A10973" w:rsidP="00EB247C"/>
        </w:tc>
      </w:tr>
      <w:tr w:rsidR="00930C35" w:rsidTr="00A10973">
        <w:trPr>
          <w:trHeight w:hRule="exact" w:val="366"/>
        </w:trPr>
        <w:tc>
          <w:tcPr>
            <w:tcW w:w="11164" w:type="dxa"/>
            <w:gridSpan w:val="6"/>
            <w:tcBorders>
              <w:top w:val="single" w:sz="4" w:space="0" w:color="000000"/>
              <w:left w:val="double" w:sz="4" w:space="0" w:color="000000"/>
              <w:bottom w:val="double" w:sz="4" w:space="0" w:color="000000"/>
              <w:right w:val="double" w:sz="4" w:space="0" w:color="000000"/>
            </w:tcBorders>
          </w:tcPr>
          <w:p w:rsidR="008A7424" w:rsidRDefault="00E70E90" w:rsidP="00EB247C">
            <w:pPr>
              <w:pStyle w:val="TableParagraph"/>
              <w:spacing w:before="14"/>
              <w:ind w:left="463"/>
            </w:pPr>
            <w:r>
              <w:t xml:space="preserve">ACTIVITIES </w:t>
            </w:r>
            <w:r w:rsidR="008A7424">
              <w:t>INSPECT</w:t>
            </w:r>
            <w:r>
              <w:t>ED</w:t>
            </w:r>
            <w:r w:rsidR="008A7424">
              <w:t>:</w:t>
            </w:r>
          </w:p>
          <w:p w:rsidR="00930C35" w:rsidRDefault="00930C35" w:rsidP="00EB247C">
            <w:pPr>
              <w:pStyle w:val="TableParagraph"/>
              <w:spacing w:before="14"/>
              <w:ind w:left="463"/>
            </w:pPr>
          </w:p>
        </w:tc>
        <w:tc>
          <w:tcPr>
            <w:tcW w:w="35" w:type="dxa"/>
            <w:gridSpan w:val="2"/>
            <w:vMerge/>
            <w:tcBorders>
              <w:left w:val="single" w:sz="4" w:space="0" w:color="000000"/>
              <w:bottom w:val="double" w:sz="7" w:space="0" w:color="000000"/>
              <w:right w:val="nil"/>
            </w:tcBorders>
          </w:tcPr>
          <w:p w:rsidR="00930C35" w:rsidRDefault="00930C35" w:rsidP="00EB247C"/>
        </w:tc>
      </w:tr>
      <w:tr w:rsidR="00E70E90" w:rsidTr="00A10973">
        <w:trPr>
          <w:trHeight w:hRule="exact" w:val="573"/>
        </w:trPr>
        <w:tc>
          <w:tcPr>
            <w:tcW w:w="11164" w:type="dxa"/>
            <w:gridSpan w:val="6"/>
            <w:tcBorders>
              <w:top w:val="single" w:sz="4" w:space="0" w:color="000000"/>
              <w:left w:val="double" w:sz="4" w:space="0" w:color="000000"/>
              <w:bottom w:val="double" w:sz="4" w:space="0" w:color="000000"/>
              <w:right w:val="double" w:sz="4" w:space="0" w:color="000000"/>
            </w:tcBorders>
          </w:tcPr>
          <w:p w:rsidR="00E70E90" w:rsidRDefault="00E70E90" w:rsidP="00EB247C">
            <w:pPr>
              <w:pStyle w:val="TableParagraph"/>
              <w:spacing w:before="14"/>
              <w:ind w:left="463"/>
            </w:pPr>
            <w:r>
              <w:t>PROCEDURES USED:</w:t>
            </w:r>
          </w:p>
        </w:tc>
        <w:tc>
          <w:tcPr>
            <w:tcW w:w="35" w:type="dxa"/>
            <w:gridSpan w:val="2"/>
            <w:tcBorders>
              <w:left w:val="single" w:sz="4" w:space="0" w:color="000000"/>
              <w:bottom w:val="double" w:sz="7" w:space="0" w:color="000000"/>
              <w:right w:val="nil"/>
            </w:tcBorders>
          </w:tcPr>
          <w:p w:rsidR="00E70E90" w:rsidRDefault="00E70E90" w:rsidP="00EB247C"/>
        </w:tc>
      </w:tr>
      <w:tr w:rsidR="000211AC" w:rsidTr="00A10973">
        <w:trPr>
          <w:gridAfter w:val="1"/>
          <w:wAfter w:w="26" w:type="dxa"/>
          <w:trHeight w:hRule="exact" w:val="504"/>
        </w:trPr>
        <w:tc>
          <w:tcPr>
            <w:tcW w:w="62" w:type="dxa"/>
            <w:vMerge w:val="restart"/>
            <w:tcBorders>
              <w:top w:val="double" w:sz="4" w:space="0" w:color="000000"/>
              <w:left w:val="nil"/>
              <w:right w:val="thickThinMediumGap" w:sz="17" w:space="0" w:color="000000"/>
            </w:tcBorders>
          </w:tcPr>
          <w:p w:rsidR="000211AC" w:rsidRDefault="000211AC" w:rsidP="00EB247C"/>
        </w:tc>
        <w:tc>
          <w:tcPr>
            <w:tcW w:w="1646" w:type="dxa"/>
            <w:gridSpan w:val="2"/>
            <w:tcBorders>
              <w:top w:val="single" w:sz="7" w:space="0" w:color="000000"/>
              <w:left w:val="double" w:sz="7" w:space="0" w:color="000000"/>
              <w:bottom w:val="double" w:sz="7" w:space="0" w:color="000000"/>
              <w:right w:val="single" w:sz="7" w:space="0" w:color="000000"/>
            </w:tcBorders>
          </w:tcPr>
          <w:p w:rsidR="000211AC" w:rsidRDefault="000211AC" w:rsidP="00EB247C"/>
        </w:tc>
        <w:tc>
          <w:tcPr>
            <w:tcW w:w="9465" w:type="dxa"/>
            <w:gridSpan w:val="4"/>
            <w:tcBorders>
              <w:top w:val="double" w:sz="7" w:space="0" w:color="000000"/>
              <w:left w:val="single" w:sz="7" w:space="0" w:color="000000"/>
              <w:bottom w:val="double" w:sz="7" w:space="0" w:color="000000"/>
              <w:right w:val="double" w:sz="7" w:space="0" w:color="000000"/>
            </w:tcBorders>
          </w:tcPr>
          <w:p w:rsidR="000211AC" w:rsidRDefault="000211AC" w:rsidP="00EB247C">
            <w:pPr>
              <w:pStyle w:val="TableParagraph"/>
              <w:spacing w:before="197"/>
              <w:ind w:left="3224" w:hanging="1905"/>
              <w:rPr>
                <w:b/>
              </w:rPr>
            </w:pPr>
            <w:r>
              <w:rPr>
                <w:b/>
              </w:rPr>
              <w:t>PERFORMANCE COMMENTS AND INSPECTION FINDINGS</w:t>
            </w:r>
          </w:p>
        </w:tc>
      </w:tr>
      <w:tr w:rsidR="000211AC" w:rsidTr="00A10973">
        <w:trPr>
          <w:gridAfter w:val="1"/>
          <w:wAfter w:w="26" w:type="dxa"/>
          <w:trHeight w:hRule="exact" w:val="559"/>
        </w:trPr>
        <w:tc>
          <w:tcPr>
            <w:tcW w:w="62" w:type="dxa"/>
            <w:vMerge/>
            <w:tcBorders>
              <w:left w:val="nil"/>
              <w:right w:val="thickThinMediumGap" w:sz="17" w:space="0" w:color="000000"/>
            </w:tcBorders>
          </w:tcPr>
          <w:p w:rsidR="000211AC" w:rsidRDefault="000211AC" w:rsidP="00EB247C"/>
        </w:tc>
        <w:tc>
          <w:tcPr>
            <w:tcW w:w="1646" w:type="dxa"/>
            <w:gridSpan w:val="2"/>
            <w:tcBorders>
              <w:top w:val="double" w:sz="7" w:space="0" w:color="000000"/>
              <w:left w:val="double" w:sz="7" w:space="0" w:color="000000"/>
              <w:bottom w:val="single" w:sz="7" w:space="0" w:color="000000"/>
              <w:right w:val="single" w:sz="8" w:space="0" w:color="000000"/>
            </w:tcBorders>
          </w:tcPr>
          <w:p w:rsidR="000211AC" w:rsidRDefault="000211AC" w:rsidP="00EB247C"/>
        </w:tc>
        <w:tc>
          <w:tcPr>
            <w:tcW w:w="9465" w:type="dxa"/>
            <w:gridSpan w:val="4"/>
            <w:tcBorders>
              <w:top w:val="double" w:sz="7" w:space="0" w:color="000000"/>
              <w:left w:val="single" w:sz="8" w:space="0" w:color="000000"/>
              <w:bottom w:val="single" w:sz="7" w:space="0" w:color="000000"/>
              <w:right w:val="double" w:sz="7" w:space="0" w:color="000000"/>
            </w:tcBorders>
          </w:tcPr>
          <w:p w:rsidR="000211AC" w:rsidRDefault="000211AC" w:rsidP="00EB247C"/>
        </w:tc>
      </w:tr>
      <w:tr w:rsidR="000211AC" w:rsidTr="00A10973">
        <w:trPr>
          <w:gridAfter w:val="1"/>
          <w:wAfter w:w="26" w:type="dxa"/>
          <w:trHeight w:hRule="exact" w:val="559"/>
        </w:trPr>
        <w:tc>
          <w:tcPr>
            <w:tcW w:w="62" w:type="dxa"/>
            <w:vMerge/>
            <w:tcBorders>
              <w:left w:val="nil"/>
              <w:right w:val="thickThinMediumGap" w:sz="17" w:space="0" w:color="000000"/>
            </w:tcBorders>
          </w:tcPr>
          <w:p w:rsidR="000211AC" w:rsidRDefault="000211AC" w:rsidP="00EB247C"/>
        </w:tc>
        <w:tc>
          <w:tcPr>
            <w:tcW w:w="1646" w:type="dxa"/>
            <w:gridSpan w:val="2"/>
            <w:tcBorders>
              <w:top w:val="single" w:sz="7" w:space="0" w:color="000000"/>
              <w:left w:val="double" w:sz="7" w:space="0" w:color="000000"/>
              <w:bottom w:val="single" w:sz="7" w:space="0" w:color="000000"/>
              <w:right w:val="single" w:sz="8" w:space="0" w:color="000000"/>
            </w:tcBorders>
          </w:tcPr>
          <w:p w:rsidR="000211AC" w:rsidRDefault="000211AC" w:rsidP="00EB247C"/>
        </w:tc>
        <w:tc>
          <w:tcPr>
            <w:tcW w:w="9465" w:type="dxa"/>
            <w:gridSpan w:val="4"/>
            <w:tcBorders>
              <w:top w:val="single" w:sz="7" w:space="0" w:color="000000"/>
              <w:left w:val="single" w:sz="8" w:space="0" w:color="000000"/>
              <w:bottom w:val="single" w:sz="7" w:space="0" w:color="000000"/>
              <w:right w:val="double" w:sz="7" w:space="0" w:color="000000"/>
            </w:tcBorders>
          </w:tcPr>
          <w:p w:rsidR="000211AC" w:rsidRDefault="000211AC" w:rsidP="00EB247C"/>
        </w:tc>
      </w:tr>
      <w:tr w:rsidR="000211AC" w:rsidTr="00A10973">
        <w:trPr>
          <w:gridAfter w:val="1"/>
          <w:wAfter w:w="26" w:type="dxa"/>
          <w:trHeight w:hRule="exact" w:val="559"/>
        </w:trPr>
        <w:tc>
          <w:tcPr>
            <w:tcW w:w="62" w:type="dxa"/>
            <w:vMerge/>
            <w:tcBorders>
              <w:left w:val="nil"/>
              <w:right w:val="thickThinMediumGap" w:sz="17" w:space="0" w:color="000000"/>
            </w:tcBorders>
          </w:tcPr>
          <w:p w:rsidR="000211AC" w:rsidRDefault="000211AC" w:rsidP="00EB247C"/>
        </w:tc>
        <w:tc>
          <w:tcPr>
            <w:tcW w:w="1646" w:type="dxa"/>
            <w:gridSpan w:val="2"/>
            <w:tcBorders>
              <w:top w:val="single" w:sz="7" w:space="0" w:color="000000"/>
              <w:left w:val="double" w:sz="7" w:space="0" w:color="000000"/>
              <w:bottom w:val="single" w:sz="7" w:space="0" w:color="000000"/>
              <w:right w:val="single" w:sz="8" w:space="0" w:color="000000"/>
            </w:tcBorders>
          </w:tcPr>
          <w:p w:rsidR="000211AC" w:rsidRDefault="000211AC" w:rsidP="00EB247C"/>
        </w:tc>
        <w:tc>
          <w:tcPr>
            <w:tcW w:w="9465" w:type="dxa"/>
            <w:gridSpan w:val="4"/>
            <w:tcBorders>
              <w:top w:val="single" w:sz="7" w:space="0" w:color="000000"/>
              <w:left w:val="single" w:sz="8" w:space="0" w:color="000000"/>
              <w:bottom w:val="single" w:sz="7" w:space="0" w:color="000000"/>
              <w:right w:val="double" w:sz="7" w:space="0" w:color="000000"/>
            </w:tcBorders>
          </w:tcPr>
          <w:p w:rsidR="000211AC" w:rsidRDefault="000211AC" w:rsidP="00EB247C"/>
        </w:tc>
      </w:tr>
      <w:tr w:rsidR="000211AC" w:rsidTr="00A10973">
        <w:trPr>
          <w:gridAfter w:val="1"/>
          <w:wAfter w:w="26" w:type="dxa"/>
          <w:trHeight w:hRule="exact" w:val="559"/>
        </w:trPr>
        <w:tc>
          <w:tcPr>
            <w:tcW w:w="62" w:type="dxa"/>
            <w:vMerge/>
            <w:tcBorders>
              <w:left w:val="nil"/>
              <w:right w:val="thickThinMediumGap" w:sz="17" w:space="0" w:color="000000"/>
            </w:tcBorders>
          </w:tcPr>
          <w:p w:rsidR="000211AC" w:rsidRDefault="000211AC" w:rsidP="00EB247C"/>
        </w:tc>
        <w:tc>
          <w:tcPr>
            <w:tcW w:w="1646" w:type="dxa"/>
            <w:gridSpan w:val="2"/>
            <w:tcBorders>
              <w:top w:val="single" w:sz="7" w:space="0" w:color="000000"/>
              <w:left w:val="double" w:sz="7" w:space="0" w:color="000000"/>
              <w:bottom w:val="single" w:sz="7" w:space="0" w:color="000000"/>
              <w:right w:val="single" w:sz="8" w:space="0" w:color="000000"/>
            </w:tcBorders>
          </w:tcPr>
          <w:p w:rsidR="000211AC" w:rsidRDefault="000211AC" w:rsidP="00EB247C"/>
        </w:tc>
        <w:tc>
          <w:tcPr>
            <w:tcW w:w="9465" w:type="dxa"/>
            <w:gridSpan w:val="4"/>
            <w:tcBorders>
              <w:top w:val="single" w:sz="7" w:space="0" w:color="000000"/>
              <w:left w:val="single" w:sz="8" w:space="0" w:color="000000"/>
              <w:bottom w:val="single" w:sz="7" w:space="0" w:color="000000"/>
              <w:right w:val="double" w:sz="7" w:space="0" w:color="000000"/>
            </w:tcBorders>
          </w:tcPr>
          <w:p w:rsidR="000211AC" w:rsidRDefault="000211AC" w:rsidP="00EB247C"/>
        </w:tc>
      </w:tr>
      <w:tr w:rsidR="000211AC" w:rsidTr="00A10973">
        <w:trPr>
          <w:gridAfter w:val="1"/>
          <w:wAfter w:w="26" w:type="dxa"/>
          <w:trHeight w:hRule="exact" w:val="397"/>
        </w:trPr>
        <w:tc>
          <w:tcPr>
            <w:tcW w:w="62" w:type="dxa"/>
            <w:vMerge/>
            <w:tcBorders>
              <w:left w:val="nil"/>
              <w:right w:val="thickThinMediumGap" w:sz="17" w:space="0" w:color="000000"/>
            </w:tcBorders>
          </w:tcPr>
          <w:p w:rsidR="000211AC" w:rsidRDefault="000211AC" w:rsidP="00EB247C"/>
        </w:tc>
        <w:tc>
          <w:tcPr>
            <w:tcW w:w="1646" w:type="dxa"/>
            <w:gridSpan w:val="2"/>
            <w:tcBorders>
              <w:top w:val="single" w:sz="7" w:space="0" w:color="000000"/>
              <w:left w:val="double" w:sz="7" w:space="0" w:color="000000"/>
              <w:bottom w:val="single" w:sz="7" w:space="0" w:color="000000"/>
              <w:right w:val="single" w:sz="8" w:space="0" w:color="000000"/>
            </w:tcBorders>
          </w:tcPr>
          <w:p w:rsidR="000211AC" w:rsidRDefault="000211AC" w:rsidP="00EB247C"/>
        </w:tc>
        <w:tc>
          <w:tcPr>
            <w:tcW w:w="9465" w:type="dxa"/>
            <w:gridSpan w:val="4"/>
            <w:tcBorders>
              <w:top w:val="single" w:sz="7" w:space="0" w:color="000000"/>
              <w:left w:val="single" w:sz="8" w:space="0" w:color="000000"/>
              <w:bottom w:val="single" w:sz="7" w:space="0" w:color="000000"/>
              <w:right w:val="double" w:sz="7" w:space="0" w:color="000000"/>
            </w:tcBorders>
          </w:tcPr>
          <w:p w:rsidR="000211AC" w:rsidRDefault="000211AC" w:rsidP="00EB247C"/>
        </w:tc>
      </w:tr>
      <w:tr w:rsidR="000211AC" w:rsidTr="00A10973">
        <w:trPr>
          <w:gridAfter w:val="1"/>
          <w:wAfter w:w="26" w:type="dxa"/>
          <w:trHeight w:hRule="exact" w:val="397"/>
        </w:trPr>
        <w:tc>
          <w:tcPr>
            <w:tcW w:w="62" w:type="dxa"/>
            <w:tcBorders>
              <w:left w:val="nil"/>
              <w:right w:val="thickThinMediumGap" w:sz="17" w:space="0" w:color="000000"/>
            </w:tcBorders>
          </w:tcPr>
          <w:p w:rsidR="000211AC" w:rsidRDefault="000211AC" w:rsidP="00EB247C"/>
        </w:tc>
        <w:tc>
          <w:tcPr>
            <w:tcW w:w="1646" w:type="dxa"/>
            <w:gridSpan w:val="2"/>
            <w:tcBorders>
              <w:top w:val="single" w:sz="7" w:space="0" w:color="000000"/>
              <w:left w:val="double" w:sz="7" w:space="0" w:color="000000"/>
              <w:bottom w:val="single" w:sz="7" w:space="0" w:color="000000"/>
              <w:right w:val="single" w:sz="8" w:space="0" w:color="000000"/>
            </w:tcBorders>
          </w:tcPr>
          <w:p w:rsidR="000211AC" w:rsidRDefault="000211AC" w:rsidP="00EB247C"/>
        </w:tc>
        <w:tc>
          <w:tcPr>
            <w:tcW w:w="9465" w:type="dxa"/>
            <w:gridSpan w:val="4"/>
            <w:tcBorders>
              <w:top w:val="single" w:sz="7" w:space="0" w:color="000000"/>
              <w:left w:val="single" w:sz="8" w:space="0" w:color="000000"/>
              <w:bottom w:val="single" w:sz="7" w:space="0" w:color="000000"/>
              <w:right w:val="double" w:sz="7" w:space="0" w:color="000000"/>
            </w:tcBorders>
          </w:tcPr>
          <w:p w:rsidR="000211AC" w:rsidRDefault="000211AC" w:rsidP="00EB247C"/>
        </w:tc>
      </w:tr>
      <w:tr w:rsidR="000211AC" w:rsidTr="00A10973">
        <w:trPr>
          <w:gridAfter w:val="1"/>
          <w:wAfter w:w="26" w:type="dxa"/>
          <w:trHeight w:hRule="exact" w:val="397"/>
        </w:trPr>
        <w:tc>
          <w:tcPr>
            <w:tcW w:w="62" w:type="dxa"/>
            <w:tcBorders>
              <w:left w:val="nil"/>
              <w:right w:val="thickThinMediumGap" w:sz="17" w:space="0" w:color="000000"/>
            </w:tcBorders>
          </w:tcPr>
          <w:p w:rsidR="000211AC" w:rsidRDefault="000211AC" w:rsidP="00EB247C"/>
        </w:tc>
        <w:tc>
          <w:tcPr>
            <w:tcW w:w="1646" w:type="dxa"/>
            <w:gridSpan w:val="2"/>
            <w:tcBorders>
              <w:top w:val="single" w:sz="7" w:space="0" w:color="000000"/>
              <w:left w:val="double" w:sz="7" w:space="0" w:color="000000"/>
              <w:bottom w:val="single" w:sz="7" w:space="0" w:color="000000"/>
              <w:right w:val="single" w:sz="8" w:space="0" w:color="000000"/>
            </w:tcBorders>
          </w:tcPr>
          <w:p w:rsidR="000211AC" w:rsidRDefault="000211AC" w:rsidP="00EB247C"/>
        </w:tc>
        <w:tc>
          <w:tcPr>
            <w:tcW w:w="9465" w:type="dxa"/>
            <w:gridSpan w:val="4"/>
            <w:tcBorders>
              <w:top w:val="single" w:sz="7" w:space="0" w:color="000000"/>
              <w:left w:val="single" w:sz="8" w:space="0" w:color="000000"/>
              <w:bottom w:val="single" w:sz="7" w:space="0" w:color="000000"/>
              <w:right w:val="double" w:sz="7" w:space="0" w:color="000000"/>
            </w:tcBorders>
          </w:tcPr>
          <w:p w:rsidR="000211AC" w:rsidRDefault="000211AC" w:rsidP="00EB247C"/>
        </w:tc>
      </w:tr>
      <w:tr w:rsidR="000211AC" w:rsidTr="00A10973">
        <w:trPr>
          <w:gridAfter w:val="1"/>
          <w:wAfter w:w="26" w:type="dxa"/>
          <w:trHeight w:hRule="exact" w:val="397"/>
        </w:trPr>
        <w:tc>
          <w:tcPr>
            <w:tcW w:w="62" w:type="dxa"/>
            <w:tcBorders>
              <w:left w:val="nil"/>
              <w:right w:val="thickThinMediumGap" w:sz="17" w:space="0" w:color="000000"/>
            </w:tcBorders>
          </w:tcPr>
          <w:p w:rsidR="000211AC" w:rsidRDefault="000211AC" w:rsidP="00EB247C"/>
        </w:tc>
        <w:tc>
          <w:tcPr>
            <w:tcW w:w="1646" w:type="dxa"/>
            <w:gridSpan w:val="2"/>
            <w:tcBorders>
              <w:top w:val="single" w:sz="7" w:space="0" w:color="000000"/>
              <w:left w:val="double" w:sz="7" w:space="0" w:color="000000"/>
              <w:bottom w:val="single" w:sz="7" w:space="0" w:color="000000"/>
              <w:right w:val="single" w:sz="8" w:space="0" w:color="000000"/>
            </w:tcBorders>
          </w:tcPr>
          <w:p w:rsidR="000211AC" w:rsidRDefault="000211AC" w:rsidP="00EB247C"/>
        </w:tc>
        <w:tc>
          <w:tcPr>
            <w:tcW w:w="9465" w:type="dxa"/>
            <w:gridSpan w:val="4"/>
            <w:tcBorders>
              <w:top w:val="single" w:sz="7" w:space="0" w:color="000000"/>
              <w:left w:val="single" w:sz="8" w:space="0" w:color="000000"/>
              <w:bottom w:val="single" w:sz="7" w:space="0" w:color="000000"/>
              <w:right w:val="double" w:sz="7" w:space="0" w:color="000000"/>
            </w:tcBorders>
          </w:tcPr>
          <w:p w:rsidR="000211AC" w:rsidRDefault="000211AC" w:rsidP="00EB247C"/>
        </w:tc>
      </w:tr>
      <w:tr w:rsidR="000211AC" w:rsidTr="00A10973">
        <w:trPr>
          <w:gridAfter w:val="1"/>
          <w:wAfter w:w="26" w:type="dxa"/>
          <w:trHeight w:hRule="exact" w:val="397"/>
        </w:trPr>
        <w:tc>
          <w:tcPr>
            <w:tcW w:w="62" w:type="dxa"/>
            <w:tcBorders>
              <w:left w:val="nil"/>
              <w:right w:val="thickThinMediumGap" w:sz="17" w:space="0" w:color="000000"/>
            </w:tcBorders>
          </w:tcPr>
          <w:p w:rsidR="000211AC" w:rsidRDefault="000211AC" w:rsidP="00EB247C"/>
        </w:tc>
        <w:tc>
          <w:tcPr>
            <w:tcW w:w="1646" w:type="dxa"/>
            <w:gridSpan w:val="2"/>
            <w:tcBorders>
              <w:top w:val="single" w:sz="7" w:space="0" w:color="000000"/>
              <w:left w:val="double" w:sz="7" w:space="0" w:color="000000"/>
              <w:bottom w:val="single" w:sz="8" w:space="0" w:color="000000"/>
              <w:right w:val="single" w:sz="8" w:space="0" w:color="000000"/>
            </w:tcBorders>
          </w:tcPr>
          <w:p w:rsidR="000211AC" w:rsidRDefault="000211AC" w:rsidP="00EB247C"/>
        </w:tc>
        <w:tc>
          <w:tcPr>
            <w:tcW w:w="9465" w:type="dxa"/>
            <w:gridSpan w:val="4"/>
            <w:tcBorders>
              <w:top w:val="single" w:sz="7" w:space="0" w:color="000000"/>
              <w:left w:val="single" w:sz="8" w:space="0" w:color="000000"/>
              <w:bottom w:val="single" w:sz="8" w:space="0" w:color="000000"/>
              <w:right w:val="double" w:sz="7" w:space="0" w:color="000000"/>
            </w:tcBorders>
          </w:tcPr>
          <w:p w:rsidR="000211AC" w:rsidRDefault="000211AC" w:rsidP="00EB247C"/>
        </w:tc>
      </w:tr>
    </w:tbl>
    <w:p w:rsidR="000211AC" w:rsidRDefault="000211AC" w:rsidP="000211AC">
      <w:pPr>
        <w:sectPr w:rsidR="000211AC">
          <w:type w:val="continuous"/>
          <w:pgSz w:w="12240" w:h="15840"/>
          <w:pgMar w:top="1500" w:right="160" w:bottom="280" w:left="460" w:header="720" w:footer="720" w:gutter="0"/>
          <w:cols w:space="720"/>
        </w:sectPr>
      </w:pPr>
    </w:p>
    <w:p w:rsidR="000211AC" w:rsidRDefault="000211AC" w:rsidP="000211AC">
      <w:pPr>
        <w:pStyle w:val="BodyText"/>
        <w:spacing w:line="20" w:lineRule="exact"/>
        <w:ind w:left="110"/>
        <w:rPr>
          <w:rFonts w:ascii="Times New Roman"/>
          <w:sz w:val="2"/>
        </w:rPr>
      </w:pPr>
    </w:p>
    <w:tbl>
      <w:tblPr>
        <w:tblW w:w="0" w:type="auto"/>
        <w:tblInd w:w="11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5371"/>
        <w:gridCol w:w="1610"/>
        <w:gridCol w:w="3820"/>
      </w:tblGrid>
      <w:tr w:rsidR="000211AC" w:rsidTr="00057D1A">
        <w:trPr>
          <w:trHeight w:hRule="exact" w:val="548"/>
        </w:trPr>
        <w:tc>
          <w:tcPr>
            <w:tcW w:w="5371" w:type="dxa"/>
            <w:tcBorders>
              <w:left w:val="single" w:sz="8" w:space="0" w:color="000000"/>
              <w:bottom w:val="double" w:sz="7" w:space="0" w:color="000000"/>
            </w:tcBorders>
          </w:tcPr>
          <w:p w:rsidR="000211AC" w:rsidRDefault="000211AC" w:rsidP="00EB247C">
            <w:pPr>
              <w:pStyle w:val="TableParagraph"/>
              <w:spacing w:before="197"/>
              <w:ind w:left="2394" w:right="2393"/>
              <w:jc w:val="center"/>
              <w:rPr>
                <w:b/>
              </w:rPr>
            </w:pPr>
            <w:r>
              <w:rPr>
                <w:b/>
              </w:rPr>
              <w:t>ITEM</w:t>
            </w:r>
          </w:p>
        </w:tc>
        <w:tc>
          <w:tcPr>
            <w:tcW w:w="1610" w:type="dxa"/>
            <w:tcBorders>
              <w:bottom w:val="double" w:sz="7" w:space="0" w:color="000000"/>
            </w:tcBorders>
          </w:tcPr>
          <w:p w:rsidR="000211AC" w:rsidRDefault="000211AC" w:rsidP="00EB247C">
            <w:pPr>
              <w:pStyle w:val="TableParagraph"/>
              <w:spacing w:before="126" w:line="360" w:lineRule="auto"/>
              <w:ind w:right="207"/>
              <w:rPr>
                <w:b/>
              </w:rPr>
            </w:pPr>
            <w:r>
              <w:rPr>
                <w:b/>
              </w:rPr>
              <w:t>OK or N/A</w:t>
            </w:r>
          </w:p>
        </w:tc>
        <w:tc>
          <w:tcPr>
            <w:tcW w:w="3820" w:type="dxa"/>
            <w:tcBorders>
              <w:bottom w:val="double" w:sz="7" w:space="0" w:color="000000"/>
              <w:right w:val="single" w:sz="8" w:space="0" w:color="000000"/>
            </w:tcBorders>
          </w:tcPr>
          <w:p w:rsidR="000211AC" w:rsidRDefault="000211AC" w:rsidP="00057D1A">
            <w:pPr>
              <w:pStyle w:val="TableParagraph"/>
              <w:spacing w:before="197"/>
              <w:ind w:left="803" w:right="1668" w:hanging="180"/>
              <w:jc w:val="center"/>
              <w:rPr>
                <w:b/>
              </w:rPr>
            </w:pPr>
            <w:r>
              <w:rPr>
                <w:b/>
              </w:rPr>
              <w:t>COMMENTS</w:t>
            </w:r>
          </w:p>
        </w:tc>
      </w:tr>
      <w:tr w:rsidR="000211AC" w:rsidTr="00057D1A">
        <w:trPr>
          <w:trHeight w:hRule="exact" w:val="557"/>
        </w:trPr>
        <w:tc>
          <w:tcPr>
            <w:tcW w:w="6981" w:type="dxa"/>
            <w:gridSpan w:val="2"/>
            <w:tcBorders>
              <w:top w:val="double" w:sz="7" w:space="0" w:color="000000"/>
              <w:left w:val="single" w:sz="8" w:space="0" w:color="000000"/>
              <w:right w:val="single" w:sz="8" w:space="0" w:color="000000"/>
            </w:tcBorders>
            <w:shd w:val="clear" w:color="auto" w:fill="E6E6E6"/>
          </w:tcPr>
          <w:p w:rsidR="000211AC" w:rsidRDefault="000211AC" w:rsidP="00EB247C">
            <w:pPr>
              <w:pStyle w:val="TableParagraph"/>
              <w:spacing w:before="141"/>
            </w:pPr>
            <w:r>
              <w:t>INSPECTOR'S PREPARATION</w:t>
            </w:r>
          </w:p>
        </w:tc>
        <w:tc>
          <w:tcPr>
            <w:tcW w:w="3820" w:type="dxa"/>
            <w:vMerge w:val="restart"/>
            <w:tcBorders>
              <w:top w:val="double" w:sz="7" w:space="0" w:color="000000"/>
              <w:left w:val="single" w:sz="8" w:space="0" w:color="000000"/>
              <w:right w:val="single" w:sz="8" w:space="0" w:color="000000"/>
            </w:tcBorders>
          </w:tcPr>
          <w:p w:rsidR="000211AC" w:rsidRDefault="000211AC" w:rsidP="00EB247C"/>
        </w:tc>
      </w:tr>
      <w:tr w:rsidR="000211AC" w:rsidTr="00057D1A">
        <w:trPr>
          <w:trHeight w:hRule="exact" w:val="941"/>
        </w:trPr>
        <w:tc>
          <w:tcPr>
            <w:tcW w:w="5371" w:type="dxa"/>
            <w:tcBorders>
              <w:left w:val="single" w:sz="8" w:space="0" w:color="000000"/>
              <w:right w:val="single" w:sz="8" w:space="0" w:color="000000"/>
            </w:tcBorders>
          </w:tcPr>
          <w:p w:rsidR="000211AC" w:rsidRDefault="000211AC" w:rsidP="00EB247C">
            <w:pPr>
              <w:pStyle w:val="TableParagraph"/>
              <w:spacing w:before="161" w:line="360" w:lineRule="auto"/>
              <w:ind w:right="541"/>
            </w:pPr>
            <w:r>
              <w:t>Adequate review of license, tie-down conditions, &amp; compliance history</w:t>
            </w:r>
          </w:p>
        </w:tc>
        <w:tc>
          <w:tcPr>
            <w:tcW w:w="1610" w:type="dxa"/>
            <w:tcBorders>
              <w:left w:val="single" w:sz="8" w:space="0" w:color="000000"/>
              <w:right w:val="single" w:sz="8" w:space="0" w:color="000000"/>
            </w:tcBorders>
          </w:tcPr>
          <w:p w:rsidR="000211AC" w:rsidRDefault="000211AC" w:rsidP="00EB247C"/>
        </w:tc>
        <w:tc>
          <w:tcPr>
            <w:tcW w:w="3820" w:type="dxa"/>
            <w:vMerge/>
            <w:tcBorders>
              <w:left w:val="single" w:sz="8" w:space="0" w:color="000000"/>
              <w:right w:val="single" w:sz="8" w:space="0" w:color="000000"/>
            </w:tcBorders>
          </w:tcPr>
          <w:p w:rsidR="000211AC" w:rsidRDefault="000211AC" w:rsidP="00EB247C"/>
        </w:tc>
      </w:tr>
      <w:tr w:rsidR="000211AC" w:rsidTr="00057D1A">
        <w:trPr>
          <w:trHeight w:hRule="exact" w:val="938"/>
        </w:trPr>
        <w:tc>
          <w:tcPr>
            <w:tcW w:w="5371" w:type="dxa"/>
            <w:tcBorders>
              <w:left w:val="single" w:sz="8" w:space="0" w:color="000000"/>
              <w:right w:val="single" w:sz="8" w:space="0" w:color="000000"/>
            </w:tcBorders>
          </w:tcPr>
          <w:p w:rsidR="000211AC" w:rsidRDefault="000211AC" w:rsidP="00EB247C">
            <w:pPr>
              <w:pStyle w:val="TableParagraph"/>
              <w:spacing w:before="161" w:line="360" w:lineRule="auto"/>
              <w:ind w:right="410"/>
            </w:pPr>
            <w:r>
              <w:t>Inspection procedure(s), guidance, plan or field form</w:t>
            </w:r>
            <w:r w:rsidR="002F1025">
              <w:t xml:space="preserve"> (including last inspection record/report)</w:t>
            </w:r>
          </w:p>
        </w:tc>
        <w:tc>
          <w:tcPr>
            <w:tcW w:w="1610" w:type="dxa"/>
            <w:tcBorders>
              <w:left w:val="single" w:sz="8" w:space="0" w:color="000000"/>
              <w:right w:val="single" w:sz="8" w:space="0" w:color="000000"/>
            </w:tcBorders>
          </w:tcPr>
          <w:p w:rsidR="000211AC" w:rsidRDefault="000211AC" w:rsidP="00EB247C"/>
        </w:tc>
        <w:tc>
          <w:tcPr>
            <w:tcW w:w="3820" w:type="dxa"/>
            <w:vMerge/>
            <w:tcBorders>
              <w:left w:val="single" w:sz="8" w:space="0" w:color="000000"/>
              <w:right w:val="single" w:sz="8" w:space="0" w:color="000000"/>
            </w:tcBorders>
          </w:tcPr>
          <w:p w:rsidR="000211AC" w:rsidRDefault="000211AC" w:rsidP="00EB247C"/>
        </w:tc>
      </w:tr>
      <w:tr w:rsidR="000211AC" w:rsidTr="00057D1A">
        <w:trPr>
          <w:trHeight w:hRule="exact" w:val="2162"/>
        </w:trPr>
        <w:tc>
          <w:tcPr>
            <w:tcW w:w="5371" w:type="dxa"/>
            <w:tcBorders>
              <w:left w:val="single" w:sz="8" w:space="0" w:color="000000"/>
              <w:bottom w:val="single" w:sz="8" w:space="0" w:color="000000"/>
              <w:right w:val="single" w:sz="8" w:space="0" w:color="000000"/>
            </w:tcBorders>
          </w:tcPr>
          <w:p w:rsidR="000211AC" w:rsidRDefault="000211AC" w:rsidP="00EB247C">
            <w:pPr>
              <w:pStyle w:val="TableParagraph"/>
              <w:spacing w:before="161"/>
              <w:ind w:right="520"/>
            </w:pPr>
            <w:r>
              <w:t>Appropriate radiation detection and measurement instruments for activities inspected</w:t>
            </w:r>
          </w:p>
          <w:p w:rsidR="000211AC" w:rsidRDefault="000211AC" w:rsidP="00EB247C">
            <w:pPr>
              <w:pStyle w:val="TableParagraph"/>
              <w:ind w:left="489"/>
            </w:pPr>
            <w:r>
              <w:rPr>
                <w:rFonts w:ascii="Times New Roman" w:hAnsi="Times New Roman"/>
                <w:b/>
                <w:w w:val="105"/>
              </w:rPr>
              <w:t xml:space="preserve"> </w:t>
            </w:r>
            <w:r>
              <w:rPr>
                <w:w w:val="105"/>
              </w:rPr>
              <w:t>Calibrated</w:t>
            </w:r>
          </w:p>
          <w:p w:rsidR="000211AC" w:rsidRDefault="000211AC" w:rsidP="00EB247C">
            <w:pPr>
              <w:pStyle w:val="TableParagraph"/>
              <w:spacing w:line="357" w:lineRule="auto"/>
              <w:ind w:left="849" w:right="-185" w:hanging="360"/>
            </w:pPr>
            <w:r>
              <w:rPr>
                <w:rFonts w:ascii="Times New Roman" w:hAnsi="Times New Roman"/>
                <w:b/>
                <w:w w:val="105"/>
              </w:rPr>
              <w:t xml:space="preserve"> </w:t>
            </w:r>
            <w:r>
              <w:rPr>
                <w:w w:val="105"/>
              </w:rPr>
              <w:t>Instrument response check, if appropriate</w:t>
            </w:r>
          </w:p>
        </w:tc>
        <w:tc>
          <w:tcPr>
            <w:tcW w:w="1610" w:type="dxa"/>
            <w:tcBorders>
              <w:left w:val="single" w:sz="8" w:space="0" w:color="000000"/>
              <w:bottom w:val="single" w:sz="8" w:space="0" w:color="000000"/>
              <w:right w:val="single" w:sz="8" w:space="0" w:color="000000"/>
            </w:tcBorders>
          </w:tcPr>
          <w:p w:rsidR="000211AC" w:rsidRDefault="000211AC" w:rsidP="00EB247C"/>
        </w:tc>
        <w:tc>
          <w:tcPr>
            <w:tcW w:w="3820" w:type="dxa"/>
            <w:vMerge/>
            <w:tcBorders>
              <w:left w:val="single" w:sz="8" w:space="0" w:color="000000"/>
              <w:right w:val="single" w:sz="8" w:space="0" w:color="000000"/>
            </w:tcBorders>
          </w:tcPr>
          <w:p w:rsidR="000211AC" w:rsidRDefault="000211AC" w:rsidP="00EB247C"/>
        </w:tc>
      </w:tr>
      <w:tr w:rsidR="000211AC" w:rsidTr="00057D1A">
        <w:trPr>
          <w:trHeight w:hRule="exact" w:val="2198"/>
        </w:trPr>
        <w:tc>
          <w:tcPr>
            <w:tcW w:w="5371" w:type="dxa"/>
            <w:tcBorders>
              <w:top w:val="single" w:sz="8" w:space="0" w:color="000000"/>
              <w:left w:val="single" w:sz="8" w:space="0" w:color="000000"/>
              <w:bottom w:val="single" w:sz="8" w:space="0" w:color="000000"/>
              <w:right w:val="single" w:sz="8" w:space="0" w:color="000000"/>
            </w:tcBorders>
          </w:tcPr>
          <w:p w:rsidR="000211AC" w:rsidRDefault="000211AC" w:rsidP="00EB247C">
            <w:pPr>
              <w:pStyle w:val="TableParagraph"/>
              <w:spacing w:before="161"/>
            </w:pPr>
            <w:r>
              <w:t>Supplemental materials:</w:t>
            </w:r>
          </w:p>
          <w:p w:rsidR="000211AC" w:rsidRDefault="000211AC" w:rsidP="00EB247C">
            <w:pPr>
              <w:pStyle w:val="TableParagraph"/>
              <w:spacing w:before="143" w:after="0"/>
              <w:ind w:left="527"/>
            </w:pPr>
            <w:r>
              <w:rPr>
                <w:rFonts w:ascii="Times New Roman" w:hAnsi="Times New Roman"/>
                <w:b/>
                <w:w w:val="105"/>
              </w:rPr>
              <w:t xml:space="preserve"> </w:t>
            </w:r>
            <w:r>
              <w:rPr>
                <w:w w:val="105"/>
              </w:rPr>
              <w:t>Identification</w:t>
            </w:r>
          </w:p>
          <w:p w:rsidR="000211AC" w:rsidRDefault="000211AC" w:rsidP="00EB247C">
            <w:pPr>
              <w:pStyle w:val="TableParagraph"/>
              <w:spacing w:before="139" w:after="0"/>
              <w:ind w:left="527"/>
            </w:pPr>
            <w:r>
              <w:rPr>
                <w:rFonts w:ascii="Times New Roman" w:hAnsi="Times New Roman"/>
                <w:b/>
                <w:w w:val="105"/>
              </w:rPr>
              <w:t xml:space="preserve"> </w:t>
            </w:r>
            <w:r>
              <w:rPr>
                <w:w w:val="105"/>
              </w:rPr>
              <w:t>Regulations</w:t>
            </w:r>
          </w:p>
          <w:p w:rsidR="000211AC" w:rsidRDefault="000211AC" w:rsidP="00EB247C">
            <w:pPr>
              <w:pStyle w:val="TableParagraph"/>
              <w:spacing w:before="13" w:after="0" w:line="380" w:lineRule="atLeast"/>
              <w:ind w:left="585" w:right="3174" w:hanging="58"/>
              <w:rPr>
                <w:w w:val="105"/>
              </w:rPr>
            </w:pPr>
            <w:r>
              <w:rPr>
                <w:rFonts w:ascii="Times New Roman" w:hAnsi="Times New Roman"/>
                <w:b/>
                <w:w w:val="105"/>
              </w:rPr>
              <w:t xml:space="preserve"> </w:t>
            </w:r>
            <w:r>
              <w:rPr>
                <w:w w:val="105"/>
              </w:rPr>
              <w:t>Forms</w:t>
            </w:r>
          </w:p>
          <w:p w:rsidR="000211AC" w:rsidRDefault="000211AC" w:rsidP="00EB247C">
            <w:pPr>
              <w:pStyle w:val="TableParagraph"/>
              <w:spacing w:before="13" w:line="380" w:lineRule="atLeast"/>
              <w:ind w:left="585" w:right="3174" w:hanging="58"/>
            </w:pPr>
            <w:r>
              <w:rPr>
                <w:rFonts w:ascii="Times New Roman" w:hAnsi="Times New Roman"/>
                <w:b/>
                <w:w w:val="105"/>
              </w:rPr>
              <w:t xml:space="preserve"> </w:t>
            </w:r>
            <w:r>
              <w:t>Dosimetry</w:t>
            </w:r>
          </w:p>
        </w:tc>
        <w:tc>
          <w:tcPr>
            <w:tcW w:w="1610" w:type="dxa"/>
            <w:tcBorders>
              <w:top w:val="single" w:sz="8" w:space="0" w:color="000000"/>
              <w:left w:val="single" w:sz="8" w:space="0" w:color="000000"/>
              <w:bottom w:val="single" w:sz="8" w:space="0" w:color="000000"/>
              <w:right w:val="single" w:sz="8" w:space="0" w:color="000000"/>
            </w:tcBorders>
          </w:tcPr>
          <w:p w:rsidR="000211AC" w:rsidRDefault="000211AC" w:rsidP="00EB247C"/>
        </w:tc>
        <w:tc>
          <w:tcPr>
            <w:tcW w:w="3820" w:type="dxa"/>
            <w:vMerge/>
            <w:tcBorders>
              <w:left w:val="single" w:sz="8" w:space="0" w:color="000000"/>
              <w:right w:val="single" w:sz="8" w:space="0" w:color="000000"/>
            </w:tcBorders>
          </w:tcPr>
          <w:p w:rsidR="000211AC" w:rsidRDefault="000211AC" w:rsidP="00EB247C"/>
        </w:tc>
      </w:tr>
      <w:tr w:rsidR="000211AC" w:rsidTr="00057D1A">
        <w:trPr>
          <w:trHeight w:hRule="exact" w:val="542"/>
        </w:trPr>
        <w:tc>
          <w:tcPr>
            <w:tcW w:w="6981" w:type="dxa"/>
            <w:gridSpan w:val="2"/>
            <w:tcBorders>
              <w:top w:val="single" w:sz="8" w:space="0" w:color="000000"/>
              <w:left w:val="single" w:sz="8" w:space="0" w:color="000000"/>
              <w:bottom w:val="single" w:sz="8" w:space="0" w:color="000000"/>
              <w:right w:val="single" w:sz="8" w:space="0" w:color="000000"/>
            </w:tcBorders>
            <w:shd w:val="clear" w:color="auto" w:fill="E6E6E6"/>
          </w:tcPr>
          <w:p w:rsidR="000211AC" w:rsidRDefault="000211AC" w:rsidP="00EB247C">
            <w:pPr>
              <w:pStyle w:val="TableParagraph"/>
              <w:spacing w:before="141"/>
            </w:pPr>
            <w:r>
              <w:t>OPENING</w:t>
            </w:r>
          </w:p>
        </w:tc>
        <w:tc>
          <w:tcPr>
            <w:tcW w:w="3820" w:type="dxa"/>
            <w:vMerge w:val="restart"/>
            <w:tcBorders>
              <w:left w:val="single" w:sz="8" w:space="0" w:color="000000"/>
              <w:right w:val="single" w:sz="8" w:space="0" w:color="000000"/>
            </w:tcBorders>
          </w:tcPr>
          <w:p w:rsidR="000211AC" w:rsidRDefault="000211AC" w:rsidP="00EB247C"/>
        </w:tc>
      </w:tr>
      <w:tr w:rsidR="000211AC" w:rsidTr="00057D1A">
        <w:trPr>
          <w:trHeight w:hRule="exact" w:val="716"/>
        </w:trPr>
        <w:tc>
          <w:tcPr>
            <w:tcW w:w="5371" w:type="dxa"/>
            <w:tcBorders>
              <w:top w:val="single" w:sz="8" w:space="0" w:color="000000"/>
              <w:left w:val="single" w:sz="8" w:space="0" w:color="000000"/>
            </w:tcBorders>
          </w:tcPr>
          <w:p w:rsidR="000211AC" w:rsidRDefault="000211AC" w:rsidP="00EB247C">
            <w:pPr>
              <w:pStyle w:val="TableParagraph"/>
              <w:spacing w:before="161" w:line="362" w:lineRule="auto"/>
              <w:ind w:right="541"/>
            </w:pPr>
            <w:r>
              <w:t>Entrance briefing conducted at appropriate level</w:t>
            </w:r>
          </w:p>
        </w:tc>
        <w:tc>
          <w:tcPr>
            <w:tcW w:w="1610" w:type="dxa"/>
            <w:tcBorders>
              <w:top w:val="single" w:sz="8" w:space="0" w:color="000000"/>
              <w:right w:val="single" w:sz="8" w:space="0" w:color="000000"/>
            </w:tcBorders>
          </w:tcPr>
          <w:p w:rsidR="000211AC" w:rsidRDefault="000211AC" w:rsidP="00EB247C"/>
        </w:tc>
        <w:tc>
          <w:tcPr>
            <w:tcW w:w="3820" w:type="dxa"/>
            <w:vMerge/>
            <w:tcBorders>
              <w:left w:val="single" w:sz="8" w:space="0" w:color="000000"/>
              <w:right w:val="single" w:sz="8" w:space="0" w:color="000000"/>
            </w:tcBorders>
          </w:tcPr>
          <w:p w:rsidR="000211AC" w:rsidRDefault="000211AC" w:rsidP="00EB247C"/>
        </w:tc>
      </w:tr>
      <w:tr w:rsidR="000211AC" w:rsidTr="00057D1A">
        <w:trPr>
          <w:trHeight w:hRule="exact" w:val="722"/>
        </w:trPr>
        <w:tc>
          <w:tcPr>
            <w:tcW w:w="5371" w:type="dxa"/>
            <w:tcBorders>
              <w:left w:val="single" w:sz="8" w:space="0" w:color="000000"/>
            </w:tcBorders>
          </w:tcPr>
          <w:p w:rsidR="000211AC" w:rsidRDefault="000211AC" w:rsidP="00EB247C">
            <w:pPr>
              <w:pStyle w:val="TableParagraph"/>
              <w:spacing w:before="161" w:line="360" w:lineRule="auto"/>
              <w:ind w:right="271"/>
            </w:pPr>
            <w:r>
              <w:t>Explanation of inspection purpose, scope, method</w:t>
            </w:r>
          </w:p>
        </w:tc>
        <w:tc>
          <w:tcPr>
            <w:tcW w:w="1610" w:type="dxa"/>
            <w:tcBorders>
              <w:right w:val="single" w:sz="8" w:space="0" w:color="000000"/>
            </w:tcBorders>
          </w:tcPr>
          <w:p w:rsidR="000211AC" w:rsidRDefault="000211AC" w:rsidP="00EB247C"/>
        </w:tc>
        <w:tc>
          <w:tcPr>
            <w:tcW w:w="3820" w:type="dxa"/>
            <w:vMerge/>
            <w:tcBorders>
              <w:left w:val="single" w:sz="8" w:space="0" w:color="000000"/>
              <w:right w:val="single" w:sz="8" w:space="0" w:color="000000"/>
            </w:tcBorders>
          </w:tcPr>
          <w:p w:rsidR="000211AC" w:rsidRDefault="000211AC" w:rsidP="00EB247C"/>
        </w:tc>
      </w:tr>
      <w:tr w:rsidR="00924C76" w:rsidTr="00057D1A">
        <w:trPr>
          <w:trHeight w:hRule="exact" w:val="935"/>
        </w:trPr>
        <w:tc>
          <w:tcPr>
            <w:tcW w:w="5371" w:type="dxa"/>
            <w:tcBorders>
              <w:left w:val="single" w:sz="8" w:space="0" w:color="000000"/>
            </w:tcBorders>
          </w:tcPr>
          <w:p w:rsidR="00924C76" w:rsidRDefault="00924C76" w:rsidP="00EB247C">
            <w:pPr>
              <w:pStyle w:val="TableParagraph"/>
              <w:spacing w:before="161" w:line="360" w:lineRule="auto"/>
              <w:ind w:right="271"/>
            </w:pPr>
            <w:r>
              <w:t>Inquired about any incidents, overexposures, worker injuries, equipment failure, etc.</w:t>
            </w:r>
          </w:p>
        </w:tc>
        <w:tc>
          <w:tcPr>
            <w:tcW w:w="1610" w:type="dxa"/>
            <w:tcBorders>
              <w:right w:val="single" w:sz="8" w:space="0" w:color="000000"/>
            </w:tcBorders>
          </w:tcPr>
          <w:p w:rsidR="00924C76" w:rsidRDefault="00924C76" w:rsidP="00EB247C"/>
        </w:tc>
        <w:tc>
          <w:tcPr>
            <w:tcW w:w="3820" w:type="dxa"/>
            <w:vMerge/>
            <w:tcBorders>
              <w:left w:val="single" w:sz="8" w:space="0" w:color="000000"/>
              <w:right w:val="single" w:sz="8" w:space="0" w:color="000000"/>
            </w:tcBorders>
          </w:tcPr>
          <w:p w:rsidR="00924C76" w:rsidRDefault="00924C76" w:rsidP="00EB247C"/>
        </w:tc>
      </w:tr>
      <w:tr w:rsidR="00924C76" w:rsidTr="00057D1A">
        <w:trPr>
          <w:trHeight w:hRule="exact" w:val="935"/>
        </w:trPr>
        <w:tc>
          <w:tcPr>
            <w:tcW w:w="5371" w:type="dxa"/>
            <w:tcBorders>
              <w:left w:val="single" w:sz="8" w:space="0" w:color="000000"/>
            </w:tcBorders>
          </w:tcPr>
          <w:p w:rsidR="00924C76" w:rsidRDefault="0053755A" w:rsidP="00EB247C">
            <w:pPr>
              <w:pStyle w:val="TableParagraph"/>
              <w:spacing w:before="161" w:line="360" w:lineRule="auto"/>
              <w:ind w:right="271"/>
            </w:pPr>
            <w:r>
              <w:t>Asked about what activities are occurring at the LLRW disposal facility</w:t>
            </w:r>
          </w:p>
        </w:tc>
        <w:tc>
          <w:tcPr>
            <w:tcW w:w="1610" w:type="dxa"/>
            <w:tcBorders>
              <w:right w:val="single" w:sz="8" w:space="0" w:color="000000"/>
            </w:tcBorders>
          </w:tcPr>
          <w:p w:rsidR="00924C76" w:rsidRDefault="00924C76" w:rsidP="00EB247C"/>
        </w:tc>
        <w:tc>
          <w:tcPr>
            <w:tcW w:w="3820" w:type="dxa"/>
            <w:vMerge/>
            <w:tcBorders>
              <w:left w:val="single" w:sz="8" w:space="0" w:color="000000"/>
              <w:right w:val="single" w:sz="8" w:space="0" w:color="000000"/>
            </w:tcBorders>
          </w:tcPr>
          <w:p w:rsidR="00924C76" w:rsidRDefault="00924C76" w:rsidP="00EB247C"/>
        </w:tc>
      </w:tr>
      <w:tr w:rsidR="000211AC" w:rsidTr="00057D1A">
        <w:trPr>
          <w:trHeight w:hRule="exact" w:val="560"/>
        </w:trPr>
        <w:tc>
          <w:tcPr>
            <w:tcW w:w="6981" w:type="dxa"/>
            <w:gridSpan w:val="2"/>
            <w:tcBorders>
              <w:left w:val="single" w:sz="8" w:space="0" w:color="000000"/>
              <w:bottom w:val="single" w:sz="8" w:space="0" w:color="000000"/>
              <w:right w:val="single" w:sz="8" w:space="0" w:color="000000"/>
            </w:tcBorders>
            <w:shd w:val="clear" w:color="auto" w:fill="E6E6E6"/>
          </w:tcPr>
          <w:p w:rsidR="000211AC" w:rsidRDefault="000211AC" w:rsidP="00EB247C">
            <w:pPr>
              <w:pStyle w:val="TableParagraph"/>
              <w:spacing w:before="161"/>
            </w:pPr>
            <w:r>
              <w:t>INSPECTION</w:t>
            </w:r>
          </w:p>
        </w:tc>
        <w:tc>
          <w:tcPr>
            <w:tcW w:w="3820" w:type="dxa"/>
            <w:vMerge/>
            <w:tcBorders>
              <w:left w:val="single" w:sz="8" w:space="0" w:color="000000"/>
              <w:bottom w:val="single" w:sz="8" w:space="0" w:color="000000"/>
              <w:right w:val="single" w:sz="8" w:space="0" w:color="000000"/>
            </w:tcBorders>
          </w:tcPr>
          <w:p w:rsidR="000211AC" w:rsidRDefault="000211AC" w:rsidP="00EB247C"/>
        </w:tc>
      </w:tr>
      <w:tr w:rsidR="000211AC" w:rsidTr="00057D1A">
        <w:trPr>
          <w:trHeight w:hRule="exact" w:val="707"/>
        </w:trPr>
        <w:tc>
          <w:tcPr>
            <w:tcW w:w="5371" w:type="dxa"/>
            <w:tcBorders>
              <w:top w:val="single" w:sz="8" w:space="0" w:color="000000"/>
              <w:left w:val="single" w:sz="8" w:space="0" w:color="000000"/>
              <w:bottom w:val="single" w:sz="8" w:space="0" w:color="000000"/>
              <w:right w:val="single" w:sz="8" w:space="0" w:color="000000"/>
            </w:tcBorders>
          </w:tcPr>
          <w:p w:rsidR="000211AC" w:rsidRDefault="000211AC" w:rsidP="00EB247C">
            <w:pPr>
              <w:pStyle w:val="TableParagraph"/>
              <w:spacing w:before="161"/>
            </w:pPr>
            <w:r>
              <w:t>Use of appropriate inspection form or checklist</w:t>
            </w:r>
          </w:p>
        </w:tc>
        <w:tc>
          <w:tcPr>
            <w:tcW w:w="1610" w:type="dxa"/>
            <w:tcBorders>
              <w:top w:val="single" w:sz="8" w:space="0" w:color="000000"/>
              <w:left w:val="single" w:sz="8" w:space="0" w:color="000000"/>
              <w:bottom w:val="single" w:sz="8" w:space="0" w:color="000000"/>
              <w:right w:val="single" w:sz="8" w:space="0" w:color="000000"/>
            </w:tcBorders>
          </w:tcPr>
          <w:p w:rsidR="000211AC" w:rsidRDefault="000211AC" w:rsidP="00EB247C"/>
        </w:tc>
        <w:tc>
          <w:tcPr>
            <w:tcW w:w="3820" w:type="dxa"/>
            <w:tcBorders>
              <w:top w:val="single" w:sz="8" w:space="0" w:color="000000"/>
              <w:left w:val="single" w:sz="8" w:space="0" w:color="000000"/>
              <w:bottom w:val="single" w:sz="8" w:space="0" w:color="000000"/>
              <w:right w:val="single" w:sz="8" w:space="0" w:color="000000"/>
            </w:tcBorders>
          </w:tcPr>
          <w:p w:rsidR="000211AC" w:rsidRDefault="000211AC" w:rsidP="00EB247C"/>
        </w:tc>
      </w:tr>
    </w:tbl>
    <w:p w:rsidR="000211AC" w:rsidRDefault="000211AC" w:rsidP="000211AC">
      <w:pPr>
        <w:sectPr w:rsidR="000211AC">
          <w:headerReference w:type="default" r:id="rId26"/>
          <w:pgSz w:w="12240" w:h="15840"/>
          <w:pgMar w:top="1500" w:right="500" w:bottom="280" w:left="680" w:header="0" w:footer="0" w:gutter="0"/>
          <w:cols w:space="720"/>
        </w:sectPr>
      </w:pPr>
    </w:p>
    <w:p w:rsidR="000211AC" w:rsidRDefault="000211AC" w:rsidP="000211AC">
      <w:pPr>
        <w:pStyle w:val="BodyText"/>
        <w:rPr>
          <w:rFonts w:ascii="Times New Roman"/>
          <w:sz w:val="20"/>
        </w:rPr>
      </w:pPr>
    </w:p>
    <w:p w:rsidR="000211AC" w:rsidRDefault="000211AC" w:rsidP="000211AC">
      <w:pPr>
        <w:pStyle w:val="BodyText"/>
        <w:spacing w:before="8"/>
        <w:rPr>
          <w:rFonts w:ascii="Times New Roman"/>
          <w:sz w:val="11"/>
        </w:rPr>
      </w:pP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71"/>
        <w:gridCol w:w="751"/>
        <w:gridCol w:w="4678"/>
      </w:tblGrid>
      <w:tr w:rsidR="00A10973" w:rsidTr="00A10973">
        <w:trPr>
          <w:trHeight w:hRule="exact" w:val="734"/>
        </w:trPr>
        <w:tc>
          <w:tcPr>
            <w:tcW w:w="5371" w:type="dxa"/>
            <w:tcBorders>
              <w:bottom w:val="single" w:sz="7" w:space="0" w:color="000000"/>
            </w:tcBorders>
          </w:tcPr>
          <w:p w:rsidR="00A10973" w:rsidRDefault="00A10973" w:rsidP="00A10973">
            <w:pPr>
              <w:pStyle w:val="TableParagraph"/>
              <w:spacing w:before="161" w:line="360" w:lineRule="auto"/>
              <w:ind w:right="361"/>
              <w:jc w:val="center"/>
            </w:pPr>
            <w:r>
              <w:rPr>
                <w:b/>
              </w:rPr>
              <w:t>ITEM</w:t>
            </w:r>
          </w:p>
        </w:tc>
        <w:tc>
          <w:tcPr>
            <w:tcW w:w="751" w:type="dxa"/>
            <w:tcBorders>
              <w:bottom w:val="single" w:sz="7" w:space="0" w:color="000000"/>
            </w:tcBorders>
          </w:tcPr>
          <w:p w:rsidR="00A10973" w:rsidRDefault="00A10973" w:rsidP="00A10973">
            <w:pPr>
              <w:jc w:val="center"/>
            </w:pPr>
            <w:r>
              <w:rPr>
                <w:b/>
              </w:rPr>
              <w:t>OK or N/A</w:t>
            </w:r>
          </w:p>
        </w:tc>
        <w:tc>
          <w:tcPr>
            <w:tcW w:w="4678" w:type="dxa"/>
          </w:tcPr>
          <w:p w:rsidR="00A10973" w:rsidRDefault="00A10973" w:rsidP="00A10973">
            <w:pPr>
              <w:jc w:val="center"/>
            </w:pPr>
            <w:r>
              <w:rPr>
                <w:b/>
              </w:rPr>
              <w:t>COMMENTS</w:t>
            </w:r>
          </w:p>
        </w:tc>
      </w:tr>
      <w:tr w:rsidR="000211AC" w:rsidTr="00EB247C">
        <w:trPr>
          <w:trHeight w:hRule="exact" w:val="563"/>
        </w:trPr>
        <w:tc>
          <w:tcPr>
            <w:tcW w:w="5371" w:type="dxa"/>
            <w:tcBorders>
              <w:bottom w:val="single" w:sz="7" w:space="0" w:color="000000"/>
            </w:tcBorders>
          </w:tcPr>
          <w:p w:rsidR="000211AC" w:rsidRDefault="000211AC" w:rsidP="00EB247C">
            <w:pPr>
              <w:pStyle w:val="TableParagraph"/>
              <w:spacing w:before="161" w:line="360" w:lineRule="auto"/>
              <w:ind w:right="361"/>
            </w:pPr>
            <w:r>
              <w:t>"Walk through" at beginning of inspection</w:t>
            </w:r>
          </w:p>
        </w:tc>
        <w:tc>
          <w:tcPr>
            <w:tcW w:w="751" w:type="dxa"/>
            <w:tcBorders>
              <w:bottom w:val="single" w:sz="7" w:space="0" w:color="000000"/>
            </w:tcBorders>
          </w:tcPr>
          <w:p w:rsidR="000211AC" w:rsidRDefault="000211AC" w:rsidP="00EB247C"/>
        </w:tc>
        <w:tc>
          <w:tcPr>
            <w:tcW w:w="4678" w:type="dxa"/>
            <w:vMerge w:val="restart"/>
          </w:tcPr>
          <w:p w:rsidR="000211AC" w:rsidRDefault="000211AC" w:rsidP="00EB247C"/>
        </w:tc>
      </w:tr>
      <w:tr w:rsidR="000211AC" w:rsidTr="00EB247C">
        <w:trPr>
          <w:trHeight w:hRule="exact" w:val="839"/>
        </w:trPr>
        <w:tc>
          <w:tcPr>
            <w:tcW w:w="5371" w:type="dxa"/>
            <w:tcBorders>
              <w:top w:val="single" w:sz="7" w:space="0" w:color="000000"/>
            </w:tcBorders>
            <w:vAlign w:val="center"/>
          </w:tcPr>
          <w:p w:rsidR="000211AC" w:rsidRDefault="000211AC" w:rsidP="00EB247C">
            <w:pPr>
              <w:pStyle w:val="TableParagraph"/>
              <w:spacing w:after="0"/>
              <w:ind w:right="136" w:hanging="1"/>
              <w:jc w:val="both"/>
            </w:pPr>
            <w:r>
              <w:t xml:space="preserve">Observation of licensee performance, licensee </w:t>
            </w:r>
          </w:p>
          <w:p w:rsidR="000211AC" w:rsidRDefault="000211AC" w:rsidP="00EB247C">
            <w:pPr>
              <w:pStyle w:val="TableParagraph"/>
              <w:spacing w:after="0"/>
              <w:ind w:right="136" w:hanging="1"/>
              <w:jc w:val="both"/>
            </w:pPr>
            <w:r>
              <w:t>operations, licensed activities in progress</w:t>
            </w:r>
          </w:p>
        </w:tc>
        <w:tc>
          <w:tcPr>
            <w:tcW w:w="751" w:type="dxa"/>
            <w:tcBorders>
              <w:top w:val="single" w:sz="7" w:space="0" w:color="000000"/>
            </w:tcBorders>
          </w:tcPr>
          <w:p w:rsidR="000211AC" w:rsidRDefault="000211AC" w:rsidP="00EB247C"/>
        </w:tc>
        <w:tc>
          <w:tcPr>
            <w:tcW w:w="4678" w:type="dxa"/>
            <w:vMerge/>
          </w:tcPr>
          <w:p w:rsidR="000211AC" w:rsidRDefault="000211AC" w:rsidP="00EB247C"/>
        </w:tc>
      </w:tr>
      <w:tr w:rsidR="000211AC" w:rsidTr="00EB247C">
        <w:trPr>
          <w:trHeight w:hRule="exact" w:val="851"/>
        </w:trPr>
        <w:tc>
          <w:tcPr>
            <w:tcW w:w="5371" w:type="dxa"/>
          </w:tcPr>
          <w:p w:rsidR="000211AC" w:rsidRDefault="000211AC" w:rsidP="00EB247C">
            <w:pPr>
              <w:pStyle w:val="TableParagraph"/>
              <w:spacing w:before="158"/>
            </w:pPr>
            <w:r>
              <w:t>Independent and/or confirmatory measurements performed including validation of public dose limits</w:t>
            </w:r>
          </w:p>
          <w:p w:rsidR="000211AC" w:rsidRDefault="000211AC" w:rsidP="00EB247C">
            <w:pPr>
              <w:pStyle w:val="TableParagraph"/>
              <w:spacing w:before="158"/>
            </w:pPr>
          </w:p>
        </w:tc>
        <w:tc>
          <w:tcPr>
            <w:tcW w:w="751" w:type="dxa"/>
          </w:tcPr>
          <w:p w:rsidR="000211AC" w:rsidRDefault="000211AC" w:rsidP="00EB247C"/>
        </w:tc>
        <w:tc>
          <w:tcPr>
            <w:tcW w:w="4678" w:type="dxa"/>
            <w:vMerge/>
          </w:tcPr>
          <w:p w:rsidR="000211AC" w:rsidRDefault="000211AC" w:rsidP="00EB247C"/>
        </w:tc>
      </w:tr>
      <w:tr w:rsidR="004A698D" w:rsidTr="0060302F">
        <w:trPr>
          <w:trHeight w:hRule="exact" w:val="569"/>
        </w:trPr>
        <w:tc>
          <w:tcPr>
            <w:tcW w:w="5371" w:type="dxa"/>
          </w:tcPr>
          <w:p w:rsidR="004A698D" w:rsidRDefault="004A698D" w:rsidP="004A698D">
            <w:pPr>
              <w:pStyle w:val="TableParagraph"/>
              <w:spacing w:before="158"/>
              <w:ind w:right="264"/>
            </w:pPr>
            <w:r>
              <w:t xml:space="preserve">Facility checked for proper posting </w:t>
            </w:r>
          </w:p>
          <w:p w:rsidR="004A698D" w:rsidRDefault="004A698D" w:rsidP="00EB247C">
            <w:pPr>
              <w:pStyle w:val="TableParagraph"/>
              <w:spacing w:before="158"/>
              <w:ind w:right="264"/>
            </w:pPr>
          </w:p>
        </w:tc>
        <w:tc>
          <w:tcPr>
            <w:tcW w:w="751" w:type="dxa"/>
          </w:tcPr>
          <w:p w:rsidR="004A698D" w:rsidRDefault="004A698D" w:rsidP="00EB247C"/>
        </w:tc>
        <w:tc>
          <w:tcPr>
            <w:tcW w:w="4678" w:type="dxa"/>
            <w:vMerge/>
          </w:tcPr>
          <w:p w:rsidR="004A698D" w:rsidRDefault="004A698D" w:rsidP="00EB247C"/>
        </w:tc>
      </w:tr>
      <w:tr w:rsidR="000211AC" w:rsidTr="0060302F">
        <w:trPr>
          <w:trHeight w:hRule="exact" w:val="533"/>
        </w:trPr>
        <w:tc>
          <w:tcPr>
            <w:tcW w:w="5371" w:type="dxa"/>
          </w:tcPr>
          <w:p w:rsidR="000211AC" w:rsidRDefault="00550ECE" w:rsidP="00EB247C">
            <w:pPr>
              <w:pStyle w:val="TableParagraph"/>
              <w:spacing w:before="158"/>
              <w:ind w:right="264"/>
            </w:pPr>
            <w:r>
              <w:t>W</w:t>
            </w:r>
            <w:r w:rsidR="00670A02">
              <w:t xml:space="preserve">aste </w:t>
            </w:r>
            <w:r w:rsidR="000211AC">
              <w:t>checked for proper labeling</w:t>
            </w:r>
            <w:r>
              <w:t>/marking</w:t>
            </w:r>
          </w:p>
        </w:tc>
        <w:tc>
          <w:tcPr>
            <w:tcW w:w="751" w:type="dxa"/>
          </w:tcPr>
          <w:p w:rsidR="000211AC" w:rsidRDefault="000211AC" w:rsidP="00EB247C"/>
        </w:tc>
        <w:tc>
          <w:tcPr>
            <w:tcW w:w="4678" w:type="dxa"/>
            <w:vMerge/>
          </w:tcPr>
          <w:p w:rsidR="000211AC" w:rsidRDefault="000211AC" w:rsidP="00EB247C"/>
        </w:tc>
      </w:tr>
      <w:tr w:rsidR="000211AC" w:rsidTr="00550ECE">
        <w:trPr>
          <w:trHeight w:hRule="exact" w:val="2081"/>
        </w:trPr>
        <w:tc>
          <w:tcPr>
            <w:tcW w:w="5371" w:type="dxa"/>
            <w:tcBorders>
              <w:bottom w:val="single" w:sz="7" w:space="0" w:color="000000"/>
            </w:tcBorders>
          </w:tcPr>
          <w:p w:rsidR="000211AC" w:rsidRDefault="00550ECE" w:rsidP="00EB247C">
            <w:pPr>
              <w:pStyle w:val="TableParagraph"/>
              <w:spacing w:before="161"/>
            </w:pPr>
            <w:r>
              <w:t>S</w:t>
            </w:r>
            <w:r w:rsidRPr="000B2B48">
              <w:t>ite security and site boundaries</w:t>
            </w:r>
            <w:r w:rsidR="000211AC">
              <w:t xml:space="preserve"> verified</w:t>
            </w:r>
            <w:r>
              <w:t>:</w:t>
            </w:r>
          </w:p>
          <w:p w:rsidR="000211AC" w:rsidRPr="00550ECE" w:rsidRDefault="000211AC" w:rsidP="00EB247C">
            <w:pPr>
              <w:pStyle w:val="TableParagraph"/>
              <w:spacing w:before="140"/>
              <w:ind w:left="527"/>
            </w:pPr>
            <w:r>
              <w:rPr>
                <w:rFonts w:ascii="Times New Roman" w:hAnsi="Times New Roman"/>
                <w:b/>
                <w:w w:val="105"/>
              </w:rPr>
              <w:t xml:space="preserve"> </w:t>
            </w:r>
            <w:r w:rsidR="00924C76">
              <w:rPr>
                <w:w w:val="105"/>
              </w:rPr>
              <w:t>Restricted area and facility perimeter f</w:t>
            </w:r>
            <w:r w:rsidR="00550ECE" w:rsidRPr="00550ECE">
              <w:rPr>
                <w:w w:val="105"/>
              </w:rPr>
              <w:t xml:space="preserve">ence </w:t>
            </w:r>
            <w:r w:rsidR="00924C76">
              <w:rPr>
                <w:w w:val="105"/>
              </w:rPr>
              <w:t>integrity</w:t>
            </w:r>
            <w:r w:rsidR="00550ECE">
              <w:rPr>
                <w:w w:val="105"/>
              </w:rPr>
              <w:t>;</w:t>
            </w:r>
          </w:p>
          <w:p w:rsidR="000211AC" w:rsidRDefault="000211AC" w:rsidP="00EB247C">
            <w:pPr>
              <w:pStyle w:val="TableParagraph"/>
              <w:spacing w:before="141"/>
              <w:ind w:left="527"/>
            </w:pPr>
            <w:r w:rsidRPr="00550ECE">
              <w:rPr>
                <w:w w:val="105"/>
              </w:rPr>
              <w:t xml:space="preserve"> </w:t>
            </w:r>
            <w:r w:rsidR="00D960B6" w:rsidRPr="00550ECE">
              <w:rPr>
                <w:w w:val="105"/>
              </w:rPr>
              <w:t>Guard force</w:t>
            </w:r>
            <w:r w:rsidR="00550ECE">
              <w:rPr>
                <w:w w:val="105"/>
              </w:rPr>
              <w:t xml:space="preserve"> or licensee personnel maintaining security</w:t>
            </w:r>
          </w:p>
          <w:p w:rsidR="000211AC" w:rsidRDefault="000211AC" w:rsidP="00550ECE">
            <w:pPr>
              <w:pStyle w:val="TableParagraph"/>
              <w:numPr>
                <w:ilvl w:val="0"/>
                <w:numId w:val="25"/>
              </w:numPr>
              <w:tabs>
                <w:tab w:val="left" w:pos="1253"/>
                <w:tab w:val="left" w:pos="1254"/>
              </w:tabs>
              <w:spacing w:after="0" w:line="345" w:lineRule="auto"/>
              <w:ind w:left="1253" w:right="477" w:hanging="360"/>
            </w:pPr>
          </w:p>
        </w:tc>
        <w:tc>
          <w:tcPr>
            <w:tcW w:w="751" w:type="dxa"/>
            <w:tcBorders>
              <w:bottom w:val="single" w:sz="7" w:space="0" w:color="000000"/>
            </w:tcBorders>
          </w:tcPr>
          <w:p w:rsidR="000211AC" w:rsidRDefault="000211AC" w:rsidP="00EB247C"/>
        </w:tc>
        <w:tc>
          <w:tcPr>
            <w:tcW w:w="4678" w:type="dxa"/>
            <w:vMerge/>
          </w:tcPr>
          <w:p w:rsidR="000211AC" w:rsidRDefault="000211AC" w:rsidP="00EB247C"/>
        </w:tc>
      </w:tr>
      <w:tr w:rsidR="000211AC" w:rsidTr="00EB247C">
        <w:trPr>
          <w:trHeight w:hRule="exact" w:val="635"/>
        </w:trPr>
        <w:tc>
          <w:tcPr>
            <w:tcW w:w="5371" w:type="dxa"/>
            <w:tcBorders>
              <w:top w:val="single" w:sz="7" w:space="0" w:color="000000"/>
            </w:tcBorders>
          </w:tcPr>
          <w:p w:rsidR="000211AC" w:rsidRDefault="000211AC" w:rsidP="00EB247C">
            <w:pPr>
              <w:pStyle w:val="TableParagraph"/>
              <w:spacing w:before="161" w:line="360" w:lineRule="auto"/>
              <w:ind w:right="1144"/>
            </w:pPr>
            <w:r>
              <w:t>Workers checked for proper dosimetry</w:t>
            </w:r>
          </w:p>
        </w:tc>
        <w:tc>
          <w:tcPr>
            <w:tcW w:w="751" w:type="dxa"/>
            <w:tcBorders>
              <w:top w:val="single" w:sz="7" w:space="0" w:color="000000"/>
            </w:tcBorders>
          </w:tcPr>
          <w:p w:rsidR="000211AC" w:rsidRDefault="000211AC" w:rsidP="00EB247C"/>
        </w:tc>
        <w:tc>
          <w:tcPr>
            <w:tcW w:w="4678" w:type="dxa"/>
            <w:vMerge/>
          </w:tcPr>
          <w:p w:rsidR="000211AC" w:rsidRDefault="000211AC" w:rsidP="00EB247C"/>
        </w:tc>
      </w:tr>
      <w:tr w:rsidR="000211AC" w:rsidTr="00EB247C">
        <w:trPr>
          <w:trHeight w:hRule="exact" w:val="1049"/>
        </w:trPr>
        <w:tc>
          <w:tcPr>
            <w:tcW w:w="5371" w:type="dxa"/>
          </w:tcPr>
          <w:p w:rsidR="000211AC" w:rsidRDefault="000211AC" w:rsidP="00EB247C">
            <w:pPr>
              <w:pStyle w:val="TableParagraph"/>
              <w:spacing w:after="0" w:line="360" w:lineRule="auto"/>
              <w:ind w:right="264"/>
            </w:pPr>
            <w:r>
              <w:t>Interviews and discussions conducted with:</w:t>
            </w:r>
          </w:p>
          <w:p w:rsidR="000211AC" w:rsidRDefault="000211AC" w:rsidP="00EB247C">
            <w:pPr>
              <w:pStyle w:val="TableParagraph"/>
              <w:spacing w:after="0"/>
              <w:ind w:left="527"/>
              <w:rPr>
                <w:w w:val="105"/>
              </w:rPr>
            </w:pPr>
            <w:r>
              <w:rPr>
                <w:rFonts w:ascii="Times New Roman" w:hAnsi="Times New Roman"/>
                <w:b/>
                <w:w w:val="105"/>
              </w:rPr>
              <w:t xml:space="preserve"> </w:t>
            </w:r>
            <w:r w:rsidR="00550ECE" w:rsidRPr="00550ECE">
              <w:rPr>
                <w:w w:val="105"/>
              </w:rPr>
              <w:t>licensee personnel</w:t>
            </w:r>
            <w:r w:rsidR="00550ECE">
              <w:rPr>
                <w:w w:val="105"/>
              </w:rPr>
              <w:t xml:space="preserve"> / radworkers</w:t>
            </w:r>
          </w:p>
          <w:p w:rsidR="000211AC" w:rsidRDefault="000211AC" w:rsidP="00EB247C">
            <w:pPr>
              <w:pStyle w:val="TableParagraph"/>
              <w:spacing w:after="0"/>
              <w:ind w:left="527"/>
            </w:pPr>
            <w:r>
              <w:rPr>
                <w:rFonts w:ascii="Times New Roman" w:hAnsi="Times New Roman"/>
                <w:b/>
                <w:w w:val="105"/>
              </w:rPr>
              <w:t xml:space="preserve"> </w:t>
            </w:r>
            <w:r>
              <w:rPr>
                <w:w w:val="105"/>
              </w:rPr>
              <w:t xml:space="preserve">Ancillary </w:t>
            </w:r>
            <w:r>
              <w:rPr>
                <w:spacing w:val="-52"/>
                <w:w w:val="105"/>
              </w:rPr>
              <w:t xml:space="preserve"> </w:t>
            </w:r>
            <w:r>
              <w:rPr>
                <w:w w:val="105"/>
              </w:rPr>
              <w:t>workers</w:t>
            </w:r>
          </w:p>
        </w:tc>
        <w:tc>
          <w:tcPr>
            <w:tcW w:w="751" w:type="dxa"/>
          </w:tcPr>
          <w:p w:rsidR="000211AC" w:rsidRDefault="000211AC" w:rsidP="00EB247C"/>
        </w:tc>
        <w:tc>
          <w:tcPr>
            <w:tcW w:w="4678" w:type="dxa"/>
          </w:tcPr>
          <w:p w:rsidR="000211AC" w:rsidRDefault="000211AC" w:rsidP="00EB247C">
            <w:pPr>
              <w:pStyle w:val="TableParagraph"/>
              <w:spacing w:before="12"/>
              <w:ind w:left="527"/>
            </w:pPr>
          </w:p>
        </w:tc>
      </w:tr>
      <w:tr w:rsidR="000211AC" w:rsidTr="00EB247C">
        <w:trPr>
          <w:trHeight w:hRule="exact" w:val="635"/>
        </w:trPr>
        <w:tc>
          <w:tcPr>
            <w:tcW w:w="5371" w:type="dxa"/>
          </w:tcPr>
          <w:p w:rsidR="000211AC" w:rsidRDefault="000211AC" w:rsidP="00EB247C">
            <w:pPr>
              <w:pStyle w:val="TableParagraph"/>
              <w:spacing w:before="161"/>
            </w:pPr>
            <w:r>
              <w:t>Adherence to ALARA evaluated</w:t>
            </w:r>
          </w:p>
        </w:tc>
        <w:tc>
          <w:tcPr>
            <w:tcW w:w="751" w:type="dxa"/>
          </w:tcPr>
          <w:p w:rsidR="000211AC" w:rsidRDefault="000211AC" w:rsidP="00EB247C"/>
        </w:tc>
        <w:tc>
          <w:tcPr>
            <w:tcW w:w="4678" w:type="dxa"/>
          </w:tcPr>
          <w:p w:rsidR="000211AC" w:rsidRDefault="000211AC" w:rsidP="00EB247C">
            <w:pPr>
              <w:pStyle w:val="TableParagraph"/>
              <w:spacing w:before="12"/>
              <w:ind w:left="527"/>
            </w:pPr>
          </w:p>
        </w:tc>
      </w:tr>
      <w:tr w:rsidR="000211AC" w:rsidTr="00EB247C">
        <w:trPr>
          <w:trHeight w:hRule="exact" w:val="626"/>
        </w:trPr>
        <w:tc>
          <w:tcPr>
            <w:tcW w:w="5371" w:type="dxa"/>
          </w:tcPr>
          <w:p w:rsidR="000211AC" w:rsidRDefault="000211AC" w:rsidP="00EB247C">
            <w:pPr>
              <w:pStyle w:val="TableParagraph"/>
              <w:spacing w:before="161" w:line="360" w:lineRule="auto"/>
              <w:ind w:right="271"/>
            </w:pPr>
            <w:r>
              <w:t>Inspection conducted in sufficient scope &amp; depth</w:t>
            </w:r>
          </w:p>
        </w:tc>
        <w:tc>
          <w:tcPr>
            <w:tcW w:w="751" w:type="dxa"/>
          </w:tcPr>
          <w:p w:rsidR="000211AC" w:rsidRDefault="000211AC" w:rsidP="00EB247C"/>
        </w:tc>
        <w:tc>
          <w:tcPr>
            <w:tcW w:w="4678" w:type="dxa"/>
          </w:tcPr>
          <w:p w:rsidR="000211AC" w:rsidRDefault="000211AC" w:rsidP="00EB247C">
            <w:pPr>
              <w:pStyle w:val="TableParagraph"/>
              <w:spacing w:before="12"/>
              <w:ind w:left="527"/>
            </w:pPr>
          </w:p>
        </w:tc>
      </w:tr>
      <w:tr w:rsidR="000211AC" w:rsidTr="00EB247C">
        <w:trPr>
          <w:trHeight w:hRule="exact" w:val="1346"/>
        </w:trPr>
        <w:tc>
          <w:tcPr>
            <w:tcW w:w="5371" w:type="dxa"/>
          </w:tcPr>
          <w:p w:rsidR="000211AC" w:rsidRDefault="000211AC" w:rsidP="00EB247C">
            <w:pPr>
              <w:pStyle w:val="TableParagraph"/>
              <w:spacing w:before="161"/>
            </w:pPr>
            <w:r>
              <w:t>Verification of corrections to:</w:t>
            </w:r>
          </w:p>
          <w:p w:rsidR="000211AC" w:rsidRDefault="000211AC" w:rsidP="00EB247C">
            <w:pPr>
              <w:pStyle w:val="TableParagraph"/>
              <w:spacing w:before="160"/>
              <w:ind w:left="489"/>
            </w:pPr>
            <w:r>
              <w:rPr>
                <w:rFonts w:ascii="Times New Roman" w:hAnsi="Times New Roman"/>
                <w:b/>
                <w:w w:val="105"/>
              </w:rPr>
              <w:t xml:space="preserve"> </w:t>
            </w:r>
            <w:r>
              <w:rPr>
                <w:w w:val="105"/>
              </w:rPr>
              <w:t>previous violations</w:t>
            </w:r>
          </w:p>
          <w:p w:rsidR="000211AC" w:rsidRDefault="000211AC" w:rsidP="00EB247C">
            <w:pPr>
              <w:pStyle w:val="TableParagraph"/>
              <w:spacing w:before="139"/>
              <w:ind w:left="489"/>
            </w:pPr>
            <w:r>
              <w:rPr>
                <w:rFonts w:ascii="Times New Roman" w:hAnsi="Times New Roman"/>
                <w:b/>
                <w:w w:val="105"/>
              </w:rPr>
              <w:t xml:space="preserve"> </w:t>
            </w:r>
            <w:r>
              <w:rPr>
                <w:w w:val="105"/>
              </w:rPr>
              <w:t>open or unresolved items</w:t>
            </w:r>
            <w:r w:rsidR="002F1025">
              <w:rPr>
                <w:w w:val="105"/>
              </w:rPr>
              <w:t xml:space="preserve"> of noncompliance</w:t>
            </w:r>
          </w:p>
        </w:tc>
        <w:tc>
          <w:tcPr>
            <w:tcW w:w="751" w:type="dxa"/>
          </w:tcPr>
          <w:p w:rsidR="000211AC" w:rsidRDefault="000211AC" w:rsidP="00EB247C"/>
        </w:tc>
        <w:tc>
          <w:tcPr>
            <w:tcW w:w="4678" w:type="dxa"/>
          </w:tcPr>
          <w:p w:rsidR="000211AC" w:rsidRDefault="000211AC" w:rsidP="00EB247C">
            <w:pPr>
              <w:pStyle w:val="TableParagraph"/>
              <w:spacing w:before="12"/>
              <w:ind w:left="527"/>
            </w:pPr>
          </w:p>
        </w:tc>
      </w:tr>
      <w:tr w:rsidR="00A10973" w:rsidTr="00356BBD">
        <w:trPr>
          <w:trHeight w:hRule="exact" w:val="887"/>
        </w:trPr>
        <w:tc>
          <w:tcPr>
            <w:tcW w:w="5371" w:type="dxa"/>
          </w:tcPr>
          <w:p w:rsidR="00A10973" w:rsidRDefault="00A10973" w:rsidP="00EB247C">
            <w:pPr>
              <w:pStyle w:val="TableParagraph"/>
              <w:spacing w:before="161"/>
            </w:pPr>
            <w:r>
              <w:t>Review of management oversight of licensed activities</w:t>
            </w:r>
          </w:p>
        </w:tc>
        <w:tc>
          <w:tcPr>
            <w:tcW w:w="751" w:type="dxa"/>
          </w:tcPr>
          <w:p w:rsidR="00A10973" w:rsidRDefault="00A10973" w:rsidP="00EB247C"/>
        </w:tc>
        <w:tc>
          <w:tcPr>
            <w:tcW w:w="4678" w:type="dxa"/>
          </w:tcPr>
          <w:p w:rsidR="00A10973" w:rsidRDefault="00A10973" w:rsidP="00EB247C">
            <w:pPr>
              <w:pStyle w:val="TableParagraph"/>
              <w:spacing w:before="12"/>
              <w:ind w:left="527"/>
            </w:pPr>
          </w:p>
        </w:tc>
      </w:tr>
    </w:tbl>
    <w:p w:rsidR="000211AC" w:rsidRDefault="000211AC" w:rsidP="000211AC">
      <w:pPr>
        <w:sectPr w:rsidR="000211AC">
          <w:headerReference w:type="default" r:id="rId27"/>
          <w:pgSz w:w="12240" w:h="15840"/>
          <w:pgMar w:top="1500" w:right="500" w:bottom="280" w:left="680" w:header="0" w:footer="0" w:gutter="0"/>
          <w:cols w:space="720"/>
        </w:sect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30"/>
        <w:gridCol w:w="751"/>
        <w:gridCol w:w="4459"/>
      </w:tblGrid>
      <w:tr w:rsidR="00CE7387" w:rsidTr="00356BBD">
        <w:trPr>
          <w:trHeight w:hRule="exact" w:val="833"/>
        </w:trPr>
        <w:tc>
          <w:tcPr>
            <w:tcW w:w="5230" w:type="dxa"/>
            <w:tcBorders>
              <w:top w:val="single" w:sz="7" w:space="0" w:color="000000"/>
              <w:bottom w:val="single" w:sz="7" w:space="0" w:color="000000"/>
            </w:tcBorders>
          </w:tcPr>
          <w:p w:rsidR="00CE7387" w:rsidRDefault="00CE7387" w:rsidP="00483F0C">
            <w:pPr>
              <w:pStyle w:val="TableParagraph"/>
              <w:spacing w:before="158"/>
              <w:ind w:right="607"/>
              <w:jc w:val="center"/>
            </w:pPr>
            <w:r>
              <w:rPr>
                <w:b/>
              </w:rPr>
              <w:t>ITEM</w:t>
            </w:r>
          </w:p>
        </w:tc>
        <w:tc>
          <w:tcPr>
            <w:tcW w:w="751" w:type="dxa"/>
            <w:tcBorders>
              <w:top w:val="single" w:sz="7" w:space="0" w:color="000000"/>
              <w:bottom w:val="single" w:sz="7" w:space="0" w:color="000000"/>
            </w:tcBorders>
          </w:tcPr>
          <w:p w:rsidR="00CE7387" w:rsidRDefault="00CE7387" w:rsidP="00483F0C">
            <w:pPr>
              <w:jc w:val="center"/>
            </w:pPr>
            <w:r>
              <w:rPr>
                <w:b/>
              </w:rPr>
              <w:t>OK or N/A</w:t>
            </w:r>
          </w:p>
        </w:tc>
        <w:tc>
          <w:tcPr>
            <w:tcW w:w="4459" w:type="dxa"/>
          </w:tcPr>
          <w:p w:rsidR="00CE7387" w:rsidRDefault="00CE7387" w:rsidP="00483F0C">
            <w:pPr>
              <w:jc w:val="center"/>
            </w:pPr>
            <w:r>
              <w:rPr>
                <w:b/>
              </w:rPr>
              <w:t>COMMENTS</w:t>
            </w:r>
          </w:p>
        </w:tc>
      </w:tr>
      <w:tr w:rsidR="000211AC" w:rsidTr="00356BBD">
        <w:trPr>
          <w:trHeight w:hRule="exact" w:val="12155"/>
        </w:trPr>
        <w:tc>
          <w:tcPr>
            <w:tcW w:w="5230" w:type="dxa"/>
            <w:tcBorders>
              <w:top w:val="single" w:sz="7" w:space="0" w:color="000000"/>
              <w:bottom w:val="single" w:sz="8" w:space="0" w:color="000000"/>
            </w:tcBorders>
          </w:tcPr>
          <w:p w:rsidR="00356BBD" w:rsidRDefault="00356BBD" w:rsidP="00356BBD">
            <w:pPr>
              <w:pStyle w:val="ListParagraph"/>
              <w:spacing w:line="240" w:lineRule="auto"/>
              <w:ind w:left="135" w:right="12" w:firstLine="0"/>
            </w:pPr>
            <w:r>
              <w:t xml:space="preserve">Document the specific activity(ies) the inspector reviewed: </w:t>
            </w:r>
          </w:p>
          <w:p w:rsidR="000211AC" w:rsidRDefault="000211AC" w:rsidP="00EB247C">
            <w:pPr>
              <w:pStyle w:val="TableParagraph"/>
              <w:spacing w:before="158"/>
              <w:ind w:right="607"/>
            </w:pPr>
          </w:p>
          <w:p w:rsidR="00356BBD" w:rsidRDefault="00356BBD" w:rsidP="00EB247C">
            <w:pPr>
              <w:pStyle w:val="TableParagraph"/>
              <w:spacing w:before="158"/>
              <w:ind w:right="607"/>
            </w:pPr>
          </w:p>
          <w:p w:rsidR="00356BBD" w:rsidRDefault="00356BBD" w:rsidP="00EB247C">
            <w:pPr>
              <w:pStyle w:val="TableParagraph"/>
              <w:spacing w:before="158"/>
              <w:ind w:right="607"/>
            </w:pPr>
          </w:p>
        </w:tc>
        <w:tc>
          <w:tcPr>
            <w:tcW w:w="751" w:type="dxa"/>
            <w:tcBorders>
              <w:top w:val="single" w:sz="7" w:space="0" w:color="000000"/>
              <w:bottom w:val="single" w:sz="8" w:space="0" w:color="000000"/>
            </w:tcBorders>
          </w:tcPr>
          <w:p w:rsidR="00356BBD" w:rsidRDefault="00356BBD" w:rsidP="00EB247C"/>
        </w:tc>
        <w:tc>
          <w:tcPr>
            <w:tcW w:w="4459" w:type="dxa"/>
          </w:tcPr>
          <w:p w:rsidR="00356BBD" w:rsidRDefault="00356BBD" w:rsidP="00EB247C"/>
        </w:tc>
      </w:tr>
      <w:tr w:rsidR="00356BBD" w:rsidTr="005A2504">
        <w:trPr>
          <w:trHeight w:hRule="exact" w:val="918"/>
        </w:trPr>
        <w:tc>
          <w:tcPr>
            <w:tcW w:w="5981" w:type="dxa"/>
            <w:gridSpan w:val="2"/>
            <w:tcBorders>
              <w:top w:val="single" w:sz="8" w:space="0" w:color="000000"/>
              <w:bottom w:val="double" w:sz="2" w:space="0" w:color="000000"/>
            </w:tcBorders>
            <w:shd w:val="pct10" w:color="auto" w:fill="auto"/>
          </w:tcPr>
          <w:p w:rsidR="00356BBD" w:rsidRPr="00483F0C" w:rsidRDefault="00356BBD" w:rsidP="00EB247C">
            <w:pPr>
              <w:pStyle w:val="TableParagraph"/>
              <w:spacing w:before="197"/>
              <w:ind w:left="127"/>
            </w:pPr>
            <w:r w:rsidRPr="00483F0C">
              <w:t>RECORDS REVIEWED</w:t>
            </w:r>
          </w:p>
        </w:tc>
        <w:tc>
          <w:tcPr>
            <w:tcW w:w="4459" w:type="dxa"/>
            <w:tcBorders>
              <w:top w:val="double" w:sz="2" w:space="0" w:color="000000"/>
              <w:bottom w:val="double" w:sz="2" w:space="0" w:color="000000"/>
            </w:tcBorders>
          </w:tcPr>
          <w:p w:rsidR="00356BBD" w:rsidRDefault="00356BBD" w:rsidP="00EB247C">
            <w:pPr>
              <w:pStyle w:val="TableParagraph"/>
              <w:spacing w:before="197"/>
              <w:ind w:left="813"/>
              <w:rPr>
                <w:b/>
              </w:rPr>
            </w:pPr>
          </w:p>
        </w:tc>
      </w:tr>
      <w:tr w:rsidR="000211AC" w:rsidTr="00483F0C">
        <w:trPr>
          <w:trHeight w:hRule="exact" w:val="13968"/>
        </w:trPr>
        <w:tc>
          <w:tcPr>
            <w:tcW w:w="5230" w:type="dxa"/>
            <w:tcBorders>
              <w:top w:val="double" w:sz="2" w:space="0" w:color="000000"/>
              <w:bottom w:val="double" w:sz="2" w:space="0" w:color="000000"/>
            </w:tcBorders>
          </w:tcPr>
          <w:p w:rsidR="00483F0C" w:rsidRDefault="00483F0C" w:rsidP="001F5595">
            <w:pPr>
              <w:pStyle w:val="TableParagraph"/>
              <w:spacing w:before="161"/>
              <w:ind w:right="679"/>
              <w:rPr>
                <w:b/>
              </w:rPr>
            </w:pPr>
            <w:r>
              <w:rPr>
                <w:b/>
              </w:rPr>
              <w:t>ITEM</w:t>
            </w:r>
          </w:p>
          <w:p w:rsidR="00483F0C" w:rsidRDefault="00483F0C" w:rsidP="001F5595">
            <w:pPr>
              <w:pStyle w:val="TableParagraph"/>
              <w:spacing w:before="161"/>
              <w:ind w:right="679"/>
              <w:rPr>
                <w:b/>
              </w:rPr>
            </w:pPr>
          </w:p>
          <w:p w:rsidR="000211AC" w:rsidRPr="00087B8C" w:rsidRDefault="001F5595" w:rsidP="001F5595">
            <w:pPr>
              <w:pStyle w:val="TableParagraph"/>
              <w:spacing w:before="161"/>
              <w:ind w:right="679"/>
              <w:rPr>
                <w:b/>
              </w:rPr>
            </w:pPr>
            <w:r w:rsidRPr="00087B8C">
              <w:rPr>
                <w:b/>
              </w:rPr>
              <w:t>Inspectors should review records to supplement the performance-based inspection</w:t>
            </w:r>
            <w:r w:rsidR="000211AC" w:rsidRPr="00087B8C">
              <w:rPr>
                <w:b/>
              </w:rPr>
              <w:t>, as appropriate</w:t>
            </w:r>
            <w:r w:rsidR="00C95F82" w:rsidRPr="00087B8C">
              <w:rPr>
                <w:b/>
              </w:rPr>
              <w:t>.  For example</w:t>
            </w:r>
            <w:r w:rsidR="000211AC" w:rsidRPr="00087B8C">
              <w:rPr>
                <w:b/>
              </w:rPr>
              <w:t>:</w:t>
            </w:r>
          </w:p>
          <w:p w:rsidR="000211AC" w:rsidRDefault="000211AC" w:rsidP="00087B8C">
            <w:pPr>
              <w:pStyle w:val="TableParagraph"/>
              <w:spacing w:before="77"/>
            </w:pPr>
            <w:r>
              <w:rPr>
                <w:w w:val="105"/>
              </w:rPr>
              <w:t>receipt &amp; transfer of material</w:t>
            </w:r>
          </w:p>
          <w:p w:rsidR="000211AC" w:rsidRDefault="000211AC" w:rsidP="00087B8C">
            <w:pPr>
              <w:pStyle w:val="TableParagraph"/>
              <w:spacing w:before="77"/>
            </w:pPr>
            <w:r>
              <w:rPr>
                <w:w w:val="105"/>
              </w:rPr>
              <w:t>internal (safety &amp; security) audits</w:t>
            </w:r>
          </w:p>
          <w:p w:rsidR="000211AC" w:rsidRDefault="000211AC" w:rsidP="00087B8C">
            <w:pPr>
              <w:pStyle w:val="TableParagraph"/>
              <w:spacing w:before="14"/>
            </w:pPr>
            <w:r>
              <w:rPr>
                <w:w w:val="105"/>
              </w:rPr>
              <w:t>radiation safety committee meeting minutes</w:t>
            </w:r>
          </w:p>
          <w:p w:rsidR="000211AC" w:rsidRDefault="000211AC" w:rsidP="00087B8C">
            <w:pPr>
              <w:pStyle w:val="TableParagraph"/>
              <w:spacing w:before="77"/>
              <w:ind w:right="756"/>
              <w:rPr>
                <w:w w:val="105"/>
              </w:rPr>
            </w:pPr>
            <w:r>
              <w:rPr>
                <w:w w:val="105"/>
              </w:rPr>
              <w:t>qualification and training of personnel; refresher training</w:t>
            </w:r>
          </w:p>
          <w:p w:rsidR="00CD1E02" w:rsidRDefault="00CD1E02" w:rsidP="00087B8C">
            <w:pPr>
              <w:pStyle w:val="TableParagraph"/>
              <w:spacing w:before="77"/>
            </w:pPr>
            <w:r>
              <w:rPr>
                <w:w w:val="105"/>
              </w:rPr>
              <w:t>authorized users</w:t>
            </w:r>
          </w:p>
          <w:p w:rsidR="000211AC" w:rsidRDefault="00F1703D" w:rsidP="00087B8C">
            <w:pPr>
              <w:pStyle w:val="TableParagraph"/>
              <w:spacing w:before="77"/>
            </w:pPr>
            <w:r>
              <w:rPr>
                <w:w w:val="105"/>
              </w:rPr>
              <w:t>incidents &amp; allegations</w:t>
            </w:r>
          </w:p>
          <w:p w:rsidR="000211AC" w:rsidRDefault="000211AC" w:rsidP="00087B8C">
            <w:pPr>
              <w:pStyle w:val="TableParagraph"/>
              <w:spacing w:before="77"/>
            </w:pPr>
            <w:r>
              <w:rPr>
                <w:w w:val="105"/>
              </w:rPr>
              <w:t>instrument calibration</w:t>
            </w:r>
          </w:p>
          <w:p w:rsidR="000211AC" w:rsidRDefault="003C3ABA" w:rsidP="00087B8C">
            <w:pPr>
              <w:pStyle w:val="TableParagraph"/>
              <w:spacing w:before="77"/>
            </w:pPr>
            <w:r w:rsidRPr="003C3ABA">
              <w:rPr>
                <w:w w:val="105"/>
              </w:rPr>
              <w:t>radiological</w:t>
            </w:r>
            <w:r>
              <w:rPr>
                <w:rFonts w:ascii="Times New Roman" w:hAnsi="Times New Roman"/>
                <w:b/>
                <w:w w:val="105"/>
              </w:rPr>
              <w:t xml:space="preserve"> </w:t>
            </w:r>
            <w:r w:rsidR="000211AC">
              <w:rPr>
                <w:w w:val="105"/>
              </w:rPr>
              <w:t>surveys &amp; monitoring</w:t>
            </w:r>
          </w:p>
          <w:p w:rsidR="000211AC" w:rsidRPr="00C878FE" w:rsidRDefault="000211AC" w:rsidP="00087B8C">
            <w:pPr>
              <w:pStyle w:val="TableParagraph"/>
              <w:spacing w:before="77"/>
              <w:rPr>
                <w:w w:val="105"/>
              </w:rPr>
            </w:pPr>
            <w:r>
              <w:rPr>
                <w:w w:val="105"/>
              </w:rPr>
              <w:t>personnel dosimetry, bioassay, declarations                   of pregnancy</w:t>
            </w:r>
          </w:p>
          <w:p w:rsidR="000211AC" w:rsidRDefault="000211AC" w:rsidP="00087B8C">
            <w:pPr>
              <w:pStyle w:val="TableParagraph"/>
              <w:spacing w:before="16"/>
              <w:ind w:right="91"/>
            </w:pPr>
            <w:r>
              <w:rPr>
                <w:w w:val="105"/>
              </w:rPr>
              <w:t>operating &amp; emergency procedures</w:t>
            </w:r>
          </w:p>
          <w:p w:rsidR="000211AC" w:rsidRDefault="000211AC" w:rsidP="00087B8C">
            <w:pPr>
              <w:pStyle w:val="TableParagraph"/>
              <w:spacing w:before="12"/>
              <w:rPr>
                <w:w w:val="105"/>
              </w:rPr>
            </w:pPr>
            <w:r>
              <w:rPr>
                <w:w w:val="105"/>
              </w:rPr>
              <w:t>utilization logs</w:t>
            </w:r>
          </w:p>
          <w:p w:rsidR="000211AC" w:rsidRDefault="000211AC" w:rsidP="00087B8C">
            <w:pPr>
              <w:pStyle w:val="TableParagraph"/>
              <w:spacing w:before="12"/>
            </w:pPr>
            <w:r>
              <w:rPr>
                <w:w w:val="105"/>
              </w:rPr>
              <w:t>leak tests</w:t>
            </w:r>
          </w:p>
          <w:p w:rsidR="000211AC" w:rsidRDefault="003C3ABA" w:rsidP="00087B8C">
            <w:pPr>
              <w:pStyle w:val="TableParagraph"/>
              <w:spacing w:before="77"/>
            </w:pPr>
            <w:r w:rsidRPr="003C3ABA">
              <w:rPr>
                <w:w w:val="105"/>
              </w:rPr>
              <w:t>sealed source inventory</w:t>
            </w:r>
          </w:p>
          <w:p w:rsidR="000211AC" w:rsidRDefault="000211AC" w:rsidP="00087B8C">
            <w:pPr>
              <w:pStyle w:val="TableParagraph"/>
              <w:spacing w:before="77"/>
              <w:rPr>
                <w:rFonts w:ascii="Times New Roman" w:hAnsi="Times New Roman"/>
                <w:b/>
                <w:w w:val="105"/>
              </w:rPr>
            </w:pPr>
            <w:r>
              <w:rPr>
                <w:w w:val="105"/>
              </w:rPr>
              <w:t>equipment &amp; maintenance</w:t>
            </w:r>
            <w:r>
              <w:rPr>
                <w:rFonts w:ascii="Times New Roman" w:hAnsi="Times New Roman"/>
                <w:b/>
                <w:w w:val="105"/>
              </w:rPr>
              <w:t xml:space="preserve"> </w:t>
            </w:r>
          </w:p>
          <w:p w:rsidR="003C3ABA" w:rsidRDefault="003C3ABA" w:rsidP="00087B8C">
            <w:pPr>
              <w:pStyle w:val="TableParagraph"/>
              <w:spacing w:before="77"/>
              <w:rPr>
                <w:rFonts w:ascii="Times New Roman" w:hAnsi="Times New Roman"/>
                <w:b/>
                <w:w w:val="105"/>
              </w:rPr>
            </w:pPr>
            <w:r w:rsidRPr="003C3ABA">
              <w:rPr>
                <w:w w:val="105"/>
              </w:rPr>
              <w:t>vehicle surveys</w:t>
            </w:r>
          </w:p>
          <w:p w:rsidR="000211AC" w:rsidRDefault="000211AC" w:rsidP="00087B8C">
            <w:pPr>
              <w:pStyle w:val="TableParagraph"/>
              <w:spacing w:before="77"/>
              <w:rPr>
                <w:w w:val="105"/>
              </w:rPr>
            </w:pPr>
            <w:r>
              <w:rPr>
                <w:w w:val="105"/>
              </w:rPr>
              <w:t>release of air &amp; sewer effluents</w:t>
            </w:r>
          </w:p>
          <w:p w:rsidR="00CD1E02" w:rsidRDefault="00CD1E02" w:rsidP="00087B8C">
            <w:pPr>
              <w:pStyle w:val="TableParagraph"/>
              <w:spacing w:before="77"/>
              <w:rPr>
                <w:rFonts w:ascii="Times New Roman" w:hAnsi="Times New Roman"/>
                <w:b/>
                <w:w w:val="105"/>
              </w:rPr>
            </w:pPr>
            <w:r w:rsidRPr="003C3ABA">
              <w:rPr>
                <w:w w:val="105"/>
              </w:rPr>
              <w:t xml:space="preserve">environmental </w:t>
            </w:r>
            <w:r w:rsidR="003C3ABA">
              <w:rPr>
                <w:w w:val="105"/>
              </w:rPr>
              <w:t xml:space="preserve">sampling &amp; </w:t>
            </w:r>
            <w:r w:rsidRPr="003C3ABA">
              <w:rPr>
                <w:w w:val="105"/>
              </w:rPr>
              <w:t xml:space="preserve">monitoring </w:t>
            </w:r>
          </w:p>
          <w:p w:rsidR="000211AC" w:rsidRDefault="000211AC" w:rsidP="00087B8C">
            <w:pPr>
              <w:pStyle w:val="TableParagraph"/>
              <w:spacing w:before="77"/>
            </w:pPr>
            <w:r>
              <w:rPr>
                <w:w w:val="105"/>
              </w:rPr>
              <w:t>waste management, storage &amp; disposal</w:t>
            </w:r>
          </w:p>
          <w:p w:rsidR="000211AC" w:rsidRDefault="000211AC" w:rsidP="00087B8C">
            <w:pPr>
              <w:pStyle w:val="TableParagraph"/>
              <w:spacing w:before="77"/>
              <w:rPr>
                <w:rFonts w:ascii="Times New Roman" w:hAnsi="Times New Roman"/>
                <w:b/>
                <w:w w:val="105"/>
              </w:rPr>
            </w:pPr>
            <w:r w:rsidRPr="001150AE">
              <w:rPr>
                <w:w w:val="105"/>
              </w:rPr>
              <w:t>hazmat refresher training</w:t>
            </w:r>
            <w:r>
              <w:rPr>
                <w:rFonts w:ascii="Times New Roman" w:hAnsi="Times New Roman"/>
                <w:b/>
                <w:w w:val="105"/>
              </w:rPr>
              <w:t xml:space="preserve"> </w:t>
            </w:r>
          </w:p>
          <w:p w:rsidR="000211AC" w:rsidRDefault="000211AC" w:rsidP="00087B8C">
            <w:pPr>
              <w:pStyle w:val="TableParagraph"/>
              <w:spacing w:before="77"/>
              <w:rPr>
                <w:w w:val="105"/>
              </w:rPr>
            </w:pPr>
            <w:r>
              <w:rPr>
                <w:w w:val="105"/>
              </w:rPr>
              <w:t>transportation of materials</w:t>
            </w:r>
            <w:r w:rsidR="003C3ABA">
              <w:rPr>
                <w:w w:val="105"/>
              </w:rPr>
              <w:t xml:space="preserve"> (waste manifests)</w:t>
            </w:r>
          </w:p>
          <w:p w:rsidR="00CD1E02" w:rsidRPr="0039485B" w:rsidRDefault="00CD1E02" w:rsidP="00087B8C">
            <w:pPr>
              <w:pStyle w:val="TableParagraph"/>
              <w:spacing w:before="77"/>
            </w:pPr>
            <w:r w:rsidRPr="0039485B">
              <w:rPr>
                <w:w w:val="105"/>
              </w:rPr>
              <w:t xml:space="preserve">any </w:t>
            </w:r>
            <w:r w:rsidR="003C3ABA">
              <w:rPr>
                <w:w w:val="105"/>
              </w:rPr>
              <w:t xml:space="preserve">special </w:t>
            </w:r>
            <w:r w:rsidRPr="0039485B">
              <w:rPr>
                <w:w w:val="105"/>
              </w:rPr>
              <w:t xml:space="preserve">license </w:t>
            </w:r>
            <w:r w:rsidR="003C3ABA">
              <w:rPr>
                <w:w w:val="105"/>
              </w:rPr>
              <w:t>condition</w:t>
            </w:r>
          </w:p>
          <w:p w:rsidR="000211AC" w:rsidRDefault="000211AC" w:rsidP="00087B8C">
            <w:pPr>
              <w:pStyle w:val="TableParagraph"/>
              <w:spacing w:before="77"/>
            </w:pPr>
            <w:r w:rsidRPr="0039485B">
              <w:rPr>
                <w:w w:val="105"/>
              </w:rPr>
              <w:t>any new licensee procedure</w:t>
            </w:r>
          </w:p>
        </w:tc>
        <w:tc>
          <w:tcPr>
            <w:tcW w:w="751" w:type="dxa"/>
            <w:tcBorders>
              <w:top w:val="double" w:sz="2" w:space="0" w:color="000000"/>
              <w:bottom w:val="double" w:sz="2" w:space="0" w:color="000000"/>
            </w:tcBorders>
          </w:tcPr>
          <w:p w:rsidR="000211AC" w:rsidRPr="00483F0C" w:rsidRDefault="00483F0C" w:rsidP="00483F0C">
            <w:pPr>
              <w:spacing w:after="0"/>
              <w:rPr>
                <w:b/>
              </w:rPr>
            </w:pPr>
            <w:r>
              <w:t xml:space="preserve"> </w:t>
            </w:r>
            <w:r w:rsidRPr="00483F0C">
              <w:rPr>
                <w:b/>
              </w:rPr>
              <w:t>O.K.</w:t>
            </w:r>
          </w:p>
          <w:p w:rsidR="00483F0C" w:rsidRDefault="00483F0C" w:rsidP="00483F0C">
            <w:pPr>
              <w:spacing w:after="0"/>
            </w:pPr>
            <w:r w:rsidRPr="00483F0C">
              <w:rPr>
                <w:b/>
              </w:rPr>
              <w:t>or N/A</w:t>
            </w:r>
          </w:p>
        </w:tc>
        <w:tc>
          <w:tcPr>
            <w:tcW w:w="4459" w:type="dxa"/>
            <w:tcBorders>
              <w:top w:val="double" w:sz="2" w:space="0" w:color="000000"/>
              <w:bottom w:val="double" w:sz="2" w:space="0" w:color="000000"/>
            </w:tcBorders>
          </w:tcPr>
          <w:p w:rsidR="000211AC" w:rsidRPr="00483F0C" w:rsidRDefault="00483F0C" w:rsidP="00483F0C">
            <w:pPr>
              <w:ind w:left="1440"/>
              <w:rPr>
                <w:b/>
              </w:rPr>
            </w:pPr>
            <w:r>
              <w:rPr>
                <w:b/>
              </w:rPr>
              <w:t>COMMENTS</w:t>
            </w:r>
          </w:p>
        </w:tc>
      </w:tr>
    </w:tbl>
    <w:p w:rsidR="000211AC" w:rsidRDefault="000211AC" w:rsidP="000211AC">
      <w:pPr>
        <w:sectPr w:rsidR="000211AC">
          <w:headerReference w:type="default" r:id="rId28"/>
          <w:pgSz w:w="12240" w:h="15840"/>
          <w:pgMar w:top="1500" w:right="500" w:bottom="280" w:left="680" w:header="0" w:footer="0" w:gutter="0"/>
          <w:cols w:space="720"/>
        </w:sectPr>
      </w:pPr>
    </w:p>
    <w:tbl>
      <w:tblPr>
        <w:tblW w:w="0" w:type="auto"/>
        <w:tblInd w:w="11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372"/>
        <w:gridCol w:w="752"/>
        <w:gridCol w:w="4678"/>
      </w:tblGrid>
      <w:tr w:rsidR="000211AC" w:rsidTr="00EB247C">
        <w:trPr>
          <w:trHeight w:hRule="exact" w:val="434"/>
        </w:trPr>
        <w:tc>
          <w:tcPr>
            <w:tcW w:w="6124" w:type="dxa"/>
            <w:gridSpan w:val="2"/>
            <w:tcBorders>
              <w:left w:val="single" w:sz="7" w:space="0" w:color="000000"/>
              <w:bottom w:val="single" w:sz="8" w:space="0" w:color="000000"/>
              <w:right w:val="single" w:sz="8" w:space="0" w:color="000000"/>
            </w:tcBorders>
            <w:shd w:val="clear" w:color="auto" w:fill="E6E6E6"/>
          </w:tcPr>
          <w:p w:rsidR="000211AC" w:rsidRDefault="000211AC" w:rsidP="00EB247C">
            <w:pPr>
              <w:pStyle w:val="TableParagraph"/>
              <w:spacing w:before="161"/>
              <w:ind w:left="131"/>
            </w:pPr>
            <w:r>
              <w:t>INSPECTOR'S PROFESSIONALISM</w:t>
            </w:r>
          </w:p>
        </w:tc>
        <w:tc>
          <w:tcPr>
            <w:tcW w:w="4678" w:type="dxa"/>
            <w:vMerge w:val="restart"/>
            <w:tcBorders>
              <w:left w:val="single" w:sz="8" w:space="0" w:color="000000"/>
              <w:right w:val="single" w:sz="8" w:space="0" w:color="000000"/>
            </w:tcBorders>
          </w:tcPr>
          <w:p w:rsidR="000211AC" w:rsidRDefault="000211AC" w:rsidP="00EB247C"/>
        </w:tc>
      </w:tr>
      <w:tr w:rsidR="000211AC" w:rsidTr="00EB247C">
        <w:trPr>
          <w:trHeight w:hRule="exact" w:val="1121"/>
        </w:trPr>
        <w:tc>
          <w:tcPr>
            <w:tcW w:w="5372" w:type="dxa"/>
            <w:tcBorders>
              <w:top w:val="single" w:sz="8" w:space="0" w:color="000000"/>
              <w:left w:val="single" w:sz="7" w:space="0" w:color="000000"/>
              <w:bottom w:val="single" w:sz="8" w:space="0" w:color="000000"/>
              <w:right w:val="single" w:sz="7" w:space="0" w:color="000000"/>
            </w:tcBorders>
          </w:tcPr>
          <w:p w:rsidR="000211AC" w:rsidRDefault="000211AC" w:rsidP="00EB247C">
            <w:pPr>
              <w:pStyle w:val="TableParagraph"/>
              <w:spacing w:before="161"/>
              <w:ind w:left="131" w:right="91"/>
            </w:pPr>
            <w:r>
              <w:t>Use of proper health physics techniques               (self monitoring, time, distance, shielding, use of survey instrument, etc.)</w:t>
            </w:r>
          </w:p>
        </w:tc>
        <w:tc>
          <w:tcPr>
            <w:tcW w:w="752" w:type="dxa"/>
            <w:tcBorders>
              <w:top w:val="single" w:sz="8" w:space="0" w:color="000000"/>
              <w:left w:val="single" w:sz="7" w:space="0" w:color="000000"/>
              <w:bottom w:val="single" w:sz="8" w:space="0" w:color="000000"/>
              <w:right w:val="single" w:sz="8" w:space="0" w:color="000000"/>
            </w:tcBorders>
          </w:tcPr>
          <w:p w:rsidR="000211AC" w:rsidRDefault="000211AC" w:rsidP="00EB247C"/>
        </w:tc>
        <w:tc>
          <w:tcPr>
            <w:tcW w:w="4678" w:type="dxa"/>
            <w:vMerge/>
            <w:tcBorders>
              <w:left w:val="single" w:sz="8" w:space="0" w:color="000000"/>
              <w:right w:val="single" w:sz="8" w:space="0" w:color="000000"/>
            </w:tcBorders>
          </w:tcPr>
          <w:p w:rsidR="000211AC" w:rsidRDefault="000211AC" w:rsidP="00EB247C"/>
        </w:tc>
      </w:tr>
      <w:tr w:rsidR="000211AC" w:rsidTr="00EB247C">
        <w:trPr>
          <w:trHeight w:hRule="exact" w:val="688"/>
        </w:trPr>
        <w:tc>
          <w:tcPr>
            <w:tcW w:w="5372" w:type="dxa"/>
            <w:tcBorders>
              <w:top w:val="single" w:sz="8" w:space="0" w:color="000000"/>
              <w:left w:val="single" w:sz="7" w:space="0" w:color="000000"/>
              <w:bottom w:val="single" w:sz="7" w:space="0" w:color="000000"/>
              <w:right w:val="single" w:sz="7" w:space="0" w:color="000000"/>
            </w:tcBorders>
          </w:tcPr>
          <w:p w:rsidR="000211AC" w:rsidRDefault="000211AC" w:rsidP="00EB247C">
            <w:pPr>
              <w:pStyle w:val="TableParagraph"/>
              <w:spacing w:before="161"/>
              <w:ind w:left="131" w:right="913"/>
            </w:pPr>
            <w:r>
              <w:t>Accurate evaluation of radiation safety</w:t>
            </w:r>
          </w:p>
        </w:tc>
        <w:tc>
          <w:tcPr>
            <w:tcW w:w="752" w:type="dxa"/>
            <w:tcBorders>
              <w:top w:val="single" w:sz="8" w:space="0" w:color="000000"/>
              <w:left w:val="single" w:sz="7" w:space="0" w:color="000000"/>
              <w:bottom w:val="single" w:sz="7" w:space="0" w:color="000000"/>
              <w:right w:val="single" w:sz="8" w:space="0" w:color="000000"/>
            </w:tcBorders>
          </w:tcPr>
          <w:p w:rsidR="000211AC" w:rsidRDefault="000211AC" w:rsidP="00EB247C"/>
        </w:tc>
        <w:tc>
          <w:tcPr>
            <w:tcW w:w="4678" w:type="dxa"/>
            <w:vMerge/>
            <w:tcBorders>
              <w:left w:val="single" w:sz="8" w:space="0" w:color="000000"/>
              <w:right w:val="single" w:sz="8" w:space="0" w:color="000000"/>
            </w:tcBorders>
          </w:tcPr>
          <w:p w:rsidR="000211AC" w:rsidRDefault="000211AC" w:rsidP="00EB247C"/>
        </w:tc>
      </w:tr>
      <w:tr w:rsidR="000211AC" w:rsidTr="00EB247C">
        <w:trPr>
          <w:trHeight w:hRule="exact" w:val="686"/>
        </w:trPr>
        <w:tc>
          <w:tcPr>
            <w:tcW w:w="5372" w:type="dxa"/>
            <w:tcBorders>
              <w:top w:val="single" w:sz="7" w:space="0" w:color="000000"/>
              <w:left w:val="single" w:sz="7" w:space="0" w:color="000000"/>
              <w:bottom w:val="single" w:sz="7" w:space="0" w:color="000000"/>
              <w:right w:val="single" w:sz="7" w:space="0" w:color="000000"/>
            </w:tcBorders>
          </w:tcPr>
          <w:p w:rsidR="000211AC" w:rsidRDefault="000211AC" w:rsidP="00EB247C">
            <w:pPr>
              <w:pStyle w:val="TableParagraph"/>
              <w:spacing w:before="161"/>
              <w:ind w:left="131" w:right="631"/>
            </w:pPr>
            <w:r>
              <w:t>Knowledge of health physics &amp; regulations</w:t>
            </w:r>
          </w:p>
        </w:tc>
        <w:tc>
          <w:tcPr>
            <w:tcW w:w="752" w:type="dxa"/>
            <w:tcBorders>
              <w:top w:val="single" w:sz="7" w:space="0" w:color="000000"/>
              <w:left w:val="single" w:sz="7" w:space="0" w:color="000000"/>
              <w:bottom w:val="single" w:sz="7" w:space="0" w:color="000000"/>
              <w:right w:val="single" w:sz="8" w:space="0" w:color="000000"/>
            </w:tcBorders>
          </w:tcPr>
          <w:p w:rsidR="000211AC" w:rsidRDefault="000211AC" w:rsidP="00EB247C"/>
        </w:tc>
        <w:tc>
          <w:tcPr>
            <w:tcW w:w="4678" w:type="dxa"/>
            <w:vMerge/>
            <w:tcBorders>
              <w:left w:val="single" w:sz="8" w:space="0" w:color="000000"/>
              <w:right w:val="single" w:sz="8" w:space="0" w:color="000000"/>
            </w:tcBorders>
          </w:tcPr>
          <w:p w:rsidR="000211AC" w:rsidRDefault="000211AC" w:rsidP="00EB247C"/>
        </w:tc>
      </w:tr>
      <w:tr w:rsidR="000211AC" w:rsidTr="00EB247C">
        <w:trPr>
          <w:trHeight w:hRule="exact" w:val="1127"/>
        </w:trPr>
        <w:tc>
          <w:tcPr>
            <w:tcW w:w="5372" w:type="dxa"/>
            <w:tcBorders>
              <w:top w:val="single" w:sz="7" w:space="0" w:color="000000"/>
              <w:left w:val="single" w:sz="7" w:space="0" w:color="000000"/>
              <w:bottom w:val="single" w:sz="7" w:space="0" w:color="000000"/>
              <w:right w:val="single" w:sz="7" w:space="0" w:color="000000"/>
            </w:tcBorders>
          </w:tcPr>
          <w:p w:rsidR="000211AC" w:rsidRDefault="000211AC" w:rsidP="00EB247C">
            <w:pPr>
              <w:pStyle w:val="TableParagraph"/>
              <w:spacing w:before="161"/>
              <w:ind w:left="131" w:right="271"/>
            </w:pPr>
            <w:r>
              <w:t>Appropriate appearance for license type, including proper use of PPE and safety equipment as appropriate</w:t>
            </w:r>
          </w:p>
        </w:tc>
        <w:tc>
          <w:tcPr>
            <w:tcW w:w="752" w:type="dxa"/>
            <w:tcBorders>
              <w:top w:val="single" w:sz="7" w:space="0" w:color="000000"/>
              <w:left w:val="single" w:sz="7" w:space="0" w:color="000000"/>
              <w:bottom w:val="single" w:sz="7" w:space="0" w:color="000000"/>
              <w:right w:val="single" w:sz="8" w:space="0" w:color="000000"/>
            </w:tcBorders>
          </w:tcPr>
          <w:p w:rsidR="000211AC" w:rsidRDefault="000211AC" w:rsidP="00EB247C"/>
        </w:tc>
        <w:tc>
          <w:tcPr>
            <w:tcW w:w="4678" w:type="dxa"/>
            <w:vMerge/>
            <w:tcBorders>
              <w:left w:val="single" w:sz="8" w:space="0" w:color="000000"/>
              <w:right w:val="single" w:sz="8" w:space="0" w:color="000000"/>
            </w:tcBorders>
          </w:tcPr>
          <w:p w:rsidR="000211AC" w:rsidRDefault="000211AC" w:rsidP="00EB247C"/>
        </w:tc>
      </w:tr>
      <w:tr w:rsidR="000211AC" w:rsidTr="00EB247C">
        <w:trPr>
          <w:trHeight w:hRule="exact" w:val="830"/>
        </w:trPr>
        <w:tc>
          <w:tcPr>
            <w:tcW w:w="5372" w:type="dxa"/>
            <w:tcBorders>
              <w:top w:val="single" w:sz="7" w:space="0" w:color="000000"/>
              <w:left w:val="single" w:sz="7" w:space="0" w:color="000000"/>
              <w:bottom w:val="single" w:sz="7" w:space="0" w:color="000000"/>
              <w:right w:val="single" w:sz="7" w:space="0" w:color="000000"/>
            </w:tcBorders>
          </w:tcPr>
          <w:p w:rsidR="000211AC" w:rsidRDefault="000211AC" w:rsidP="00EB247C">
            <w:pPr>
              <w:pStyle w:val="TableParagraph"/>
              <w:spacing w:before="161"/>
              <w:ind w:left="131"/>
            </w:pPr>
            <w:r>
              <w:t>Skill in wording questions (open-ended questioning technique)</w:t>
            </w:r>
          </w:p>
        </w:tc>
        <w:tc>
          <w:tcPr>
            <w:tcW w:w="752" w:type="dxa"/>
            <w:tcBorders>
              <w:top w:val="single" w:sz="7" w:space="0" w:color="000000"/>
              <w:left w:val="single" w:sz="7" w:space="0" w:color="000000"/>
              <w:bottom w:val="single" w:sz="7" w:space="0" w:color="000000"/>
              <w:right w:val="single" w:sz="8" w:space="0" w:color="000000"/>
            </w:tcBorders>
          </w:tcPr>
          <w:p w:rsidR="000211AC" w:rsidRDefault="000211AC" w:rsidP="00EB247C"/>
        </w:tc>
        <w:tc>
          <w:tcPr>
            <w:tcW w:w="4678" w:type="dxa"/>
            <w:vMerge/>
            <w:tcBorders>
              <w:left w:val="single" w:sz="8" w:space="0" w:color="000000"/>
              <w:right w:val="single" w:sz="8" w:space="0" w:color="000000"/>
            </w:tcBorders>
          </w:tcPr>
          <w:p w:rsidR="000211AC" w:rsidRDefault="000211AC" w:rsidP="00EB247C"/>
        </w:tc>
      </w:tr>
      <w:tr w:rsidR="000211AC" w:rsidTr="00EB247C">
        <w:trPr>
          <w:trHeight w:hRule="exact" w:val="703"/>
        </w:trPr>
        <w:tc>
          <w:tcPr>
            <w:tcW w:w="5372" w:type="dxa"/>
            <w:tcBorders>
              <w:top w:val="single" w:sz="7" w:space="0" w:color="000000"/>
              <w:left w:val="single" w:sz="7" w:space="0" w:color="000000"/>
              <w:bottom w:val="single" w:sz="7" w:space="0" w:color="000000"/>
              <w:right w:val="single" w:sz="7" w:space="0" w:color="000000"/>
            </w:tcBorders>
          </w:tcPr>
          <w:p w:rsidR="000211AC" w:rsidRDefault="000211AC" w:rsidP="00EB247C">
            <w:pPr>
              <w:pStyle w:val="TableParagraph"/>
              <w:spacing w:before="161"/>
              <w:ind w:left="131" w:right="229"/>
            </w:pPr>
            <w:r>
              <w:t>Suitable rapport with management and workers</w:t>
            </w:r>
          </w:p>
        </w:tc>
        <w:tc>
          <w:tcPr>
            <w:tcW w:w="752" w:type="dxa"/>
            <w:tcBorders>
              <w:top w:val="single" w:sz="7" w:space="0" w:color="000000"/>
              <w:left w:val="single" w:sz="7" w:space="0" w:color="000000"/>
              <w:bottom w:val="single" w:sz="7" w:space="0" w:color="000000"/>
              <w:right w:val="single" w:sz="8" w:space="0" w:color="000000"/>
            </w:tcBorders>
          </w:tcPr>
          <w:p w:rsidR="000211AC" w:rsidRDefault="000211AC" w:rsidP="00EB247C"/>
        </w:tc>
        <w:tc>
          <w:tcPr>
            <w:tcW w:w="4678" w:type="dxa"/>
            <w:vMerge/>
            <w:tcBorders>
              <w:left w:val="single" w:sz="8" w:space="0" w:color="000000"/>
              <w:bottom w:val="single" w:sz="7" w:space="0" w:color="000000"/>
              <w:right w:val="single" w:sz="8" w:space="0" w:color="000000"/>
            </w:tcBorders>
          </w:tcPr>
          <w:p w:rsidR="000211AC" w:rsidRDefault="000211AC" w:rsidP="00EB247C"/>
        </w:tc>
      </w:tr>
      <w:tr w:rsidR="000211AC" w:rsidTr="00EB247C">
        <w:trPr>
          <w:trHeight w:hRule="exact" w:val="415"/>
        </w:trPr>
        <w:tc>
          <w:tcPr>
            <w:tcW w:w="6124" w:type="dxa"/>
            <w:gridSpan w:val="2"/>
            <w:tcBorders>
              <w:top w:val="single" w:sz="7" w:space="0" w:color="000000"/>
              <w:left w:val="single" w:sz="7" w:space="0" w:color="000000"/>
              <w:bottom w:val="single" w:sz="7" w:space="0" w:color="000000"/>
              <w:right w:val="single" w:sz="8" w:space="0" w:color="000000"/>
            </w:tcBorders>
            <w:shd w:val="clear" w:color="auto" w:fill="E6E6E6"/>
          </w:tcPr>
          <w:p w:rsidR="000211AC" w:rsidRDefault="000211AC" w:rsidP="00EB247C">
            <w:pPr>
              <w:pStyle w:val="TableParagraph"/>
              <w:spacing w:before="141"/>
              <w:ind w:left="131"/>
            </w:pPr>
            <w:r>
              <w:t>CLOSING</w:t>
            </w:r>
          </w:p>
        </w:tc>
        <w:tc>
          <w:tcPr>
            <w:tcW w:w="4678" w:type="dxa"/>
            <w:vMerge w:val="restart"/>
            <w:tcBorders>
              <w:top w:val="single" w:sz="7" w:space="0" w:color="000000"/>
              <w:left w:val="single" w:sz="8" w:space="0" w:color="000000"/>
              <w:right w:val="single" w:sz="8" w:space="0" w:color="000000"/>
            </w:tcBorders>
          </w:tcPr>
          <w:p w:rsidR="000211AC" w:rsidRDefault="000211AC" w:rsidP="00EB247C"/>
        </w:tc>
      </w:tr>
      <w:tr w:rsidR="000211AC" w:rsidTr="00EB247C">
        <w:trPr>
          <w:trHeight w:hRule="exact" w:val="929"/>
        </w:trPr>
        <w:tc>
          <w:tcPr>
            <w:tcW w:w="5372" w:type="dxa"/>
            <w:tcBorders>
              <w:top w:val="single" w:sz="7" w:space="0" w:color="000000"/>
              <w:left w:val="single" w:sz="7" w:space="0" w:color="000000"/>
              <w:bottom w:val="single" w:sz="8" w:space="0" w:color="000000"/>
              <w:right w:val="single" w:sz="8" w:space="0" w:color="000000"/>
            </w:tcBorders>
          </w:tcPr>
          <w:p w:rsidR="000211AC" w:rsidRDefault="000211AC" w:rsidP="00EB247C">
            <w:pPr>
              <w:pStyle w:val="TableParagraph"/>
              <w:spacing w:before="161"/>
              <w:ind w:left="131" w:right="178"/>
            </w:pPr>
            <w:r>
              <w:t>Preparation for exit meeting; assembly of supporting material</w:t>
            </w:r>
          </w:p>
        </w:tc>
        <w:tc>
          <w:tcPr>
            <w:tcW w:w="752" w:type="dxa"/>
            <w:tcBorders>
              <w:top w:val="single" w:sz="7" w:space="0" w:color="000000"/>
              <w:left w:val="single" w:sz="8" w:space="0" w:color="000000"/>
              <w:bottom w:val="single" w:sz="8" w:space="0" w:color="000000"/>
              <w:right w:val="single" w:sz="8" w:space="0" w:color="000000"/>
            </w:tcBorders>
          </w:tcPr>
          <w:p w:rsidR="000211AC" w:rsidRDefault="000211AC" w:rsidP="00EB247C"/>
        </w:tc>
        <w:tc>
          <w:tcPr>
            <w:tcW w:w="4678" w:type="dxa"/>
            <w:vMerge/>
            <w:tcBorders>
              <w:left w:val="single" w:sz="8" w:space="0" w:color="000000"/>
              <w:right w:val="single" w:sz="8" w:space="0" w:color="000000"/>
            </w:tcBorders>
          </w:tcPr>
          <w:p w:rsidR="000211AC" w:rsidRDefault="000211AC" w:rsidP="00EB247C"/>
        </w:tc>
      </w:tr>
      <w:tr w:rsidR="000211AC" w:rsidTr="00EB247C">
        <w:trPr>
          <w:trHeight w:hRule="exact" w:val="689"/>
        </w:trPr>
        <w:tc>
          <w:tcPr>
            <w:tcW w:w="5372" w:type="dxa"/>
            <w:tcBorders>
              <w:top w:val="single" w:sz="8" w:space="0" w:color="000000"/>
              <w:left w:val="single" w:sz="7" w:space="0" w:color="000000"/>
              <w:bottom w:val="single" w:sz="8" w:space="0" w:color="000000"/>
              <w:right w:val="single" w:sz="8" w:space="0" w:color="000000"/>
            </w:tcBorders>
          </w:tcPr>
          <w:p w:rsidR="000211AC" w:rsidRDefault="000211AC" w:rsidP="00EB247C">
            <w:pPr>
              <w:pStyle w:val="TableParagraph"/>
              <w:spacing w:before="161"/>
              <w:ind w:left="131" w:right="451"/>
            </w:pPr>
            <w:r>
              <w:t>Exit conducted at appropriate management level</w:t>
            </w:r>
          </w:p>
        </w:tc>
        <w:tc>
          <w:tcPr>
            <w:tcW w:w="752" w:type="dxa"/>
            <w:tcBorders>
              <w:top w:val="single" w:sz="8" w:space="0" w:color="000000"/>
              <w:left w:val="single" w:sz="8" w:space="0" w:color="000000"/>
              <w:bottom w:val="single" w:sz="8" w:space="0" w:color="000000"/>
              <w:right w:val="single" w:sz="8" w:space="0" w:color="000000"/>
            </w:tcBorders>
          </w:tcPr>
          <w:p w:rsidR="000211AC" w:rsidRDefault="000211AC" w:rsidP="00EB247C"/>
        </w:tc>
        <w:tc>
          <w:tcPr>
            <w:tcW w:w="4678" w:type="dxa"/>
            <w:vMerge/>
            <w:tcBorders>
              <w:left w:val="single" w:sz="8" w:space="0" w:color="000000"/>
              <w:right w:val="single" w:sz="8" w:space="0" w:color="000000"/>
            </w:tcBorders>
          </w:tcPr>
          <w:p w:rsidR="000211AC" w:rsidRDefault="000211AC" w:rsidP="00EB247C"/>
        </w:tc>
      </w:tr>
      <w:tr w:rsidR="000211AC" w:rsidTr="00EB247C">
        <w:trPr>
          <w:trHeight w:hRule="exact" w:val="842"/>
        </w:trPr>
        <w:tc>
          <w:tcPr>
            <w:tcW w:w="5372" w:type="dxa"/>
            <w:tcBorders>
              <w:top w:val="single" w:sz="8" w:space="0" w:color="000000"/>
              <w:left w:val="single" w:sz="7" w:space="0" w:color="000000"/>
              <w:bottom w:val="single" w:sz="7" w:space="0" w:color="000000"/>
              <w:right w:val="single" w:sz="8" w:space="0" w:color="000000"/>
            </w:tcBorders>
          </w:tcPr>
          <w:p w:rsidR="000211AC" w:rsidRDefault="000211AC" w:rsidP="00EB247C">
            <w:pPr>
              <w:pStyle w:val="TableParagraph"/>
              <w:spacing w:before="161"/>
              <w:ind w:left="131" w:right="777"/>
            </w:pPr>
            <w:r>
              <w:t>Violations fully explained; license condition or regulation cited</w:t>
            </w:r>
          </w:p>
        </w:tc>
        <w:tc>
          <w:tcPr>
            <w:tcW w:w="752" w:type="dxa"/>
            <w:tcBorders>
              <w:top w:val="single" w:sz="8" w:space="0" w:color="000000"/>
              <w:left w:val="single" w:sz="8" w:space="0" w:color="000000"/>
              <w:bottom w:val="single" w:sz="8" w:space="0" w:color="000000"/>
              <w:right w:val="single" w:sz="8" w:space="0" w:color="000000"/>
            </w:tcBorders>
          </w:tcPr>
          <w:p w:rsidR="000211AC" w:rsidRDefault="000211AC" w:rsidP="00EB247C"/>
        </w:tc>
        <w:tc>
          <w:tcPr>
            <w:tcW w:w="4678" w:type="dxa"/>
            <w:vMerge/>
            <w:tcBorders>
              <w:left w:val="single" w:sz="8" w:space="0" w:color="000000"/>
              <w:right w:val="single" w:sz="8" w:space="0" w:color="000000"/>
            </w:tcBorders>
          </w:tcPr>
          <w:p w:rsidR="000211AC" w:rsidRDefault="000211AC" w:rsidP="00EB247C"/>
        </w:tc>
      </w:tr>
      <w:tr w:rsidR="000211AC" w:rsidTr="00EB247C">
        <w:trPr>
          <w:trHeight w:hRule="exact" w:val="887"/>
        </w:trPr>
        <w:tc>
          <w:tcPr>
            <w:tcW w:w="5372" w:type="dxa"/>
            <w:tcBorders>
              <w:top w:val="single" w:sz="7" w:space="0" w:color="000000"/>
              <w:left w:val="single" w:sz="7" w:space="0" w:color="000000"/>
              <w:bottom w:val="single" w:sz="7" w:space="0" w:color="000000"/>
              <w:right w:val="single" w:sz="8" w:space="0" w:color="000000"/>
            </w:tcBorders>
          </w:tcPr>
          <w:p w:rsidR="000211AC" w:rsidRDefault="000211AC" w:rsidP="00EB247C">
            <w:pPr>
              <w:pStyle w:val="TableParagraph"/>
              <w:spacing w:before="163"/>
              <w:ind w:left="131" w:right="361"/>
            </w:pPr>
            <w:r>
              <w:t>Recommendations clearly distinguished from violations</w:t>
            </w:r>
          </w:p>
        </w:tc>
        <w:tc>
          <w:tcPr>
            <w:tcW w:w="752" w:type="dxa"/>
            <w:tcBorders>
              <w:top w:val="single" w:sz="8" w:space="0" w:color="000000"/>
              <w:left w:val="single" w:sz="8" w:space="0" w:color="000000"/>
              <w:bottom w:val="single" w:sz="8" w:space="0" w:color="000000"/>
              <w:right w:val="single" w:sz="8" w:space="0" w:color="000000"/>
            </w:tcBorders>
          </w:tcPr>
          <w:p w:rsidR="000211AC" w:rsidRDefault="000211AC" w:rsidP="00EB247C"/>
        </w:tc>
        <w:tc>
          <w:tcPr>
            <w:tcW w:w="4678" w:type="dxa"/>
            <w:vMerge/>
            <w:tcBorders>
              <w:left w:val="single" w:sz="8" w:space="0" w:color="000000"/>
              <w:right w:val="single" w:sz="8" w:space="0" w:color="000000"/>
            </w:tcBorders>
          </w:tcPr>
          <w:p w:rsidR="000211AC" w:rsidRDefault="000211AC" w:rsidP="00EB247C"/>
        </w:tc>
      </w:tr>
      <w:tr w:rsidR="000211AC" w:rsidTr="00EB247C">
        <w:trPr>
          <w:trHeight w:hRule="exact" w:val="689"/>
        </w:trPr>
        <w:tc>
          <w:tcPr>
            <w:tcW w:w="5372" w:type="dxa"/>
            <w:tcBorders>
              <w:top w:val="single" w:sz="7" w:space="0" w:color="000000"/>
              <w:left w:val="single" w:sz="7" w:space="0" w:color="000000"/>
              <w:bottom w:val="single" w:sz="7" w:space="0" w:color="000000"/>
              <w:right w:val="single" w:sz="8" w:space="0" w:color="000000"/>
            </w:tcBorders>
          </w:tcPr>
          <w:p w:rsidR="000211AC" w:rsidRDefault="000211AC" w:rsidP="00EB247C">
            <w:pPr>
              <w:pStyle w:val="TableParagraph"/>
              <w:spacing w:before="163"/>
              <w:ind w:left="131" w:right="271"/>
            </w:pPr>
            <w:r>
              <w:t>Impending enforcement actions explained</w:t>
            </w:r>
          </w:p>
        </w:tc>
        <w:tc>
          <w:tcPr>
            <w:tcW w:w="752" w:type="dxa"/>
            <w:tcBorders>
              <w:top w:val="single" w:sz="8" w:space="0" w:color="000000"/>
              <w:left w:val="single" w:sz="8" w:space="0" w:color="000000"/>
              <w:bottom w:val="single" w:sz="8" w:space="0" w:color="000000"/>
              <w:right w:val="single" w:sz="8" w:space="0" w:color="000000"/>
            </w:tcBorders>
          </w:tcPr>
          <w:p w:rsidR="000211AC" w:rsidRDefault="000211AC" w:rsidP="00EB247C"/>
        </w:tc>
        <w:tc>
          <w:tcPr>
            <w:tcW w:w="4678" w:type="dxa"/>
            <w:vMerge/>
            <w:tcBorders>
              <w:left w:val="single" w:sz="8" w:space="0" w:color="000000"/>
              <w:right w:val="single" w:sz="8" w:space="0" w:color="000000"/>
            </w:tcBorders>
          </w:tcPr>
          <w:p w:rsidR="000211AC" w:rsidRDefault="000211AC" w:rsidP="00EB247C"/>
        </w:tc>
      </w:tr>
      <w:tr w:rsidR="000211AC" w:rsidTr="00EB247C">
        <w:trPr>
          <w:trHeight w:hRule="exact" w:val="941"/>
        </w:trPr>
        <w:tc>
          <w:tcPr>
            <w:tcW w:w="5372" w:type="dxa"/>
            <w:tcBorders>
              <w:top w:val="single" w:sz="7" w:space="0" w:color="000000"/>
              <w:left w:val="single" w:sz="7" w:space="0" w:color="000000"/>
              <w:bottom w:val="triple" w:sz="7" w:space="0" w:color="000000"/>
              <w:right w:val="single" w:sz="8" w:space="0" w:color="000000"/>
            </w:tcBorders>
          </w:tcPr>
          <w:p w:rsidR="000211AC" w:rsidRDefault="000211AC" w:rsidP="00EB247C">
            <w:pPr>
              <w:pStyle w:val="TableParagraph"/>
              <w:spacing w:before="163"/>
              <w:ind w:left="131" w:right="190"/>
            </w:pPr>
            <w:r>
              <w:t>Licensee advised of expected response and need for corrective actions</w:t>
            </w:r>
          </w:p>
        </w:tc>
        <w:tc>
          <w:tcPr>
            <w:tcW w:w="752" w:type="dxa"/>
            <w:tcBorders>
              <w:top w:val="single" w:sz="8" w:space="0" w:color="000000"/>
              <w:left w:val="single" w:sz="8" w:space="0" w:color="000000"/>
              <w:bottom w:val="single" w:sz="8" w:space="0" w:color="000000"/>
              <w:right w:val="single" w:sz="8" w:space="0" w:color="000000"/>
            </w:tcBorders>
          </w:tcPr>
          <w:p w:rsidR="000211AC" w:rsidRDefault="000211AC" w:rsidP="00EB247C"/>
        </w:tc>
        <w:tc>
          <w:tcPr>
            <w:tcW w:w="4678" w:type="dxa"/>
            <w:vMerge/>
            <w:tcBorders>
              <w:left w:val="single" w:sz="8" w:space="0" w:color="000000"/>
              <w:bottom w:val="single" w:sz="8" w:space="0" w:color="000000"/>
              <w:right w:val="single" w:sz="8" w:space="0" w:color="000000"/>
            </w:tcBorders>
          </w:tcPr>
          <w:p w:rsidR="000211AC" w:rsidRDefault="000211AC" w:rsidP="00EB247C"/>
        </w:tc>
      </w:tr>
    </w:tbl>
    <w:p w:rsidR="000211AC" w:rsidRDefault="000211AC" w:rsidP="000211AC">
      <w:pPr>
        <w:sectPr w:rsidR="000211AC">
          <w:headerReference w:type="default" r:id="rId29"/>
          <w:pgSz w:w="12240" w:h="15840"/>
          <w:pgMar w:top="1500" w:right="500" w:bottom="280" w:left="680" w:header="0" w:footer="0" w:gutter="0"/>
          <w:cols w:space="720"/>
        </w:sectPr>
      </w:pPr>
    </w:p>
    <w:p w:rsidR="000211AC" w:rsidRDefault="000211AC" w:rsidP="000211AC">
      <w:pPr>
        <w:pStyle w:val="BodyText"/>
        <w:rPr>
          <w:rFonts w:ascii="Times New Roman"/>
          <w:sz w:val="20"/>
        </w:rPr>
      </w:pPr>
    </w:p>
    <w:tbl>
      <w:tblPr>
        <w:tblW w:w="11250" w:type="dxa"/>
        <w:tblInd w:w="-81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810"/>
        <w:gridCol w:w="4381"/>
        <w:gridCol w:w="2863"/>
        <w:gridCol w:w="3196"/>
      </w:tblGrid>
      <w:tr w:rsidR="000211AC" w:rsidTr="00483F0C">
        <w:trPr>
          <w:trHeight w:hRule="exact" w:val="523"/>
        </w:trPr>
        <w:tc>
          <w:tcPr>
            <w:tcW w:w="11250" w:type="dxa"/>
            <w:gridSpan w:val="4"/>
            <w:tcBorders>
              <w:bottom w:val="single" w:sz="8" w:space="0" w:color="000000"/>
            </w:tcBorders>
            <w:shd w:val="pct10" w:color="auto" w:fill="auto"/>
            <w:vAlign w:val="center"/>
          </w:tcPr>
          <w:p w:rsidR="000211AC" w:rsidRDefault="000211AC" w:rsidP="00EB247C">
            <w:pPr>
              <w:pStyle w:val="TableParagraph"/>
              <w:spacing w:line="248" w:lineRule="exact"/>
              <w:ind w:left="38" w:right="87"/>
              <w:jc w:val="center"/>
              <w:rPr>
                <w:b/>
              </w:rPr>
            </w:pPr>
            <w:r>
              <w:rPr>
                <w:b/>
              </w:rPr>
              <w:t>SUMMARY OF EVALUATION</w:t>
            </w:r>
          </w:p>
        </w:tc>
      </w:tr>
      <w:tr w:rsidR="004415DF" w:rsidTr="00483F0C">
        <w:trPr>
          <w:trHeight w:hRule="exact" w:val="1424"/>
        </w:trPr>
        <w:tc>
          <w:tcPr>
            <w:tcW w:w="11250" w:type="dxa"/>
            <w:gridSpan w:val="4"/>
            <w:tcBorders>
              <w:bottom w:val="single" w:sz="8" w:space="0" w:color="000000"/>
            </w:tcBorders>
          </w:tcPr>
          <w:p w:rsidR="004415DF" w:rsidRDefault="004415DF" w:rsidP="004415DF">
            <w:pPr>
              <w:pStyle w:val="TableParagraph"/>
              <w:spacing w:line="248" w:lineRule="exact"/>
              <w:ind w:left="38" w:right="87"/>
              <w:rPr>
                <w:b/>
              </w:rPr>
            </w:pPr>
            <w:r w:rsidRPr="00C74EAD">
              <w:t xml:space="preserve">The purposes of the inspector accompaniment(s) are to: (a) observe the status of LLRW disposal facility safety and security; (b) observe </w:t>
            </w:r>
            <w:r w:rsidR="00BB34A4">
              <w:t xml:space="preserve">the inspector </w:t>
            </w:r>
            <w:r w:rsidRPr="00C74EAD">
              <w:t xml:space="preserve">to </w:t>
            </w:r>
            <w:r w:rsidR="00BB34A4">
              <w:t xml:space="preserve">ensure the inspector is </w:t>
            </w:r>
            <w:r w:rsidRPr="00C74EAD">
              <w:t xml:space="preserve">familiar with the inspection </w:t>
            </w:r>
            <w:r w:rsidR="00BB34A4">
              <w:t xml:space="preserve">process </w:t>
            </w:r>
            <w:r w:rsidRPr="00C74EAD">
              <w:t xml:space="preserve">and procedures; (c) evaluate the adequacy of inspection tools and equipment used; (d) evaluate the completeness of onsite inspections; and (e) examine inspection reports, inspection records, and findings. </w:t>
            </w:r>
            <w:r w:rsidR="001A59B0">
              <w:t xml:space="preserve"> </w:t>
            </w:r>
            <w:r w:rsidRPr="00C74EAD">
              <w:t xml:space="preserve">If an onsite inspector is stationed at the facility, the reviewer(s) may observe this inspector as part of the inspector accompaniment(s). </w:t>
            </w:r>
          </w:p>
        </w:tc>
      </w:tr>
      <w:tr w:rsidR="000211AC" w:rsidTr="00ED5B3F">
        <w:trPr>
          <w:trHeight w:hRule="exact" w:val="437"/>
        </w:trPr>
        <w:tc>
          <w:tcPr>
            <w:tcW w:w="810" w:type="dxa"/>
            <w:tcBorders>
              <w:top w:val="single" w:sz="8" w:space="0" w:color="000000"/>
              <w:bottom w:val="single" w:sz="8" w:space="0" w:color="000000"/>
              <w:right w:val="single" w:sz="8" w:space="0" w:color="000000"/>
            </w:tcBorders>
          </w:tcPr>
          <w:p w:rsidR="000211AC" w:rsidRDefault="000211AC" w:rsidP="00EB247C">
            <w:pPr>
              <w:pStyle w:val="TableParagraph"/>
              <w:spacing w:line="251" w:lineRule="exact"/>
              <w:ind w:left="0" w:right="110"/>
              <w:jc w:val="right"/>
            </w:pPr>
            <w:r>
              <w:t>1.</w:t>
            </w:r>
          </w:p>
        </w:tc>
        <w:tc>
          <w:tcPr>
            <w:tcW w:w="4381" w:type="dxa"/>
            <w:tcBorders>
              <w:top w:val="single" w:sz="8" w:space="0" w:color="000000"/>
              <w:left w:val="single" w:sz="8" w:space="0" w:color="000000"/>
              <w:bottom w:val="single" w:sz="8" w:space="0" w:color="000000"/>
              <w:right w:val="single" w:sz="8" w:space="0" w:color="000000"/>
            </w:tcBorders>
          </w:tcPr>
          <w:p w:rsidR="000211AC" w:rsidRDefault="000211AC" w:rsidP="00EB247C">
            <w:pPr>
              <w:pStyle w:val="TableParagraph"/>
              <w:spacing w:before="67"/>
              <w:ind w:left="98"/>
            </w:pPr>
            <w:r>
              <w:t>INSPECTOR'S PERFORMANCE</w:t>
            </w:r>
          </w:p>
        </w:tc>
        <w:tc>
          <w:tcPr>
            <w:tcW w:w="2863" w:type="dxa"/>
            <w:tcBorders>
              <w:top w:val="single" w:sz="8" w:space="0" w:color="000000"/>
              <w:left w:val="single" w:sz="8" w:space="0" w:color="000000"/>
              <w:bottom w:val="single" w:sz="8" w:space="0" w:color="000000"/>
              <w:right w:val="single" w:sz="8" w:space="0" w:color="000000"/>
            </w:tcBorders>
          </w:tcPr>
          <w:p w:rsidR="000211AC" w:rsidRDefault="000211AC" w:rsidP="00EB247C">
            <w:pPr>
              <w:pStyle w:val="TableParagraph"/>
              <w:spacing w:before="12"/>
              <w:ind w:left="458"/>
            </w:pPr>
            <w:r>
              <w:rPr>
                <w:rFonts w:ascii="Times New Roman" w:hAnsi="Times New Roman"/>
                <w:b/>
                <w:w w:val="105"/>
              </w:rPr>
              <w:t xml:space="preserve"> </w:t>
            </w:r>
            <w:r>
              <w:rPr>
                <w:w w:val="105"/>
              </w:rPr>
              <w:t>SATISFACTORY</w:t>
            </w:r>
          </w:p>
        </w:tc>
        <w:tc>
          <w:tcPr>
            <w:tcW w:w="3196" w:type="dxa"/>
            <w:tcBorders>
              <w:top w:val="single" w:sz="8" w:space="0" w:color="000000"/>
              <w:left w:val="single" w:sz="8" w:space="0" w:color="000000"/>
              <w:bottom w:val="single" w:sz="8" w:space="0" w:color="000000"/>
            </w:tcBorders>
          </w:tcPr>
          <w:p w:rsidR="000211AC" w:rsidRDefault="000211AC" w:rsidP="00EB247C">
            <w:pPr>
              <w:pStyle w:val="TableParagraph"/>
              <w:spacing w:before="12"/>
              <w:ind w:left="458" w:hanging="230"/>
            </w:pPr>
            <w:r>
              <w:rPr>
                <w:rFonts w:ascii="Times New Roman" w:hAnsi="Times New Roman"/>
                <w:b/>
                <w:w w:val="105"/>
              </w:rPr>
              <w:t xml:space="preserve"> </w:t>
            </w:r>
            <w:r>
              <w:rPr>
                <w:w w:val="105"/>
              </w:rPr>
              <w:t>NEEDS</w:t>
            </w:r>
            <w:r>
              <w:rPr>
                <w:spacing w:val="-51"/>
                <w:w w:val="105"/>
              </w:rPr>
              <w:t xml:space="preserve"> </w:t>
            </w:r>
            <w:r>
              <w:rPr>
                <w:w w:val="105"/>
              </w:rPr>
              <w:t>IMPROVEMENT</w:t>
            </w:r>
          </w:p>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EB247C">
            <w:pPr>
              <w:pStyle w:val="TableParagraph"/>
              <w:ind w:left="0" w:right="110"/>
              <w:jc w:val="right"/>
            </w:pPr>
            <w:r>
              <w:t>2.</w:t>
            </w:r>
          </w:p>
        </w:tc>
        <w:tc>
          <w:tcPr>
            <w:tcW w:w="10440" w:type="dxa"/>
            <w:gridSpan w:val="3"/>
            <w:tcBorders>
              <w:top w:val="single" w:sz="8" w:space="0" w:color="000000"/>
              <w:left w:val="single" w:sz="8" w:space="0" w:color="000000"/>
              <w:bottom w:val="single" w:sz="8" w:space="0" w:color="000000"/>
            </w:tcBorders>
          </w:tcPr>
          <w:p w:rsidR="00057D1A" w:rsidRDefault="00057D1A" w:rsidP="00EB247C">
            <w:pPr>
              <w:pStyle w:val="TableParagraph"/>
              <w:ind w:left="98"/>
            </w:pPr>
            <w:r>
              <w:t>PERFORMANCE COMMENTS:</w:t>
            </w:r>
          </w:p>
        </w:tc>
      </w:tr>
      <w:tr w:rsidR="000211AC" w:rsidTr="00ED5B3F">
        <w:trPr>
          <w:trHeight w:hRule="exact" w:val="401"/>
        </w:trPr>
        <w:tc>
          <w:tcPr>
            <w:tcW w:w="810" w:type="dxa"/>
            <w:tcBorders>
              <w:top w:val="single" w:sz="8" w:space="0" w:color="000000"/>
              <w:bottom w:val="single" w:sz="8" w:space="0" w:color="000000"/>
              <w:right w:val="single" w:sz="8" w:space="0" w:color="000000"/>
            </w:tcBorders>
          </w:tcPr>
          <w:p w:rsidR="000211AC" w:rsidRDefault="000211AC" w:rsidP="00EB247C">
            <w:pPr>
              <w:pStyle w:val="TableParagraph"/>
              <w:ind w:left="0" w:right="110"/>
              <w:jc w:val="right"/>
            </w:pPr>
          </w:p>
        </w:tc>
        <w:tc>
          <w:tcPr>
            <w:tcW w:w="10440" w:type="dxa"/>
            <w:gridSpan w:val="3"/>
            <w:tcBorders>
              <w:top w:val="single" w:sz="8" w:space="0" w:color="000000"/>
              <w:left w:val="single" w:sz="8" w:space="0" w:color="000000"/>
              <w:bottom w:val="single" w:sz="8" w:space="0" w:color="000000"/>
            </w:tcBorders>
          </w:tcPr>
          <w:p w:rsidR="000211AC" w:rsidRDefault="000211AC" w:rsidP="00EB247C">
            <w:pPr>
              <w:pStyle w:val="TableParagraph"/>
              <w:ind w:left="98"/>
            </w:pPr>
          </w:p>
        </w:tc>
      </w:tr>
      <w:tr w:rsidR="000211AC" w:rsidTr="00ED5B3F">
        <w:trPr>
          <w:trHeight w:hRule="exact" w:val="398"/>
        </w:trPr>
        <w:tc>
          <w:tcPr>
            <w:tcW w:w="810" w:type="dxa"/>
            <w:tcBorders>
              <w:top w:val="single" w:sz="8" w:space="0" w:color="000000"/>
              <w:bottom w:val="single" w:sz="8" w:space="0" w:color="000000"/>
              <w:right w:val="single" w:sz="8" w:space="0" w:color="000000"/>
            </w:tcBorders>
          </w:tcPr>
          <w:p w:rsidR="000211AC" w:rsidRDefault="000211AC" w:rsidP="00EB247C"/>
        </w:tc>
        <w:tc>
          <w:tcPr>
            <w:tcW w:w="10440" w:type="dxa"/>
            <w:gridSpan w:val="3"/>
            <w:tcBorders>
              <w:top w:val="single" w:sz="8" w:space="0" w:color="000000"/>
              <w:left w:val="single" w:sz="8" w:space="0" w:color="000000"/>
              <w:bottom w:val="single" w:sz="8" w:space="0" w:color="000000"/>
            </w:tcBorders>
          </w:tcPr>
          <w:p w:rsidR="000211AC" w:rsidRDefault="000211AC" w:rsidP="00EB247C"/>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EB247C"/>
        </w:tc>
        <w:tc>
          <w:tcPr>
            <w:tcW w:w="10440" w:type="dxa"/>
            <w:gridSpan w:val="3"/>
            <w:tcBorders>
              <w:top w:val="single" w:sz="8" w:space="0" w:color="000000"/>
              <w:left w:val="single" w:sz="8" w:space="0" w:color="000000"/>
              <w:bottom w:val="single" w:sz="8" w:space="0" w:color="000000"/>
            </w:tcBorders>
          </w:tcPr>
          <w:p w:rsidR="00057D1A" w:rsidRDefault="00057D1A" w:rsidP="00EB247C"/>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EB247C"/>
        </w:tc>
        <w:tc>
          <w:tcPr>
            <w:tcW w:w="10440" w:type="dxa"/>
            <w:gridSpan w:val="3"/>
            <w:tcBorders>
              <w:top w:val="single" w:sz="8" w:space="0" w:color="000000"/>
              <w:left w:val="single" w:sz="8" w:space="0" w:color="000000"/>
              <w:bottom w:val="single" w:sz="8" w:space="0" w:color="000000"/>
            </w:tcBorders>
          </w:tcPr>
          <w:p w:rsidR="00057D1A" w:rsidRDefault="00057D1A" w:rsidP="00EB247C"/>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EB247C"/>
        </w:tc>
        <w:tc>
          <w:tcPr>
            <w:tcW w:w="10440" w:type="dxa"/>
            <w:gridSpan w:val="3"/>
            <w:tcBorders>
              <w:top w:val="single" w:sz="8" w:space="0" w:color="000000"/>
              <w:left w:val="single" w:sz="8" w:space="0" w:color="000000"/>
              <w:bottom w:val="single" w:sz="8" w:space="0" w:color="000000"/>
            </w:tcBorders>
          </w:tcPr>
          <w:p w:rsidR="00057D1A" w:rsidRDefault="00057D1A" w:rsidP="00EB247C"/>
        </w:tc>
      </w:tr>
      <w:tr w:rsidR="000211AC" w:rsidTr="00ED5B3F">
        <w:trPr>
          <w:trHeight w:hRule="exact" w:val="401"/>
        </w:trPr>
        <w:tc>
          <w:tcPr>
            <w:tcW w:w="810" w:type="dxa"/>
            <w:tcBorders>
              <w:top w:val="single" w:sz="8" w:space="0" w:color="000000"/>
              <w:bottom w:val="single" w:sz="8" w:space="0" w:color="000000"/>
              <w:right w:val="single" w:sz="8" w:space="0" w:color="000000"/>
            </w:tcBorders>
          </w:tcPr>
          <w:p w:rsidR="000211AC" w:rsidRDefault="000211AC" w:rsidP="00EB247C"/>
        </w:tc>
        <w:tc>
          <w:tcPr>
            <w:tcW w:w="10440" w:type="dxa"/>
            <w:gridSpan w:val="3"/>
            <w:tcBorders>
              <w:top w:val="single" w:sz="8" w:space="0" w:color="000000"/>
              <w:left w:val="single" w:sz="8" w:space="0" w:color="000000"/>
              <w:bottom w:val="single" w:sz="8" w:space="0" w:color="000000"/>
            </w:tcBorders>
          </w:tcPr>
          <w:p w:rsidR="000211AC" w:rsidRDefault="000211AC" w:rsidP="00EB247C"/>
        </w:tc>
      </w:tr>
      <w:tr w:rsidR="000211AC" w:rsidTr="00ED5B3F">
        <w:trPr>
          <w:trHeight w:hRule="exact" w:val="398"/>
        </w:trPr>
        <w:tc>
          <w:tcPr>
            <w:tcW w:w="810" w:type="dxa"/>
            <w:tcBorders>
              <w:top w:val="single" w:sz="8" w:space="0" w:color="000000"/>
              <w:bottom w:val="single" w:sz="8" w:space="0" w:color="000000"/>
              <w:right w:val="single" w:sz="8" w:space="0" w:color="000000"/>
            </w:tcBorders>
          </w:tcPr>
          <w:p w:rsidR="000211AC" w:rsidRDefault="000211AC" w:rsidP="00EB247C"/>
        </w:tc>
        <w:tc>
          <w:tcPr>
            <w:tcW w:w="10440" w:type="dxa"/>
            <w:gridSpan w:val="3"/>
            <w:tcBorders>
              <w:top w:val="single" w:sz="8" w:space="0" w:color="000000"/>
              <w:left w:val="single" w:sz="8" w:space="0" w:color="000000"/>
              <w:bottom w:val="single" w:sz="8" w:space="0" w:color="000000"/>
            </w:tcBorders>
          </w:tcPr>
          <w:p w:rsidR="000211AC" w:rsidRDefault="000211AC" w:rsidP="00EB247C"/>
        </w:tc>
      </w:tr>
      <w:tr w:rsidR="00057D1A" w:rsidTr="00ED5B3F">
        <w:trPr>
          <w:trHeight w:hRule="exact" w:val="398"/>
        </w:trPr>
        <w:tc>
          <w:tcPr>
            <w:tcW w:w="810" w:type="dxa"/>
            <w:tcBorders>
              <w:top w:val="single" w:sz="8" w:space="0" w:color="000000"/>
              <w:bottom w:val="single" w:sz="8" w:space="0" w:color="000000"/>
              <w:right w:val="single" w:sz="8" w:space="0" w:color="000000"/>
            </w:tcBorders>
          </w:tcPr>
          <w:p w:rsidR="00057D1A" w:rsidRDefault="00057D1A" w:rsidP="001A59B0">
            <w:pPr>
              <w:pStyle w:val="ListParagraph"/>
              <w:numPr>
                <w:ilvl w:val="0"/>
                <w:numId w:val="49"/>
              </w:numPr>
            </w:pPr>
            <w:r>
              <w:t xml:space="preserve"> </w:t>
            </w:r>
          </w:p>
        </w:tc>
        <w:tc>
          <w:tcPr>
            <w:tcW w:w="10440" w:type="dxa"/>
            <w:gridSpan w:val="3"/>
            <w:tcBorders>
              <w:top w:val="single" w:sz="8" w:space="0" w:color="000000"/>
              <w:left w:val="single" w:sz="8" w:space="0" w:color="000000"/>
              <w:bottom w:val="single" w:sz="8" w:space="0" w:color="000000"/>
            </w:tcBorders>
          </w:tcPr>
          <w:p w:rsidR="00057D1A" w:rsidRPr="00483F0C" w:rsidRDefault="00057D1A" w:rsidP="00057D1A">
            <w:pPr>
              <w:rPr>
                <w:rFonts w:ascii="Arial" w:hAnsi="Arial" w:cs="Arial"/>
              </w:rPr>
            </w:pPr>
            <w:r w:rsidRPr="00483F0C">
              <w:rPr>
                <w:rFonts w:ascii="Arial" w:hAnsi="Arial" w:cs="Arial"/>
                <w:sz w:val="22"/>
              </w:rPr>
              <w:t>SPECIFIC AREAS OF IMPROVEMENT:</w:t>
            </w:r>
          </w:p>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398"/>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398"/>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778"/>
        </w:trPr>
        <w:tc>
          <w:tcPr>
            <w:tcW w:w="810" w:type="dxa"/>
            <w:tcBorders>
              <w:top w:val="single" w:sz="8" w:space="0" w:color="000000"/>
              <w:bottom w:val="single" w:sz="8" w:space="0" w:color="000000"/>
              <w:right w:val="single" w:sz="8" w:space="0" w:color="000000"/>
            </w:tcBorders>
          </w:tcPr>
          <w:p w:rsidR="00057D1A" w:rsidRDefault="00057D1A" w:rsidP="001A59B0">
            <w:pPr>
              <w:pStyle w:val="TableParagraph"/>
              <w:spacing w:line="251" w:lineRule="exact"/>
              <w:ind w:left="0" w:right="110" w:hanging="11"/>
              <w:jc w:val="right"/>
            </w:pPr>
            <w:r>
              <w:t>4.</w:t>
            </w:r>
          </w:p>
        </w:tc>
        <w:tc>
          <w:tcPr>
            <w:tcW w:w="10440" w:type="dxa"/>
            <w:gridSpan w:val="3"/>
            <w:tcBorders>
              <w:top w:val="single" w:sz="8" w:space="0" w:color="000000"/>
              <w:left w:val="single" w:sz="8" w:space="0" w:color="000000"/>
              <w:bottom w:val="single" w:sz="8" w:space="0" w:color="000000"/>
            </w:tcBorders>
          </w:tcPr>
          <w:p w:rsidR="00057D1A" w:rsidRDefault="00057D1A" w:rsidP="00057D1A">
            <w:pPr>
              <w:pStyle w:val="TableParagraph"/>
              <w:spacing w:after="0" w:line="240" w:lineRule="auto"/>
              <w:ind w:left="98"/>
            </w:pPr>
            <w:r>
              <w:t>THE INSPECTOR MIGHT BENEFIT FROM ADDITIONAL TRAINING IN:</w:t>
            </w:r>
          </w:p>
          <w:p w:rsidR="00057D1A" w:rsidRDefault="00057D1A" w:rsidP="00057D1A">
            <w:pPr>
              <w:pStyle w:val="TableParagraph"/>
              <w:spacing w:before="126" w:after="0" w:line="240" w:lineRule="auto"/>
              <w:ind w:left="98"/>
            </w:pPr>
            <w:r>
              <w:t>(SPECIFY TYPE OF TRAINING: e.g., Formal Course, Mentoring, On-The-Job, Webinar, Etc.)</w:t>
            </w:r>
          </w:p>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398"/>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398"/>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398"/>
        </w:trPr>
        <w:tc>
          <w:tcPr>
            <w:tcW w:w="810" w:type="dxa"/>
            <w:tcBorders>
              <w:top w:val="single" w:sz="8" w:space="0" w:color="000000"/>
              <w:bottom w:val="single" w:sz="8" w:space="0" w:color="000000"/>
              <w:right w:val="single" w:sz="8" w:space="0" w:color="000000"/>
            </w:tcBorders>
          </w:tcPr>
          <w:p w:rsidR="00057D1A" w:rsidRDefault="00057D1A" w:rsidP="00057D1A"/>
        </w:tc>
        <w:tc>
          <w:tcPr>
            <w:tcW w:w="10440" w:type="dxa"/>
            <w:gridSpan w:val="3"/>
            <w:tcBorders>
              <w:top w:val="single" w:sz="8" w:space="0" w:color="000000"/>
              <w:left w:val="single" w:sz="8" w:space="0" w:color="000000"/>
              <w:bottom w:val="single" w:sz="8" w:space="0" w:color="000000"/>
            </w:tcBorders>
          </w:tcPr>
          <w:p w:rsidR="00057D1A" w:rsidRDefault="00057D1A" w:rsidP="00057D1A"/>
        </w:tc>
      </w:tr>
      <w:tr w:rsidR="00057D1A" w:rsidTr="00ED5B3F">
        <w:trPr>
          <w:trHeight w:hRule="exact" w:val="401"/>
        </w:trPr>
        <w:tc>
          <w:tcPr>
            <w:tcW w:w="810" w:type="dxa"/>
            <w:tcBorders>
              <w:top w:val="single" w:sz="8" w:space="0" w:color="000000"/>
              <w:bottom w:val="single" w:sz="8" w:space="0" w:color="000000"/>
              <w:right w:val="single" w:sz="8" w:space="0" w:color="000000"/>
            </w:tcBorders>
          </w:tcPr>
          <w:p w:rsidR="00057D1A" w:rsidRDefault="00057D1A" w:rsidP="00057D1A">
            <w:pPr>
              <w:pStyle w:val="TableParagraph"/>
              <w:ind w:left="0" w:right="110"/>
              <w:jc w:val="right"/>
            </w:pPr>
            <w:r>
              <w:t>5.</w:t>
            </w:r>
          </w:p>
        </w:tc>
        <w:tc>
          <w:tcPr>
            <w:tcW w:w="10440" w:type="dxa"/>
            <w:gridSpan w:val="3"/>
            <w:tcBorders>
              <w:top w:val="single" w:sz="8" w:space="0" w:color="000000"/>
              <w:left w:val="single" w:sz="8" w:space="0" w:color="000000"/>
              <w:bottom w:val="single" w:sz="8" w:space="0" w:color="000000"/>
            </w:tcBorders>
          </w:tcPr>
          <w:p w:rsidR="00057D1A" w:rsidRDefault="00057D1A" w:rsidP="00057D1A">
            <w:pPr>
              <w:pStyle w:val="TableParagraph"/>
              <w:ind w:left="98"/>
            </w:pPr>
            <w:r w:rsidRPr="00550ECE">
              <w:rPr>
                <w:w w:val="105"/>
              </w:rPr>
              <w:t xml:space="preserve"> </w:t>
            </w:r>
            <w:r>
              <w:t>EVALUATION DISCUSSED WITH INSPECTOR AT THE END OF THE INSPECTION</w:t>
            </w:r>
          </w:p>
        </w:tc>
      </w:tr>
      <w:tr w:rsidR="00BB34A4" w:rsidTr="00ED5B3F">
        <w:trPr>
          <w:trHeight w:hRule="exact" w:val="398"/>
        </w:trPr>
        <w:tc>
          <w:tcPr>
            <w:tcW w:w="810" w:type="dxa"/>
            <w:tcBorders>
              <w:top w:val="single" w:sz="8" w:space="0" w:color="000000"/>
              <w:right w:val="single" w:sz="8" w:space="0" w:color="000000"/>
            </w:tcBorders>
          </w:tcPr>
          <w:p w:rsidR="00BB34A4" w:rsidRDefault="00BB34A4" w:rsidP="00057D1A">
            <w:pPr>
              <w:pStyle w:val="TableParagraph"/>
              <w:spacing w:line="251" w:lineRule="exact"/>
              <w:ind w:left="0" w:right="110"/>
              <w:jc w:val="right"/>
            </w:pPr>
            <w:r>
              <w:t>6.</w:t>
            </w:r>
          </w:p>
        </w:tc>
        <w:tc>
          <w:tcPr>
            <w:tcW w:w="10440" w:type="dxa"/>
            <w:gridSpan w:val="3"/>
            <w:tcBorders>
              <w:top w:val="single" w:sz="8" w:space="0" w:color="000000"/>
              <w:left w:val="single" w:sz="8" w:space="0" w:color="000000"/>
            </w:tcBorders>
          </w:tcPr>
          <w:p w:rsidR="00BB34A4" w:rsidRDefault="00BB34A4" w:rsidP="00057D1A">
            <w:pPr>
              <w:pStyle w:val="TableParagraph"/>
              <w:spacing w:line="251" w:lineRule="exact"/>
              <w:ind w:left="98"/>
            </w:pPr>
            <w:r w:rsidRPr="00550ECE">
              <w:rPr>
                <w:w w:val="105"/>
              </w:rPr>
              <w:t xml:space="preserve"> </w:t>
            </w:r>
            <w:r>
              <w:t>EVALUATION DISCUSSED WITH TEAM LEADER</w:t>
            </w:r>
          </w:p>
        </w:tc>
      </w:tr>
      <w:tr w:rsidR="00057D1A" w:rsidTr="00BB34A4">
        <w:trPr>
          <w:trHeight w:hRule="exact" w:val="605"/>
        </w:trPr>
        <w:tc>
          <w:tcPr>
            <w:tcW w:w="810" w:type="dxa"/>
            <w:tcBorders>
              <w:top w:val="single" w:sz="8" w:space="0" w:color="000000"/>
              <w:right w:val="single" w:sz="8" w:space="0" w:color="000000"/>
            </w:tcBorders>
          </w:tcPr>
          <w:p w:rsidR="00057D1A" w:rsidRDefault="00BB34A4" w:rsidP="00057D1A">
            <w:pPr>
              <w:pStyle w:val="TableParagraph"/>
              <w:spacing w:line="251" w:lineRule="exact"/>
              <w:ind w:left="0" w:right="110"/>
              <w:jc w:val="right"/>
            </w:pPr>
            <w:r>
              <w:t>7</w:t>
            </w:r>
            <w:r w:rsidR="00057D1A">
              <w:t>.</w:t>
            </w:r>
          </w:p>
        </w:tc>
        <w:tc>
          <w:tcPr>
            <w:tcW w:w="10440" w:type="dxa"/>
            <w:gridSpan w:val="3"/>
            <w:tcBorders>
              <w:top w:val="single" w:sz="8" w:space="0" w:color="000000"/>
              <w:left w:val="single" w:sz="8" w:space="0" w:color="000000"/>
            </w:tcBorders>
          </w:tcPr>
          <w:p w:rsidR="00057D1A" w:rsidRDefault="00BB34A4" w:rsidP="00057D1A">
            <w:pPr>
              <w:pStyle w:val="TableParagraph"/>
              <w:spacing w:line="251" w:lineRule="exact"/>
              <w:ind w:left="98"/>
            </w:pPr>
            <w:r w:rsidRPr="00550ECE">
              <w:rPr>
                <w:w w:val="105"/>
              </w:rPr>
              <w:t xml:space="preserve"> </w:t>
            </w:r>
            <w:r>
              <w:t xml:space="preserve">EVALUATION DISCUSSED DURING CONFERENCE CALL WITH </w:t>
            </w:r>
            <w:r w:rsidR="00483F0C">
              <w:t xml:space="preserve">INSPECTOR’S    </w:t>
            </w:r>
            <w:r w:rsidR="00057D1A">
              <w:t xml:space="preserve">SUPERVISORMANAGEMENT </w:t>
            </w:r>
            <w:r>
              <w:t xml:space="preserve">AND TEAM LEADER </w:t>
            </w:r>
            <w:r w:rsidR="00057D1A">
              <w:t>ON:</w:t>
            </w:r>
          </w:p>
        </w:tc>
      </w:tr>
    </w:tbl>
    <w:p w:rsidR="00E11D70" w:rsidRDefault="00E11D70"/>
    <w:sectPr w:rsidR="00E11D70" w:rsidSect="003D5792">
      <w:headerReference w:type="even" r:id="rId30"/>
      <w:headerReference w:type="default" r:id="rId31"/>
      <w:pgSz w:w="12240" w:h="15838"/>
      <w:pgMar w:top="720" w:right="1440" w:bottom="1440" w:left="16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F1" w:rsidRDefault="00DE02F1">
      <w:pPr>
        <w:spacing w:after="0" w:line="240" w:lineRule="auto"/>
      </w:pPr>
      <w:r>
        <w:separator/>
      </w:r>
    </w:p>
  </w:endnote>
  <w:endnote w:type="continuationSeparator" w:id="0">
    <w:p w:rsidR="00DE02F1" w:rsidRDefault="00DE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charset w:val="02"/>
    <w:family w:val="swiss"/>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F1" w:rsidRDefault="00DE02F1">
      <w:pPr>
        <w:spacing w:after="0" w:line="240" w:lineRule="auto"/>
      </w:pPr>
      <w:r>
        <w:separator/>
      </w:r>
    </w:p>
  </w:footnote>
  <w:footnote w:type="continuationSeparator" w:id="0">
    <w:p w:rsidR="00DE02F1" w:rsidRDefault="00DE0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CD" w:rsidRDefault="00BF26CD">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CD" w:rsidRDefault="00BF26CD">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CD" w:rsidRDefault="00BF26CD">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CD" w:rsidRDefault="00BF26CD">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CD" w:rsidRDefault="00BF26CD">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440" w:tblpY="1008"/>
      <w:tblOverlap w:val="never"/>
      <w:tblW w:w="9360" w:type="dxa"/>
      <w:tblInd w:w="0" w:type="dxa"/>
      <w:tblCellMar>
        <w:top w:w="192" w:type="dxa"/>
        <w:left w:w="120" w:type="dxa"/>
        <w:bottom w:w="76" w:type="dxa"/>
        <w:right w:w="115" w:type="dxa"/>
      </w:tblCellMar>
      <w:tblLook w:val="04A0" w:firstRow="1" w:lastRow="0" w:firstColumn="1" w:lastColumn="0" w:noHBand="0" w:noVBand="1"/>
    </w:tblPr>
    <w:tblGrid>
      <w:gridCol w:w="7291"/>
      <w:gridCol w:w="2069"/>
    </w:tblGrid>
    <w:tr w:rsidR="00BF26CD" w:rsidTr="00E32CAA">
      <w:trPr>
        <w:trHeight w:val="768"/>
      </w:trPr>
      <w:tc>
        <w:tcPr>
          <w:tcW w:w="7291" w:type="dxa"/>
          <w:tcBorders>
            <w:top w:val="double" w:sz="4" w:space="0" w:color="000000"/>
            <w:left w:val="double" w:sz="4" w:space="0" w:color="000000"/>
            <w:bottom w:val="double" w:sz="4" w:space="0" w:color="000000"/>
            <w:right w:val="double" w:sz="4" w:space="0" w:color="000000"/>
          </w:tcBorders>
        </w:tcPr>
        <w:p w:rsidR="00BF26CD" w:rsidRDefault="00BF26CD">
          <w:pPr>
            <w:spacing w:after="0" w:line="259" w:lineRule="auto"/>
          </w:pPr>
          <w:r>
            <w:rPr>
              <w:b/>
            </w:rPr>
            <w:t xml:space="preserve">SA-109:  </w:t>
          </w:r>
          <w:r>
            <w:rPr>
              <w:b/>
              <w:i/>
            </w:rPr>
            <w:t>Reviewing the Non-Common Performance Indicator, Low-Level Radioactive Waste Disposal Program</w:t>
          </w:r>
          <w:r>
            <w:t xml:space="preserve"> </w:t>
          </w:r>
        </w:p>
      </w:tc>
      <w:tc>
        <w:tcPr>
          <w:tcW w:w="2069" w:type="dxa"/>
          <w:tcBorders>
            <w:top w:val="double" w:sz="4" w:space="0" w:color="000000"/>
            <w:left w:val="double" w:sz="4" w:space="0" w:color="000000"/>
            <w:bottom w:val="double" w:sz="4" w:space="0" w:color="000000"/>
            <w:right w:val="double" w:sz="4" w:space="0" w:color="000000"/>
          </w:tcBorders>
        </w:tcPr>
        <w:p w:rsidR="00BF26CD" w:rsidRDefault="00BF26CD" w:rsidP="00E32CAA">
          <w:pPr>
            <w:spacing w:after="0" w:line="247" w:lineRule="auto"/>
          </w:pPr>
          <w:r>
            <w:rPr>
              <w:b/>
            </w:rPr>
            <w:t xml:space="preserve">Page:  </w:t>
          </w:r>
          <w:r>
            <w:fldChar w:fldCharType="begin"/>
          </w:r>
          <w:r>
            <w:instrText xml:space="preserve"> PAGE   \* MERGEFORMAT </w:instrText>
          </w:r>
          <w:r>
            <w:fldChar w:fldCharType="separate"/>
          </w:r>
          <w:r w:rsidRPr="00B1146A">
            <w:rPr>
              <w:b/>
              <w:noProof/>
            </w:rPr>
            <w:t>2</w:t>
          </w:r>
          <w:r>
            <w:rPr>
              <w:b/>
            </w:rPr>
            <w:fldChar w:fldCharType="end"/>
          </w:r>
          <w:r>
            <w:rPr>
              <w:rFonts w:ascii="Times New Roman" w:hAnsi="Times New Roman"/>
            </w:rPr>
            <w:t xml:space="preserve"> </w:t>
          </w:r>
          <w:r>
            <w:rPr>
              <w:b/>
            </w:rPr>
            <w:t>of 23 Issue Date:</w:t>
          </w:r>
        </w:p>
        <w:p w:rsidR="00BF26CD" w:rsidRDefault="00BF26CD" w:rsidP="00E32CAA">
          <w:pPr>
            <w:spacing w:after="0" w:line="259" w:lineRule="auto"/>
          </w:pPr>
        </w:p>
      </w:tc>
    </w:tr>
  </w:tbl>
  <w:p w:rsidR="00BF26CD" w:rsidRDefault="00BF26CD">
    <w:pPr>
      <w:spacing w:after="0" w:line="259" w:lineRule="auto"/>
      <w:ind w:left="1"/>
    </w:pPr>
    <w:r>
      <w:rPr>
        <w:rFonts w:ascii="Times New Roman" w:eastAsia="Times New Roman" w:hAnsi="Times New Roma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440" w:tblpY="1008"/>
      <w:tblOverlap w:val="never"/>
      <w:tblW w:w="9615" w:type="dxa"/>
      <w:tblInd w:w="0" w:type="dxa"/>
      <w:tblCellMar>
        <w:top w:w="192" w:type="dxa"/>
        <w:left w:w="120" w:type="dxa"/>
        <w:bottom w:w="76" w:type="dxa"/>
        <w:right w:w="115" w:type="dxa"/>
      </w:tblCellMar>
      <w:tblLook w:val="04A0" w:firstRow="1" w:lastRow="0" w:firstColumn="1" w:lastColumn="0" w:noHBand="0" w:noVBand="1"/>
    </w:tblPr>
    <w:tblGrid>
      <w:gridCol w:w="7383"/>
      <w:gridCol w:w="2232"/>
    </w:tblGrid>
    <w:tr w:rsidR="00BF26CD" w:rsidTr="00E32CAA">
      <w:trPr>
        <w:trHeight w:val="858"/>
      </w:trPr>
      <w:tc>
        <w:tcPr>
          <w:tcW w:w="7383" w:type="dxa"/>
          <w:tcBorders>
            <w:top w:val="double" w:sz="4" w:space="0" w:color="000000"/>
            <w:left w:val="double" w:sz="4" w:space="0" w:color="000000"/>
            <w:bottom w:val="double" w:sz="4" w:space="0" w:color="000000"/>
            <w:right w:val="double" w:sz="4" w:space="0" w:color="000000"/>
          </w:tcBorders>
        </w:tcPr>
        <w:p w:rsidR="00BF26CD" w:rsidRDefault="00BF26CD">
          <w:pPr>
            <w:spacing w:after="0" w:line="259" w:lineRule="auto"/>
          </w:pPr>
          <w:r>
            <w:rPr>
              <w:b/>
            </w:rPr>
            <w:t xml:space="preserve">SA-109:  </w:t>
          </w:r>
          <w:r>
            <w:rPr>
              <w:b/>
              <w:i/>
            </w:rPr>
            <w:t>Reviewing the Non-Common Performance Indicator, Low-Level Radioactive Waste Disposal Program</w:t>
          </w:r>
          <w:r>
            <w:t xml:space="preserve"> </w:t>
          </w:r>
        </w:p>
      </w:tc>
      <w:tc>
        <w:tcPr>
          <w:tcW w:w="2232" w:type="dxa"/>
          <w:tcBorders>
            <w:top w:val="double" w:sz="4" w:space="0" w:color="000000"/>
            <w:left w:val="double" w:sz="4" w:space="0" w:color="000000"/>
            <w:bottom w:val="double" w:sz="4" w:space="0" w:color="000000"/>
            <w:right w:val="double" w:sz="4" w:space="0" w:color="000000"/>
          </w:tcBorders>
        </w:tcPr>
        <w:p w:rsidR="00BF26CD" w:rsidRDefault="00BF26CD" w:rsidP="00E32CAA">
          <w:pPr>
            <w:spacing w:after="0" w:line="247" w:lineRule="auto"/>
          </w:pPr>
          <w:r>
            <w:rPr>
              <w:b/>
            </w:rPr>
            <w:t xml:space="preserve">Page:  </w:t>
          </w:r>
          <w:r>
            <w:fldChar w:fldCharType="begin"/>
          </w:r>
          <w:r>
            <w:instrText xml:space="preserve"> PAGE   \* MERGEFORMAT </w:instrText>
          </w:r>
          <w:r>
            <w:fldChar w:fldCharType="separate"/>
          </w:r>
          <w:r w:rsidRPr="00B1146A">
            <w:rPr>
              <w:b/>
              <w:noProof/>
            </w:rPr>
            <w:t>3</w:t>
          </w:r>
          <w:r>
            <w:rPr>
              <w:b/>
            </w:rPr>
            <w:fldChar w:fldCharType="end"/>
          </w:r>
          <w:r>
            <w:rPr>
              <w:rFonts w:ascii="Times New Roman" w:hAnsi="Times New Roman"/>
            </w:rPr>
            <w:t xml:space="preserve"> </w:t>
          </w:r>
          <w:r>
            <w:rPr>
              <w:b/>
            </w:rPr>
            <w:t xml:space="preserve">of 23 Issue Date: </w:t>
          </w:r>
        </w:p>
        <w:p w:rsidR="00BF26CD" w:rsidRDefault="00BF26CD" w:rsidP="00E32CAA">
          <w:pPr>
            <w:spacing w:after="0" w:line="259" w:lineRule="auto"/>
          </w:pPr>
        </w:p>
      </w:tc>
    </w:tr>
  </w:tbl>
  <w:p w:rsidR="00BF26CD" w:rsidRDefault="00BF26CD">
    <w:pPr>
      <w:spacing w:after="0" w:line="259" w:lineRule="auto"/>
      <w:ind w:left="1"/>
    </w:pPr>
    <w:r>
      <w:rPr>
        <w:rFonts w:ascii="Times New Roman" w:eastAsia="Times New Roman" w:hAnsi="Times New Roman"/>
      </w:rPr>
      <w:t xml:space="preserve"> </w:t>
    </w:r>
  </w:p>
  <w:p w:rsidR="00BF26CD" w:rsidRDefault="00BF26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0C633BC"/>
    <w:lvl w:ilvl="0">
      <w:start w:val="1"/>
      <w:numFmt w:val="decimal"/>
      <w:lvlText w:val="%1."/>
      <w:lvlJc w:val="left"/>
      <w:pPr>
        <w:tabs>
          <w:tab w:val="num" w:pos="720"/>
        </w:tabs>
        <w:ind w:left="720" w:hanging="360"/>
      </w:pPr>
    </w:lvl>
  </w:abstractNum>
  <w:abstractNum w:abstractNumId="1">
    <w:nsid w:val="FFFFFF83"/>
    <w:multiLevelType w:val="singleLevel"/>
    <w:tmpl w:val="EBC4504E"/>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4A980994"/>
    <w:lvl w:ilvl="0">
      <w:start w:val="1"/>
      <w:numFmt w:val="decimal"/>
      <w:lvlText w:val="%1."/>
      <w:lvlJc w:val="left"/>
      <w:pPr>
        <w:tabs>
          <w:tab w:val="num" w:pos="360"/>
        </w:tabs>
        <w:ind w:left="360" w:hanging="360"/>
      </w:pPr>
    </w:lvl>
  </w:abstractNum>
  <w:abstractNum w:abstractNumId="3">
    <w:nsid w:val="FFFFFF89"/>
    <w:multiLevelType w:val="singleLevel"/>
    <w:tmpl w:val="16E0F040"/>
    <w:lvl w:ilvl="0">
      <w:start w:val="1"/>
      <w:numFmt w:val="bullet"/>
      <w:lvlText w:val=""/>
      <w:lvlJc w:val="left"/>
      <w:pPr>
        <w:tabs>
          <w:tab w:val="num" w:pos="360"/>
        </w:tabs>
        <w:ind w:left="360" w:hanging="360"/>
      </w:pPr>
      <w:rPr>
        <w:rFonts w:ascii="Symbol" w:hAnsi="Symbol" w:hint="default"/>
      </w:rPr>
    </w:lvl>
  </w:abstractNum>
  <w:abstractNum w:abstractNumId="4">
    <w:nsid w:val="0132009D"/>
    <w:multiLevelType w:val="hybridMultilevel"/>
    <w:tmpl w:val="84507948"/>
    <w:lvl w:ilvl="0" w:tplc="0409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3846D3"/>
    <w:multiLevelType w:val="hybridMultilevel"/>
    <w:tmpl w:val="95AEC538"/>
    <w:lvl w:ilvl="0" w:tplc="0409000F">
      <w:start w:val="1"/>
      <w:numFmt w:val="decimal"/>
      <w:lvlText w:val="%1."/>
      <w:lvlJc w:val="left"/>
      <w:pPr>
        <w:ind w:left="540"/>
      </w:pPr>
      <w:rPr>
        <w:rFonts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02E838DE"/>
    <w:multiLevelType w:val="hybridMultilevel"/>
    <w:tmpl w:val="CEA8A54E"/>
    <w:lvl w:ilvl="0" w:tplc="0409000F">
      <w:start w:val="1"/>
      <w:numFmt w:val="decimal"/>
      <w:lvlText w:val="%1."/>
      <w:lvlJc w:val="left"/>
      <w:pPr>
        <w:ind w:left="720" w:hanging="360"/>
      </w:pPr>
    </w:lvl>
    <w:lvl w:ilvl="1" w:tplc="0A20C78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2D5B66"/>
    <w:multiLevelType w:val="hybridMultilevel"/>
    <w:tmpl w:val="485A1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427AFE"/>
    <w:multiLevelType w:val="hybridMultilevel"/>
    <w:tmpl w:val="898E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612582"/>
    <w:multiLevelType w:val="hybridMultilevel"/>
    <w:tmpl w:val="4AC26DEE"/>
    <w:lvl w:ilvl="0" w:tplc="B7A6EF40">
      <w:start w:val="6"/>
      <w:numFmt w:val="upperRoman"/>
      <w:lvlText w:val="%1."/>
      <w:lvlJc w:val="left"/>
      <w:pPr>
        <w:ind w:left="1532" w:hanging="360"/>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615C56"/>
    <w:multiLevelType w:val="multilevel"/>
    <w:tmpl w:val="5A6402B2"/>
    <w:lvl w:ilvl="0">
      <w:start w:val="1"/>
      <w:numFmt w:val="upperRoman"/>
      <w:lvlText w:val="%1."/>
      <w:lvlJc w:val="right"/>
      <w:pPr>
        <w:tabs>
          <w:tab w:val="num" w:pos="360"/>
        </w:tabs>
        <w:ind w:left="360" w:hanging="72"/>
      </w:pPr>
      <w:rPr>
        <w:rFonts w:cs="CommonBullets" w:hint="default"/>
        <w:bCs w:val="0"/>
        <w:i w:val="0"/>
        <w:iCs w:val="0"/>
        <w:caps w:val="0"/>
        <w:smallCaps w:val="0"/>
        <w:strike w:val="0"/>
        <w:dstrike w:val="0"/>
        <w:vanish w:val="0"/>
        <w:color w:val="000000"/>
        <w:spacing w:val="0"/>
        <w:kern w:val="0"/>
        <w:position w:val="0"/>
        <w:u w:val="none"/>
        <w:vertAlign w:val="baseline"/>
      </w:rPr>
    </w:lvl>
    <w:lvl w:ilvl="1">
      <w:start w:val="1"/>
      <w:numFmt w:val="upperLetter"/>
      <w:pStyle w:val="MD2Heading"/>
      <w:lvlText w:val="%2."/>
      <w:lvlJc w:val="left"/>
      <w:pPr>
        <w:tabs>
          <w:tab w:val="num" w:pos="720"/>
        </w:tabs>
        <w:ind w:left="720" w:hanging="360"/>
      </w:pPr>
      <w:rPr>
        <w:rFonts w:ascii="Arial" w:hAnsi="Arial" w:cs="CommonBullets" w:hint="default"/>
        <w:b/>
        <w:i w:val="0"/>
        <w:color w:val="auto"/>
        <w:sz w:val="22"/>
        <w:szCs w:val="22"/>
      </w:rPr>
    </w:lvl>
    <w:lvl w:ilvl="2">
      <w:start w:val="1"/>
      <w:numFmt w:val="decimal"/>
      <w:pStyle w:val="MD3Numbers"/>
      <w:lvlText w:val="%3."/>
      <w:lvlJc w:val="right"/>
      <w:pPr>
        <w:tabs>
          <w:tab w:val="num" w:pos="684"/>
        </w:tabs>
        <w:ind w:left="684" w:hanging="144"/>
      </w:pPr>
      <w:rPr>
        <w:rFonts w:ascii="Arial" w:hAnsi="Arial" w:cs="CommonBullets" w:hint="default"/>
        <w:color w:val="auto"/>
        <w:sz w:val="22"/>
        <w:szCs w:val="22"/>
      </w:rPr>
    </w:lvl>
    <w:lvl w:ilvl="3">
      <w:start w:val="1"/>
      <w:numFmt w:val="lowerLetter"/>
      <w:pStyle w:val="MD4Alpha"/>
      <w:lvlText w:val="(%4)"/>
      <w:lvlJc w:val="left"/>
      <w:pPr>
        <w:tabs>
          <w:tab w:val="num" w:pos="1710"/>
        </w:tabs>
        <w:ind w:left="1710" w:hanging="360"/>
      </w:pPr>
      <w:rPr>
        <w:rFonts w:ascii="Arial" w:hAnsi="Arial" w:cs="CommonBullets" w:hint="default"/>
        <w:sz w:val="22"/>
        <w:szCs w:val="22"/>
        <w:vertAlign w:val="baseline"/>
      </w:rPr>
    </w:lvl>
    <w:lvl w:ilvl="4">
      <w:start w:val="1"/>
      <w:numFmt w:val="lowerRoman"/>
      <w:lvlText w:val="(%5)"/>
      <w:lvlJc w:val="left"/>
      <w:pPr>
        <w:tabs>
          <w:tab w:val="num" w:pos="3240"/>
        </w:tabs>
        <w:ind w:left="2880"/>
      </w:pPr>
      <w:rPr>
        <w:rFonts w:ascii="Arial" w:hAnsi="Arial" w:cs="CommonBullets" w:hint="default"/>
        <w:b w:val="0"/>
        <w:i w:val="0"/>
        <w:sz w:val="22"/>
      </w:rPr>
    </w:lvl>
    <w:lvl w:ilvl="5">
      <w:start w:val="1"/>
      <w:numFmt w:val="lowerLetter"/>
      <w:lvlText w:val="(%6)"/>
      <w:lvlJc w:val="left"/>
      <w:pPr>
        <w:tabs>
          <w:tab w:val="num" w:pos="3960"/>
        </w:tabs>
        <w:ind w:left="3600"/>
      </w:pPr>
      <w:rPr>
        <w:rFonts w:cs="CommonBullets" w:hint="default"/>
      </w:rPr>
    </w:lvl>
    <w:lvl w:ilvl="6">
      <w:start w:val="1"/>
      <w:numFmt w:val="lowerRoman"/>
      <w:lvlText w:val="(%7)"/>
      <w:lvlJc w:val="left"/>
      <w:pPr>
        <w:tabs>
          <w:tab w:val="num" w:pos="4680"/>
        </w:tabs>
        <w:ind w:left="4320"/>
      </w:pPr>
      <w:rPr>
        <w:rFonts w:cs="CommonBullets" w:hint="default"/>
      </w:rPr>
    </w:lvl>
    <w:lvl w:ilvl="7">
      <w:start w:val="1"/>
      <w:numFmt w:val="lowerLetter"/>
      <w:lvlText w:val="(%8)"/>
      <w:lvlJc w:val="left"/>
      <w:pPr>
        <w:tabs>
          <w:tab w:val="num" w:pos="5400"/>
        </w:tabs>
        <w:ind w:left="5040"/>
      </w:pPr>
      <w:rPr>
        <w:rFonts w:cs="CommonBullets" w:hint="default"/>
      </w:rPr>
    </w:lvl>
    <w:lvl w:ilvl="8">
      <w:start w:val="1"/>
      <w:numFmt w:val="lowerRoman"/>
      <w:lvlText w:val="(%9)"/>
      <w:lvlJc w:val="left"/>
      <w:pPr>
        <w:tabs>
          <w:tab w:val="num" w:pos="6120"/>
        </w:tabs>
        <w:ind w:left="5760"/>
      </w:pPr>
      <w:rPr>
        <w:rFonts w:cs="CommonBullets" w:hint="default"/>
      </w:rPr>
    </w:lvl>
  </w:abstractNum>
  <w:abstractNum w:abstractNumId="11">
    <w:nsid w:val="18966949"/>
    <w:multiLevelType w:val="multilevel"/>
    <w:tmpl w:val="9A2C294E"/>
    <w:lvl w:ilvl="0">
      <w:start w:val="1"/>
      <w:numFmt w:val="upperRoman"/>
      <w:lvlText w:val="%1."/>
      <w:lvlJc w:val="right"/>
      <w:pPr>
        <w:tabs>
          <w:tab w:val="num" w:pos="360"/>
        </w:tabs>
        <w:ind w:left="360" w:hanging="72"/>
      </w:pPr>
      <w:rPr>
        <w:rFonts w:cs="CommonBullets" w:hint="default"/>
        <w:bCs w:val="0"/>
        <w:i w:val="0"/>
        <w:iCs w:val="0"/>
        <w:caps w:val="0"/>
        <w:smallCaps w:val="0"/>
        <w:strike w:val="0"/>
        <w:dstrike w:val="0"/>
        <w:vanish w:val="0"/>
        <w:color w:val="000000"/>
        <w:spacing w:val="0"/>
        <w:kern w:val="0"/>
        <w:position w:val="0"/>
        <w:u w:val="none"/>
        <w:vertAlign w:val="baseline"/>
      </w:rPr>
    </w:lvl>
    <w:lvl w:ilvl="1">
      <w:start w:val="1"/>
      <w:numFmt w:val="upperLetter"/>
      <w:lvlText w:val="%2."/>
      <w:lvlJc w:val="left"/>
      <w:pPr>
        <w:tabs>
          <w:tab w:val="num" w:pos="720"/>
        </w:tabs>
        <w:ind w:left="720" w:hanging="360"/>
      </w:pPr>
      <w:rPr>
        <w:rFonts w:ascii="Arial" w:hAnsi="Arial" w:cs="CommonBullets" w:hint="default"/>
        <w:b/>
        <w:i w:val="0"/>
        <w:color w:val="auto"/>
        <w:sz w:val="22"/>
        <w:szCs w:val="22"/>
      </w:rPr>
    </w:lvl>
    <w:lvl w:ilvl="2">
      <w:start w:val="1"/>
      <w:numFmt w:val="lowerLetter"/>
      <w:lvlText w:val="%3."/>
      <w:lvlJc w:val="left"/>
      <w:pPr>
        <w:tabs>
          <w:tab w:val="num" w:pos="684"/>
        </w:tabs>
        <w:ind w:left="684" w:hanging="14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tabs>
          <w:tab w:val="num" w:pos="1710"/>
        </w:tabs>
        <w:ind w:left="1710" w:hanging="360"/>
      </w:pPr>
      <w:rPr>
        <w:rFonts w:hint="default"/>
        <w:sz w:val="22"/>
        <w:szCs w:val="22"/>
        <w:vertAlign w:val="baseline"/>
      </w:rPr>
    </w:lvl>
    <w:lvl w:ilvl="4">
      <w:start w:val="1"/>
      <w:numFmt w:val="lowerRoman"/>
      <w:lvlText w:val="(%5)"/>
      <w:lvlJc w:val="left"/>
      <w:pPr>
        <w:tabs>
          <w:tab w:val="num" w:pos="3240"/>
        </w:tabs>
        <w:ind w:left="2880"/>
      </w:pPr>
      <w:rPr>
        <w:rFonts w:ascii="Arial" w:hAnsi="Arial" w:cs="CommonBullets" w:hint="default"/>
        <w:b w:val="0"/>
        <w:i w:val="0"/>
        <w:sz w:val="22"/>
      </w:rPr>
    </w:lvl>
    <w:lvl w:ilvl="5">
      <w:start w:val="1"/>
      <w:numFmt w:val="lowerLetter"/>
      <w:lvlText w:val="(%6)"/>
      <w:lvlJc w:val="left"/>
      <w:pPr>
        <w:tabs>
          <w:tab w:val="num" w:pos="3960"/>
        </w:tabs>
        <w:ind w:left="3600"/>
      </w:pPr>
      <w:rPr>
        <w:rFonts w:cs="CommonBullets" w:hint="default"/>
      </w:rPr>
    </w:lvl>
    <w:lvl w:ilvl="6">
      <w:start w:val="1"/>
      <w:numFmt w:val="lowerRoman"/>
      <w:lvlText w:val="(%7)"/>
      <w:lvlJc w:val="left"/>
      <w:pPr>
        <w:tabs>
          <w:tab w:val="num" w:pos="4680"/>
        </w:tabs>
        <w:ind w:left="4320"/>
      </w:pPr>
      <w:rPr>
        <w:rFonts w:cs="CommonBullets" w:hint="default"/>
      </w:rPr>
    </w:lvl>
    <w:lvl w:ilvl="7">
      <w:start w:val="1"/>
      <w:numFmt w:val="lowerLetter"/>
      <w:lvlText w:val="(%8)"/>
      <w:lvlJc w:val="left"/>
      <w:pPr>
        <w:tabs>
          <w:tab w:val="num" w:pos="5400"/>
        </w:tabs>
        <w:ind w:left="5040"/>
      </w:pPr>
      <w:rPr>
        <w:rFonts w:cs="CommonBullets" w:hint="default"/>
      </w:rPr>
    </w:lvl>
    <w:lvl w:ilvl="8">
      <w:start w:val="1"/>
      <w:numFmt w:val="lowerRoman"/>
      <w:lvlText w:val="(%9)"/>
      <w:lvlJc w:val="left"/>
      <w:pPr>
        <w:tabs>
          <w:tab w:val="num" w:pos="6120"/>
        </w:tabs>
        <w:ind w:left="5760"/>
      </w:pPr>
      <w:rPr>
        <w:rFonts w:cs="CommonBullets" w:hint="default"/>
      </w:rPr>
    </w:lvl>
  </w:abstractNum>
  <w:abstractNum w:abstractNumId="12">
    <w:nsid w:val="1B652178"/>
    <w:multiLevelType w:val="hybridMultilevel"/>
    <w:tmpl w:val="83ACF5A8"/>
    <w:lvl w:ilvl="0" w:tplc="04090001">
      <w:start w:val="1"/>
      <w:numFmt w:val="bullet"/>
      <w:lvlText w:val=""/>
      <w:lvlJc w:val="left"/>
      <w:pPr>
        <w:ind w:left="1881" w:hanging="360"/>
      </w:pPr>
      <w:rPr>
        <w:rFonts w:ascii="Symbol" w:hAnsi="Symbol"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13">
    <w:nsid w:val="1C5F2BBB"/>
    <w:multiLevelType w:val="hybridMultilevel"/>
    <w:tmpl w:val="AD88CAE0"/>
    <w:lvl w:ilvl="0" w:tplc="858E04AC">
      <w:numFmt w:val="bullet"/>
      <w:lvlText w:val="o"/>
      <w:lvlJc w:val="left"/>
      <w:pPr>
        <w:ind w:left="1252" w:hanging="361"/>
      </w:pPr>
      <w:rPr>
        <w:rFonts w:ascii="Courier New" w:eastAsia="Courier New" w:hAnsi="Courier New" w:cs="Courier New" w:hint="default"/>
        <w:w w:val="100"/>
        <w:sz w:val="22"/>
        <w:szCs w:val="22"/>
      </w:rPr>
    </w:lvl>
    <w:lvl w:ilvl="1" w:tplc="7F5C7AF6">
      <w:numFmt w:val="bullet"/>
      <w:lvlText w:val="•"/>
      <w:lvlJc w:val="left"/>
      <w:pPr>
        <w:ind w:left="1669" w:hanging="361"/>
      </w:pPr>
      <w:rPr>
        <w:rFonts w:hint="default"/>
      </w:rPr>
    </w:lvl>
    <w:lvl w:ilvl="2" w:tplc="A9D604E4">
      <w:numFmt w:val="bullet"/>
      <w:lvlText w:val="•"/>
      <w:lvlJc w:val="left"/>
      <w:pPr>
        <w:ind w:left="2078" w:hanging="361"/>
      </w:pPr>
      <w:rPr>
        <w:rFonts w:hint="default"/>
      </w:rPr>
    </w:lvl>
    <w:lvl w:ilvl="3" w:tplc="1D9890C0">
      <w:numFmt w:val="bullet"/>
      <w:lvlText w:val="•"/>
      <w:lvlJc w:val="left"/>
      <w:pPr>
        <w:ind w:left="2487" w:hanging="361"/>
      </w:pPr>
      <w:rPr>
        <w:rFonts w:hint="default"/>
      </w:rPr>
    </w:lvl>
    <w:lvl w:ilvl="4" w:tplc="A3BE5148">
      <w:numFmt w:val="bullet"/>
      <w:lvlText w:val="•"/>
      <w:lvlJc w:val="left"/>
      <w:pPr>
        <w:ind w:left="2896" w:hanging="361"/>
      </w:pPr>
      <w:rPr>
        <w:rFonts w:hint="default"/>
      </w:rPr>
    </w:lvl>
    <w:lvl w:ilvl="5" w:tplc="8A68372C">
      <w:numFmt w:val="bullet"/>
      <w:lvlText w:val="•"/>
      <w:lvlJc w:val="left"/>
      <w:pPr>
        <w:ind w:left="3306" w:hanging="361"/>
      </w:pPr>
      <w:rPr>
        <w:rFonts w:hint="default"/>
      </w:rPr>
    </w:lvl>
    <w:lvl w:ilvl="6" w:tplc="FAFE85EE">
      <w:numFmt w:val="bullet"/>
      <w:lvlText w:val="•"/>
      <w:lvlJc w:val="left"/>
      <w:pPr>
        <w:ind w:left="3715" w:hanging="361"/>
      </w:pPr>
      <w:rPr>
        <w:rFonts w:hint="default"/>
      </w:rPr>
    </w:lvl>
    <w:lvl w:ilvl="7" w:tplc="60C28244">
      <w:numFmt w:val="bullet"/>
      <w:lvlText w:val="•"/>
      <w:lvlJc w:val="left"/>
      <w:pPr>
        <w:ind w:left="4124" w:hanging="361"/>
      </w:pPr>
      <w:rPr>
        <w:rFonts w:hint="default"/>
      </w:rPr>
    </w:lvl>
    <w:lvl w:ilvl="8" w:tplc="CF6872F8">
      <w:numFmt w:val="bullet"/>
      <w:lvlText w:val="•"/>
      <w:lvlJc w:val="left"/>
      <w:pPr>
        <w:ind w:left="4533" w:hanging="361"/>
      </w:pPr>
      <w:rPr>
        <w:rFonts w:hint="default"/>
      </w:rPr>
    </w:lvl>
  </w:abstractNum>
  <w:abstractNum w:abstractNumId="14">
    <w:nsid w:val="1F510BA3"/>
    <w:multiLevelType w:val="hybridMultilevel"/>
    <w:tmpl w:val="48FC59F6"/>
    <w:lvl w:ilvl="0" w:tplc="A7B07800">
      <w:start w:val="1"/>
      <w:numFmt w:val="upperLetter"/>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098D2">
      <w:start w:val="1"/>
      <w:numFmt w:val="decimal"/>
      <w:lvlText w:val="%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7A1F66">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5EF496">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0A823E">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F27D86">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2AE094">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E6692">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CC16EA">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381450E"/>
    <w:multiLevelType w:val="hybridMultilevel"/>
    <w:tmpl w:val="AA6690E6"/>
    <w:lvl w:ilvl="0" w:tplc="16D06E06">
      <w:start w:val="1"/>
      <w:numFmt w:val="decimal"/>
      <w:lvlText w:val="%1."/>
      <w:lvlJc w:val="left"/>
      <w:pPr>
        <w:ind w:left="720"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9C2BBD"/>
    <w:multiLevelType w:val="hybridMultilevel"/>
    <w:tmpl w:val="4C98DC4E"/>
    <w:lvl w:ilvl="0" w:tplc="8B14E492">
      <w:start w:val="1"/>
      <w:numFmt w:val="lowerLetter"/>
      <w:lvlText w:val="%1."/>
      <w:lvlJc w:val="left"/>
      <w:pPr>
        <w:ind w:left="1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CE55EC"/>
    <w:multiLevelType w:val="hybridMultilevel"/>
    <w:tmpl w:val="BA1E8E42"/>
    <w:lvl w:ilvl="0" w:tplc="4DFAE002">
      <w:start w:val="1"/>
      <w:numFmt w:val="upperLetter"/>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172"/>
      </w:pPr>
      <w:rPr>
        <w:rFonts w:hint="default"/>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522"/>
      </w:pPr>
      <w:rPr>
        <w:b w:val="0"/>
        <w:i w:val="0"/>
        <w:strike w:val="0"/>
        <w:dstrike w:val="0"/>
        <w:color w:val="000000"/>
        <w:sz w:val="22"/>
        <w:szCs w:val="22"/>
        <w:u w:val="none" w:color="000000"/>
        <w:bdr w:val="none" w:sz="0" w:space="0" w:color="auto"/>
        <w:shd w:val="clear" w:color="auto" w:fill="auto"/>
        <w:vertAlign w:val="baseline"/>
      </w:rPr>
    </w:lvl>
    <w:lvl w:ilvl="3" w:tplc="6CECF39C">
      <w:start w:val="1"/>
      <w:numFmt w:val="bullet"/>
      <w:lvlText w:val="•"/>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645A0">
      <w:start w:val="1"/>
      <w:numFmt w:val="bullet"/>
      <w:lvlText w:val="o"/>
      <w:lvlJc w:val="left"/>
      <w:pPr>
        <w:ind w:left="2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00E59E">
      <w:start w:val="1"/>
      <w:numFmt w:val="bullet"/>
      <w:lvlText w:val="▪"/>
      <w:lvlJc w:val="left"/>
      <w:pPr>
        <w:ind w:left="3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26D036">
      <w:start w:val="1"/>
      <w:numFmt w:val="bullet"/>
      <w:lvlText w:val="•"/>
      <w:lvlJc w:val="left"/>
      <w:pPr>
        <w:ind w:left="4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472D8">
      <w:start w:val="1"/>
      <w:numFmt w:val="bullet"/>
      <w:lvlText w:val="o"/>
      <w:lvlJc w:val="left"/>
      <w:pPr>
        <w:ind w:left="5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4A18EE">
      <w:start w:val="1"/>
      <w:numFmt w:val="bullet"/>
      <w:lvlText w:val="▪"/>
      <w:lvlJc w:val="left"/>
      <w:pPr>
        <w:ind w:left="5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28E169D2"/>
    <w:multiLevelType w:val="hybridMultilevel"/>
    <w:tmpl w:val="CA2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1D048D"/>
    <w:multiLevelType w:val="hybridMultilevel"/>
    <w:tmpl w:val="650A97B6"/>
    <w:lvl w:ilvl="0" w:tplc="E9923804">
      <w:start w:val="5"/>
      <w:numFmt w:val="upperLetter"/>
      <w:lvlText w:val="%1."/>
      <w:lvlJc w:val="left"/>
      <w:pPr>
        <w:ind w:left="188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384DB2"/>
    <w:multiLevelType w:val="hybridMultilevel"/>
    <w:tmpl w:val="C54EFE58"/>
    <w:lvl w:ilvl="0" w:tplc="9C58560A">
      <w:start w:val="2"/>
      <w:numFmt w:val="decimal"/>
      <w:lvlText w:val="%1."/>
      <w:lvlJc w:val="left"/>
      <w:pPr>
        <w:ind w:left="15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7B5911"/>
    <w:multiLevelType w:val="hybridMultilevel"/>
    <w:tmpl w:val="DE5CF9F4"/>
    <w:lvl w:ilvl="0" w:tplc="74DA2F28">
      <w:start w:val="2"/>
      <w:numFmt w:val="lowerLetter"/>
      <w:lvlText w:val="%1."/>
      <w:lvlJc w:val="left"/>
      <w:pPr>
        <w:ind w:left="1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31207C"/>
    <w:multiLevelType w:val="hybridMultilevel"/>
    <w:tmpl w:val="AB9CEE6A"/>
    <w:lvl w:ilvl="0" w:tplc="0409001B">
      <w:start w:val="1"/>
      <w:numFmt w:val="lowerRoman"/>
      <w:lvlText w:val="%1."/>
      <w:lvlJc w:val="right"/>
      <w:pPr>
        <w:ind w:left="720" w:hanging="360"/>
      </w:pPr>
    </w:lvl>
    <w:lvl w:ilvl="1" w:tplc="9AE82C2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FBACB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837939"/>
    <w:multiLevelType w:val="hybridMultilevel"/>
    <w:tmpl w:val="BB3C96B4"/>
    <w:lvl w:ilvl="0" w:tplc="0394C766">
      <w:start w:val="1"/>
      <w:numFmt w:val="decimal"/>
      <w:lvlText w:val="%1."/>
      <w:lvlJc w:val="left"/>
      <w:pPr>
        <w:ind w:left="859" w:hanging="360"/>
      </w:pPr>
      <w:rPr>
        <w:rFonts w:ascii="Arial" w:eastAsia="Arial" w:hAnsi="Arial" w:hint="default"/>
        <w:spacing w:val="-1"/>
        <w:sz w:val="22"/>
        <w:szCs w:val="22"/>
      </w:rPr>
    </w:lvl>
    <w:lvl w:ilvl="1" w:tplc="3F0E62C0">
      <w:start w:val="1"/>
      <w:numFmt w:val="bullet"/>
      <w:lvlText w:val="•"/>
      <w:lvlJc w:val="left"/>
      <w:pPr>
        <w:ind w:left="1737" w:hanging="360"/>
      </w:pPr>
      <w:rPr>
        <w:rFonts w:hint="default"/>
      </w:rPr>
    </w:lvl>
    <w:lvl w:ilvl="2" w:tplc="C90A319A">
      <w:start w:val="1"/>
      <w:numFmt w:val="bullet"/>
      <w:lvlText w:val="•"/>
      <w:lvlJc w:val="left"/>
      <w:pPr>
        <w:ind w:left="2615" w:hanging="360"/>
      </w:pPr>
      <w:rPr>
        <w:rFonts w:hint="default"/>
      </w:rPr>
    </w:lvl>
    <w:lvl w:ilvl="3" w:tplc="27BCCE1E">
      <w:start w:val="1"/>
      <w:numFmt w:val="bullet"/>
      <w:lvlText w:val="•"/>
      <w:lvlJc w:val="left"/>
      <w:pPr>
        <w:ind w:left="3493" w:hanging="360"/>
      </w:pPr>
      <w:rPr>
        <w:rFonts w:hint="default"/>
      </w:rPr>
    </w:lvl>
    <w:lvl w:ilvl="4" w:tplc="E5966C0C">
      <w:start w:val="1"/>
      <w:numFmt w:val="bullet"/>
      <w:lvlText w:val="•"/>
      <w:lvlJc w:val="left"/>
      <w:pPr>
        <w:ind w:left="4371" w:hanging="360"/>
      </w:pPr>
      <w:rPr>
        <w:rFonts w:hint="default"/>
      </w:rPr>
    </w:lvl>
    <w:lvl w:ilvl="5" w:tplc="91829A36">
      <w:start w:val="1"/>
      <w:numFmt w:val="bullet"/>
      <w:lvlText w:val="•"/>
      <w:lvlJc w:val="left"/>
      <w:pPr>
        <w:ind w:left="5249" w:hanging="360"/>
      </w:pPr>
      <w:rPr>
        <w:rFonts w:hint="default"/>
      </w:rPr>
    </w:lvl>
    <w:lvl w:ilvl="6" w:tplc="9AAAD6A0">
      <w:start w:val="1"/>
      <w:numFmt w:val="bullet"/>
      <w:lvlText w:val="•"/>
      <w:lvlJc w:val="left"/>
      <w:pPr>
        <w:ind w:left="6127" w:hanging="360"/>
      </w:pPr>
      <w:rPr>
        <w:rFonts w:hint="default"/>
      </w:rPr>
    </w:lvl>
    <w:lvl w:ilvl="7" w:tplc="43B61B84">
      <w:start w:val="1"/>
      <w:numFmt w:val="bullet"/>
      <w:lvlText w:val="•"/>
      <w:lvlJc w:val="left"/>
      <w:pPr>
        <w:ind w:left="7005" w:hanging="360"/>
      </w:pPr>
      <w:rPr>
        <w:rFonts w:hint="default"/>
      </w:rPr>
    </w:lvl>
    <w:lvl w:ilvl="8" w:tplc="11CAF1D0">
      <w:start w:val="1"/>
      <w:numFmt w:val="bullet"/>
      <w:lvlText w:val="•"/>
      <w:lvlJc w:val="left"/>
      <w:pPr>
        <w:ind w:left="7883" w:hanging="360"/>
      </w:pPr>
      <w:rPr>
        <w:rFonts w:hint="default"/>
      </w:rPr>
    </w:lvl>
  </w:abstractNum>
  <w:abstractNum w:abstractNumId="24">
    <w:nsid w:val="35BE0492"/>
    <w:multiLevelType w:val="hybridMultilevel"/>
    <w:tmpl w:val="EC344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C12BD8"/>
    <w:multiLevelType w:val="hybridMultilevel"/>
    <w:tmpl w:val="52501C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4438504E"/>
    <w:multiLevelType w:val="hybridMultilevel"/>
    <w:tmpl w:val="F7A2A7A8"/>
    <w:lvl w:ilvl="0" w:tplc="77B8309C">
      <w:start w:val="61"/>
      <w:numFmt w:val="upperLetter"/>
      <w:lvlText w:val="%1."/>
      <w:lvlJc w:val="left"/>
      <w:pPr>
        <w:ind w:left="812" w:firstLine="0"/>
      </w:pPr>
      <w:rPr>
        <w:rFonts w:hint="default"/>
        <w:b/>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0F6D06"/>
    <w:multiLevelType w:val="hybridMultilevel"/>
    <w:tmpl w:val="A06E1E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9751A4"/>
    <w:multiLevelType w:val="hybridMultilevel"/>
    <w:tmpl w:val="6E984F1A"/>
    <w:lvl w:ilvl="0" w:tplc="3C504A52">
      <w:start w:val="4"/>
      <w:numFmt w:val="upperRoman"/>
      <w:lvlText w:val="%1."/>
      <w:lvlJc w:val="right"/>
      <w:pPr>
        <w:ind w:left="1714" w:hanging="360"/>
      </w:pPr>
      <w:rPr>
        <w:rFonts w:hint="default"/>
      </w:rPr>
    </w:lvl>
    <w:lvl w:ilvl="1" w:tplc="04090019">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9">
    <w:nsid w:val="4E583EA7"/>
    <w:multiLevelType w:val="hybridMultilevel"/>
    <w:tmpl w:val="8408BF24"/>
    <w:lvl w:ilvl="0" w:tplc="0409001B">
      <w:start w:val="1"/>
      <w:numFmt w:val="lowerRoman"/>
      <w:lvlText w:val="%1."/>
      <w:lvlJc w:val="right"/>
      <w:pPr>
        <w:ind w:left="822"/>
      </w:pPr>
      <w:rPr>
        <w:rFonts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514D3711"/>
    <w:multiLevelType w:val="hybridMultilevel"/>
    <w:tmpl w:val="AAA894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2402CDA"/>
    <w:multiLevelType w:val="hybridMultilevel"/>
    <w:tmpl w:val="E30CE040"/>
    <w:lvl w:ilvl="0" w:tplc="9CE801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E1926">
      <w:start w:val="1"/>
      <w:numFmt w:val="lowerLetter"/>
      <w:lvlText w:val="%2"/>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009BA2">
      <w:start w:val="1"/>
      <w:numFmt w:val="lowerLetter"/>
      <w:lvlText w:val="%3."/>
      <w:lvlJc w:val="left"/>
      <w:pPr>
        <w:ind w:left="1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9EA284">
      <w:start w:val="1"/>
      <w:numFmt w:val="decimal"/>
      <w:lvlText w:val="%4"/>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EE94E">
      <w:start w:val="1"/>
      <w:numFmt w:val="lowerLetter"/>
      <w:lvlText w:val="%5"/>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6A847A">
      <w:start w:val="1"/>
      <w:numFmt w:val="lowerRoman"/>
      <w:lvlText w:val="%6"/>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AEEF0">
      <w:start w:val="1"/>
      <w:numFmt w:val="decimal"/>
      <w:lvlText w:val="%7"/>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0264A">
      <w:start w:val="1"/>
      <w:numFmt w:val="lowerLetter"/>
      <w:lvlText w:val="%8"/>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007170">
      <w:start w:val="1"/>
      <w:numFmt w:val="lowerRoman"/>
      <w:lvlText w:val="%9"/>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525249E1"/>
    <w:multiLevelType w:val="hybridMultilevel"/>
    <w:tmpl w:val="8F4CF7F4"/>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5430052C"/>
    <w:multiLevelType w:val="hybridMultilevel"/>
    <w:tmpl w:val="341EEF28"/>
    <w:lvl w:ilvl="0" w:tplc="1C72C972">
      <w:start w:val="3"/>
      <w:numFmt w:val="decimal"/>
      <w:lvlText w:val="%1."/>
      <w:lvlJc w:val="left"/>
      <w:pPr>
        <w:ind w:left="540" w:firstLine="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4A3F67"/>
    <w:multiLevelType w:val="hybridMultilevel"/>
    <w:tmpl w:val="8F4CF7F4"/>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5B785BA0"/>
    <w:multiLevelType w:val="hybridMultilevel"/>
    <w:tmpl w:val="8F4CF7F4"/>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5BDE2A92"/>
    <w:multiLevelType w:val="hybridMultilevel"/>
    <w:tmpl w:val="DC1A6A6C"/>
    <w:lvl w:ilvl="0" w:tplc="0982320C">
      <w:start w:val="2"/>
      <w:numFmt w:val="upperRoman"/>
      <w:lvlText w:val="%1."/>
      <w:lvlJc w:val="righ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37">
    <w:nsid w:val="5E8B4D3D"/>
    <w:multiLevelType w:val="hybridMultilevel"/>
    <w:tmpl w:val="C4300234"/>
    <w:lvl w:ilvl="0" w:tplc="0409001B">
      <w:start w:val="1"/>
      <w:numFmt w:val="lowerRoman"/>
      <w:lvlText w:val="%1."/>
      <w:lvlJc w:val="righ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4A62F2"/>
    <w:multiLevelType w:val="hybridMultilevel"/>
    <w:tmpl w:val="086422CC"/>
    <w:lvl w:ilvl="0" w:tplc="61521ED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F7566C"/>
    <w:multiLevelType w:val="hybridMultilevel"/>
    <w:tmpl w:val="776249E8"/>
    <w:lvl w:ilvl="0" w:tplc="0409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EA7B03"/>
    <w:multiLevelType w:val="hybridMultilevel"/>
    <w:tmpl w:val="EA6837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1">
    <w:nsid w:val="674E7A8E"/>
    <w:multiLevelType w:val="hybridMultilevel"/>
    <w:tmpl w:val="9A5C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9066B5"/>
    <w:multiLevelType w:val="hybridMultilevel"/>
    <w:tmpl w:val="2F949376"/>
    <w:lvl w:ilvl="0" w:tplc="0409000F">
      <w:start w:val="1"/>
      <w:numFmt w:val="decimal"/>
      <w:lvlText w:val="%1."/>
      <w:lvlJc w:val="left"/>
      <w:pPr>
        <w:ind w:left="721" w:hanging="360"/>
      </w:p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3">
    <w:nsid w:val="72015BF5"/>
    <w:multiLevelType w:val="hybridMultilevel"/>
    <w:tmpl w:val="D556CED4"/>
    <w:lvl w:ilvl="0" w:tplc="0409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3518F2"/>
    <w:multiLevelType w:val="hybridMultilevel"/>
    <w:tmpl w:val="507AEB34"/>
    <w:lvl w:ilvl="0" w:tplc="050E486C">
      <w:start w:val="4"/>
      <w:numFmt w:val="upperLetter"/>
      <w:lvlText w:val="%1."/>
      <w:lvlJc w:val="left"/>
      <w:pPr>
        <w:ind w:left="15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1C084A"/>
    <w:multiLevelType w:val="multilevel"/>
    <w:tmpl w:val="9A2C294E"/>
    <w:lvl w:ilvl="0">
      <w:start w:val="1"/>
      <w:numFmt w:val="upperRoman"/>
      <w:lvlText w:val="%1."/>
      <w:lvlJc w:val="right"/>
      <w:pPr>
        <w:tabs>
          <w:tab w:val="num" w:pos="360"/>
        </w:tabs>
        <w:ind w:left="360" w:hanging="72"/>
      </w:pPr>
      <w:rPr>
        <w:rFonts w:cs="CommonBullets" w:hint="default"/>
        <w:bCs w:val="0"/>
        <w:i w:val="0"/>
        <w:iCs w:val="0"/>
        <w:caps w:val="0"/>
        <w:smallCaps w:val="0"/>
        <w:strike w:val="0"/>
        <w:dstrike w:val="0"/>
        <w:vanish w:val="0"/>
        <w:color w:val="000000"/>
        <w:spacing w:val="0"/>
        <w:kern w:val="0"/>
        <w:position w:val="0"/>
        <w:u w:val="none"/>
        <w:vertAlign w:val="baseline"/>
      </w:rPr>
    </w:lvl>
    <w:lvl w:ilvl="1">
      <w:start w:val="1"/>
      <w:numFmt w:val="upperLetter"/>
      <w:lvlText w:val="%2."/>
      <w:lvlJc w:val="left"/>
      <w:pPr>
        <w:tabs>
          <w:tab w:val="num" w:pos="720"/>
        </w:tabs>
        <w:ind w:left="720" w:hanging="360"/>
      </w:pPr>
      <w:rPr>
        <w:rFonts w:ascii="Arial" w:hAnsi="Arial" w:cs="CommonBullets" w:hint="default"/>
        <w:b/>
        <w:i w:val="0"/>
        <w:color w:val="auto"/>
        <w:sz w:val="22"/>
        <w:szCs w:val="22"/>
      </w:rPr>
    </w:lvl>
    <w:lvl w:ilvl="2">
      <w:start w:val="1"/>
      <w:numFmt w:val="lowerLetter"/>
      <w:lvlText w:val="%3."/>
      <w:lvlJc w:val="left"/>
      <w:pPr>
        <w:tabs>
          <w:tab w:val="num" w:pos="684"/>
        </w:tabs>
        <w:ind w:left="684" w:hanging="14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tabs>
          <w:tab w:val="num" w:pos="1710"/>
        </w:tabs>
        <w:ind w:left="1710" w:hanging="360"/>
      </w:pPr>
      <w:rPr>
        <w:rFonts w:hint="default"/>
        <w:sz w:val="22"/>
        <w:szCs w:val="22"/>
        <w:vertAlign w:val="baseline"/>
      </w:rPr>
    </w:lvl>
    <w:lvl w:ilvl="4">
      <w:start w:val="1"/>
      <w:numFmt w:val="lowerRoman"/>
      <w:lvlText w:val="(%5)"/>
      <w:lvlJc w:val="left"/>
      <w:pPr>
        <w:tabs>
          <w:tab w:val="num" w:pos="3240"/>
        </w:tabs>
        <w:ind w:left="2880"/>
      </w:pPr>
      <w:rPr>
        <w:rFonts w:ascii="Arial" w:hAnsi="Arial" w:cs="CommonBullets" w:hint="default"/>
        <w:b w:val="0"/>
        <w:i w:val="0"/>
        <w:sz w:val="22"/>
      </w:rPr>
    </w:lvl>
    <w:lvl w:ilvl="5">
      <w:start w:val="1"/>
      <w:numFmt w:val="lowerLetter"/>
      <w:lvlText w:val="(%6)"/>
      <w:lvlJc w:val="left"/>
      <w:pPr>
        <w:tabs>
          <w:tab w:val="num" w:pos="3960"/>
        </w:tabs>
        <w:ind w:left="3600"/>
      </w:pPr>
      <w:rPr>
        <w:rFonts w:cs="CommonBullets" w:hint="default"/>
      </w:rPr>
    </w:lvl>
    <w:lvl w:ilvl="6">
      <w:start w:val="1"/>
      <w:numFmt w:val="lowerRoman"/>
      <w:lvlText w:val="(%7)"/>
      <w:lvlJc w:val="left"/>
      <w:pPr>
        <w:tabs>
          <w:tab w:val="num" w:pos="4680"/>
        </w:tabs>
        <w:ind w:left="4320"/>
      </w:pPr>
      <w:rPr>
        <w:rFonts w:cs="CommonBullets" w:hint="default"/>
      </w:rPr>
    </w:lvl>
    <w:lvl w:ilvl="7">
      <w:start w:val="1"/>
      <w:numFmt w:val="lowerLetter"/>
      <w:lvlText w:val="(%8)"/>
      <w:lvlJc w:val="left"/>
      <w:pPr>
        <w:tabs>
          <w:tab w:val="num" w:pos="5400"/>
        </w:tabs>
        <w:ind w:left="5040"/>
      </w:pPr>
      <w:rPr>
        <w:rFonts w:cs="CommonBullets" w:hint="default"/>
      </w:rPr>
    </w:lvl>
    <w:lvl w:ilvl="8">
      <w:start w:val="1"/>
      <w:numFmt w:val="lowerRoman"/>
      <w:lvlText w:val="(%9)"/>
      <w:lvlJc w:val="left"/>
      <w:pPr>
        <w:tabs>
          <w:tab w:val="num" w:pos="6120"/>
        </w:tabs>
        <w:ind w:left="5760"/>
      </w:pPr>
      <w:rPr>
        <w:rFonts w:cs="CommonBullets" w:hint="default"/>
      </w:rPr>
    </w:lvl>
  </w:abstractNum>
  <w:abstractNum w:abstractNumId="46">
    <w:nsid w:val="7E1C5E02"/>
    <w:multiLevelType w:val="multilevel"/>
    <w:tmpl w:val="91669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7F6A56F0"/>
    <w:multiLevelType w:val="hybridMultilevel"/>
    <w:tmpl w:val="6304F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29"/>
  </w:num>
  <w:num w:numId="4">
    <w:abstractNumId w:val="36"/>
  </w:num>
  <w:num w:numId="5">
    <w:abstractNumId w:val="28"/>
  </w:num>
  <w:num w:numId="6">
    <w:abstractNumId w:val="7"/>
  </w:num>
  <w:num w:numId="7">
    <w:abstractNumId w:val="38"/>
  </w:num>
  <w:num w:numId="8">
    <w:abstractNumId w:val="42"/>
  </w:num>
  <w:num w:numId="9">
    <w:abstractNumId w:val="34"/>
  </w:num>
  <w:num w:numId="10">
    <w:abstractNumId w:val="26"/>
  </w:num>
  <w:num w:numId="11">
    <w:abstractNumId w:val="31"/>
  </w:num>
  <w:num w:numId="12">
    <w:abstractNumId w:val="9"/>
  </w:num>
  <w:num w:numId="13">
    <w:abstractNumId w:val="10"/>
  </w:num>
  <w:num w:numId="14">
    <w:abstractNumId w:val="8"/>
  </w:num>
  <w:num w:numId="15">
    <w:abstractNumId w:val="41"/>
  </w:num>
  <w:num w:numId="16">
    <w:abstractNumId w:val="45"/>
  </w:num>
  <w:num w:numId="17">
    <w:abstractNumId w:val="12"/>
  </w:num>
  <w:num w:numId="18">
    <w:abstractNumId w:val="43"/>
  </w:num>
  <w:num w:numId="19">
    <w:abstractNumId w:val="5"/>
  </w:num>
  <w:num w:numId="20">
    <w:abstractNumId w:val="32"/>
  </w:num>
  <w:num w:numId="21">
    <w:abstractNumId w:val="23"/>
  </w:num>
  <w:num w:numId="22">
    <w:abstractNumId w:val="35"/>
  </w:num>
  <w:num w:numId="23">
    <w:abstractNumId w:val="40"/>
  </w:num>
  <w:num w:numId="24">
    <w:abstractNumId w:val="47"/>
  </w:num>
  <w:num w:numId="25">
    <w:abstractNumId w:val="13"/>
  </w:num>
  <w:num w:numId="26">
    <w:abstractNumId w:val="15"/>
  </w:num>
  <w:num w:numId="27">
    <w:abstractNumId w:val="30"/>
  </w:num>
  <w:num w:numId="28">
    <w:abstractNumId w:val="20"/>
  </w:num>
  <w:num w:numId="29">
    <w:abstractNumId w:val="21"/>
  </w:num>
  <w:num w:numId="30">
    <w:abstractNumId w:val="6"/>
  </w:num>
  <w:num w:numId="31">
    <w:abstractNumId w:val="44"/>
  </w:num>
  <w:num w:numId="32">
    <w:abstractNumId w:val="37"/>
  </w:num>
  <w:num w:numId="33">
    <w:abstractNumId w:val="16"/>
  </w:num>
  <w:num w:numId="34">
    <w:abstractNumId w:val="27"/>
  </w:num>
  <w:num w:numId="35">
    <w:abstractNumId w:val="11"/>
  </w:num>
  <w:num w:numId="36">
    <w:abstractNumId w:val="22"/>
  </w:num>
  <w:num w:numId="37">
    <w:abstractNumId w:val="19"/>
  </w:num>
  <w:num w:numId="38">
    <w:abstractNumId w:val="4"/>
  </w:num>
  <w:num w:numId="39">
    <w:abstractNumId w:val="3"/>
  </w:num>
  <w:num w:numId="40">
    <w:abstractNumId w:val="2"/>
  </w:num>
  <w:num w:numId="41">
    <w:abstractNumId w:val="1"/>
  </w:num>
  <w:num w:numId="42">
    <w:abstractNumId w:val="0"/>
  </w:num>
  <w:num w:numId="43">
    <w:abstractNumId w:val="24"/>
  </w:num>
  <w:num w:numId="44">
    <w:abstractNumId w:val="39"/>
  </w:num>
  <w:num w:numId="45">
    <w:abstractNumId w:val="46"/>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25"/>
  </w:num>
  <w:num w:numId="4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1"/>
    <w:rsid w:val="00001516"/>
    <w:rsid w:val="000211AC"/>
    <w:rsid w:val="00040F67"/>
    <w:rsid w:val="000525ED"/>
    <w:rsid w:val="00052CAC"/>
    <w:rsid w:val="00054B23"/>
    <w:rsid w:val="00057D1A"/>
    <w:rsid w:val="00087B8C"/>
    <w:rsid w:val="000918D1"/>
    <w:rsid w:val="000B0A41"/>
    <w:rsid w:val="000B0E89"/>
    <w:rsid w:val="000B2B48"/>
    <w:rsid w:val="000B50AB"/>
    <w:rsid w:val="000B7F17"/>
    <w:rsid w:val="000D23E2"/>
    <w:rsid w:val="000D7FB1"/>
    <w:rsid w:val="000E1C01"/>
    <w:rsid w:val="00112F6E"/>
    <w:rsid w:val="00114A7B"/>
    <w:rsid w:val="00120DCF"/>
    <w:rsid w:val="00137653"/>
    <w:rsid w:val="00160A3D"/>
    <w:rsid w:val="001655BF"/>
    <w:rsid w:val="00170C25"/>
    <w:rsid w:val="00181671"/>
    <w:rsid w:val="001914CB"/>
    <w:rsid w:val="001A59B0"/>
    <w:rsid w:val="001F5595"/>
    <w:rsid w:val="0021641A"/>
    <w:rsid w:val="00226CBD"/>
    <w:rsid w:val="00244039"/>
    <w:rsid w:val="002740FA"/>
    <w:rsid w:val="00297C51"/>
    <w:rsid w:val="002A3303"/>
    <w:rsid w:val="002B5142"/>
    <w:rsid w:val="002C4B26"/>
    <w:rsid w:val="002E76FE"/>
    <w:rsid w:val="002F1025"/>
    <w:rsid w:val="002F4DFF"/>
    <w:rsid w:val="00301F0C"/>
    <w:rsid w:val="00303D8C"/>
    <w:rsid w:val="00345EB8"/>
    <w:rsid w:val="00355D18"/>
    <w:rsid w:val="00356BBD"/>
    <w:rsid w:val="003628EC"/>
    <w:rsid w:val="00374F8F"/>
    <w:rsid w:val="00387916"/>
    <w:rsid w:val="00393CA6"/>
    <w:rsid w:val="003962ED"/>
    <w:rsid w:val="003B1263"/>
    <w:rsid w:val="003C3ABA"/>
    <w:rsid w:val="003D5792"/>
    <w:rsid w:val="003E6FFD"/>
    <w:rsid w:val="003F6657"/>
    <w:rsid w:val="003F6A5A"/>
    <w:rsid w:val="004004F8"/>
    <w:rsid w:val="00424219"/>
    <w:rsid w:val="004330AF"/>
    <w:rsid w:val="004415DF"/>
    <w:rsid w:val="004440C3"/>
    <w:rsid w:val="004633AB"/>
    <w:rsid w:val="00483F0C"/>
    <w:rsid w:val="004875F1"/>
    <w:rsid w:val="004A56E9"/>
    <w:rsid w:val="004A698D"/>
    <w:rsid w:val="004B4D53"/>
    <w:rsid w:val="004D00FE"/>
    <w:rsid w:val="004F13F9"/>
    <w:rsid w:val="00536D1E"/>
    <w:rsid w:val="0053755A"/>
    <w:rsid w:val="00550ECE"/>
    <w:rsid w:val="00552431"/>
    <w:rsid w:val="0056096E"/>
    <w:rsid w:val="0056630C"/>
    <w:rsid w:val="00574C73"/>
    <w:rsid w:val="005760BF"/>
    <w:rsid w:val="00581491"/>
    <w:rsid w:val="00581CF5"/>
    <w:rsid w:val="005C4F4B"/>
    <w:rsid w:val="005F01C0"/>
    <w:rsid w:val="005F2636"/>
    <w:rsid w:val="0060302F"/>
    <w:rsid w:val="00622D90"/>
    <w:rsid w:val="006232D4"/>
    <w:rsid w:val="00633DA0"/>
    <w:rsid w:val="006427B3"/>
    <w:rsid w:val="00643988"/>
    <w:rsid w:val="00670A02"/>
    <w:rsid w:val="00682983"/>
    <w:rsid w:val="0068599A"/>
    <w:rsid w:val="006C4A95"/>
    <w:rsid w:val="006D0D7C"/>
    <w:rsid w:val="006E7100"/>
    <w:rsid w:val="006F098A"/>
    <w:rsid w:val="006F3FD2"/>
    <w:rsid w:val="006F7366"/>
    <w:rsid w:val="00705213"/>
    <w:rsid w:val="007276C0"/>
    <w:rsid w:val="0073173C"/>
    <w:rsid w:val="00757852"/>
    <w:rsid w:val="00777D66"/>
    <w:rsid w:val="0078327A"/>
    <w:rsid w:val="007956E1"/>
    <w:rsid w:val="007A3F38"/>
    <w:rsid w:val="007F6FAA"/>
    <w:rsid w:val="007F775F"/>
    <w:rsid w:val="00804A04"/>
    <w:rsid w:val="0080527A"/>
    <w:rsid w:val="008111C9"/>
    <w:rsid w:val="00814567"/>
    <w:rsid w:val="0081701E"/>
    <w:rsid w:val="00820061"/>
    <w:rsid w:val="00830E1D"/>
    <w:rsid w:val="00847669"/>
    <w:rsid w:val="0085270C"/>
    <w:rsid w:val="0085460B"/>
    <w:rsid w:val="00860797"/>
    <w:rsid w:val="00876BB7"/>
    <w:rsid w:val="0089237F"/>
    <w:rsid w:val="00895DAC"/>
    <w:rsid w:val="008A7424"/>
    <w:rsid w:val="008C040B"/>
    <w:rsid w:val="008D58D5"/>
    <w:rsid w:val="008E584D"/>
    <w:rsid w:val="008F011B"/>
    <w:rsid w:val="008F41DE"/>
    <w:rsid w:val="00905A9A"/>
    <w:rsid w:val="00924C76"/>
    <w:rsid w:val="00930C35"/>
    <w:rsid w:val="00944FED"/>
    <w:rsid w:val="009532EB"/>
    <w:rsid w:val="0096149A"/>
    <w:rsid w:val="009819CA"/>
    <w:rsid w:val="00984874"/>
    <w:rsid w:val="00996DC0"/>
    <w:rsid w:val="009A0A82"/>
    <w:rsid w:val="009A378B"/>
    <w:rsid w:val="009A37C9"/>
    <w:rsid w:val="009B6342"/>
    <w:rsid w:val="009C2413"/>
    <w:rsid w:val="009E1FA4"/>
    <w:rsid w:val="009E3243"/>
    <w:rsid w:val="00A10973"/>
    <w:rsid w:val="00A20EB3"/>
    <w:rsid w:val="00A255A8"/>
    <w:rsid w:val="00A25A3A"/>
    <w:rsid w:val="00A2622C"/>
    <w:rsid w:val="00A26E3D"/>
    <w:rsid w:val="00A363E6"/>
    <w:rsid w:val="00A61B79"/>
    <w:rsid w:val="00A8437A"/>
    <w:rsid w:val="00A91439"/>
    <w:rsid w:val="00AA7033"/>
    <w:rsid w:val="00AA7F63"/>
    <w:rsid w:val="00AB127B"/>
    <w:rsid w:val="00AB5244"/>
    <w:rsid w:val="00AC710F"/>
    <w:rsid w:val="00AD13B2"/>
    <w:rsid w:val="00AD5FD5"/>
    <w:rsid w:val="00AF3EB3"/>
    <w:rsid w:val="00B02E92"/>
    <w:rsid w:val="00B21CF4"/>
    <w:rsid w:val="00B2710A"/>
    <w:rsid w:val="00B33294"/>
    <w:rsid w:val="00B652C4"/>
    <w:rsid w:val="00B73AFF"/>
    <w:rsid w:val="00B81741"/>
    <w:rsid w:val="00B84262"/>
    <w:rsid w:val="00B94A95"/>
    <w:rsid w:val="00B96123"/>
    <w:rsid w:val="00BA6152"/>
    <w:rsid w:val="00BB0E65"/>
    <w:rsid w:val="00BB34A4"/>
    <w:rsid w:val="00BB4C89"/>
    <w:rsid w:val="00BE2908"/>
    <w:rsid w:val="00BF26CD"/>
    <w:rsid w:val="00C26CF0"/>
    <w:rsid w:val="00C344D5"/>
    <w:rsid w:val="00C71494"/>
    <w:rsid w:val="00C77203"/>
    <w:rsid w:val="00C84C6A"/>
    <w:rsid w:val="00C87295"/>
    <w:rsid w:val="00C95F82"/>
    <w:rsid w:val="00C97CDE"/>
    <w:rsid w:val="00CB02E1"/>
    <w:rsid w:val="00CD13ED"/>
    <w:rsid w:val="00CD1E02"/>
    <w:rsid w:val="00CD3F5D"/>
    <w:rsid w:val="00CD53E7"/>
    <w:rsid w:val="00CE7387"/>
    <w:rsid w:val="00CF50D0"/>
    <w:rsid w:val="00D0431D"/>
    <w:rsid w:val="00D0662C"/>
    <w:rsid w:val="00D156CC"/>
    <w:rsid w:val="00D15CB9"/>
    <w:rsid w:val="00D20E43"/>
    <w:rsid w:val="00D21917"/>
    <w:rsid w:val="00D8436A"/>
    <w:rsid w:val="00D92212"/>
    <w:rsid w:val="00D960B6"/>
    <w:rsid w:val="00DA1EFE"/>
    <w:rsid w:val="00DB1688"/>
    <w:rsid w:val="00DB59A5"/>
    <w:rsid w:val="00DC0A9B"/>
    <w:rsid w:val="00DC5BC0"/>
    <w:rsid w:val="00DC648D"/>
    <w:rsid w:val="00DE02F1"/>
    <w:rsid w:val="00DF1485"/>
    <w:rsid w:val="00E0126E"/>
    <w:rsid w:val="00E11D70"/>
    <w:rsid w:val="00E11F80"/>
    <w:rsid w:val="00E159D8"/>
    <w:rsid w:val="00E20D61"/>
    <w:rsid w:val="00E32CAA"/>
    <w:rsid w:val="00E36F5B"/>
    <w:rsid w:val="00E41908"/>
    <w:rsid w:val="00E5572F"/>
    <w:rsid w:val="00E558EE"/>
    <w:rsid w:val="00E56D2F"/>
    <w:rsid w:val="00E662D1"/>
    <w:rsid w:val="00E70E90"/>
    <w:rsid w:val="00E727A7"/>
    <w:rsid w:val="00E953F4"/>
    <w:rsid w:val="00E96790"/>
    <w:rsid w:val="00EA6C94"/>
    <w:rsid w:val="00EA7344"/>
    <w:rsid w:val="00EB247C"/>
    <w:rsid w:val="00EC0A37"/>
    <w:rsid w:val="00ED5B3F"/>
    <w:rsid w:val="00ED6A47"/>
    <w:rsid w:val="00EE08F1"/>
    <w:rsid w:val="00F0253E"/>
    <w:rsid w:val="00F1703D"/>
    <w:rsid w:val="00F42D6F"/>
    <w:rsid w:val="00F718E7"/>
    <w:rsid w:val="00F759D9"/>
    <w:rsid w:val="00F8780D"/>
    <w:rsid w:val="00F9062F"/>
    <w:rsid w:val="00FA6733"/>
    <w:rsid w:val="00FC66C8"/>
    <w:rsid w:val="00FC68DE"/>
    <w:rsid w:val="00FD075E"/>
    <w:rsid w:val="00FD6694"/>
    <w:rsid w:val="00FF2395"/>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1" w:unhideWhenUsed="0"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Body Text" w:uiPriority="1"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paragraph" w:styleId="Heading1">
    <w:name w:val="heading 1"/>
    <w:next w:val="Normal"/>
    <w:link w:val="Heading1Char"/>
    <w:uiPriority w:val="9"/>
    <w:unhideWhenUsed/>
    <w:qFormat/>
    <w:rsid w:val="00D21917"/>
    <w:pPr>
      <w:keepNext/>
      <w:keepLines/>
      <w:pBdr>
        <w:top w:val="single" w:sz="7" w:space="0" w:color="000000"/>
        <w:left w:val="single" w:sz="7" w:space="0" w:color="000000"/>
        <w:bottom w:val="single" w:sz="7" w:space="0" w:color="000000"/>
        <w:right w:val="single" w:sz="7" w:space="0" w:color="000000"/>
      </w:pBdr>
      <w:shd w:val="clear" w:color="auto" w:fill="E5E5E5"/>
      <w:spacing w:line="259" w:lineRule="auto"/>
      <w:jc w:val="center"/>
      <w:outlineLvl w:val="0"/>
    </w:pPr>
    <w:rPr>
      <w:rFonts w:ascii="Arial" w:eastAsia="Arial" w:hAnsi="Arial" w:cs="Arial"/>
      <w:b/>
      <w:i/>
      <w:color w:val="000000"/>
      <w:sz w:val="22"/>
      <w:szCs w:val="22"/>
    </w:rPr>
  </w:style>
  <w:style w:type="paragraph" w:styleId="Heading2">
    <w:name w:val="heading 2"/>
    <w:next w:val="Normal"/>
    <w:link w:val="Heading2Char"/>
    <w:uiPriority w:val="9"/>
    <w:unhideWhenUsed/>
    <w:qFormat/>
    <w:rsid w:val="00D21917"/>
    <w:pPr>
      <w:keepNext/>
      <w:keepLines/>
      <w:spacing w:line="259" w:lineRule="auto"/>
      <w:ind w:left="10" w:hanging="10"/>
      <w:outlineLvl w:val="1"/>
    </w:pPr>
    <w:rPr>
      <w:rFonts w:ascii="Arial" w:eastAsia="Arial" w:hAnsi="Arial" w:cs="Arial"/>
      <w:b/>
      <w:color w:val="000000"/>
      <w:sz w:val="22"/>
      <w:szCs w:val="22"/>
    </w:rPr>
  </w:style>
  <w:style w:type="paragraph" w:styleId="Heading5">
    <w:name w:val="heading 5"/>
    <w:basedOn w:val="Normal"/>
    <w:next w:val="Normal"/>
    <w:link w:val="Heading5Char"/>
    <w:uiPriority w:val="9"/>
    <w:semiHidden/>
    <w:unhideWhenUsed/>
    <w:qFormat/>
    <w:rsid w:val="00D21917"/>
    <w:pPr>
      <w:keepNext/>
      <w:keepLines/>
      <w:spacing w:before="40" w:after="0" w:line="249" w:lineRule="auto"/>
      <w:ind w:left="11" w:hanging="10"/>
      <w:outlineLvl w:val="4"/>
    </w:pPr>
    <w:rPr>
      <w:rFonts w:ascii="Calibri Light" w:eastAsia="Times New Roman" w:hAnsi="Calibri Light"/>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917"/>
    <w:rPr>
      <w:rFonts w:ascii="Arial" w:eastAsia="Arial" w:hAnsi="Arial" w:cs="Arial"/>
      <w:b/>
      <w:i/>
      <w:color w:val="000000"/>
      <w:sz w:val="22"/>
      <w:szCs w:val="22"/>
      <w:shd w:val="clear" w:color="auto" w:fill="E5E5E5"/>
    </w:rPr>
  </w:style>
  <w:style w:type="character" w:customStyle="1" w:styleId="Heading2Char">
    <w:name w:val="Heading 2 Char"/>
    <w:basedOn w:val="DefaultParagraphFont"/>
    <w:link w:val="Heading2"/>
    <w:uiPriority w:val="9"/>
    <w:rsid w:val="00D21917"/>
    <w:rPr>
      <w:rFonts w:ascii="Arial" w:eastAsia="Arial" w:hAnsi="Arial" w:cs="Arial"/>
      <w:b/>
      <w:color w:val="000000"/>
      <w:sz w:val="22"/>
      <w:szCs w:val="22"/>
    </w:rPr>
  </w:style>
  <w:style w:type="character" w:customStyle="1" w:styleId="Heading5Char">
    <w:name w:val="Heading 5 Char"/>
    <w:basedOn w:val="DefaultParagraphFont"/>
    <w:link w:val="Heading5"/>
    <w:uiPriority w:val="9"/>
    <w:semiHidden/>
    <w:rsid w:val="00D21917"/>
    <w:rPr>
      <w:rFonts w:ascii="Calibri Light" w:eastAsia="Times New Roman" w:hAnsi="Calibri Light"/>
      <w:color w:val="2E74B5"/>
      <w:sz w:val="22"/>
      <w:szCs w:val="22"/>
    </w:rPr>
  </w:style>
  <w:style w:type="table" w:customStyle="1" w:styleId="TableGrid">
    <w:name w:val="TableGrid"/>
    <w:rsid w:val="00D21917"/>
    <w:rPr>
      <w:rFonts w:eastAsia="Times New Roman"/>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D21917"/>
    <w:pPr>
      <w:tabs>
        <w:tab w:val="center" w:pos="4680"/>
        <w:tab w:val="right" w:pos="9360"/>
      </w:tabs>
      <w:spacing w:after="0" w:line="240" w:lineRule="auto"/>
      <w:ind w:left="11" w:hanging="10"/>
    </w:pPr>
    <w:rPr>
      <w:rFonts w:ascii="Arial" w:eastAsia="Arial" w:hAnsi="Arial" w:cs="Arial"/>
      <w:color w:val="000000"/>
      <w:sz w:val="22"/>
      <w:szCs w:val="22"/>
    </w:rPr>
  </w:style>
  <w:style w:type="character" w:customStyle="1" w:styleId="FooterChar">
    <w:name w:val="Footer Char"/>
    <w:basedOn w:val="DefaultParagraphFont"/>
    <w:link w:val="Footer"/>
    <w:uiPriority w:val="99"/>
    <w:rsid w:val="00D21917"/>
    <w:rPr>
      <w:rFonts w:ascii="Arial" w:eastAsia="Arial" w:hAnsi="Arial" w:cs="Arial"/>
      <w:color w:val="000000"/>
      <w:sz w:val="22"/>
      <w:szCs w:val="22"/>
    </w:rPr>
  </w:style>
  <w:style w:type="paragraph" w:styleId="Header">
    <w:name w:val="header"/>
    <w:basedOn w:val="Normal"/>
    <w:link w:val="HeaderChar"/>
    <w:uiPriority w:val="99"/>
    <w:unhideWhenUsed/>
    <w:rsid w:val="00D21917"/>
    <w:pPr>
      <w:tabs>
        <w:tab w:val="center" w:pos="4680"/>
        <w:tab w:val="right" w:pos="9360"/>
      </w:tabs>
      <w:spacing w:after="0" w:line="240" w:lineRule="auto"/>
      <w:ind w:left="11" w:hanging="10"/>
    </w:pPr>
    <w:rPr>
      <w:rFonts w:ascii="Arial" w:eastAsia="Arial" w:hAnsi="Arial" w:cs="Arial"/>
      <w:color w:val="000000"/>
      <w:sz w:val="22"/>
      <w:szCs w:val="22"/>
    </w:rPr>
  </w:style>
  <w:style w:type="character" w:customStyle="1" w:styleId="HeaderChar">
    <w:name w:val="Header Char"/>
    <w:basedOn w:val="DefaultParagraphFont"/>
    <w:link w:val="Header"/>
    <w:uiPriority w:val="99"/>
    <w:rsid w:val="00D21917"/>
    <w:rPr>
      <w:rFonts w:ascii="Arial" w:eastAsia="Arial" w:hAnsi="Arial" w:cs="Arial"/>
      <w:color w:val="000000"/>
      <w:sz w:val="22"/>
      <w:szCs w:val="22"/>
    </w:rPr>
  </w:style>
  <w:style w:type="character" w:styleId="Hyperlink">
    <w:name w:val="Hyperlink"/>
    <w:uiPriority w:val="99"/>
    <w:unhideWhenUsed/>
    <w:rsid w:val="00D21917"/>
    <w:rPr>
      <w:color w:val="0563C1"/>
      <w:u w:val="single"/>
    </w:rPr>
  </w:style>
  <w:style w:type="paragraph" w:styleId="ListParagraph">
    <w:name w:val="List Paragraph"/>
    <w:basedOn w:val="Normal"/>
    <w:uiPriority w:val="34"/>
    <w:qFormat/>
    <w:rsid w:val="00D21917"/>
    <w:pPr>
      <w:spacing w:after="5" w:line="249" w:lineRule="auto"/>
      <w:ind w:left="720" w:hanging="10"/>
      <w:contextualSpacing/>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D21917"/>
    <w:pPr>
      <w:spacing w:after="0" w:line="240" w:lineRule="auto"/>
      <w:ind w:left="11" w:hanging="10"/>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D21917"/>
    <w:rPr>
      <w:rFonts w:ascii="Segoe UI" w:eastAsia="Arial" w:hAnsi="Segoe UI" w:cs="Segoe UI"/>
      <w:color w:val="000000"/>
      <w:sz w:val="18"/>
      <w:szCs w:val="18"/>
    </w:rPr>
  </w:style>
  <w:style w:type="character" w:styleId="CommentReference">
    <w:name w:val="annotation reference"/>
    <w:uiPriority w:val="99"/>
    <w:semiHidden/>
    <w:unhideWhenUsed/>
    <w:rsid w:val="00D21917"/>
    <w:rPr>
      <w:sz w:val="16"/>
      <w:szCs w:val="16"/>
    </w:rPr>
  </w:style>
  <w:style w:type="paragraph" w:styleId="CommentText">
    <w:name w:val="annotation text"/>
    <w:basedOn w:val="Normal"/>
    <w:link w:val="CommentTextChar"/>
    <w:uiPriority w:val="99"/>
    <w:unhideWhenUsed/>
    <w:rsid w:val="00D21917"/>
    <w:pPr>
      <w:spacing w:after="5" w:line="240" w:lineRule="auto"/>
      <w:ind w:left="11" w:hanging="1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D21917"/>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D21917"/>
    <w:rPr>
      <w:b/>
      <w:bCs/>
    </w:rPr>
  </w:style>
  <w:style w:type="character" w:customStyle="1" w:styleId="CommentSubjectChar">
    <w:name w:val="Comment Subject Char"/>
    <w:basedOn w:val="CommentTextChar"/>
    <w:link w:val="CommentSubject"/>
    <w:uiPriority w:val="99"/>
    <w:semiHidden/>
    <w:rsid w:val="00D21917"/>
    <w:rPr>
      <w:rFonts w:ascii="Arial" w:eastAsia="Arial" w:hAnsi="Arial" w:cs="Arial"/>
      <w:b/>
      <w:bCs/>
      <w:color w:val="000000"/>
    </w:rPr>
  </w:style>
  <w:style w:type="paragraph" w:customStyle="1" w:styleId="Default">
    <w:name w:val="Default"/>
    <w:rsid w:val="00D2191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D21917"/>
    <w:rPr>
      <w:rFonts w:ascii="Arial" w:eastAsia="Arial" w:hAnsi="Arial" w:cs="Arial"/>
      <w:color w:val="000000"/>
      <w:sz w:val="22"/>
      <w:szCs w:val="22"/>
    </w:rPr>
  </w:style>
  <w:style w:type="paragraph" w:styleId="BodyText">
    <w:name w:val="Body Text"/>
    <w:basedOn w:val="Normal"/>
    <w:link w:val="BodyTextChar"/>
    <w:uiPriority w:val="1"/>
    <w:qFormat/>
    <w:rsid w:val="00D21917"/>
    <w:pPr>
      <w:widowControl w:val="0"/>
      <w:spacing w:after="0" w:line="240" w:lineRule="auto"/>
      <w:ind w:left="1579" w:hanging="360"/>
    </w:pPr>
    <w:rPr>
      <w:rFonts w:ascii="Arial" w:eastAsia="Times New Roman" w:hAnsi="Arial"/>
      <w:sz w:val="22"/>
      <w:szCs w:val="22"/>
    </w:rPr>
  </w:style>
  <w:style w:type="character" w:customStyle="1" w:styleId="BodyTextChar">
    <w:name w:val="Body Text Char"/>
    <w:basedOn w:val="DefaultParagraphFont"/>
    <w:link w:val="BodyText"/>
    <w:uiPriority w:val="1"/>
    <w:rsid w:val="00D21917"/>
    <w:rPr>
      <w:rFonts w:ascii="Arial" w:eastAsia="Times New Roman" w:hAnsi="Arial"/>
      <w:sz w:val="22"/>
      <w:szCs w:val="22"/>
    </w:rPr>
  </w:style>
  <w:style w:type="paragraph" w:customStyle="1" w:styleId="CM14">
    <w:name w:val="CM14"/>
    <w:basedOn w:val="Default"/>
    <w:next w:val="Default"/>
    <w:uiPriority w:val="99"/>
    <w:rsid w:val="00D21917"/>
    <w:rPr>
      <w:color w:val="auto"/>
    </w:rPr>
  </w:style>
  <w:style w:type="character" w:customStyle="1" w:styleId="UnresolvedMention1">
    <w:name w:val="Unresolved Mention1"/>
    <w:uiPriority w:val="99"/>
    <w:semiHidden/>
    <w:unhideWhenUsed/>
    <w:rsid w:val="00D21917"/>
    <w:rPr>
      <w:color w:val="808080"/>
      <w:shd w:val="clear" w:color="auto" w:fill="E6E6E6"/>
    </w:rPr>
  </w:style>
  <w:style w:type="paragraph" w:customStyle="1" w:styleId="MD2Heading">
    <w:name w:val="MD 2 Heading"/>
    <w:basedOn w:val="Heading2"/>
    <w:next w:val="Normal"/>
    <w:rsid w:val="00D21917"/>
    <w:pPr>
      <w:keepLines w:val="0"/>
      <w:numPr>
        <w:ilvl w:val="1"/>
        <w:numId w:val="13"/>
      </w:numPr>
      <w:spacing w:before="240" w:after="60"/>
    </w:pPr>
    <w:rPr>
      <w:rFonts w:eastAsia="Times New Roman" w:cs="Times New Roman"/>
      <w:bCs/>
      <w:iCs/>
      <w:color w:val="auto"/>
      <w:szCs w:val="28"/>
    </w:rPr>
  </w:style>
  <w:style w:type="paragraph" w:customStyle="1" w:styleId="MD3Numbers">
    <w:name w:val="MD 3 Numbers"/>
    <w:basedOn w:val="Normal"/>
    <w:link w:val="MD3NumbersChar"/>
    <w:rsid w:val="00D21917"/>
    <w:pPr>
      <w:numPr>
        <w:ilvl w:val="2"/>
        <w:numId w:val="13"/>
      </w:numPr>
      <w:spacing w:before="160" w:after="160" w:line="259" w:lineRule="auto"/>
    </w:pPr>
    <w:rPr>
      <w:rFonts w:ascii="Arial" w:eastAsia="Times New Roman" w:hAnsi="Arial"/>
      <w:sz w:val="22"/>
      <w:szCs w:val="22"/>
      <w:lang w:val="en-CA"/>
    </w:rPr>
  </w:style>
  <w:style w:type="paragraph" w:customStyle="1" w:styleId="MD4Alpha">
    <w:name w:val="MD 4 Alpha"/>
    <w:basedOn w:val="Normal"/>
    <w:link w:val="MD4AlphaCharChar"/>
    <w:rsid w:val="00D21917"/>
    <w:pPr>
      <w:numPr>
        <w:ilvl w:val="3"/>
        <w:numId w:val="13"/>
      </w:numPr>
      <w:spacing w:before="160" w:after="160" w:line="259" w:lineRule="auto"/>
    </w:pPr>
    <w:rPr>
      <w:rFonts w:ascii="Arial" w:eastAsia="Times New Roman" w:hAnsi="Arial"/>
      <w:sz w:val="22"/>
      <w:szCs w:val="22"/>
    </w:rPr>
  </w:style>
  <w:style w:type="character" w:customStyle="1" w:styleId="MD4AlphaCharChar">
    <w:name w:val="MD 4 Alpha Char Char"/>
    <w:link w:val="MD4Alpha"/>
    <w:rsid w:val="00D21917"/>
    <w:rPr>
      <w:rFonts w:ascii="Arial" w:eastAsia="Times New Roman" w:hAnsi="Arial"/>
      <w:sz w:val="22"/>
      <w:szCs w:val="22"/>
    </w:rPr>
  </w:style>
  <w:style w:type="character" w:customStyle="1" w:styleId="MD3NumbersChar">
    <w:name w:val="MD 3 Numbers Char"/>
    <w:link w:val="MD3Numbers"/>
    <w:rsid w:val="00D21917"/>
    <w:rPr>
      <w:rFonts w:ascii="Arial" w:eastAsia="Times New Roman" w:hAnsi="Arial"/>
      <w:sz w:val="22"/>
      <w:szCs w:val="22"/>
      <w:lang w:val="en-CA"/>
    </w:rPr>
  </w:style>
  <w:style w:type="paragraph" w:customStyle="1" w:styleId="MD3NormalText">
    <w:name w:val="MD 3 Normal Text"/>
    <w:basedOn w:val="Heading5"/>
    <w:link w:val="MD3NormalTextChar"/>
    <w:rsid w:val="00D21917"/>
    <w:pPr>
      <w:keepNext w:val="0"/>
      <w:keepLines w:val="0"/>
      <w:tabs>
        <w:tab w:val="left" w:pos="1620"/>
      </w:tabs>
      <w:spacing w:before="120" w:after="160" w:line="259" w:lineRule="auto"/>
      <w:ind w:left="1080" w:firstLine="0"/>
    </w:pPr>
    <w:rPr>
      <w:rFonts w:ascii="Arial" w:eastAsia="Calibri" w:hAnsi="Arial" w:cs="Arial"/>
      <w:bCs/>
      <w:iCs/>
      <w:color w:val="auto"/>
    </w:rPr>
  </w:style>
  <w:style w:type="character" w:customStyle="1" w:styleId="MD3NormalTextChar">
    <w:name w:val="MD 3 Normal Text Char"/>
    <w:link w:val="MD3NormalText"/>
    <w:rsid w:val="00D21917"/>
    <w:rPr>
      <w:rFonts w:ascii="Arial" w:hAnsi="Arial" w:cs="Arial"/>
      <w:bCs/>
      <w:iCs/>
      <w:sz w:val="22"/>
      <w:szCs w:val="22"/>
    </w:rPr>
  </w:style>
  <w:style w:type="paragraph" w:customStyle="1" w:styleId="CM31">
    <w:name w:val="CM31"/>
    <w:basedOn w:val="Default"/>
    <w:next w:val="Default"/>
    <w:uiPriority w:val="99"/>
    <w:rsid w:val="00D21917"/>
    <w:rPr>
      <w:rFonts w:eastAsia="Calibri"/>
      <w:color w:val="auto"/>
    </w:rPr>
  </w:style>
  <w:style w:type="character" w:customStyle="1" w:styleId="UnresolvedMention">
    <w:name w:val="Unresolved Mention"/>
    <w:uiPriority w:val="99"/>
    <w:semiHidden/>
    <w:unhideWhenUsed/>
    <w:rsid w:val="00D21917"/>
    <w:rPr>
      <w:color w:val="808080"/>
      <w:shd w:val="clear" w:color="auto" w:fill="E6E6E6"/>
    </w:rPr>
  </w:style>
  <w:style w:type="paragraph" w:styleId="NormalWeb">
    <w:name w:val="Normal (Web)"/>
    <w:basedOn w:val="Normal"/>
    <w:uiPriority w:val="99"/>
    <w:semiHidden/>
    <w:unhideWhenUsed/>
    <w:rsid w:val="00D21917"/>
    <w:pPr>
      <w:spacing w:before="100" w:beforeAutospacing="1" w:after="100" w:afterAutospacing="1" w:line="240" w:lineRule="auto"/>
    </w:pPr>
    <w:rPr>
      <w:rFonts w:ascii="Times New Roman" w:eastAsia="Times New Roman" w:hAnsi="Times New Roman"/>
    </w:rPr>
  </w:style>
  <w:style w:type="paragraph" w:customStyle="1" w:styleId="TableParagraph">
    <w:name w:val="Table Paragraph"/>
    <w:basedOn w:val="Normal"/>
    <w:uiPriority w:val="1"/>
    <w:qFormat/>
    <w:rsid w:val="000211AC"/>
    <w:pPr>
      <w:widowControl w:val="0"/>
      <w:autoSpaceDE w:val="0"/>
      <w:autoSpaceDN w:val="0"/>
      <w:spacing w:after="160" w:line="259" w:lineRule="auto"/>
      <w:ind w:left="129"/>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1" w:unhideWhenUsed="0"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Body Text" w:uiPriority="1"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paragraph" w:styleId="Heading1">
    <w:name w:val="heading 1"/>
    <w:next w:val="Normal"/>
    <w:link w:val="Heading1Char"/>
    <w:uiPriority w:val="9"/>
    <w:unhideWhenUsed/>
    <w:qFormat/>
    <w:rsid w:val="00D21917"/>
    <w:pPr>
      <w:keepNext/>
      <w:keepLines/>
      <w:pBdr>
        <w:top w:val="single" w:sz="7" w:space="0" w:color="000000"/>
        <w:left w:val="single" w:sz="7" w:space="0" w:color="000000"/>
        <w:bottom w:val="single" w:sz="7" w:space="0" w:color="000000"/>
        <w:right w:val="single" w:sz="7" w:space="0" w:color="000000"/>
      </w:pBdr>
      <w:shd w:val="clear" w:color="auto" w:fill="E5E5E5"/>
      <w:spacing w:line="259" w:lineRule="auto"/>
      <w:jc w:val="center"/>
      <w:outlineLvl w:val="0"/>
    </w:pPr>
    <w:rPr>
      <w:rFonts w:ascii="Arial" w:eastAsia="Arial" w:hAnsi="Arial" w:cs="Arial"/>
      <w:b/>
      <w:i/>
      <w:color w:val="000000"/>
      <w:sz w:val="22"/>
      <w:szCs w:val="22"/>
    </w:rPr>
  </w:style>
  <w:style w:type="paragraph" w:styleId="Heading2">
    <w:name w:val="heading 2"/>
    <w:next w:val="Normal"/>
    <w:link w:val="Heading2Char"/>
    <w:uiPriority w:val="9"/>
    <w:unhideWhenUsed/>
    <w:qFormat/>
    <w:rsid w:val="00D21917"/>
    <w:pPr>
      <w:keepNext/>
      <w:keepLines/>
      <w:spacing w:line="259" w:lineRule="auto"/>
      <w:ind w:left="10" w:hanging="10"/>
      <w:outlineLvl w:val="1"/>
    </w:pPr>
    <w:rPr>
      <w:rFonts w:ascii="Arial" w:eastAsia="Arial" w:hAnsi="Arial" w:cs="Arial"/>
      <w:b/>
      <w:color w:val="000000"/>
      <w:sz w:val="22"/>
      <w:szCs w:val="22"/>
    </w:rPr>
  </w:style>
  <w:style w:type="paragraph" w:styleId="Heading5">
    <w:name w:val="heading 5"/>
    <w:basedOn w:val="Normal"/>
    <w:next w:val="Normal"/>
    <w:link w:val="Heading5Char"/>
    <w:uiPriority w:val="9"/>
    <w:semiHidden/>
    <w:unhideWhenUsed/>
    <w:qFormat/>
    <w:rsid w:val="00D21917"/>
    <w:pPr>
      <w:keepNext/>
      <w:keepLines/>
      <w:spacing w:before="40" w:after="0" w:line="249" w:lineRule="auto"/>
      <w:ind w:left="11" w:hanging="10"/>
      <w:outlineLvl w:val="4"/>
    </w:pPr>
    <w:rPr>
      <w:rFonts w:ascii="Calibri Light" w:eastAsia="Times New Roman" w:hAnsi="Calibri Light"/>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917"/>
    <w:rPr>
      <w:rFonts w:ascii="Arial" w:eastAsia="Arial" w:hAnsi="Arial" w:cs="Arial"/>
      <w:b/>
      <w:i/>
      <w:color w:val="000000"/>
      <w:sz w:val="22"/>
      <w:szCs w:val="22"/>
      <w:shd w:val="clear" w:color="auto" w:fill="E5E5E5"/>
    </w:rPr>
  </w:style>
  <w:style w:type="character" w:customStyle="1" w:styleId="Heading2Char">
    <w:name w:val="Heading 2 Char"/>
    <w:basedOn w:val="DefaultParagraphFont"/>
    <w:link w:val="Heading2"/>
    <w:uiPriority w:val="9"/>
    <w:rsid w:val="00D21917"/>
    <w:rPr>
      <w:rFonts w:ascii="Arial" w:eastAsia="Arial" w:hAnsi="Arial" w:cs="Arial"/>
      <w:b/>
      <w:color w:val="000000"/>
      <w:sz w:val="22"/>
      <w:szCs w:val="22"/>
    </w:rPr>
  </w:style>
  <w:style w:type="character" w:customStyle="1" w:styleId="Heading5Char">
    <w:name w:val="Heading 5 Char"/>
    <w:basedOn w:val="DefaultParagraphFont"/>
    <w:link w:val="Heading5"/>
    <w:uiPriority w:val="9"/>
    <w:semiHidden/>
    <w:rsid w:val="00D21917"/>
    <w:rPr>
      <w:rFonts w:ascii="Calibri Light" w:eastAsia="Times New Roman" w:hAnsi="Calibri Light"/>
      <w:color w:val="2E74B5"/>
      <w:sz w:val="22"/>
      <w:szCs w:val="22"/>
    </w:rPr>
  </w:style>
  <w:style w:type="table" w:customStyle="1" w:styleId="TableGrid">
    <w:name w:val="TableGrid"/>
    <w:rsid w:val="00D21917"/>
    <w:rPr>
      <w:rFonts w:eastAsia="Times New Roman"/>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D21917"/>
    <w:pPr>
      <w:tabs>
        <w:tab w:val="center" w:pos="4680"/>
        <w:tab w:val="right" w:pos="9360"/>
      </w:tabs>
      <w:spacing w:after="0" w:line="240" w:lineRule="auto"/>
      <w:ind w:left="11" w:hanging="10"/>
    </w:pPr>
    <w:rPr>
      <w:rFonts w:ascii="Arial" w:eastAsia="Arial" w:hAnsi="Arial" w:cs="Arial"/>
      <w:color w:val="000000"/>
      <w:sz w:val="22"/>
      <w:szCs w:val="22"/>
    </w:rPr>
  </w:style>
  <w:style w:type="character" w:customStyle="1" w:styleId="FooterChar">
    <w:name w:val="Footer Char"/>
    <w:basedOn w:val="DefaultParagraphFont"/>
    <w:link w:val="Footer"/>
    <w:uiPriority w:val="99"/>
    <w:rsid w:val="00D21917"/>
    <w:rPr>
      <w:rFonts w:ascii="Arial" w:eastAsia="Arial" w:hAnsi="Arial" w:cs="Arial"/>
      <w:color w:val="000000"/>
      <w:sz w:val="22"/>
      <w:szCs w:val="22"/>
    </w:rPr>
  </w:style>
  <w:style w:type="paragraph" w:styleId="Header">
    <w:name w:val="header"/>
    <w:basedOn w:val="Normal"/>
    <w:link w:val="HeaderChar"/>
    <w:uiPriority w:val="99"/>
    <w:unhideWhenUsed/>
    <w:rsid w:val="00D21917"/>
    <w:pPr>
      <w:tabs>
        <w:tab w:val="center" w:pos="4680"/>
        <w:tab w:val="right" w:pos="9360"/>
      </w:tabs>
      <w:spacing w:after="0" w:line="240" w:lineRule="auto"/>
      <w:ind w:left="11" w:hanging="10"/>
    </w:pPr>
    <w:rPr>
      <w:rFonts w:ascii="Arial" w:eastAsia="Arial" w:hAnsi="Arial" w:cs="Arial"/>
      <w:color w:val="000000"/>
      <w:sz w:val="22"/>
      <w:szCs w:val="22"/>
    </w:rPr>
  </w:style>
  <w:style w:type="character" w:customStyle="1" w:styleId="HeaderChar">
    <w:name w:val="Header Char"/>
    <w:basedOn w:val="DefaultParagraphFont"/>
    <w:link w:val="Header"/>
    <w:uiPriority w:val="99"/>
    <w:rsid w:val="00D21917"/>
    <w:rPr>
      <w:rFonts w:ascii="Arial" w:eastAsia="Arial" w:hAnsi="Arial" w:cs="Arial"/>
      <w:color w:val="000000"/>
      <w:sz w:val="22"/>
      <w:szCs w:val="22"/>
    </w:rPr>
  </w:style>
  <w:style w:type="character" w:styleId="Hyperlink">
    <w:name w:val="Hyperlink"/>
    <w:uiPriority w:val="99"/>
    <w:unhideWhenUsed/>
    <w:rsid w:val="00D21917"/>
    <w:rPr>
      <w:color w:val="0563C1"/>
      <w:u w:val="single"/>
    </w:rPr>
  </w:style>
  <w:style w:type="paragraph" w:styleId="ListParagraph">
    <w:name w:val="List Paragraph"/>
    <w:basedOn w:val="Normal"/>
    <w:uiPriority w:val="34"/>
    <w:qFormat/>
    <w:rsid w:val="00D21917"/>
    <w:pPr>
      <w:spacing w:after="5" w:line="249" w:lineRule="auto"/>
      <w:ind w:left="720" w:hanging="10"/>
      <w:contextualSpacing/>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D21917"/>
    <w:pPr>
      <w:spacing w:after="0" w:line="240" w:lineRule="auto"/>
      <w:ind w:left="11" w:hanging="10"/>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D21917"/>
    <w:rPr>
      <w:rFonts w:ascii="Segoe UI" w:eastAsia="Arial" w:hAnsi="Segoe UI" w:cs="Segoe UI"/>
      <w:color w:val="000000"/>
      <w:sz w:val="18"/>
      <w:szCs w:val="18"/>
    </w:rPr>
  </w:style>
  <w:style w:type="character" w:styleId="CommentReference">
    <w:name w:val="annotation reference"/>
    <w:uiPriority w:val="99"/>
    <w:semiHidden/>
    <w:unhideWhenUsed/>
    <w:rsid w:val="00D21917"/>
    <w:rPr>
      <w:sz w:val="16"/>
      <w:szCs w:val="16"/>
    </w:rPr>
  </w:style>
  <w:style w:type="paragraph" w:styleId="CommentText">
    <w:name w:val="annotation text"/>
    <w:basedOn w:val="Normal"/>
    <w:link w:val="CommentTextChar"/>
    <w:uiPriority w:val="99"/>
    <w:unhideWhenUsed/>
    <w:rsid w:val="00D21917"/>
    <w:pPr>
      <w:spacing w:after="5" w:line="240" w:lineRule="auto"/>
      <w:ind w:left="11" w:hanging="1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D21917"/>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D21917"/>
    <w:rPr>
      <w:b/>
      <w:bCs/>
    </w:rPr>
  </w:style>
  <w:style w:type="character" w:customStyle="1" w:styleId="CommentSubjectChar">
    <w:name w:val="Comment Subject Char"/>
    <w:basedOn w:val="CommentTextChar"/>
    <w:link w:val="CommentSubject"/>
    <w:uiPriority w:val="99"/>
    <w:semiHidden/>
    <w:rsid w:val="00D21917"/>
    <w:rPr>
      <w:rFonts w:ascii="Arial" w:eastAsia="Arial" w:hAnsi="Arial" w:cs="Arial"/>
      <w:b/>
      <w:bCs/>
      <w:color w:val="000000"/>
    </w:rPr>
  </w:style>
  <w:style w:type="paragraph" w:customStyle="1" w:styleId="Default">
    <w:name w:val="Default"/>
    <w:rsid w:val="00D2191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D21917"/>
    <w:rPr>
      <w:rFonts w:ascii="Arial" w:eastAsia="Arial" w:hAnsi="Arial" w:cs="Arial"/>
      <w:color w:val="000000"/>
      <w:sz w:val="22"/>
      <w:szCs w:val="22"/>
    </w:rPr>
  </w:style>
  <w:style w:type="paragraph" w:styleId="BodyText">
    <w:name w:val="Body Text"/>
    <w:basedOn w:val="Normal"/>
    <w:link w:val="BodyTextChar"/>
    <w:uiPriority w:val="1"/>
    <w:qFormat/>
    <w:rsid w:val="00D21917"/>
    <w:pPr>
      <w:widowControl w:val="0"/>
      <w:spacing w:after="0" w:line="240" w:lineRule="auto"/>
      <w:ind w:left="1579" w:hanging="360"/>
    </w:pPr>
    <w:rPr>
      <w:rFonts w:ascii="Arial" w:eastAsia="Times New Roman" w:hAnsi="Arial"/>
      <w:sz w:val="22"/>
      <w:szCs w:val="22"/>
    </w:rPr>
  </w:style>
  <w:style w:type="character" w:customStyle="1" w:styleId="BodyTextChar">
    <w:name w:val="Body Text Char"/>
    <w:basedOn w:val="DefaultParagraphFont"/>
    <w:link w:val="BodyText"/>
    <w:uiPriority w:val="1"/>
    <w:rsid w:val="00D21917"/>
    <w:rPr>
      <w:rFonts w:ascii="Arial" w:eastAsia="Times New Roman" w:hAnsi="Arial"/>
      <w:sz w:val="22"/>
      <w:szCs w:val="22"/>
    </w:rPr>
  </w:style>
  <w:style w:type="paragraph" w:customStyle="1" w:styleId="CM14">
    <w:name w:val="CM14"/>
    <w:basedOn w:val="Default"/>
    <w:next w:val="Default"/>
    <w:uiPriority w:val="99"/>
    <w:rsid w:val="00D21917"/>
    <w:rPr>
      <w:color w:val="auto"/>
    </w:rPr>
  </w:style>
  <w:style w:type="character" w:customStyle="1" w:styleId="UnresolvedMention1">
    <w:name w:val="Unresolved Mention1"/>
    <w:uiPriority w:val="99"/>
    <w:semiHidden/>
    <w:unhideWhenUsed/>
    <w:rsid w:val="00D21917"/>
    <w:rPr>
      <w:color w:val="808080"/>
      <w:shd w:val="clear" w:color="auto" w:fill="E6E6E6"/>
    </w:rPr>
  </w:style>
  <w:style w:type="paragraph" w:customStyle="1" w:styleId="MD2Heading">
    <w:name w:val="MD 2 Heading"/>
    <w:basedOn w:val="Heading2"/>
    <w:next w:val="Normal"/>
    <w:rsid w:val="00D21917"/>
    <w:pPr>
      <w:keepLines w:val="0"/>
      <w:numPr>
        <w:ilvl w:val="1"/>
        <w:numId w:val="13"/>
      </w:numPr>
      <w:spacing w:before="240" w:after="60"/>
    </w:pPr>
    <w:rPr>
      <w:rFonts w:eastAsia="Times New Roman" w:cs="Times New Roman"/>
      <w:bCs/>
      <w:iCs/>
      <w:color w:val="auto"/>
      <w:szCs w:val="28"/>
    </w:rPr>
  </w:style>
  <w:style w:type="paragraph" w:customStyle="1" w:styleId="MD3Numbers">
    <w:name w:val="MD 3 Numbers"/>
    <w:basedOn w:val="Normal"/>
    <w:link w:val="MD3NumbersChar"/>
    <w:rsid w:val="00D21917"/>
    <w:pPr>
      <w:numPr>
        <w:ilvl w:val="2"/>
        <w:numId w:val="13"/>
      </w:numPr>
      <w:spacing w:before="160" w:after="160" w:line="259" w:lineRule="auto"/>
    </w:pPr>
    <w:rPr>
      <w:rFonts w:ascii="Arial" w:eastAsia="Times New Roman" w:hAnsi="Arial"/>
      <w:sz w:val="22"/>
      <w:szCs w:val="22"/>
      <w:lang w:val="en-CA"/>
    </w:rPr>
  </w:style>
  <w:style w:type="paragraph" w:customStyle="1" w:styleId="MD4Alpha">
    <w:name w:val="MD 4 Alpha"/>
    <w:basedOn w:val="Normal"/>
    <w:link w:val="MD4AlphaCharChar"/>
    <w:rsid w:val="00D21917"/>
    <w:pPr>
      <w:numPr>
        <w:ilvl w:val="3"/>
        <w:numId w:val="13"/>
      </w:numPr>
      <w:spacing w:before="160" w:after="160" w:line="259" w:lineRule="auto"/>
    </w:pPr>
    <w:rPr>
      <w:rFonts w:ascii="Arial" w:eastAsia="Times New Roman" w:hAnsi="Arial"/>
      <w:sz w:val="22"/>
      <w:szCs w:val="22"/>
    </w:rPr>
  </w:style>
  <w:style w:type="character" w:customStyle="1" w:styleId="MD4AlphaCharChar">
    <w:name w:val="MD 4 Alpha Char Char"/>
    <w:link w:val="MD4Alpha"/>
    <w:rsid w:val="00D21917"/>
    <w:rPr>
      <w:rFonts w:ascii="Arial" w:eastAsia="Times New Roman" w:hAnsi="Arial"/>
      <w:sz w:val="22"/>
      <w:szCs w:val="22"/>
    </w:rPr>
  </w:style>
  <w:style w:type="character" w:customStyle="1" w:styleId="MD3NumbersChar">
    <w:name w:val="MD 3 Numbers Char"/>
    <w:link w:val="MD3Numbers"/>
    <w:rsid w:val="00D21917"/>
    <w:rPr>
      <w:rFonts w:ascii="Arial" w:eastAsia="Times New Roman" w:hAnsi="Arial"/>
      <w:sz w:val="22"/>
      <w:szCs w:val="22"/>
      <w:lang w:val="en-CA"/>
    </w:rPr>
  </w:style>
  <w:style w:type="paragraph" w:customStyle="1" w:styleId="MD3NormalText">
    <w:name w:val="MD 3 Normal Text"/>
    <w:basedOn w:val="Heading5"/>
    <w:link w:val="MD3NormalTextChar"/>
    <w:rsid w:val="00D21917"/>
    <w:pPr>
      <w:keepNext w:val="0"/>
      <w:keepLines w:val="0"/>
      <w:tabs>
        <w:tab w:val="left" w:pos="1620"/>
      </w:tabs>
      <w:spacing w:before="120" w:after="160" w:line="259" w:lineRule="auto"/>
      <w:ind w:left="1080" w:firstLine="0"/>
    </w:pPr>
    <w:rPr>
      <w:rFonts w:ascii="Arial" w:eastAsia="Calibri" w:hAnsi="Arial" w:cs="Arial"/>
      <w:bCs/>
      <w:iCs/>
      <w:color w:val="auto"/>
    </w:rPr>
  </w:style>
  <w:style w:type="character" w:customStyle="1" w:styleId="MD3NormalTextChar">
    <w:name w:val="MD 3 Normal Text Char"/>
    <w:link w:val="MD3NormalText"/>
    <w:rsid w:val="00D21917"/>
    <w:rPr>
      <w:rFonts w:ascii="Arial" w:hAnsi="Arial" w:cs="Arial"/>
      <w:bCs/>
      <w:iCs/>
      <w:sz w:val="22"/>
      <w:szCs w:val="22"/>
    </w:rPr>
  </w:style>
  <w:style w:type="paragraph" w:customStyle="1" w:styleId="CM31">
    <w:name w:val="CM31"/>
    <w:basedOn w:val="Default"/>
    <w:next w:val="Default"/>
    <w:uiPriority w:val="99"/>
    <w:rsid w:val="00D21917"/>
    <w:rPr>
      <w:rFonts w:eastAsia="Calibri"/>
      <w:color w:val="auto"/>
    </w:rPr>
  </w:style>
  <w:style w:type="character" w:customStyle="1" w:styleId="UnresolvedMention">
    <w:name w:val="Unresolved Mention"/>
    <w:uiPriority w:val="99"/>
    <w:semiHidden/>
    <w:unhideWhenUsed/>
    <w:rsid w:val="00D21917"/>
    <w:rPr>
      <w:color w:val="808080"/>
      <w:shd w:val="clear" w:color="auto" w:fill="E6E6E6"/>
    </w:rPr>
  </w:style>
  <w:style w:type="paragraph" w:styleId="NormalWeb">
    <w:name w:val="Normal (Web)"/>
    <w:basedOn w:val="Normal"/>
    <w:uiPriority w:val="99"/>
    <w:semiHidden/>
    <w:unhideWhenUsed/>
    <w:rsid w:val="00D21917"/>
    <w:pPr>
      <w:spacing w:before="100" w:beforeAutospacing="1" w:after="100" w:afterAutospacing="1" w:line="240" w:lineRule="auto"/>
    </w:pPr>
    <w:rPr>
      <w:rFonts w:ascii="Times New Roman" w:eastAsia="Times New Roman" w:hAnsi="Times New Roman"/>
    </w:rPr>
  </w:style>
  <w:style w:type="paragraph" w:customStyle="1" w:styleId="TableParagraph">
    <w:name w:val="Table Paragraph"/>
    <w:basedOn w:val="Normal"/>
    <w:uiPriority w:val="1"/>
    <w:qFormat/>
    <w:rsid w:val="000211AC"/>
    <w:pPr>
      <w:widowControl w:val="0"/>
      <w:autoSpaceDE w:val="0"/>
      <w:autoSpaceDN w:val="0"/>
      <w:spacing w:after="160" w:line="259" w:lineRule="auto"/>
      <w:ind w:left="129"/>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nrc.gov/reading-rm/doc-collections/insp-manual/manual-chapte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cp.nrc.gov" TargetMode="Externa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yperlink" Target="mailto:NMEDNRC@nrc.gov"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med.inl.gov" TargetMode="External"/><Relationship Id="rId20" Type="http://schemas.openxmlformats.org/officeDocument/2006/relationships/hyperlink" Target="https://scp.nrc.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cp.nrc.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adamswebsearch.nrc.gov/idmws/ViewDocByAccession.asp?AccessionNumber=ML041410578" TargetMode="External"/><Relationship Id="rId23" Type="http://schemas.openxmlformats.org/officeDocument/2006/relationships/hyperlink" Target="https://www.nrc.gov/reading-rm/doc-collections/cfr/"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nrc.gov/docs/ML1700/ML17003A227.pdf"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p.nrc.gov" TargetMode="External"/><Relationship Id="rId22" Type="http://schemas.openxmlformats.org/officeDocument/2006/relationships/hyperlink" Target="https://scp.nrc.gov" TargetMode="External"/><Relationship Id="rId27" Type="http://schemas.openxmlformats.org/officeDocument/2006/relationships/header" Target="header3.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1D7E3FB02AAC458E37C9CABFAA093A" ma:contentTypeVersion="20" ma:contentTypeDescription="Create a new document." ma:contentTypeScope="" ma:versionID="4044e6470306e37ce4e9ba7e2e08486d">
  <xsd:schema xmlns:xsd="http://www.w3.org/2001/XMLSchema" xmlns:xs="http://www.w3.org/2001/XMLSchema" xmlns:p="http://schemas.microsoft.com/office/2006/metadata/properties" xmlns:ns2="c9b6adfd-9c5d-4148-937b-682eaa5895dd" xmlns:ns3="41410bf9-8022-4093-add4-25b52d827b8f" targetNamespace="http://schemas.microsoft.com/office/2006/metadata/properties" ma:root="true" ma:fieldsID="a987b555848ef651b510085b58044eb8" ns2:_="" ns3:_="">
    <xsd:import namespace="c9b6adfd-9c5d-4148-937b-682eaa5895dd"/>
    <xsd:import namespace="41410bf9-8022-4093-add4-25b52d827b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410bf9-8022-4093-add4-25b52d82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b6adfd-9c5d-4148-937b-682eaa5895dd">J7CAD2U4FSPE-1856702627-724</_dlc_DocId>
    <_dlc_DocIdUrl xmlns="c9b6adfd-9c5d-4148-937b-682eaa5895dd">
      <Url>https://usnrc.sharepoint.com/teams/NMSS-MSST-SALB/_layouts/15/DocIdRedir.aspx?ID=J7CAD2U4FSPE-1856702627-724</Url>
      <Description>J7CAD2U4FSPE-1856702627-724</Description>
    </_dlc_DocIdUrl>
  </documentManagement>
</p:properties>
</file>

<file path=customXml/itemProps1.xml><?xml version="1.0" encoding="utf-8"?>
<ds:datastoreItem xmlns:ds="http://schemas.openxmlformats.org/officeDocument/2006/customXml" ds:itemID="{B8B27404-1124-4A62-889B-D004EDB028CA}">
  <ds:schemaRefs>
    <ds:schemaRef ds:uri="http://schemas.microsoft.com/sharepoint/events"/>
  </ds:schemaRefs>
</ds:datastoreItem>
</file>

<file path=customXml/itemProps2.xml><?xml version="1.0" encoding="utf-8"?>
<ds:datastoreItem xmlns:ds="http://schemas.openxmlformats.org/officeDocument/2006/customXml" ds:itemID="{B6EA242F-A0C5-4F06-A054-9CB7F4804893}">
  <ds:schemaRefs>
    <ds:schemaRef ds:uri="http://schemas.microsoft.com/sharepoint/v3/contenttype/forms"/>
  </ds:schemaRefs>
</ds:datastoreItem>
</file>

<file path=customXml/itemProps3.xml><?xml version="1.0" encoding="utf-8"?>
<ds:datastoreItem xmlns:ds="http://schemas.openxmlformats.org/officeDocument/2006/customXml" ds:itemID="{AAFA85F8-E0CE-406F-A510-30EA4D735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41410bf9-8022-4093-add4-25b52d82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F49B5-205A-46E5-8CED-3BADB10BFD48}">
  <ds:schemaRefs>
    <ds:schemaRef ds:uri="http://purl.org/dc/elements/1.1/"/>
    <ds:schemaRef ds:uri="http://schemas.microsoft.com/office/2006/metadata/properties"/>
    <ds:schemaRef ds:uri="c9b6adfd-9c5d-4148-937b-682eaa589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1410bf9-8022-4093-add4-25b52d827b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7109</Words>
  <Characters>40526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 David</dc:creator>
  <cp:keywords/>
  <dc:description/>
  <cp:lastModifiedBy>SYSTEM</cp:lastModifiedBy>
  <cp:revision>2</cp:revision>
  <dcterms:created xsi:type="dcterms:W3CDTF">2019-11-19T16:48:00Z</dcterms:created>
  <dcterms:modified xsi:type="dcterms:W3CDTF">2019-11-19T16:48:00Z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0x010100CA1D7E3FB02AAC458E37C9CABFAA093A</vt:lpwstr>
  </property>
  <property fmtid="{D5CDD505-2E9C-101B-9397-08002B2CF9AE}" pid="3" name="_dlc_DocIdItemGuid">
    <vt:lpwstr>8fc77347-3720-46ce-a06d-35750185d3fe</vt:lpwstr>
  </property>
</Properties>
</file>