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294" w:rsidRPr="00912C11" w:rsidRDefault="00EA6C04" w:rsidP="00A32AD1">
      <w:pPr>
        <w:jc w:val="center"/>
        <w:rPr>
          <w:rFonts w:asciiTheme="majorHAnsi" w:hAnsiTheme="majorHAnsi"/>
          <w:sz w:val="28"/>
          <w:u w:val="single"/>
        </w:rPr>
      </w:pPr>
      <w:bookmarkStart w:id="0" w:name="_GoBack"/>
      <w:bookmarkEnd w:id="0"/>
      <w:r w:rsidRPr="00912C11">
        <w:rPr>
          <w:rFonts w:asciiTheme="majorHAnsi" w:hAnsiTheme="majorHAnsi"/>
          <w:sz w:val="28"/>
          <w:u w:val="single"/>
        </w:rPr>
        <w:t xml:space="preserve">SUPPORTING </w:t>
      </w:r>
      <w:r w:rsidR="00912C11" w:rsidRPr="00912C11">
        <w:rPr>
          <w:rFonts w:asciiTheme="majorHAnsi" w:hAnsiTheme="majorHAnsi"/>
          <w:sz w:val="28"/>
          <w:u w:val="single"/>
        </w:rPr>
        <w:t>STATEMENT -</w:t>
      </w:r>
      <w:r w:rsidRPr="00912C11">
        <w:rPr>
          <w:rFonts w:asciiTheme="majorHAnsi" w:hAnsiTheme="majorHAnsi"/>
          <w:sz w:val="28"/>
          <w:u w:val="single"/>
        </w:rPr>
        <w:t xml:space="preserve"> PART A</w:t>
      </w:r>
    </w:p>
    <w:p w:rsidR="00EA6C04" w:rsidRPr="00912C11" w:rsidRDefault="00EA6C04" w:rsidP="00EA6C04">
      <w:pPr>
        <w:jc w:val="center"/>
        <w:rPr>
          <w:rFonts w:asciiTheme="majorHAnsi" w:hAnsiTheme="majorHAnsi"/>
          <w:sz w:val="24"/>
        </w:rPr>
      </w:pPr>
      <w:r w:rsidRPr="00912C11">
        <w:rPr>
          <w:rFonts w:asciiTheme="majorHAnsi" w:hAnsiTheme="majorHAnsi"/>
          <w:sz w:val="24"/>
        </w:rPr>
        <w:t>(</w:t>
      </w:r>
      <w:r w:rsidR="00A32AD1" w:rsidRPr="00912C11">
        <w:rPr>
          <w:rFonts w:asciiTheme="majorHAnsi" w:hAnsiTheme="majorHAnsi"/>
          <w:sz w:val="24"/>
        </w:rPr>
        <w:t>ArmyFit</w:t>
      </w:r>
      <w:r w:rsidRPr="00912C11">
        <w:rPr>
          <w:rFonts w:asciiTheme="majorHAnsi" w:hAnsiTheme="majorHAnsi"/>
          <w:sz w:val="24"/>
        </w:rPr>
        <w:t xml:space="preserve"> –</w:t>
      </w:r>
      <w:r w:rsidR="00A32AD1" w:rsidRPr="00912C11">
        <w:rPr>
          <w:rFonts w:asciiTheme="majorHAnsi" w:hAnsiTheme="majorHAnsi"/>
          <w:sz w:val="24"/>
        </w:rPr>
        <w:t>0702-XXXX</w:t>
      </w:r>
      <w:r w:rsidRPr="00912C11">
        <w:rPr>
          <w:rFonts w:asciiTheme="majorHAnsi" w:hAnsiTheme="majorHAnsi"/>
          <w:sz w:val="24"/>
        </w:rPr>
        <w:t>)</w:t>
      </w:r>
    </w:p>
    <w:p w:rsidR="005C7428" w:rsidRPr="00B6665B" w:rsidRDefault="005C7428" w:rsidP="00B6665B">
      <w:pPr>
        <w:pStyle w:val="ListParagraph"/>
        <w:numPr>
          <w:ilvl w:val="0"/>
          <w:numId w:val="25"/>
        </w:numPr>
        <w:spacing w:before="120" w:after="120" w:line="240" w:lineRule="auto"/>
        <w:jc w:val="both"/>
        <w:rPr>
          <w:rFonts w:asciiTheme="majorHAnsi" w:hAnsiTheme="majorHAnsi"/>
          <w:sz w:val="24"/>
          <w:szCs w:val="24"/>
          <w:u w:val="single"/>
        </w:rPr>
      </w:pPr>
      <w:r w:rsidRPr="00B6665B">
        <w:rPr>
          <w:rFonts w:asciiTheme="majorHAnsi" w:hAnsiTheme="majorHAnsi"/>
          <w:sz w:val="24"/>
          <w:szCs w:val="24"/>
          <w:u w:val="single"/>
        </w:rPr>
        <w:t>Need for the Information Collection</w:t>
      </w:r>
    </w:p>
    <w:p w:rsidR="002137D7" w:rsidRPr="00B6665B" w:rsidRDefault="002137D7" w:rsidP="00B6665B">
      <w:pPr>
        <w:spacing w:before="120" w:after="120" w:line="240" w:lineRule="auto"/>
        <w:jc w:val="both"/>
        <w:rPr>
          <w:rFonts w:asciiTheme="majorHAnsi" w:hAnsiTheme="majorHAnsi"/>
          <w:sz w:val="24"/>
          <w:szCs w:val="24"/>
        </w:rPr>
      </w:pPr>
      <w:r w:rsidRPr="00B6665B">
        <w:rPr>
          <w:rFonts w:asciiTheme="majorHAnsi" w:hAnsiTheme="majorHAnsi"/>
          <w:sz w:val="24"/>
          <w:szCs w:val="24"/>
        </w:rPr>
        <w:t>This collection supports the mission of the Army Resiliency Directorate (ARD), HQDA G-1, to improve the readiness of the force and quality of life for the soldiers</w:t>
      </w:r>
      <w:r w:rsidR="00B6665B">
        <w:rPr>
          <w:rFonts w:asciiTheme="majorHAnsi" w:hAnsiTheme="majorHAnsi"/>
          <w:sz w:val="24"/>
          <w:szCs w:val="24"/>
        </w:rPr>
        <w:t xml:space="preserve">. </w:t>
      </w:r>
      <w:r w:rsidRPr="00B6665B">
        <w:rPr>
          <w:rFonts w:asciiTheme="majorHAnsi" w:hAnsiTheme="majorHAnsi"/>
          <w:sz w:val="24"/>
          <w:szCs w:val="24"/>
        </w:rPr>
        <w:t>ARD owns the Army Fitness Platform (ArmyFit)</w:t>
      </w:r>
      <w:r w:rsidR="00B6665B">
        <w:rPr>
          <w:rFonts w:asciiTheme="majorHAnsi" w:hAnsiTheme="majorHAnsi"/>
          <w:sz w:val="24"/>
          <w:szCs w:val="24"/>
        </w:rPr>
        <w:t xml:space="preserve">. </w:t>
      </w:r>
      <w:r w:rsidRPr="00B6665B">
        <w:rPr>
          <w:rFonts w:asciiTheme="majorHAnsi" w:hAnsiTheme="majorHAnsi"/>
          <w:sz w:val="24"/>
          <w:szCs w:val="24"/>
        </w:rPr>
        <w:t xml:space="preserve"> ArmyFit hosts the Global Assessment Tool (GAT)</w:t>
      </w:r>
      <w:r w:rsidR="00B6665B">
        <w:rPr>
          <w:rFonts w:asciiTheme="majorHAnsi" w:hAnsiTheme="majorHAnsi"/>
          <w:sz w:val="24"/>
          <w:szCs w:val="24"/>
        </w:rPr>
        <w:t>,</w:t>
      </w:r>
      <w:r w:rsidRPr="00B6665B">
        <w:rPr>
          <w:rFonts w:asciiTheme="majorHAnsi" w:hAnsiTheme="majorHAnsi"/>
          <w:sz w:val="24"/>
          <w:szCs w:val="24"/>
        </w:rPr>
        <w:t xml:space="preserve"> </w:t>
      </w:r>
      <w:r w:rsidRPr="00B6665B">
        <w:rPr>
          <w:rFonts w:asciiTheme="majorHAnsi" w:hAnsiTheme="majorHAnsi" w:cstheme="minorHAnsi"/>
          <w:sz w:val="24"/>
          <w:szCs w:val="24"/>
        </w:rPr>
        <w:t xml:space="preserve">which is an assessment promoting self-development through its user feedback and enables the creation of a </w:t>
      </w:r>
      <w:r w:rsidR="00B6665B">
        <w:rPr>
          <w:rFonts w:asciiTheme="majorHAnsi" w:hAnsiTheme="majorHAnsi" w:cstheme="minorHAnsi"/>
          <w:sz w:val="24"/>
          <w:szCs w:val="24"/>
        </w:rPr>
        <w:t>customized ArmyFit profile that</w:t>
      </w:r>
      <w:r w:rsidRPr="00B6665B">
        <w:rPr>
          <w:rFonts w:asciiTheme="majorHAnsi" w:hAnsiTheme="majorHAnsi" w:cstheme="minorHAnsi"/>
          <w:sz w:val="24"/>
          <w:szCs w:val="24"/>
        </w:rPr>
        <w:t xml:space="preserve"> directs individuals to tailored self-development and training resources for soldiers, their families, and Army civilians. </w:t>
      </w:r>
    </w:p>
    <w:p w:rsidR="002137D7" w:rsidRPr="00B6665B" w:rsidRDefault="002137D7" w:rsidP="00B6665B">
      <w:pPr>
        <w:spacing w:before="120" w:after="120" w:line="240" w:lineRule="auto"/>
        <w:jc w:val="both"/>
        <w:rPr>
          <w:rFonts w:asciiTheme="majorHAnsi" w:hAnsiTheme="majorHAnsi"/>
          <w:sz w:val="24"/>
          <w:szCs w:val="24"/>
        </w:rPr>
      </w:pPr>
      <w:r w:rsidRPr="00B6665B">
        <w:rPr>
          <w:rFonts w:asciiTheme="majorHAnsi" w:hAnsiTheme="majorHAnsi"/>
          <w:sz w:val="24"/>
          <w:szCs w:val="24"/>
        </w:rPr>
        <w:t>The Family GAT is a self-appraisal survey for assessing an individual’s fitness in dimensions of strength</w:t>
      </w:r>
      <w:r w:rsidR="00B6665B">
        <w:rPr>
          <w:rFonts w:asciiTheme="majorHAnsi" w:hAnsiTheme="majorHAnsi"/>
          <w:sz w:val="24"/>
          <w:szCs w:val="24"/>
        </w:rPr>
        <w:t xml:space="preserve">: </w:t>
      </w:r>
      <w:r w:rsidRPr="00B6665B">
        <w:rPr>
          <w:rFonts w:asciiTheme="majorHAnsi" w:hAnsiTheme="majorHAnsi"/>
          <w:sz w:val="24"/>
          <w:szCs w:val="24"/>
        </w:rPr>
        <w:t>physical, emotional, social, spiritual, and family</w:t>
      </w:r>
      <w:r w:rsidR="00B6665B">
        <w:rPr>
          <w:rFonts w:asciiTheme="majorHAnsi" w:hAnsiTheme="majorHAnsi"/>
          <w:sz w:val="24"/>
          <w:szCs w:val="24"/>
        </w:rPr>
        <w:t xml:space="preserve">. </w:t>
      </w:r>
      <w:r w:rsidRPr="00B6665B">
        <w:rPr>
          <w:rFonts w:asciiTheme="majorHAnsi" w:hAnsiTheme="majorHAnsi"/>
          <w:sz w:val="24"/>
          <w:szCs w:val="24"/>
        </w:rPr>
        <w:t>It is a tool for building resilience</w:t>
      </w:r>
      <w:r w:rsidR="00B6665B">
        <w:rPr>
          <w:rFonts w:asciiTheme="majorHAnsi" w:hAnsiTheme="majorHAnsi"/>
          <w:sz w:val="24"/>
          <w:szCs w:val="24"/>
        </w:rPr>
        <w:t xml:space="preserve">. </w:t>
      </w:r>
      <w:r w:rsidRPr="00B6665B">
        <w:rPr>
          <w:rFonts w:asciiTheme="majorHAnsi" w:hAnsiTheme="majorHAnsi"/>
          <w:sz w:val="24"/>
          <w:szCs w:val="24"/>
        </w:rPr>
        <w:t xml:space="preserve">The survey is taken by all Soldiers and offered to family members, </w:t>
      </w:r>
      <w:r w:rsidR="00B6665B">
        <w:rPr>
          <w:rFonts w:asciiTheme="majorHAnsi" w:hAnsiTheme="majorHAnsi"/>
          <w:sz w:val="24"/>
          <w:szCs w:val="24"/>
        </w:rPr>
        <w:t>Department of the Army (</w:t>
      </w:r>
      <w:r w:rsidRPr="00B6665B">
        <w:rPr>
          <w:rFonts w:asciiTheme="majorHAnsi" w:hAnsiTheme="majorHAnsi"/>
          <w:sz w:val="24"/>
          <w:szCs w:val="24"/>
        </w:rPr>
        <w:t>DA</w:t>
      </w:r>
      <w:r w:rsidR="00B6665B">
        <w:rPr>
          <w:rFonts w:asciiTheme="majorHAnsi" w:hAnsiTheme="majorHAnsi"/>
          <w:sz w:val="24"/>
          <w:szCs w:val="24"/>
        </w:rPr>
        <w:t>)</w:t>
      </w:r>
      <w:r w:rsidRPr="00B6665B">
        <w:rPr>
          <w:rFonts w:asciiTheme="majorHAnsi" w:hAnsiTheme="majorHAnsi"/>
          <w:sz w:val="24"/>
          <w:szCs w:val="24"/>
        </w:rPr>
        <w:t xml:space="preserve"> Civilians</w:t>
      </w:r>
      <w:r w:rsidR="00B6665B">
        <w:rPr>
          <w:rFonts w:asciiTheme="majorHAnsi" w:hAnsiTheme="majorHAnsi"/>
          <w:sz w:val="24"/>
          <w:szCs w:val="24"/>
        </w:rPr>
        <w:t>,</w:t>
      </w:r>
      <w:r w:rsidRPr="00B6665B">
        <w:rPr>
          <w:rFonts w:asciiTheme="majorHAnsi" w:hAnsiTheme="majorHAnsi"/>
          <w:sz w:val="24"/>
          <w:szCs w:val="24"/>
        </w:rPr>
        <w:t xml:space="preserve"> and contractors</w:t>
      </w:r>
      <w:r w:rsidR="00B6665B">
        <w:rPr>
          <w:rFonts w:asciiTheme="majorHAnsi" w:hAnsiTheme="majorHAnsi"/>
          <w:sz w:val="24"/>
          <w:szCs w:val="24"/>
        </w:rPr>
        <w:t xml:space="preserve">. </w:t>
      </w:r>
    </w:p>
    <w:p w:rsidR="00510F0C" w:rsidRPr="00B6665B" w:rsidRDefault="004B1869" w:rsidP="00B6665B">
      <w:pPr>
        <w:spacing w:before="120" w:after="120" w:line="240" w:lineRule="auto"/>
        <w:jc w:val="both"/>
        <w:rPr>
          <w:rFonts w:asciiTheme="majorHAnsi" w:hAnsiTheme="majorHAnsi"/>
          <w:sz w:val="24"/>
          <w:szCs w:val="24"/>
        </w:rPr>
      </w:pPr>
      <w:r w:rsidRPr="00B6665B">
        <w:rPr>
          <w:rFonts w:asciiTheme="majorHAnsi" w:hAnsiTheme="majorHAnsi"/>
          <w:sz w:val="24"/>
          <w:szCs w:val="24"/>
        </w:rPr>
        <w:t xml:space="preserve">The prescribing authorities for this collection are </w:t>
      </w:r>
      <w:r w:rsidRPr="00B6665B">
        <w:rPr>
          <w:rFonts w:asciiTheme="majorHAnsi" w:hAnsiTheme="majorHAnsi" w:cs="Times New Roman"/>
          <w:sz w:val="24"/>
          <w:szCs w:val="24"/>
        </w:rPr>
        <w:t xml:space="preserve">10 </w:t>
      </w:r>
      <w:r w:rsidR="003A6730">
        <w:rPr>
          <w:rFonts w:asciiTheme="majorHAnsi" w:hAnsiTheme="majorHAnsi" w:cs="Times New Roman"/>
          <w:sz w:val="24"/>
          <w:szCs w:val="24"/>
        </w:rPr>
        <w:t>United States Code (</w:t>
      </w:r>
      <w:r w:rsidRPr="00B6665B">
        <w:rPr>
          <w:rFonts w:asciiTheme="majorHAnsi" w:hAnsiTheme="majorHAnsi" w:cs="Times New Roman"/>
          <w:sz w:val="24"/>
          <w:szCs w:val="24"/>
        </w:rPr>
        <w:t>U.S.C.</w:t>
      </w:r>
      <w:r w:rsidR="003A6730">
        <w:rPr>
          <w:rFonts w:asciiTheme="majorHAnsi" w:hAnsiTheme="majorHAnsi" w:cs="Times New Roman"/>
          <w:sz w:val="24"/>
          <w:szCs w:val="24"/>
        </w:rPr>
        <w:t>)</w:t>
      </w:r>
      <w:r w:rsidRPr="00B6665B">
        <w:rPr>
          <w:rFonts w:asciiTheme="majorHAnsi" w:hAnsiTheme="majorHAnsi" w:cs="Times New Roman"/>
          <w:sz w:val="24"/>
          <w:szCs w:val="24"/>
        </w:rPr>
        <w:t xml:space="preserve"> 3013, Secretary of the Army;</w:t>
      </w:r>
      <w:r w:rsidRPr="00B6665B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="00B6665B">
        <w:rPr>
          <w:rFonts w:asciiTheme="majorHAnsi" w:eastAsia="Times New Roman" w:hAnsiTheme="majorHAnsi" w:cs="Times New Roman"/>
          <w:sz w:val="24"/>
          <w:szCs w:val="24"/>
        </w:rPr>
        <w:t>Department of Defense (</w:t>
      </w:r>
      <w:r w:rsidRPr="00B6665B">
        <w:rPr>
          <w:rFonts w:asciiTheme="majorHAnsi" w:eastAsia="Times New Roman" w:hAnsiTheme="majorHAnsi" w:cs="Times New Roman"/>
          <w:sz w:val="24"/>
          <w:szCs w:val="24"/>
        </w:rPr>
        <w:t>DoD</w:t>
      </w:r>
      <w:r w:rsidR="00B6665B">
        <w:rPr>
          <w:rFonts w:asciiTheme="majorHAnsi" w:eastAsia="Times New Roman" w:hAnsiTheme="majorHAnsi" w:cs="Times New Roman"/>
          <w:sz w:val="24"/>
          <w:szCs w:val="24"/>
        </w:rPr>
        <w:t>)</w:t>
      </w:r>
      <w:r w:rsidRPr="00B6665B">
        <w:rPr>
          <w:rFonts w:asciiTheme="majorHAnsi" w:eastAsia="Times New Roman" w:hAnsiTheme="majorHAnsi" w:cs="Times New Roman"/>
          <w:sz w:val="24"/>
          <w:szCs w:val="24"/>
        </w:rPr>
        <w:t xml:space="preserve"> Directive 6490.02E, Comprehensive Health Surveillance; DoD Instruction 6490.03, Deployment Health; Army Regulation </w:t>
      </w:r>
      <w:r w:rsidR="00B6665B">
        <w:rPr>
          <w:rFonts w:asciiTheme="majorHAnsi" w:eastAsia="Times New Roman" w:hAnsiTheme="majorHAnsi" w:cs="Times New Roman"/>
          <w:sz w:val="24"/>
          <w:szCs w:val="24"/>
        </w:rPr>
        <w:t xml:space="preserve">(AR) </w:t>
      </w:r>
      <w:r w:rsidRPr="00B6665B">
        <w:rPr>
          <w:rFonts w:asciiTheme="majorHAnsi" w:eastAsia="Times New Roman" w:hAnsiTheme="majorHAnsi" w:cs="Times New Roman"/>
          <w:sz w:val="24"/>
          <w:szCs w:val="24"/>
        </w:rPr>
        <w:t xml:space="preserve">350-53, Comprehensive Soldier and Family Fitness; </w:t>
      </w:r>
      <w:r w:rsidR="00B6665B">
        <w:rPr>
          <w:rFonts w:asciiTheme="majorHAnsi" w:eastAsia="Times New Roman" w:hAnsiTheme="majorHAnsi" w:cs="Times New Roman"/>
          <w:sz w:val="24"/>
          <w:szCs w:val="24"/>
        </w:rPr>
        <w:t>AR</w:t>
      </w:r>
      <w:r w:rsidRPr="00B6665B">
        <w:rPr>
          <w:rFonts w:asciiTheme="majorHAnsi" w:eastAsia="Times New Roman" w:hAnsiTheme="majorHAnsi" w:cs="Times New Roman"/>
          <w:sz w:val="24"/>
          <w:szCs w:val="24"/>
        </w:rPr>
        <w:t xml:space="preserve"> 600-63, Army Health Promotion; and </w:t>
      </w:r>
      <w:r w:rsidR="001D2EC5">
        <w:rPr>
          <w:rFonts w:asciiTheme="majorHAnsi" w:eastAsia="Times New Roman" w:hAnsiTheme="majorHAnsi" w:cs="Times New Roman"/>
          <w:sz w:val="24"/>
          <w:szCs w:val="24"/>
        </w:rPr>
        <w:t>Executive Order (</w:t>
      </w:r>
      <w:r w:rsidRPr="00B6665B">
        <w:rPr>
          <w:rFonts w:asciiTheme="majorHAnsi" w:eastAsia="Times New Roman" w:hAnsiTheme="majorHAnsi" w:cs="Times New Roman"/>
          <w:sz w:val="24"/>
          <w:szCs w:val="24"/>
        </w:rPr>
        <w:t>E.O.</w:t>
      </w:r>
      <w:r w:rsidR="001D2EC5">
        <w:rPr>
          <w:rFonts w:asciiTheme="majorHAnsi" w:eastAsia="Times New Roman" w:hAnsiTheme="majorHAnsi" w:cs="Times New Roman"/>
          <w:sz w:val="24"/>
          <w:szCs w:val="24"/>
        </w:rPr>
        <w:t>)</w:t>
      </w:r>
      <w:r w:rsidRPr="00B6665B">
        <w:rPr>
          <w:rFonts w:asciiTheme="majorHAnsi" w:eastAsia="Times New Roman" w:hAnsiTheme="majorHAnsi" w:cs="Times New Roman"/>
          <w:sz w:val="24"/>
          <w:szCs w:val="24"/>
        </w:rPr>
        <w:t xml:space="preserve"> 9397 (S</w:t>
      </w:r>
      <w:r w:rsidR="001D2EC5">
        <w:rPr>
          <w:rFonts w:asciiTheme="majorHAnsi" w:eastAsia="Times New Roman" w:hAnsiTheme="majorHAnsi" w:cs="Times New Roman"/>
          <w:sz w:val="24"/>
          <w:szCs w:val="24"/>
        </w:rPr>
        <w:t>ocial Security Number [S</w:t>
      </w:r>
      <w:r w:rsidRPr="00B6665B">
        <w:rPr>
          <w:rFonts w:asciiTheme="majorHAnsi" w:eastAsia="Times New Roman" w:hAnsiTheme="majorHAnsi" w:cs="Times New Roman"/>
          <w:sz w:val="24"/>
          <w:szCs w:val="24"/>
        </w:rPr>
        <w:t>SN</w:t>
      </w:r>
      <w:r w:rsidR="001D2EC5">
        <w:rPr>
          <w:rFonts w:asciiTheme="majorHAnsi" w:eastAsia="Times New Roman" w:hAnsiTheme="majorHAnsi" w:cs="Times New Roman"/>
          <w:sz w:val="24"/>
          <w:szCs w:val="24"/>
        </w:rPr>
        <w:t>]</w:t>
      </w:r>
      <w:r w:rsidRPr="00B6665B">
        <w:rPr>
          <w:rFonts w:asciiTheme="majorHAnsi" w:eastAsia="Times New Roman" w:hAnsiTheme="majorHAnsi" w:cs="Times New Roman"/>
          <w:sz w:val="24"/>
          <w:szCs w:val="24"/>
        </w:rPr>
        <w:t xml:space="preserve">), as amended; </w:t>
      </w:r>
      <w:r w:rsidR="00B6665B">
        <w:rPr>
          <w:rFonts w:asciiTheme="majorHAnsi" w:eastAsia="Times New Roman" w:hAnsiTheme="majorHAnsi" w:cs="Times New Roman"/>
          <w:sz w:val="24"/>
          <w:szCs w:val="24"/>
        </w:rPr>
        <w:t>Office of the Secretary of Defense (</w:t>
      </w:r>
      <w:r w:rsidRPr="00B6665B">
        <w:rPr>
          <w:rFonts w:asciiTheme="majorHAnsi" w:eastAsia="Times New Roman" w:hAnsiTheme="majorHAnsi" w:cs="Times New Roman"/>
          <w:sz w:val="24"/>
          <w:szCs w:val="24"/>
        </w:rPr>
        <w:t>OSD</w:t>
      </w:r>
      <w:r w:rsidR="00B6665B">
        <w:rPr>
          <w:rFonts w:asciiTheme="majorHAnsi" w:eastAsia="Times New Roman" w:hAnsiTheme="majorHAnsi" w:cs="Times New Roman"/>
          <w:sz w:val="24"/>
          <w:szCs w:val="24"/>
        </w:rPr>
        <w:t>)</w:t>
      </w:r>
      <w:r w:rsidRPr="00B6665B">
        <w:rPr>
          <w:rFonts w:asciiTheme="majorHAnsi" w:eastAsia="Times New Roman" w:hAnsiTheme="majorHAnsi" w:cs="Times New Roman"/>
          <w:sz w:val="24"/>
          <w:szCs w:val="24"/>
        </w:rPr>
        <w:t xml:space="preserve"> Health Affairs Memo, Alteration of Soldier Fitness Tracker (SFT) </w:t>
      </w:r>
    </w:p>
    <w:p w:rsidR="008231F5" w:rsidRPr="00B6665B" w:rsidRDefault="005C7428" w:rsidP="00B6665B">
      <w:pPr>
        <w:pStyle w:val="ListParagraph"/>
        <w:numPr>
          <w:ilvl w:val="0"/>
          <w:numId w:val="25"/>
        </w:numPr>
        <w:spacing w:before="120" w:after="120" w:line="240" w:lineRule="auto"/>
        <w:jc w:val="both"/>
        <w:rPr>
          <w:rFonts w:asciiTheme="majorHAnsi" w:hAnsiTheme="majorHAnsi"/>
          <w:sz w:val="24"/>
          <w:szCs w:val="24"/>
        </w:rPr>
      </w:pPr>
      <w:r w:rsidRPr="00B6665B">
        <w:rPr>
          <w:rFonts w:asciiTheme="majorHAnsi" w:hAnsiTheme="majorHAnsi"/>
          <w:sz w:val="24"/>
          <w:szCs w:val="24"/>
          <w:u w:val="single"/>
        </w:rPr>
        <w:t>Use of the Information</w:t>
      </w:r>
    </w:p>
    <w:p w:rsidR="008231F5" w:rsidRPr="00B6665B" w:rsidRDefault="008231F5" w:rsidP="00B6665B">
      <w:pPr>
        <w:spacing w:before="120" w:after="120" w:line="240" w:lineRule="auto"/>
        <w:jc w:val="both"/>
        <w:rPr>
          <w:rFonts w:asciiTheme="majorHAnsi" w:hAnsiTheme="majorHAnsi"/>
          <w:sz w:val="24"/>
          <w:szCs w:val="24"/>
        </w:rPr>
      </w:pPr>
      <w:r w:rsidRPr="00B6665B">
        <w:rPr>
          <w:rFonts w:asciiTheme="majorHAnsi" w:hAnsiTheme="majorHAnsi"/>
          <w:sz w:val="24"/>
          <w:szCs w:val="24"/>
        </w:rPr>
        <w:t>The public respondents to this information collection will be family members of U.S. Army Soldiers</w:t>
      </w:r>
      <w:r w:rsidR="00B6665B">
        <w:rPr>
          <w:rFonts w:asciiTheme="majorHAnsi" w:hAnsiTheme="majorHAnsi"/>
          <w:sz w:val="24"/>
          <w:szCs w:val="24"/>
        </w:rPr>
        <w:t>, as well as contractors supporting</w:t>
      </w:r>
      <w:r w:rsidRPr="00B6665B">
        <w:rPr>
          <w:rFonts w:asciiTheme="majorHAnsi" w:hAnsiTheme="majorHAnsi"/>
          <w:sz w:val="24"/>
          <w:szCs w:val="24"/>
        </w:rPr>
        <w:t xml:space="preserve"> the U.S. Army. The</w:t>
      </w:r>
      <w:r w:rsidR="00B6665B">
        <w:rPr>
          <w:rFonts w:asciiTheme="majorHAnsi" w:hAnsiTheme="majorHAnsi"/>
          <w:sz w:val="24"/>
          <w:szCs w:val="24"/>
        </w:rPr>
        <w:t>y</w:t>
      </w:r>
      <w:r w:rsidRPr="00B6665B">
        <w:rPr>
          <w:rFonts w:asciiTheme="majorHAnsi" w:hAnsiTheme="majorHAnsi"/>
          <w:sz w:val="24"/>
          <w:szCs w:val="24"/>
        </w:rPr>
        <w:t xml:space="preserve"> will be responding to perform a self-appraisal and access resilience building resources. All responses will be voluntary. T</w:t>
      </w:r>
      <w:r w:rsidR="00B6665B">
        <w:rPr>
          <w:rFonts w:asciiTheme="majorHAnsi" w:hAnsiTheme="majorHAnsi"/>
          <w:sz w:val="24"/>
          <w:szCs w:val="24"/>
        </w:rPr>
        <w:t>he collection format is all web-</w:t>
      </w:r>
      <w:r w:rsidRPr="00B6665B">
        <w:rPr>
          <w:rFonts w:asciiTheme="majorHAnsi" w:hAnsiTheme="majorHAnsi"/>
          <w:sz w:val="24"/>
          <w:szCs w:val="24"/>
        </w:rPr>
        <w:t>based and comp</w:t>
      </w:r>
      <w:r w:rsidR="00B6665B">
        <w:rPr>
          <w:rFonts w:asciiTheme="majorHAnsi" w:hAnsiTheme="majorHAnsi"/>
          <w:sz w:val="24"/>
          <w:szCs w:val="24"/>
        </w:rPr>
        <w:t>leted online. Respondents will l</w:t>
      </w:r>
      <w:r w:rsidRPr="00B6665B">
        <w:rPr>
          <w:rFonts w:asciiTheme="majorHAnsi" w:hAnsiTheme="majorHAnsi"/>
          <w:sz w:val="24"/>
          <w:szCs w:val="24"/>
        </w:rPr>
        <w:t xml:space="preserve">ogin to the ArmyFit website using </w:t>
      </w:r>
      <w:r w:rsidR="00B6665B">
        <w:rPr>
          <w:rFonts w:asciiTheme="majorHAnsi" w:hAnsiTheme="majorHAnsi"/>
          <w:sz w:val="24"/>
          <w:szCs w:val="24"/>
        </w:rPr>
        <w:t>a Common Access Card (</w:t>
      </w:r>
      <w:r w:rsidRPr="00B6665B">
        <w:rPr>
          <w:rFonts w:asciiTheme="majorHAnsi" w:hAnsiTheme="majorHAnsi"/>
          <w:sz w:val="24"/>
          <w:szCs w:val="24"/>
        </w:rPr>
        <w:t>CAC</w:t>
      </w:r>
      <w:r w:rsidR="00B6665B">
        <w:rPr>
          <w:rFonts w:asciiTheme="majorHAnsi" w:hAnsiTheme="majorHAnsi"/>
          <w:sz w:val="24"/>
          <w:szCs w:val="24"/>
        </w:rPr>
        <w:t>)</w:t>
      </w:r>
      <w:r w:rsidRPr="00B6665B">
        <w:rPr>
          <w:rFonts w:asciiTheme="majorHAnsi" w:hAnsiTheme="majorHAnsi"/>
          <w:sz w:val="24"/>
          <w:szCs w:val="24"/>
        </w:rPr>
        <w:t xml:space="preserve"> or DS Logon in order to complete the collection. A </w:t>
      </w:r>
      <w:r w:rsidR="00B6665B" w:rsidRPr="00B6665B">
        <w:rPr>
          <w:rFonts w:asciiTheme="majorHAnsi" w:hAnsiTheme="majorHAnsi"/>
          <w:sz w:val="24"/>
          <w:szCs w:val="24"/>
        </w:rPr>
        <w:t>Defense Enrollment Eligibility Reporting System</w:t>
      </w:r>
      <w:r w:rsidR="00B6665B">
        <w:rPr>
          <w:rFonts w:asciiTheme="majorHAnsi" w:hAnsiTheme="majorHAnsi"/>
          <w:sz w:val="24"/>
          <w:szCs w:val="24"/>
        </w:rPr>
        <w:t xml:space="preserve"> (</w:t>
      </w:r>
      <w:r w:rsidRPr="00B6665B">
        <w:rPr>
          <w:rFonts w:asciiTheme="majorHAnsi" w:hAnsiTheme="majorHAnsi"/>
          <w:sz w:val="24"/>
          <w:szCs w:val="24"/>
        </w:rPr>
        <w:t>DEERS</w:t>
      </w:r>
      <w:r w:rsidR="00B6665B">
        <w:rPr>
          <w:rFonts w:asciiTheme="majorHAnsi" w:hAnsiTheme="majorHAnsi"/>
          <w:sz w:val="24"/>
          <w:szCs w:val="24"/>
        </w:rPr>
        <w:t>)</w:t>
      </w:r>
      <w:r w:rsidRPr="00B6665B">
        <w:rPr>
          <w:rFonts w:asciiTheme="majorHAnsi" w:hAnsiTheme="majorHAnsi"/>
          <w:sz w:val="24"/>
          <w:szCs w:val="24"/>
        </w:rPr>
        <w:t xml:space="preserve"> account is required in order to be able to access the collection. All submissions of the collection will be handled electronically on the ArmyFit website</w:t>
      </w:r>
      <w:r w:rsidR="00B6665B">
        <w:rPr>
          <w:rFonts w:asciiTheme="majorHAnsi" w:hAnsiTheme="majorHAnsi"/>
          <w:sz w:val="24"/>
          <w:szCs w:val="24"/>
        </w:rPr>
        <w:t xml:space="preserve">. </w:t>
      </w:r>
      <w:r w:rsidRPr="00B6665B">
        <w:rPr>
          <w:rFonts w:asciiTheme="majorHAnsi" w:hAnsiTheme="majorHAnsi"/>
          <w:sz w:val="24"/>
          <w:szCs w:val="24"/>
        </w:rPr>
        <w:t>There is no other communication made with respondents outside of the collection instrument. The results of the collection are</w:t>
      </w:r>
      <w:r w:rsidR="00AB0B91" w:rsidRPr="00B6665B">
        <w:rPr>
          <w:rFonts w:asciiTheme="majorHAnsi" w:hAnsiTheme="majorHAnsi"/>
          <w:sz w:val="24"/>
          <w:szCs w:val="24"/>
        </w:rPr>
        <w:t xml:space="preserve"> used for the individual’s personal health improvement.</w:t>
      </w:r>
    </w:p>
    <w:p w:rsidR="00AB0B91" w:rsidRPr="00B6665B" w:rsidRDefault="005C7428" w:rsidP="00B6665B">
      <w:pPr>
        <w:pStyle w:val="ListParagraph"/>
        <w:numPr>
          <w:ilvl w:val="0"/>
          <w:numId w:val="25"/>
        </w:numPr>
        <w:spacing w:before="120" w:after="120" w:line="240" w:lineRule="auto"/>
        <w:jc w:val="both"/>
        <w:rPr>
          <w:rFonts w:asciiTheme="majorHAnsi" w:hAnsiTheme="majorHAnsi"/>
          <w:sz w:val="24"/>
          <w:szCs w:val="24"/>
          <w:u w:val="single"/>
        </w:rPr>
      </w:pPr>
      <w:r w:rsidRPr="00B6665B">
        <w:rPr>
          <w:rFonts w:asciiTheme="majorHAnsi" w:hAnsiTheme="majorHAnsi"/>
          <w:sz w:val="24"/>
          <w:szCs w:val="24"/>
          <w:u w:val="single"/>
        </w:rPr>
        <w:t>Use of Information Technology</w:t>
      </w:r>
    </w:p>
    <w:p w:rsidR="00AB0B91" w:rsidRPr="00B6665B" w:rsidRDefault="00AB0B91" w:rsidP="00B6665B">
      <w:pPr>
        <w:spacing w:before="120" w:after="120" w:line="240" w:lineRule="auto"/>
        <w:jc w:val="both"/>
        <w:rPr>
          <w:rFonts w:asciiTheme="majorHAnsi" w:hAnsiTheme="majorHAnsi"/>
          <w:sz w:val="24"/>
          <w:szCs w:val="24"/>
        </w:rPr>
      </w:pPr>
      <w:r w:rsidRPr="00B6665B">
        <w:rPr>
          <w:rFonts w:asciiTheme="majorHAnsi" w:hAnsiTheme="majorHAnsi"/>
          <w:sz w:val="24"/>
          <w:szCs w:val="24"/>
        </w:rPr>
        <w:t>100 percent of the responses will be collected electronically.</w:t>
      </w:r>
    </w:p>
    <w:p w:rsidR="002D7ECB" w:rsidRPr="00B6665B" w:rsidRDefault="008635C4" w:rsidP="00B6665B">
      <w:pPr>
        <w:pStyle w:val="ListParagraph"/>
        <w:numPr>
          <w:ilvl w:val="0"/>
          <w:numId w:val="25"/>
        </w:numPr>
        <w:spacing w:before="120" w:after="120" w:line="240" w:lineRule="auto"/>
        <w:jc w:val="both"/>
        <w:rPr>
          <w:rFonts w:asciiTheme="majorHAnsi" w:hAnsiTheme="majorHAnsi"/>
          <w:sz w:val="24"/>
          <w:szCs w:val="24"/>
          <w:u w:val="single"/>
        </w:rPr>
      </w:pPr>
      <w:r w:rsidRPr="00B6665B">
        <w:rPr>
          <w:rFonts w:asciiTheme="majorHAnsi" w:hAnsiTheme="majorHAnsi"/>
          <w:sz w:val="24"/>
          <w:szCs w:val="24"/>
          <w:u w:val="single"/>
        </w:rPr>
        <w:t>Non-duplication</w:t>
      </w:r>
    </w:p>
    <w:p w:rsidR="00CA15B1" w:rsidRPr="00B6665B" w:rsidRDefault="008635C4" w:rsidP="00B6665B">
      <w:pPr>
        <w:spacing w:before="120" w:after="120" w:line="240" w:lineRule="auto"/>
        <w:jc w:val="both"/>
        <w:rPr>
          <w:rFonts w:asciiTheme="majorHAnsi" w:hAnsiTheme="majorHAnsi"/>
          <w:i/>
          <w:sz w:val="24"/>
          <w:szCs w:val="24"/>
        </w:rPr>
      </w:pPr>
      <w:r w:rsidRPr="00B6665B">
        <w:rPr>
          <w:rFonts w:asciiTheme="majorHAnsi" w:hAnsiTheme="majorHAnsi"/>
          <w:sz w:val="24"/>
          <w:szCs w:val="24"/>
        </w:rPr>
        <w:t xml:space="preserve">The information obtained through this collection is unique and </w:t>
      </w:r>
      <w:r w:rsidR="00CA15B1" w:rsidRPr="00B6665B">
        <w:rPr>
          <w:rFonts w:asciiTheme="majorHAnsi" w:hAnsiTheme="majorHAnsi"/>
          <w:sz w:val="24"/>
          <w:szCs w:val="24"/>
        </w:rPr>
        <w:t xml:space="preserve">is </w:t>
      </w:r>
      <w:r w:rsidRPr="00B6665B">
        <w:rPr>
          <w:rFonts w:asciiTheme="majorHAnsi" w:hAnsiTheme="majorHAnsi"/>
          <w:sz w:val="24"/>
          <w:szCs w:val="24"/>
        </w:rPr>
        <w:t xml:space="preserve">not already available for use or adaptation from another cleared source. </w:t>
      </w:r>
    </w:p>
    <w:p w:rsidR="00CA15B1" w:rsidRPr="00B6665B" w:rsidRDefault="00CA15B1" w:rsidP="00B6665B">
      <w:pPr>
        <w:pStyle w:val="ListParagraph"/>
        <w:numPr>
          <w:ilvl w:val="0"/>
          <w:numId w:val="25"/>
        </w:numPr>
        <w:spacing w:before="120" w:after="120" w:line="240" w:lineRule="auto"/>
        <w:jc w:val="both"/>
        <w:rPr>
          <w:rFonts w:asciiTheme="majorHAnsi" w:hAnsiTheme="majorHAnsi"/>
          <w:sz w:val="24"/>
          <w:szCs w:val="24"/>
        </w:rPr>
      </w:pPr>
      <w:r w:rsidRPr="00B6665B">
        <w:rPr>
          <w:rFonts w:asciiTheme="majorHAnsi" w:hAnsiTheme="majorHAnsi"/>
          <w:sz w:val="24"/>
          <w:szCs w:val="24"/>
          <w:u w:val="single"/>
        </w:rPr>
        <w:t>Burden on Small Businesses</w:t>
      </w:r>
      <w:r w:rsidRPr="00B6665B">
        <w:rPr>
          <w:rFonts w:asciiTheme="majorHAnsi" w:hAnsiTheme="majorHAnsi"/>
          <w:sz w:val="24"/>
          <w:szCs w:val="24"/>
        </w:rPr>
        <w:t xml:space="preserve"> </w:t>
      </w:r>
    </w:p>
    <w:p w:rsidR="002567F9" w:rsidRPr="00B6665B" w:rsidRDefault="002567F9" w:rsidP="00B6665B">
      <w:pPr>
        <w:spacing w:before="120" w:after="120" w:line="240" w:lineRule="auto"/>
        <w:jc w:val="both"/>
        <w:rPr>
          <w:rFonts w:asciiTheme="majorHAnsi" w:hAnsiTheme="majorHAnsi"/>
          <w:i/>
          <w:sz w:val="24"/>
          <w:szCs w:val="24"/>
        </w:rPr>
      </w:pPr>
      <w:r w:rsidRPr="00B6665B">
        <w:rPr>
          <w:rFonts w:asciiTheme="majorHAnsi" w:hAnsiTheme="majorHAnsi"/>
          <w:sz w:val="24"/>
          <w:szCs w:val="24"/>
        </w:rPr>
        <w:t>This information collection does not impose a significant economic impact on a substantial number of small businesses or entities.</w:t>
      </w:r>
      <w:r w:rsidRPr="00B6665B">
        <w:rPr>
          <w:rFonts w:asciiTheme="majorHAnsi" w:hAnsiTheme="majorHAnsi"/>
          <w:i/>
          <w:sz w:val="24"/>
          <w:szCs w:val="24"/>
        </w:rPr>
        <w:t xml:space="preserve"> </w:t>
      </w:r>
    </w:p>
    <w:p w:rsidR="002567F9" w:rsidRPr="00B6665B" w:rsidRDefault="002567F9" w:rsidP="00B6665B">
      <w:pPr>
        <w:pStyle w:val="ListParagraph"/>
        <w:numPr>
          <w:ilvl w:val="0"/>
          <w:numId w:val="25"/>
        </w:numPr>
        <w:spacing w:before="120" w:after="120" w:line="240" w:lineRule="auto"/>
        <w:jc w:val="both"/>
        <w:rPr>
          <w:rFonts w:asciiTheme="majorHAnsi" w:hAnsiTheme="majorHAnsi"/>
          <w:sz w:val="24"/>
          <w:szCs w:val="24"/>
          <w:u w:val="single"/>
        </w:rPr>
      </w:pPr>
      <w:r w:rsidRPr="00B6665B">
        <w:rPr>
          <w:rFonts w:asciiTheme="majorHAnsi" w:hAnsiTheme="majorHAnsi"/>
          <w:sz w:val="24"/>
          <w:szCs w:val="24"/>
          <w:u w:val="single"/>
        </w:rPr>
        <w:lastRenderedPageBreak/>
        <w:t>Less Frequent Collection</w:t>
      </w:r>
    </w:p>
    <w:p w:rsidR="002D7ECB" w:rsidRPr="00B6665B" w:rsidRDefault="002D7ECB" w:rsidP="00B6665B">
      <w:pPr>
        <w:spacing w:before="120" w:after="120" w:line="240" w:lineRule="auto"/>
        <w:jc w:val="both"/>
        <w:rPr>
          <w:rFonts w:asciiTheme="majorHAnsi" w:hAnsiTheme="majorHAnsi"/>
          <w:sz w:val="24"/>
          <w:szCs w:val="24"/>
        </w:rPr>
      </w:pPr>
      <w:r w:rsidRPr="00B6665B">
        <w:rPr>
          <w:rFonts w:asciiTheme="majorHAnsi" w:hAnsiTheme="majorHAnsi"/>
          <w:sz w:val="24"/>
          <w:szCs w:val="24"/>
        </w:rPr>
        <w:t xml:space="preserve">This collection instrument </w:t>
      </w:r>
      <w:r w:rsidR="00B6665B">
        <w:rPr>
          <w:rFonts w:asciiTheme="majorHAnsi" w:hAnsiTheme="majorHAnsi"/>
          <w:sz w:val="24"/>
          <w:szCs w:val="24"/>
        </w:rPr>
        <w:t>is completed</w:t>
      </w:r>
      <w:r w:rsidRPr="00B6665B">
        <w:rPr>
          <w:rFonts w:asciiTheme="majorHAnsi" w:hAnsiTheme="majorHAnsi"/>
          <w:sz w:val="24"/>
          <w:szCs w:val="24"/>
        </w:rPr>
        <w:t xml:space="preserve"> on average once per year by the respondents. Respondents are able to measure any change in their health from one year to the next. </w:t>
      </w:r>
    </w:p>
    <w:p w:rsidR="00F86C35" w:rsidRPr="00B6665B" w:rsidRDefault="00F86C35" w:rsidP="00B6665B">
      <w:pPr>
        <w:pStyle w:val="ListParagraph"/>
        <w:numPr>
          <w:ilvl w:val="0"/>
          <w:numId w:val="25"/>
        </w:numPr>
        <w:spacing w:before="120" w:after="120" w:line="240" w:lineRule="auto"/>
        <w:jc w:val="both"/>
        <w:rPr>
          <w:rFonts w:asciiTheme="majorHAnsi" w:hAnsiTheme="majorHAnsi"/>
          <w:sz w:val="24"/>
          <w:szCs w:val="24"/>
          <w:u w:val="single"/>
        </w:rPr>
      </w:pPr>
      <w:r w:rsidRPr="00B6665B">
        <w:rPr>
          <w:rFonts w:asciiTheme="majorHAnsi" w:hAnsiTheme="majorHAnsi"/>
          <w:sz w:val="24"/>
          <w:szCs w:val="24"/>
          <w:u w:val="single"/>
        </w:rPr>
        <w:t>Paperwork Reduction Act Guidelines</w:t>
      </w:r>
    </w:p>
    <w:p w:rsidR="00200261" w:rsidRPr="00B6665B" w:rsidRDefault="00200261" w:rsidP="00B6665B">
      <w:pPr>
        <w:pStyle w:val="NormalWeb"/>
        <w:spacing w:before="120" w:beforeAutospacing="0" w:after="120" w:afterAutospacing="0"/>
        <w:jc w:val="both"/>
        <w:rPr>
          <w:rFonts w:asciiTheme="majorHAnsi" w:eastAsiaTheme="minorHAnsi" w:hAnsiTheme="majorHAnsi" w:cstheme="minorBidi"/>
          <w:i/>
        </w:rPr>
      </w:pPr>
      <w:r w:rsidRPr="00B6665B">
        <w:rPr>
          <w:rFonts w:asciiTheme="majorHAnsi" w:eastAsiaTheme="minorHAnsi" w:hAnsiTheme="majorHAnsi" w:cstheme="minorBidi"/>
        </w:rPr>
        <w:t xml:space="preserve">This collection of information does not require collection to be conducted in a manner inconsistent with the guidelines delineated in 5 </w:t>
      </w:r>
      <w:r w:rsidR="003A6730">
        <w:rPr>
          <w:rFonts w:asciiTheme="majorHAnsi" w:eastAsiaTheme="minorHAnsi" w:hAnsiTheme="majorHAnsi" w:cstheme="minorBidi"/>
        </w:rPr>
        <w:t>Code of Federal Regulation (</w:t>
      </w:r>
      <w:r w:rsidRPr="00B6665B">
        <w:rPr>
          <w:rFonts w:asciiTheme="majorHAnsi" w:eastAsiaTheme="minorHAnsi" w:hAnsiTheme="majorHAnsi" w:cstheme="minorBidi"/>
        </w:rPr>
        <w:t>CFR</w:t>
      </w:r>
      <w:r w:rsidR="003A6730">
        <w:rPr>
          <w:rFonts w:asciiTheme="majorHAnsi" w:eastAsiaTheme="minorHAnsi" w:hAnsiTheme="majorHAnsi" w:cstheme="minorBidi"/>
        </w:rPr>
        <w:t>)</w:t>
      </w:r>
      <w:r w:rsidRPr="00B6665B">
        <w:rPr>
          <w:rFonts w:asciiTheme="majorHAnsi" w:eastAsiaTheme="minorHAnsi" w:hAnsiTheme="majorHAnsi" w:cstheme="minorBidi"/>
        </w:rPr>
        <w:t xml:space="preserve"> 1320.5(d)(2).</w:t>
      </w:r>
    </w:p>
    <w:p w:rsidR="00200261" w:rsidRPr="00B6665B" w:rsidRDefault="00200261" w:rsidP="00B6665B">
      <w:pPr>
        <w:pStyle w:val="NormalWeb"/>
        <w:numPr>
          <w:ilvl w:val="0"/>
          <w:numId w:val="25"/>
        </w:numPr>
        <w:spacing w:before="120" w:beforeAutospacing="0" w:after="120" w:afterAutospacing="0"/>
        <w:jc w:val="both"/>
        <w:rPr>
          <w:rFonts w:asciiTheme="majorHAnsi" w:eastAsiaTheme="minorHAnsi" w:hAnsiTheme="majorHAnsi" w:cstheme="minorBidi"/>
          <w:u w:val="single"/>
        </w:rPr>
      </w:pPr>
      <w:r w:rsidRPr="00B6665B">
        <w:rPr>
          <w:rFonts w:asciiTheme="majorHAnsi" w:eastAsiaTheme="minorHAnsi" w:hAnsiTheme="majorHAnsi" w:cstheme="minorBidi"/>
          <w:u w:val="single"/>
        </w:rPr>
        <w:t>Consultation and Public Comments</w:t>
      </w:r>
    </w:p>
    <w:p w:rsidR="00200261" w:rsidRPr="00B6665B" w:rsidRDefault="00200261" w:rsidP="00B6665B">
      <w:pPr>
        <w:pStyle w:val="NormalWeb"/>
        <w:spacing w:before="120" w:beforeAutospacing="0" w:after="120" w:afterAutospacing="0"/>
        <w:jc w:val="both"/>
        <w:rPr>
          <w:rFonts w:asciiTheme="majorHAnsi" w:eastAsiaTheme="minorHAnsi" w:hAnsiTheme="majorHAnsi" w:cstheme="minorBidi"/>
        </w:rPr>
      </w:pPr>
      <w:r w:rsidRPr="00B6665B">
        <w:rPr>
          <w:rFonts w:asciiTheme="majorHAnsi" w:eastAsiaTheme="minorHAnsi" w:hAnsiTheme="majorHAnsi" w:cstheme="minorBidi"/>
        </w:rPr>
        <w:t>Part A: PUBLIC NOTICE</w:t>
      </w:r>
    </w:p>
    <w:p w:rsidR="00200261" w:rsidRPr="00B6665B" w:rsidRDefault="00200261" w:rsidP="00B6665B">
      <w:pPr>
        <w:pStyle w:val="NormalWeb"/>
        <w:spacing w:before="120" w:beforeAutospacing="0" w:after="120" w:afterAutospacing="0"/>
        <w:jc w:val="both"/>
        <w:rPr>
          <w:rFonts w:asciiTheme="majorHAnsi" w:eastAsiaTheme="minorHAnsi" w:hAnsiTheme="majorHAnsi" w:cstheme="minorBidi"/>
        </w:rPr>
      </w:pPr>
      <w:r w:rsidRPr="00B6665B">
        <w:rPr>
          <w:rFonts w:asciiTheme="majorHAnsi" w:eastAsiaTheme="minorHAnsi" w:hAnsiTheme="majorHAnsi" w:cstheme="minorBidi"/>
        </w:rPr>
        <w:t xml:space="preserve">A 60-Day Federal Register Notice </w:t>
      </w:r>
      <w:r w:rsidR="00B6665B">
        <w:rPr>
          <w:rFonts w:asciiTheme="majorHAnsi" w:eastAsiaTheme="minorHAnsi" w:hAnsiTheme="majorHAnsi" w:cstheme="minorBidi"/>
        </w:rPr>
        <w:t xml:space="preserve">(FRN) </w:t>
      </w:r>
      <w:r w:rsidRPr="00B6665B">
        <w:rPr>
          <w:rFonts w:asciiTheme="majorHAnsi" w:eastAsiaTheme="minorHAnsi" w:hAnsiTheme="majorHAnsi" w:cstheme="minorBidi"/>
        </w:rPr>
        <w:t xml:space="preserve">for the collection </w:t>
      </w:r>
      <w:r w:rsidR="00B6665B">
        <w:rPr>
          <w:rFonts w:asciiTheme="majorHAnsi" w:eastAsiaTheme="minorHAnsi" w:hAnsiTheme="majorHAnsi" w:cstheme="minorBidi"/>
        </w:rPr>
        <w:t xml:space="preserve">was </w:t>
      </w:r>
      <w:r w:rsidRPr="00B6665B">
        <w:rPr>
          <w:rFonts w:asciiTheme="majorHAnsi" w:eastAsiaTheme="minorHAnsi" w:hAnsiTheme="majorHAnsi" w:cstheme="minorBidi"/>
        </w:rPr>
        <w:t xml:space="preserve">published on </w:t>
      </w:r>
      <w:r w:rsidR="00675FD5" w:rsidRPr="00B6665B">
        <w:rPr>
          <w:rFonts w:asciiTheme="majorHAnsi" w:eastAsiaTheme="minorHAnsi" w:hAnsiTheme="majorHAnsi" w:cstheme="minorBidi"/>
        </w:rPr>
        <w:t>Thursday</w:t>
      </w:r>
      <w:r w:rsidRPr="00B6665B">
        <w:rPr>
          <w:rFonts w:asciiTheme="majorHAnsi" w:eastAsiaTheme="minorHAnsi" w:hAnsiTheme="majorHAnsi" w:cstheme="minorBidi"/>
        </w:rPr>
        <w:t xml:space="preserve">, </w:t>
      </w:r>
      <w:r w:rsidR="00675FD5" w:rsidRPr="00B6665B">
        <w:rPr>
          <w:rFonts w:asciiTheme="majorHAnsi" w:eastAsiaTheme="minorHAnsi" w:hAnsiTheme="majorHAnsi" w:cstheme="minorBidi"/>
        </w:rPr>
        <w:t>May 17</w:t>
      </w:r>
      <w:r w:rsidRPr="00B6665B">
        <w:rPr>
          <w:rFonts w:asciiTheme="majorHAnsi" w:eastAsiaTheme="minorHAnsi" w:hAnsiTheme="majorHAnsi" w:cstheme="minorBidi"/>
        </w:rPr>
        <w:t xml:space="preserve">, </w:t>
      </w:r>
      <w:r w:rsidR="00675FD5" w:rsidRPr="00B6665B">
        <w:rPr>
          <w:rFonts w:asciiTheme="majorHAnsi" w:eastAsiaTheme="minorHAnsi" w:hAnsiTheme="majorHAnsi" w:cstheme="minorBidi"/>
        </w:rPr>
        <w:t>2018</w:t>
      </w:r>
      <w:r w:rsidR="00B6665B">
        <w:rPr>
          <w:rFonts w:asciiTheme="majorHAnsi" w:eastAsiaTheme="minorHAnsi" w:hAnsiTheme="majorHAnsi" w:cstheme="minorBidi"/>
        </w:rPr>
        <w:t xml:space="preserve">. </w:t>
      </w:r>
      <w:r w:rsidRPr="00B6665B">
        <w:rPr>
          <w:rFonts w:asciiTheme="majorHAnsi" w:eastAsiaTheme="minorHAnsi" w:hAnsiTheme="majorHAnsi" w:cstheme="minorBidi"/>
        </w:rPr>
        <w:t xml:space="preserve">The 60-Day FRN citation is </w:t>
      </w:r>
      <w:r w:rsidR="00675FD5" w:rsidRPr="00B6665B">
        <w:rPr>
          <w:rFonts w:asciiTheme="majorHAnsi" w:eastAsiaTheme="minorHAnsi" w:hAnsiTheme="majorHAnsi" w:cstheme="minorBidi"/>
        </w:rPr>
        <w:t>83</w:t>
      </w:r>
      <w:r w:rsidRPr="00B6665B">
        <w:rPr>
          <w:rFonts w:asciiTheme="majorHAnsi" w:eastAsiaTheme="minorHAnsi" w:hAnsiTheme="majorHAnsi" w:cstheme="minorBidi"/>
        </w:rPr>
        <w:t xml:space="preserve"> FRN </w:t>
      </w:r>
      <w:r w:rsidR="00675FD5" w:rsidRPr="00B6665B">
        <w:rPr>
          <w:rFonts w:asciiTheme="majorHAnsi" w:eastAsiaTheme="minorHAnsi" w:hAnsiTheme="majorHAnsi" w:cstheme="minorBidi"/>
        </w:rPr>
        <w:t>22965.</w:t>
      </w:r>
      <w:r w:rsidRPr="00B6665B">
        <w:rPr>
          <w:rFonts w:asciiTheme="majorHAnsi" w:eastAsiaTheme="minorHAnsi" w:hAnsiTheme="majorHAnsi" w:cstheme="minorBidi"/>
        </w:rPr>
        <w:t xml:space="preserve"> </w:t>
      </w:r>
    </w:p>
    <w:p w:rsidR="00200261" w:rsidRPr="00B6665B" w:rsidRDefault="00200261" w:rsidP="00B6665B">
      <w:pPr>
        <w:pStyle w:val="NormalWeb"/>
        <w:spacing w:before="120" w:beforeAutospacing="0" w:after="120" w:afterAutospacing="0"/>
        <w:jc w:val="both"/>
        <w:rPr>
          <w:rFonts w:asciiTheme="majorHAnsi" w:eastAsiaTheme="minorHAnsi" w:hAnsiTheme="majorHAnsi" w:cstheme="minorBidi"/>
        </w:rPr>
      </w:pPr>
      <w:r w:rsidRPr="00B6665B">
        <w:rPr>
          <w:rFonts w:asciiTheme="majorHAnsi" w:eastAsiaTheme="minorHAnsi" w:hAnsiTheme="majorHAnsi" w:cstheme="minorBidi"/>
        </w:rPr>
        <w:t xml:space="preserve">No comments were received during the 60-Day Comment Period. </w:t>
      </w:r>
    </w:p>
    <w:p w:rsidR="00200261" w:rsidRPr="00B6665B" w:rsidRDefault="008732D4" w:rsidP="00B6665B">
      <w:pPr>
        <w:pStyle w:val="NormalWeb"/>
        <w:spacing w:before="120" w:beforeAutospacing="0" w:after="120" w:afterAutospacing="0"/>
        <w:jc w:val="both"/>
        <w:rPr>
          <w:rFonts w:asciiTheme="majorHAnsi" w:eastAsiaTheme="minorHAnsi" w:hAnsiTheme="majorHAnsi" w:cstheme="minorBidi"/>
        </w:rPr>
      </w:pPr>
      <w:r w:rsidRPr="00B6665B">
        <w:rPr>
          <w:rFonts w:asciiTheme="majorHAnsi" w:eastAsiaTheme="minorHAnsi" w:hAnsiTheme="majorHAnsi" w:cstheme="minorBidi"/>
        </w:rPr>
        <w:t xml:space="preserve">A 30-Day Federal Register Notice for the collection </w:t>
      </w:r>
      <w:r w:rsidR="00B6665B">
        <w:rPr>
          <w:rFonts w:asciiTheme="majorHAnsi" w:eastAsiaTheme="minorHAnsi" w:hAnsiTheme="majorHAnsi" w:cstheme="minorBidi"/>
        </w:rPr>
        <w:t xml:space="preserve">was </w:t>
      </w:r>
      <w:r w:rsidRPr="00B6665B">
        <w:rPr>
          <w:rFonts w:asciiTheme="majorHAnsi" w:eastAsiaTheme="minorHAnsi" w:hAnsiTheme="majorHAnsi" w:cstheme="minorBidi"/>
        </w:rPr>
        <w:t>published on Wednesday, February 20, 2019</w:t>
      </w:r>
      <w:r w:rsidR="00B6665B">
        <w:rPr>
          <w:rFonts w:asciiTheme="majorHAnsi" w:eastAsiaTheme="minorHAnsi" w:hAnsiTheme="majorHAnsi" w:cstheme="minorBidi"/>
        </w:rPr>
        <w:t xml:space="preserve">. </w:t>
      </w:r>
      <w:r w:rsidRPr="00B6665B">
        <w:rPr>
          <w:rFonts w:asciiTheme="majorHAnsi" w:eastAsiaTheme="minorHAnsi" w:hAnsiTheme="majorHAnsi" w:cstheme="minorBidi"/>
        </w:rPr>
        <w:t>The 30-Day FRN citation is 84 FRN 5058.</w:t>
      </w:r>
    </w:p>
    <w:p w:rsidR="002D7ECB" w:rsidRPr="00B6665B" w:rsidRDefault="00200261" w:rsidP="00B6665B">
      <w:pPr>
        <w:pStyle w:val="NormalWeb"/>
        <w:spacing w:before="120" w:beforeAutospacing="0" w:after="120" w:afterAutospacing="0"/>
        <w:jc w:val="both"/>
        <w:rPr>
          <w:rFonts w:asciiTheme="majorHAnsi" w:eastAsiaTheme="minorHAnsi" w:hAnsiTheme="majorHAnsi" w:cstheme="minorBidi"/>
        </w:rPr>
      </w:pPr>
      <w:r w:rsidRPr="00B6665B">
        <w:rPr>
          <w:rFonts w:asciiTheme="majorHAnsi" w:eastAsiaTheme="minorHAnsi" w:hAnsiTheme="majorHAnsi" w:cstheme="minorBidi"/>
        </w:rPr>
        <w:t>Part B: CONSULTATION</w:t>
      </w:r>
    </w:p>
    <w:p w:rsidR="00571698" w:rsidRPr="00B6665B" w:rsidRDefault="00571698" w:rsidP="00B6665B">
      <w:pPr>
        <w:pStyle w:val="NormalWeb"/>
        <w:spacing w:before="120" w:beforeAutospacing="0" w:after="120" w:afterAutospacing="0"/>
        <w:jc w:val="both"/>
        <w:rPr>
          <w:rFonts w:asciiTheme="majorHAnsi" w:hAnsiTheme="majorHAnsi"/>
          <w:i/>
        </w:rPr>
      </w:pPr>
      <w:r w:rsidRPr="00B6665B">
        <w:rPr>
          <w:rFonts w:asciiTheme="majorHAnsi" w:eastAsiaTheme="minorHAnsi" w:hAnsiTheme="majorHAnsi" w:cstheme="minorBidi"/>
        </w:rPr>
        <w:t>N</w:t>
      </w:r>
      <w:r w:rsidR="002D7ECB" w:rsidRPr="00B6665B">
        <w:rPr>
          <w:rFonts w:asciiTheme="majorHAnsi" w:eastAsiaTheme="minorHAnsi" w:hAnsiTheme="majorHAnsi" w:cstheme="minorBidi"/>
        </w:rPr>
        <w:t>o additional consultat</w:t>
      </w:r>
      <w:r w:rsidR="000C2BED" w:rsidRPr="00B6665B">
        <w:rPr>
          <w:rFonts w:asciiTheme="majorHAnsi" w:eastAsiaTheme="minorHAnsi" w:hAnsiTheme="majorHAnsi" w:cstheme="minorBidi"/>
        </w:rPr>
        <w:t>i</w:t>
      </w:r>
      <w:r w:rsidRPr="00B6665B">
        <w:rPr>
          <w:rFonts w:asciiTheme="majorHAnsi" w:eastAsiaTheme="minorHAnsi" w:hAnsiTheme="majorHAnsi" w:cstheme="minorBidi"/>
        </w:rPr>
        <w:t xml:space="preserve">on apart from soliciting public comments through the 60-Day Federal Register Notice was conducted for this submission. </w:t>
      </w:r>
    </w:p>
    <w:p w:rsidR="002D7ECB" w:rsidRPr="00B6665B" w:rsidRDefault="006A13FA" w:rsidP="00B6665B">
      <w:pPr>
        <w:pStyle w:val="ListParagraph"/>
        <w:numPr>
          <w:ilvl w:val="0"/>
          <w:numId w:val="25"/>
        </w:numPr>
        <w:spacing w:before="120" w:after="120" w:line="240" w:lineRule="auto"/>
        <w:jc w:val="both"/>
        <w:rPr>
          <w:rFonts w:asciiTheme="majorHAnsi" w:hAnsiTheme="majorHAnsi"/>
          <w:sz w:val="24"/>
          <w:szCs w:val="24"/>
          <w:u w:val="single"/>
        </w:rPr>
      </w:pPr>
      <w:r w:rsidRPr="00B6665B">
        <w:rPr>
          <w:rFonts w:asciiTheme="majorHAnsi" w:hAnsiTheme="majorHAnsi"/>
          <w:sz w:val="24"/>
          <w:szCs w:val="24"/>
          <w:u w:val="single"/>
        </w:rPr>
        <w:t>Gifts or Payment</w:t>
      </w:r>
    </w:p>
    <w:p w:rsidR="006A13FA" w:rsidRPr="00B6665B" w:rsidRDefault="006A13FA" w:rsidP="00B6665B">
      <w:pPr>
        <w:spacing w:before="120" w:after="120" w:line="240" w:lineRule="auto"/>
        <w:jc w:val="both"/>
        <w:rPr>
          <w:rFonts w:asciiTheme="majorHAnsi" w:hAnsiTheme="majorHAnsi"/>
          <w:i/>
          <w:sz w:val="24"/>
          <w:szCs w:val="24"/>
        </w:rPr>
      </w:pPr>
      <w:r w:rsidRPr="00B6665B">
        <w:rPr>
          <w:rFonts w:asciiTheme="majorHAnsi" w:hAnsiTheme="majorHAnsi"/>
          <w:sz w:val="24"/>
          <w:szCs w:val="24"/>
        </w:rPr>
        <w:t>No payments or gifts are being offered to respondents as an incentive to participate in the collection.</w:t>
      </w:r>
      <w:r w:rsidRPr="00B6665B">
        <w:rPr>
          <w:rFonts w:asciiTheme="majorHAnsi" w:hAnsiTheme="majorHAnsi"/>
          <w:i/>
          <w:sz w:val="24"/>
          <w:szCs w:val="24"/>
        </w:rPr>
        <w:t xml:space="preserve"> </w:t>
      </w:r>
    </w:p>
    <w:p w:rsidR="00F97482" w:rsidRPr="00B6665B" w:rsidRDefault="00F97482" w:rsidP="00B6665B">
      <w:pPr>
        <w:pStyle w:val="ListParagraph"/>
        <w:numPr>
          <w:ilvl w:val="0"/>
          <w:numId w:val="25"/>
        </w:numPr>
        <w:spacing w:before="120" w:after="120" w:line="240" w:lineRule="auto"/>
        <w:jc w:val="both"/>
        <w:rPr>
          <w:rFonts w:asciiTheme="majorHAnsi" w:hAnsiTheme="majorHAnsi"/>
          <w:sz w:val="24"/>
          <w:szCs w:val="24"/>
          <w:u w:val="single"/>
        </w:rPr>
      </w:pPr>
      <w:r w:rsidRPr="00B6665B">
        <w:rPr>
          <w:rFonts w:asciiTheme="majorHAnsi" w:hAnsiTheme="majorHAnsi"/>
          <w:sz w:val="24"/>
          <w:szCs w:val="24"/>
          <w:u w:val="single"/>
        </w:rPr>
        <w:t>Confidentiality</w:t>
      </w:r>
    </w:p>
    <w:p w:rsidR="00675FD5" w:rsidRPr="00B6665B" w:rsidRDefault="008E6D17" w:rsidP="00B6665B">
      <w:pPr>
        <w:spacing w:before="120" w:after="120" w:line="240" w:lineRule="auto"/>
        <w:jc w:val="both"/>
        <w:rPr>
          <w:rFonts w:asciiTheme="majorHAnsi" w:hAnsiTheme="majorHAnsi"/>
          <w:sz w:val="24"/>
          <w:szCs w:val="24"/>
        </w:rPr>
      </w:pPr>
      <w:r w:rsidRPr="00B6665B">
        <w:rPr>
          <w:rFonts w:asciiTheme="majorHAnsi" w:hAnsiTheme="majorHAnsi"/>
          <w:sz w:val="24"/>
          <w:szCs w:val="24"/>
        </w:rPr>
        <w:t xml:space="preserve">A Privacy Act Statement </w:t>
      </w:r>
      <w:r w:rsidR="00B6665B">
        <w:rPr>
          <w:rFonts w:asciiTheme="majorHAnsi" w:hAnsiTheme="majorHAnsi"/>
          <w:sz w:val="24"/>
          <w:szCs w:val="24"/>
        </w:rPr>
        <w:t xml:space="preserve">(PAS) </w:t>
      </w:r>
      <w:r w:rsidRPr="00B6665B">
        <w:rPr>
          <w:rFonts w:asciiTheme="majorHAnsi" w:hAnsiTheme="majorHAnsi"/>
          <w:sz w:val="24"/>
          <w:szCs w:val="24"/>
        </w:rPr>
        <w:t>is not required for this collection because we are not requesting individuals to furnish personal information for a system of records.</w:t>
      </w:r>
    </w:p>
    <w:p w:rsidR="00675FD5" w:rsidRPr="00B6665B" w:rsidRDefault="001D5393" w:rsidP="00B6665B">
      <w:pPr>
        <w:spacing w:before="120" w:after="120" w:line="240" w:lineRule="auto"/>
        <w:jc w:val="both"/>
        <w:rPr>
          <w:rFonts w:asciiTheme="majorHAnsi" w:hAnsiTheme="majorHAnsi"/>
          <w:sz w:val="24"/>
          <w:szCs w:val="24"/>
        </w:rPr>
      </w:pPr>
      <w:r w:rsidRPr="00B6665B">
        <w:rPr>
          <w:rFonts w:asciiTheme="majorHAnsi" w:hAnsiTheme="majorHAnsi"/>
          <w:sz w:val="24"/>
          <w:szCs w:val="24"/>
        </w:rPr>
        <w:t>A System of Record Notice (SORN) is not required for this collection because records are not retrievable by PII.</w:t>
      </w:r>
    </w:p>
    <w:p w:rsidR="00FF4A99" w:rsidRPr="00B6665B" w:rsidRDefault="001D5393" w:rsidP="00B6665B">
      <w:pPr>
        <w:spacing w:before="120" w:after="120" w:line="240" w:lineRule="auto"/>
        <w:jc w:val="both"/>
        <w:rPr>
          <w:rFonts w:asciiTheme="majorHAnsi" w:hAnsiTheme="majorHAnsi"/>
          <w:sz w:val="24"/>
          <w:szCs w:val="24"/>
        </w:rPr>
      </w:pPr>
      <w:r w:rsidRPr="00B6665B">
        <w:rPr>
          <w:rFonts w:asciiTheme="majorHAnsi" w:hAnsiTheme="majorHAnsi"/>
          <w:sz w:val="24"/>
          <w:szCs w:val="24"/>
        </w:rPr>
        <w:t xml:space="preserve">A Privacy Impact Assessment (PIA) is not required for this collection because </w:t>
      </w:r>
      <w:r w:rsidR="003A6730">
        <w:rPr>
          <w:rFonts w:asciiTheme="majorHAnsi" w:hAnsiTheme="majorHAnsi"/>
          <w:sz w:val="24"/>
          <w:szCs w:val="24"/>
        </w:rPr>
        <w:t>Personally Identifiable Information (</w:t>
      </w:r>
      <w:r w:rsidRPr="00B6665B">
        <w:rPr>
          <w:rFonts w:asciiTheme="majorHAnsi" w:hAnsiTheme="majorHAnsi"/>
          <w:sz w:val="24"/>
          <w:szCs w:val="24"/>
        </w:rPr>
        <w:t>PII</w:t>
      </w:r>
      <w:r w:rsidR="003A6730">
        <w:rPr>
          <w:rFonts w:asciiTheme="majorHAnsi" w:hAnsiTheme="majorHAnsi"/>
          <w:sz w:val="24"/>
          <w:szCs w:val="24"/>
        </w:rPr>
        <w:t>)</w:t>
      </w:r>
      <w:r w:rsidRPr="00B6665B">
        <w:rPr>
          <w:rFonts w:asciiTheme="majorHAnsi" w:hAnsiTheme="majorHAnsi"/>
          <w:sz w:val="24"/>
          <w:szCs w:val="24"/>
        </w:rPr>
        <w:t xml:space="preserve"> is not being collected electronically.</w:t>
      </w:r>
    </w:p>
    <w:p w:rsidR="00996894" w:rsidRPr="00B6665B" w:rsidRDefault="008E6D17" w:rsidP="00B6665B">
      <w:pPr>
        <w:spacing w:before="120" w:after="120" w:line="240" w:lineRule="auto"/>
        <w:jc w:val="both"/>
        <w:rPr>
          <w:rFonts w:asciiTheme="majorHAnsi" w:hAnsiTheme="majorHAnsi"/>
          <w:sz w:val="24"/>
          <w:szCs w:val="24"/>
        </w:rPr>
      </w:pPr>
      <w:r w:rsidRPr="00B6665B">
        <w:rPr>
          <w:rFonts w:asciiTheme="majorHAnsi" w:hAnsiTheme="majorHAnsi"/>
          <w:sz w:val="24"/>
          <w:szCs w:val="24"/>
        </w:rPr>
        <w:t>Responses to the GAT are retained for three years and disposed of thereafter.</w:t>
      </w:r>
    </w:p>
    <w:p w:rsidR="00996894" w:rsidRPr="00B6665B" w:rsidRDefault="00337EF1" w:rsidP="00B6665B">
      <w:pPr>
        <w:pStyle w:val="ListParagraph"/>
        <w:numPr>
          <w:ilvl w:val="0"/>
          <w:numId w:val="25"/>
        </w:numPr>
        <w:spacing w:before="120" w:after="120" w:line="240" w:lineRule="auto"/>
        <w:jc w:val="both"/>
        <w:rPr>
          <w:rFonts w:asciiTheme="majorHAnsi" w:hAnsiTheme="majorHAnsi"/>
          <w:sz w:val="24"/>
          <w:szCs w:val="24"/>
        </w:rPr>
      </w:pPr>
      <w:r w:rsidRPr="00B6665B">
        <w:rPr>
          <w:rFonts w:asciiTheme="majorHAnsi" w:hAnsiTheme="majorHAnsi"/>
          <w:sz w:val="24"/>
          <w:szCs w:val="24"/>
          <w:u w:val="single"/>
        </w:rPr>
        <w:t>Sensitive Questions</w:t>
      </w:r>
    </w:p>
    <w:p w:rsidR="00F2521B" w:rsidRPr="001D2EC5" w:rsidRDefault="00FF4A99" w:rsidP="001D2EC5">
      <w:pPr>
        <w:spacing w:before="120" w:after="120" w:line="240" w:lineRule="auto"/>
        <w:jc w:val="both"/>
        <w:rPr>
          <w:rFonts w:asciiTheme="majorHAnsi" w:hAnsiTheme="majorHAnsi"/>
          <w:sz w:val="24"/>
          <w:szCs w:val="24"/>
        </w:rPr>
      </w:pPr>
      <w:r w:rsidRPr="00B6665B">
        <w:rPr>
          <w:rFonts w:asciiTheme="majorHAnsi" w:hAnsiTheme="majorHAnsi"/>
          <w:sz w:val="24"/>
          <w:szCs w:val="24"/>
        </w:rPr>
        <w:t xml:space="preserve">ARMYFIT collects personal </w:t>
      </w:r>
      <w:r w:rsidR="00A06EBF" w:rsidRPr="00B6665B">
        <w:rPr>
          <w:rFonts w:asciiTheme="majorHAnsi" w:hAnsiTheme="majorHAnsi"/>
          <w:sz w:val="24"/>
          <w:szCs w:val="24"/>
        </w:rPr>
        <w:t>information related to the mental, emotional, and physical health of the respondent</w:t>
      </w:r>
      <w:r w:rsidR="00B6665B">
        <w:rPr>
          <w:rFonts w:asciiTheme="majorHAnsi" w:hAnsiTheme="majorHAnsi"/>
          <w:sz w:val="24"/>
          <w:szCs w:val="24"/>
        </w:rPr>
        <w:t xml:space="preserve">. </w:t>
      </w:r>
      <w:r w:rsidR="00A06EBF" w:rsidRPr="00B6665B">
        <w:rPr>
          <w:rFonts w:asciiTheme="majorHAnsi" w:hAnsiTheme="majorHAnsi"/>
          <w:sz w:val="24"/>
          <w:szCs w:val="24"/>
        </w:rPr>
        <w:t>The questions are necessary in order to provide the respondent with a comprehensive view of his or her state of health</w:t>
      </w:r>
      <w:r w:rsidR="00B6665B">
        <w:rPr>
          <w:rFonts w:asciiTheme="majorHAnsi" w:hAnsiTheme="majorHAnsi"/>
          <w:sz w:val="24"/>
          <w:szCs w:val="24"/>
        </w:rPr>
        <w:t xml:space="preserve">. </w:t>
      </w:r>
      <w:r w:rsidR="00A06EBF" w:rsidRPr="00B6665B">
        <w:rPr>
          <w:rFonts w:asciiTheme="majorHAnsi" w:hAnsiTheme="majorHAnsi"/>
          <w:sz w:val="24"/>
          <w:szCs w:val="24"/>
        </w:rPr>
        <w:t>The GAT does not collect PII from the respondent, nor are personal records retrievable by PII.</w:t>
      </w:r>
    </w:p>
    <w:p w:rsidR="001D2EC5" w:rsidRDefault="001D2EC5">
      <w:pPr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  <w:u w:val="single"/>
        </w:rPr>
        <w:br w:type="page"/>
      </w:r>
    </w:p>
    <w:p w:rsidR="00D21AA6" w:rsidRPr="00F2521B" w:rsidRDefault="00A76F7E" w:rsidP="00F2521B">
      <w:pPr>
        <w:pStyle w:val="ListParagraph"/>
        <w:numPr>
          <w:ilvl w:val="0"/>
          <w:numId w:val="25"/>
        </w:numPr>
        <w:spacing w:before="120" w:after="120" w:line="240" w:lineRule="auto"/>
        <w:jc w:val="both"/>
        <w:rPr>
          <w:rFonts w:asciiTheme="majorHAnsi" w:hAnsiTheme="majorHAnsi"/>
          <w:sz w:val="24"/>
          <w:szCs w:val="24"/>
        </w:rPr>
      </w:pPr>
      <w:r w:rsidRPr="00F2521B">
        <w:rPr>
          <w:rFonts w:asciiTheme="majorHAnsi" w:hAnsiTheme="majorHAnsi"/>
          <w:sz w:val="24"/>
          <w:szCs w:val="24"/>
          <w:u w:val="single"/>
        </w:rPr>
        <w:lastRenderedPageBreak/>
        <w:t>Respondent Burden and its Labor Costs</w:t>
      </w:r>
    </w:p>
    <w:p w:rsidR="00B55E9F" w:rsidRPr="00B6665B" w:rsidRDefault="00235D71" w:rsidP="00B6665B">
      <w:pPr>
        <w:pStyle w:val="NormalWeb"/>
        <w:spacing w:before="120" w:beforeAutospacing="0" w:after="120" w:afterAutospacing="0"/>
        <w:jc w:val="both"/>
        <w:rPr>
          <w:rFonts w:asciiTheme="majorHAnsi" w:eastAsiaTheme="minorHAnsi" w:hAnsiTheme="majorHAnsi" w:cstheme="minorBidi"/>
        </w:rPr>
      </w:pPr>
      <w:r w:rsidRPr="00B6665B">
        <w:rPr>
          <w:rFonts w:asciiTheme="majorHAnsi" w:eastAsiaTheme="minorHAnsi" w:hAnsiTheme="majorHAnsi" w:cstheme="minorBidi"/>
        </w:rPr>
        <w:t>Part A: ESTIMATION OF RESPONDENT BURDEN</w:t>
      </w:r>
    </w:p>
    <w:p w:rsidR="00235D71" w:rsidRPr="00B6665B" w:rsidRDefault="00235D71" w:rsidP="00B6665B">
      <w:pPr>
        <w:pStyle w:val="ListParagraph"/>
        <w:numPr>
          <w:ilvl w:val="0"/>
          <w:numId w:val="14"/>
        </w:numPr>
        <w:spacing w:before="120" w:after="120" w:line="240" w:lineRule="auto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B6665B">
        <w:rPr>
          <w:rFonts w:asciiTheme="majorHAnsi" w:hAnsiTheme="majorHAnsi"/>
          <w:sz w:val="24"/>
          <w:szCs w:val="24"/>
        </w:rPr>
        <w:t>Collection Instrument(s)</w:t>
      </w:r>
    </w:p>
    <w:p w:rsidR="00235D71" w:rsidRPr="00B6665B" w:rsidRDefault="00A76F7E" w:rsidP="00F2521B">
      <w:pPr>
        <w:pStyle w:val="ListParagraph"/>
        <w:spacing w:before="120" w:after="120" w:line="240" w:lineRule="auto"/>
        <w:ind w:left="360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B6665B">
        <w:rPr>
          <w:rFonts w:asciiTheme="majorHAnsi" w:hAnsiTheme="majorHAnsi"/>
          <w:sz w:val="24"/>
          <w:szCs w:val="24"/>
        </w:rPr>
        <w:t>[</w:t>
      </w:r>
      <w:r w:rsidR="00A32AD1" w:rsidRPr="00B6665B">
        <w:rPr>
          <w:rFonts w:asciiTheme="majorHAnsi" w:hAnsiTheme="majorHAnsi"/>
          <w:sz w:val="24"/>
          <w:szCs w:val="24"/>
        </w:rPr>
        <w:t>ArmyFit</w:t>
      </w:r>
      <w:r w:rsidRPr="00B6665B">
        <w:rPr>
          <w:rFonts w:asciiTheme="majorHAnsi" w:hAnsiTheme="majorHAnsi"/>
          <w:sz w:val="24"/>
          <w:szCs w:val="24"/>
        </w:rPr>
        <w:t xml:space="preserve">] </w:t>
      </w:r>
    </w:p>
    <w:p w:rsidR="00235D71" w:rsidRPr="00B6665B" w:rsidRDefault="00520B36" w:rsidP="00F2521B">
      <w:pPr>
        <w:pStyle w:val="ListParagraph"/>
        <w:numPr>
          <w:ilvl w:val="0"/>
          <w:numId w:val="15"/>
        </w:numPr>
        <w:spacing w:before="120" w:after="120" w:line="240" w:lineRule="auto"/>
        <w:ind w:left="720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B6665B">
        <w:rPr>
          <w:rFonts w:asciiTheme="majorHAnsi" w:hAnsiTheme="majorHAnsi"/>
          <w:sz w:val="24"/>
          <w:szCs w:val="24"/>
        </w:rPr>
        <w:t xml:space="preserve">Number of Respondents: </w:t>
      </w:r>
      <w:r w:rsidR="00A32AD1" w:rsidRPr="00B6665B">
        <w:rPr>
          <w:rFonts w:asciiTheme="majorHAnsi" w:hAnsiTheme="majorHAnsi"/>
          <w:sz w:val="24"/>
          <w:szCs w:val="24"/>
        </w:rPr>
        <w:t>1700</w:t>
      </w:r>
    </w:p>
    <w:p w:rsidR="00235D71" w:rsidRPr="00B6665B" w:rsidRDefault="00A76F7E" w:rsidP="00F2521B">
      <w:pPr>
        <w:pStyle w:val="ListParagraph"/>
        <w:numPr>
          <w:ilvl w:val="0"/>
          <w:numId w:val="15"/>
        </w:numPr>
        <w:spacing w:before="120" w:after="120" w:line="240" w:lineRule="auto"/>
        <w:ind w:left="720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B6665B">
        <w:rPr>
          <w:rFonts w:asciiTheme="majorHAnsi" w:hAnsiTheme="majorHAnsi"/>
          <w:sz w:val="24"/>
          <w:szCs w:val="24"/>
        </w:rPr>
        <w:t>Number of Responses Per</w:t>
      </w:r>
      <w:r w:rsidR="00520B36" w:rsidRPr="00B6665B">
        <w:rPr>
          <w:rFonts w:asciiTheme="majorHAnsi" w:hAnsiTheme="majorHAnsi"/>
          <w:sz w:val="24"/>
          <w:szCs w:val="24"/>
        </w:rPr>
        <w:t xml:space="preserve"> Respondent: </w:t>
      </w:r>
      <w:r w:rsidR="00A32AD1" w:rsidRPr="00B6665B">
        <w:rPr>
          <w:rFonts w:asciiTheme="majorHAnsi" w:hAnsiTheme="majorHAnsi"/>
          <w:sz w:val="24"/>
          <w:szCs w:val="24"/>
        </w:rPr>
        <w:t>1</w:t>
      </w:r>
    </w:p>
    <w:p w:rsidR="00235D71" w:rsidRPr="00B6665B" w:rsidRDefault="00A76F7E" w:rsidP="00F2521B">
      <w:pPr>
        <w:pStyle w:val="ListParagraph"/>
        <w:numPr>
          <w:ilvl w:val="0"/>
          <w:numId w:val="15"/>
        </w:numPr>
        <w:spacing w:before="120" w:after="120" w:line="240" w:lineRule="auto"/>
        <w:ind w:left="720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B6665B">
        <w:rPr>
          <w:rFonts w:asciiTheme="majorHAnsi" w:hAnsiTheme="majorHAnsi"/>
          <w:sz w:val="24"/>
          <w:szCs w:val="24"/>
        </w:rPr>
        <w:t>Num</w:t>
      </w:r>
      <w:r w:rsidR="00520B36" w:rsidRPr="00B6665B">
        <w:rPr>
          <w:rFonts w:asciiTheme="majorHAnsi" w:hAnsiTheme="majorHAnsi"/>
          <w:sz w:val="24"/>
          <w:szCs w:val="24"/>
        </w:rPr>
        <w:t xml:space="preserve">ber of Total Annual Responses: </w:t>
      </w:r>
      <w:r w:rsidR="00A32AD1" w:rsidRPr="00B6665B">
        <w:rPr>
          <w:rFonts w:asciiTheme="majorHAnsi" w:hAnsiTheme="majorHAnsi"/>
          <w:sz w:val="24"/>
          <w:szCs w:val="24"/>
        </w:rPr>
        <w:t>1700</w:t>
      </w:r>
    </w:p>
    <w:p w:rsidR="00A32AD1" w:rsidRPr="00B6665B" w:rsidRDefault="00A32AD1" w:rsidP="00F2521B">
      <w:pPr>
        <w:pStyle w:val="ListParagraph"/>
        <w:numPr>
          <w:ilvl w:val="0"/>
          <w:numId w:val="15"/>
        </w:numPr>
        <w:spacing w:before="120" w:after="120" w:line="240" w:lineRule="auto"/>
        <w:ind w:left="720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B6665B">
        <w:rPr>
          <w:rFonts w:asciiTheme="majorHAnsi" w:hAnsiTheme="majorHAnsi"/>
          <w:sz w:val="24"/>
          <w:szCs w:val="24"/>
        </w:rPr>
        <w:t>Response Time</w:t>
      </w:r>
      <w:r w:rsidR="00520B36" w:rsidRPr="00B6665B">
        <w:rPr>
          <w:rFonts w:asciiTheme="majorHAnsi" w:hAnsiTheme="majorHAnsi"/>
          <w:sz w:val="24"/>
          <w:szCs w:val="24"/>
        </w:rPr>
        <w:t>:</w:t>
      </w:r>
      <w:r w:rsidR="001D2EC5">
        <w:rPr>
          <w:rFonts w:asciiTheme="majorHAnsi" w:hAnsiTheme="majorHAnsi"/>
          <w:sz w:val="24"/>
          <w:szCs w:val="24"/>
        </w:rPr>
        <w:t xml:space="preserve"> </w:t>
      </w:r>
      <w:r w:rsidRPr="00B6665B">
        <w:rPr>
          <w:rFonts w:asciiTheme="majorHAnsi" w:hAnsiTheme="majorHAnsi"/>
          <w:sz w:val="24"/>
          <w:szCs w:val="24"/>
        </w:rPr>
        <w:t>0.25 Hours (15</w:t>
      </w:r>
      <w:r w:rsidR="001D2EC5">
        <w:rPr>
          <w:rFonts w:asciiTheme="majorHAnsi" w:hAnsiTheme="majorHAnsi"/>
          <w:sz w:val="24"/>
          <w:szCs w:val="24"/>
        </w:rPr>
        <w:t xml:space="preserve"> </w:t>
      </w:r>
      <w:r w:rsidRPr="00B6665B">
        <w:rPr>
          <w:rFonts w:asciiTheme="majorHAnsi" w:hAnsiTheme="majorHAnsi"/>
          <w:sz w:val="24"/>
          <w:szCs w:val="24"/>
        </w:rPr>
        <w:t>mins)</w:t>
      </w:r>
    </w:p>
    <w:p w:rsidR="00A76F7E" w:rsidRPr="00B6665B" w:rsidRDefault="00A32AD1" w:rsidP="00F2521B">
      <w:pPr>
        <w:pStyle w:val="ListParagraph"/>
        <w:numPr>
          <w:ilvl w:val="0"/>
          <w:numId w:val="15"/>
        </w:numPr>
        <w:spacing w:before="120" w:after="120" w:line="240" w:lineRule="auto"/>
        <w:ind w:left="720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B6665B">
        <w:rPr>
          <w:rFonts w:asciiTheme="majorHAnsi" w:hAnsiTheme="majorHAnsi"/>
          <w:sz w:val="24"/>
          <w:szCs w:val="24"/>
        </w:rPr>
        <w:t>Respondent Burden Hours</w:t>
      </w:r>
      <w:r w:rsidR="00520B36" w:rsidRPr="00B6665B">
        <w:rPr>
          <w:rFonts w:asciiTheme="majorHAnsi" w:hAnsiTheme="majorHAnsi"/>
          <w:sz w:val="24"/>
          <w:szCs w:val="24"/>
        </w:rPr>
        <w:t xml:space="preserve">: </w:t>
      </w:r>
      <w:r w:rsidRPr="00B6665B">
        <w:rPr>
          <w:rFonts w:asciiTheme="majorHAnsi" w:hAnsiTheme="majorHAnsi"/>
          <w:sz w:val="24"/>
          <w:szCs w:val="24"/>
        </w:rPr>
        <w:t>425</w:t>
      </w:r>
      <w:r w:rsidR="00A77157" w:rsidRPr="00B6665B">
        <w:rPr>
          <w:rFonts w:asciiTheme="majorHAnsi" w:hAnsiTheme="majorHAnsi"/>
          <w:sz w:val="24"/>
          <w:szCs w:val="24"/>
        </w:rPr>
        <w:t xml:space="preserve"> hours </w:t>
      </w:r>
    </w:p>
    <w:p w:rsidR="00235D71" w:rsidRPr="00B6665B" w:rsidRDefault="00235D71" w:rsidP="00B6665B">
      <w:pPr>
        <w:pStyle w:val="ListParagraph"/>
        <w:numPr>
          <w:ilvl w:val="0"/>
          <w:numId w:val="14"/>
        </w:numPr>
        <w:spacing w:before="120" w:after="120" w:line="240" w:lineRule="auto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B6665B">
        <w:rPr>
          <w:rFonts w:asciiTheme="majorHAnsi" w:hAnsiTheme="majorHAnsi"/>
          <w:sz w:val="24"/>
          <w:szCs w:val="24"/>
        </w:rPr>
        <w:t>Total Submission Burden (Summation or average based on collection)</w:t>
      </w:r>
    </w:p>
    <w:p w:rsidR="00235D71" w:rsidRPr="00B6665B" w:rsidRDefault="00912C11" w:rsidP="00F2521B">
      <w:pPr>
        <w:pStyle w:val="ListParagraph"/>
        <w:numPr>
          <w:ilvl w:val="1"/>
          <w:numId w:val="14"/>
        </w:numPr>
        <w:spacing w:before="120" w:after="120" w:line="240" w:lineRule="auto"/>
        <w:ind w:left="720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B6665B">
        <w:rPr>
          <w:rFonts w:asciiTheme="majorHAnsi" w:hAnsiTheme="majorHAnsi"/>
          <w:sz w:val="24"/>
          <w:szCs w:val="24"/>
        </w:rPr>
        <w:t>Total Number of Respondents</w:t>
      </w:r>
      <w:r w:rsidR="00235D71" w:rsidRPr="00B6665B">
        <w:rPr>
          <w:rFonts w:asciiTheme="majorHAnsi" w:hAnsiTheme="majorHAnsi"/>
          <w:sz w:val="24"/>
          <w:szCs w:val="24"/>
        </w:rPr>
        <w:t xml:space="preserve">: </w:t>
      </w:r>
      <w:r w:rsidRPr="00B6665B">
        <w:rPr>
          <w:rFonts w:asciiTheme="majorHAnsi" w:hAnsiTheme="majorHAnsi"/>
          <w:sz w:val="24"/>
          <w:szCs w:val="24"/>
        </w:rPr>
        <w:t>1700</w:t>
      </w:r>
    </w:p>
    <w:p w:rsidR="00235D71" w:rsidRPr="00B6665B" w:rsidRDefault="00235D71" w:rsidP="00F2521B">
      <w:pPr>
        <w:pStyle w:val="ListParagraph"/>
        <w:numPr>
          <w:ilvl w:val="1"/>
          <w:numId w:val="14"/>
        </w:numPr>
        <w:spacing w:before="120" w:after="120" w:line="240" w:lineRule="auto"/>
        <w:ind w:left="720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B6665B">
        <w:rPr>
          <w:rFonts w:asciiTheme="majorHAnsi" w:hAnsiTheme="majorHAnsi"/>
          <w:sz w:val="24"/>
          <w:szCs w:val="24"/>
        </w:rPr>
        <w:t>To</w:t>
      </w:r>
      <w:r w:rsidR="00912C11" w:rsidRPr="00B6665B">
        <w:rPr>
          <w:rFonts w:asciiTheme="majorHAnsi" w:hAnsiTheme="majorHAnsi"/>
          <w:sz w:val="24"/>
          <w:szCs w:val="24"/>
        </w:rPr>
        <w:t>tal Number of Annual Responses</w:t>
      </w:r>
      <w:r w:rsidRPr="00B6665B">
        <w:rPr>
          <w:rFonts w:asciiTheme="majorHAnsi" w:hAnsiTheme="majorHAnsi"/>
          <w:sz w:val="24"/>
          <w:szCs w:val="24"/>
        </w:rPr>
        <w:t xml:space="preserve">: </w:t>
      </w:r>
      <w:r w:rsidR="00912C11" w:rsidRPr="00B6665B">
        <w:rPr>
          <w:rFonts w:asciiTheme="majorHAnsi" w:hAnsiTheme="majorHAnsi"/>
          <w:sz w:val="24"/>
          <w:szCs w:val="24"/>
        </w:rPr>
        <w:t>1700</w:t>
      </w:r>
    </w:p>
    <w:p w:rsidR="00A77157" w:rsidRPr="00B6665B" w:rsidRDefault="00912C11" w:rsidP="00F2521B">
      <w:pPr>
        <w:pStyle w:val="ListParagraph"/>
        <w:numPr>
          <w:ilvl w:val="1"/>
          <w:numId w:val="14"/>
        </w:numPr>
        <w:spacing w:before="120" w:after="120" w:line="240" w:lineRule="auto"/>
        <w:ind w:left="720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B6665B">
        <w:rPr>
          <w:rFonts w:asciiTheme="majorHAnsi" w:hAnsiTheme="majorHAnsi"/>
          <w:sz w:val="24"/>
          <w:szCs w:val="24"/>
        </w:rPr>
        <w:t>Total Respondent Burden Hours</w:t>
      </w:r>
      <w:r w:rsidR="00235D71" w:rsidRPr="00B6665B">
        <w:rPr>
          <w:rFonts w:asciiTheme="majorHAnsi" w:hAnsiTheme="majorHAnsi"/>
          <w:sz w:val="24"/>
          <w:szCs w:val="24"/>
        </w:rPr>
        <w:t xml:space="preserve">: </w:t>
      </w:r>
      <w:r w:rsidRPr="00B6665B">
        <w:rPr>
          <w:rFonts w:asciiTheme="majorHAnsi" w:hAnsiTheme="majorHAnsi"/>
          <w:sz w:val="24"/>
          <w:szCs w:val="24"/>
        </w:rPr>
        <w:t>425</w:t>
      </w:r>
      <w:r w:rsidR="00235D71" w:rsidRPr="00B6665B">
        <w:rPr>
          <w:rFonts w:asciiTheme="majorHAnsi" w:hAnsiTheme="majorHAnsi"/>
          <w:sz w:val="24"/>
          <w:szCs w:val="24"/>
        </w:rPr>
        <w:t xml:space="preserve"> hours</w:t>
      </w:r>
    </w:p>
    <w:p w:rsidR="00105F45" w:rsidRPr="00B6665B" w:rsidRDefault="00235D71" w:rsidP="00B6665B">
      <w:pPr>
        <w:spacing w:before="120" w:after="120" w:line="240" w:lineRule="auto"/>
        <w:jc w:val="both"/>
        <w:rPr>
          <w:rFonts w:asciiTheme="majorHAnsi" w:hAnsiTheme="majorHAnsi"/>
          <w:sz w:val="24"/>
          <w:szCs w:val="24"/>
        </w:rPr>
      </w:pPr>
      <w:r w:rsidRPr="00B6665B">
        <w:rPr>
          <w:rFonts w:asciiTheme="majorHAnsi" w:hAnsiTheme="majorHAnsi"/>
          <w:sz w:val="24"/>
          <w:szCs w:val="24"/>
        </w:rPr>
        <w:t>Part B: LABOR COST OF RESPONDENT BURDEN</w:t>
      </w:r>
    </w:p>
    <w:p w:rsidR="00235D71" w:rsidRPr="00B6665B" w:rsidRDefault="00235D71" w:rsidP="00F2521B">
      <w:pPr>
        <w:pStyle w:val="ListParagraph"/>
        <w:numPr>
          <w:ilvl w:val="0"/>
          <w:numId w:val="16"/>
        </w:numPr>
        <w:spacing w:before="120" w:after="120" w:line="240" w:lineRule="auto"/>
        <w:ind w:left="360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B6665B">
        <w:rPr>
          <w:rFonts w:asciiTheme="majorHAnsi" w:hAnsiTheme="majorHAnsi"/>
          <w:sz w:val="24"/>
          <w:szCs w:val="24"/>
        </w:rPr>
        <w:t>Collection Instrument(s)</w:t>
      </w:r>
    </w:p>
    <w:p w:rsidR="00235D71" w:rsidRPr="00B6665B" w:rsidRDefault="00A63C0F" w:rsidP="001D2EC5">
      <w:pPr>
        <w:pStyle w:val="ListParagraph"/>
        <w:spacing w:before="120" w:after="120" w:line="240" w:lineRule="auto"/>
        <w:ind w:left="360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B6665B">
        <w:rPr>
          <w:rFonts w:asciiTheme="majorHAnsi" w:hAnsiTheme="majorHAnsi"/>
          <w:sz w:val="24"/>
          <w:szCs w:val="24"/>
        </w:rPr>
        <w:t>ArmyFit</w:t>
      </w:r>
      <w:r w:rsidR="00235D71" w:rsidRPr="00B6665B">
        <w:rPr>
          <w:rFonts w:asciiTheme="majorHAnsi" w:hAnsiTheme="majorHAnsi"/>
          <w:sz w:val="24"/>
          <w:szCs w:val="24"/>
        </w:rPr>
        <w:t xml:space="preserve"> </w:t>
      </w:r>
    </w:p>
    <w:p w:rsidR="00235D71" w:rsidRPr="00B6665B" w:rsidRDefault="00235D71" w:rsidP="001D2EC5">
      <w:pPr>
        <w:pStyle w:val="ListParagraph"/>
        <w:numPr>
          <w:ilvl w:val="0"/>
          <w:numId w:val="17"/>
        </w:numPr>
        <w:spacing w:before="120" w:after="120" w:line="240" w:lineRule="auto"/>
        <w:ind w:left="720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B6665B">
        <w:rPr>
          <w:rFonts w:asciiTheme="majorHAnsi" w:hAnsiTheme="majorHAnsi"/>
          <w:sz w:val="24"/>
          <w:szCs w:val="24"/>
        </w:rPr>
        <w:t xml:space="preserve">Number of Total Annual Responses: </w:t>
      </w:r>
      <w:r w:rsidR="00A63C0F" w:rsidRPr="00B6665B">
        <w:rPr>
          <w:rFonts w:asciiTheme="majorHAnsi" w:hAnsiTheme="majorHAnsi"/>
          <w:sz w:val="24"/>
          <w:szCs w:val="24"/>
        </w:rPr>
        <w:t>1700</w:t>
      </w:r>
    </w:p>
    <w:p w:rsidR="00235D71" w:rsidRPr="00B6665B" w:rsidRDefault="00A63C0F" w:rsidP="001D2EC5">
      <w:pPr>
        <w:pStyle w:val="ListParagraph"/>
        <w:numPr>
          <w:ilvl w:val="0"/>
          <w:numId w:val="17"/>
        </w:numPr>
        <w:spacing w:before="120" w:after="120" w:line="240" w:lineRule="auto"/>
        <w:ind w:left="720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B6665B">
        <w:rPr>
          <w:rFonts w:asciiTheme="majorHAnsi" w:hAnsiTheme="majorHAnsi"/>
          <w:sz w:val="24"/>
          <w:szCs w:val="24"/>
        </w:rPr>
        <w:t>Response Time:</w:t>
      </w:r>
      <w:r w:rsidR="001D2EC5">
        <w:rPr>
          <w:rFonts w:asciiTheme="majorHAnsi" w:hAnsiTheme="majorHAnsi"/>
          <w:sz w:val="24"/>
          <w:szCs w:val="24"/>
        </w:rPr>
        <w:t xml:space="preserve"> </w:t>
      </w:r>
      <w:r w:rsidRPr="00B6665B">
        <w:rPr>
          <w:rFonts w:asciiTheme="majorHAnsi" w:hAnsiTheme="majorHAnsi"/>
          <w:sz w:val="24"/>
          <w:szCs w:val="24"/>
        </w:rPr>
        <w:t>.25 Hours (15</w:t>
      </w:r>
      <w:r w:rsidR="001D2EC5">
        <w:rPr>
          <w:rFonts w:asciiTheme="majorHAnsi" w:hAnsiTheme="majorHAnsi"/>
          <w:sz w:val="24"/>
          <w:szCs w:val="24"/>
        </w:rPr>
        <w:t xml:space="preserve"> </w:t>
      </w:r>
      <w:r w:rsidRPr="00B6665B">
        <w:rPr>
          <w:rFonts w:asciiTheme="majorHAnsi" w:hAnsiTheme="majorHAnsi"/>
          <w:sz w:val="24"/>
          <w:szCs w:val="24"/>
        </w:rPr>
        <w:t>mins)</w:t>
      </w:r>
    </w:p>
    <w:p w:rsidR="00235D71" w:rsidRPr="00B6665B" w:rsidRDefault="00235D71" w:rsidP="001D2EC5">
      <w:pPr>
        <w:pStyle w:val="ListParagraph"/>
        <w:numPr>
          <w:ilvl w:val="0"/>
          <w:numId w:val="17"/>
        </w:numPr>
        <w:spacing w:before="120" w:after="120" w:line="240" w:lineRule="auto"/>
        <w:ind w:left="720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B6665B">
        <w:rPr>
          <w:rFonts w:asciiTheme="majorHAnsi" w:hAnsiTheme="majorHAnsi"/>
          <w:sz w:val="24"/>
          <w:szCs w:val="24"/>
        </w:rPr>
        <w:t xml:space="preserve">Respondent Hourly Wage: </w:t>
      </w:r>
      <w:r w:rsidR="00A63C0F" w:rsidRPr="00B6665B">
        <w:rPr>
          <w:rFonts w:asciiTheme="majorHAnsi" w:hAnsiTheme="majorHAnsi"/>
          <w:sz w:val="24"/>
          <w:szCs w:val="24"/>
        </w:rPr>
        <w:t>7.25</w:t>
      </w:r>
    </w:p>
    <w:p w:rsidR="00235D71" w:rsidRPr="00B6665B" w:rsidRDefault="00196C12" w:rsidP="001D2EC5">
      <w:pPr>
        <w:pStyle w:val="ListParagraph"/>
        <w:numPr>
          <w:ilvl w:val="0"/>
          <w:numId w:val="17"/>
        </w:numPr>
        <w:spacing w:before="120" w:after="120" w:line="240" w:lineRule="auto"/>
        <w:ind w:left="720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B6665B">
        <w:rPr>
          <w:rFonts w:asciiTheme="majorHAnsi" w:hAnsiTheme="majorHAnsi"/>
          <w:sz w:val="24"/>
          <w:szCs w:val="24"/>
        </w:rPr>
        <w:t>Labor Burden per Response</w:t>
      </w:r>
      <w:r w:rsidR="00235D71" w:rsidRPr="00B6665B">
        <w:rPr>
          <w:rFonts w:asciiTheme="majorHAnsi" w:hAnsiTheme="majorHAnsi"/>
          <w:sz w:val="24"/>
          <w:szCs w:val="24"/>
        </w:rPr>
        <w:t xml:space="preserve">: </w:t>
      </w:r>
      <w:r w:rsidRPr="00B6665B">
        <w:rPr>
          <w:rFonts w:asciiTheme="majorHAnsi" w:hAnsiTheme="majorHAnsi"/>
          <w:sz w:val="24"/>
          <w:szCs w:val="24"/>
        </w:rPr>
        <w:t>$1.81</w:t>
      </w:r>
    </w:p>
    <w:p w:rsidR="00235D71" w:rsidRPr="00B6665B" w:rsidRDefault="00A32AD1" w:rsidP="001D2EC5">
      <w:pPr>
        <w:pStyle w:val="ListParagraph"/>
        <w:numPr>
          <w:ilvl w:val="0"/>
          <w:numId w:val="17"/>
        </w:numPr>
        <w:spacing w:before="120" w:after="120" w:line="240" w:lineRule="auto"/>
        <w:ind w:left="720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B6665B">
        <w:rPr>
          <w:rFonts w:asciiTheme="majorHAnsi" w:hAnsiTheme="majorHAnsi"/>
          <w:sz w:val="24"/>
          <w:szCs w:val="24"/>
        </w:rPr>
        <w:t>Total Labor Burden</w:t>
      </w:r>
      <w:r w:rsidR="00235D71" w:rsidRPr="00B6665B">
        <w:rPr>
          <w:rFonts w:asciiTheme="majorHAnsi" w:hAnsiTheme="majorHAnsi"/>
          <w:sz w:val="24"/>
          <w:szCs w:val="24"/>
        </w:rPr>
        <w:t xml:space="preserve">: </w:t>
      </w:r>
      <w:r w:rsidR="00196C12" w:rsidRPr="00B6665B">
        <w:rPr>
          <w:rFonts w:asciiTheme="majorHAnsi" w:hAnsiTheme="majorHAnsi"/>
          <w:sz w:val="24"/>
          <w:szCs w:val="24"/>
        </w:rPr>
        <w:t>$3,081.25</w:t>
      </w:r>
    </w:p>
    <w:p w:rsidR="00235D71" w:rsidRPr="00B6665B" w:rsidRDefault="00235D71" w:rsidP="001D2EC5">
      <w:pPr>
        <w:pStyle w:val="ListParagraph"/>
        <w:numPr>
          <w:ilvl w:val="0"/>
          <w:numId w:val="16"/>
        </w:numPr>
        <w:spacing w:before="120" w:after="120" w:line="240" w:lineRule="auto"/>
        <w:ind w:left="360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B6665B">
        <w:rPr>
          <w:rFonts w:asciiTheme="majorHAnsi" w:hAnsiTheme="majorHAnsi"/>
          <w:sz w:val="24"/>
          <w:szCs w:val="24"/>
        </w:rPr>
        <w:t xml:space="preserve">Overall Labor Burden </w:t>
      </w:r>
    </w:p>
    <w:p w:rsidR="00235D71" w:rsidRPr="00B6665B" w:rsidRDefault="00235D71" w:rsidP="001D2EC5">
      <w:pPr>
        <w:pStyle w:val="ListParagraph"/>
        <w:numPr>
          <w:ilvl w:val="1"/>
          <w:numId w:val="16"/>
        </w:numPr>
        <w:spacing w:before="120" w:after="120" w:line="240" w:lineRule="auto"/>
        <w:ind w:left="720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B6665B">
        <w:rPr>
          <w:rFonts w:asciiTheme="majorHAnsi" w:hAnsiTheme="majorHAnsi"/>
          <w:sz w:val="24"/>
          <w:szCs w:val="24"/>
        </w:rPr>
        <w:t xml:space="preserve">Total Number of Annual Responses: </w:t>
      </w:r>
      <w:r w:rsidR="00196C12" w:rsidRPr="00B6665B">
        <w:rPr>
          <w:rFonts w:asciiTheme="majorHAnsi" w:hAnsiTheme="majorHAnsi"/>
          <w:sz w:val="24"/>
          <w:szCs w:val="24"/>
        </w:rPr>
        <w:t>1700</w:t>
      </w:r>
    </w:p>
    <w:p w:rsidR="00235D71" w:rsidRPr="00B6665B" w:rsidRDefault="00235D71" w:rsidP="001D2EC5">
      <w:pPr>
        <w:pStyle w:val="ListParagraph"/>
        <w:numPr>
          <w:ilvl w:val="1"/>
          <w:numId w:val="16"/>
        </w:numPr>
        <w:spacing w:before="120" w:after="120" w:line="240" w:lineRule="auto"/>
        <w:ind w:left="720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B6665B">
        <w:rPr>
          <w:rFonts w:asciiTheme="majorHAnsi" w:hAnsiTheme="majorHAnsi"/>
          <w:sz w:val="24"/>
          <w:szCs w:val="24"/>
        </w:rPr>
        <w:t xml:space="preserve">Total Labor Burden: </w:t>
      </w:r>
      <w:r w:rsidR="00196C12" w:rsidRPr="00B6665B">
        <w:rPr>
          <w:rFonts w:asciiTheme="majorHAnsi" w:hAnsiTheme="majorHAnsi"/>
          <w:sz w:val="24"/>
          <w:szCs w:val="24"/>
        </w:rPr>
        <w:t>$3,081.25</w:t>
      </w:r>
    </w:p>
    <w:p w:rsidR="00520B36" w:rsidRPr="00B6665B" w:rsidRDefault="0019309D" w:rsidP="00B6665B">
      <w:pPr>
        <w:spacing w:before="120" w:after="120" w:line="240" w:lineRule="auto"/>
        <w:jc w:val="both"/>
        <w:rPr>
          <w:rFonts w:asciiTheme="majorHAnsi" w:hAnsiTheme="majorHAnsi"/>
          <w:sz w:val="24"/>
          <w:szCs w:val="24"/>
        </w:rPr>
      </w:pPr>
      <w:r w:rsidRPr="00B6665B">
        <w:rPr>
          <w:rFonts w:asciiTheme="majorHAnsi" w:hAnsiTheme="majorHAnsi"/>
          <w:sz w:val="24"/>
          <w:szCs w:val="24"/>
        </w:rPr>
        <w:t xml:space="preserve">The Respondent hourly wage was determined by using the </w:t>
      </w:r>
      <w:r w:rsidR="00862BF4" w:rsidRPr="00B6665B">
        <w:rPr>
          <w:rFonts w:asciiTheme="majorHAnsi" w:hAnsiTheme="majorHAnsi"/>
          <w:sz w:val="24"/>
          <w:szCs w:val="24"/>
        </w:rPr>
        <w:t xml:space="preserve">current Federal Minimum Wage </w:t>
      </w:r>
      <w:r w:rsidR="008A06EF" w:rsidRPr="00B6665B">
        <w:rPr>
          <w:rFonts w:asciiTheme="majorHAnsi" w:hAnsiTheme="majorHAnsi"/>
          <w:sz w:val="24"/>
          <w:szCs w:val="24"/>
        </w:rPr>
        <w:t>[</w:t>
      </w:r>
      <w:r w:rsidRPr="00B6665B">
        <w:rPr>
          <w:rFonts w:asciiTheme="majorHAnsi" w:hAnsiTheme="majorHAnsi"/>
          <w:sz w:val="24"/>
          <w:szCs w:val="24"/>
        </w:rPr>
        <w:t>Department of Labor Wage Website</w:t>
      </w:r>
      <w:r w:rsidR="008A06EF" w:rsidRPr="00B6665B">
        <w:rPr>
          <w:rFonts w:asciiTheme="majorHAnsi" w:hAnsiTheme="majorHAnsi"/>
          <w:sz w:val="24"/>
          <w:szCs w:val="24"/>
        </w:rPr>
        <w:t>]</w:t>
      </w:r>
      <w:r w:rsidRPr="00B6665B">
        <w:rPr>
          <w:rFonts w:asciiTheme="majorHAnsi" w:hAnsiTheme="majorHAnsi"/>
          <w:sz w:val="24"/>
          <w:szCs w:val="24"/>
        </w:rPr>
        <w:t xml:space="preserve"> (</w:t>
      </w:r>
      <w:r w:rsidR="008A06EF" w:rsidRPr="00B6665B">
        <w:rPr>
          <w:rFonts w:asciiTheme="majorHAnsi" w:hAnsiTheme="majorHAnsi"/>
          <w:sz w:val="24"/>
          <w:szCs w:val="24"/>
        </w:rPr>
        <w:t>[</w:t>
      </w:r>
      <w:hyperlink r:id="rId8" w:history="1">
        <w:r w:rsidRPr="00B6665B">
          <w:rPr>
            <w:rStyle w:val="Hyperlink"/>
            <w:rFonts w:asciiTheme="majorHAnsi" w:hAnsiTheme="majorHAnsi"/>
            <w:sz w:val="24"/>
            <w:szCs w:val="24"/>
          </w:rPr>
          <w:t>http://www.dol.gov/dol/topic/wages/index.htm</w:t>
        </w:r>
      </w:hyperlink>
      <w:r w:rsidR="008A06EF" w:rsidRPr="00B6665B">
        <w:rPr>
          <w:rFonts w:asciiTheme="majorHAnsi" w:hAnsiTheme="majorHAnsi"/>
          <w:sz w:val="24"/>
          <w:szCs w:val="24"/>
        </w:rPr>
        <w:t>])</w:t>
      </w:r>
    </w:p>
    <w:p w:rsidR="0019309D" w:rsidRPr="001D2EC5" w:rsidRDefault="0019309D" w:rsidP="001D2EC5">
      <w:pPr>
        <w:pStyle w:val="ListParagraph"/>
        <w:numPr>
          <w:ilvl w:val="0"/>
          <w:numId w:val="25"/>
        </w:numPr>
        <w:spacing w:before="120" w:after="120" w:line="240" w:lineRule="auto"/>
        <w:jc w:val="both"/>
        <w:rPr>
          <w:rFonts w:asciiTheme="majorHAnsi" w:hAnsiTheme="majorHAnsi"/>
          <w:sz w:val="24"/>
          <w:szCs w:val="24"/>
        </w:rPr>
      </w:pPr>
      <w:r w:rsidRPr="001D2EC5">
        <w:rPr>
          <w:rFonts w:asciiTheme="majorHAnsi" w:hAnsiTheme="majorHAnsi"/>
          <w:sz w:val="24"/>
          <w:szCs w:val="24"/>
          <w:u w:val="single"/>
        </w:rPr>
        <w:t>Respondent Costs Other Than Burden Hour Costs</w:t>
      </w:r>
    </w:p>
    <w:p w:rsidR="001D2EC5" w:rsidRPr="001D2EC5" w:rsidRDefault="0019309D" w:rsidP="001D2EC5">
      <w:pPr>
        <w:spacing w:before="120" w:after="120" w:line="240" w:lineRule="auto"/>
        <w:jc w:val="both"/>
        <w:rPr>
          <w:rFonts w:asciiTheme="majorHAnsi" w:hAnsiTheme="majorHAnsi"/>
          <w:sz w:val="24"/>
          <w:szCs w:val="24"/>
        </w:rPr>
      </w:pPr>
      <w:r w:rsidRPr="00B6665B">
        <w:rPr>
          <w:rFonts w:asciiTheme="majorHAnsi" w:hAnsiTheme="majorHAnsi"/>
          <w:sz w:val="24"/>
          <w:szCs w:val="24"/>
        </w:rPr>
        <w:t xml:space="preserve">There are no annualized costs to respondents other than the labor burden costs addressed in Section 12 of this document to complete this collection. </w:t>
      </w:r>
    </w:p>
    <w:p w:rsidR="001D2EC5" w:rsidRDefault="001D2EC5">
      <w:pPr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  <w:u w:val="single"/>
        </w:rPr>
        <w:br w:type="page"/>
      </w:r>
    </w:p>
    <w:p w:rsidR="00F25499" w:rsidRPr="001D2EC5" w:rsidRDefault="00F25499" w:rsidP="001D2EC5">
      <w:pPr>
        <w:pStyle w:val="ListParagraph"/>
        <w:numPr>
          <w:ilvl w:val="0"/>
          <w:numId w:val="25"/>
        </w:numPr>
        <w:spacing w:before="120" w:after="120" w:line="240" w:lineRule="auto"/>
        <w:jc w:val="both"/>
        <w:rPr>
          <w:rFonts w:asciiTheme="majorHAnsi" w:hAnsiTheme="majorHAnsi"/>
          <w:sz w:val="24"/>
          <w:szCs w:val="24"/>
        </w:rPr>
      </w:pPr>
      <w:r w:rsidRPr="001D2EC5">
        <w:rPr>
          <w:rFonts w:asciiTheme="majorHAnsi" w:hAnsiTheme="majorHAnsi"/>
          <w:sz w:val="24"/>
          <w:szCs w:val="24"/>
          <w:u w:val="single"/>
        </w:rPr>
        <w:t>Cost to the Federal Government</w:t>
      </w:r>
    </w:p>
    <w:p w:rsidR="00722FDB" w:rsidRPr="00B6665B" w:rsidRDefault="00235D71" w:rsidP="00B6665B">
      <w:pPr>
        <w:spacing w:before="120" w:after="120" w:line="240" w:lineRule="auto"/>
        <w:jc w:val="both"/>
        <w:rPr>
          <w:rFonts w:asciiTheme="majorHAnsi" w:hAnsiTheme="majorHAnsi"/>
          <w:sz w:val="24"/>
          <w:szCs w:val="24"/>
        </w:rPr>
      </w:pPr>
      <w:r w:rsidRPr="00B6665B">
        <w:rPr>
          <w:rFonts w:asciiTheme="majorHAnsi" w:hAnsiTheme="majorHAnsi"/>
          <w:sz w:val="24"/>
          <w:szCs w:val="24"/>
        </w:rPr>
        <w:t>Part A: LABOR COST TO THE FEDERAL GOVERNMENT</w:t>
      </w:r>
      <w:r w:rsidR="00722FDB" w:rsidRPr="00B6665B">
        <w:rPr>
          <w:rFonts w:asciiTheme="majorHAnsi" w:hAnsiTheme="majorHAnsi"/>
          <w:i/>
          <w:sz w:val="24"/>
          <w:szCs w:val="24"/>
        </w:rPr>
        <w:t xml:space="preserve">. </w:t>
      </w:r>
    </w:p>
    <w:p w:rsidR="00B55E9F" w:rsidRPr="00B6665B" w:rsidRDefault="00070F45" w:rsidP="001D2EC5">
      <w:pPr>
        <w:pStyle w:val="ListParagraph"/>
        <w:numPr>
          <w:ilvl w:val="0"/>
          <w:numId w:val="23"/>
        </w:numPr>
        <w:spacing w:before="120" w:after="120" w:line="240" w:lineRule="auto"/>
        <w:ind w:left="360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B6665B">
        <w:rPr>
          <w:rFonts w:asciiTheme="majorHAnsi" w:hAnsiTheme="majorHAnsi"/>
          <w:sz w:val="24"/>
          <w:szCs w:val="24"/>
        </w:rPr>
        <w:t xml:space="preserve">Responses to the </w:t>
      </w:r>
      <w:r w:rsidR="00CD493A">
        <w:rPr>
          <w:rFonts w:asciiTheme="majorHAnsi" w:hAnsiTheme="majorHAnsi"/>
          <w:sz w:val="24"/>
          <w:szCs w:val="24"/>
        </w:rPr>
        <w:t>GAT</w:t>
      </w:r>
      <w:r w:rsidRPr="00B6665B">
        <w:rPr>
          <w:rFonts w:asciiTheme="majorHAnsi" w:hAnsiTheme="majorHAnsi"/>
          <w:sz w:val="24"/>
          <w:szCs w:val="24"/>
        </w:rPr>
        <w:t xml:space="preserve"> are processed electronically</w:t>
      </w:r>
      <w:r w:rsidR="00B6665B">
        <w:rPr>
          <w:rFonts w:asciiTheme="majorHAnsi" w:hAnsiTheme="majorHAnsi"/>
          <w:sz w:val="24"/>
          <w:szCs w:val="24"/>
        </w:rPr>
        <w:t xml:space="preserve">. </w:t>
      </w:r>
      <w:r w:rsidRPr="00B6665B">
        <w:rPr>
          <w:rFonts w:asciiTheme="majorHAnsi" w:hAnsiTheme="majorHAnsi"/>
          <w:sz w:val="24"/>
          <w:szCs w:val="24"/>
        </w:rPr>
        <w:t>There are no associated labor costs for the federal government.</w:t>
      </w:r>
    </w:p>
    <w:p w:rsidR="00722FDB" w:rsidRPr="00B6665B" w:rsidRDefault="00235D71" w:rsidP="00B6665B">
      <w:pPr>
        <w:spacing w:before="120" w:after="120" w:line="240" w:lineRule="auto"/>
        <w:jc w:val="both"/>
        <w:rPr>
          <w:rFonts w:asciiTheme="majorHAnsi" w:hAnsiTheme="majorHAnsi"/>
          <w:sz w:val="24"/>
          <w:szCs w:val="24"/>
        </w:rPr>
      </w:pPr>
      <w:r w:rsidRPr="00B6665B">
        <w:rPr>
          <w:rFonts w:asciiTheme="majorHAnsi" w:hAnsiTheme="majorHAnsi"/>
          <w:sz w:val="24"/>
          <w:szCs w:val="24"/>
        </w:rPr>
        <w:t>Part B: OPERATIONAL AND MAINTENANCE COSTS</w:t>
      </w:r>
    </w:p>
    <w:p w:rsidR="00235D71" w:rsidRPr="00B6665B" w:rsidRDefault="00235D71" w:rsidP="001D2EC5">
      <w:pPr>
        <w:pStyle w:val="ListParagraph"/>
        <w:numPr>
          <w:ilvl w:val="0"/>
          <w:numId w:val="20"/>
        </w:numPr>
        <w:spacing w:before="120" w:after="120" w:line="240" w:lineRule="auto"/>
        <w:ind w:left="360"/>
        <w:contextualSpacing w:val="0"/>
        <w:jc w:val="both"/>
        <w:rPr>
          <w:rFonts w:asciiTheme="majorHAnsi" w:hAnsiTheme="majorHAnsi"/>
          <w:i/>
          <w:sz w:val="24"/>
          <w:szCs w:val="24"/>
        </w:rPr>
      </w:pPr>
      <w:r w:rsidRPr="00B6665B">
        <w:rPr>
          <w:rFonts w:asciiTheme="majorHAnsi" w:hAnsiTheme="majorHAnsi"/>
          <w:sz w:val="24"/>
          <w:szCs w:val="24"/>
        </w:rPr>
        <w:t>Cost Categories</w:t>
      </w:r>
    </w:p>
    <w:p w:rsidR="00235D71" w:rsidRPr="00B6665B" w:rsidRDefault="00235D71" w:rsidP="001D2EC5">
      <w:pPr>
        <w:pStyle w:val="ListParagraph"/>
        <w:numPr>
          <w:ilvl w:val="1"/>
          <w:numId w:val="20"/>
        </w:numPr>
        <w:spacing w:before="120" w:after="120" w:line="240" w:lineRule="auto"/>
        <w:ind w:left="720"/>
        <w:contextualSpacing w:val="0"/>
        <w:jc w:val="both"/>
        <w:rPr>
          <w:rFonts w:asciiTheme="majorHAnsi" w:hAnsiTheme="majorHAnsi"/>
          <w:i/>
          <w:sz w:val="24"/>
          <w:szCs w:val="24"/>
        </w:rPr>
      </w:pPr>
      <w:r w:rsidRPr="00B6665B">
        <w:rPr>
          <w:rFonts w:asciiTheme="majorHAnsi" w:hAnsiTheme="majorHAnsi"/>
          <w:sz w:val="24"/>
          <w:szCs w:val="24"/>
        </w:rPr>
        <w:t>Equipment: $</w:t>
      </w:r>
      <w:r w:rsidR="00196C12" w:rsidRPr="00B6665B">
        <w:rPr>
          <w:rFonts w:asciiTheme="majorHAnsi" w:hAnsiTheme="majorHAnsi"/>
          <w:sz w:val="24"/>
          <w:szCs w:val="24"/>
        </w:rPr>
        <w:t>0</w:t>
      </w:r>
    </w:p>
    <w:p w:rsidR="00235D71" w:rsidRPr="00B6665B" w:rsidRDefault="00235D71" w:rsidP="001D2EC5">
      <w:pPr>
        <w:pStyle w:val="ListParagraph"/>
        <w:numPr>
          <w:ilvl w:val="1"/>
          <w:numId w:val="20"/>
        </w:numPr>
        <w:spacing w:before="120" w:after="120" w:line="240" w:lineRule="auto"/>
        <w:ind w:left="720"/>
        <w:contextualSpacing w:val="0"/>
        <w:jc w:val="both"/>
        <w:rPr>
          <w:rFonts w:asciiTheme="majorHAnsi" w:hAnsiTheme="majorHAnsi"/>
          <w:i/>
          <w:sz w:val="24"/>
          <w:szCs w:val="24"/>
        </w:rPr>
      </w:pPr>
      <w:r w:rsidRPr="00B6665B">
        <w:rPr>
          <w:rFonts w:asciiTheme="majorHAnsi" w:hAnsiTheme="majorHAnsi"/>
          <w:sz w:val="24"/>
          <w:szCs w:val="24"/>
        </w:rPr>
        <w:t>Printing: $</w:t>
      </w:r>
      <w:r w:rsidR="00196C12" w:rsidRPr="00B6665B">
        <w:rPr>
          <w:rFonts w:asciiTheme="majorHAnsi" w:hAnsiTheme="majorHAnsi"/>
          <w:sz w:val="24"/>
          <w:szCs w:val="24"/>
        </w:rPr>
        <w:t>0</w:t>
      </w:r>
    </w:p>
    <w:p w:rsidR="00235D71" w:rsidRPr="00B6665B" w:rsidRDefault="00235D71" w:rsidP="001D2EC5">
      <w:pPr>
        <w:pStyle w:val="ListParagraph"/>
        <w:numPr>
          <w:ilvl w:val="1"/>
          <w:numId w:val="20"/>
        </w:numPr>
        <w:spacing w:before="120" w:after="120" w:line="240" w:lineRule="auto"/>
        <w:ind w:left="720"/>
        <w:contextualSpacing w:val="0"/>
        <w:jc w:val="both"/>
        <w:rPr>
          <w:rFonts w:asciiTheme="majorHAnsi" w:hAnsiTheme="majorHAnsi"/>
          <w:i/>
          <w:sz w:val="24"/>
          <w:szCs w:val="24"/>
        </w:rPr>
      </w:pPr>
      <w:r w:rsidRPr="00B6665B">
        <w:rPr>
          <w:rFonts w:asciiTheme="majorHAnsi" w:hAnsiTheme="majorHAnsi"/>
          <w:sz w:val="24"/>
          <w:szCs w:val="24"/>
        </w:rPr>
        <w:t>Postage: $</w:t>
      </w:r>
      <w:r w:rsidR="00196C12" w:rsidRPr="00B6665B">
        <w:rPr>
          <w:rFonts w:asciiTheme="majorHAnsi" w:hAnsiTheme="majorHAnsi"/>
          <w:sz w:val="24"/>
          <w:szCs w:val="24"/>
        </w:rPr>
        <w:t>0</w:t>
      </w:r>
    </w:p>
    <w:p w:rsidR="00235D71" w:rsidRPr="00B6665B" w:rsidRDefault="00235D71" w:rsidP="001D2EC5">
      <w:pPr>
        <w:pStyle w:val="ListParagraph"/>
        <w:numPr>
          <w:ilvl w:val="1"/>
          <w:numId w:val="20"/>
        </w:numPr>
        <w:spacing w:before="120" w:after="120" w:line="240" w:lineRule="auto"/>
        <w:ind w:left="720"/>
        <w:contextualSpacing w:val="0"/>
        <w:jc w:val="both"/>
        <w:rPr>
          <w:rFonts w:asciiTheme="majorHAnsi" w:hAnsiTheme="majorHAnsi"/>
          <w:i/>
          <w:sz w:val="24"/>
          <w:szCs w:val="24"/>
        </w:rPr>
      </w:pPr>
      <w:r w:rsidRPr="00B6665B">
        <w:rPr>
          <w:rFonts w:asciiTheme="majorHAnsi" w:hAnsiTheme="majorHAnsi"/>
          <w:sz w:val="24"/>
          <w:szCs w:val="24"/>
        </w:rPr>
        <w:t>Software Purchases: $</w:t>
      </w:r>
      <w:r w:rsidR="00196C12" w:rsidRPr="00B6665B">
        <w:rPr>
          <w:rFonts w:asciiTheme="majorHAnsi" w:hAnsiTheme="majorHAnsi"/>
          <w:sz w:val="24"/>
          <w:szCs w:val="24"/>
        </w:rPr>
        <w:t>0</w:t>
      </w:r>
    </w:p>
    <w:p w:rsidR="00235D71" w:rsidRPr="00B6665B" w:rsidRDefault="00235D71" w:rsidP="001D2EC5">
      <w:pPr>
        <w:pStyle w:val="ListParagraph"/>
        <w:numPr>
          <w:ilvl w:val="1"/>
          <w:numId w:val="20"/>
        </w:numPr>
        <w:spacing w:before="120" w:after="120" w:line="240" w:lineRule="auto"/>
        <w:ind w:left="720"/>
        <w:contextualSpacing w:val="0"/>
        <w:jc w:val="both"/>
        <w:rPr>
          <w:rFonts w:asciiTheme="majorHAnsi" w:hAnsiTheme="majorHAnsi"/>
          <w:i/>
          <w:sz w:val="24"/>
          <w:szCs w:val="24"/>
        </w:rPr>
      </w:pPr>
      <w:r w:rsidRPr="00B6665B">
        <w:rPr>
          <w:rFonts w:asciiTheme="majorHAnsi" w:hAnsiTheme="majorHAnsi"/>
          <w:sz w:val="24"/>
          <w:szCs w:val="24"/>
        </w:rPr>
        <w:t>Licensing Costs: $</w:t>
      </w:r>
      <w:r w:rsidR="00196C12" w:rsidRPr="00B6665B">
        <w:rPr>
          <w:rFonts w:asciiTheme="majorHAnsi" w:hAnsiTheme="majorHAnsi"/>
          <w:sz w:val="24"/>
          <w:szCs w:val="24"/>
        </w:rPr>
        <w:t>0</w:t>
      </w:r>
    </w:p>
    <w:p w:rsidR="00235D71" w:rsidRPr="00B6665B" w:rsidRDefault="00235D71" w:rsidP="001D2EC5">
      <w:pPr>
        <w:pStyle w:val="ListParagraph"/>
        <w:numPr>
          <w:ilvl w:val="1"/>
          <w:numId w:val="20"/>
        </w:numPr>
        <w:spacing w:before="120" w:after="120" w:line="240" w:lineRule="auto"/>
        <w:ind w:left="720"/>
        <w:contextualSpacing w:val="0"/>
        <w:jc w:val="both"/>
        <w:rPr>
          <w:rFonts w:asciiTheme="majorHAnsi" w:hAnsiTheme="majorHAnsi"/>
          <w:i/>
          <w:sz w:val="24"/>
          <w:szCs w:val="24"/>
        </w:rPr>
      </w:pPr>
      <w:r w:rsidRPr="00B6665B">
        <w:rPr>
          <w:rFonts w:asciiTheme="majorHAnsi" w:hAnsiTheme="majorHAnsi"/>
          <w:sz w:val="24"/>
          <w:szCs w:val="24"/>
        </w:rPr>
        <w:t>Other: $</w:t>
      </w:r>
      <w:r w:rsidR="00196C12" w:rsidRPr="00B6665B">
        <w:rPr>
          <w:rFonts w:asciiTheme="majorHAnsi" w:hAnsiTheme="majorHAnsi"/>
          <w:sz w:val="24"/>
          <w:szCs w:val="24"/>
        </w:rPr>
        <w:t>0</w:t>
      </w:r>
    </w:p>
    <w:p w:rsidR="00235D71" w:rsidRPr="00B6665B" w:rsidRDefault="00B55E9F" w:rsidP="001D2EC5">
      <w:pPr>
        <w:pStyle w:val="ListParagraph"/>
        <w:numPr>
          <w:ilvl w:val="0"/>
          <w:numId w:val="20"/>
        </w:numPr>
        <w:spacing w:before="120" w:after="120" w:line="240" w:lineRule="auto"/>
        <w:ind w:left="360"/>
        <w:contextualSpacing w:val="0"/>
        <w:jc w:val="both"/>
        <w:rPr>
          <w:rFonts w:asciiTheme="majorHAnsi" w:hAnsiTheme="majorHAnsi"/>
          <w:i/>
          <w:sz w:val="24"/>
          <w:szCs w:val="24"/>
        </w:rPr>
      </w:pPr>
      <w:r w:rsidRPr="00B6665B">
        <w:rPr>
          <w:rFonts w:asciiTheme="majorHAnsi" w:hAnsiTheme="majorHAnsi"/>
          <w:sz w:val="24"/>
          <w:szCs w:val="24"/>
        </w:rPr>
        <w:t>Total Ope</w:t>
      </w:r>
      <w:r w:rsidR="00196C12" w:rsidRPr="00B6665B">
        <w:rPr>
          <w:rFonts w:asciiTheme="majorHAnsi" w:hAnsiTheme="majorHAnsi"/>
          <w:sz w:val="24"/>
          <w:szCs w:val="24"/>
        </w:rPr>
        <w:t>rational and Maintenance Cost:</w:t>
      </w:r>
      <w:r w:rsidRPr="00B6665B">
        <w:rPr>
          <w:rFonts w:asciiTheme="majorHAnsi" w:hAnsiTheme="majorHAnsi"/>
          <w:sz w:val="24"/>
          <w:szCs w:val="24"/>
        </w:rPr>
        <w:t xml:space="preserve"> $</w:t>
      </w:r>
      <w:r w:rsidR="00070F45" w:rsidRPr="00B6665B">
        <w:rPr>
          <w:rFonts w:asciiTheme="majorHAnsi" w:hAnsiTheme="majorHAnsi"/>
          <w:sz w:val="24"/>
          <w:szCs w:val="24"/>
        </w:rPr>
        <w:t>50,000</w:t>
      </w:r>
    </w:p>
    <w:p w:rsidR="00B55E9F" w:rsidRPr="00B6665B" w:rsidRDefault="00B55E9F" w:rsidP="00B6665B">
      <w:pPr>
        <w:spacing w:before="120" w:after="120" w:line="240" w:lineRule="auto"/>
        <w:jc w:val="both"/>
        <w:rPr>
          <w:rFonts w:asciiTheme="majorHAnsi" w:hAnsiTheme="majorHAnsi"/>
          <w:sz w:val="24"/>
          <w:szCs w:val="24"/>
        </w:rPr>
      </w:pPr>
      <w:r w:rsidRPr="00B6665B">
        <w:rPr>
          <w:rFonts w:asciiTheme="majorHAnsi" w:hAnsiTheme="majorHAnsi"/>
          <w:sz w:val="24"/>
          <w:szCs w:val="24"/>
        </w:rPr>
        <w:t>Part C: TOTAL COST TO THE FEDERAL GOVERNMENT</w:t>
      </w:r>
    </w:p>
    <w:p w:rsidR="00486235" w:rsidRPr="00B6665B" w:rsidRDefault="00B55E9F" w:rsidP="001D2EC5">
      <w:pPr>
        <w:pStyle w:val="ListParagraph"/>
        <w:numPr>
          <w:ilvl w:val="0"/>
          <w:numId w:val="22"/>
        </w:numPr>
        <w:spacing w:before="120" w:after="120" w:line="240" w:lineRule="auto"/>
        <w:ind w:left="360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B6665B">
        <w:rPr>
          <w:rFonts w:asciiTheme="majorHAnsi" w:hAnsiTheme="majorHAnsi"/>
          <w:sz w:val="24"/>
          <w:szCs w:val="24"/>
        </w:rPr>
        <w:t>Total Labor Cost to the Federal Government: $</w:t>
      </w:r>
      <w:r w:rsidR="00196C12" w:rsidRPr="00B6665B">
        <w:rPr>
          <w:rFonts w:asciiTheme="majorHAnsi" w:hAnsiTheme="majorHAnsi"/>
          <w:sz w:val="24"/>
          <w:szCs w:val="24"/>
        </w:rPr>
        <w:t>0</w:t>
      </w:r>
    </w:p>
    <w:p w:rsidR="00B55E9F" w:rsidRPr="00B6665B" w:rsidRDefault="00B55E9F" w:rsidP="001D2EC5">
      <w:pPr>
        <w:pStyle w:val="ListParagraph"/>
        <w:numPr>
          <w:ilvl w:val="0"/>
          <w:numId w:val="22"/>
        </w:numPr>
        <w:spacing w:before="120" w:after="120" w:line="240" w:lineRule="auto"/>
        <w:ind w:left="360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B6665B">
        <w:rPr>
          <w:rFonts w:asciiTheme="majorHAnsi" w:hAnsiTheme="majorHAnsi"/>
          <w:sz w:val="24"/>
          <w:szCs w:val="24"/>
        </w:rPr>
        <w:t>Total Operational and Maintenance Costs: $</w:t>
      </w:r>
      <w:r w:rsidR="00070F45" w:rsidRPr="00B6665B">
        <w:rPr>
          <w:rFonts w:asciiTheme="majorHAnsi" w:hAnsiTheme="majorHAnsi"/>
          <w:sz w:val="24"/>
          <w:szCs w:val="24"/>
        </w:rPr>
        <w:t>50,000</w:t>
      </w:r>
    </w:p>
    <w:p w:rsidR="00B55E9F" w:rsidRPr="00B6665B" w:rsidRDefault="00B55E9F" w:rsidP="001D2EC5">
      <w:pPr>
        <w:pStyle w:val="ListParagraph"/>
        <w:numPr>
          <w:ilvl w:val="0"/>
          <w:numId w:val="22"/>
        </w:numPr>
        <w:spacing w:before="120" w:after="120" w:line="240" w:lineRule="auto"/>
        <w:ind w:left="360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B6665B">
        <w:rPr>
          <w:rFonts w:asciiTheme="majorHAnsi" w:hAnsiTheme="majorHAnsi"/>
          <w:sz w:val="24"/>
          <w:szCs w:val="24"/>
        </w:rPr>
        <w:t>Total</w:t>
      </w:r>
      <w:r w:rsidR="00A32AD1" w:rsidRPr="00B6665B">
        <w:rPr>
          <w:rFonts w:asciiTheme="majorHAnsi" w:hAnsiTheme="majorHAnsi"/>
          <w:sz w:val="24"/>
          <w:szCs w:val="24"/>
        </w:rPr>
        <w:t xml:space="preserve"> Cost to the Federal Government</w:t>
      </w:r>
      <w:r w:rsidRPr="00B6665B">
        <w:rPr>
          <w:rFonts w:asciiTheme="majorHAnsi" w:hAnsiTheme="majorHAnsi"/>
          <w:sz w:val="24"/>
          <w:szCs w:val="24"/>
        </w:rPr>
        <w:t>: $</w:t>
      </w:r>
      <w:r w:rsidR="00070F45" w:rsidRPr="00B6665B">
        <w:rPr>
          <w:rFonts w:asciiTheme="majorHAnsi" w:hAnsiTheme="majorHAnsi"/>
          <w:sz w:val="24"/>
          <w:szCs w:val="24"/>
        </w:rPr>
        <w:t>50,000</w:t>
      </w:r>
    </w:p>
    <w:p w:rsidR="00B55E9F" w:rsidRPr="001D2EC5" w:rsidRDefault="00DA2B37" w:rsidP="001D2EC5">
      <w:pPr>
        <w:pStyle w:val="ListParagraph"/>
        <w:numPr>
          <w:ilvl w:val="0"/>
          <w:numId w:val="25"/>
        </w:numPr>
        <w:spacing w:before="120" w:after="120" w:line="240" w:lineRule="auto"/>
        <w:jc w:val="both"/>
        <w:rPr>
          <w:rFonts w:asciiTheme="majorHAnsi" w:hAnsiTheme="majorHAnsi"/>
          <w:sz w:val="24"/>
          <w:szCs w:val="24"/>
          <w:u w:val="single"/>
        </w:rPr>
      </w:pPr>
      <w:r w:rsidRPr="001D2EC5">
        <w:rPr>
          <w:rFonts w:asciiTheme="majorHAnsi" w:hAnsiTheme="majorHAnsi"/>
          <w:sz w:val="24"/>
          <w:szCs w:val="24"/>
          <w:u w:val="single"/>
        </w:rPr>
        <w:t>Reasons for Change in Burden</w:t>
      </w:r>
    </w:p>
    <w:p w:rsidR="00DA2B37" w:rsidRPr="00B6665B" w:rsidRDefault="00DA2B37" w:rsidP="00B6665B">
      <w:pPr>
        <w:spacing w:before="120" w:after="120" w:line="240" w:lineRule="auto"/>
        <w:jc w:val="both"/>
        <w:rPr>
          <w:rFonts w:asciiTheme="majorHAnsi" w:hAnsiTheme="majorHAnsi"/>
          <w:sz w:val="24"/>
          <w:szCs w:val="24"/>
        </w:rPr>
      </w:pPr>
      <w:r w:rsidRPr="00B6665B">
        <w:rPr>
          <w:rFonts w:asciiTheme="majorHAnsi" w:hAnsiTheme="majorHAnsi"/>
          <w:sz w:val="24"/>
          <w:szCs w:val="24"/>
        </w:rPr>
        <w:t>This is a new collection with a new associated burden.</w:t>
      </w:r>
    </w:p>
    <w:p w:rsidR="00DA2B37" w:rsidRPr="001D2EC5" w:rsidRDefault="005C3A95" w:rsidP="001D2EC5">
      <w:pPr>
        <w:pStyle w:val="ListParagraph"/>
        <w:numPr>
          <w:ilvl w:val="0"/>
          <w:numId w:val="25"/>
        </w:numPr>
        <w:spacing w:before="120" w:after="120" w:line="240" w:lineRule="auto"/>
        <w:jc w:val="both"/>
        <w:rPr>
          <w:rFonts w:asciiTheme="majorHAnsi" w:hAnsiTheme="majorHAnsi"/>
          <w:sz w:val="24"/>
          <w:szCs w:val="24"/>
        </w:rPr>
      </w:pPr>
      <w:r w:rsidRPr="001D2EC5">
        <w:rPr>
          <w:rFonts w:asciiTheme="majorHAnsi" w:hAnsiTheme="majorHAnsi"/>
          <w:sz w:val="24"/>
          <w:szCs w:val="24"/>
          <w:u w:val="single"/>
        </w:rPr>
        <w:t>Publication of Results</w:t>
      </w:r>
      <w:r w:rsidRPr="001D2EC5">
        <w:rPr>
          <w:rFonts w:asciiTheme="majorHAnsi" w:hAnsiTheme="majorHAnsi"/>
          <w:sz w:val="24"/>
          <w:szCs w:val="24"/>
        </w:rPr>
        <w:t xml:space="preserve"> </w:t>
      </w:r>
    </w:p>
    <w:p w:rsidR="00DA2B37" w:rsidRPr="00B6665B" w:rsidRDefault="005C3A95" w:rsidP="00B6665B">
      <w:pPr>
        <w:spacing w:before="120" w:after="120" w:line="240" w:lineRule="auto"/>
        <w:jc w:val="both"/>
        <w:rPr>
          <w:rFonts w:asciiTheme="majorHAnsi" w:hAnsiTheme="majorHAnsi"/>
          <w:sz w:val="24"/>
          <w:szCs w:val="24"/>
        </w:rPr>
      </w:pPr>
      <w:r w:rsidRPr="00B6665B">
        <w:rPr>
          <w:rFonts w:asciiTheme="majorHAnsi" w:hAnsiTheme="majorHAnsi"/>
          <w:sz w:val="24"/>
          <w:szCs w:val="24"/>
        </w:rPr>
        <w:t xml:space="preserve">The results of this information collection will not be published. </w:t>
      </w:r>
    </w:p>
    <w:p w:rsidR="005C3A95" w:rsidRPr="001D2EC5" w:rsidRDefault="00C62D17" w:rsidP="001D2EC5">
      <w:pPr>
        <w:pStyle w:val="ListParagraph"/>
        <w:numPr>
          <w:ilvl w:val="0"/>
          <w:numId w:val="25"/>
        </w:numPr>
        <w:spacing w:before="120" w:after="120" w:line="240" w:lineRule="auto"/>
        <w:jc w:val="both"/>
        <w:rPr>
          <w:rFonts w:asciiTheme="majorHAnsi" w:hAnsiTheme="majorHAnsi"/>
          <w:sz w:val="24"/>
          <w:szCs w:val="24"/>
        </w:rPr>
      </w:pPr>
      <w:r w:rsidRPr="001D2EC5">
        <w:rPr>
          <w:rFonts w:asciiTheme="majorHAnsi" w:hAnsiTheme="majorHAnsi"/>
          <w:sz w:val="24"/>
          <w:szCs w:val="24"/>
          <w:u w:val="single"/>
        </w:rPr>
        <w:t xml:space="preserve">Non-Display of </w:t>
      </w:r>
      <w:r w:rsidR="003A6730">
        <w:rPr>
          <w:rFonts w:asciiTheme="majorHAnsi" w:hAnsiTheme="majorHAnsi"/>
          <w:sz w:val="24"/>
          <w:szCs w:val="24"/>
          <w:u w:val="single"/>
        </w:rPr>
        <w:t>Office of Management and Budget (</w:t>
      </w:r>
      <w:r w:rsidRPr="001D2EC5">
        <w:rPr>
          <w:rFonts w:asciiTheme="majorHAnsi" w:hAnsiTheme="majorHAnsi"/>
          <w:sz w:val="24"/>
          <w:szCs w:val="24"/>
          <w:u w:val="single"/>
        </w:rPr>
        <w:t>OMB</w:t>
      </w:r>
      <w:r w:rsidR="003A6730">
        <w:rPr>
          <w:rFonts w:asciiTheme="majorHAnsi" w:hAnsiTheme="majorHAnsi"/>
          <w:sz w:val="24"/>
          <w:szCs w:val="24"/>
          <w:u w:val="single"/>
        </w:rPr>
        <w:t>)</w:t>
      </w:r>
      <w:r w:rsidRPr="001D2EC5">
        <w:rPr>
          <w:rFonts w:asciiTheme="majorHAnsi" w:hAnsiTheme="majorHAnsi"/>
          <w:sz w:val="24"/>
          <w:szCs w:val="24"/>
          <w:u w:val="single"/>
        </w:rPr>
        <w:t xml:space="preserve"> Expiration Date</w:t>
      </w:r>
    </w:p>
    <w:p w:rsidR="00C62D17" w:rsidRPr="00B6665B" w:rsidRDefault="00C62D17" w:rsidP="00B6665B">
      <w:pPr>
        <w:spacing w:before="120" w:after="120" w:line="240" w:lineRule="auto"/>
        <w:jc w:val="both"/>
        <w:rPr>
          <w:rFonts w:asciiTheme="majorHAnsi" w:hAnsiTheme="majorHAnsi"/>
          <w:sz w:val="24"/>
          <w:szCs w:val="24"/>
        </w:rPr>
      </w:pPr>
      <w:r w:rsidRPr="00B6665B">
        <w:rPr>
          <w:rFonts w:asciiTheme="majorHAnsi" w:hAnsiTheme="majorHAnsi"/>
          <w:sz w:val="24"/>
          <w:szCs w:val="24"/>
        </w:rPr>
        <w:t xml:space="preserve">We are not seeking approval to omit the display of the expiration date of the OMB approval on the collection instrument. </w:t>
      </w:r>
    </w:p>
    <w:p w:rsidR="00C62D17" w:rsidRPr="001D2EC5" w:rsidRDefault="00C62D17" w:rsidP="001D2EC5">
      <w:pPr>
        <w:pStyle w:val="ListParagraph"/>
        <w:numPr>
          <w:ilvl w:val="0"/>
          <w:numId w:val="25"/>
        </w:numPr>
        <w:spacing w:before="120" w:after="120" w:line="240" w:lineRule="auto"/>
        <w:jc w:val="both"/>
        <w:rPr>
          <w:rFonts w:asciiTheme="majorHAnsi" w:hAnsiTheme="majorHAnsi"/>
          <w:sz w:val="24"/>
          <w:szCs w:val="24"/>
          <w:u w:val="single"/>
        </w:rPr>
      </w:pPr>
      <w:r w:rsidRPr="001D2EC5">
        <w:rPr>
          <w:rFonts w:asciiTheme="majorHAnsi" w:hAnsiTheme="majorHAnsi"/>
          <w:sz w:val="24"/>
          <w:szCs w:val="24"/>
          <w:u w:val="single"/>
        </w:rPr>
        <w:t>Exceptions to “Certification for Paperwork Reduction Submissions”</w:t>
      </w:r>
    </w:p>
    <w:p w:rsidR="00A50A0F" w:rsidRPr="00C62D17" w:rsidRDefault="00A50A0F" w:rsidP="00B6665B">
      <w:pPr>
        <w:spacing w:before="120" w:after="120" w:line="240" w:lineRule="auto"/>
        <w:jc w:val="both"/>
        <w:rPr>
          <w:rFonts w:asciiTheme="majorHAnsi" w:hAnsiTheme="majorHAnsi"/>
          <w:i/>
          <w:sz w:val="24"/>
        </w:rPr>
      </w:pPr>
      <w:r w:rsidRPr="00B6665B">
        <w:rPr>
          <w:rFonts w:asciiTheme="majorHAnsi" w:hAnsiTheme="majorHAnsi"/>
          <w:sz w:val="24"/>
          <w:szCs w:val="24"/>
        </w:rPr>
        <w:t>We are not requesting an</w:t>
      </w:r>
      <w:r w:rsidR="00420AE9" w:rsidRPr="00B6665B">
        <w:rPr>
          <w:rFonts w:asciiTheme="majorHAnsi" w:hAnsiTheme="majorHAnsi"/>
          <w:sz w:val="24"/>
          <w:szCs w:val="24"/>
        </w:rPr>
        <w:t>y</w:t>
      </w:r>
      <w:r w:rsidRPr="00B6665B">
        <w:rPr>
          <w:rFonts w:asciiTheme="majorHAnsi" w:hAnsiTheme="majorHAnsi"/>
          <w:sz w:val="24"/>
          <w:szCs w:val="24"/>
        </w:rPr>
        <w:t xml:space="preserve"> exemption</w:t>
      </w:r>
      <w:r w:rsidR="00420AE9" w:rsidRPr="00B6665B">
        <w:rPr>
          <w:rFonts w:asciiTheme="majorHAnsi" w:hAnsiTheme="majorHAnsi"/>
          <w:sz w:val="24"/>
          <w:szCs w:val="24"/>
        </w:rPr>
        <w:t>s</w:t>
      </w:r>
      <w:r w:rsidRPr="00B6665B">
        <w:rPr>
          <w:rFonts w:asciiTheme="majorHAnsi" w:hAnsiTheme="majorHAnsi"/>
          <w:sz w:val="24"/>
          <w:szCs w:val="24"/>
        </w:rPr>
        <w:t xml:space="preserve"> to the provisions </w:t>
      </w:r>
      <w:r w:rsidR="00420AE9" w:rsidRPr="00B6665B">
        <w:rPr>
          <w:rFonts w:asciiTheme="majorHAnsi" w:hAnsiTheme="majorHAnsi"/>
          <w:sz w:val="24"/>
          <w:szCs w:val="24"/>
        </w:rPr>
        <w:t>stated in 5 CFR 1320.9.</w:t>
      </w:r>
      <w:r w:rsidR="00420AE9" w:rsidRPr="00912C11">
        <w:rPr>
          <w:rFonts w:asciiTheme="majorHAnsi" w:hAnsiTheme="majorHAnsi"/>
          <w:sz w:val="24"/>
        </w:rPr>
        <w:t xml:space="preserve"> </w:t>
      </w:r>
    </w:p>
    <w:sectPr w:rsidR="00A50A0F" w:rsidRPr="00C62D1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741" w:rsidRDefault="00642741" w:rsidP="00FB569C">
      <w:pPr>
        <w:spacing w:after="0" w:line="240" w:lineRule="auto"/>
      </w:pPr>
      <w:r>
        <w:separator/>
      </w:r>
    </w:p>
  </w:endnote>
  <w:endnote w:type="continuationSeparator" w:id="0">
    <w:p w:rsidR="00642741" w:rsidRDefault="00642741" w:rsidP="00FB5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9C" w:rsidRPr="001D2EC5" w:rsidRDefault="00D462F7" w:rsidP="001D2EC5">
    <w:pPr>
      <w:pStyle w:val="Footer"/>
      <w:jc w:val="center"/>
      <w:rPr>
        <w:rFonts w:asciiTheme="majorHAnsi" w:hAnsiTheme="majorHAnsi"/>
        <w:sz w:val="21"/>
        <w:szCs w:val="21"/>
      </w:rPr>
    </w:pPr>
    <w:r w:rsidRPr="001D2EC5">
      <w:rPr>
        <w:rFonts w:asciiTheme="majorHAnsi" w:hAnsiTheme="majorHAnsi"/>
        <w:sz w:val="21"/>
        <w:szCs w:val="21"/>
      </w:rPr>
      <w:t>Version 1.1 – Effective 11/1/2016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741" w:rsidRDefault="00642741" w:rsidP="00FB569C">
      <w:pPr>
        <w:spacing w:after="0" w:line="240" w:lineRule="auto"/>
      </w:pPr>
      <w:r>
        <w:separator/>
      </w:r>
    </w:p>
  </w:footnote>
  <w:footnote w:type="continuationSeparator" w:id="0">
    <w:p w:rsidR="00642741" w:rsidRDefault="00642741" w:rsidP="00FB5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F7158"/>
    <w:multiLevelType w:val="hybridMultilevel"/>
    <w:tmpl w:val="193ED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94C48"/>
    <w:multiLevelType w:val="hybridMultilevel"/>
    <w:tmpl w:val="745695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E297B5B"/>
    <w:multiLevelType w:val="hybridMultilevel"/>
    <w:tmpl w:val="70280C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672224"/>
    <w:multiLevelType w:val="hybridMultilevel"/>
    <w:tmpl w:val="CF3854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682C2E"/>
    <w:multiLevelType w:val="hybridMultilevel"/>
    <w:tmpl w:val="FC9EC5A8"/>
    <w:lvl w:ilvl="0" w:tplc="DE867CF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4594B852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67498"/>
    <w:multiLevelType w:val="hybridMultilevel"/>
    <w:tmpl w:val="02E6843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6432073"/>
    <w:multiLevelType w:val="hybridMultilevel"/>
    <w:tmpl w:val="42D2F3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04057D"/>
    <w:multiLevelType w:val="hybridMultilevel"/>
    <w:tmpl w:val="42D2F3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2B352F"/>
    <w:multiLevelType w:val="hybridMultilevel"/>
    <w:tmpl w:val="02E6843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2617BAB"/>
    <w:multiLevelType w:val="hybridMultilevel"/>
    <w:tmpl w:val="B418701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>
    <w:nsid w:val="3343513F"/>
    <w:multiLevelType w:val="hybridMultilevel"/>
    <w:tmpl w:val="4BB4C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C03DBF"/>
    <w:multiLevelType w:val="hybridMultilevel"/>
    <w:tmpl w:val="34F28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3F4104"/>
    <w:multiLevelType w:val="hybridMultilevel"/>
    <w:tmpl w:val="02E6843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E0146D2"/>
    <w:multiLevelType w:val="hybridMultilevel"/>
    <w:tmpl w:val="A5AAF3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4A4843"/>
    <w:multiLevelType w:val="hybridMultilevel"/>
    <w:tmpl w:val="1BBA11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D030AB"/>
    <w:multiLevelType w:val="hybridMultilevel"/>
    <w:tmpl w:val="84A648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1E3FA9"/>
    <w:multiLevelType w:val="hybridMultilevel"/>
    <w:tmpl w:val="746CD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D10C0A"/>
    <w:multiLevelType w:val="hybridMultilevel"/>
    <w:tmpl w:val="6D609C6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8">
    <w:nsid w:val="57826981"/>
    <w:multiLevelType w:val="hybridMultilevel"/>
    <w:tmpl w:val="A0100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9A6816"/>
    <w:multiLevelType w:val="hybridMultilevel"/>
    <w:tmpl w:val="B00C5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523C83"/>
    <w:multiLevelType w:val="hybridMultilevel"/>
    <w:tmpl w:val="B4A489C2"/>
    <w:lvl w:ilvl="0" w:tplc="06121AA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6121AA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AE1E68"/>
    <w:multiLevelType w:val="hybridMultilevel"/>
    <w:tmpl w:val="AB186612"/>
    <w:lvl w:ilvl="0" w:tplc="CBDAFF0C">
      <w:start w:val="1"/>
      <w:numFmt w:val="decimal"/>
      <w:lvlText w:val="%1."/>
      <w:lvlJc w:val="left"/>
      <w:pPr>
        <w:ind w:left="72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9405E4A"/>
    <w:multiLevelType w:val="hybridMultilevel"/>
    <w:tmpl w:val="081C79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A71764"/>
    <w:multiLevelType w:val="hybridMultilevel"/>
    <w:tmpl w:val="B5A28C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9224CF"/>
    <w:multiLevelType w:val="hybridMultilevel"/>
    <w:tmpl w:val="42D2F30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0"/>
  </w:num>
  <w:num w:numId="3">
    <w:abstractNumId w:val="11"/>
  </w:num>
  <w:num w:numId="4">
    <w:abstractNumId w:val="9"/>
  </w:num>
  <w:num w:numId="5">
    <w:abstractNumId w:val="18"/>
  </w:num>
  <w:num w:numId="6">
    <w:abstractNumId w:val="1"/>
  </w:num>
  <w:num w:numId="7">
    <w:abstractNumId w:val="19"/>
  </w:num>
  <w:num w:numId="8">
    <w:abstractNumId w:val="16"/>
  </w:num>
  <w:num w:numId="9">
    <w:abstractNumId w:val="20"/>
  </w:num>
  <w:num w:numId="10">
    <w:abstractNumId w:val="3"/>
  </w:num>
  <w:num w:numId="11">
    <w:abstractNumId w:val="15"/>
  </w:num>
  <w:num w:numId="12">
    <w:abstractNumId w:val="17"/>
  </w:num>
  <w:num w:numId="13">
    <w:abstractNumId w:val="22"/>
  </w:num>
  <w:num w:numId="14">
    <w:abstractNumId w:val="24"/>
  </w:num>
  <w:num w:numId="15">
    <w:abstractNumId w:val="8"/>
  </w:num>
  <w:num w:numId="16">
    <w:abstractNumId w:val="7"/>
  </w:num>
  <w:num w:numId="17">
    <w:abstractNumId w:val="12"/>
  </w:num>
  <w:num w:numId="18">
    <w:abstractNumId w:val="6"/>
  </w:num>
  <w:num w:numId="19">
    <w:abstractNumId w:val="5"/>
  </w:num>
  <w:num w:numId="20">
    <w:abstractNumId w:val="4"/>
  </w:num>
  <w:num w:numId="21">
    <w:abstractNumId w:val="13"/>
  </w:num>
  <w:num w:numId="22">
    <w:abstractNumId w:val="2"/>
  </w:num>
  <w:num w:numId="23">
    <w:abstractNumId w:val="23"/>
  </w:num>
  <w:num w:numId="24">
    <w:abstractNumId w:val="10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C04"/>
    <w:rsid w:val="00070F45"/>
    <w:rsid w:val="000B0E70"/>
    <w:rsid w:val="000C2BED"/>
    <w:rsid w:val="00105F45"/>
    <w:rsid w:val="0019309D"/>
    <w:rsid w:val="00196C12"/>
    <w:rsid w:val="001A162B"/>
    <w:rsid w:val="001D2EC5"/>
    <w:rsid w:val="001D5393"/>
    <w:rsid w:val="001F526C"/>
    <w:rsid w:val="00200261"/>
    <w:rsid w:val="00203BC2"/>
    <w:rsid w:val="00211832"/>
    <w:rsid w:val="002137D7"/>
    <w:rsid w:val="00222D1B"/>
    <w:rsid w:val="00235D71"/>
    <w:rsid w:val="0024335E"/>
    <w:rsid w:val="00254DCF"/>
    <w:rsid w:val="002567F9"/>
    <w:rsid w:val="0027743E"/>
    <w:rsid w:val="00294E92"/>
    <w:rsid w:val="002D7ECB"/>
    <w:rsid w:val="003132E7"/>
    <w:rsid w:val="00331D7E"/>
    <w:rsid w:val="00337EF1"/>
    <w:rsid w:val="00394A8A"/>
    <w:rsid w:val="003A6730"/>
    <w:rsid w:val="003C0540"/>
    <w:rsid w:val="00420AE9"/>
    <w:rsid w:val="00480AFF"/>
    <w:rsid w:val="00486235"/>
    <w:rsid w:val="00490797"/>
    <w:rsid w:val="004B1869"/>
    <w:rsid w:val="004C74D6"/>
    <w:rsid w:val="004F4F5D"/>
    <w:rsid w:val="00510F0C"/>
    <w:rsid w:val="00520B36"/>
    <w:rsid w:val="00571698"/>
    <w:rsid w:val="00576EDB"/>
    <w:rsid w:val="00596BBA"/>
    <w:rsid w:val="005C3A95"/>
    <w:rsid w:val="005C7428"/>
    <w:rsid w:val="005D5C81"/>
    <w:rsid w:val="00642741"/>
    <w:rsid w:val="00673FAD"/>
    <w:rsid w:val="00675FD5"/>
    <w:rsid w:val="006A13FA"/>
    <w:rsid w:val="006E563D"/>
    <w:rsid w:val="006F2DF8"/>
    <w:rsid w:val="00722FDB"/>
    <w:rsid w:val="0077261C"/>
    <w:rsid w:val="007C72E3"/>
    <w:rsid w:val="008231F5"/>
    <w:rsid w:val="008611FA"/>
    <w:rsid w:val="00862BF4"/>
    <w:rsid w:val="008635C4"/>
    <w:rsid w:val="008732D4"/>
    <w:rsid w:val="008A06EF"/>
    <w:rsid w:val="008D1294"/>
    <w:rsid w:val="008E3029"/>
    <w:rsid w:val="008E6D17"/>
    <w:rsid w:val="00912C11"/>
    <w:rsid w:val="0098628F"/>
    <w:rsid w:val="00986B81"/>
    <w:rsid w:val="00994F2B"/>
    <w:rsid w:val="00996894"/>
    <w:rsid w:val="009A6246"/>
    <w:rsid w:val="009F2544"/>
    <w:rsid w:val="009F3620"/>
    <w:rsid w:val="00A06EBF"/>
    <w:rsid w:val="00A32AD1"/>
    <w:rsid w:val="00A50A0F"/>
    <w:rsid w:val="00A63C0F"/>
    <w:rsid w:val="00A76F7E"/>
    <w:rsid w:val="00A77157"/>
    <w:rsid w:val="00AB0B91"/>
    <w:rsid w:val="00B52F4E"/>
    <w:rsid w:val="00B55E9F"/>
    <w:rsid w:val="00B6665B"/>
    <w:rsid w:val="00B933B0"/>
    <w:rsid w:val="00BD776E"/>
    <w:rsid w:val="00C33684"/>
    <w:rsid w:val="00C62D17"/>
    <w:rsid w:val="00C808F4"/>
    <w:rsid w:val="00C92F94"/>
    <w:rsid w:val="00CA15B1"/>
    <w:rsid w:val="00CC24D5"/>
    <w:rsid w:val="00CC2835"/>
    <w:rsid w:val="00CD493A"/>
    <w:rsid w:val="00D21AA6"/>
    <w:rsid w:val="00D3481D"/>
    <w:rsid w:val="00D462F7"/>
    <w:rsid w:val="00DA2B37"/>
    <w:rsid w:val="00E5409A"/>
    <w:rsid w:val="00E95FFB"/>
    <w:rsid w:val="00EA6C04"/>
    <w:rsid w:val="00F2521B"/>
    <w:rsid w:val="00F25499"/>
    <w:rsid w:val="00F86C35"/>
    <w:rsid w:val="00F97482"/>
    <w:rsid w:val="00FB569C"/>
    <w:rsid w:val="00FF3F53"/>
    <w:rsid w:val="00FF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FD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6C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6B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A6C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A6C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EA6C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EA6C0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96BB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nhideWhenUsed/>
    <w:rsid w:val="00F86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9309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5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69C"/>
  </w:style>
  <w:style w:type="paragraph" w:styleId="Footer">
    <w:name w:val="footer"/>
    <w:basedOn w:val="Normal"/>
    <w:link w:val="FooterChar"/>
    <w:uiPriority w:val="99"/>
    <w:unhideWhenUsed/>
    <w:rsid w:val="00FB5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69C"/>
  </w:style>
  <w:style w:type="paragraph" w:styleId="BalloonText">
    <w:name w:val="Balloon Text"/>
    <w:basedOn w:val="Normal"/>
    <w:link w:val="BalloonTextChar"/>
    <w:uiPriority w:val="99"/>
    <w:semiHidden/>
    <w:unhideWhenUsed/>
    <w:rsid w:val="00FB5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69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A06E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FD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6C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6B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A6C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A6C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EA6C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EA6C0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96BB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nhideWhenUsed/>
    <w:rsid w:val="00F86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9309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5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69C"/>
  </w:style>
  <w:style w:type="paragraph" w:styleId="Footer">
    <w:name w:val="footer"/>
    <w:basedOn w:val="Normal"/>
    <w:link w:val="FooterChar"/>
    <w:uiPriority w:val="99"/>
    <w:unhideWhenUsed/>
    <w:rsid w:val="00FB5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69C"/>
  </w:style>
  <w:style w:type="paragraph" w:styleId="BalloonText">
    <w:name w:val="Balloon Text"/>
    <w:basedOn w:val="Normal"/>
    <w:link w:val="BalloonTextChar"/>
    <w:uiPriority w:val="99"/>
    <w:semiHidden/>
    <w:unhideWhenUsed/>
    <w:rsid w:val="00FB5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69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A06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l.gov/dol/topic/wages/index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1051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EITSD</Company>
  <LinksUpToDate>false</LinksUpToDate>
  <CharactersWithSpaces>7030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Kaitlin Chiarelli</dc:creator>
  <cp:lastModifiedBy>SYSTEM</cp:lastModifiedBy>
  <cp:revision>2</cp:revision>
  <cp:lastPrinted>2016-09-20T19:55:00Z</cp:lastPrinted>
  <dcterms:created xsi:type="dcterms:W3CDTF">2019-06-26T13:58:00Z</dcterms:created>
  <dcterms:modified xsi:type="dcterms:W3CDTF">2019-06-26T13:58:00Z</dcterms:modified>
</cp:coreProperties>
</file>