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E2" w:rsidRPr="00980042" w:rsidRDefault="00F177A3">
      <w:pPr>
        <w:rPr>
          <w:rFonts w:ascii="Verdana" w:hAnsi="Verdana"/>
          <w:b/>
        </w:rPr>
      </w:pPr>
      <w:bookmarkStart w:id="0" w:name="_GoBack"/>
      <w:bookmarkEnd w:id="0"/>
      <w:r w:rsidRPr="00980042">
        <w:rPr>
          <w:rFonts w:ascii="Verdana" w:hAnsi="Verdana"/>
          <w:b/>
        </w:rPr>
        <w:t xml:space="preserve">Rationale for </w:t>
      </w:r>
      <w:r w:rsidR="00386CEE">
        <w:rPr>
          <w:rFonts w:ascii="Verdana" w:hAnsi="Verdana"/>
          <w:b/>
        </w:rPr>
        <w:t>Items Added to or Removed f</w:t>
      </w:r>
      <w:r w:rsidR="00175D02" w:rsidRPr="00980042">
        <w:rPr>
          <w:rFonts w:ascii="Verdana" w:hAnsi="Verdana"/>
          <w:b/>
        </w:rPr>
        <w:t>rom</w:t>
      </w:r>
      <w:r w:rsidR="00E818FE">
        <w:rPr>
          <w:rFonts w:ascii="Verdana" w:hAnsi="Verdana"/>
          <w:b/>
        </w:rPr>
        <w:t xml:space="preserve"> the Third</w:t>
      </w:r>
      <w:r w:rsidR="00715E96" w:rsidRPr="00980042">
        <w:rPr>
          <w:rFonts w:ascii="Verdana" w:hAnsi="Verdana"/>
          <w:b/>
        </w:rPr>
        <w:t xml:space="preserve"> </w:t>
      </w:r>
      <w:r w:rsidRPr="00980042">
        <w:rPr>
          <w:rFonts w:ascii="Verdana" w:hAnsi="Verdana"/>
          <w:b/>
        </w:rPr>
        <w:t>Follow-up Instrument</w:t>
      </w:r>
      <w:r w:rsidR="007C0C76" w:rsidRPr="00980042">
        <w:rPr>
          <w:rFonts w:ascii="Verdana" w:hAnsi="Verdana"/>
          <w:b/>
        </w:rPr>
        <w:t xml:space="preserve"> </w:t>
      </w:r>
      <w:r w:rsidR="00EF3FB5">
        <w:rPr>
          <w:rFonts w:ascii="Verdana" w:hAnsi="Verdana"/>
          <w:b/>
        </w:rPr>
        <w:t xml:space="preserve">for Male Rural Smokeless, </w:t>
      </w:r>
      <w:r w:rsidR="00E818FE">
        <w:rPr>
          <w:rFonts w:ascii="Verdana" w:hAnsi="Verdana"/>
          <w:b/>
        </w:rPr>
        <w:t>September 13</w:t>
      </w:r>
      <w:r w:rsidR="00386CEE">
        <w:rPr>
          <w:rFonts w:ascii="Verdana" w:hAnsi="Verdana"/>
          <w:b/>
        </w:rPr>
        <w:t>, 2017</w:t>
      </w:r>
    </w:p>
    <w:p w:rsidR="00F177A3" w:rsidRPr="009A232C" w:rsidRDefault="00F177A3"/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075"/>
        <w:gridCol w:w="2363"/>
        <w:gridCol w:w="972"/>
        <w:gridCol w:w="927"/>
        <w:gridCol w:w="795"/>
        <w:gridCol w:w="3246"/>
        <w:gridCol w:w="1710"/>
      </w:tblGrid>
      <w:tr w:rsidR="00311F87" w:rsidRPr="009A232C" w:rsidTr="00836019">
        <w:trPr>
          <w:tblHeader/>
        </w:trPr>
        <w:tc>
          <w:tcPr>
            <w:tcW w:w="1075" w:type="dxa"/>
            <w:vAlign w:val="center"/>
          </w:tcPr>
          <w:p w:rsidR="00311F87" w:rsidRPr="009A232C" w:rsidRDefault="00311F87" w:rsidP="003D2FEA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Item Number</w:t>
            </w:r>
          </w:p>
        </w:tc>
        <w:tc>
          <w:tcPr>
            <w:tcW w:w="2363" w:type="dxa"/>
            <w:vAlign w:val="center"/>
          </w:tcPr>
          <w:p w:rsidR="00311F87" w:rsidRPr="009A232C" w:rsidRDefault="00311F87" w:rsidP="003D2FEA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72" w:type="dxa"/>
            <w:vAlign w:val="center"/>
          </w:tcPr>
          <w:p w:rsidR="00311F87" w:rsidRPr="009A232C" w:rsidRDefault="00311F87" w:rsidP="003D2FEA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Addition</w:t>
            </w:r>
          </w:p>
        </w:tc>
        <w:tc>
          <w:tcPr>
            <w:tcW w:w="927" w:type="dxa"/>
            <w:vAlign w:val="center"/>
          </w:tcPr>
          <w:p w:rsidR="00311F87" w:rsidRPr="009A232C" w:rsidRDefault="00311F87" w:rsidP="003D2FEA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Deletion</w:t>
            </w:r>
          </w:p>
        </w:tc>
        <w:tc>
          <w:tcPr>
            <w:tcW w:w="795" w:type="dxa"/>
            <w:vAlign w:val="center"/>
          </w:tcPr>
          <w:p w:rsidR="00311F87" w:rsidRPr="009A232C" w:rsidRDefault="00311F87" w:rsidP="003D2FEA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Edit</w:t>
            </w:r>
          </w:p>
        </w:tc>
        <w:tc>
          <w:tcPr>
            <w:tcW w:w="3246" w:type="dxa"/>
            <w:vAlign w:val="center"/>
          </w:tcPr>
          <w:p w:rsidR="00311F87" w:rsidRPr="009A232C" w:rsidRDefault="00311F87" w:rsidP="003D2FEA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Rationale</w:t>
            </w:r>
          </w:p>
        </w:tc>
        <w:tc>
          <w:tcPr>
            <w:tcW w:w="1710" w:type="dxa"/>
            <w:vAlign w:val="center"/>
          </w:tcPr>
          <w:p w:rsidR="00311F87" w:rsidRPr="009A232C" w:rsidRDefault="00311F87" w:rsidP="003D2FEA">
            <w:pPr>
              <w:jc w:val="center"/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Prior Approval Given by OMB</w:t>
            </w:r>
          </w:p>
        </w:tc>
      </w:tr>
      <w:tr w:rsidR="003D2FEA" w:rsidRPr="009A232C" w:rsidTr="00836019">
        <w:tc>
          <w:tcPr>
            <w:tcW w:w="1075" w:type="dxa"/>
          </w:tcPr>
          <w:p w:rsidR="003D2FEA" w:rsidRDefault="003D2FEA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</w:t>
            </w:r>
          </w:p>
        </w:tc>
        <w:tc>
          <w:tcPr>
            <w:tcW w:w="2363" w:type="dxa"/>
          </w:tcPr>
          <w:p w:rsidR="003D2FEA" w:rsidRDefault="005F6D60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</w:t>
            </w:r>
            <w:r w:rsidR="00E12269">
              <w:rPr>
                <w:sz w:val="20"/>
                <w:szCs w:val="20"/>
              </w:rPr>
              <w:t xml:space="preserve"> </w:t>
            </w:r>
            <w:r w:rsidR="003D2FEA">
              <w:rPr>
                <w:sz w:val="20"/>
                <w:szCs w:val="20"/>
              </w:rPr>
              <w:t>Programming/ administrative text throughout</w:t>
            </w:r>
          </w:p>
        </w:tc>
        <w:tc>
          <w:tcPr>
            <w:tcW w:w="972" w:type="dxa"/>
            <w:vAlign w:val="center"/>
          </w:tcPr>
          <w:p w:rsidR="003D2FEA" w:rsidRDefault="003D2FEA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3D2FEA" w:rsidRPr="009A232C" w:rsidRDefault="003D2FEA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3D2FEA" w:rsidRDefault="00AF45F7" w:rsidP="00CB6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D2FEA" w:rsidRDefault="00AF45F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 for clarity and FU3 data collection</w:t>
            </w:r>
          </w:p>
        </w:tc>
        <w:tc>
          <w:tcPr>
            <w:tcW w:w="1710" w:type="dxa"/>
          </w:tcPr>
          <w:p w:rsidR="003D2FEA" w:rsidRDefault="005F6D60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Programming text approved 9/13/2016</w:t>
            </w:r>
          </w:p>
        </w:tc>
      </w:tr>
      <w:tr w:rsidR="005F6D60" w:rsidRPr="009A232C" w:rsidTr="00836019">
        <w:tc>
          <w:tcPr>
            <w:tcW w:w="1075" w:type="dxa"/>
          </w:tcPr>
          <w:p w:rsidR="005F6D60" w:rsidRPr="005F6D60" w:rsidRDefault="005F6D60" w:rsidP="005A37FC">
            <w:pPr>
              <w:rPr>
                <w:sz w:val="20"/>
                <w:szCs w:val="20"/>
              </w:rPr>
            </w:pPr>
            <w:r w:rsidRPr="005F6D60">
              <w:rPr>
                <w:sz w:val="20"/>
                <w:szCs w:val="20"/>
              </w:rPr>
              <w:t>Global</w:t>
            </w:r>
          </w:p>
        </w:tc>
        <w:tc>
          <w:tcPr>
            <w:tcW w:w="2363" w:type="dxa"/>
          </w:tcPr>
          <w:p w:rsidR="005F6D60" w:rsidRDefault="005F6D60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pre-checks and skip patterns</w:t>
            </w:r>
          </w:p>
        </w:tc>
        <w:tc>
          <w:tcPr>
            <w:tcW w:w="972" w:type="dxa"/>
            <w:vAlign w:val="center"/>
          </w:tcPr>
          <w:p w:rsidR="005F6D60" w:rsidRPr="009A232C" w:rsidRDefault="005F6D60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5F6D60" w:rsidRPr="009A232C" w:rsidRDefault="005F6D60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5F6D60" w:rsidRDefault="005F6D60" w:rsidP="00CB6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5F6D60" w:rsidRDefault="005F6D60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Pre-checks and skip patterns were updated to facilitate the new survey </w:t>
            </w:r>
          </w:p>
        </w:tc>
        <w:tc>
          <w:tcPr>
            <w:tcW w:w="1710" w:type="dxa"/>
          </w:tcPr>
          <w:p w:rsidR="005F6D60" w:rsidRDefault="005F6D60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skip patterns approved 9/13/2016</w:t>
            </w:r>
          </w:p>
        </w:tc>
      </w:tr>
      <w:tr w:rsidR="00013D56" w:rsidRPr="009A232C" w:rsidTr="00836019">
        <w:tc>
          <w:tcPr>
            <w:tcW w:w="1075" w:type="dxa"/>
          </w:tcPr>
          <w:p w:rsidR="00013D56" w:rsidRPr="005F6D60" w:rsidRDefault="00013D56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</w:t>
            </w:r>
          </w:p>
        </w:tc>
        <w:tc>
          <w:tcPr>
            <w:tcW w:w="2363" w:type="dxa"/>
          </w:tcPr>
          <w:p w:rsidR="00013D56" w:rsidRDefault="00013D56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example photos of tobacco products</w:t>
            </w:r>
          </w:p>
        </w:tc>
        <w:tc>
          <w:tcPr>
            <w:tcW w:w="972" w:type="dxa"/>
            <w:vAlign w:val="center"/>
          </w:tcPr>
          <w:p w:rsidR="00013D56" w:rsidRPr="009A232C" w:rsidRDefault="00013D56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013D56" w:rsidRPr="009A232C" w:rsidRDefault="00013D56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013D56" w:rsidRDefault="00013D56" w:rsidP="00CB6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013D56" w:rsidRDefault="00013D56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Changed example photos to include current tobacco products</w:t>
            </w:r>
          </w:p>
        </w:tc>
        <w:tc>
          <w:tcPr>
            <w:tcW w:w="1710" w:type="dxa"/>
          </w:tcPr>
          <w:p w:rsidR="00013D56" w:rsidRDefault="00013D56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items approved on 9/13/2016</w:t>
            </w:r>
          </w:p>
        </w:tc>
      </w:tr>
      <w:tr w:rsidR="00B6729C" w:rsidRPr="009A232C" w:rsidTr="00836019">
        <w:tc>
          <w:tcPr>
            <w:tcW w:w="1075" w:type="dxa"/>
          </w:tcPr>
          <w:p w:rsidR="00B6729C" w:rsidRPr="00B6729C" w:rsidRDefault="00013D56" w:rsidP="005A37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REMAIL</w:t>
            </w:r>
          </w:p>
        </w:tc>
        <w:tc>
          <w:tcPr>
            <w:tcW w:w="2363" w:type="dxa"/>
          </w:tcPr>
          <w:p w:rsidR="00B6729C" w:rsidRDefault="00013D56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item to collect parent email address</w:t>
            </w:r>
          </w:p>
        </w:tc>
        <w:tc>
          <w:tcPr>
            <w:tcW w:w="972" w:type="dxa"/>
            <w:vAlign w:val="center"/>
          </w:tcPr>
          <w:p w:rsidR="00B6729C" w:rsidRPr="009A232C" w:rsidRDefault="00013D56" w:rsidP="00CB6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B6729C" w:rsidRPr="009A232C" w:rsidRDefault="00B6729C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B6729C" w:rsidRDefault="00B6729C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B6729C" w:rsidRDefault="00013D56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item to collect email address from parent</w:t>
            </w:r>
          </w:p>
        </w:tc>
        <w:tc>
          <w:tcPr>
            <w:tcW w:w="1710" w:type="dxa"/>
          </w:tcPr>
          <w:p w:rsidR="00B6729C" w:rsidRDefault="00013D56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534631" w:rsidRPr="009A232C" w:rsidTr="00836019">
        <w:tc>
          <w:tcPr>
            <w:tcW w:w="1075" w:type="dxa"/>
          </w:tcPr>
          <w:p w:rsidR="00534631" w:rsidRPr="008E5CA5" w:rsidRDefault="008E5CA5" w:rsidP="005A37FC">
            <w:pPr>
              <w:rPr>
                <w:sz w:val="20"/>
                <w:szCs w:val="20"/>
              </w:rPr>
            </w:pPr>
            <w:r w:rsidRPr="008E5CA5">
              <w:rPr>
                <w:sz w:val="20"/>
                <w:szCs w:val="20"/>
              </w:rPr>
              <w:t>E4_19</w:t>
            </w:r>
          </w:p>
        </w:tc>
        <w:tc>
          <w:tcPr>
            <w:tcW w:w="2363" w:type="dxa"/>
          </w:tcPr>
          <w:p w:rsidR="00534631" w:rsidRDefault="008E5CA5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item to measure awareness of mandibulectomy</w:t>
            </w:r>
          </w:p>
        </w:tc>
        <w:tc>
          <w:tcPr>
            <w:tcW w:w="972" w:type="dxa"/>
            <w:vAlign w:val="center"/>
          </w:tcPr>
          <w:p w:rsidR="00534631" w:rsidRPr="009A232C" w:rsidRDefault="008E5CA5" w:rsidP="00CB6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534631" w:rsidRPr="009A232C" w:rsidRDefault="00534631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534631" w:rsidRDefault="00534631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534631" w:rsidRDefault="008E5CA5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 awareness of mandibulectomy to measure effectiveness of advertisement</w:t>
            </w:r>
          </w:p>
        </w:tc>
        <w:tc>
          <w:tcPr>
            <w:tcW w:w="1710" w:type="dxa"/>
          </w:tcPr>
          <w:p w:rsidR="00534631" w:rsidRDefault="008E5CA5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B6729C" w:rsidRPr="009A232C" w:rsidTr="00836019">
        <w:tc>
          <w:tcPr>
            <w:tcW w:w="1075" w:type="dxa"/>
          </w:tcPr>
          <w:p w:rsidR="00B6729C" w:rsidRPr="008E5CA5" w:rsidRDefault="008E5CA5" w:rsidP="005A37FC">
            <w:pPr>
              <w:rPr>
                <w:sz w:val="20"/>
                <w:szCs w:val="20"/>
              </w:rPr>
            </w:pPr>
            <w:r w:rsidRPr="008E5CA5">
              <w:rPr>
                <w:sz w:val="20"/>
                <w:szCs w:val="20"/>
              </w:rPr>
              <w:t>E7_10</w:t>
            </w:r>
          </w:p>
        </w:tc>
        <w:tc>
          <w:tcPr>
            <w:tcW w:w="2363" w:type="dxa"/>
          </w:tcPr>
          <w:p w:rsidR="00B6729C" w:rsidRDefault="008E5CA5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item to measure awareness of red patches caused by smokeless tobacco use</w:t>
            </w:r>
          </w:p>
        </w:tc>
        <w:tc>
          <w:tcPr>
            <w:tcW w:w="972" w:type="dxa"/>
            <w:vAlign w:val="center"/>
          </w:tcPr>
          <w:p w:rsidR="00B6729C" w:rsidRPr="009A232C" w:rsidRDefault="008E5CA5" w:rsidP="00CB6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B6729C" w:rsidRPr="009A232C" w:rsidRDefault="00B6729C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B6729C" w:rsidRDefault="00B6729C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B6729C" w:rsidRDefault="008E5CA5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 awareness of red patches to measure effectiveness of advertisement</w:t>
            </w:r>
          </w:p>
        </w:tc>
        <w:tc>
          <w:tcPr>
            <w:tcW w:w="1710" w:type="dxa"/>
          </w:tcPr>
          <w:p w:rsidR="00B6729C" w:rsidRDefault="008E5CA5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E5CA5" w:rsidRPr="009A232C" w:rsidTr="00836019">
        <w:tc>
          <w:tcPr>
            <w:tcW w:w="1075" w:type="dxa"/>
          </w:tcPr>
          <w:p w:rsidR="008E5CA5" w:rsidRPr="008E5CA5" w:rsidRDefault="008E5CA5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E8_1 – E8_3 &amp; E8_5 – E8_8</w:t>
            </w:r>
          </w:p>
        </w:tc>
        <w:tc>
          <w:tcPr>
            <w:tcW w:w="2363" w:type="dxa"/>
          </w:tcPr>
          <w:p w:rsidR="008E5CA5" w:rsidRDefault="008E5CA5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 items</w:t>
            </w:r>
          </w:p>
        </w:tc>
        <w:tc>
          <w:tcPr>
            <w:tcW w:w="972" w:type="dxa"/>
            <w:vAlign w:val="center"/>
          </w:tcPr>
          <w:p w:rsidR="008E5CA5" w:rsidRDefault="008E5CA5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8E5CA5" w:rsidRPr="009A232C" w:rsidRDefault="008E5CA5" w:rsidP="00CB6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8E5CA5" w:rsidRDefault="008E5CA5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8E5CA5" w:rsidRDefault="008E5CA5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 chemicals except for Formaldehyde are not a focus of this tobacco campaign</w:t>
            </w:r>
          </w:p>
        </w:tc>
        <w:tc>
          <w:tcPr>
            <w:tcW w:w="1710" w:type="dxa"/>
          </w:tcPr>
          <w:p w:rsidR="008E5CA5" w:rsidRDefault="008E5CA5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E5CA5" w:rsidRPr="009A232C" w:rsidTr="00836019">
        <w:tc>
          <w:tcPr>
            <w:tcW w:w="1075" w:type="dxa"/>
          </w:tcPr>
          <w:p w:rsidR="008E5CA5" w:rsidRPr="008E5CA5" w:rsidRDefault="00451A24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F2_4, F2_8, F2_9</w:t>
            </w:r>
          </w:p>
        </w:tc>
        <w:tc>
          <w:tcPr>
            <w:tcW w:w="2363" w:type="dxa"/>
          </w:tcPr>
          <w:p w:rsidR="008E5CA5" w:rsidRDefault="00451A24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 items</w:t>
            </w:r>
          </w:p>
        </w:tc>
        <w:tc>
          <w:tcPr>
            <w:tcW w:w="972" w:type="dxa"/>
            <w:vAlign w:val="center"/>
          </w:tcPr>
          <w:p w:rsidR="008E5CA5" w:rsidRDefault="008E5CA5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8E5CA5" w:rsidRPr="009A232C" w:rsidRDefault="00451A24" w:rsidP="00CB6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8E5CA5" w:rsidRDefault="008E5CA5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8E5CA5" w:rsidRDefault="00451A24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Participants in previous surveys indicated that they do not use these social media platforms</w:t>
            </w:r>
          </w:p>
        </w:tc>
        <w:tc>
          <w:tcPr>
            <w:tcW w:w="1710" w:type="dxa"/>
          </w:tcPr>
          <w:p w:rsidR="008E5CA5" w:rsidRDefault="00451A24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E5CA5" w:rsidRPr="009A232C" w:rsidTr="00836019">
        <w:tc>
          <w:tcPr>
            <w:tcW w:w="1075" w:type="dxa"/>
          </w:tcPr>
          <w:p w:rsidR="008E5CA5" w:rsidRPr="008E5CA5" w:rsidRDefault="00451A24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F3_2, F3_3</w:t>
            </w:r>
          </w:p>
        </w:tc>
        <w:tc>
          <w:tcPr>
            <w:tcW w:w="2363" w:type="dxa"/>
          </w:tcPr>
          <w:p w:rsidR="008E5CA5" w:rsidRDefault="00451A24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 items</w:t>
            </w:r>
          </w:p>
        </w:tc>
        <w:tc>
          <w:tcPr>
            <w:tcW w:w="972" w:type="dxa"/>
            <w:vAlign w:val="center"/>
          </w:tcPr>
          <w:p w:rsidR="008E5CA5" w:rsidRDefault="008E5CA5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8E5CA5" w:rsidRPr="009A232C" w:rsidRDefault="00451A24" w:rsidP="00CB6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8E5CA5" w:rsidRDefault="008E5CA5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8E5CA5" w:rsidRDefault="00451A24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Campaigns team requested removal</w:t>
            </w:r>
          </w:p>
        </w:tc>
        <w:tc>
          <w:tcPr>
            <w:tcW w:w="1710" w:type="dxa"/>
          </w:tcPr>
          <w:p w:rsidR="008E5CA5" w:rsidRDefault="00451A24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451A24" w:rsidRPr="009A232C" w:rsidTr="00836019">
        <w:tc>
          <w:tcPr>
            <w:tcW w:w="1075" w:type="dxa"/>
          </w:tcPr>
          <w:p w:rsidR="00451A24" w:rsidRDefault="00451A24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F3_7, F3_8</w:t>
            </w:r>
          </w:p>
        </w:tc>
        <w:tc>
          <w:tcPr>
            <w:tcW w:w="2363" w:type="dxa"/>
          </w:tcPr>
          <w:p w:rsidR="00451A24" w:rsidRDefault="00451A24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items</w:t>
            </w:r>
          </w:p>
        </w:tc>
        <w:tc>
          <w:tcPr>
            <w:tcW w:w="972" w:type="dxa"/>
            <w:vAlign w:val="center"/>
          </w:tcPr>
          <w:p w:rsidR="00451A24" w:rsidRDefault="00451A24" w:rsidP="00CB6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451A24" w:rsidRDefault="00451A24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451A24" w:rsidRDefault="00451A24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451A24" w:rsidRDefault="00451A24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Campaign advertising on new platforms</w:t>
            </w:r>
          </w:p>
        </w:tc>
        <w:tc>
          <w:tcPr>
            <w:tcW w:w="1710" w:type="dxa"/>
          </w:tcPr>
          <w:p w:rsidR="00451A24" w:rsidRDefault="00451A24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items approved on 9/13/2016</w:t>
            </w:r>
          </w:p>
        </w:tc>
      </w:tr>
      <w:tr w:rsidR="00451A24" w:rsidRPr="009A232C" w:rsidTr="00836019">
        <w:tc>
          <w:tcPr>
            <w:tcW w:w="1075" w:type="dxa"/>
          </w:tcPr>
          <w:p w:rsidR="00451A24" w:rsidRDefault="00451A24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F29</w:t>
            </w:r>
          </w:p>
        </w:tc>
        <w:tc>
          <w:tcPr>
            <w:tcW w:w="2363" w:type="dxa"/>
          </w:tcPr>
          <w:p w:rsidR="00451A24" w:rsidRDefault="00451A24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item</w:t>
            </w:r>
          </w:p>
        </w:tc>
        <w:tc>
          <w:tcPr>
            <w:tcW w:w="972" w:type="dxa"/>
            <w:vAlign w:val="center"/>
          </w:tcPr>
          <w:p w:rsidR="00451A24" w:rsidRDefault="00451A24" w:rsidP="00CB6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451A24" w:rsidRDefault="00451A24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451A24" w:rsidRDefault="00451A24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451A24" w:rsidRDefault="00451A24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item to determine how influential celebrities affect behavior</w:t>
            </w:r>
          </w:p>
        </w:tc>
        <w:tc>
          <w:tcPr>
            <w:tcW w:w="1710" w:type="dxa"/>
          </w:tcPr>
          <w:p w:rsidR="00451A24" w:rsidRDefault="00451A24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451A24" w:rsidRPr="009A232C" w:rsidTr="00836019">
        <w:tc>
          <w:tcPr>
            <w:tcW w:w="1075" w:type="dxa"/>
          </w:tcPr>
          <w:p w:rsidR="00451A24" w:rsidRDefault="00C56BEC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F6a</w:t>
            </w:r>
          </w:p>
        </w:tc>
        <w:tc>
          <w:tcPr>
            <w:tcW w:w="2363" w:type="dxa"/>
          </w:tcPr>
          <w:p w:rsidR="00451A24" w:rsidRDefault="00C56BEC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 item</w:t>
            </w:r>
          </w:p>
        </w:tc>
        <w:tc>
          <w:tcPr>
            <w:tcW w:w="972" w:type="dxa"/>
            <w:vAlign w:val="center"/>
          </w:tcPr>
          <w:p w:rsidR="00451A24" w:rsidRDefault="00451A24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451A24" w:rsidRDefault="00C56BEC" w:rsidP="00CB6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451A24" w:rsidRDefault="00451A24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451A24" w:rsidRDefault="00C56BEC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found to not be useful in analyses</w:t>
            </w:r>
          </w:p>
        </w:tc>
        <w:tc>
          <w:tcPr>
            <w:tcW w:w="1710" w:type="dxa"/>
          </w:tcPr>
          <w:p w:rsidR="00451A24" w:rsidRDefault="00C56BEC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approved on 9/13/2016</w:t>
            </w:r>
          </w:p>
        </w:tc>
      </w:tr>
      <w:tr w:rsidR="00C56BEC" w:rsidRPr="009A232C" w:rsidTr="00836019">
        <w:tc>
          <w:tcPr>
            <w:tcW w:w="1075" w:type="dxa"/>
          </w:tcPr>
          <w:p w:rsidR="00C56BEC" w:rsidRDefault="00C56BEC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F19, F10, F12</w:t>
            </w:r>
          </w:p>
        </w:tc>
        <w:tc>
          <w:tcPr>
            <w:tcW w:w="2363" w:type="dxa"/>
          </w:tcPr>
          <w:p w:rsidR="00C56BEC" w:rsidRDefault="00C56BEC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 items</w:t>
            </w:r>
          </w:p>
        </w:tc>
        <w:tc>
          <w:tcPr>
            <w:tcW w:w="972" w:type="dxa"/>
            <w:vAlign w:val="center"/>
          </w:tcPr>
          <w:p w:rsidR="00C56BEC" w:rsidRDefault="00C56BEC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C56BEC" w:rsidRDefault="00C56BEC" w:rsidP="00CB6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  <w:vAlign w:val="center"/>
          </w:tcPr>
          <w:p w:rsidR="00C56BEC" w:rsidRDefault="00C56BEC" w:rsidP="00CB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C56BEC" w:rsidRDefault="00C56BEC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 not useful in analyses</w:t>
            </w:r>
          </w:p>
        </w:tc>
        <w:tc>
          <w:tcPr>
            <w:tcW w:w="1710" w:type="dxa"/>
          </w:tcPr>
          <w:p w:rsidR="00C56BEC" w:rsidRDefault="00C56BEC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 approved on 9/13/2017</w:t>
            </w:r>
          </w:p>
        </w:tc>
      </w:tr>
      <w:tr w:rsidR="00B5069F" w:rsidRPr="009A232C" w:rsidTr="00836019">
        <w:tc>
          <w:tcPr>
            <w:tcW w:w="1075" w:type="dxa"/>
          </w:tcPr>
          <w:p w:rsidR="001E7EF0" w:rsidRPr="001E7EF0" w:rsidRDefault="00A03872" w:rsidP="00341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F7, </w:t>
            </w:r>
            <w:r w:rsidR="001E7EF0" w:rsidRPr="001E7EF0">
              <w:rPr>
                <w:sz w:val="18"/>
                <w:szCs w:val="18"/>
              </w:rPr>
              <w:t>F8, F19, F10, F11, F12, F13</w:t>
            </w:r>
          </w:p>
          <w:p w:rsidR="00B5069F" w:rsidRDefault="005E30C8" w:rsidP="00341835">
            <w:pPr>
              <w:rPr>
                <w:sz w:val="20"/>
                <w:szCs w:val="20"/>
              </w:rPr>
            </w:pPr>
            <w:r w:rsidRPr="001E7EF0">
              <w:rPr>
                <w:sz w:val="18"/>
                <w:szCs w:val="18"/>
              </w:rPr>
              <w:t>series</w:t>
            </w:r>
          </w:p>
        </w:tc>
        <w:tc>
          <w:tcPr>
            <w:tcW w:w="2363" w:type="dxa"/>
          </w:tcPr>
          <w:p w:rsidR="00B5069F" w:rsidRDefault="005E30C8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 ad</w:t>
            </w:r>
            <w:r w:rsidR="00AC2717">
              <w:rPr>
                <w:sz w:val="20"/>
                <w:szCs w:val="20"/>
              </w:rPr>
              <w:t xml:space="preserve"> awareness</w:t>
            </w:r>
          </w:p>
        </w:tc>
        <w:tc>
          <w:tcPr>
            <w:tcW w:w="972" w:type="dxa"/>
            <w:vAlign w:val="center"/>
          </w:tcPr>
          <w:p w:rsidR="00B5069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B5069F" w:rsidRPr="009A232C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B5069F" w:rsidRDefault="00AC2717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5069F" w:rsidRDefault="00AC2717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 </w:t>
            </w:r>
            <w:r w:rsidR="001E7EF0">
              <w:rPr>
                <w:sz w:val="20"/>
                <w:szCs w:val="20"/>
              </w:rPr>
              <w:t xml:space="preserve">to include media used </w:t>
            </w:r>
            <w:r w:rsidR="00C56BEC">
              <w:rPr>
                <w:sz w:val="20"/>
                <w:szCs w:val="20"/>
              </w:rPr>
              <w:t>for follow up 3</w:t>
            </w:r>
          </w:p>
        </w:tc>
        <w:tc>
          <w:tcPr>
            <w:tcW w:w="1710" w:type="dxa"/>
          </w:tcPr>
          <w:p w:rsidR="00B5069F" w:rsidRDefault="001E7EF0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items approved on 11/17/15</w:t>
            </w:r>
          </w:p>
        </w:tc>
      </w:tr>
      <w:tr w:rsidR="00B5069F" w:rsidRPr="009A232C" w:rsidTr="00836019">
        <w:tc>
          <w:tcPr>
            <w:tcW w:w="1075" w:type="dxa"/>
          </w:tcPr>
          <w:p w:rsidR="00B5069F" w:rsidRDefault="001E7EF0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F25 series</w:t>
            </w:r>
          </w:p>
        </w:tc>
        <w:tc>
          <w:tcPr>
            <w:tcW w:w="2363" w:type="dxa"/>
          </w:tcPr>
          <w:p w:rsidR="00B5069F" w:rsidRDefault="001E7EF0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 radio ad awareness</w:t>
            </w:r>
          </w:p>
        </w:tc>
        <w:tc>
          <w:tcPr>
            <w:tcW w:w="972" w:type="dxa"/>
            <w:vAlign w:val="center"/>
          </w:tcPr>
          <w:p w:rsidR="00B5069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B5069F" w:rsidRPr="009A232C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B5069F" w:rsidRDefault="001E7EF0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5069F" w:rsidRDefault="001E7EF0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to in</w:t>
            </w:r>
            <w:r w:rsidR="000636BA">
              <w:rPr>
                <w:sz w:val="20"/>
                <w:szCs w:val="20"/>
              </w:rPr>
              <w:t>clude media used for follow up 3</w:t>
            </w:r>
          </w:p>
        </w:tc>
        <w:tc>
          <w:tcPr>
            <w:tcW w:w="1710" w:type="dxa"/>
          </w:tcPr>
          <w:p w:rsidR="00B5069F" w:rsidRDefault="001E7EF0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items approved on 11/17/15</w:t>
            </w:r>
          </w:p>
        </w:tc>
      </w:tr>
      <w:tr w:rsidR="000636BA" w:rsidRPr="009A232C" w:rsidTr="00836019">
        <w:tc>
          <w:tcPr>
            <w:tcW w:w="1075" w:type="dxa"/>
          </w:tcPr>
          <w:p w:rsidR="000636BA" w:rsidRDefault="000636BA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F27</w:t>
            </w:r>
          </w:p>
        </w:tc>
        <w:tc>
          <w:tcPr>
            <w:tcW w:w="2363" w:type="dxa"/>
          </w:tcPr>
          <w:p w:rsidR="000636BA" w:rsidRDefault="000636BA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Banner ad awareness</w:t>
            </w:r>
          </w:p>
        </w:tc>
        <w:tc>
          <w:tcPr>
            <w:tcW w:w="972" w:type="dxa"/>
            <w:vAlign w:val="center"/>
          </w:tcPr>
          <w:p w:rsidR="000636BA" w:rsidRDefault="000636BA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0636BA" w:rsidRPr="009A232C" w:rsidRDefault="000636BA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0636BA" w:rsidRDefault="000636BA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0636BA" w:rsidRDefault="000636BA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 banner ad question for old banner ad</w:t>
            </w:r>
          </w:p>
        </w:tc>
        <w:tc>
          <w:tcPr>
            <w:tcW w:w="1710" w:type="dxa"/>
          </w:tcPr>
          <w:p w:rsidR="000636BA" w:rsidRDefault="000636BA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N/A</w:t>
            </w:r>
          </w:p>
        </w:tc>
      </w:tr>
      <w:tr w:rsidR="00B5069F" w:rsidRPr="009A232C" w:rsidTr="00836019">
        <w:tc>
          <w:tcPr>
            <w:tcW w:w="1075" w:type="dxa"/>
          </w:tcPr>
          <w:p w:rsidR="00B5069F" w:rsidRDefault="000636BA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F28</w:t>
            </w:r>
          </w:p>
        </w:tc>
        <w:tc>
          <w:tcPr>
            <w:tcW w:w="2363" w:type="dxa"/>
          </w:tcPr>
          <w:p w:rsidR="00B5069F" w:rsidRDefault="001E7EF0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Banner ad awareness</w:t>
            </w:r>
          </w:p>
        </w:tc>
        <w:tc>
          <w:tcPr>
            <w:tcW w:w="972" w:type="dxa"/>
            <w:vAlign w:val="center"/>
          </w:tcPr>
          <w:p w:rsidR="00B5069F" w:rsidRDefault="001E7EF0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vAlign w:val="center"/>
          </w:tcPr>
          <w:p w:rsidR="00B5069F" w:rsidRPr="009A232C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B5069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B5069F" w:rsidRDefault="001E7EF0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question for new banner ads that a</w:t>
            </w:r>
            <w:r w:rsidR="000636BA">
              <w:rPr>
                <w:sz w:val="20"/>
                <w:szCs w:val="20"/>
              </w:rPr>
              <w:t>re being used during follow up 3</w:t>
            </w:r>
          </w:p>
        </w:tc>
        <w:tc>
          <w:tcPr>
            <w:tcW w:w="1710" w:type="dxa"/>
          </w:tcPr>
          <w:p w:rsidR="00B5069F" w:rsidRDefault="001E7EF0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N/A</w:t>
            </w:r>
          </w:p>
        </w:tc>
      </w:tr>
      <w:tr w:rsidR="00B5069F" w:rsidRPr="009A232C" w:rsidTr="00836019">
        <w:tc>
          <w:tcPr>
            <w:tcW w:w="1075" w:type="dxa"/>
          </w:tcPr>
          <w:p w:rsidR="00B5069F" w:rsidRDefault="00E818FE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</w:t>
            </w:r>
          </w:p>
        </w:tc>
        <w:tc>
          <w:tcPr>
            <w:tcW w:w="2363" w:type="dxa"/>
          </w:tcPr>
          <w:p w:rsidR="00B5069F" w:rsidRDefault="00F427F4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</w:t>
            </w:r>
          </w:p>
        </w:tc>
        <w:tc>
          <w:tcPr>
            <w:tcW w:w="972" w:type="dxa"/>
            <w:vAlign w:val="center"/>
          </w:tcPr>
          <w:p w:rsidR="00B5069F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B5069F" w:rsidRPr="009A232C" w:rsidRDefault="00B5069F" w:rsidP="00CB6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B5069F" w:rsidRDefault="00F427F4" w:rsidP="00CB68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5069F" w:rsidRDefault="00E818FE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 response option for clarity</w:t>
            </w:r>
          </w:p>
        </w:tc>
        <w:tc>
          <w:tcPr>
            <w:tcW w:w="1710" w:type="dxa"/>
          </w:tcPr>
          <w:p w:rsidR="00B5069F" w:rsidRDefault="00836019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items approved on 11/17/15</w:t>
            </w:r>
          </w:p>
        </w:tc>
      </w:tr>
    </w:tbl>
    <w:p w:rsidR="00F177A3" w:rsidRDefault="00F177A3"/>
    <w:sectPr w:rsidR="00F177A3" w:rsidSect="00AE112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CF6" w:rsidRDefault="00473CF6" w:rsidP="00E541ED">
      <w:r>
        <w:separator/>
      </w:r>
    </w:p>
  </w:endnote>
  <w:endnote w:type="continuationSeparator" w:id="0">
    <w:p w:rsidR="00473CF6" w:rsidRDefault="00473CF6" w:rsidP="00E5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44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541ED" w:rsidRDefault="00E541E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32C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32C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541ED" w:rsidRDefault="00E541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CF6" w:rsidRDefault="00473CF6" w:rsidP="00E541ED">
      <w:r>
        <w:separator/>
      </w:r>
    </w:p>
  </w:footnote>
  <w:footnote w:type="continuationSeparator" w:id="0">
    <w:p w:rsidR="00473CF6" w:rsidRDefault="00473CF6" w:rsidP="00E54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A3"/>
    <w:rsid w:val="00013D56"/>
    <w:rsid w:val="000636BA"/>
    <w:rsid w:val="00083DC1"/>
    <w:rsid w:val="000B23EE"/>
    <w:rsid w:val="000C2DEB"/>
    <w:rsid w:val="000D2EDF"/>
    <w:rsid w:val="00116014"/>
    <w:rsid w:val="0012146D"/>
    <w:rsid w:val="00142B8F"/>
    <w:rsid w:val="00147BA4"/>
    <w:rsid w:val="00175D02"/>
    <w:rsid w:val="001A1302"/>
    <w:rsid w:val="001B6263"/>
    <w:rsid w:val="001E7EF0"/>
    <w:rsid w:val="001F2D15"/>
    <w:rsid w:val="002001F4"/>
    <w:rsid w:val="00221EDA"/>
    <w:rsid w:val="00253FE3"/>
    <w:rsid w:val="00280227"/>
    <w:rsid w:val="00281645"/>
    <w:rsid w:val="002F3D82"/>
    <w:rsid w:val="00311F87"/>
    <w:rsid w:val="00331B93"/>
    <w:rsid w:val="00341835"/>
    <w:rsid w:val="00365A37"/>
    <w:rsid w:val="00367269"/>
    <w:rsid w:val="00386CEE"/>
    <w:rsid w:val="003A3A22"/>
    <w:rsid w:val="003D2FEA"/>
    <w:rsid w:val="004239CC"/>
    <w:rsid w:val="004313C7"/>
    <w:rsid w:val="00451A24"/>
    <w:rsid w:val="00473CF6"/>
    <w:rsid w:val="00483570"/>
    <w:rsid w:val="004C1D2C"/>
    <w:rsid w:val="004C518C"/>
    <w:rsid w:val="004D1076"/>
    <w:rsid w:val="004D7C5B"/>
    <w:rsid w:val="00534631"/>
    <w:rsid w:val="00541990"/>
    <w:rsid w:val="005540E4"/>
    <w:rsid w:val="00570A61"/>
    <w:rsid w:val="005A37FC"/>
    <w:rsid w:val="005B49E2"/>
    <w:rsid w:val="005B4FEC"/>
    <w:rsid w:val="005C30E8"/>
    <w:rsid w:val="005E30C8"/>
    <w:rsid w:val="005E71C6"/>
    <w:rsid w:val="005F6D60"/>
    <w:rsid w:val="00612C63"/>
    <w:rsid w:val="00641979"/>
    <w:rsid w:val="00646E22"/>
    <w:rsid w:val="006F29B9"/>
    <w:rsid w:val="007119C3"/>
    <w:rsid w:val="00711BDC"/>
    <w:rsid w:val="00715E96"/>
    <w:rsid w:val="0072733F"/>
    <w:rsid w:val="00793ADE"/>
    <w:rsid w:val="007C0C76"/>
    <w:rsid w:val="007D1903"/>
    <w:rsid w:val="007F59F2"/>
    <w:rsid w:val="008119A3"/>
    <w:rsid w:val="00836019"/>
    <w:rsid w:val="00887681"/>
    <w:rsid w:val="0089056A"/>
    <w:rsid w:val="008E5CA5"/>
    <w:rsid w:val="008E6470"/>
    <w:rsid w:val="00901F37"/>
    <w:rsid w:val="009164A9"/>
    <w:rsid w:val="0092189A"/>
    <w:rsid w:val="00932C07"/>
    <w:rsid w:val="00971393"/>
    <w:rsid w:val="00980042"/>
    <w:rsid w:val="009A232C"/>
    <w:rsid w:val="00A03872"/>
    <w:rsid w:val="00A177D4"/>
    <w:rsid w:val="00AA2B7F"/>
    <w:rsid w:val="00AC2717"/>
    <w:rsid w:val="00AD5F1E"/>
    <w:rsid w:val="00AE1126"/>
    <w:rsid w:val="00AF45F7"/>
    <w:rsid w:val="00B5069F"/>
    <w:rsid w:val="00B6729C"/>
    <w:rsid w:val="00B677D5"/>
    <w:rsid w:val="00B91D6E"/>
    <w:rsid w:val="00BD4433"/>
    <w:rsid w:val="00BD7519"/>
    <w:rsid w:val="00C057F5"/>
    <w:rsid w:val="00C56BEC"/>
    <w:rsid w:val="00C92B86"/>
    <w:rsid w:val="00CB6838"/>
    <w:rsid w:val="00D27842"/>
    <w:rsid w:val="00D333E0"/>
    <w:rsid w:val="00D86309"/>
    <w:rsid w:val="00DA5FF3"/>
    <w:rsid w:val="00DB33B5"/>
    <w:rsid w:val="00DC3F3A"/>
    <w:rsid w:val="00DD026B"/>
    <w:rsid w:val="00DE0B7F"/>
    <w:rsid w:val="00E12269"/>
    <w:rsid w:val="00E4669E"/>
    <w:rsid w:val="00E541ED"/>
    <w:rsid w:val="00E766B2"/>
    <w:rsid w:val="00E818FE"/>
    <w:rsid w:val="00E841EA"/>
    <w:rsid w:val="00E9207B"/>
    <w:rsid w:val="00EB1B8C"/>
    <w:rsid w:val="00EF3FB5"/>
    <w:rsid w:val="00F177A3"/>
    <w:rsid w:val="00F427F4"/>
    <w:rsid w:val="00F723FF"/>
    <w:rsid w:val="00F91A1C"/>
    <w:rsid w:val="00FD3515"/>
    <w:rsid w:val="00FD5DE2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4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1ED"/>
  </w:style>
  <w:style w:type="paragraph" w:styleId="Footer">
    <w:name w:val="footer"/>
    <w:basedOn w:val="Normal"/>
    <w:link w:val="FooterChar"/>
    <w:uiPriority w:val="99"/>
    <w:unhideWhenUsed/>
    <w:rsid w:val="00E54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4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1ED"/>
  </w:style>
  <w:style w:type="paragraph" w:styleId="Footer">
    <w:name w:val="footer"/>
    <w:basedOn w:val="Normal"/>
    <w:link w:val="FooterChar"/>
    <w:uiPriority w:val="99"/>
    <w:unhideWhenUsed/>
    <w:rsid w:val="00E54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Jane</dc:creator>
  <cp:lastModifiedBy>SYSTEM</cp:lastModifiedBy>
  <cp:revision>2</cp:revision>
  <dcterms:created xsi:type="dcterms:W3CDTF">2017-11-02T15:30:00Z</dcterms:created>
  <dcterms:modified xsi:type="dcterms:W3CDTF">2017-11-02T15:30:00Z</dcterms:modified>
</cp:coreProperties>
</file>