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FABC7" w14:textId="66CAC085" w:rsidR="00C52D01" w:rsidRPr="009A034D" w:rsidRDefault="00C52D01" w:rsidP="000329F1">
      <w:pPr>
        <w:jc w:val="center"/>
        <w:rPr>
          <w:rFonts w:ascii="Times New Roman" w:hAnsi="Times New Roman" w:cs="Times New Roman"/>
          <w:b/>
          <w:sz w:val="28"/>
        </w:rPr>
      </w:pPr>
      <w:bookmarkStart w:id="0" w:name="_GoBack"/>
      <w:bookmarkEnd w:id="0"/>
      <w:r w:rsidRPr="009A034D">
        <w:rPr>
          <w:rFonts w:ascii="Times New Roman" w:hAnsi="Times New Roman" w:cs="Times New Roman"/>
          <w:b/>
          <w:sz w:val="28"/>
        </w:rPr>
        <w:t>Supporting Statement: Part B</w:t>
      </w:r>
    </w:p>
    <w:p w14:paraId="0B489319" w14:textId="56AE5877" w:rsidR="009430C7" w:rsidRPr="009A034D" w:rsidRDefault="009430C7" w:rsidP="000329F1">
      <w:pPr>
        <w:jc w:val="center"/>
        <w:rPr>
          <w:rFonts w:ascii="Times New Roman" w:hAnsi="Times New Roman" w:cs="Times New Roman"/>
          <w:b/>
          <w:sz w:val="28"/>
        </w:rPr>
      </w:pPr>
      <w:r w:rsidRPr="009A034D">
        <w:rPr>
          <w:rFonts w:ascii="Times New Roman" w:hAnsi="Times New Roman" w:cs="Times New Roman"/>
          <w:b/>
          <w:sz w:val="28"/>
        </w:rPr>
        <w:t>0910-0810</w:t>
      </w:r>
    </w:p>
    <w:p w14:paraId="33ADDCF7" w14:textId="77777777" w:rsidR="00C52D01" w:rsidRPr="009A034D" w:rsidRDefault="00C52D01" w:rsidP="00BC3EF3">
      <w:pPr>
        <w:jc w:val="center"/>
        <w:rPr>
          <w:rFonts w:ascii="Times New Roman" w:hAnsi="Times New Roman" w:cs="Times New Roman"/>
          <w:b/>
        </w:rPr>
      </w:pPr>
    </w:p>
    <w:p w14:paraId="1BC357DC" w14:textId="77777777" w:rsidR="007C009E" w:rsidRDefault="007C009E" w:rsidP="007C009E">
      <w:pPr>
        <w:rPr>
          <w:rFonts w:ascii="Times New Roman" w:hAnsi="Times New Roman" w:cs="Times New Roman"/>
          <w:b/>
          <w:bCs/>
          <w:szCs w:val="22"/>
        </w:rPr>
      </w:pPr>
      <w:r w:rsidRPr="005A12CD">
        <w:rPr>
          <w:rFonts w:ascii="Times New Roman" w:hAnsi="Times New Roman" w:cs="Times New Roman"/>
          <w:b/>
          <w:bCs/>
          <w:szCs w:val="22"/>
        </w:rPr>
        <w:t>2019 Electronic Nicotine Delivery Systems Formative Data Collection to Inform Experimenter and Established User Definitions</w:t>
      </w:r>
      <w:r w:rsidRPr="005A12CD" w:rsidDel="005A12CD">
        <w:rPr>
          <w:rFonts w:ascii="Times New Roman" w:hAnsi="Times New Roman" w:cs="Times New Roman"/>
          <w:b/>
          <w:bCs/>
          <w:szCs w:val="22"/>
        </w:rPr>
        <w:t xml:space="preserve"> </w:t>
      </w:r>
    </w:p>
    <w:p w14:paraId="1B4BCBF6" w14:textId="58D3218E" w:rsidR="00516A12" w:rsidRPr="009A034D" w:rsidRDefault="00516A12" w:rsidP="004F67F9">
      <w:pPr>
        <w:jc w:val="both"/>
        <w:rPr>
          <w:rFonts w:ascii="Times New Roman" w:hAnsi="Times New Roman" w:cs="Times New Roman"/>
        </w:rPr>
      </w:pPr>
    </w:p>
    <w:p w14:paraId="32FAE018" w14:textId="34AFE12C" w:rsidR="00DA4ADA" w:rsidRPr="009A034D" w:rsidRDefault="00DA4ADA" w:rsidP="000329F1">
      <w:pPr>
        <w:rPr>
          <w:rFonts w:ascii="Times New Roman" w:hAnsi="Times New Roman" w:cs="Times New Roman"/>
          <w:b/>
        </w:rPr>
      </w:pPr>
      <w:r w:rsidRPr="009A034D">
        <w:rPr>
          <w:rFonts w:ascii="Times New Roman" w:hAnsi="Times New Roman" w:cs="Times New Roman"/>
          <w:b/>
        </w:rPr>
        <w:t>Statistical Methods</w:t>
      </w:r>
    </w:p>
    <w:p w14:paraId="5D73CDD6" w14:textId="6E7F046B" w:rsidR="00DA4ADA" w:rsidRPr="009A034D" w:rsidRDefault="00DA4ADA" w:rsidP="007161D1">
      <w:pPr>
        <w:spacing w:before="100" w:beforeAutospacing="1" w:after="100" w:afterAutospacing="1"/>
        <w:ind w:left="720"/>
        <w:rPr>
          <w:rFonts w:ascii="Times New Roman" w:eastAsia="Times New Roman" w:hAnsi="Times New Roman" w:cs="Times New Roman"/>
        </w:rPr>
      </w:pPr>
      <w:r w:rsidRPr="009A034D">
        <w:rPr>
          <w:rFonts w:ascii="Times New Roman" w:eastAsia="Times New Roman" w:hAnsi="Times New Roman" w:cs="Times New Roman"/>
        </w:rPr>
        <w:t xml:space="preserve">The one-time actual burden figures are listed in Exhibits </w:t>
      </w:r>
      <w:r w:rsidR="005111D0" w:rsidRPr="009A034D">
        <w:rPr>
          <w:rFonts w:ascii="Times New Roman" w:eastAsia="Times New Roman" w:hAnsi="Times New Roman" w:cs="Times New Roman"/>
        </w:rPr>
        <w:t>1</w:t>
      </w:r>
      <w:r w:rsidRPr="009A034D">
        <w:rPr>
          <w:rFonts w:ascii="Times New Roman" w:eastAsia="Times New Roman" w:hAnsi="Times New Roman" w:cs="Times New Roman"/>
        </w:rPr>
        <w:t xml:space="preserve"> &amp; </w:t>
      </w:r>
      <w:r w:rsidR="005111D0" w:rsidRPr="009A034D">
        <w:rPr>
          <w:rFonts w:ascii="Times New Roman" w:eastAsia="Times New Roman" w:hAnsi="Times New Roman" w:cs="Times New Roman"/>
        </w:rPr>
        <w:t>2</w:t>
      </w:r>
      <w:r w:rsidR="005F1A78" w:rsidRPr="009A034D">
        <w:rPr>
          <w:rFonts w:ascii="Times New Roman" w:eastAsia="Times New Roman" w:hAnsi="Times New Roman" w:cs="Times New Roman"/>
        </w:rPr>
        <w:t>, Part A.</w:t>
      </w:r>
    </w:p>
    <w:p w14:paraId="3EAC71C5" w14:textId="77777777" w:rsidR="00DA4ADA" w:rsidRPr="009A034D" w:rsidRDefault="00DA4ADA" w:rsidP="00BC3EF3">
      <w:pPr>
        <w:pStyle w:val="ListParagraph"/>
        <w:numPr>
          <w:ilvl w:val="0"/>
          <w:numId w:val="2"/>
        </w:numPr>
        <w:spacing w:before="100" w:beforeAutospacing="1" w:after="240"/>
        <w:contextualSpacing w:val="0"/>
        <w:rPr>
          <w:rFonts w:ascii="Times New Roman" w:eastAsia="Times New Roman" w:hAnsi="Times New Roman" w:cs="Times New Roman"/>
          <w:u w:val="single"/>
        </w:rPr>
      </w:pPr>
      <w:r w:rsidRPr="009A034D">
        <w:rPr>
          <w:rFonts w:ascii="Times New Roman" w:eastAsia="Times New Roman" w:hAnsi="Times New Roman" w:cs="Times New Roman"/>
          <w:u w:val="single"/>
        </w:rPr>
        <w:t>Respondent Universe and Sampling Methods</w:t>
      </w:r>
    </w:p>
    <w:p w14:paraId="4FBC6C72" w14:textId="4F955B5A" w:rsidR="009A034D" w:rsidRDefault="009A034D" w:rsidP="009A034D">
      <w:pPr>
        <w:ind w:left="1080"/>
        <w:rPr>
          <w:rFonts w:ascii="Times New Roman" w:hAnsi="Times New Roman" w:cs="Times New Roman"/>
        </w:rPr>
      </w:pPr>
      <w:r w:rsidRPr="009A034D">
        <w:rPr>
          <w:rFonts w:ascii="Times New Roman" w:hAnsi="Times New Roman" w:cs="Times New Roman"/>
        </w:rPr>
        <w:t xml:space="preserve">The respondent universe for this study is </w:t>
      </w:r>
      <w:r>
        <w:rPr>
          <w:rFonts w:ascii="Times New Roman" w:hAnsi="Times New Roman" w:cs="Times New Roman"/>
        </w:rPr>
        <w:t>youth</w:t>
      </w:r>
      <w:r w:rsidRPr="009A034D">
        <w:rPr>
          <w:rFonts w:ascii="Times New Roman" w:hAnsi="Times New Roman" w:cs="Times New Roman"/>
        </w:rPr>
        <w:t xml:space="preserve"> aged 13-17 years</w:t>
      </w:r>
      <w:r>
        <w:rPr>
          <w:rFonts w:ascii="Times New Roman" w:hAnsi="Times New Roman" w:cs="Times New Roman"/>
        </w:rPr>
        <w:t xml:space="preserve"> who have ever used an Electronic Nicotine Delivery System (ENDS) product. </w:t>
      </w:r>
      <w:r w:rsidRPr="009A034D">
        <w:rPr>
          <w:rFonts w:ascii="Times New Roman" w:hAnsi="Times New Roman" w:cs="Times New Roman"/>
        </w:rPr>
        <w:t>Study participants will be recruited from a national online panel of adults managed by Lightspeed. Adolescent children of adult panel participants will be invited to participate in the study through an email invitation to their parents asking for their consent to solicit their child’s opinions. Potential participants will be screened (via a screener questionnaire linked from the email invitation)</w:t>
      </w:r>
      <w:r>
        <w:rPr>
          <w:rFonts w:ascii="Times New Roman" w:hAnsi="Times New Roman" w:cs="Times New Roman"/>
        </w:rPr>
        <w:t xml:space="preserve"> to ensure that they meet the study eligibility criteria (i.e., aged between 13-17 years and has ever used ENDS)</w:t>
      </w:r>
      <w:r w:rsidRPr="009A034D">
        <w:rPr>
          <w:rFonts w:ascii="Times New Roman" w:hAnsi="Times New Roman" w:cs="Times New Roman"/>
        </w:rPr>
        <w:t xml:space="preserve">, and those qualifying for the study will proceed to </w:t>
      </w:r>
      <w:r>
        <w:rPr>
          <w:rFonts w:ascii="Times New Roman" w:hAnsi="Times New Roman" w:cs="Times New Roman"/>
        </w:rPr>
        <w:t xml:space="preserve">the questionnaire. </w:t>
      </w:r>
      <w:r w:rsidR="007E3FDA">
        <w:rPr>
          <w:rFonts w:ascii="Times New Roman" w:hAnsi="Times New Roman" w:cs="Times New Roman"/>
        </w:rPr>
        <w:t>We intend for up to 1,600 respondents to complete the questionnaire.</w:t>
      </w:r>
    </w:p>
    <w:p w14:paraId="374B56FE" w14:textId="60552603" w:rsidR="00762454" w:rsidRDefault="00762454" w:rsidP="009A034D">
      <w:pPr>
        <w:ind w:left="1080"/>
        <w:rPr>
          <w:rFonts w:ascii="Times New Roman" w:hAnsi="Times New Roman" w:cs="Times New Roman"/>
        </w:rPr>
      </w:pPr>
    </w:p>
    <w:p w14:paraId="47896FC5" w14:textId="066B7341" w:rsidR="00762454" w:rsidRDefault="00762454" w:rsidP="00762454">
      <w:pPr>
        <w:ind w:left="1080"/>
        <w:rPr>
          <w:rFonts w:ascii="Times New Roman" w:hAnsi="Times New Roman" w:cs="Times New Roman"/>
        </w:rPr>
      </w:pPr>
      <w:r w:rsidRPr="009A034D">
        <w:rPr>
          <w:rFonts w:ascii="Times New Roman" w:hAnsi="Times New Roman" w:cs="Times New Roman"/>
        </w:rPr>
        <w:t xml:space="preserve">As this study is considered part of formative research for campaign development and planning, these methods are not intended to generate nationally representative samples or precise estimates of population parameters. </w:t>
      </w:r>
      <w:r>
        <w:rPr>
          <w:rFonts w:ascii="Times New Roman" w:hAnsi="Times New Roman" w:cs="Times New Roman"/>
        </w:rPr>
        <w:t>Generating</w:t>
      </w:r>
      <w:r w:rsidRPr="009A034D">
        <w:rPr>
          <w:rFonts w:ascii="Times New Roman" w:hAnsi="Times New Roman" w:cs="Times New Roman"/>
        </w:rPr>
        <w:t xml:space="preserve"> a representative sample of the size necessary for this study, using Random Digital Dialing or other similar method, would be cost prohibitive. The study will use convenience samples rather than probability samples.  </w:t>
      </w:r>
    </w:p>
    <w:p w14:paraId="740F3990" w14:textId="77777777" w:rsidR="00762454" w:rsidRDefault="00762454" w:rsidP="00762454">
      <w:pPr>
        <w:ind w:left="1080"/>
        <w:rPr>
          <w:rFonts w:ascii="Times New Roman" w:hAnsi="Times New Roman" w:cs="Times New Roman"/>
        </w:rPr>
      </w:pPr>
    </w:p>
    <w:p w14:paraId="79EE100A" w14:textId="6331298D" w:rsidR="00762454" w:rsidRDefault="00762454" w:rsidP="00762454">
      <w:pPr>
        <w:ind w:left="1080"/>
        <w:rPr>
          <w:rFonts w:ascii="Times New Roman" w:hAnsi="Times New Roman" w:cs="Times New Roman"/>
        </w:rPr>
      </w:pPr>
      <w:r w:rsidRPr="009A034D">
        <w:rPr>
          <w:rFonts w:ascii="Times New Roman" w:hAnsi="Times New Roman" w:cs="Times New Roman"/>
        </w:rPr>
        <w:t xml:space="preserve">The sample drawn here is designed primarily to </w:t>
      </w:r>
      <w:r w:rsidRPr="004432BE">
        <w:rPr>
          <w:rFonts w:ascii="Times New Roman" w:hAnsi="Times New Roman" w:cs="Times New Roman"/>
        </w:rPr>
        <w:t>help CTP identify and characterize their target audiences to inform communication strategies.</w:t>
      </w:r>
      <w:r>
        <w:rPr>
          <w:rFonts w:ascii="Times New Roman" w:hAnsi="Times New Roman" w:cs="Times New Roman"/>
        </w:rPr>
        <w:t xml:space="preserve"> Specifically, the aims of this study are to:</w:t>
      </w:r>
    </w:p>
    <w:p w14:paraId="255C2012" w14:textId="5A472ABA" w:rsidR="00762454" w:rsidRDefault="00762454" w:rsidP="00762454">
      <w:pPr>
        <w:ind w:left="1080"/>
        <w:rPr>
          <w:rFonts w:ascii="Times New Roman" w:hAnsi="Times New Roman" w:cs="Times New Roman"/>
        </w:rPr>
      </w:pPr>
    </w:p>
    <w:p w14:paraId="2A3D3D66" w14:textId="56E845A9" w:rsidR="00762454" w:rsidRDefault="00762454" w:rsidP="00762454">
      <w:pPr>
        <w:pStyle w:val="ListParagraph"/>
        <w:numPr>
          <w:ilvl w:val="0"/>
          <w:numId w:val="13"/>
        </w:numPr>
        <w:ind w:left="1800"/>
        <w:contextualSpacing w:val="0"/>
        <w:rPr>
          <w:rFonts w:ascii="Times New Roman" w:hAnsi="Times New Roman" w:cs="Times New Roman"/>
        </w:rPr>
      </w:pPr>
      <w:r>
        <w:rPr>
          <w:rFonts w:ascii="Times New Roman" w:hAnsi="Times New Roman" w:cs="Times New Roman"/>
        </w:rPr>
        <w:t xml:space="preserve">Assess </w:t>
      </w:r>
      <w:r w:rsidR="00F7181B">
        <w:rPr>
          <w:rFonts w:ascii="Times New Roman" w:eastAsia="Times New Roman" w:hAnsi="Times New Roman" w:cs="Times New Roman"/>
        </w:rPr>
        <w:t xml:space="preserve">tobacco-related </w:t>
      </w:r>
      <w:r w:rsidR="00F7181B">
        <w:rPr>
          <w:rFonts w:ascii="Times New Roman" w:hAnsi="Times New Roman" w:cs="Times New Roman"/>
        </w:rPr>
        <w:t>Knowledge, Attitudes, and Beliefs (</w:t>
      </w:r>
      <w:r w:rsidR="00F7181B" w:rsidRPr="004432BE">
        <w:rPr>
          <w:rFonts w:ascii="Times New Roman" w:hAnsi="Times New Roman" w:cs="Times New Roman"/>
        </w:rPr>
        <w:t>KABs</w:t>
      </w:r>
      <w:r w:rsidR="00F7181B">
        <w:rPr>
          <w:rFonts w:ascii="Times New Roman" w:hAnsi="Times New Roman" w:cs="Times New Roman"/>
        </w:rPr>
        <w:t>)</w:t>
      </w:r>
      <w:r>
        <w:rPr>
          <w:rFonts w:ascii="Times New Roman" w:hAnsi="Times New Roman" w:cs="Times New Roman"/>
        </w:rPr>
        <w:t>, social context of ENDS use, tobacco dependence, tobacco-related advertising and countermarketing exposure, and use and correlates of various tobacco products among a sample of youth aged 13-17 who have ever used ENDS.</w:t>
      </w:r>
    </w:p>
    <w:p w14:paraId="27C54B6C" w14:textId="77777777" w:rsidR="00DF3E09" w:rsidRPr="00DF3E09" w:rsidRDefault="00DF3E09" w:rsidP="00DF3E09">
      <w:pPr>
        <w:rPr>
          <w:rFonts w:ascii="Times New Roman" w:hAnsi="Times New Roman" w:cs="Times New Roman"/>
        </w:rPr>
      </w:pPr>
    </w:p>
    <w:p w14:paraId="3DA035D4" w14:textId="545760C5" w:rsidR="00762454" w:rsidRDefault="00762454" w:rsidP="00762454">
      <w:pPr>
        <w:pStyle w:val="ListParagraph"/>
        <w:numPr>
          <w:ilvl w:val="0"/>
          <w:numId w:val="13"/>
        </w:numPr>
        <w:ind w:left="1800"/>
        <w:contextualSpacing w:val="0"/>
        <w:rPr>
          <w:rFonts w:ascii="Times New Roman" w:hAnsi="Times New Roman" w:cs="Times New Roman"/>
        </w:rPr>
      </w:pPr>
      <w:r>
        <w:rPr>
          <w:rFonts w:ascii="Times New Roman" w:hAnsi="Times New Roman" w:cs="Times New Roman"/>
        </w:rPr>
        <w:t>Use</w:t>
      </w:r>
      <w:r w:rsidRPr="004432BE">
        <w:rPr>
          <w:rFonts w:ascii="Times New Roman" w:hAnsi="Times New Roman" w:cs="Times New Roman"/>
        </w:rPr>
        <w:t xml:space="preserve"> measures of </w:t>
      </w:r>
      <w:r>
        <w:rPr>
          <w:rFonts w:ascii="Times New Roman" w:hAnsi="Times New Roman" w:cs="Times New Roman"/>
        </w:rPr>
        <w:t xml:space="preserve">ENDS </w:t>
      </w:r>
      <w:r w:rsidRPr="004432BE">
        <w:rPr>
          <w:rFonts w:ascii="Times New Roman" w:hAnsi="Times New Roman" w:cs="Times New Roman"/>
        </w:rPr>
        <w:t xml:space="preserve">use to construct and then test which experimental use definitions are most optimal in discriminating between experimental and more established </w:t>
      </w:r>
      <w:r w:rsidR="0000254E">
        <w:rPr>
          <w:rFonts w:ascii="Times New Roman" w:hAnsi="Times New Roman" w:cs="Times New Roman"/>
        </w:rPr>
        <w:t>ENDS</w:t>
      </w:r>
      <w:r w:rsidRPr="004432BE">
        <w:rPr>
          <w:rFonts w:ascii="Times New Roman" w:hAnsi="Times New Roman" w:cs="Times New Roman"/>
        </w:rPr>
        <w:t xml:space="preserve"> user groups on key attitudinal and behavioral constructs.</w:t>
      </w:r>
      <w:r>
        <w:rPr>
          <w:rFonts w:ascii="Times New Roman" w:hAnsi="Times New Roman" w:cs="Times New Roman"/>
        </w:rPr>
        <w:t xml:space="preserve"> </w:t>
      </w:r>
    </w:p>
    <w:p w14:paraId="6527E60D" w14:textId="6D986AD5" w:rsidR="00853FCB" w:rsidRDefault="00853FCB" w:rsidP="005F1A78">
      <w:pPr>
        <w:rPr>
          <w:rFonts w:ascii="Times New Roman" w:hAnsi="Times New Roman" w:cs="Times New Roman"/>
        </w:rPr>
      </w:pPr>
    </w:p>
    <w:p w14:paraId="29427E32" w14:textId="383646B3" w:rsidR="000329F1" w:rsidRPr="007E3FDA" w:rsidRDefault="007E3FDA" w:rsidP="007E3FDA">
      <w:pPr>
        <w:spacing w:after="240"/>
        <w:ind w:left="1080"/>
        <w:rPr>
          <w:rFonts w:ascii="Times New Roman" w:eastAsia="Times New Roman" w:hAnsi="Times New Roman" w:cs="Times New Roman"/>
        </w:rPr>
      </w:pPr>
      <w:r>
        <w:rPr>
          <w:rFonts w:ascii="Times New Roman" w:hAnsi="Times New Roman" w:cs="Times New Roman"/>
        </w:rPr>
        <w:t xml:space="preserve">The panel provider, Lightspeed, </w:t>
      </w:r>
      <w:r w:rsidRPr="004432BE">
        <w:rPr>
          <w:rFonts w:ascii="Times New Roman" w:hAnsi="Times New Roman" w:cs="Times New Roman"/>
          <w:szCs w:val="22"/>
        </w:rPr>
        <w:t>has</w:t>
      </w:r>
      <w:r w:rsidRPr="004432BE">
        <w:rPr>
          <w:rFonts w:ascii="Times New Roman" w:hAnsi="Times New Roman" w:cs="Times New Roman"/>
          <w:bCs/>
        </w:rPr>
        <w:t xml:space="preserve"> a proven and demonstrated ability to orchestrate and support the sampling plan specifications of </w:t>
      </w:r>
      <w:r w:rsidR="00DF3E09">
        <w:rPr>
          <w:rFonts w:ascii="Times New Roman" w:hAnsi="Times New Roman" w:cs="Times New Roman"/>
          <w:bCs/>
        </w:rPr>
        <w:t>this study</w:t>
      </w:r>
      <w:r w:rsidRPr="004432BE">
        <w:rPr>
          <w:rFonts w:ascii="Times New Roman" w:hAnsi="Times New Roman" w:cs="Times New Roman"/>
          <w:bCs/>
        </w:rPr>
        <w:t>.</w:t>
      </w:r>
      <w:r>
        <w:rPr>
          <w:rFonts w:ascii="Times New Roman" w:hAnsi="Times New Roman" w:cs="Times New Roman"/>
          <w:bCs/>
        </w:rPr>
        <w:t xml:space="preserve"> </w:t>
      </w:r>
      <w:r w:rsidRPr="009A034D">
        <w:rPr>
          <w:rFonts w:ascii="Times New Roman" w:eastAsia="Times New Roman" w:hAnsi="Times New Roman" w:cs="Times New Roman"/>
        </w:rPr>
        <w:t xml:space="preserve">To obtain a final sample of up to </w:t>
      </w:r>
      <w:r>
        <w:rPr>
          <w:rFonts w:ascii="Times New Roman" w:eastAsia="Times New Roman" w:hAnsi="Times New Roman" w:cs="Times New Roman"/>
        </w:rPr>
        <w:t>1,600</w:t>
      </w:r>
      <w:r w:rsidRPr="009A034D">
        <w:rPr>
          <w:rFonts w:ascii="Times New Roman" w:eastAsia="Times New Roman" w:hAnsi="Times New Roman" w:cs="Times New Roman"/>
        </w:rPr>
        <w:t xml:space="preserve"> enrolled participants, we estimate that we will need to </w:t>
      </w:r>
      <w:r>
        <w:rPr>
          <w:rFonts w:ascii="Times New Roman" w:eastAsia="Times New Roman" w:hAnsi="Times New Roman" w:cs="Times New Roman"/>
        </w:rPr>
        <w:t xml:space="preserve">obtain parental </w:t>
      </w:r>
      <w:r>
        <w:rPr>
          <w:rFonts w:ascii="Times New Roman" w:eastAsia="Times New Roman" w:hAnsi="Times New Roman" w:cs="Times New Roman"/>
        </w:rPr>
        <w:lastRenderedPageBreak/>
        <w:t xml:space="preserve">permission for </w:t>
      </w:r>
      <w:r w:rsidR="007D4950">
        <w:rPr>
          <w:rFonts w:ascii="Times New Roman" w:eastAsia="Times New Roman" w:hAnsi="Times New Roman" w:cs="Times New Roman"/>
        </w:rPr>
        <w:t xml:space="preserve">up to 8,888 parents </w:t>
      </w:r>
      <w:r>
        <w:rPr>
          <w:rFonts w:ascii="Times New Roman" w:eastAsia="Times New Roman" w:hAnsi="Times New Roman" w:cs="Times New Roman"/>
        </w:rPr>
        <w:t xml:space="preserve">and screen </w:t>
      </w:r>
      <w:r w:rsidRPr="009A034D">
        <w:rPr>
          <w:rFonts w:ascii="Times New Roman" w:eastAsia="Times New Roman" w:hAnsi="Times New Roman" w:cs="Times New Roman"/>
        </w:rPr>
        <w:t xml:space="preserve">up </w:t>
      </w:r>
      <w:r w:rsidRPr="007D4950">
        <w:rPr>
          <w:rFonts w:ascii="Times New Roman" w:eastAsia="Times New Roman" w:hAnsi="Times New Roman" w:cs="Times New Roman"/>
        </w:rPr>
        <w:t xml:space="preserve">to </w:t>
      </w:r>
      <w:r w:rsidR="007D4950">
        <w:rPr>
          <w:rFonts w:ascii="Times New Roman" w:eastAsia="Times New Roman" w:hAnsi="Times New Roman" w:cs="Times New Roman"/>
        </w:rPr>
        <w:t>6,222</w:t>
      </w:r>
      <w:r w:rsidRPr="009A034D">
        <w:rPr>
          <w:rFonts w:ascii="Times New Roman" w:eastAsia="Times New Roman" w:hAnsi="Times New Roman" w:cs="Times New Roman"/>
        </w:rPr>
        <w:t xml:space="preserve"> potential respondents. This estimate is based on the capabilities of the panel provider and previous research conducted within this target audience using similar methodologies.</w:t>
      </w:r>
    </w:p>
    <w:p w14:paraId="373B34DB" w14:textId="344961F9" w:rsidR="00D20CCC" w:rsidRPr="009A034D" w:rsidRDefault="00D20CCC" w:rsidP="00BC3EF3">
      <w:pPr>
        <w:pStyle w:val="ListParagraph"/>
        <w:numPr>
          <w:ilvl w:val="0"/>
          <w:numId w:val="6"/>
        </w:numPr>
        <w:spacing w:after="240"/>
        <w:ind w:left="1080" w:hanging="270"/>
        <w:rPr>
          <w:rFonts w:ascii="Times New Roman" w:eastAsia="Times New Roman" w:hAnsi="Times New Roman" w:cs="Times New Roman"/>
          <w:u w:val="single"/>
        </w:rPr>
      </w:pPr>
      <w:r w:rsidRPr="009A034D">
        <w:rPr>
          <w:rFonts w:ascii="Times New Roman" w:eastAsia="Times New Roman" w:hAnsi="Times New Roman" w:cs="Times New Roman"/>
          <w:u w:val="single"/>
        </w:rPr>
        <w:t>Procedures for the Collection of Information</w:t>
      </w:r>
    </w:p>
    <w:p w14:paraId="717F473C" w14:textId="0BD800FA" w:rsidR="00D660CE" w:rsidRPr="00D660CE" w:rsidRDefault="00D660CE" w:rsidP="00D660CE">
      <w:pPr>
        <w:spacing w:after="240"/>
        <w:ind w:left="1080"/>
        <w:rPr>
          <w:rFonts w:ascii="Times New Roman" w:eastAsia="Times New Roman" w:hAnsi="Times New Roman" w:cs="Times New Roman"/>
        </w:rPr>
      </w:pPr>
      <w:r w:rsidRPr="00D660CE">
        <w:rPr>
          <w:rFonts w:ascii="Times New Roman" w:eastAsia="Times New Roman" w:hAnsi="Times New Roman" w:cs="Times New Roman"/>
        </w:rPr>
        <w:t>For the information collection, Lightspeed will send email invitations to the target audiences using their market research database panel.</w:t>
      </w:r>
      <w:r w:rsidR="007C009E" w:rsidRPr="007C009E">
        <w:t xml:space="preserve"> </w:t>
      </w:r>
      <w:r w:rsidR="007C009E" w:rsidRPr="007C009E">
        <w:rPr>
          <w:rFonts w:ascii="Times New Roman" w:eastAsia="Times New Roman" w:hAnsi="Times New Roman" w:cs="Times New Roman"/>
        </w:rPr>
        <w:t>Adult panel members, who have indicated in their panel profile that they have a child in the eligible age range, will be contacted</w:t>
      </w:r>
      <w:r w:rsidRPr="00D660CE">
        <w:rPr>
          <w:rFonts w:ascii="Times New Roman" w:eastAsia="Times New Roman" w:hAnsi="Times New Roman" w:cs="Times New Roman"/>
        </w:rPr>
        <w:t xml:space="preserve">.  Parents or guardians will be asked to provide permission before allowing their child to participate. Once a panel member or child of a panel member enters the secure web site, they will be presented with a brief introduction informing the participant of the confidential and voluntary nature of the study and will be asked to provide assent to participate. </w:t>
      </w:r>
      <w:r w:rsidR="007F51CD">
        <w:rPr>
          <w:rFonts w:ascii="Times New Roman" w:eastAsia="Times New Roman" w:hAnsi="Times New Roman" w:cs="Times New Roman"/>
        </w:rPr>
        <w:t xml:space="preserve">Next, participants will complete a brief screener to </w:t>
      </w:r>
      <w:r w:rsidR="007F51CD" w:rsidRPr="004432BE">
        <w:rPr>
          <w:rFonts w:ascii="Times New Roman" w:eastAsia="Times New Roman" w:hAnsi="Times New Roman" w:cs="Times New Roman"/>
        </w:rPr>
        <w:t xml:space="preserve">determine eligibility based on the study inclusion criteria </w:t>
      </w:r>
      <w:r w:rsidR="007F51CD">
        <w:rPr>
          <w:rFonts w:ascii="Times New Roman" w:eastAsia="Times New Roman" w:hAnsi="Times New Roman" w:cs="Times New Roman"/>
        </w:rPr>
        <w:t xml:space="preserve">(i.e. is aged 13-17 and has </w:t>
      </w:r>
      <w:r w:rsidR="007F51CD" w:rsidRPr="004432BE">
        <w:rPr>
          <w:rFonts w:ascii="Times New Roman" w:hAnsi="Times New Roman" w:cs="Times New Roman"/>
        </w:rPr>
        <w:t>ever used an ENDS device such as an e-cigarette</w:t>
      </w:r>
      <w:r w:rsidR="007F51CD">
        <w:rPr>
          <w:rFonts w:ascii="Times New Roman" w:hAnsi="Times New Roman" w:cs="Times New Roman"/>
        </w:rPr>
        <w:t>).</w:t>
      </w:r>
    </w:p>
    <w:p w14:paraId="53030A4A" w14:textId="2631B269" w:rsidR="005F1A78" w:rsidRPr="00D660CE" w:rsidRDefault="00D660CE" w:rsidP="00D660CE">
      <w:pPr>
        <w:spacing w:after="240"/>
        <w:ind w:left="1080"/>
        <w:rPr>
          <w:rFonts w:ascii="Times New Roman" w:eastAsia="Times New Roman" w:hAnsi="Times New Roman" w:cs="Times New Roman"/>
        </w:rPr>
      </w:pPr>
      <w:r w:rsidRPr="00D660CE">
        <w:rPr>
          <w:rFonts w:ascii="Times New Roman" w:eastAsia="Times New Roman" w:hAnsi="Times New Roman" w:cs="Times New Roman"/>
        </w:rPr>
        <w:t xml:space="preserve">Those respondents who are determined to be eligible to participate will complete a one-time online survey with questions assessing ENDS use and its social context, measures of tobacco dependence, </w:t>
      </w:r>
      <w:r w:rsidR="00F82CAF">
        <w:rPr>
          <w:rFonts w:ascii="Times New Roman" w:eastAsia="Times New Roman" w:hAnsi="Times New Roman" w:cs="Times New Roman"/>
        </w:rPr>
        <w:t>tobacco-relat</w:t>
      </w:r>
      <w:r w:rsidR="00F7181B">
        <w:rPr>
          <w:rFonts w:ascii="Times New Roman" w:eastAsia="Times New Roman" w:hAnsi="Times New Roman" w:cs="Times New Roman"/>
        </w:rPr>
        <w:t xml:space="preserve">ed </w:t>
      </w:r>
      <w:r w:rsidR="00F82CAF" w:rsidRPr="004432BE">
        <w:rPr>
          <w:rFonts w:ascii="Times New Roman" w:hAnsi="Times New Roman" w:cs="Times New Roman"/>
        </w:rPr>
        <w:t>KABs</w:t>
      </w:r>
      <w:r w:rsidRPr="00D660CE">
        <w:rPr>
          <w:rFonts w:ascii="Times New Roman" w:eastAsia="Times New Roman" w:hAnsi="Times New Roman" w:cs="Times New Roman"/>
        </w:rPr>
        <w:t>, advertising and counter-marketing exposure, a sensation-seeking scale, measures of other tobacco product use, and demographics. The study does not include any experimental components.</w:t>
      </w:r>
      <w:r>
        <w:rPr>
          <w:rFonts w:ascii="Times New Roman" w:eastAsia="Times New Roman" w:hAnsi="Times New Roman" w:cs="Times New Roman"/>
        </w:rPr>
        <w:t xml:space="preserve"> </w:t>
      </w:r>
    </w:p>
    <w:p w14:paraId="19F0B38E" w14:textId="6FA28B04" w:rsidR="007557CA" w:rsidRPr="009A034D" w:rsidRDefault="00435B2F" w:rsidP="00BC3EF3">
      <w:pPr>
        <w:pStyle w:val="ListParagraph"/>
        <w:numPr>
          <w:ilvl w:val="0"/>
          <w:numId w:val="6"/>
        </w:numPr>
        <w:spacing w:after="240"/>
        <w:ind w:left="990" w:hanging="180"/>
        <w:rPr>
          <w:rFonts w:ascii="Times New Roman" w:eastAsia="Times New Roman" w:hAnsi="Times New Roman" w:cs="Times New Roman"/>
          <w:u w:val="single"/>
        </w:rPr>
      </w:pPr>
      <w:r w:rsidRPr="00435B2F">
        <w:rPr>
          <w:rFonts w:ascii="Times New Roman" w:eastAsia="Times New Roman" w:hAnsi="Times New Roman" w:cs="Times New Roman"/>
        </w:rPr>
        <w:t xml:space="preserve">  </w:t>
      </w:r>
      <w:r w:rsidR="007557CA" w:rsidRPr="009A034D">
        <w:rPr>
          <w:rFonts w:ascii="Times New Roman" w:eastAsia="Times New Roman" w:hAnsi="Times New Roman" w:cs="Times New Roman"/>
          <w:u w:val="single"/>
        </w:rPr>
        <w:t>Methods to Maximize Response Rates and Deal with Nonresponse</w:t>
      </w:r>
    </w:p>
    <w:p w14:paraId="6511146B" w14:textId="77777777" w:rsidR="005F1A78" w:rsidRPr="009A034D" w:rsidRDefault="007557CA" w:rsidP="008707DA">
      <w:pPr>
        <w:ind w:left="1080"/>
        <w:rPr>
          <w:rFonts w:ascii="Times New Roman" w:eastAsia="Times New Roman" w:hAnsi="Times New Roman" w:cs="Times New Roman"/>
        </w:rPr>
      </w:pPr>
      <w:r w:rsidRPr="009A034D">
        <w:rPr>
          <w:rFonts w:ascii="Times New Roman" w:eastAsia="Times New Roman" w:hAnsi="Times New Roman" w:cs="Times New Roman"/>
        </w:rPr>
        <w:t xml:space="preserve">Several features of this study have been designed to </w:t>
      </w:r>
      <w:r w:rsidR="00AF2014" w:rsidRPr="009A034D">
        <w:rPr>
          <w:rFonts w:ascii="Times New Roman" w:eastAsia="Times New Roman" w:hAnsi="Times New Roman" w:cs="Times New Roman"/>
        </w:rPr>
        <w:t>maximize</w:t>
      </w:r>
      <w:r w:rsidR="00085ABF" w:rsidRPr="009A034D">
        <w:rPr>
          <w:rFonts w:ascii="Times New Roman" w:eastAsia="Times New Roman" w:hAnsi="Times New Roman" w:cs="Times New Roman"/>
        </w:rPr>
        <w:t xml:space="preserve"> participant response rate and q</w:t>
      </w:r>
      <w:r w:rsidR="00AF2014" w:rsidRPr="009A034D">
        <w:rPr>
          <w:rFonts w:ascii="Times New Roman" w:eastAsia="Times New Roman" w:hAnsi="Times New Roman" w:cs="Times New Roman"/>
        </w:rPr>
        <w:t>uestionnaire completion.</w:t>
      </w:r>
    </w:p>
    <w:p w14:paraId="397E6E2D" w14:textId="36AEA588" w:rsidR="00540D08" w:rsidRPr="009A034D" w:rsidRDefault="00540D08" w:rsidP="008707DA">
      <w:pPr>
        <w:ind w:left="1080"/>
        <w:rPr>
          <w:rFonts w:ascii="Times New Roman" w:eastAsia="Times New Roman" w:hAnsi="Times New Roman" w:cs="Times New Roman"/>
        </w:rPr>
      </w:pPr>
    </w:p>
    <w:p w14:paraId="452314D0" w14:textId="31EC98D0" w:rsidR="007557CA" w:rsidRPr="009A034D" w:rsidRDefault="007557CA" w:rsidP="00D660CE">
      <w:pPr>
        <w:numPr>
          <w:ilvl w:val="0"/>
          <w:numId w:val="5"/>
        </w:numPr>
        <w:rPr>
          <w:rFonts w:ascii="Times New Roman" w:eastAsia="Times New Roman" w:hAnsi="Times New Roman" w:cs="Times New Roman"/>
        </w:rPr>
      </w:pPr>
      <w:r w:rsidRPr="009A034D">
        <w:rPr>
          <w:rFonts w:ascii="Times New Roman" w:eastAsia="Times New Roman" w:hAnsi="Times New Roman" w:cs="Times New Roman"/>
          <w:i/>
        </w:rPr>
        <w:t>Reminders</w:t>
      </w:r>
      <w:r w:rsidRPr="009A034D">
        <w:rPr>
          <w:rFonts w:ascii="Times New Roman" w:eastAsia="Times New Roman" w:hAnsi="Times New Roman" w:cs="Times New Roman"/>
        </w:rPr>
        <w:t>: A series of reminders will be utilized to minimize drop off.</w:t>
      </w:r>
      <w:r w:rsidR="002D1840">
        <w:rPr>
          <w:rFonts w:ascii="Times New Roman" w:eastAsia="Times New Roman" w:hAnsi="Times New Roman" w:cs="Times New Roman"/>
        </w:rPr>
        <w:t xml:space="preserve"> The reminder email is identical to the recruitment email, see Attachment C. Participants should only read the email once.</w:t>
      </w:r>
      <w:r w:rsidRPr="009A034D">
        <w:rPr>
          <w:rFonts w:ascii="Times New Roman" w:eastAsia="Times New Roman" w:hAnsi="Times New Roman" w:cs="Times New Roman"/>
        </w:rPr>
        <w:t xml:space="preserve"> </w:t>
      </w:r>
      <w:r w:rsidR="00D660CE">
        <w:rPr>
          <w:rFonts w:ascii="Times New Roman" w:eastAsia="Times New Roman" w:hAnsi="Times New Roman" w:cs="Times New Roman"/>
        </w:rPr>
        <w:t xml:space="preserve">Parents of potential youth participants </w:t>
      </w:r>
      <w:r w:rsidR="00AF2014" w:rsidRPr="009A034D">
        <w:rPr>
          <w:rFonts w:ascii="Times New Roman" w:eastAsia="Times New Roman" w:hAnsi="Times New Roman" w:cs="Times New Roman"/>
        </w:rPr>
        <w:t xml:space="preserve">will </w:t>
      </w:r>
      <w:r w:rsidR="00575611" w:rsidRPr="009A034D">
        <w:rPr>
          <w:rFonts w:ascii="Times New Roman" w:eastAsia="Times New Roman" w:hAnsi="Times New Roman" w:cs="Times New Roman"/>
        </w:rPr>
        <w:t>receive</w:t>
      </w:r>
      <w:r w:rsidR="00AF2014" w:rsidRPr="009A034D">
        <w:rPr>
          <w:rFonts w:ascii="Times New Roman" w:eastAsia="Times New Roman" w:hAnsi="Times New Roman" w:cs="Times New Roman"/>
        </w:rPr>
        <w:t xml:space="preserve"> up to two </w:t>
      </w:r>
      <w:r w:rsidR="00D660CE">
        <w:rPr>
          <w:rFonts w:ascii="Times New Roman" w:eastAsia="Times New Roman" w:hAnsi="Times New Roman" w:cs="Times New Roman"/>
        </w:rPr>
        <w:t xml:space="preserve">e-mail </w:t>
      </w:r>
      <w:r w:rsidR="00AF2014" w:rsidRPr="009A034D">
        <w:rPr>
          <w:rFonts w:ascii="Times New Roman" w:eastAsia="Times New Roman" w:hAnsi="Times New Roman" w:cs="Times New Roman"/>
        </w:rPr>
        <w:t xml:space="preserve">reminders </w:t>
      </w:r>
      <w:r w:rsidR="00D660CE">
        <w:rPr>
          <w:rFonts w:ascii="Times New Roman" w:eastAsia="Times New Roman" w:hAnsi="Times New Roman" w:cs="Times New Roman"/>
        </w:rPr>
        <w:t>that include</w:t>
      </w:r>
      <w:r w:rsidR="00AF2014" w:rsidRPr="009A034D">
        <w:rPr>
          <w:rFonts w:ascii="Times New Roman" w:eastAsia="Times New Roman" w:hAnsi="Times New Roman" w:cs="Times New Roman"/>
        </w:rPr>
        <w:t xml:space="preserve"> a unique link to the survey to enable participants</w:t>
      </w:r>
      <w:r w:rsidR="00085ABF" w:rsidRPr="009A034D">
        <w:rPr>
          <w:rFonts w:ascii="Times New Roman" w:eastAsia="Times New Roman" w:hAnsi="Times New Roman" w:cs="Times New Roman"/>
        </w:rPr>
        <w:t xml:space="preserve"> to easily complete the q</w:t>
      </w:r>
      <w:r w:rsidR="00AF2014" w:rsidRPr="009A034D">
        <w:rPr>
          <w:rFonts w:ascii="Times New Roman" w:eastAsia="Times New Roman" w:hAnsi="Times New Roman" w:cs="Times New Roman"/>
        </w:rPr>
        <w:t xml:space="preserve">uestionnaire. These reminders are intended to decrease non-response by ensuring participants have convenient access </w:t>
      </w:r>
      <w:r w:rsidR="00085ABF" w:rsidRPr="009A034D">
        <w:rPr>
          <w:rFonts w:ascii="Times New Roman" w:eastAsia="Times New Roman" w:hAnsi="Times New Roman" w:cs="Times New Roman"/>
        </w:rPr>
        <w:t>to complete the q</w:t>
      </w:r>
      <w:r w:rsidR="00AF2014" w:rsidRPr="009A034D">
        <w:rPr>
          <w:rFonts w:ascii="Times New Roman" w:eastAsia="Times New Roman" w:hAnsi="Times New Roman" w:cs="Times New Roman"/>
        </w:rPr>
        <w:t xml:space="preserve">uestionnaire, and by </w:t>
      </w:r>
      <w:r w:rsidR="00091F1D" w:rsidRPr="009A034D">
        <w:rPr>
          <w:rFonts w:ascii="Times New Roman" w:eastAsia="Times New Roman" w:hAnsi="Times New Roman" w:cs="Times New Roman"/>
        </w:rPr>
        <w:t xml:space="preserve">reminding </w:t>
      </w:r>
      <w:r w:rsidR="00AF2014" w:rsidRPr="009A034D">
        <w:rPr>
          <w:rFonts w:ascii="Times New Roman" w:eastAsia="Times New Roman" w:hAnsi="Times New Roman" w:cs="Times New Roman"/>
        </w:rPr>
        <w:t>participants who</w:t>
      </w:r>
      <w:r w:rsidR="00085ABF" w:rsidRPr="009A034D">
        <w:rPr>
          <w:rFonts w:ascii="Times New Roman" w:eastAsia="Times New Roman" w:hAnsi="Times New Roman" w:cs="Times New Roman"/>
        </w:rPr>
        <w:t xml:space="preserve"> do not initially complete the q</w:t>
      </w:r>
      <w:r w:rsidR="00AF2014" w:rsidRPr="009A034D">
        <w:rPr>
          <w:rFonts w:ascii="Times New Roman" w:eastAsia="Times New Roman" w:hAnsi="Times New Roman" w:cs="Times New Roman"/>
        </w:rPr>
        <w:t>uestionnaire to complete it before the conclusion of data collection.</w:t>
      </w:r>
    </w:p>
    <w:p w14:paraId="0A233244" w14:textId="77777777" w:rsidR="007557CA" w:rsidRPr="009A034D" w:rsidRDefault="007557CA" w:rsidP="00D660CE">
      <w:pPr>
        <w:contextualSpacing/>
        <w:rPr>
          <w:rFonts w:ascii="Times New Roman" w:eastAsia="Times New Roman" w:hAnsi="Times New Roman" w:cs="Times New Roman"/>
          <w:u w:val="single"/>
        </w:rPr>
      </w:pPr>
    </w:p>
    <w:p w14:paraId="738BB6B0" w14:textId="6510A2E5" w:rsidR="00AE7814" w:rsidRPr="009A034D" w:rsidRDefault="00B65671" w:rsidP="007161D1">
      <w:pPr>
        <w:numPr>
          <w:ilvl w:val="0"/>
          <w:numId w:val="5"/>
        </w:numPr>
        <w:rPr>
          <w:rFonts w:ascii="Times New Roman" w:eastAsia="Times New Roman" w:hAnsi="Times New Roman" w:cs="Times New Roman"/>
          <w:i/>
        </w:rPr>
      </w:pPr>
      <w:r w:rsidRPr="009A034D">
        <w:rPr>
          <w:rFonts w:ascii="Times New Roman" w:eastAsia="Times New Roman" w:hAnsi="Times New Roman" w:cs="Times New Roman"/>
          <w:i/>
        </w:rPr>
        <w:t xml:space="preserve">Mobile Phone Responsiveness: </w:t>
      </w:r>
      <w:r w:rsidR="00085ABF" w:rsidRPr="009A034D">
        <w:rPr>
          <w:rFonts w:ascii="Times New Roman" w:eastAsia="Times New Roman" w:hAnsi="Times New Roman" w:cs="Times New Roman"/>
        </w:rPr>
        <w:t>Both the screener and q</w:t>
      </w:r>
      <w:r w:rsidRPr="009A034D">
        <w:rPr>
          <w:rFonts w:ascii="Times New Roman" w:eastAsia="Times New Roman" w:hAnsi="Times New Roman" w:cs="Times New Roman"/>
        </w:rPr>
        <w:t xml:space="preserve">uestionnaire will be optimized for performance on a mobile phone, in addition to other electronic devices such as tablets and laptops. This is especially important as </w:t>
      </w:r>
      <w:r w:rsidR="00592999">
        <w:rPr>
          <w:rFonts w:ascii="Times New Roman" w:eastAsia="Times New Roman" w:hAnsi="Times New Roman" w:cs="Times New Roman"/>
        </w:rPr>
        <w:t>95%</w:t>
      </w:r>
      <w:r w:rsidRPr="009A034D">
        <w:rPr>
          <w:rFonts w:ascii="Times New Roman" w:eastAsia="Times New Roman" w:hAnsi="Times New Roman" w:cs="Times New Roman"/>
        </w:rPr>
        <w:t xml:space="preserve"> of U</w:t>
      </w:r>
      <w:r w:rsidR="00F71236" w:rsidRPr="009A034D">
        <w:rPr>
          <w:rFonts w:ascii="Times New Roman" w:eastAsia="Times New Roman" w:hAnsi="Times New Roman" w:cs="Times New Roman"/>
        </w:rPr>
        <w:t>.</w:t>
      </w:r>
      <w:r w:rsidRPr="009A034D">
        <w:rPr>
          <w:rFonts w:ascii="Times New Roman" w:eastAsia="Times New Roman" w:hAnsi="Times New Roman" w:cs="Times New Roman"/>
        </w:rPr>
        <w:t>S</w:t>
      </w:r>
      <w:r w:rsidR="00F71236" w:rsidRPr="009A034D">
        <w:rPr>
          <w:rFonts w:ascii="Times New Roman" w:eastAsia="Times New Roman" w:hAnsi="Times New Roman" w:cs="Times New Roman"/>
        </w:rPr>
        <w:t>.</w:t>
      </w:r>
      <w:r w:rsidRPr="009A034D">
        <w:rPr>
          <w:rFonts w:ascii="Times New Roman" w:eastAsia="Times New Roman" w:hAnsi="Times New Roman" w:cs="Times New Roman"/>
        </w:rPr>
        <w:t xml:space="preserve"> teens </w:t>
      </w:r>
      <w:r w:rsidR="003F5C7E">
        <w:rPr>
          <w:rFonts w:ascii="Times New Roman" w:eastAsia="Times New Roman" w:hAnsi="Times New Roman" w:cs="Times New Roman"/>
        </w:rPr>
        <w:t>own</w:t>
      </w:r>
      <w:r w:rsidR="003F5C7E" w:rsidRPr="009A034D">
        <w:rPr>
          <w:rFonts w:ascii="Times New Roman" w:eastAsia="Times New Roman" w:hAnsi="Times New Roman" w:cs="Times New Roman"/>
        </w:rPr>
        <w:t xml:space="preserve"> </w:t>
      </w:r>
      <w:r w:rsidR="00DB74EE" w:rsidRPr="009A034D">
        <w:rPr>
          <w:rFonts w:ascii="Times New Roman" w:eastAsia="Times New Roman" w:hAnsi="Times New Roman" w:cs="Times New Roman"/>
        </w:rPr>
        <w:t>or have access to a</w:t>
      </w:r>
      <w:r w:rsidR="00085ABF" w:rsidRPr="009A034D">
        <w:rPr>
          <w:rFonts w:ascii="Times New Roman" w:eastAsia="Times New Roman" w:hAnsi="Times New Roman" w:cs="Times New Roman"/>
        </w:rPr>
        <w:t xml:space="preserve"> smartphone and 97% access the i</w:t>
      </w:r>
      <w:r w:rsidR="00DB74EE" w:rsidRPr="009A034D">
        <w:rPr>
          <w:rFonts w:ascii="Times New Roman" w:eastAsia="Times New Roman" w:hAnsi="Times New Roman" w:cs="Times New Roman"/>
        </w:rPr>
        <w:t>nternet using mobile devices</w:t>
      </w:r>
      <w:r w:rsidR="000A4EDF">
        <w:rPr>
          <w:rFonts w:ascii="Times New Roman" w:eastAsia="Times New Roman" w:hAnsi="Times New Roman" w:cs="Times New Roman"/>
        </w:rPr>
        <w:t xml:space="preserve"> (</w:t>
      </w:r>
      <w:r w:rsidR="0057507D">
        <w:rPr>
          <w:rFonts w:ascii="Times New Roman" w:eastAsia="Times New Roman" w:hAnsi="Times New Roman" w:cs="Times New Roman"/>
        </w:rPr>
        <w:t>Anderson &amp; Jiang, 2018</w:t>
      </w:r>
      <w:r w:rsidR="000A4EDF">
        <w:rPr>
          <w:rFonts w:ascii="Times New Roman" w:eastAsia="Times New Roman" w:hAnsi="Times New Roman" w:cs="Times New Roman"/>
        </w:rPr>
        <w:t>)</w:t>
      </w:r>
      <w:r w:rsidR="00424D7C">
        <w:rPr>
          <w:rFonts w:ascii="Times New Roman" w:eastAsia="Times New Roman" w:hAnsi="Times New Roman" w:cs="Times New Roman"/>
        </w:rPr>
        <w:t xml:space="preserve">. </w:t>
      </w:r>
      <w:r w:rsidRPr="009A034D">
        <w:rPr>
          <w:rFonts w:ascii="Times New Roman" w:eastAsia="Times New Roman" w:hAnsi="Times New Roman" w:cs="Times New Roman"/>
        </w:rPr>
        <w:t xml:space="preserve">Based </w:t>
      </w:r>
      <w:r w:rsidR="00AA3455" w:rsidRPr="009A034D">
        <w:rPr>
          <w:rFonts w:ascii="Times New Roman" w:eastAsia="Times New Roman" w:hAnsi="Times New Roman" w:cs="Times New Roman"/>
        </w:rPr>
        <w:t>on this information</w:t>
      </w:r>
      <w:r w:rsidRPr="009A034D">
        <w:rPr>
          <w:rFonts w:ascii="Times New Roman" w:eastAsia="Times New Roman" w:hAnsi="Times New Roman" w:cs="Times New Roman"/>
        </w:rPr>
        <w:t>, we expect that many yout</w:t>
      </w:r>
      <w:r w:rsidR="00085ABF" w:rsidRPr="009A034D">
        <w:rPr>
          <w:rFonts w:ascii="Times New Roman" w:eastAsia="Times New Roman" w:hAnsi="Times New Roman" w:cs="Times New Roman"/>
        </w:rPr>
        <w:t>h will attempt to complete the screener and q</w:t>
      </w:r>
      <w:r w:rsidRPr="009A034D">
        <w:rPr>
          <w:rFonts w:ascii="Times New Roman" w:eastAsia="Times New Roman" w:hAnsi="Times New Roman" w:cs="Times New Roman"/>
        </w:rPr>
        <w:t>uestionnaire on a mobile phone. Ensuring that the surveys are optimized for mobile phone performance will reduce non-response and drop-off due to technical issues related to compatibility of the instruments with the mobile phone format.</w:t>
      </w:r>
    </w:p>
    <w:p w14:paraId="473A152A" w14:textId="77777777" w:rsidR="000F0A1D" w:rsidRPr="009A034D" w:rsidRDefault="000F0A1D" w:rsidP="000F2693">
      <w:pPr>
        <w:rPr>
          <w:rFonts w:ascii="Times New Roman" w:eastAsia="Times New Roman" w:hAnsi="Times New Roman" w:cs="Times New Roman"/>
          <w:i/>
        </w:rPr>
      </w:pPr>
    </w:p>
    <w:p w14:paraId="621861DB" w14:textId="1584940A" w:rsidR="00153A21" w:rsidRPr="007C009E" w:rsidRDefault="00366D7A" w:rsidP="007C009E">
      <w:pPr>
        <w:numPr>
          <w:ilvl w:val="0"/>
          <w:numId w:val="5"/>
        </w:numPr>
        <w:rPr>
          <w:rFonts w:ascii="Times New Roman" w:eastAsia="Times New Roman" w:hAnsi="Times New Roman" w:cs="Times New Roman"/>
        </w:rPr>
      </w:pPr>
      <w:r w:rsidRPr="009A034D">
        <w:rPr>
          <w:rFonts w:ascii="Times New Roman" w:eastAsia="Times New Roman" w:hAnsi="Times New Roman" w:cs="Times New Roman"/>
          <w:i/>
        </w:rPr>
        <w:t>Token</w:t>
      </w:r>
      <w:r w:rsidR="00142CA3" w:rsidRPr="009A034D">
        <w:rPr>
          <w:rFonts w:ascii="Times New Roman" w:eastAsia="Times New Roman" w:hAnsi="Times New Roman" w:cs="Times New Roman"/>
          <w:i/>
        </w:rPr>
        <w:t xml:space="preserve"> of Appreciation</w:t>
      </w:r>
      <w:r w:rsidR="000F0A1D" w:rsidRPr="009A034D">
        <w:rPr>
          <w:rFonts w:ascii="Times New Roman" w:eastAsia="Times New Roman" w:hAnsi="Times New Roman" w:cs="Times New Roman"/>
        </w:rPr>
        <w:t xml:space="preserve">: </w:t>
      </w:r>
      <w:r w:rsidR="000F5E52" w:rsidRPr="009A034D">
        <w:rPr>
          <w:rFonts w:ascii="Times New Roman" w:eastAsia="Times New Roman" w:hAnsi="Times New Roman" w:cs="Times New Roman"/>
        </w:rPr>
        <w:t>In this study, we will use a token of appreciati</w:t>
      </w:r>
      <w:r w:rsidR="00D2586C" w:rsidRPr="009A034D">
        <w:rPr>
          <w:rFonts w:ascii="Times New Roman" w:eastAsia="Times New Roman" w:hAnsi="Times New Roman" w:cs="Times New Roman"/>
        </w:rPr>
        <w:t xml:space="preserve">on in the form of points </w:t>
      </w:r>
      <w:r w:rsidR="007C009E">
        <w:rPr>
          <w:rFonts w:ascii="Times New Roman" w:hAnsi="Times New Roman" w:cs="Times New Roman"/>
        </w:rPr>
        <w:t xml:space="preserve">(called “Lifepoints”) </w:t>
      </w:r>
      <w:r w:rsidR="007C009E" w:rsidRPr="004432BE">
        <w:rPr>
          <w:rFonts w:ascii="Times New Roman" w:hAnsi="Times New Roman" w:cs="Times New Roman"/>
        </w:rPr>
        <w:t>that are accrued and redeemable with the panel company for cash or other rewards</w:t>
      </w:r>
      <w:r w:rsidR="007C009E">
        <w:rPr>
          <w:rFonts w:ascii="Times New Roman" w:hAnsi="Times New Roman" w:cs="Times New Roman"/>
        </w:rPr>
        <w:t xml:space="preserve">. </w:t>
      </w:r>
      <w:r w:rsidR="007C009E" w:rsidRPr="00134933">
        <w:rPr>
          <w:rFonts w:ascii="Times New Roman" w:hAnsi="Times New Roman" w:cs="Times New Roman"/>
        </w:rPr>
        <w:t xml:space="preserve">Lightspeed panelists will receive </w:t>
      </w:r>
      <w:r w:rsidR="007C009E">
        <w:rPr>
          <w:rFonts w:ascii="Times New Roman" w:hAnsi="Times New Roman" w:cs="Times New Roman"/>
        </w:rPr>
        <w:t>100 Life</w:t>
      </w:r>
      <w:r w:rsidR="007C009E" w:rsidRPr="00134933">
        <w:rPr>
          <w:rFonts w:ascii="Times New Roman" w:hAnsi="Times New Roman" w:cs="Times New Roman"/>
        </w:rPr>
        <w:t>points</w:t>
      </w:r>
      <w:r w:rsidR="00385396">
        <w:rPr>
          <w:rFonts w:ascii="Times New Roman" w:hAnsi="Times New Roman" w:cs="Times New Roman"/>
        </w:rPr>
        <w:t>, worth $2,</w:t>
      </w:r>
      <w:r w:rsidR="007C009E" w:rsidRPr="00134933">
        <w:rPr>
          <w:rFonts w:ascii="Times New Roman" w:hAnsi="Times New Roman" w:cs="Times New Roman"/>
        </w:rPr>
        <w:t xml:space="preserve"> for their child’s completion of a survey</w:t>
      </w:r>
      <w:r w:rsidR="007C009E">
        <w:rPr>
          <w:rFonts w:ascii="Times New Roman" w:hAnsi="Times New Roman" w:cs="Times New Roman"/>
        </w:rPr>
        <w:t xml:space="preserve">, which will help </w:t>
      </w:r>
      <w:r w:rsidR="000F5E52" w:rsidRPr="007C009E">
        <w:rPr>
          <w:rFonts w:ascii="Times New Roman" w:eastAsia="Times New Roman" w:hAnsi="Times New Roman" w:cs="Times New Roman"/>
        </w:rPr>
        <w:t>equalize the burden placed on participants with respect to their time</w:t>
      </w:r>
      <w:r w:rsidR="007C009E">
        <w:rPr>
          <w:rFonts w:ascii="Times New Roman" w:eastAsia="Times New Roman" w:hAnsi="Times New Roman" w:cs="Times New Roman"/>
        </w:rPr>
        <w:t xml:space="preserve"> </w:t>
      </w:r>
      <w:r w:rsidR="000F5E52" w:rsidRPr="007C009E">
        <w:rPr>
          <w:rFonts w:ascii="Times New Roman" w:eastAsia="Times New Roman" w:hAnsi="Times New Roman" w:cs="Times New Roman"/>
        </w:rPr>
        <w:t>and reduce overall burden by increasing questionna</w:t>
      </w:r>
      <w:r w:rsidR="00D2586C" w:rsidRPr="007C009E">
        <w:rPr>
          <w:rFonts w:ascii="Times New Roman" w:eastAsia="Times New Roman" w:hAnsi="Times New Roman" w:cs="Times New Roman"/>
        </w:rPr>
        <w:t>ire completion rates among participants</w:t>
      </w:r>
      <w:r w:rsidR="000F5E52" w:rsidRPr="007C009E">
        <w:rPr>
          <w:rFonts w:ascii="Times New Roman" w:eastAsia="Times New Roman" w:hAnsi="Times New Roman" w:cs="Times New Roman"/>
        </w:rPr>
        <w:t xml:space="preserve"> who qualify </w:t>
      </w:r>
      <w:r w:rsidR="007173B5" w:rsidRPr="007C009E">
        <w:rPr>
          <w:rFonts w:ascii="Times New Roman" w:eastAsia="Times New Roman" w:hAnsi="Times New Roman" w:cs="Times New Roman"/>
        </w:rPr>
        <w:t xml:space="preserve">via </w:t>
      </w:r>
      <w:r w:rsidR="000F5E52" w:rsidRPr="007C009E">
        <w:rPr>
          <w:rFonts w:ascii="Times New Roman" w:eastAsia="Times New Roman" w:hAnsi="Times New Roman" w:cs="Times New Roman"/>
        </w:rPr>
        <w:t xml:space="preserve">the screener. </w:t>
      </w:r>
      <w:r w:rsidR="000F0A1D" w:rsidRPr="007C009E">
        <w:rPr>
          <w:rFonts w:ascii="Times New Roman" w:eastAsia="Times New Roman" w:hAnsi="Times New Roman" w:cs="Times New Roman"/>
        </w:rPr>
        <w:t xml:space="preserve">As participants often have competing demands for their time, </w:t>
      </w:r>
      <w:r w:rsidRPr="007C009E">
        <w:rPr>
          <w:rFonts w:ascii="Times New Roman" w:eastAsia="Times New Roman" w:hAnsi="Times New Roman" w:cs="Times New Roman"/>
        </w:rPr>
        <w:t>a token</w:t>
      </w:r>
      <w:r w:rsidR="00142CA3" w:rsidRPr="007C009E">
        <w:rPr>
          <w:rFonts w:ascii="Times New Roman" w:eastAsia="Times New Roman" w:hAnsi="Times New Roman" w:cs="Times New Roman"/>
        </w:rPr>
        <w:t xml:space="preserve"> of appreciation</w:t>
      </w:r>
      <w:r w:rsidR="000F0A1D" w:rsidRPr="007C009E">
        <w:rPr>
          <w:rFonts w:ascii="Times New Roman" w:eastAsia="Times New Roman" w:hAnsi="Times New Roman" w:cs="Times New Roman"/>
        </w:rPr>
        <w:t xml:space="preserve"> </w:t>
      </w:r>
      <w:r w:rsidR="00142CA3" w:rsidRPr="007C009E">
        <w:rPr>
          <w:rFonts w:ascii="Times New Roman" w:eastAsia="Times New Roman" w:hAnsi="Times New Roman" w:cs="Times New Roman"/>
        </w:rPr>
        <w:t xml:space="preserve">for participation in research </w:t>
      </w:r>
      <w:r w:rsidRPr="007C009E">
        <w:rPr>
          <w:rFonts w:ascii="Times New Roman" w:eastAsia="Times New Roman" w:hAnsi="Times New Roman" w:cs="Times New Roman"/>
        </w:rPr>
        <w:t>is</w:t>
      </w:r>
      <w:r w:rsidR="00BA5922" w:rsidRPr="007C009E">
        <w:rPr>
          <w:rFonts w:ascii="Times New Roman" w:eastAsia="Times New Roman" w:hAnsi="Times New Roman" w:cs="Times New Roman"/>
        </w:rPr>
        <w:t xml:space="preserve"> warranted</w:t>
      </w:r>
      <w:r w:rsidR="000F0A1D" w:rsidRPr="007C009E">
        <w:rPr>
          <w:rFonts w:ascii="Times New Roman" w:eastAsia="Times New Roman" w:hAnsi="Times New Roman" w:cs="Times New Roman"/>
        </w:rPr>
        <w:t xml:space="preserve">. </w:t>
      </w:r>
      <w:r w:rsidR="00BA5922" w:rsidRPr="007C009E">
        <w:rPr>
          <w:rFonts w:ascii="Times New Roman" w:eastAsia="Times New Roman" w:hAnsi="Times New Roman" w:cs="Times New Roman"/>
        </w:rPr>
        <w:t>The use of</w:t>
      </w:r>
      <w:r w:rsidRPr="007C009E">
        <w:rPr>
          <w:rFonts w:ascii="Times New Roman" w:eastAsia="Times New Roman" w:hAnsi="Times New Roman" w:cs="Times New Roman"/>
        </w:rPr>
        <w:t xml:space="preserve"> a</w:t>
      </w:r>
      <w:r w:rsidR="00BA5922" w:rsidRPr="007C009E">
        <w:rPr>
          <w:rFonts w:ascii="Times New Roman" w:eastAsia="Times New Roman" w:hAnsi="Times New Roman" w:cs="Times New Roman"/>
        </w:rPr>
        <w:t xml:space="preserve"> </w:t>
      </w:r>
      <w:r w:rsidRPr="007C009E">
        <w:rPr>
          <w:rFonts w:ascii="Times New Roman" w:eastAsia="Times New Roman" w:hAnsi="Times New Roman" w:cs="Times New Roman"/>
        </w:rPr>
        <w:t>token</w:t>
      </w:r>
      <w:r w:rsidR="00142CA3" w:rsidRPr="007C009E">
        <w:rPr>
          <w:rFonts w:ascii="Times New Roman" w:eastAsia="Times New Roman" w:hAnsi="Times New Roman" w:cs="Times New Roman"/>
        </w:rPr>
        <w:t xml:space="preserve"> of appreciation treat</w:t>
      </w:r>
      <w:r w:rsidRPr="007C009E">
        <w:rPr>
          <w:rFonts w:ascii="Times New Roman" w:eastAsia="Times New Roman" w:hAnsi="Times New Roman" w:cs="Times New Roman"/>
        </w:rPr>
        <w:t>s</w:t>
      </w:r>
      <w:r w:rsidR="00BA5922" w:rsidRPr="007C009E">
        <w:rPr>
          <w:rFonts w:ascii="Times New Roman" w:eastAsia="Times New Roman" w:hAnsi="Times New Roman" w:cs="Times New Roman"/>
        </w:rPr>
        <w:t xml:space="preserve"> participants justly and with respect by recognizing and acknowledging the effort participants expend to participate. </w:t>
      </w:r>
      <w:r w:rsidR="000F0A1D" w:rsidRPr="007C009E">
        <w:rPr>
          <w:rFonts w:ascii="Times New Roman" w:eastAsia="Times New Roman" w:hAnsi="Times New Roman" w:cs="Times New Roman"/>
        </w:rPr>
        <w:t xml:space="preserve">Numerous empirical studies have </w:t>
      </w:r>
      <w:r w:rsidR="00BA5922" w:rsidRPr="007C009E">
        <w:rPr>
          <w:rFonts w:ascii="Times New Roman" w:eastAsia="Times New Roman" w:hAnsi="Times New Roman" w:cs="Times New Roman"/>
        </w:rPr>
        <w:t xml:space="preserve">also </w:t>
      </w:r>
      <w:r w:rsidR="000F0A1D" w:rsidRPr="007C009E">
        <w:rPr>
          <w:rFonts w:ascii="Times New Roman" w:eastAsia="Times New Roman" w:hAnsi="Times New Roman" w:cs="Times New Roman"/>
        </w:rPr>
        <w:t>shown that</w:t>
      </w:r>
      <w:r w:rsidRPr="007C009E">
        <w:rPr>
          <w:rFonts w:ascii="Times New Roman" w:eastAsia="Times New Roman" w:hAnsi="Times New Roman" w:cs="Times New Roman"/>
        </w:rPr>
        <w:t xml:space="preserve"> a</w:t>
      </w:r>
      <w:r w:rsidR="000F0A1D" w:rsidRPr="007C009E">
        <w:rPr>
          <w:rFonts w:ascii="Times New Roman" w:eastAsia="Times New Roman" w:hAnsi="Times New Roman" w:cs="Times New Roman"/>
        </w:rPr>
        <w:t xml:space="preserve"> </w:t>
      </w:r>
      <w:r w:rsidRPr="007C009E">
        <w:rPr>
          <w:rFonts w:ascii="Times New Roman" w:eastAsia="Times New Roman" w:hAnsi="Times New Roman" w:cs="Times New Roman"/>
        </w:rPr>
        <w:t>token</w:t>
      </w:r>
      <w:r w:rsidR="00142CA3" w:rsidRPr="007C009E">
        <w:rPr>
          <w:rFonts w:ascii="Times New Roman" w:eastAsia="Times New Roman" w:hAnsi="Times New Roman" w:cs="Times New Roman"/>
        </w:rPr>
        <w:t xml:space="preserve"> of appreciation</w:t>
      </w:r>
      <w:r w:rsidR="000F0A1D" w:rsidRPr="007C009E">
        <w:rPr>
          <w:rFonts w:ascii="Times New Roman" w:eastAsia="Times New Roman" w:hAnsi="Times New Roman" w:cs="Times New Roman"/>
        </w:rPr>
        <w:t xml:space="preserve"> can significantly increase response rates in cross-sectional studies and reduce attrition in longitudinal studies</w:t>
      </w:r>
      <w:r w:rsidR="00424D7C" w:rsidRPr="007C009E">
        <w:rPr>
          <w:rFonts w:ascii="Times New Roman" w:eastAsia="Times New Roman" w:hAnsi="Times New Roman" w:cs="Times New Roman"/>
        </w:rPr>
        <w:t>.</w:t>
      </w:r>
      <w:r w:rsidR="000F0A1D" w:rsidRPr="007C009E">
        <w:rPr>
          <w:rFonts w:ascii="Times New Roman" w:eastAsia="Times New Roman" w:hAnsi="Times New Roman" w:cs="Times New Roman"/>
        </w:rPr>
        <w:t xml:space="preserve"> (e.g., Abreu &amp; Winters, 1999; Castiglioni, Pforr, &amp; Krieger, 2008; Shettle &amp; Mooney, 1999; Singer, 2002).</w:t>
      </w:r>
    </w:p>
    <w:p w14:paraId="00A417A5" w14:textId="5F71DFF7" w:rsidR="00424D7C" w:rsidRPr="00424D7C" w:rsidRDefault="00AB7CEE" w:rsidP="00424D7C">
      <w:pPr>
        <w:pStyle w:val="ListParagraph"/>
        <w:numPr>
          <w:ilvl w:val="0"/>
          <w:numId w:val="4"/>
        </w:numPr>
        <w:spacing w:before="100" w:beforeAutospacing="1" w:after="240"/>
        <w:contextualSpacing w:val="0"/>
        <w:rPr>
          <w:rFonts w:ascii="Times New Roman" w:eastAsia="Times New Roman" w:hAnsi="Times New Roman" w:cs="Times New Roman"/>
          <w:u w:val="single"/>
        </w:rPr>
      </w:pPr>
      <w:r w:rsidRPr="009A034D">
        <w:rPr>
          <w:rFonts w:ascii="Times New Roman" w:eastAsia="Times New Roman" w:hAnsi="Times New Roman" w:cs="Times New Roman"/>
          <w:u w:val="single"/>
        </w:rPr>
        <w:t>Test of Procedures or Methods to be Undertaken</w:t>
      </w:r>
    </w:p>
    <w:p w14:paraId="67DF37FA" w14:textId="59B8EA2D" w:rsidR="00424D7C" w:rsidRPr="00424D7C" w:rsidRDefault="00424D7C" w:rsidP="00424D7C">
      <w:pPr>
        <w:pStyle w:val="ListParagraph"/>
        <w:spacing w:after="240"/>
        <w:ind w:left="1080"/>
        <w:contextualSpacing w:val="0"/>
        <w:rPr>
          <w:rFonts w:ascii="Times New Roman" w:eastAsia="Times New Roman" w:hAnsi="Times New Roman" w:cs="Times New Roman"/>
        </w:rPr>
      </w:pPr>
      <w:r w:rsidRPr="00424D7C">
        <w:rPr>
          <w:rFonts w:ascii="Times New Roman" w:eastAsia="Times New Roman" w:hAnsi="Times New Roman" w:cs="Times New Roman"/>
        </w:rPr>
        <w:t>The evaluation contractor RTI will conduct rigorous internal testing of the online survey instrument prior to its fielding. Evaluators will review the online test version of the instrument that we will use to verify that instrument skip patterns are functioning properly, delivery of campaign media materials is working properly, and that all survey questions are worded correctly and are in accordance with the instrument approved by OMB.</w:t>
      </w:r>
    </w:p>
    <w:p w14:paraId="4439B59C" w14:textId="6CF40135" w:rsidR="000B4BFD" w:rsidRPr="009A034D" w:rsidRDefault="000B4BFD" w:rsidP="00BC3EF3">
      <w:pPr>
        <w:pStyle w:val="ListParagraph"/>
        <w:numPr>
          <w:ilvl w:val="0"/>
          <w:numId w:val="4"/>
        </w:numPr>
        <w:spacing w:before="100" w:beforeAutospacing="1" w:after="240"/>
        <w:contextualSpacing w:val="0"/>
        <w:rPr>
          <w:rFonts w:ascii="Times New Roman" w:eastAsia="Times New Roman" w:hAnsi="Times New Roman" w:cs="Times New Roman"/>
          <w:u w:val="single"/>
        </w:rPr>
      </w:pPr>
      <w:r w:rsidRPr="009A034D">
        <w:rPr>
          <w:rFonts w:ascii="Times New Roman" w:eastAsia="Times New Roman" w:hAnsi="Times New Roman" w:cs="Times New Roman"/>
          <w:u w:val="single"/>
        </w:rPr>
        <w:t>Individuals Consulted on Statistical Aspects and Individuals Collecting and/or Analyzing Data</w:t>
      </w:r>
    </w:p>
    <w:p w14:paraId="574BD393" w14:textId="78A17A67" w:rsidR="00AB2776" w:rsidRPr="009A034D" w:rsidRDefault="000B4BFD" w:rsidP="00424D7C">
      <w:pPr>
        <w:pStyle w:val="ListParagraph"/>
        <w:spacing w:after="240"/>
        <w:ind w:left="1080"/>
        <w:contextualSpacing w:val="0"/>
        <w:rPr>
          <w:rFonts w:ascii="Times New Roman" w:eastAsia="Times New Roman" w:hAnsi="Times New Roman" w:cs="Times New Roman"/>
        </w:rPr>
      </w:pPr>
      <w:r w:rsidRPr="009A034D">
        <w:rPr>
          <w:rFonts w:ascii="Times New Roman" w:eastAsia="Times New Roman" w:hAnsi="Times New Roman" w:cs="Times New Roman"/>
        </w:rPr>
        <w:t xml:space="preserve">The following individuals inside the agency have been consulted </w:t>
      </w:r>
      <w:r w:rsidR="00DF3E09" w:rsidRPr="009A034D">
        <w:rPr>
          <w:rFonts w:ascii="Times New Roman" w:hAnsi="Times New Roman" w:cs="Times New Roman"/>
        </w:rPr>
        <w:t>on questionnaire development</w:t>
      </w:r>
      <w:r w:rsidR="00DF3E09">
        <w:rPr>
          <w:rFonts w:ascii="Times New Roman" w:hAnsi="Times New Roman" w:cs="Times New Roman"/>
        </w:rPr>
        <w:t xml:space="preserve"> and data collection implementation</w:t>
      </w:r>
      <w:r w:rsidR="00DF3E09" w:rsidRPr="009A034D">
        <w:rPr>
          <w:rFonts w:ascii="Times New Roman" w:hAnsi="Times New Roman" w:cs="Times New Roman"/>
        </w:rPr>
        <w:t>.</w:t>
      </w:r>
    </w:p>
    <w:p w14:paraId="13009877" w14:textId="77777777" w:rsidR="00AB2776" w:rsidRPr="009A034D" w:rsidRDefault="00AB2776" w:rsidP="000329F1">
      <w:pPr>
        <w:ind w:left="1170" w:hanging="90"/>
        <w:rPr>
          <w:rFonts w:ascii="Times New Roman" w:eastAsia="Times New Roman" w:hAnsi="Times New Roman" w:cs="Times New Roman"/>
        </w:rPr>
      </w:pPr>
      <w:r w:rsidRPr="009A034D">
        <w:rPr>
          <w:rFonts w:ascii="Times New Roman" w:eastAsia="Times New Roman" w:hAnsi="Times New Roman" w:cs="Times New Roman"/>
        </w:rPr>
        <w:t>Mario Navarro</w:t>
      </w:r>
    </w:p>
    <w:p w14:paraId="18E5D829" w14:textId="77777777" w:rsidR="00AB2776" w:rsidRPr="009A034D" w:rsidRDefault="00AB2776" w:rsidP="000329F1">
      <w:pPr>
        <w:ind w:left="1170" w:hanging="90"/>
        <w:rPr>
          <w:rFonts w:ascii="Times New Roman" w:eastAsia="Times New Roman" w:hAnsi="Times New Roman" w:cs="Times New Roman"/>
        </w:rPr>
      </w:pPr>
      <w:r w:rsidRPr="009A034D">
        <w:rPr>
          <w:rFonts w:ascii="Times New Roman" w:eastAsia="Times New Roman" w:hAnsi="Times New Roman" w:cs="Times New Roman"/>
        </w:rPr>
        <w:t>Office of Health Communication &amp; Education</w:t>
      </w:r>
    </w:p>
    <w:p w14:paraId="44A268F2" w14:textId="77777777" w:rsidR="00AB2776" w:rsidRPr="009A034D" w:rsidRDefault="00AB2776" w:rsidP="000329F1">
      <w:pPr>
        <w:ind w:left="1170" w:hanging="90"/>
        <w:rPr>
          <w:rFonts w:ascii="Times New Roman" w:eastAsia="Times New Roman" w:hAnsi="Times New Roman" w:cs="Times New Roman"/>
        </w:rPr>
      </w:pPr>
      <w:r w:rsidRPr="009A034D">
        <w:rPr>
          <w:rFonts w:ascii="Times New Roman" w:eastAsia="Times New Roman" w:hAnsi="Times New Roman" w:cs="Times New Roman"/>
        </w:rPr>
        <w:t>Center for Tobacco Products</w:t>
      </w:r>
    </w:p>
    <w:p w14:paraId="25A0F3C4" w14:textId="77777777" w:rsidR="00AB2776" w:rsidRPr="009A034D" w:rsidRDefault="00AB2776" w:rsidP="000329F1">
      <w:pPr>
        <w:ind w:left="1170" w:hanging="90"/>
        <w:rPr>
          <w:rFonts w:ascii="Times New Roman" w:eastAsia="Times New Roman" w:hAnsi="Times New Roman" w:cs="Times New Roman"/>
        </w:rPr>
      </w:pPr>
      <w:r w:rsidRPr="009A034D">
        <w:rPr>
          <w:rFonts w:ascii="Times New Roman" w:eastAsia="Times New Roman" w:hAnsi="Times New Roman" w:cs="Times New Roman"/>
        </w:rPr>
        <w:t>Food and Drug Administration</w:t>
      </w:r>
    </w:p>
    <w:p w14:paraId="2AB4769A" w14:textId="77777777" w:rsidR="00AB2776" w:rsidRPr="009A034D" w:rsidRDefault="00AB2776" w:rsidP="000329F1">
      <w:pPr>
        <w:ind w:left="1170" w:hanging="90"/>
        <w:rPr>
          <w:rFonts w:ascii="Times New Roman" w:eastAsia="Times New Roman" w:hAnsi="Times New Roman" w:cs="Times New Roman"/>
        </w:rPr>
      </w:pPr>
      <w:r w:rsidRPr="009A034D">
        <w:rPr>
          <w:rFonts w:ascii="Times New Roman" w:eastAsia="Times New Roman" w:hAnsi="Times New Roman" w:cs="Times New Roman"/>
        </w:rPr>
        <w:t>10903 New Hampshire Avenue</w:t>
      </w:r>
    </w:p>
    <w:p w14:paraId="6836C7F6" w14:textId="77777777" w:rsidR="00AB2776" w:rsidRPr="009A034D" w:rsidRDefault="00AB2776" w:rsidP="000329F1">
      <w:pPr>
        <w:ind w:left="1170" w:hanging="90"/>
        <w:rPr>
          <w:rFonts w:ascii="Times New Roman" w:eastAsia="Times New Roman" w:hAnsi="Times New Roman" w:cs="Times New Roman"/>
        </w:rPr>
      </w:pPr>
      <w:r w:rsidRPr="009A034D">
        <w:rPr>
          <w:rFonts w:ascii="Times New Roman" w:eastAsia="Times New Roman" w:hAnsi="Times New Roman" w:cs="Times New Roman"/>
        </w:rPr>
        <w:t>Silver Spring, MD 20993</w:t>
      </w:r>
    </w:p>
    <w:p w14:paraId="18A2164A" w14:textId="4391D52C" w:rsidR="00AB2776" w:rsidRPr="009A034D" w:rsidRDefault="00AB2776" w:rsidP="000329F1">
      <w:pPr>
        <w:ind w:left="1170" w:hanging="90"/>
        <w:rPr>
          <w:rFonts w:ascii="Times New Roman" w:eastAsia="Times New Roman" w:hAnsi="Times New Roman" w:cs="Times New Roman"/>
        </w:rPr>
      </w:pPr>
      <w:r w:rsidRPr="009A034D">
        <w:rPr>
          <w:rFonts w:ascii="Times New Roman" w:eastAsia="Times New Roman" w:hAnsi="Times New Roman" w:cs="Times New Roman"/>
        </w:rPr>
        <w:t>Phone: 240-402-4963</w:t>
      </w:r>
    </w:p>
    <w:p w14:paraId="1D3DDA45" w14:textId="767BDD8E" w:rsidR="00AB2776" w:rsidRPr="009A034D" w:rsidRDefault="00AB2776" w:rsidP="000329F1">
      <w:pPr>
        <w:ind w:left="1170" w:hanging="90"/>
        <w:rPr>
          <w:rFonts w:ascii="Times New Roman" w:eastAsia="Times New Roman" w:hAnsi="Times New Roman" w:cs="Times New Roman"/>
        </w:rPr>
      </w:pPr>
      <w:r w:rsidRPr="009A034D">
        <w:rPr>
          <w:rFonts w:ascii="Times New Roman" w:eastAsia="Times New Roman" w:hAnsi="Times New Roman" w:cs="Times New Roman"/>
        </w:rPr>
        <w:t xml:space="preserve">E-mail: </w:t>
      </w:r>
      <w:hyperlink r:id="rId9" w:history="1">
        <w:r w:rsidRPr="009A034D">
          <w:rPr>
            <w:rFonts w:ascii="Times New Roman" w:eastAsia="Times New Roman" w:hAnsi="Times New Roman" w:cs="Times New Roman"/>
          </w:rPr>
          <w:t>Mario.Navarro@fda.hhs.gov</w:t>
        </w:r>
      </w:hyperlink>
    </w:p>
    <w:p w14:paraId="68EB442F" w14:textId="77777777" w:rsidR="00AB2776" w:rsidRPr="009A034D" w:rsidRDefault="00AB2776" w:rsidP="000329F1">
      <w:pPr>
        <w:ind w:left="1170" w:hanging="90"/>
        <w:rPr>
          <w:rFonts w:ascii="Times New Roman" w:eastAsia="Times New Roman" w:hAnsi="Times New Roman" w:cs="Times New Roman"/>
        </w:rPr>
      </w:pPr>
    </w:p>
    <w:p w14:paraId="24A3A4FB" w14:textId="77777777" w:rsidR="00AB2776" w:rsidRPr="009A034D" w:rsidRDefault="00AB2776" w:rsidP="000329F1">
      <w:pPr>
        <w:ind w:left="1170" w:hanging="90"/>
        <w:rPr>
          <w:rFonts w:ascii="Times New Roman" w:eastAsia="Times New Roman" w:hAnsi="Times New Roman" w:cs="Times New Roman"/>
        </w:rPr>
      </w:pPr>
      <w:r w:rsidRPr="009A034D">
        <w:rPr>
          <w:rFonts w:ascii="Times New Roman" w:eastAsia="Times New Roman" w:hAnsi="Times New Roman" w:cs="Times New Roman"/>
        </w:rPr>
        <w:t>Matthew Walker</w:t>
      </w:r>
    </w:p>
    <w:p w14:paraId="34FCE5DC" w14:textId="77777777" w:rsidR="00AB2776" w:rsidRPr="009A034D" w:rsidRDefault="00AB2776" w:rsidP="007161D1">
      <w:pPr>
        <w:ind w:left="1170" w:hanging="90"/>
        <w:rPr>
          <w:rFonts w:ascii="Times New Roman" w:eastAsia="Times New Roman" w:hAnsi="Times New Roman" w:cs="Times New Roman"/>
        </w:rPr>
      </w:pPr>
      <w:r w:rsidRPr="009A034D">
        <w:rPr>
          <w:rFonts w:ascii="Times New Roman" w:eastAsia="Times New Roman" w:hAnsi="Times New Roman" w:cs="Times New Roman"/>
        </w:rPr>
        <w:t>Office of Health Communication &amp; Education</w:t>
      </w:r>
    </w:p>
    <w:p w14:paraId="650AF6FF" w14:textId="77777777" w:rsidR="00AB2776" w:rsidRPr="009A034D" w:rsidRDefault="00AB2776" w:rsidP="007161D1">
      <w:pPr>
        <w:ind w:left="1170" w:hanging="90"/>
        <w:rPr>
          <w:rFonts w:ascii="Times New Roman" w:eastAsia="Times New Roman" w:hAnsi="Times New Roman" w:cs="Times New Roman"/>
        </w:rPr>
      </w:pPr>
      <w:r w:rsidRPr="009A034D">
        <w:rPr>
          <w:rFonts w:ascii="Times New Roman" w:eastAsia="Times New Roman" w:hAnsi="Times New Roman" w:cs="Times New Roman"/>
        </w:rPr>
        <w:t>Center for Tobacco Products</w:t>
      </w:r>
    </w:p>
    <w:p w14:paraId="70B278D0" w14:textId="77777777" w:rsidR="00AB2776" w:rsidRPr="009A034D" w:rsidRDefault="00AB2776" w:rsidP="007161D1">
      <w:pPr>
        <w:ind w:left="1170" w:hanging="90"/>
        <w:rPr>
          <w:rFonts w:ascii="Times New Roman" w:eastAsia="Times New Roman" w:hAnsi="Times New Roman" w:cs="Times New Roman"/>
        </w:rPr>
      </w:pPr>
      <w:r w:rsidRPr="009A034D">
        <w:rPr>
          <w:rFonts w:ascii="Times New Roman" w:eastAsia="Times New Roman" w:hAnsi="Times New Roman" w:cs="Times New Roman"/>
        </w:rPr>
        <w:t>Food and Drug Administration</w:t>
      </w:r>
    </w:p>
    <w:p w14:paraId="09D1BE26" w14:textId="77777777" w:rsidR="00AB2776" w:rsidRPr="009A034D" w:rsidRDefault="00AB2776" w:rsidP="007161D1">
      <w:pPr>
        <w:ind w:left="1170" w:hanging="90"/>
        <w:rPr>
          <w:rFonts w:ascii="Times New Roman" w:eastAsia="Times New Roman" w:hAnsi="Times New Roman" w:cs="Times New Roman"/>
        </w:rPr>
      </w:pPr>
      <w:r w:rsidRPr="009A034D">
        <w:rPr>
          <w:rFonts w:ascii="Times New Roman" w:eastAsia="Times New Roman" w:hAnsi="Times New Roman" w:cs="Times New Roman"/>
        </w:rPr>
        <w:t>10903 New Hampshire Avenue</w:t>
      </w:r>
    </w:p>
    <w:p w14:paraId="4E787193" w14:textId="77777777" w:rsidR="00AB2776" w:rsidRPr="009A034D" w:rsidRDefault="00AB2776" w:rsidP="007161D1">
      <w:pPr>
        <w:ind w:left="1170" w:hanging="90"/>
        <w:rPr>
          <w:rFonts w:ascii="Times New Roman" w:eastAsia="Times New Roman" w:hAnsi="Times New Roman" w:cs="Times New Roman"/>
        </w:rPr>
      </w:pPr>
      <w:r w:rsidRPr="009A034D">
        <w:rPr>
          <w:rFonts w:ascii="Times New Roman" w:eastAsia="Times New Roman" w:hAnsi="Times New Roman" w:cs="Times New Roman"/>
        </w:rPr>
        <w:t>Silver Spring, MD 20993</w:t>
      </w:r>
    </w:p>
    <w:p w14:paraId="7DA9EFF6" w14:textId="67B25CA6" w:rsidR="00AB2776" w:rsidRPr="009A034D" w:rsidRDefault="00AB2776" w:rsidP="007161D1">
      <w:pPr>
        <w:ind w:left="1170" w:hanging="90"/>
        <w:rPr>
          <w:rFonts w:ascii="Times New Roman" w:eastAsia="Times New Roman" w:hAnsi="Times New Roman" w:cs="Times New Roman"/>
        </w:rPr>
      </w:pPr>
      <w:r w:rsidRPr="009A034D">
        <w:rPr>
          <w:rFonts w:ascii="Times New Roman" w:eastAsia="Times New Roman" w:hAnsi="Times New Roman" w:cs="Times New Roman"/>
        </w:rPr>
        <w:t>Phone: 240-402-3824</w:t>
      </w:r>
    </w:p>
    <w:p w14:paraId="7B67AF38" w14:textId="53AE8DAF" w:rsidR="00AB2776" w:rsidRPr="009A034D" w:rsidRDefault="00AB2776" w:rsidP="000329F1">
      <w:pPr>
        <w:ind w:left="1170" w:hanging="90"/>
        <w:rPr>
          <w:rFonts w:ascii="Times New Roman" w:eastAsia="Times New Roman" w:hAnsi="Times New Roman" w:cs="Times New Roman"/>
        </w:rPr>
      </w:pPr>
      <w:r w:rsidRPr="009A034D">
        <w:rPr>
          <w:rFonts w:ascii="Times New Roman" w:eastAsia="Times New Roman" w:hAnsi="Times New Roman" w:cs="Times New Roman"/>
        </w:rPr>
        <w:t xml:space="preserve">E-mail: </w:t>
      </w:r>
      <w:hyperlink r:id="rId10" w:history="1">
        <w:r w:rsidRPr="009A034D">
          <w:rPr>
            <w:rFonts w:ascii="Times New Roman" w:hAnsi="Times New Roman" w:cs="Times New Roman"/>
          </w:rPr>
          <w:t>Matthew.Walker@fda.hhs.gov</w:t>
        </w:r>
      </w:hyperlink>
    </w:p>
    <w:p w14:paraId="5961C33F" w14:textId="6A4B3100" w:rsidR="00085ABF" w:rsidRPr="009A034D" w:rsidRDefault="00085ABF" w:rsidP="000329F1">
      <w:pPr>
        <w:ind w:left="1170" w:hanging="90"/>
        <w:rPr>
          <w:rFonts w:ascii="Times New Roman" w:eastAsia="Times New Roman" w:hAnsi="Times New Roman" w:cs="Times New Roman"/>
        </w:rPr>
      </w:pPr>
    </w:p>
    <w:p w14:paraId="61A3C868" w14:textId="77777777" w:rsidR="00085ABF" w:rsidRPr="009A034D" w:rsidRDefault="00085ABF" w:rsidP="000329F1">
      <w:pPr>
        <w:ind w:left="1170" w:hanging="90"/>
        <w:rPr>
          <w:rFonts w:ascii="Times New Roman" w:eastAsia="Times New Roman" w:hAnsi="Times New Roman" w:cs="Times New Roman"/>
        </w:rPr>
      </w:pPr>
    </w:p>
    <w:p w14:paraId="54676490" w14:textId="1BD063FB" w:rsidR="00AB2776" w:rsidRPr="009A034D" w:rsidRDefault="00AB2776" w:rsidP="000329F1">
      <w:pPr>
        <w:ind w:left="1080"/>
        <w:rPr>
          <w:rFonts w:ascii="Times New Roman" w:hAnsi="Times New Roman" w:cs="Times New Roman"/>
        </w:rPr>
      </w:pPr>
      <w:r w:rsidRPr="009A034D">
        <w:rPr>
          <w:rFonts w:ascii="Times New Roman" w:hAnsi="Times New Roman" w:cs="Times New Roman"/>
        </w:rPr>
        <w:t>The following individuals outside of the agency have been consulted on questionnaire development</w:t>
      </w:r>
      <w:r w:rsidR="00DF3E09">
        <w:rPr>
          <w:rFonts w:ascii="Times New Roman" w:hAnsi="Times New Roman" w:cs="Times New Roman"/>
        </w:rPr>
        <w:t xml:space="preserve"> and data collection implementation</w:t>
      </w:r>
      <w:r w:rsidRPr="009A034D">
        <w:rPr>
          <w:rFonts w:ascii="Times New Roman" w:hAnsi="Times New Roman" w:cs="Times New Roman"/>
        </w:rPr>
        <w:t>.</w:t>
      </w:r>
    </w:p>
    <w:p w14:paraId="1D89C959" w14:textId="0FEB70E6" w:rsidR="00AB2776" w:rsidRDefault="00AB2776" w:rsidP="007161D1">
      <w:pPr>
        <w:ind w:left="1170" w:hanging="90"/>
        <w:rPr>
          <w:rFonts w:ascii="Times New Roman" w:eastAsia="Times New Roman" w:hAnsi="Times New Roman" w:cs="Times New Roman"/>
        </w:rPr>
      </w:pPr>
    </w:p>
    <w:p w14:paraId="4CEE03D9" w14:textId="77777777" w:rsidR="00F7181B" w:rsidRPr="00F7181B" w:rsidRDefault="00F7181B" w:rsidP="00F7181B">
      <w:pPr>
        <w:ind w:left="1170" w:hanging="90"/>
        <w:rPr>
          <w:rFonts w:ascii="Times New Roman" w:eastAsia="Times New Roman" w:hAnsi="Times New Roman" w:cs="Times New Roman"/>
        </w:rPr>
      </w:pPr>
      <w:bookmarkStart w:id="1" w:name="_Hlk1463250"/>
      <w:r w:rsidRPr="00F7181B">
        <w:rPr>
          <w:rFonts w:ascii="Times New Roman" w:eastAsia="Times New Roman" w:hAnsi="Times New Roman" w:cs="Times New Roman"/>
        </w:rPr>
        <w:t>Annice Kim</w:t>
      </w:r>
    </w:p>
    <w:p w14:paraId="6216748C" w14:textId="77777777" w:rsidR="00F7181B" w:rsidRPr="00F7181B" w:rsidRDefault="00F7181B" w:rsidP="00F7181B">
      <w:pPr>
        <w:ind w:left="1170" w:hanging="90"/>
        <w:rPr>
          <w:rFonts w:ascii="Times New Roman" w:eastAsia="Times New Roman" w:hAnsi="Times New Roman" w:cs="Times New Roman"/>
        </w:rPr>
      </w:pPr>
      <w:r w:rsidRPr="00F7181B">
        <w:rPr>
          <w:rFonts w:ascii="Times New Roman" w:eastAsia="Times New Roman" w:hAnsi="Times New Roman" w:cs="Times New Roman"/>
        </w:rPr>
        <w:t>RTI International</w:t>
      </w:r>
    </w:p>
    <w:p w14:paraId="1281FB19" w14:textId="77777777" w:rsidR="00F7181B" w:rsidRPr="00F7181B" w:rsidRDefault="00F7181B" w:rsidP="00F7181B">
      <w:pPr>
        <w:ind w:left="1170" w:hanging="90"/>
        <w:rPr>
          <w:rFonts w:ascii="Times New Roman" w:eastAsia="Times New Roman" w:hAnsi="Times New Roman" w:cs="Times New Roman"/>
        </w:rPr>
      </w:pPr>
      <w:r w:rsidRPr="00F7181B">
        <w:rPr>
          <w:rFonts w:ascii="Times New Roman" w:eastAsia="Times New Roman" w:hAnsi="Times New Roman" w:cs="Times New Roman"/>
        </w:rPr>
        <w:t>3040 Cornwallis Road</w:t>
      </w:r>
    </w:p>
    <w:p w14:paraId="1F8AB890" w14:textId="77777777" w:rsidR="00F7181B" w:rsidRPr="00F7181B" w:rsidRDefault="00F7181B" w:rsidP="00F7181B">
      <w:pPr>
        <w:ind w:left="1170" w:hanging="90"/>
        <w:rPr>
          <w:rFonts w:ascii="Times New Roman" w:eastAsia="Times New Roman" w:hAnsi="Times New Roman" w:cs="Times New Roman"/>
        </w:rPr>
      </w:pPr>
      <w:r w:rsidRPr="00F7181B">
        <w:rPr>
          <w:rFonts w:ascii="Times New Roman" w:eastAsia="Times New Roman" w:hAnsi="Times New Roman" w:cs="Times New Roman"/>
        </w:rPr>
        <w:t>Research Triangle Park, NC 27709</w:t>
      </w:r>
    </w:p>
    <w:p w14:paraId="27D734EB" w14:textId="117BDD45" w:rsidR="00F7181B" w:rsidRPr="00F7181B" w:rsidRDefault="00F7181B" w:rsidP="00F7181B">
      <w:pPr>
        <w:ind w:left="1170" w:hanging="90"/>
        <w:rPr>
          <w:rFonts w:ascii="Times New Roman" w:eastAsia="Times New Roman" w:hAnsi="Times New Roman" w:cs="Times New Roman"/>
        </w:rPr>
      </w:pPr>
      <w:r w:rsidRPr="00F7181B">
        <w:rPr>
          <w:rFonts w:ascii="Times New Roman" w:eastAsia="Times New Roman" w:hAnsi="Times New Roman" w:cs="Times New Roman"/>
        </w:rPr>
        <w:t>Phone:919-316-3972</w:t>
      </w:r>
    </w:p>
    <w:p w14:paraId="5656E5F8" w14:textId="0615F597" w:rsidR="00F7181B" w:rsidRPr="009A034D" w:rsidRDefault="00F7181B" w:rsidP="00F7181B">
      <w:pPr>
        <w:ind w:left="1170" w:hanging="90"/>
        <w:rPr>
          <w:rFonts w:ascii="Times New Roman" w:eastAsia="Times New Roman" w:hAnsi="Times New Roman" w:cs="Times New Roman"/>
        </w:rPr>
      </w:pPr>
      <w:r w:rsidRPr="00F7181B">
        <w:rPr>
          <w:rFonts w:ascii="Times New Roman" w:eastAsia="Times New Roman" w:hAnsi="Times New Roman" w:cs="Times New Roman"/>
        </w:rPr>
        <w:t>E-mail: akim@rti.org</w:t>
      </w:r>
    </w:p>
    <w:p w14:paraId="4D8B3E1B" w14:textId="77777777" w:rsidR="00424D7C" w:rsidRDefault="00424D7C" w:rsidP="00424D7C">
      <w:pPr>
        <w:ind w:left="1170" w:hanging="90"/>
        <w:rPr>
          <w:rFonts w:ascii="Times New Roman" w:eastAsia="Times New Roman" w:hAnsi="Times New Roman" w:cs="Times New Roman"/>
        </w:rPr>
      </w:pPr>
    </w:p>
    <w:p w14:paraId="5CFBA7FB" w14:textId="20FAB8AB" w:rsidR="00424D7C" w:rsidRPr="00424D7C" w:rsidRDefault="00424D7C" w:rsidP="00424D7C">
      <w:pPr>
        <w:ind w:left="1170" w:hanging="90"/>
        <w:rPr>
          <w:rFonts w:ascii="Times New Roman" w:eastAsia="Times New Roman" w:hAnsi="Times New Roman" w:cs="Times New Roman"/>
        </w:rPr>
      </w:pPr>
      <w:r w:rsidRPr="00424D7C">
        <w:rPr>
          <w:rFonts w:ascii="Times New Roman" w:eastAsia="Times New Roman" w:hAnsi="Times New Roman" w:cs="Times New Roman"/>
        </w:rPr>
        <w:t>James Nonnemaker</w:t>
      </w:r>
    </w:p>
    <w:p w14:paraId="3D681E5A" w14:textId="77777777" w:rsidR="00424D7C" w:rsidRPr="00424D7C" w:rsidRDefault="00424D7C" w:rsidP="00424D7C">
      <w:pPr>
        <w:ind w:left="1170" w:hanging="90"/>
        <w:rPr>
          <w:rFonts w:ascii="Times New Roman" w:eastAsia="Times New Roman" w:hAnsi="Times New Roman" w:cs="Times New Roman"/>
        </w:rPr>
      </w:pPr>
      <w:r w:rsidRPr="00424D7C">
        <w:rPr>
          <w:rFonts w:ascii="Times New Roman" w:eastAsia="Times New Roman" w:hAnsi="Times New Roman" w:cs="Times New Roman"/>
        </w:rPr>
        <w:t>RTI International</w:t>
      </w:r>
    </w:p>
    <w:p w14:paraId="5E613830" w14:textId="77777777" w:rsidR="00424D7C" w:rsidRPr="00424D7C" w:rsidRDefault="00424D7C" w:rsidP="00424D7C">
      <w:pPr>
        <w:ind w:left="1170" w:hanging="90"/>
        <w:rPr>
          <w:rFonts w:ascii="Times New Roman" w:eastAsia="Times New Roman" w:hAnsi="Times New Roman" w:cs="Times New Roman"/>
        </w:rPr>
      </w:pPr>
      <w:r w:rsidRPr="00424D7C">
        <w:rPr>
          <w:rFonts w:ascii="Times New Roman" w:eastAsia="Times New Roman" w:hAnsi="Times New Roman" w:cs="Times New Roman"/>
        </w:rPr>
        <w:t>3040 Cornwallis Road</w:t>
      </w:r>
    </w:p>
    <w:p w14:paraId="52B56CF1" w14:textId="77777777" w:rsidR="00424D7C" w:rsidRPr="00424D7C" w:rsidRDefault="00424D7C" w:rsidP="00424D7C">
      <w:pPr>
        <w:ind w:left="1170" w:hanging="90"/>
        <w:rPr>
          <w:rFonts w:ascii="Times New Roman" w:eastAsia="Times New Roman" w:hAnsi="Times New Roman" w:cs="Times New Roman"/>
        </w:rPr>
      </w:pPr>
      <w:r w:rsidRPr="00424D7C">
        <w:rPr>
          <w:rFonts w:ascii="Times New Roman" w:eastAsia="Times New Roman" w:hAnsi="Times New Roman" w:cs="Times New Roman"/>
        </w:rPr>
        <w:t>Research Triangle Park, NC 27709</w:t>
      </w:r>
    </w:p>
    <w:p w14:paraId="15213BC9" w14:textId="77777777" w:rsidR="00424D7C" w:rsidRPr="00424D7C" w:rsidRDefault="00424D7C" w:rsidP="00424D7C">
      <w:pPr>
        <w:ind w:left="1170" w:hanging="90"/>
        <w:rPr>
          <w:rFonts w:ascii="Times New Roman" w:eastAsia="Times New Roman" w:hAnsi="Times New Roman" w:cs="Times New Roman"/>
        </w:rPr>
      </w:pPr>
      <w:r w:rsidRPr="00424D7C">
        <w:rPr>
          <w:rFonts w:ascii="Times New Roman" w:eastAsia="Times New Roman" w:hAnsi="Times New Roman" w:cs="Times New Roman"/>
        </w:rPr>
        <w:t>Phone: 919-541-7064</w:t>
      </w:r>
    </w:p>
    <w:p w14:paraId="12F6DFBF" w14:textId="42300533" w:rsidR="00F7181B" w:rsidRDefault="00424D7C" w:rsidP="00424D7C">
      <w:pPr>
        <w:ind w:left="1170" w:hanging="90"/>
        <w:rPr>
          <w:rFonts w:ascii="Times New Roman" w:eastAsia="Times New Roman" w:hAnsi="Times New Roman" w:cs="Times New Roman"/>
        </w:rPr>
      </w:pPr>
      <w:r w:rsidRPr="00424D7C">
        <w:rPr>
          <w:rFonts w:ascii="Times New Roman" w:eastAsia="Times New Roman" w:hAnsi="Times New Roman" w:cs="Times New Roman"/>
        </w:rPr>
        <w:t xml:space="preserve">E-mail: </w:t>
      </w:r>
      <w:r w:rsidR="00F7181B" w:rsidRPr="00F7181B">
        <w:rPr>
          <w:rFonts w:ascii="Times New Roman" w:eastAsia="Times New Roman" w:hAnsi="Times New Roman" w:cs="Times New Roman"/>
        </w:rPr>
        <w:t>jnonnemaker@rti.org</w:t>
      </w:r>
    </w:p>
    <w:p w14:paraId="47E9AD8E" w14:textId="77777777" w:rsidR="00F7181B" w:rsidRDefault="00F7181B" w:rsidP="00424D7C">
      <w:pPr>
        <w:ind w:left="1170" w:hanging="90"/>
        <w:rPr>
          <w:rFonts w:ascii="Times New Roman" w:eastAsia="Times New Roman" w:hAnsi="Times New Roman" w:cs="Times New Roman"/>
        </w:rPr>
      </w:pPr>
    </w:p>
    <w:p w14:paraId="6AB409DC" w14:textId="49B5C1D3" w:rsidR="00F7181B" w:rsidRPr="00424D7C" w:rsidRDefault="00F7181B" w:rsidP="00F7181B">
      <w:pPr>
        <w:ind w:left="1170" w:hanging="90"/>
        <w:rPr>
          <w:rFonts w:ascii="Times New Roman" w:eastAsia="Times New Roman" w:hAnsi="Times New Roman" w:cs="Times New Roman"/>
        </w:rPr>
      </w:pPr>
      <w:r>
        <w:rPr>
          <w:rFonts w:ascii="Times New Roman" w:eastAsia="Times New Roman" w:hAnsi="Times New Roman" w:cs="Times New Roman"/>
        </w:rPr>
        <w:t>Matthew Eggers</w:t>
      </w:r>
    </w:p>
    <w:p w14:paraId="17EB1EA2" w14:textId="77777777" w:rsidR="00F7181B" w:rsidRPr="00424D7C" w:rsidRDefault="00F7181B" w:rsidP="00F7181B">
      <w:pPr>
        <w:ind w:left="1170" w:hanging="90"/>
        <w:rPr>
          <w:rFonts w:ascii="Times New Roman" w:eastAsia="Times New Roman" w:hAnsi="Times New Roman" w:cs="Times New Roman"/>
        </w:rPr>
      </w:pPr>
      <w:r w:rsidRPr="00424D7C">
        <w:rPr>
          <w:rFonts w:ascii="Times New Roman" w:eastAsia="Times New Roman" w:hAnsi="Times New Roman" w:cs="Times New Roman"/>
        </w:rPr>
        <w:t>RTI International</w:t>
      </w:r>
    </w:p>
    <w:p w14:paraId="3202DAEF" w14:textId="77777777" w:rsidR="00F7181B" w:rsidRPr="00424D7C" w:rsidRDefault="00F7181B" w:rsidP="00F7181B">
      <w:pPr>
        <w:ind w:left="1170" w:hanging="90"/>
        <w:rPr>
          <w:rFonts w:ascii="Times New Roman" w:eastAsia="Times New Roman" w:hAnsi="Times New Roman" w:cs="Times New Roman"/>
        </w:rPr>
      </w:pPr>
      <w:r w:rsidRPr="00424D7C">
        <w:rPr>
          <w:rFonts w:ascii="Times New Roman" w:eastAsia="Times New Roman" w:hAnsi="Times New Roman" w:cs="Times New Roman"/>
        </w:rPr>
        <w:t>3040 Cornwallis Road</w:t>
      </w:r>
    </w:p>
    <w:p w14:paraId="3295D180" w14:textId="77777777" w:rsidR="00F7181B" w:rsidRPr="00424D7C" w:rsidRDefault="00F7181B" w:rsidP="00F7181B">
      <w:pPr>
        <w:ind w:left="1170" w:hanging="90"/>
        <w:rPr>
          <w:rFonts w:ascii="Times New Roman" w:eastAsia="Times New Roman" w:hAnsi="Times New Roman" w:cs="Times New Roman"/>
        </w:rPr>
      </w:pPr>
      <w:r w:rsidRPr="00424D7C">
        <w:rPr>
          <w:rFonts w:ascii="Times New Roman" w:eastAsia="Times New Roman" w:hAnsi="Times New Roman" w:cs="Times New Roman"/>
        </w:rPr>
        <w:t>Research Triangle Park, NC 27709</w:t>
      </w:r>
    </w:p>
    <w:p w14:paraId="3892EAB3" w14:textId="1BE22372" w:rsidR="00F7181B" w:rsidRPr="00424D7C" w:rsidRDefault="00F7181B" w:rsidP="00F7181B">
      <w:pPr>
        <w:ind w:left="1170" w:hanging="90"/>
        <w:rPr>
          <w:rFonts w:ascii="Times New Roman" w:eastAsia="Times New Roman" w:hAnsi="Times New Roman" w:cs="Times New Roman"/>
        </w:rPr>
      </w:pPr>
      <w:r w:rsidRPr="00424D7C">
        <w:rPr>
          <w:rFonts w:ascii="Times New Roman" w:eastAsia="Times New Roman" w:hAnsi="Times New Roman" w:cs="Times New Roman"/>
        </w:rPr>
        <w:t>Phone: 919-</w:t>
      </w:r>
      <w:r>
        <w:rPr>
          <w:rFonts w:ascii="Times New Roman" w:eastAsia="Times New Roman" w:hAnsi="Times New Roman" w:cs="Times New Roman"/>
        </w:rPr>
        <w:t>990-8380</w:t>
      </w:r>
    </w:p>
    <w:p w14:paraId="309B4CF8" w14:textId="77777777" w:rsidR="007C009E" w:rsidRDefault="00F7181B" w:rsidP="00F7181B">
      <w:pPr>
        <w:ind w:left="1170" w:hanging="90"/>
        <w:rPr>
          <w:rFonts w:ascii="Times New Roman" w:eastAsia="Times New Roman" w:hAnsi="Times New Roman" w:cs="Times New Roman"/>
        </w:rPr>
      </w:pPr>
      <w:r w:rsidRPr="00424D7C">
        <w:rPr>
          <w:rFonts w:ascii="Times New Roman" w:eastAsia="Times New Roman" w:hAnsi="Times New Roman" w:cs="Times New Roman"/>
        </w:rPr>
        <w:t xml:space="preserve">E-mail: </w:t>
      </w:r>
      <w:r>
        <w:rPr>
          <w:rFonts w:ascii="Times New Roman" w:eastAsia="Times New Roman" w:hAnsi="Times New Roman" w:cs="Times New Roman"/>
        </w:rPr>
        <w:t>meggers</w:t>
      </w:r>
      <w:r w:rsidRPr="00424D7C">
        <w:rPr>
          <w:rFonts w:ascii="Times New Roman" w:eastAsia="Times New Roman" w:hAnsi="Times New Roman" w:cs="Times New Roman"/>
        </w:rPr>
        <w:t>@rti.org</w:t>
      </w:r>
      <w:r w:rsidRPr="009A034D">
        <w:rPr>
          <w:rFonts w:ascii="Times New Roman" w:eastAsia="Times New Roman" w:hAnsi="Times New Roman" w:cs="Times New Roman"/>
        </w:rPr>
        <w:t xml:space="preserve"> </w:t>
      </w:r>
      <w:bookmarkEnd w:id="1"/>
    </w:p>
    <w:p w14:paraId="6B18252E" w14:textId="77777777" w:rsidR="007C009E" w:rsidRDefault="007C009E" w:rsidP="00F7181B">
      <w:pPr>
        <w:ind w:left="1170" w:hanging="90"/>
        <w:rPr>
          <w:rFonts w:ascii="Times New Roman" w:eastAsia="Times New Roman" w:hAnsi="Times New Roman" w:cs="Times New Roman"/>
        </w:rPr>
      </w:pPr>
    </w:p>
    <w:p w14:paraId="18573B51" w14:textId="77777777" w:rsidR="007C009E" w:rsidRDefault="007C009E" w:rsidP="007C009E">
      <w:pPr>
        <w:widowControl w:val="0"/>
        <w:autoSpaceDE w:val="0"/>
        <w:autoSpaceDN w:val="0"/>
        <w:adjustRightInd w:val="0"/>
        <w:ind w:left="360" w:firstLine="720"/>
        <w:rPr>
          <w:rFonts w:ascii="Times New Roman" w:eastAsia="Times New Roman" w:hAnsi="Times New Roman" w:cs="Times New Roman"/>
        </w:rPr>
      </w:pPr>
      <w:r>
        <w:rPr>
          <w:rFonts w:ascii="Times New Roman" w:eastAsia="Times New Roman" w:hAnsi="Times New Roman" w:cs="Times New Roman"/>
        </w:rPr>
        <w:t>Laura Baum</w:t>
      </w:r>
    </w:p>
    <w:p w14:paraId="658B5197" w14:textId="77777777" w:rsidR="007C009E" w:rsidRPr="00424D7C" w:rsidRDefault="007C009E" w:rsidP="007C009E">
      <w:pPr>
        <w:ind w:left="1170" w:hanging="90"/>
        <w:rPr>
          <w:rFonts w:ascii="Times New Roman" w:eastAsia="Times New Roman" w:hAnsi="Times New Roman" w:cs="Times New Roman"/>
        </w:rPr>
      </w:pPr>
      <w:r w:rsidRPr="00424D7C">
        <w:rPr>
          <w:rFonts w:ascii="Times New Roman" w:eastAsia="Times New Roman" w:hAnsi="Times New Roman" w:cs="Times New Roman"/>
        </w:rPr>
        <w:t>RTI International</w:t>
      </w:r>
    </w:p>
    <w:p w14:paraId="2CC5EC6B" w14:textId="77777777" w:rsidR="007C009E" w:rsidRPr="005A12CD" w:rsidRDefault="007C009E" w:rsidP="007C009E">
      <w:pPr>
        <w:ind w:left="1170" w:hanging="90"/>
        <w:rPr>
          <w:rFonts w:ascii="Times New Roman" w:eastAsia="Times New Roman" w:hAnsi="Times New Roman" w:cs="Times New Roman"/>
        </w:rPr>
      </w:pPr>
      <w:r w:rsidRPr="005A12CD">
        <w:rPr>
          <w:rFonts w:ascii="Times New Roman" w:eastAsia="Times New Roman" w:hAnsi="Times New Roman" w:cs="Times New Roman"/>
        </w:rPr>
        <w:t>2987 Clairmont Road NE</w:t>
      </w:r>
    </w:p>
    <w:p w14:paraId="400B8130" w14:textId="77777777" w:rsidR="007C009E" w:rsidRDefault="007C009E" w:rsidP="007C009E">
      <w:pPr>
        <w:ind w:left="1170" w:hanging="90"/>
        <w:rPr>
          <w:rFonts w:ascii="Times New Roman" w:eastAsia="Times New Roman" w:hAnsi="Times New Roman" w:cs="Times New Roman"/>
        </w:rPr>
      </w:pPr>
      <w:r w:rsidRPr="005A12CD">
        <w:rPr>
          <w:rFonts w:ascii="Times New Roman" w:eastAsia="Times New Roman" w:hAnsi="Times New Roman" w:cs="Times New Roman"/>
        </w:rPr>
        <w:t>Atlanta, GA 30329-4434</w:t>
      </w:r>
    </w:p>
    <w:p w14:paraId="1467F0BF" w14:textId="77777777" w:rsidR="007C009E" w:rsidRPr="00424D7C" w:rsidRDefault="007C009E" w:rsidP="007C009E">
      <w:pPr>
        <w:ind w:left="1170" w:hanging="90"/>
        <w:rPr>
          <w:rFonts w:ascii="Times New Roman" w:eastAsia="Times New Roman" w:hAnsi="Times New Roman" w:cs="Times New Roman"/>
        </w:rPr>
      </w:pPr>
      <w:r w:rsidRPr="00424D7C">
        <w:rPr>
          <w:rFonts w:ascii="Times New Roman" w:eastAsia="Times New Roman" w:hAnsi="Times New Roman" w:cs="Times New Roman"/>
        </w:rPr>
        <w:t xml:space="preserve">Phone: </w:t>
      </w:r>
      <w:r w:rsidRPr="005A12CD">
        <w:rPr>
          <w:rFonts w:ascii="Times New Roman" w:eastAsia="Times New Roman" w:hAnsi="Times New Roman" w:cs="Times New Roman"/>
        </w:rPr>
        <w:t>770-234-5017</w:t>
      </w:r>
    </w:p>
    <w:p w14:paraId="18C51E36" w14:textId="5902522D" w:rsidR="005111D0" w:rsidRPr="009A034D" w:rsidRDefault="007C009E" w:rsidP="007C009E">
      <w:pPr>
        <w:widowControl w:val="0"/>
        <w:autoSpaceDE w:val="0"/>
        <w:autoSpaceDN w:val="0"/>
        <w:adjustRightInd w:val="0"/>
        <w:ind w:left="360" w:firstLine="720"/>
        <w:rPr>
          <w:rFonts w:ascii="Times New Roman" w:eastAsia="Times New Roman" w:hAnsi="Times New Roman" w:cs="Times New Roman"/>
        </w:rPr>
      </w:pPr>
      <w:r w:rsidRPr="00424D7C">
        <w:rPr>
          <w:rFonts w:ascii="Times New Roman" w:eastAsia="Times New Roman" w:hAnsi="Times New Roman" w:cs="Times New Roman"/>
        </w:rPr>
        <w:t xml:space="preserve">E-mail: </w:t>
      </w:r>
      <w:r>
        <w:rPr>
          <w:rFonts w:ascii="Times New Roman" w:eastAsia="Times New Roman" w:hAnsi="Times New Roman" w:cs="Times New Roman"/>
        </w:rPr>
        <w:t>lbaum</w:t>
      </w:r>
      <w:r w:rsidRPr="005A12CD">
        <w:rPr>
          <w:rFonts w:ascii="Times New Roman" w:eastAsia="Times New Roman" w:hAnsi="Times New Roman" w:cs="Times New Roman"/>
        </w:rPr>
        <w:t>@rti.org</w:t>
      </w:r>
      <w:r w:rsidR="005111D0" w:rsidRPr="009A034D">
        <w:rPr>
          <w:rFonts w:ascii="Times New Roman" w:eastAsia="Times New Roman" w:hAnsi="Times New Roman" w:cs="Times New Roman"/>
        </w:rPr>
        <w:br w:type="page"/>
      </w:r>
    </w:p>
    <w:p w14:paraId="79F65BFD" w14:textId="77777777" w:rsidR="00D2586C" w:rsidRPr="009A034D" w:rsidRDefault="00D2586C" w:rsidP="000A4EDF">
      <w:pPr>
        <w:rPr>
          <w:rFonts w:ascii="Times New Roman" w:hAnsi="Times New Roman" w:cs="Times New Roman"/>
          <w:szCs w:val="22"/>
        </w:rPr>
      </w:pPr>
      <w:bookmarkStart w:id="2" w:name="_Hlk1460756"/>
    </w:p>
    <w:p w14:paraId="59D98C68" w14:textId="77777777" w:rsidR="000A4EDF" w:rsidRPr="00DF3E09" w:rsidRDefault="000A4EDF" w:rsidP="000A4ED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b/>
          <w:u w:val="single"/>
        </w:rPr>
      </w:pPr>
      <w:r w:rsidRPr="00DF3E09">
        <w:rPr>
          <w:rFonts w:ascii="Times New Roman" w:hAnsi="Times New Roman"/>
          <w:b/>
          <w:u w:val="single"/>
        </w:rPr>
        <w:t>References</w:t>
      </w:r>
    </w:p>
    <w:p w14:paraId="09EC4781" w14:textId="77777777" w:rsidR="000A4EDF" w:rsidRDefault="000A4EDF" w:rsidP="000A4ED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p>
    <w:p w14:paraId="7F4986E3" w14:textId="2D448637" w:rsidR="0057507D" w:rsidRDefault="0057507D" w:rsidP="000A4ED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57507D">
        <w:rPr>
          <w:rFonts w:ascii="Times New Roman" w:hAnsi="Times New Roman"/>
        </w:rPr>
        <w:t>Anderson</w:t>
      </w:r>
      <w:r>
        <w:rPr>
          <w:rFonts w:ascii="Times New Roman" w:hAnsi="Times New Roman"/>
        </w:rPr>
        <w:t xml:space="preserve">, </w:t>
      </w:r>
      <w:r w:rsidRPr="0057507D">
        <w:rPr>
          <w:rFonts w:ascii="Times New Roman" w:hAnsi="Times New Roman"/>
        </w:rPr>
        <w:t>M</w:t>
      </w:r>
      <w:r>
        <w:rPr>
          <w:rFonts w:ascii="Times New Roman" w:hAnsi="Times New Roman"/>
        </w:rPr>
        <w:t>.</w:t>
      </w:r>
      <w:r w:rsidRPr="0057507D">
        <w:rPr>
          <w:rFonts w:ascii="Times New Roman" w:hAnsi="Times New Roman"/>
        </w:rPr>
        <w:t xml:space="preserve"> and Jiang</w:t>
      </w:r>
      <w:r>
        <w:rPr>
          <w:rFonts w:ascii="Times New Roman" w:hAnsi="Times New Roman"/>
        </w:rPr>
        <w:t>,</w:t>
      </w:r>
      <w:r w:rsidRPr="0057507D">
        <w:rPr>
          <w:rFonts w:ascii="Times New Roman" w:hAnsi="Times New Roman"/>
        </w:rPr>
        <w:t xml:space="preserve"> J</w:t>
      </w:r>
      <w:r>
        <w:rPr>
          <w:rFonts w:ascii="Times New Roman" w:hAnsi="Times New Roman"/>
        </w:rPr>
        <w:t>.</w:t>
      </w:r>
      <w:r w:rsidRPr="0057507D">
        <w:rPr>
          <w:rFonts w:ascii="Times New Roman" w:hAnsi="Times New Roman"/>
        </w:rPr>
        <w:t xml:space="preserve"> (2018).  Teens, social media &amp; technology 2018. http://www.pewinternet.org/2018/05/31/teens-social-media-technology-2018/ Accessed </w:t>
      </w:r>
      <w:r>
        <w:rPr>
          <w:rFonts w:ascii="Times New Roman" w:hAnsi="Times New Roman"/>
        </w:rPr>
        <w:t>March 2019</w:t>
      </w:r>
      <w:r w:rsidRPr="0057507D">
        <w:rPr>
          <w:rFonts w:ascii="Times New Roman" w:hAnsi="Times New Roman"/>
        </w:rPr>
        <w:t>.</w:t>
      </w:r>
    </w:p>
    <w:p w14:paraId="29AEAE1B" w14:textId="77777777" w:rsidR="0057507D" w:rsidRDefault="0057507D" w:rsidP="000A4ED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p>
    <w:p w14:paraId="487FCB8C" w14:textId="42C8BAAF" w:rsidR="000A4EDF" w:rsidRPr="00CE4712" w:rsidRDefault="000A4EDF" w:rsidP="000A4ED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CE4712">
        <w:rPr>
          <w:rFonts w:ascii="Times New Roman" w:hAnsi="Times New Roman"/>
        </w:rPr>
        <w:t>Abreu, D. A., &amp; Winters, F. (1999). Using monetary incentives to reduce attrition in the survey of incom</w:t>
      </w:r>
      <w:r>
        <w:rPr>
          <w:rFonts w:ascii="Times New Roman" w:hAnsi="Times New Roman"/>
        </w:rPr>
        <w:t xml:space="preserve">e and program participation. </w:t>
      </w:r>
      <w:r w:rsidRPr="00CE4712">
        <w:rPr>
          <w:rFonts w:ascii="Times New Roman" w:hAnsi="Times New Roman"/>
          <w:i/>
        </w:rPr>
        <w:t xml:space="preserve">Proceedings of the Survey Research Methods Section </w:t>
      </w:r>
      <w:r w:rsidRPr="00CE4712">
        <w:rPr>
          <w:rFonts w:ascii="Times New Roman" w:hAnsi="Times New Roman"/>
        </w:rPr>
        <w:t>(pp. 533-538).</w:t>
      </w:r>
    </w:p>
    <w:p w14:paraId="69B08FBA" w14:textId="77777777" w:rsidR="000A4EDF" w:rsidRDefault="000A4EDF" w:rsidP="000A4ED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p>
    <w:p w14:paraId="3586B28E" w14:textId="77777777" w:rsidR="000A4EDF" w:rsidRPr="00CE4712" w:rsidRDefault="000A4EDF" w:rsidP="000A4ED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CE4712">
        <w:rPr>
          <w:rFonts w:ascii="Times New Roman" w:hAnsi="Times New Roman"/>
        </w:rPr>
        <w:t>Castiglioni, L., Pforr, K., &amp; Krieger, U. (2008, December). The effect of incentives on response rates and panel attrition: Results</w:t>
      </w:r>
      <w:r>
        <w:rPr>
          <w:rFonts w:ascii="Times New Roman" w:hAnsi="Times New Roman"/>
        </w:rPr>
        <w:t xml:space="preserve"> of a controlled experiment. </w:t>
      </w:r>
      <w:r w:rsidRPr="00CE4712">
        <w:rPr>
          <w:rFonts w:ascii="Times New Roman" w:hAnsi="Times New Roman"/>
          <w:i/>
        </w:rPr>
        <w:t>Survey Research Methods (</w:t>
      </w:r>
      <w:r w:rsidRPr="00CE4712">
        <w:rPr>
          <w:rFonts w:ascii="Times New Roman" w:hAnsi="Times New Roman"/>
        </w:rPr>
        <w:t>Vol. 2, No. 3, pp. 151-158).</w:t>
      </w:r>
    </w:p>
    <w:p w14:paraId="5BEF1AAB" w14:textId="77777777" w:rsidR="000A4EDF" w:rsidRDefault="000A4EDF" w:rsidP="000A4ED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EDF032F" w14:textId="77777777" w:rsidR="000A4EDF" w:rsidRPr="00CE4712" w:rsidRDefault="000A4EDF" w:rsidP="000A4ED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CE4712">
        <w:rPr>
          <w:rFonts w:ascii="Times New Roman" w:hAnsi="Times New Roman"/>
        </w:rPr>
        <w:t>Singer, E. (2002). The use of incentives to reduce nonrespons</w:t>
      </w:r>
      <w:r>
        <w:rPr>
          <w:rFonts w:ascii="Times New Roman" w:hAnsi="Times New Roman"/>
        </w:rPr>
        <w:t xml:space="preserve">e in household surveys. </w:t>
      </w:r>
      <w:r w:rsidRPr="00CE4712">
        <w:rPr>
          <w:rFonts w:ascii="Times New Roman" w:hAnsi="Times New Roman"/>
          <w:i/>
        </w:rPr>
        <w:t>Survey Nonresponse</w:t>
      </w:r>
      <w:r w:rsidRPr="00CE4712">
        <w:rPr>
          <w:rFonts w:ascii="Times New Roman" w:hAnsi="Times New Roman"/>
        </w:rPr>
        <w:t>, 51, 163-177.</w:t>
      </w:r>
    </w:p>
    <w:p w14:paraId="4C8A25F3" w14:textId="77777777" w:rsidR="000A4EDF" w:rsidRDefault="000A4EDF" w:rsidP="000A4ED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p>
    <w:p w14:paraId="6ADEA920" w14:textId="77777777" w:rsidR="000A4EDF" w:rsidRDefault="000A4EDF" w:rsidP="000A4EDF">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rPr>
      </w:pPr>
      <w:r w:rsidRPr="00CE4712">
        <w:rPr>
          <w:rFonts w:ascii="Times New Roman" w:hAnsi="Times New Roman"/>
        </w:rPr>
        <w:t xml:space="preserve">Shettle, C., &amp; Mooney, G. (1999). Monetary incentives in US government surveys. </w:t>
      </w:r>
      <w:r w:rsidRPr="00CE4712">
        <w:rPr>
          <w:rFonts w:ascii="Times New Roman" w:hAnsi="Times New Roman"/>
          <w:i/>
        </w:rPr>
        <w:t>Journal of Official Statistics</w:t>
      </w:r>
      <w:r w:rsidRPr="00CE4712">
        <w:rPr>
          <w:rFonts w:ascii="Times New Roman" w:hAnsi="Times New Roman"/>
        </w:rPr>
        <w:t>, 15(2), 231.</w:t>
      </w:r>
    </w:p>
    <w:p w14:paraId="394C616F" w14:textId="77777777" w:rsidR="000A4EDF" w:rsidRDefault="000A4EDF" w:rsidP="00D2586C">
      <w:pPr>
        <w:widowControl w:val="0"/>
        <w:autoSpaceDE w:val="0"/>
        <w:autoSpaceDN w:val="0"/>
        <w:adjustRightInd w:val="0"/>
        <w:spacing w:after="240"/>
        <w:rPr>
          <w:rFonts w:ascii="Times New Roman" w:hAnsi="Times New Roman" w:cs="Times New Roman"/>
          <w:szCs w:val="22"/>
        </w:rPr>
      </w:pPr>
    </w:p>
    <w:p w14:paraId="15DA4584" w14:textId="77777777" w:rsidR="000A4EDF" w:rsidRDefault="000A4EDF" w:rsidP="00D2586C">
      <w:pPr>
        <w:widowControl w:val="0"/>
        <w:autoSpaceDE w:val="0"/>
        <w:autoSpaceDN w:val="0"/>
        <w:adjustRightInd w:val="0"/>
        <w:spacing w:after="240"/>
        <w:rPr>
          <w:rFonts w:ascii="Times New Roman" w:hAnsi="Times New Roman" w:cs="Times New Roman"/>
          <w:szCs w:val="22"/>
        </w:rPr>
      </w:pPr>
    </w:p>
    <w:p w14:paraId="145FBCE4" w14:textId="77777777" w:rsidR="000A4EDF" w:rsidRDefault="000A4EDF" w:rsidP="00D2586C">
      <w:pPr>
        <w:widowControl w:val="0"/>
        <w:autoSpaceDE w:val="0"/>
        <w:autoSpaceDN w:val="0"/>
        <w:adjustRightInd w:val="0"/>
        <w:spacing w:after="240"/>
        <w:rPr>
          <w:rFonts w:ascii="Times New Roman" w:hAnsi="Times New Roman" w:cs="Times New Roman"/>
          <w:szCs w:val="22"/>
        </w:rPr>
      </w:pPr>
    </w:p>
    <w:bookmarkEnd w:id="2"/>
    <w:p w14:paraId="13F4D4E1" w14:textId="77777777" w:rsidR="00DB74EE" w:rsidRPr="009A034D" w:rsidRDefault="00DB74EE" w:rsidP="007161D1">
      <w:pPr>
        <w:spacing w:before="100" w:beforeAutospacing="1" w:after="100" w:afterAutospacing="1"/>
        <w:rPr>
          <w:rFonts w:ascii="Times New Roman" w:eastAsia="Times New Roman" w:hAnsi="Times New Roman" w:cs="Times New Roman"/>
          <w:b/>
        </w:rPr>
      </w:pPr>
    </w:p>
    <w:sectPr w:rsidR="00DB74EE" w:rsidRPr="009A034D" w:rsidSect="00D12C91">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D5C7C" w14:textId="77777777" w:rsidR="00CB7BC2" w:rsidRDefault="00CB7BC2" w:rsidP="005A2EC4">
      <w:r>
        <w:separator/>
      </w:r>
    </w:p>
  </w:endnote>
  <w:endnote w:type="continuationSeparator" w:id="0">
    <w:p w14:paraId="59485C2A" w14:textId="77777777" w:rsidR="00CB7BC2" w:rsidRDefault="00CB7BC2" w:rsidP="005A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EA7F1" w14:textId="77777777" w:rsidR="005A2EC4" w:rsidRDefault="005A2EC4" w:rsidP="00BC3EF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8AE00C" w14:textId="77777777" w:rsidR="005A2EC4" w:rsidRDefault="005A2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D8804" w14:textId="4A966FE2" w:rsidR="005A2EC4" w:rsidRPr="00BC3EF3" w:rsidRDefault="005A2EC4" w:rsidP="00BC3EF3">
    <w:pPr>
      <w:pStyle w:val="Footer"/>
      <w:framePr w:wrap="none" w:vAnchor="text" w:hAnchor="margin" w:xAlign="center" w:y="1"/>
      <w:rPr>
        <w:rStyle w:val="PageNumber"/>
        <w:rFonts w:ascii="Times New Roman" w:hAnsi="Times New Roman" w:cs="Times New Roman"/>
      </w:rPr>
    </w:pPr>
    <w:r w:rsidRPr="00BC3EF3">
      <w:rPr>
        <w:rStyle w:val="PageNumber"/>
        <w:rFonts w:ascii="Times New Roman" w:hAnsi="Times New Roman" w:cs="Times New Roman"/>
      </w:rPr>
      <w:fldChar w:fldCharType="begin"/>
    </w:r>
    <w:r w:rsidRPr="00BC3EF3">
      <w:rPr>
        <w:rStyle w:val="PageNumber"/>
        <w:rFonts w:ascii="Times New Roman" w:hAnsi="Times New Roman" w:cs="Times New Roman"/>
      </w:rPr>
      <w:instrText xml:space="preserve">PAGE  </w:instrText>
    </w:r>
    <w:r w:rsidRPr="00BC3EF3">
      <w:rPr>
        <w:rStyle w:val="PageNumber"/>
        <w:rFonts w:ascii="Times New Roman" w:hAnsi="Times New Roman" w:cs="Times New Roman"/>
      </w:rPr>
      <w:fldChar w:fldCharType="separate"/>
    </w:r>
    <w:r w:rsidR="003227B4">
      <w:rPr>
        <w:rStyle w:val="PageNumber"/>
        <w:rFonts w:ascii="Times New Roman" w:hAnsi="Times New Roman" w:cs="Times New Roman"/>
        <w:noProof/>
      </w:rPr>
      <w:t>1</w:t>
    </w:r>
    <w:r w:rsidRPr="00BC3EF3">
      <w:rPr>
        <w:rStyle w:val="PageNumber"/>
        <w:rFonts w:ascii="Times New Roman" w:hAnsi="Times New Roman" w:cs="Times New Roman"/>
      </w:rPr>
      <w:fldChar w:fldCharType="end"/>
    </w:r>
  </w:p>
  <w:p w14:paraId="6F68A22F" w14:textId="77777777" w:rsidR="005A2EC4" w:rsidRDefault="005A2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D233A" w14:textId="77777777" w:rsidR="00CB7BC2" w:rsidRDefault="00CB7BC2" w:rsidP="005A2EC4">
      <w:r>
        <w:separator/>
      </w:r>
    </w:p>
  </w:footnote>
  <w:footnote w:type="continuationSeparator" w:id="0">
    <w:p w14:paraId="06B4785C" w14:textId="77777777" w:rsidR="00CB7BC2" w:rsidRDefault="00CB7BC2" w:rsidP="005A2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56BE2"/>
    <w:multiLevelType w:val="hybridMultilevel"/>
    <w:tmpl w:val="3D0A0D56"/>
    <w:lvl w:ilvl="0" w:tplc="B420B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09799A"/>
    <w:multiLevelType w:val="hybridMultilevel"/>
    <w:tmpl w:val="33A23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4E5A80"/>
    <w:multiLevelType w:val="hybridMultilevel"/>
    <w:tmpl w:val="68A63E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5C32FDD"/>
    <w:multiLevelType w:val="hybridMultilevel"/>
    <w:tmpl w:val="F1DE6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9225924"/>
    <w:multiLevelType w:val="hybridMultilevel"/>
    <w:tmpl w:val="E242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7129C2"/>
    <w:multiLevelType w:val="hybridMultilevel"/>
    <w:tmpl w:val="6EC02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4A97385B"/>
    <w:multiLevelType w:val="multilevel"/>
    <w:tmpl w:val="B60ECB3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F70DEB"/>
    <w:multiLevelType w:val="hybridMultilevel"/>
    <w:tmpl w:val="5BA40E80"/>
    <w:lvl w:ilvl="0" w:tplc="D38C4B9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A16463"/>
    <w:multiLevelType w:val="hybridMultilevel"/>
    <w:tmpl w:val="C9CC0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F2E44F1"/>
    <w:multiLevelType w:val="hybridMultilevel"/>
    <w:tmpl w:val="1CB4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A0B12"/>
    <w:multiLevelType w:val="hybridMultilevel"/>
    <w:tmpl w:val="C3A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C8E573B"/>
    <w:multiLevelType w:val="hybridMultilevel"/>
    <w:tmpl w:val="8F88D8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EB7328F"/>
    <w:multiLevelType w:val="hybridMultilevel"/>
    <w:tmpl w:val="C852A568"/>
    <w:lvl w:ilvl="0" w:tplc="916A3DAE">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6"/>
  </w:num>
  <w:num w:numId="4">
    <w:abstractNumId w:val="7"/>
  </w:num>
  <w:num w:numId="5">
    <w:abstractNumId w:val="8"/>
  </w:num>
  <w:num w:numId="6">
    <w:abstractNumId w:val="12"/>
  </w:num>
  <w:num w:numId="7">
    <w:abstractNumId w:val="2"/>
  </w:num>
  <w:num w:numId="8">
    <w:abstractNumId w:val="1"/>
  </w:num>
  <w:num w:numId="9">
    <w:abstractNumId w:val="4"/>
  </w:num>
  <w:num w:numId="10">
    <w:abstractNumId w:val="11"/>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DA"/>
    <w:rsid w:val="00000650"/>
    <w:rsid w:val="0000254E"/>
    <w:rsid w:val="000329F1"/>
    <w:rsid w:val="00055808"/>
    <w:rsid w:val="000663AF"/>
    <w:rsid w:val="00085ABF"/>
    <w:rsid w:val="0009144C"/>
    <w:rsid w:val="00091F1D"/>
    <w:rsid w:val="00092195"/>
    <w:rsid w:val="000976F1"/>
    <w:rsid w:val="00097B36"/>
    <w:rsid w:val="000A4EDF"/>
    <w:rsid w:val="000B4BFD"/>
    <w:rsid w:val="000C3E14"/>
    <w:rsid w:val="000C4A0B"/>
    <w:rsid w:val="000E171B"/>
    <w:rsid w:val="000F0A1D"/>
    <w:rsid w:val="000F2693"/>
    <w:rsid w:val="000F5E52"/>
    <w:rsid w:val="0011098B"/>
    <w:rsid w:val="00125086"/>
    <w:rsid w:val="00142CA3"/>
    <w:rsid w:val="00152041"/>
    <w:rsid w:val="00153A21"/>
    <w:rsid w:val="00154325"/>
    <w:rsid w:val="00182D15"/>
    <w:rsid w:val="001A45AB"/>
    <w:rsid w:val="001B2243"/>
    <w:rsid w:val="001B261B"/>
    <w:rsid w:val="001B53BE"/>
    <w:rsid w:val="001C3FC8"/>
    <w:rsid w:val="001E33B5"/>
    <w:rsid w:val="001E75AB"/>
    <w:rsid w:val="001F67D4"/>
    <w:rsid w:val="002059A0"/>
    <w:rsid w:val="0023277D"/>
    <w:rsid w:val="0025545C"/>
    <w:rsid w:val="00256CC3"/>
    <w:rsid w:val="00291F44"/>
    <w:rsid w:val="00296A8B"/>
    <w:rsid w:val="002B0D6F"/>
    <w:rsid w:val="002B4061"/>
    <w:rsid w:val="002B5B88"/>
    <w:rsid w:val="002D1840"/>
    <w:rsid w:val="002F7820"/>
    <w:rsid w:val="00305CCC"/>
    <w:rsid w:val="003227B4"/>
    <w:rsid w:val="003406F2"/>
    <w:rsid w:val="00343AFC"/>
    <w:rsid w:val="00364FCF"/>
    <w:rsid w:val="00366D7A"/>
    <w:rsid w:val="00383506"/>
    <w:rsid w:val="00383BBE"/>
    <w:rsid w:val="00385396"/>
    <w:rsid w:val="00393F7A"/>
    <w:rsid w:val="00395C37"/>
    <w:rsid w:val="003A6D77"/>
    <w:rsid w:val="003C124F"/>
    <w:rsid w:val="003F5C7E"/>
    <w:rsid w:val="00407A26"/>
    <w:rsid w:val="00424D7C"/>
    <w:rsid w:val="00435B2F"/>
    <w:rsid w:val="004A76E7"/>
    <w:rsid w:val="004D10D7"/>
    <w:rsid w:val="004D20AA"/>
    <w:rsid w:val="004E1DF1"/>
    <w:rsid w:val="004E1E47"/>
    <w:rsid w:val="004F67F9"/>
    <w:rsid w:val="00504042"/>
    <w:rsid w:val="005111D0"/>
    <w:rsid w:val="00511D30"/>
    <w:rsid w:val="005120A9"/>
    <w:rsid w:val="00516A12"/>
    <w:rsid w:val="00520F2A"/>
    <w:rsid w:val="005259ED"/>
    <w:rsid w:val="00532AAD"/>
    <w:rsid w:val="00540D08"/>
    <w:rsid w:val="005441A1"/>
    <w:rsid w:val="005560F5"/>
    <w:rsid w:val="005622EF"/>
    <w:rsid w:val="00564246"/>
    <w:rsid w:val="005677C2"/>
    <w:rsid w:val="0057307E"/>
    <w:rsid w:val="0057507D"/>
    <w:rsid w:val="00575611"/>
    <w:rsid w:val="00585938"/>
    <w:rsid w:val="00586B28"/>
    <w:rsid w:val="00592999"/>
    <w:rsid w:val="00592DC9"/>
    <w:rsid w:val="005A2EC4"/>
    <w:rsid w:val="005B733C"/>
    <w:rsid w:val="005C1715"/>
    <w:rsid w:val="005C52DD"/>
    <w:rsid w:val="005D0B8A"/>
    <w:rsid w:val="005E62DA"/>
    <w:rsid w:val="005F1A78"/>
    <w:rsid w:val="0062622B"/>
    <w:rsid w:val="006335F0"/>
    <w:rsid w:val="00641544"/>
    <w:rsid w:val="00642D01"/>
    <w:rsid w:val="00650F8B"/>
    <w:rsid w:val="006774ED"/>
    <w:rsid w:val="006868C0"/>
    <w:rsid w:val="006B13B9"/>
    <w:rsid w:val="006C5A68"/>
    <w:rsid w:val="006E2AEE"/>
    <w:rsid w:val="007006E8"/>
    <w:rsid w:val="00711ED8"/>
    <w:rsid w:val="0071483F"/>
    <w:rsid w:val="007161D1"/>
    <w:rsid w:val="007173B5"/>
    <w:rsid w:val="00727C0D"/>
    <w:rsid w:val="00740C2D"/>
    <w:rsid w:val="0074760F"/>
    <w:rsid w:val="00747F19"/>
    <w:rsid w:val="007557CA"/>
    <w:rsid w:val="00762454"/>
    <w:rsid w:val="0078640D"/>
    <w:rsid w:val="007A4597"/>
    <w:rsid w:val="007A7DCB"/>
    <w:rsid w:val="007B1844"/>
    <w:rsid w:val="007C009E"/>
    <w:rsid w:val="007D0AB5"/>
    <w:rsid w:val="007D4950"/>
    <w:rsid w:val="007E3FDA"/>
    <w:rsid w:val="007F51CD"/>
    <w:rsid w:val="00831AB4"/>
    <w:rsid w:val="00853FCB"/>
    <w:rsid w:val="00861695"/>
    <w:rsid w:val="008707DA"/>
    <w:rsid w:val="00881695"/>
    <w:rsid w:val="008B6B26"/>
    <w:rsid w:val="008C13B1"/>
    <w:rsid w:val="008C634D"/>
    <w:rsid w:val="00902305"/>
    <w:rsid w:val="00917763"/>
    <w:rsid w:val="00930C18"/>
    <w:rsid w:val="009430C7"/>
    <w:rsid w:val="00961C9D"/>
    <w:rsid w:val="009839D1"/>
    <w:rsid w:val="0098508E"/>
    <w:rsid w:val="009948B2"/>
    <w:rsid w:val="009A034D"/>
    <w:rsid w:val="009B0542"/>
    <w:rsid w:val="009C3572"/>
    <w:rsid w:val="009C6639"/>
    <w:rsid w:val="009D22D8"/>
    <w:rsid w:val="009D5689"/>
    <w:rsid w:val="009D7D66"/>
    <w:rsid w:val="009E6755"/>
    <w:rsid w:val="009F7A12"/>
    <w:rsid w:val="00A40814"/>
    <w:rsid w:val="00A558F4"/>
    <w:rsid w:val="00AA3455"/>
    <w:rsid w:val="00AB2776"/>
    <w:rsid w:val="00AB7CEE"/>
    <w:rsid w:val="00AC05F5"/>
    <w:rsid w:val="00AE7814"/>
    <w:rsid w:val="00AF2014"/>
    <w:rsid w:val="00AF6281"/>
    <w:rsid w:val="00AF6EC5"/>
    <w:rsid w:val="00B13B14"/>
    <w:rsid w:val="00B343A0"/>
    <w:rsid w:val="00B42FC3"/>
    <w:rsid w:val="00B51364"/>
    <w:rsid w:val="00B55B5A"/>
    <w:rsid w:val="00B62C35"/>
    <w:rsid w:val="00B65671"/>
    <w:rsid w:val="00B66811"/>
    <w:rsid w:val="00B86C64"/>
    <w:rsid w:val="00B87E56"/>
    <w:rsid w:val="00BA5922"/>
    <w:rsid w:val="00BA6AE9"/>
    <w:rsid w:val="00BB07FB"/>
    <w:rsid w:val="00BC3EF3"/>
    <w:rsid w:val="00BC4000"/>
    <w:rsid w:val="00BE655B"/>
    <w:rsid w:val="00BF095A"/>
    <w:rsid w:val="00BF1B89"/>
    <w:rsid w:val="00BF6568"/>
    <w:rsid w:val="00C00FCD"/>
    <w:rsid w:val="00C1217A"/>
    <w:rsid w:val="00C13A81"/>
    <w:rsid w:val="00C27BEB"/>
    <w:rsid w:val="00C32F9D"/>
    <w:rsid w:val="00C35AAE"/>
    <w:rsid w:val="00C35D17"/>
    <w:rsid w:val="00C52D01"/>
    <w:rsid w:val="00C72313"/>
    <w:rsid w:val="00C86ECC"/>
    <w:rsid w:val="00CB7BC2"/>
    <w:rsid w:val="00CC6062"/>
    <w:rsid w:val="00D11C12"/>
    <w:rsid w:val="00D12C91"/>
    <w:rsid w:val="00D13571"/>
    <w:rsid w:val="00D20CCC"/>
    <w:rsid w:val="00D21FCC"/>
    <w:rsid w:val="00D2586C"/>
    <w:rsid w:val="00D339EF"/>
    <w:rsid w:val="00D62540"/>
    <w:rsid w:val="00D660CE"/>
    <w:rsid w:val="00D66360"/>
    <w:rsid w:val="00D84542"/>
    <w:rsid w:val="00D849A7"/>
    <w:rsid w:val="00DA4ADA"/>
    <w:rsid w:val="00DA6873"/>
    <w:rsid w:val="00DB2B0C"/>
    <w:rsid w:val="00DB74EE"/>
    <w:rsid w:val="00DC04F8"/>
    <w:rsid w:val="00DC62D2"/>
    <w:rsid w:val="00DD2AD0"/>
    <w:rsid w:val="00DE3A66"/>
    <w:rsid w:val="00DF3E09"/>
    <w:rsid w:val="00DF4824"/>
    <w:rsid w:val="00DF5049"/>
    <w:rsid w:val="00DF635A"/>
    <w:rsid w:val="00E10C2E"/>
    <w:rsid w:val="00E40F21"/>
    <w:rsid w:val="00E53EF5"/>
    <w:rsid w:val="00E6181B"/>
    <w:rsid w:val="00E63CE2"/>
    <w:rsid w:val="00E82407"/>
    <w:rsid w:val="00EC7A73"/>
    <w:rsid w:val="00EF1CA5"/>
    <w:rsid w:val="00F0243C"/>
    <w:rsid w:val="00F26071"/>
    <w:rsid w:val="00F26CFE"/>
    <w:rsid w:val="00F36DF7"/>
    <w:rsid w:val="00F3797A"/>
    <w:rsid w:val="00F41D5B"/>
    <w:rsid w:val="00F71236"/>
    <w:rsid w:val="00F7181B"/>
    <w:rsid w:val="00F77ECE"/>
    <w:rsid w:val="00F82CAF"/>
    <w:rsid w:val="00F96503"/>
    <w:rsid w:val="00F975F0"/>
    <w:rsid w:val="00FC0818"/>
    <w:rsid w:val="00FD4044"/>
    <w:rsid w:val="00FD7153"/>
    <w:rsid w:val="00FE584C"/>
    <w:rsid w:val="00FF004B"/>
    <w:rsid w:val="00FF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CAE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DA"/>
    <w:pPr>
      <w:ind w:left="720"/>
      <w:contextualSpacing/>
    </w:pPr>
  </w:style>
  <w:style w:type="character" w:styleId="CommentReference">
    <w:name w:val="annotation reference"/>
    <w:basedOn w:val="DefaultParagraphFont"/>
    <w:uiPriority w:val="99"/>
    <w:unhideWhenUsed/>
    <w:rsid w:val="0098508E"/>
    <w:rPr>
      <w:sz w:val="18"/>
      <w:szCs w:val="18"/>
    </w:rPr>
  </w:style>
  <w:style w:type="paragraph" w:styleId="CommentText">
    <w:name w:val="annotation text"/>
    <w:basedOn w:val="Normal"/>
    <w:link w:val="CommentTextChar"/>
    <w:uiPriority w:val="99"/>
    <w:unhideWhenUsed/>
    <w:rsid w:val="0098508E"/>
  </w:style>
  <w:style w:type="character" w:customStyle="1" w:styleId="CommentTextChar">
    <w:name w:val="Comment Text Char"/>
    <w:basedOn w:val="DefaultParagraphFont"/>
    <w:link w:val="CommentText"/>
    <w:uiPriority w:val="99"/>
    <w:rsid w:val="0098508E"/>
  </w:style>
  <w:style w:type="paragraph" w:styleId="CommentSubject">
    <w:name w:val="annotation subject"/>
    <w:basedOn w:val="CommentText"/>
    <w:next w:val="CommentText"/>
    <w:link w:val="CommentSubjectChar"/>
    <w:uiPriority w:val="99"/>
    <w:semiHidden/>
    <w:unhideWhenUsed/>
    <w:rsid w:val="0098508E"/>
    <w:rPr>
      <w:b/>
      <w:bCs/>
      <w:sz w:val="20"/>
      <w:szCs w:val="20"/>
    </w:rPr>
  </w:style>
  <w:style w:type="character" w:customStyle="1" w:styleId="CommentSubjectChar">
    <w:name w:val="Comment Subject Char"/>
    <w:basedOn w:val="CommentTextChar"/>
    <w:link w:val="CommentSubject"/>
    <w:uiPriority w:val="99"/>
    <w:semiHidden/>
    <w:rsid w:val="0098508E"/>
    <w:rPr>
      <w:b/>
      <w:bCs/>
      <w:sz w:val="20"/>
      <w:szCs w:val="20"/>
    </w:rPr>
  </w:style>
  <w:style w:type="paragraph" w:styleId="BalloonText">
    <w:name w:val="Balloon Text"/>
    <w:basedOn w:val="Normal"/>
    <w:link w:val="BalloonTextChar"/>
    <w:uiPriority w:val="99"/>
    <w:semiHidden/>
    <w:unhideWhenUsed/>
    <w:rsid w:val="009850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508E"/>
    <w:rPr>
      <w:rFonts w:ascii="Times New Roman" w:hAnsi="Times New Roman" w:cs="Times New Roman"/>
      <w:sz w:val="18"/>
      <w:szCs w:val="18"/>
    </w:rPr>
  </w:style>
  <w:style w:type="character" w:styleId="Hyperlink">
    <w:name w:val="Hyperlink"/>
    <w:basedOn w:val="DefaultParagraphFont"/>
    <w:uiPriority w:val="99"/>
    <w:unhideWhenUsed/>
    <w:rsid w:val="00AB2776"/>
    <w:rPr>
      <w:color w:val="0563C1" w:themeColor="hyperlink"/>
      <w:u w:val="single"/>
    </w:rPr>
  </w:style>
  <w:style w:type="paragraph" w:styleId="Revision">
    <w:name w:val="Revision"/>
    <w:hidden/>
    <w:uiPriority w:val="99"/>
    <w:semiHidden/>
    <w:rsid w:val="00575611"/>
  </w:style>
  <w:style w:type="paragraph" w:styleId="Header">
    <w:name w:val="header"/>
    <w:basedOn w:val="Normal"/>
    <w:link w:val="HeaderChar"/>
    <w:uiPriority w:val="99"/>
    <w:unhideWhenUsed/>
    <w:rsid w:val="005A2EC4"/>
    <w:pPr>
      <w:tabs>
        <w:tab w:val="center" w:pos="4680"/>
        <w:tab w:val="right" w:pos="9360"/>
      </w:tabs>
    </w:pPr>
  </w:style>
  <w:style w:type="character" w:customStyle="1" w:styleId="HeaderChar">
    <w:name w:val="Header Char"/>
    <w:basedOn w:val="DefaultParagraphFont"/>
    <w:link w:val="Header"/>
    <w:uiPriority w:val="99"/>
    <w:rsid w:val="005A2EC4"/>
  </w:style>
  <w:style w:type="paragraph" w:styleId="Footer">
    <w:name w:val="footer"/>
    <w:basedOn w:val="Normal"/>
    <w:link w:val="FooterChar"/>
    <w:uiPriority w:val="99"/>
    <w:unhideWhenUsed/>
    <w:rsid w:val="005A2EC4"/>
    <w:pPr>
      <w:tabs>
        <w:tab w:val="center" w:pos="4680"/>
        <w:tab w:val="right" w:pos="9360"/>
      </w:tabs>
    </w:pPr>
  </w:style>
  <w:style w:type="character" w:customStyle="1" w:styleId="FooterChar">
    <w:name w:val="Footer Char"/>
    <w:basedOn w:val="DefaultParagraphFont"/>
    <w:link w:val="Footer"/>
    <w:uiPriority w:val="99"/>
    <w:rsid w:val="005A2EC4"/>
  </w:style>
  <w:style w:type="character" w:styleId="PageNumber">
    <w:name w:val="page number"/>
    <w:basedOn w:val="DefaultParagraphFont"/>
    <w:uiPriority w:val="99"/>
    <w:semiHidden/>
    <w:unhideWhenUsed/>
    <w:rsid w:val="005A2EC4"/>
  </w:style>
  <w:style w:type="paragraph" w:styleId="DocumentMap">
    <w:name w:val="Document Map"/>
    <w:basedOn w:val="Normal"/>
    <w:link w:val="DocumentMapChar"/>
    <w:uiPriority w:val="99"/>
    <w:semiHidden/>
    <w:unhideWhenUsed/>
    <w:rsid w:val="00BA5922"/>
    <w:rPr>
      <w:rFonts w:ascii="Times New Roman" w:hAnsi="Times New Roman" w:cs="Times New Roman"/>
    </w:rPr>
  </w:style>
  <w:style w:type="character" w:customStyle="1" w:styleId="DocumentMapChar">
    <w:name w:val="Document Map Char"/>
    <w:basedOn w:val="DefaultParagraphFont"/>
    <w:link w:val="DocumentMap"/>
    <w:uiPriority w:val="99"/>
    <w:semiHidden/>
    <w:rsid w:val="00BA5922"/>
    <w:rPr>
      <w:rFonts w:ascii="Times New Roman" w:hAnsi="Times New Roman" w:cs="Times New Roman"/>
    </w:rPr>
  </w:style>
  <w:style w:type="table" w:styleId="TableGrid">
    <w:name w:val="Table Grid"/>
    <w:basedOn w:val="TableNormal"/>
    <w:uiPriority w:val="59"/>
    <w:rsid w:val="00D2586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E53EF5"/>
  </w:style>
  <w:style w:type="paragraph" w:styleId="FootnoteText">
    <w:name w:val="footnote text"/>
    <w:basedOn w:val="Normal"/>
    <w:link w:val="FootnoteTextChar"/>
    <w:uiPriority w:val="99"/>
    <w:semiHidden/>
    <w:unhideWhenUsed/>
    <w:rsid w:val="00424D7C"/>
    <w:rPr>
      <w:sz w:val="20"/>
      <w:szCs w:val="20"/>
    </w:rPr>
  </w:style>
  <w:style w:type="character" w:customStyle="1" w:styleId="FootnoteTextChar">
    <w:name w:val="Footnote Text Char"/>
    <w:basedOn w:val="DefaultParagraphFont"/>
    <w:link w:val="FootnoteText"/>
    <w:uiPriority w:val="99"/>
    <w:semiHidden/>
    <w:rsid w:val="00424D7C"/>
    <w:rPr>
      <w:sz w:val="20"/>
      <w:szCs w:val="20"/>
    </w:rPr>
  </w:style>
  <w:style w:type="character" w:styleId="FootnoteReference">
    <w:name w:val="footnote reference"/>
    <w:basedOn w:val="DefaultParagraphFont"/>
    <w:uiPriority w:val="99"/>
    <w:semiHidden/>
    <w:unhideWhenUsed/>
    <w:rsid w:val="00424D7C"/>
    <w:rPr>
      <w:vertAlign w:val="superscript"/>
    </w:rPr>
  </w:style>
  <w:style w:type="character" w:customStyle="1" w:styleId="UnresolvedMention">
    <w:name w:val="Unresolved Mention"/>
    <w:basedOn w:val="DefaultParagraphFont"/>
    <w:uiPriority w:val="99"/>
    <w:semiHidden/>
    <w:unhideWhenUsed/>
    <w:rsid w:val="00F718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DA"/>
    <w:pPr>
      <w:ind w:left="720"/>
      <w:contextualSpacing/>
    </w:pPr>
  </w:style>
  <w:style w:type="character" w:styleId="CommentReference">
    <w:name w:val="annotation reference"/>
    <w:basedOn w:val="DefaultParagraphFont"/>
    <w:uiPriority w:val="99"/>
    <w:unhideWhenUsed/>
    <w:rsid w:val="0098508E"/>
    <w:rPr>
      <w:sz w:val="18"/>
      <w:szCs w:val="18"/>
    </w:rPr>
  </w:style>
  <w:style w:type="paragraph" w:styleId="CommentText">
    <w:name w:val="annotation text"/>
    <w:basedOn w:val="Normal"/>
    <w:link w:val="CommentTextChar"/>
    <w:uiPriority w:val="99"/>
    <w:unhideWhenUsed/>
    <w:rsid w:val="0098508E"/>
  </w:style>
  <w:style w:type="character" w:customStyle="1" w:styleId="CommentTextChar">
    <w:name w:val="Comment Text Char"/>
    <w:basedOn w:val="DefaultParagraphFont"/>
    <w:link w:val="CommentText"/>
    <w:uiPriority w:val="99"/>
    <w:rsid w:val="0098508E"/>
  </w:style>
  <w:style w:type="paragraph" w:styleId="CommentSubject">
    <w:name w:val="annotation subject"/>
    <w:basedOn w:val="CommentText"/>
    <w:next w:val="CommentText"/>
    <w:link w:val="CommentSubjectChar"/>
    <w:uiPriority w:val="99"/>
    <w:semiHidden/>
    <w:unhideWhenUsed/>
    <w:rsid w:val="0098508E"/>
    <w:rPr>
      <w:b/>
      <w:bCs/>
      <w:sz w:val="20"/>
      <w:szCs w:val="20"/>
    </w:rPr>
  </w:style>
  <w:style w:type="character" w:customStyle="1" w:styleId="CommentSubjectChar">
    <w:name w:val="Comment Subject Char"/>
    <w:basedOn w:val="CommentTextChar"/>
    <w:link w:val="CommentSubject"/>
    <w:uiPriority w:val="99"/>
    <w:semiHidden/>
    <w:rsid w:val="0098508E"/>
    <w:rPr>
      <w:b/>
      <w:bCs/>
      <w:sz w:val="20"/>
      <w:szCs w:val="20"/>
    </w:rPr>
  </w:style>
  <w:style w:type="paragraph" w:styleId="BalloonText">
    <w:name w:val="Balloon Text"/>
    <w:basedOn w:val="Normal"/>
    <w:link w:val="BalloonTextChar"/>
    <w:uiPriority w:val="99"/>
    <w:semiHidden/>
    <w:unhideWhenUsed/>
    <w:rsid w:val="009850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508E"/>
    <w:rPr>
      <w:rFonts w:ascii="Times New Roman" w:hAnsi="Times New Roman" w:cs="Times New Roman"/>
      <w:sz w:val="18"/>
      <w:szCs w:val="18"/>
    </w:rPr>
  </w:style>
  <w:style w:type="character" w:styleId="Hyperlink">
    <w:name w:val="Hyperlink"/>
    <w:basedOn w:val="DefaultParagraphFont"/>
    <w:uiPriority w:val="99"/>
    <w:unhideWhenUsed/>
    <w:rsid w:val="00AB2776"/>
    <w:rPr>
      <w:color w:val="0563C1" w:themeColor="hyperlink"/>
      <w:u w:val="single"/>
    </w:rPr>
  </w:style>
  <w:style w:type="paragraph" w:styleId="Revision">
    <w:name w:val="Revision"/>
    <w:hidden/>
    <w:uiPriority w:val="99"/>
    <w:semiHidden/>
    <w:rsid w:val="00575611"/>
  </w:style>
  <w:style w:type="paragraph" w:styleId="Header">
    <w:name w:val="header"/>
    <w:basedOn w:val="Normal"/>
    <w:link w:val="HeaderChar"/>
    <w:uiPriority w:val="99"/>
    <w:unhideWhenUsed/>
    <w:rsid w:val="005A2EC4"/>
    <w:pPr>
      <w:tabs>
        <w:tab w:val="center" w:pos="4680"/>
        <w:tab w:val="right" w:pos="9360"/>
      </w:tabs>
    </w:pPr>
  </w:style>
  <w:style w:type="character" w:customStyle="1" w:styleId="HeaderChar">
    <w:name w:val="Header Char"/>
    <w:basedOn w:val="DefaultParagraphFont"/>
    <w:link w:val="Header"/>
    <w:uiPriority w:val="99"/>
    <w:rsid w:val="005A2EC4"/>
  </w:style>
  <w:style w:type="paragraph" w:styleId="Footer">
    <w:name w:val="footer"/>
    <w:basedOn w:val="Normal"/>
    <w:link w:val="FooterChar"/>
    <w:uiPriority w:val="99"/>
    <w:unhideWhenUsed/>
    <w:rsid w:val="005A2EC4"/>
    <w:pPr>
      <w:tabs>
        <w:tab w:val="center" w:pos="4680"/>
        <w:tab w:val="right" w:pos="9360"/>
      </w:tabs>
    </w:pPr>
  </w:style>
  <w:style w:type="character" w:customStyle="1" w:styleId="FooterChar">
    <w:name w:val="Footer Char"/>
    <w:basedOn w:val="DefaultParagraphFont"/>
    <w:link w:val="Footer"/>
    <w:uiPriority w:val="99"/>
    <w:rsid w:val="005A2EC4"/>
  </w:style>
  <w:style w:type="character" w:styleId="PageNumber">
    <w:name w:val="page number"/>
    <w:basedOn w:val="DefaultParagraphFont"/>
    <w:uiPriority w:val="99"/>
    <w:semiHidden/>
    <w:unhideWhenUsed/>
    <w:rsid w:val="005A2EC4"/>
  </w:style>
  <w:style w:type="paragraph" w:styleId="DocumentMap">
    <w:name w:val="Document Map"/>
    <w:basedOn w:val="Normal"/>
    <w:link w:val="DocumentMapChar"/>
    <w:uiPriority w:val="99"/>
    <w:semiHidden/>
    <w:unhideWhenUsed/>
    <w:rsid w:val="00BA5922"/>
    <w:rPr>
      <w:rFonts w:ascii="Times New Roman" w:hAnsi="Times New Roman" w:cs="Times New Roman"/>
    </w:rPr>
  </w:style>
  <w:style w:type="character" w:customStyle="1" w:styleId="DocumentMapChar">
    <w:name w:val="Document Map Char"/>
    <w:basedOn w:val="DefaultParagraphFont"/>
    <w:link w:val="DocumentMap"/>
    <w:uiPriority w:val="99"/>
    <w:semiHidden/>
    <w:rsid w:val="00BA5922"/>
    <w:rPr>
      <w:rFonts w:ascii="Times New Roman" w:hAnsi="Times New Roman" w:cs="Times New Roman"/>
    </w:rPr>
  </w:style>
  <w:style w:type="table" w:styleId="TableGrid">
    <w:name w:val="Table Grid"/>
    <w:basedOn w:val="TableNormal"/>
    <w:uiPriority w:val="59"/>
    <w:rsid w:val="00D2586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E53EF5"/>
  </w:style>
  <w:style w:type="paragraph" w:styleId="FootnoteText">
    <w:name w:val="footnote text"/>
    <w:basedOn w:val="Normal"/>
    <w:link w:val="FootnoteTextChar"/>
    <w:uiPriority w:val="99"/>
    <w:semiHidden/>
    <w:unhideWhenUsed/>
    <w:rsid w:val="00424D7C"/>
    <w:rPr>
      <w:sz w:val="20"/>
      <w:szCs w:val="20"/>
    </w:rPr>
  </w:style>
  <w:style w:type="character" w:customStyle="1" w:styleId="FootnoteTextChar">
    <w:name w:val="Footnote Text Char"/>
    <w:basedOn w:val="DefaultParagraphFont"/>
    <w:link w:val="FootnoteText"/>
    <w:uiPriority w:val="99"/>
    <w:semiHidden/>
    <w:rsid w:val="00424D7C"/>
    <w:rPr>
      <w:sz w:val="20"/>
      <w:szCs w:val="20"/>
    </w:rPr>
  </w:style>
  <w:style w:type="character" w:styleId="FootnoteReference">
    <w:name w:val="footnote reference"/>
    <w:basedOn w:val="DefaultParagraphFont"/>
    <w:uiPriority w:val="99"/>
    <w:semiHidden/>
    <w:unhideWhenUsed/>
    <w:rsid w:val="00424D7C"/>
    <w:rPr>
      <w:vertAlign w:val="superscript"/>
    </w:rPr>
  </w:style>
  <w:style w:type="character" w:customStyle="1" w:styleId="UnresolvedMention">
    <w:name w:val="Unresolved Mention"/>
    <w:basedOn w:val="DefaultParagraphFont"/>
    <w:uiPriority w:val="99"/>
    <w:semiHidden/>
    <w:unhideWhenUsed/>
    <w:rsid w:val="00F71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20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tthew.Walker@fda.hhs.gov" TargetMode="External"/><Relationship Id="rId4" Type="http://schemas.microsoft.com/office/2007/relationships/stylesWithEffects" Target="stylesWithEffects.xml"/><Relationship Id="rId9" Type="http://schemas.openxmlformats.org/officeDocument/2006/relationships/hyperlink" Target="mailto:Mario.Navarro@fda.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3244-8F9A-4281-B86E-757661E5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Anjana Radhakrishnan</dc:creator>
  <cp:lastModifiedBy>SYSTEM</cp:lastModifiedBy>
  <cp:revision>2</cp:revision>
  <dcterms:created xsi:type="dcterms:W3CDTF">2019-03-12T18:00:00Z</dcterms:created>
  <dcterms:modified xsi:type="dcterms:W3CDTF">2019-03-12T18:00:00Z</dcterms:modified>
</cp:coreProperties>
</file>