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8D850" w14:textId="77777777" w:rsidR="002C76DB" w:rsidRPr="002C76DB" w:rsidRDefault="002C76DB" w:rsidP="00A72416">
      <w:pPr>
        <w:spacing w:before="120"/>
        <w:jc w:val="center"/>
        <w:rPr>
          <w:b/>
          <w:caps/>
          <w:sz w:val="32"/>
          <w:szCs w:val="32"/>
        </w:rPr>
      </w:pPr>
      <w:bookmarkStart w:id="0" w:name="_GoBack"/>
      <w:bookmarkEnd w:id="0"/>
      <w:r w:rsidRPr="002C76DB">
        <w:rPr>
          <w:b/>
          <w:caps/>
          <w:sz w:val="32"/>
          <w:szCs w:val="32"/>
        </w:rPr>
        <w:t>Request for Clearance for</w:t>
      </w:r>
    </w:p>
    <w:p w14:paraId="4B9F7C75" w14:textId="77777777" w:rsidR="002C76DB" w:rsidRPr="002C76DB" w:rsidRDefault="002C76DB" w:rsidP="002C76DB">
      <w:pPr>
        <w:spacing w:before="120"/>
        <w:jc w:val="center"/>
        <w:rPr>
          <w:b/>
          <w:caps/>
        </w:rPr>
      </w:pPr>
      <w:r w:rsidRPr="002C76DB">
        <w:rPr>
          <w:b/>
          <w:caps/>
          <w:sz w:val="32"/>
          <w:szCs w:val="32"/>
        </w:rPr>
        <w:t>the Multi-Site Evaluation of Project LAUNCH</w:t>
      </w:r>
    </w:p>
    <w:p w14:paraId="40767709" w14:textId="77777777" w:rsidR="002C76DB" w:rsidRPr="002C76DB" w:rsidRDefault="002C76DB" w:rsidP="002C76DB">
      <w:pPr>
        <w:spacing w:before="120"/>
        <w:ind w:left="2160"/>
        <w:jc w:val="center"/>
        <w:rPr>
          <w:b/>
          <w:caps/>
        </w:rPr>
      </w:pPr>
    </w:p>
    <w:p w14:paraId="1BC168A4" w14:textId="77777777" w:rsidR="002C76DB" w:rsidRPr="002C76DB" w:rsidRDefault="00A72416" w:rsidP="002C76DB">
      <w:pPr>
        <w:keepLines/>
        <w:jc w:val="center"/>
        <w:rPr>
          <w:b/>
          <w:sz w:val="28"/>
          <w:szCs w:val="28"/>
        </w:rPr>
      </w:pPr>
      <w:r>
        <w:rPr>
          <w:b/>
          <w:sz w:val="28"/>
          <w:szCs w:val="28"/>
        </w:rPr>
        <w:t>Supporting Statement B</w:t>
      </w:r>
    </w:p>
    <w:p w14:paraId="65D82348" w14:textId="77777777" w:rsidR="002C76DB" w:rsidRPr="002C76DB" w:rsidRDefault="002C76DB" w:rsidP="002C76DB">
      <w:pPr>
        <w:keepLines/>
        <w:jc w:val="center"/>
        <w:rPr>
          <w:sz w:val="28"/>
          <w:szCs w:val="28"/>
        </w:rPr>
      </w:pPr>
    </w:p>
    <w:p w14:paraId="2FCE7AD7" w14:textId="77777777" w:rsidR="002C76DB" w:rsidRPr="002C76DB" w:rsidRDefault="002C76DB" w:rsidP="002C76DB">
      <w:pPr>
        <w:keepLines/>
        <w:jc w:val="center"/>
        <w:rPr>
          <w:sz w:val="28"/>
          <w:szCs w:val="28"/>
        </w:rPr>
      </w:pPr>
    </w:p>
    <w:p w14:paraId="1F4B6359" w14:textId="77777777" w:rsidR="002C76DB" w:rsidRPr="002C76DB" w:rsidRDefault="002C76DB" w:rsidP="002C76DB">
      <w:pPr>
        <w:keepLines/>
        <w:jc w:val="center"/>
        <w:rPr>
          <w:b/>
          <w:sz w:val="28"/>
          <w:szCs w:val="28"/>
        </w:rPr>
      </w:pPr>
      <w:r w:rsidRPr="002C76DB">
        <w:rPr>
          <w:b/>
          <w:sz w:val="28"/>
          <w:szCs w:val="28"/>
        </w:rPr>
        <w:t>OMB Information Collection Request</w:t>
      </w:r>
    </w:p>
    <w:p w14:paraId="2A2F0D9F" w14:textId="77777777" w:rsidR="002C76DB" w:rsidRPr="002C76DB" w:rsidRDefault="002C76DB" w:rsidP="002C76DB">
      <w:pPr>
        <w:keepLines/>
        <w:jc w:val="center"/>
        <w:rPr>
          <w:b/>
          <w:sz w:val="28"/>
          <w:szCs w:val="28"/>
        </w:rPr>
      </w:pPr>
      <w:r w:rsidRPr="002C76DB">
        <w:rPr>
          <w:b/>
          <w:sz w:val="28"/>
          <w:szCs w:val="28"/>
        </w:rPr>
        <w:t>Additional Information Request under OMB #0970-</w:t>
      </w:r>
      <w:r w:rsidR="003D7C77">
        <w:rPr>
          <w:b/>
          <w:sz w:val="28"/>
          <w:szCs w:val="28"/>
        </w:rPr>
        <w:t>0</w:t>
      </w:r>
      <w:r w:rsidR="003D7C77" w:rsidRPr="002C76DB">
        <w:rPr>
          <w:b/>
          <w:sz w:val="28"/>
          <w:szCs w:val="28"/>
        </w:rPr>
        <w:t xml:space="preserve">373 </w:t>
      </w:r>
    </w:p>
    <w:p w14:paraId="6A2A60C1" w14:textId="77777777" w:rsidR="002C76DB" w:rsidRPr="002C76DB" w:rsidRDefault="002C76DB" w:rsidP="002C76DB">
      <w:pPr>
        <w:keepLines/>
        <w:jc w:val="center"/>
      </w:pPr>
    </w:p>
    <w:p w14:paraId="76CEBDB4" w14:textId="77777777" w:rsidR="002C76DB" w:rsidRPr="002C76DB" w:rsidRDefault="002C76DB" w:rsidP="002C76DB">
      <w:pPr>
        <w:keepLines/>
        <w:jc w:val="center"/>
      </w:pPr>
    </w:p>
    <w:p w14:paraId="74508A50" w14:textId="77777777" w:rsidR="002C76DB" w:rsidRPr="002C76DB" w:rsidRDefault="002C76DB" w:rsidP="002C76DB">
      <w:pPr>
        <w:keepLines/>
        <w:jc w:val="center"/>
      </w:pPr>
    </w:p>
    <w:p w14:paraId="50D71CDE" w14:textId="77777777" w:rsidR="002C76DB" w:rsidRPr="002C76DB" w:rsidRDefault="002C76DB" w:rsidP="002C76DB">
      <w:pPr>
        <w:keepLines/>
        <w:jc w:val="center"/>
        <w:rPr>
          <w:b/>
        </w:rPr>
      </w:pPr>
      <w:r w:rsidRPr="002C76DB">
        <w:rPr>
          <w:b/>
        </w:rPr>
        <w:t>Submitted by:</w:t>
      </w:r>
    </w:p>
    <w:p w14:paraId="677B4996" w14:textId="77777777" w:rsidR="002C76DB" w:rsidRPr="002C76DB" w:rsidRDefault="002C76DB" w:rsidP="002C76DB">
      <w:pPr>
        <w:jc w:val="center"/>
      </w:pPr>
      <w:r w:rsidRPr="002C76DB">
        <w:t>Office of Planning, Research and Evaluation (OPRE)</w:t>
      </w:r>
    </w:p>
    <w:p w14:paraId="7FC2F0A1" w14:textId="77777777" w:rsidR="002C76DB" w:rsidRPr="002C76DB" w:rsidRDefault="002C76DB" w:rsidP="002C76DB">
      <w:pPr>
        <w:jc w:val="center"/>
      </w:pPr>
      <w:r w:rsidRPr="002C76DB">
        <w:t>Administration for Children and Families (ACF)</w:t>
      </w:r>
    </w:p>
    <w:p w14:paraId="74965B54" w14:textId="77777777" w:rsidR="002C76DB" w:rsidRPr="002C76DB" w:rsidRDefault="002C76DB" w:rsidP="002C76DB">
      <w:pPr>
        <w:jc w:val="center"/>
      </w:pPr>
      <w:r w:rsidRPr="002C76DB">
        <w:t>U.S. Department</w:t>
      </w:r>
      <w:r w:rsidR="004222CF">
        <w:t xml:space="preserve"> of Health and Human Services (</w:t>
      </w:r>
      <w:r w:rsidRPr="002C76DB">
        <w:t>HHS)</w:t>
      </w:r>
    </w:p>
    <w:p w14:paraId="473A95AF" w14:textId="77777777" w:rsidR="002C76DB" w:rsidRPr="002C76DB" w:rsidRDefault="002C76DB" w:rsidP="002C76DB">
      <w:pPr>
        <w:jc w:val="center"/>
      </w:pPr>
    </w:p>
    <w:p w14:paraId="6EED96B1" w14:textId="03657CBB" w:rsidR="002C76DB" w:rsidRDefault="00572BE2" w:rsidP="002C76DB">
      <w:pPr>
        <w:jc w:val="center"/>
      </w:pPr>
      <w:r>
        <w:t>330 C Street, SW</w:t>
      </w:r>
    </w:p>
    <w:p w14:paraId="3ECE176D" w14:textId="676EB406" w:rsidR="00572BE2" w:rsidRPr="002C76DB" w:rsidRDefault="00572BE2" w:rsidP="002C76DB">
      <w:pPr>
        <w:jc w:val="center"/>
      </w:pPr>
      <w:r>
        <w:t>Washington, DC 20201</w:t>
      </w:r>
    </w:p>
    <w:p w14:paraId="2BBAE928" w14:textId="77777777" w:rsidR="002C76DB" w:rsidRPr="002C76DB" w:rsidRDefault="002C76DB" w:rsidP="002C76DB">
      <w:pPr>
        <w:jc w:val="center"/>
      </w:pPr>
    </w:p>
    <w:p w14:paraId="3C8F69E4" w14:textId="77777777" w:rsidR="002C76DB" w:rsidRPr="002C76DB" w:rsidRDefault="002C76DB" w:rsidP="002C76DB">
      <w:pPr>
        <w:jc w:val="center"/>
      </w:pPr>
      <w:r w:rsidRPr="002C76DB">
        <w:t>Project Officers:</w:t>
      </w:r>
    </w:p>
    <w:p w14:paraId="64DE18CE" w14:textId="77777777" w:rsidR="002C76DB" w:rsidRPr="00043B1A" w:rsidRDefault="002C76DB" w:rsidP="002C76DB">
      <w:pPr>
        <w:jc w:val="center"/>
        <w:rPr>
          <w:b/>
        </w:rPr>
      </w:pPr>
      <w:r w:rsidRPr="00043B1A">
        <w:rPr>
          <w:b/>
        </w:rPr>
        <w:t xml:space="preserve">Laura Hoard (ACF/OPRE) and </w:t>
      </w:r>
      <w:r w:rsidR="0083294A">
        <w:rPr>
          <w:b/>
        </w:rPr>
        <w:t>Kelley Smith</w:t>
      </w:r>
      <w:r w:rsidRPr="00043B1A">
        <w:rPr>
          <w:b/>
        </w:rPr>
        <w:t xml:space="preserve"> (SAMHSA)</w:t>
      </w:r>
    </w:p>
    <w:p w14:paraId="376A93E4" w14:textId="77777777" w:rsidR="002C76DB" w:rsidRPr="002C76DB" w:rsidRDefault="002C76DB" w:rsidP="002C76DB">
      <w:pPr>
        <w:keepLines/>
        <w:jc w:val="center"/>
      </w:pPr>
    </w:p>
    <w:p w14:paraId="0EB871BD" w14:textId="77777777" w:rsidR="002C76DB" w:rsidRPr="002C76DB" w:rsidRDefault="002C76DB" w:rsidP="002C76DB">
      <w:pPr>
        <w:keepLines/>
        <w:jc w:val="center"/>
      </w:pPr>
    </w:p>
    <w:p w14:paraId="54F02651" w14:textId="77777777" w:rsidR="002C76DB" w:rsidRPr="002C76DB" w:rsidRDefault="002C76DB" w:rsidP="002C76DB">
      <w:pPr>
        <w:keepLines/>
        <w:jc w:val="center"/>
      </w:pPr>
    </w:p>
    <w:p w14:paraId="1BFAD648" w14:textId="77777777" w:rsidR="002C76DB" w:rsidRPr="002C76DB" w:rsidRDefault="002C76DB" w:rsidP="002C76DB">
      <w:pPr>
        <w:keepLines/>
        <w:jc w:val="center"/>
      </w:pPr>
    </w:p>
    <w:p w14:paraId="00FB4E5E" w14:textId="77777777" w:rsidR="002C76DB" w:rsidRPr="002C76DB" w:rsidRDefault="002C76DB" w:rsidP="002C76DB">
      <w:pPr>
        <w:keepLines/>
        <w:jc w:val="center"/>
      </w:pPr>
    </w:p>
    <w:p w14:paraId="43FA2731" w14:textId="77777777" w:rsidR="002C76DB" w:rsidRDefault="000F54A2" w:rsidP="002C76DB">
      <w:pPr>
        <w:keepLines/>
        <w:jc w:val="center"/>
      </w:pPr>
      <w:r>
        <w:t>October</w:t>
      </w:r>
      <w:r w:rsidR="00746CEA">
        <w:t xml:space="preserve"> </w:t>
      </w:r>
      <w:r w:rsidR="00EB1061">
        <w:t>2016</w:t>
      </w:r>
    </w:p>
    <w:p w14:paraId="319330EB" w14:textId="05658084" w:rsidR="00572BE2" w:rsidRPr="005F7809" w:rsidRDefault="00572BE2" w:rsidP="002C76DB">
      <w:pPr>
        <w:keepLines/>
        <w:jc w:val="center"/>
      </w:pPr>
      <w:r>
        <w:t>Updated June 2017</w:t>
      </w:r>
      <w:r w:rsidR="00833AE6">
        <w:t xml:space="preserve"> </w:t>
      </w:r>
      <w:r w:rsidR="00634CB3">
        <w:t xml:space="preserve">and </w:t>
      </w:r>
      <w:r w:rsidR="006B1FA8">
        <w:t>October</w:t>
      </w:r>
      <w:r w:rsidR="00634CB3">
        <w:t xml:space="preserve"> 2017</w:t>
      </w:r>
    </w:p>
    <w:p w14:paraId="6EBE61BC" w14:textId="77777777" w:rsidR="002C76DB" w:rsidRPr="002C76DB" w:rsidRDefault="002C76DB" w:rsidP="002C76DB">
      <w:pPr>
        <w:keepLines/>
        <w:jc w:val="center"/>
      </w:pPr>
      <w:r w:rsidRPr="002C76DB">
        <w:t xml:space="preserve"> </w:t>
      </w:r>
    </w:p>
    <w:p w14:paraId="18B853EC" w14:textId="77777777" w:rsidR="007323AE" w:rsidRDefault="002C76DB" w:rsidP="002C76DB">
      <w:pPr>
        <w:spacing w:after="240" w:line="360" w:lineRule="auto"/>
        <w:jc w:val="center"/>
        <w:outlineLvl w:val="0"/>
        <w:rPr>
          <w:rFonts w:ascii="Arial" w:hAnsi="Arial"/>
          <w:b/>
          <w:bCs/>
          <w:kern w:val="28"/>
          <w:sz w:val="26"/>
          <w:szCs w:val="32"/>
        </w:rPr>
        <w:sectPr w:rsidR="007323AE" w:rsidSect="007070F4">
          <w:pgSz w:w="12240" w:h="15840"/>
          <w:pgMar w:top="1440" w:right="1440" w:bottom="1440" w:left="1440" w:header="720" w:footer="720" w:gutter="0"/>
          <w:cols w:space="720"/>
          <w:docGrid w:linePitch="360"/>
        </w:sectPr>
      </w:pPr>
      <w:r w:rsidRPr="002C76DB">
        <w:rPr>
          <w:rFonts w:ascii="Arial" w:hAnsi="Arial"/>
          <w:b/>
          <w:bCs/>
          <w:kern w:val="28"/>
          <w:sz w:val="26"/>
          <w:szCs w:val="32"/>
        </w:rPr>
        <w:br w:type="page"/>
      </w:r>
    </w:p>
    <w:p w14:paraId="72784A7D" w14:textId="77777777" w:rsidR="002C76DB" w:rsidRDefault="002C76DB" w:rsidP="002C76DB">
      <w:pPr>
        <w:spacing w:after="240" w:line="360" w:lineRule="auto"/>
        <w:jc w:val="center"/>
        <w:outlineLvl w:val="0"/>
        <w:rPr>
          <w:rFonts w:ascii="Arial" w:hAnsi="Arial"/>
          <w:b/>
          <w:bCs/>
          <w:kern w:val="28"/>
          <w:sz w:val="26"/>
          <w:szCs w:val="32"/>
        </w:rPr>
      </w:pPr>
      <w:r>
        <w:rPr>
          <w:rFonts w:ascii="Arial" w:hAnsi="Arial"/>
          <w:b/>
          <w:bCs/>
          <w:kern w:val="28"/>
          <w:sz w:val="26"/>
          <w:szCs w:val="32"/>
        </w:rPr>
        <w:lastRenderedPageBreak/>
        <w:t>TABLE OF CONTENTS</w:t>
      </w:r>
    </w:p>
    <w:p w14:paraId="0BCEA1BD" w14:textId="77777777" w:rsidR="00A72416" w:rsidRDefault="00A72416" w:rsidP="00E94E0C">
      <w:pPr>
        <w:pStyle w:val="TOC1"/>
        <w:rPr>
          <w:rFonts w:asciiTheme="minorHAnsi" w:eastAsiaTheme="minorEastAsia" w:hAnsiTheme="minorHAnsi" w:cstheme="minorBidi"/>
          <w:noProof/>
          <w:sz w:val="22"/>
          <w:szCs w:val="22"/>
        </w:rPr>
      </w:pPr>
      <w:r>
        <w:fldChar w:fldCharType="begin"/>
      </w:r>
      <w:r>
        <w:instrText xml:space="preserve"> TOC \h \z \t "TOC1,1,TOC2,2" </w:instrText>
      </w:r>
      <w:r>
        <w:fldChar w:fldCharType="separate"/>
      </w:r>
      <w:hyperlink w:anchor="_Toc444164606" w:history="1">
        <w:r w:rsidRPr="00431F5A">
          <w:rPr>
            <w:rStyle w:val="Hyperlink"/>
            <w:noProof/>
          </w:rPr>
          <w:t xml:space="preserve">B. </w:t>
        </w:r>
        <w:r>
          <w:rPr>
            <w:rFonts w:asciiTheme="minorHAnsi" w:eastAsiaTheme="minorEastAsia" w:hAnsiTheme="minorHAnsi" w:cstheme="minorBidi"/>
            <w:noProof/>
            <w:sz w:val="22"/>
            <w:szCs w:val="22"/>
          </w:rPr>
          <w:tab/>
        </w:r>
        <w:r w:rsidRPr="00431F5A">
          <w:rPr>
            <w:rStyle w:val="Hyperlink"/>
            <w:noProof/>
          </w:rPr>
          <w:t>Statistical Methods</w:t>
        </w:r>
        <w:r>
          <w:rPr>
            <w:noProof/>
            <w:webHidden/>
          </w:rPr>
          <w:tab/>
        </w:r>
        <w:r>
          <w:rPr>
            <w:noProof/>
            <w:webHidden/>
          </w:rPr>
          <w:fldChar w:fldCharType="begin"/>
        </w:r>
        <w:r>
          <w:rPr>
            <w:noProof/>
            <w:webHidden/>
          </w:rPr>
          <w:instrText xml:space="preserve"> PAGEREF _Toc444164606 \h </w:instrText>
        </w:r>
        <w:r>
          <w:rPr>
            <w:noProof/>
            <w:webHidden/>
          </w:rPr>
        </w:r>
        <w:r>
          <w:rPr>
            <w:noProof/>
            <w:webHidden/>
          </w:rPr>
          <w:fldChar w:fldCharType="separate"/>
        </w:r>
        <w:r w:rsidR="00F655DC">
          <w:rPr>
            <w:noProof/>
            <w:webHidden/>
          </w:rPr>
          <w:t>1</w:t>
        </w:r>
        <w:r>
          <w:rPr>
            <w:noProof/>
            <w:webHidden/>
          </w:rPr>
          <w:fldChar w:fldCharType="end"/>
        </w:r>
      </w:hyperlink>
    </w:p>
    <w:p w14:paraId="111F7ABF" w14:textId="77777777" w:rsidR="00A72416" w:rsidRDefault="006456F6">
      <w:pPr>
        <w:pStyle w:val="TOC20"/>
        <w:tabs>
          <w:tab w:val="right" w:leader="dot" w:pos="9350"/>
        </w:tabs>
        <w:rPr>
          <w:rFonts w:asciiTheme="minorHAnsi" w:eastAsiaTheme="minorEastAsia" w:hAnsiTheme="minorHAnsi" w:cstheme="minorBidi"/>
          <w:noProof/>
          <w:sz w:val="22"/>
          <w:szCs w:val="22"/>
        </w:rPr>
      </w:pPr>
      <w:hyperlink w:anchor="_Toc444164607" w:history="1">
        <w:r w:rsidR="00A72416" w:rsidRPr="00431F5A">
          <w:rPr>
            <w:rStyle w:val="Hyperlink"/>
            <w:noProof/>
          </w:rPr>
          <w:t>B1. Respondent Universe and Sampling Methods</w:t>
        </w:r>
        <w:r w:rsidR="00A72416">
          <w:rPr>
            <w:noProof/>
            <w:webHidden/>
          </w:rPr>
          <w:tab/>
        </w:r>
        <w:r w:rsidR="00A72416">
          <w:rPr>
            <w:noProof/>
            <w:webHidden/>
          </w:rPr>
          <w:fldChar w:fldCharType="begin"/>
        </w:r>
        <w:r w:rsidR="00A72416">
          <w:rPr>
            <w:noProof/>
            <w:webHidden/>
          </w:rPr>
          <w:instrText xml:space="preserve"> PAGEREF _Toc444164607 \h </w:instrText>
        </w:r>
        <w:r w:rsidR="00A72416">
          <w:rPr>
            <w:noProof/>
            <w:webHidden/>
          </w:rPr>
        </w:r>
        <w:r w:rsidR="00A72416">
          <w:rPr>
            <w:noProof/>
            <w:webHidden/>
          </w:rPr>
          <w:fldChar w:fldCharType="separate"/>
        </w:r>
        <w:r w:rsidR="00F655DC">
          <w:rPr>
            <w:noProof/>
            <w:webHidden/>
          </w:rPr>
          <w:t>1</w:t>
        </w:r>
        <w:r w:rsidR="00A72416">
          <w:rPr>
            <w:noProof/>
            <w:webHidden/>
          </w:rPr>
          <w:fldChar w:fldCharType="end"/>
        </w:r>
      </w:hyperlink>
    </w:p>
    <w:p w14:paraId="7FB4B5DE" w14:textId="77777777" w:rsidR="00A72416" w:rsidRDefault="006456F6">
      <w:pPr>
        <w:pStyle w:val="TOC20"/>
        <w:tabs>
          <w:tab w:val="right" w:leader="dot" w:pos="9350"/>
        </w:tabs>
        <w:rPr>
          <w:rFonts w:asciiTheme="minorHAnsi" w:eastAsiaTheme="minorEastAsia" w:hAnsiTheme="minorHAnsi" w:cstheme="minorBidi"/>
          <w:noProof/>
          <w:sz w:val="22"/>
          <w:szCs w:val="22"/>
        </w:rPr>
      </w:pPr>
      <w:hyperlink w:anchor="_Toc444164608" w:history="1">
        <w:r w:rsidR="00A72416" w:rsidRPr="00431F5A">
          <w:rPr>
            <w:rStyle w:val="Hyperlink"/>
            <w:noProof/>
          </w:rPr>
          <w:t>B2. Procedures for Collection of Information</w:t>
        </w:r>
        <w:r w:rsidR="00A72416">
          <w:rPr>
            <w:noProof/>
            <w:webHidden/>
          </w:rPr>
          <w:tab/>
        </w:r>
        <w:r w:rsidR="00A72416">
          <w:rPr>
            <w:noProof/>
            <w:webHidden/>
          </w:rPr>
          <w:fldChar w:fldCharType="begin"/>
        </w:r>
        <w:r w:rsidR="00A72416">
          <w:rPr>
            <w:noProof/>
            <w:webHidden/>
          </w:rPr>
          <w:instrText xml:space="preserve"> PAGEREF _Toc444164608 \h </w:instrText>
        </w:r>
        <w:r w:rsidR="00A72416">
          <w:rPr>
            <w:noProof/>
            <w:webHidden/>
          </w:rPr>
        </w:r>
        <w:r w:rsidR="00A72416">
          <w:rPr>
            <w:noProof/>
            <w:webHidden/>
          </w:rPr>
          <w:fldChar w:fldCharType="separate"/>
        </w:r>
        <w:r w:rsidR="00F655DC">
          <w:rPr>
            <w:noProof/>
            <w:webHidden/>
          </w:rPr>
          <w:t>10</w:t>
        </w:r>
        <w:r w:rsidR="00A72416">
          <w:rPr>
            <w:noProof/>
            <w:webHidden/>
          </w:rPr>
          <w:fldChar w:fldCharType="end"/>
        </w:r>
      </w:hyperlink>
    </w:p>
    <w:p w14:paraId="52B20699" w14:textId="77777777" w:rsidR="00A72416" w:rsidRDefault="006456F6">
      <w:pPr>
        <w:pStyle w:val="TOC20"/>
        <w:tabs>
          <w:tab w:val="right" w:leader="dot" w:pos="9350"/>
        </w:tabs>
        <w:rPr>
          <w:rFonts w:asciiTheme="minorHAnsi" w:eastAsiaTheme="minorEastAsia" w:hAnsiTheme="minorHAnsi" w:cstheme="minorBidi"/>
          <w:noProof/>
          <w:sz w:val="22"/>
          <w:szCs w:val="22"/>
        </w:rPr>
      </w:pPr>
      <w:hyperlink w:anchor="_Toc444164609" w:history="1">
        <w:r w:rsidR="00A72416" w:rsidRPr="00431F5A">
          <w:rPr>
            <w:rStyle w:val="Hyperlink"/>
            <w:noProof/>
          </w:rPr>
          <w:t>B3. Methods to Maximize Response Rates and Deal with Nonresponse</w:t>
        </w:r>
        <w:r w:rsidR="00A72416">
          <w:rPr>
            <w:noProof/>
            <w:webHidden/>
          </w:rPr>
          <w:tab/>
        </w:r>
        <w:r w:rsidR="00A72416">
          <w:rPr>
            <w:noProof/>
            <w:webHidden/>
          </w:rPr>
          <w:fldChar w:fldCharType="begin"/>
        </w:r>
        <w:r w:rsidR="00A72416">
          <w:rPr>
            <w:noProof/>
            <w:webHidden/>
          </w:rPr>
          <w:instrText xml:space="preserve"> PAGEREF _Toc444164609 \h </w:instrText>
        </w:r>
        <w:r w:rsidR="00A72416">
          <w:rPr>
            <w:noProof/>
            <w:webHidden/>
          </w:rPr>
        </w:r>
        <w:r w:rsidR="00A72416">
          <w:rPr>
            <w:noProof/>
            <w:webHidden/>
          </w:rPr>
          <w:fldChar w:fldCharType="separate"/>
        </w:r>
        <w:r w:rsidR="00F655DC">
          <w:rPr>
            <w:noProof/>
            <w:webHidden/>
          </w:rPr>
          <w:t>13</w:t>
        </w:r>
        <w:r w:rsidR="00A72416">
          <w:rPr>
            <w:noProof/>
            <w:webHidden/>
          </w:rPr>
          <w:fldChar w:fldCharType="end"/>
        </w:r>
      </w:hyperlink>
    </w:p>
    <w:p w14:paraId="12B40CA7" w14:textId="77777777" w:rsidR="00A72416" w:rsidRDefault="006456F6">
      <w:pPr>
        <w:pStyle w:val="TOC20"/>
        <w:tabs>
          <w:tab w:val="right" w:leader="dot" w:pos="9350"/>
        </w:tabs>
        <w:rPr>
          <w:rFonts w:asciiTheme="minorHAnsi" w:eastAsiaTheme="minorEastAsia" w:hAnsiTheme="minorHAnsi" w:cstheme="minorBidi"/>
          <w:noProof/>
          <w:sz w:val="22"/>
          <w:szCs w:val="22"/>
        </w:rPr>
      </w:pPr>
      <w:hyperlink w:anchor="_Toc444164610" w:history="1">
        <w:r w:rsidR="00A72416" w:rsidRPr="00431F5A">
          <w:rPr>
            <w:rStyle w:val="Hyperlink"/>
            <w:noProof/>
          </w:rPr>
          <w:t>B4. Tests of Procedures or Methods to be Undertaken</w:t>
        </w:r>
        <w:r w:rsidR="00A72416">
          <w:rPr>
            <w:noProof/>
            <w:webHidden/>
          </w:rPr>
          <w:tab/>
        </w:r>
        <w:r w:rsidR="00A72416">
          <w:rPr>
            <w:noProof/>
            <w:webHidden/>
          </w:rPr>
          <w:fldChar w:fldCharType="begin"/>
        </w:r>
        <w:r w:rsidR="00A72416">
          <w:rPr>
            <w:noProof/>
            <w:webHidden/>
          </w:rPr>
          <w:instrText xml:space="preserve"> PAGEREF _Toc444164610 \h </w:instrText>
        </w:r>
        <w:r w:rsidR="00A72416">
          <w:rPr>
            <w:noProof/>
            <w:webHidden/>
          </w:rPr>
        </w:r>
        <w:r w:rsidR="00A72416">
          <w:rPr>
            <w:noProof/>
            <w:webHidden/>
          </w:rPr>
          <w:fldChar w:fldCharType="separate"/>
        </w:r>
        <w:r w:rsidR="00F655DC">
          <w:rPr>
            <w:noProof/>
            <w:webHidden/>
          </w:rPr>
          <w:t>18</w:t>
        </w:r>
        <w:r w:rsidR="00A72416">
          <w:rPr>
            <w:noProof/>
            <w:webHidden/>
          </w:rPr>
          <w:fldChar w:fldCharType="end"/>
        </w:r>
      </w:hyperlink>
    </w:p>
    <w:p w14:paraId="205619D1" w14:textId="77777777" w:rsidR="00A72416" w:rsidRDefault="006456F6">
      <w:pPr>
        <w:pStyle w:val="TOC20"/>
        <w:tabs>
          <w:tab w:val="right" w:leader="dot" w:pos="9350"/>
        </w:tabs>
        <w:rPr>
          <w:rFonts w:asciiTheme="minorHAnsi" w:eastAsiaTheme="minorEastAsia" w:hAnsiTheme="minorHAnsi" w:cstheme="minorBidi"/>
          <w:noProof/>
          <w:sz w:val="22"/>
          <w:szCs w:val="22"/>
        </w:rPr>
      </w:pPr>
      <w:hyperlink w:anchor="_Toc444164611" w:history="1">
        <w:r w:rsidR="00A72416" w:rsidRPr="00431F5A">
          <w:rPr>
            <w:rStyle w:val="Hyperlink"/>
            <w:noProof/>
          </w:rPr>
          <w:t>B5. Individuals Consulted on Statistical Aspects and Individuals Collecting and/or Analyzing Data</w:t>
        </w:r>
        <w:r w:rsidR="00A72416">
          <w:rPr>
            <w:noProof/>
            <w:webHidden/>
          </w:rPr>
          <w:tab/>
        </w:r>
        <w:r w:rsidR="00A72416">
          <w:rPr>
            <w:noProof/>
            <w:webHidden/>
          </w:rPr>
          <w:fldChar w:fldCharType="begin"/>
        </w:r>
        <w:r w:rsidR="00A72416">
          <w:rPr>
            <w:noProof/>
            <w:webHidden/>
          </w:rPr>
          <w:instrText xml:space="preserve"> PAGEREF _Toc444164611 \h </w:instrText>
        </w:r>
        <w:r w:rsidR="00A72416">
          <w:rPr>
            <w:noProof/>
            <w:webHidden/>
          </w:rPr>
        </w:r>
        <w:r w:rsidR="00A72416">
          <w:rPr>
            <w:noProof/>
            <w:webHidden/>
          </w:rPr>
          <w:fldChar w:fldCharType="separate"/>
        </w:r>
        <w:r w:rsidR="00F655DC">
          <w:rPr>
            <w:noProof/>
            <w:webHidden/>
          </w:rPr>
          <w:t>19</w:t>
        </w:r>
        <w:r w:rsidR="00A72416">
          <w:rPr>
            <w:noProof/>
            <w:webHidden/>
          </w:rPr>
          <w:fldChar w:fldCharType="end"/>
        </w:r>
      </w:hyperlink>
    </w:p>
    <w:p w14:paraId="222934C7" w14:textId="77777777" w:rsidR="002C76DB" w:rsidRPr="002C76DB" w:rsidRDefault="00A72416" w:rsidP="002C76DB">
      <w:pPr>
        <w:spacing w:after="240" w:line="360" w:lineRule="auto"/>
        <w:outlineLvl w:val="0"/>
      </w:pPr>
      <w:r>
        <w:fldChar w:fldCharType="end"/>
      </w:r>
    </w:p>
    <w:p w14:paraId="21DA8592" w14:textId="77777777" w:rsidR="002C76DB" w:rsidRPr="002C76DB" w:rsidRDefault="002C76DB" w:rsidP="002C76DB">
      <w:pPr>
        <w:spacing w:after="160" w:line="360" w:lineRule="auto"/>
        <w:jc w:val="center"/>
        <w:outlineLvl w:val="0"/>
        <w:rPr>
          <w:bCs/>
          <w:kern w:val="28"/>
        </w:rPr>
      </w:pPr>
      <w:bookmarkStart w:id="1" w:name="_Toc418077521"/>
      <w:bookmarkStart w:id="2" w:name="_Toc444163351"/>
      <w:r w:rsidRPr="002C76DB">
        <w:rPr>
          <w:bCs/>
          <w:kern w:val="28"/>
        </w:rPr>
        <w:t xml:space="preserve">LIST </w:t>
      </w:r>
      <w:bookmarkEnd w:id="1"/>
      <w:r w:rsidRPr="002C76DB">
        <w:rPr>
          <w:bCs/>
          <w:kern w:val="28"/>
        </w:rPr>
        <w:t>OF EXHIBITS</w:t>
      </w:r>
      <w:bookmarkEnd w:id="2"/>
    </w:p>
    <w:p w14:paraId="5742EC42" w14:textId="77777777" w:rsidR="00537E48" w:rsidRPr="00CD7A9C" w:rsidRDefault="002C76DB" w:rsidP="00537E48">
      <w:bookmarkStart w:id="3" w:name="_Toc444163352"/>
      <w:r w:rsidRPr="002C76DB">
        <w:rPr>
          <w:caps/>
        </w:rPr>
        <w:t>EXHIBIT 1:</w:t>
      </w:r>
      <w:bookmarkEnd w:id="3"/>
      <w:r w:rsidRPr="002C76DB">
        <w:rPr>
          <w:b/>
          <w:caps/>
        </w:rPr>
        <w:t xml:space="preserve"> </w:t>
      </w:r>
      <w:r w:rsidR="00537E48" w:rsidRPr="00537E48">
        <w:rPr>
          <w:caps/>
        </w:rPr>
        <w:t>Power to Detect Small (2) to Moderate (5) Differences in Mean Standardized DECA Scores among LAUNCH Grantees and Comparison Communities</w:t>
      </w:r>
    </w:p>
    <w:p w14:paraId="3D6E7EFC" w14:textId="77777777" w:rsidR="002C76DB" w:rsidRPr="002C76DB" w:rsidRDefault="002C76DB" w:rsidP="002C76DB">
      <w:pPr>
        <w:keepNext/>
        <w:tabs>
          <w:tab w:val="left" w:pos="432"/>
        </w:tabs>
        <w:spacing w:after="60"/>
        <w:jc w:val="both"/>
        <w:outlineLvl w:val="0"/>
        <w:rPr>
          <w:caps/>
        </w:rPr>
      </w:pPr>
    </w:p>
    <w:p w14:paraId="530A6FAC" w14:textId="77777777" w:rsidR="002C76DB" w:rsidRPr="00537E48" w:rsidRDefault="00537E48" w:rsidP="002C76DB">
      <w:pPr>
        <w:rPr>
          <w:b/>
          <w:caps/>
        </w:rPr>
      </w:pPr>
      <w:r w:rsidRPr="00537E48">
        <w:rPr>
          <w:caps/>
        </w:rPr>
        <w:t>Exhibit 2.</w:t>
      </w:r>
      <w:r w:rsidRPr="00537E48">
        <w:rPr>
          <w:b/>
          <w:caps/>
        </w:rPr>
        <w:t xml:space="preserve"> </w:t>
      </w:r>
      <w:r w:rsidRPr="00537E48">
        <w:rPr>
          <w:caps/>
        </w:rPr>
        <w:t>Critical Difference in the Percentage of Vulnerable Children Detectable Across all LAUNCH Communities and the Percentage of Vulnerable Children Across all Comparison Communities</w:t>
      </w:r>
      <w:r w:rsidRPr="00537E48">
        <w:rPr>
          <w:b/>
          <w:caps/>
        </w:rPr>
        <w:t xml:space="preserve">   </w:t>
      </w:r>
    </w:p>
    <w:p w14:paraId="526B096D" w14:textId="77777777" w:rsidR="00537E48" w:rsidRPr="00537E48" w:rsidRDefault="00537E48" w:rsidP="002C76DB">
      <w:pPr>
        <w:rPr>
          <w:b/>
          <w:caps/>
        </w:rPr>
      </w:pPr>
    </w:p>
    <w:p w14:paraId="6F5582AC" w14:textId="77777777" w:rsidR="00537E48" w:rsidRPr="00537E48" w:rsidRDefault="00537E48" w:rsidP="002C76DB">
      <w:pPr>
        <w:rPr>
          <w:caps/>
        </w:rPr>
      </w:pPr>
      <w:r w:rsidRPr="00537E48">
        <w:rPr>
          <w:caps/>
        </w:rPr>
        <w:t>Exhibit 3. Critical Difference in the Percentage of Vulnerable Children Detectable in LAUNCH Grantees and Comparison Communities</w:t>
      </w:r>
    </w:p>
    <w:p w14:paraId="3E82E5CA" w14:textId="77777777" w:rsidR="00537E48" w:rsidRPr="00537E48" w:rsidRDefault="00537E48" w:rsidP="002C76DB">
      <w:pPr>
        <w:rPr>
          <w:caps/>
        </w:rPr>
      </w:pPr>
    </w:p>
    <w:p w14:paraId="3EB6400A" w14:textId="77777777" w:rsidR="00537E48" w:rsidRDefault="00537E48" w:rsidP="00537E48">
      <w:pPr>
        <w:keepLines/>
        <w:tabs>
          <w:tab w:val="left" w:pos="0"/>
        </w:tabs>
        <w:jc w:val="both"/>
        <w:rPr>
          <w:caps/>
        </w:rPr>
      </w:pPr>
      <w:r w:rsidRPr="00537E48">
        <w:rPr>
          <w:caps/>
        </w:rPr>
        <w:t>Exhibit 4.  Members of Project LAUNCH Consultant Cadre</w:t>
      </w:r>
    </w:p>
    <w:p w14:paraId="70C38850" w14:textId="77777777" w:rsidR="008F02B0" w:rsidRDefault="008F02B0" w:rsidP="00537E48">
      <w:pPr>
        <w:keepLines/>
        <w:tabs>
          <w:tab w:val="left" w:pos="0"/>
        </w:tabs>
        <w:jc w:val="both"/>
        <w:rPr>
          <w:caps/>
        </w:rPr>
      </w:pPr>
    </w:p>
    <w:p w14:paraId="1851463F" w14:textId="77777777" w:rsidR="008F02B0" w:rsidRPr="00537E48" w:rsidRDefault="008F02B0" w:rsidP="00537E48">
      <w:pPr>
        <w:keepLines/>
        <w:tabs>
          <w:tab w:val="left" w:pos="0"/>
        </w:tabs>
        <w:jc w:val="both"/>
        <w:rPr>
          <w:caps/>
        </w:rPr>
      </w:pPr>
      <w:r w:rsidRPr="00537E48">
        <w:rPr>
          <w:caps/>
        </w:rPr>
        <w:t xml:space="preserve">Exhibit </w:t>
      </w:r>
      <w:r>
        <w:rPr>
          <w:caps/>
        </w:rPr>
        <w:t>5</w:t>
      </w:r>
      <w:r w:rsidRPr="00537E48">
        <w:rPr>
          <w:caps/>
        </w:rPr>
        <w:t xml:space="preserve">.  Members of </w:t>
      </w:r>
      <w:r>
        <w:rPr>
          <w:caps/>
        </w:rPr>
        <w:t>THE LAUNCH GRANTEE STEERING COMMITTEE</w:t>
      </w:r>
    </w:p>
    <w:p w14:paraId="0100A8FF" w14:textId="77777777" w:rsidR="00537E48" w:rsidRPr="002C76DB" w:rsidRDefault="00537E48" w:rsidP="002C76DB"/>
    <w:p w14:paraId="115FE467" w14:textId="77777777" w:rsidR="002C76DB" w:rsidRDefault="002C76DB">
      <w:pPr>
        <w:spacing w:after="200" w:line="276" w:lineRule="auto"/>
        <w:rPr>
          <w:b/>
        </w:rPr>
      </w:pPr>
      <w:r>
        <w:rPr>
          <w:b/>
        </w:rPr>
        <w:br w:type="page"/>
      </w:r>
    </w:p>
    <w:p w14:paraId="26CA0BE0" w14:textId="77777777" w:rsidR="007323AE" w:rsidRDefault="007323AE" w:rsidP="002C76DB">
      <w:pPr>
        <w:pStyle w:val="Title"/>
        <w:spacing w:after="0"/>
        <w:sectPr w:rsidR="007323AE" w:rsidSect="007323AE">
          <w:footerReference w:type="default" r:id="rId9"/>
          <w:footerReference w:type="first" r:id="rId10"/>
          <w:type w:val="continuous"/>
          <w:pgSz w:w="12240" w:h="15840"/>
          <w:pgMar w:top="1440" w:right="1440" w:bottom="1440" w:left="1440" w:header="720" w:footer="720" w:gutter="0"/>
          <w:pgNumType w:fmt="lowerRoman" w:start="1"/>
          <w:cols w:space="720"/>
          <w:titlePg/>
          <w:docGrid w:linePitch="360"/>
        </w:sectPr>
      </w:pPr>
      <w:bookmarkStart w:id="4" w:name="_Toc418077522"/>
    </w:p>
    <w:p w14:paraId="30366828" w14:textId="77777777" w:rsidR="002C76DB" w:rsidRDefault="002C76DB" w:rsidP="002C76DB">
      <w:pPr>
        <w:pStyle w:val="Title"/>
        <w:spacing w:after="0"/>
      </w:pPr>
      <w:r>
        <w:lastRenderedPageBreak/>
        <w:t>Administration for Children &amp; Families (ACF)</w:t>
      </w:r>
      <w:r>
        <w:br/>
        <w:t>Multi-Site Evaluation of Project LAUNCH</w:t>
      </w:r>
      <w:bookmarkEnd w:id="4"/>
    </w:p>
    <w:p w14:paraId="32468536" w14:textId="77777777" w:rsidR="002C76DB" w:rsidRDefault="002C76DB" w:rsidP="002C76DB">
      <w:pPr>
        <w:jc w:val="center"/>
        <w:rPr>
          <w:rFonts w:ascii="Arial Black" w:hAnsi="Arial Black"/>
          <w:sz w:val="28"/>
          <w:szCs w:val="28"/>
        </w:rPr>
      </w:pPr>
      <w:bookmarkStart w:id="5" w:name="_Toc418077523"/>
      <w:r w:rsidRPr="00525E5A">
        <w:rPr>
          <w:rFonts w:ascii="Arial Black" w:hAnsi="Arial Black"/>
          <w:sz w:val="28"/>
          <w:szCs w:val="28"/>
        </w:rPr>
        <w:t>Supporting Statement</w:t>
      </w:r>
      <w:bookmarkEnd w:id="5"/>
      <w:r w:rsidR="005F7809">
        <w:rPr>
          <w:rFonts w:ascii="Arial Black" w:hAnsi="Arial Black"/>
          <w:sz w:val="28"/>
          <w:szCs w:val="28"/>
        </w:rPr>
        <w:t xml:space="preserve"> B</w:t>
      </w:r>
    </w:p>
    <w:p w14:paraId="56712D10" w14:textId="77777777" w:rsidR="002C76DB" w:rsidRDefault="002C76DB" w:rsidP="002C76DB">
      <w:pPr>
        <w:jc w:val="center"/>
        <w:rPr>
          <w:rFonts w:ascii="Arial Black" w:hAnsi="Arial Black"/>
          <w:sz w:val="28"/>
          <w:szCs w:val="28"/>
        </w:rPr>
      </w:pPr>
    </w:p>
    <w:p w14:paraId="4EDAA919" w14:textId="77777777" w:rsidR="002C76DB" w:rsidRDefault="002C76DB" w:rsidP="00A72416">
      <w:pPr>
        <w:pStyle w:val="TOC10"/>
      </w:pPr>
      <w:bookmarkStart w:id="6" w:name="_Toc444164606"/>
      <w:r w:rsidRPr="002C76DB">
        <w:t xml:space="preserve">B. </w:t>
      </w:r>
      <w:r w:rsidR="00A72416">
        <w:tab/>
        <w:t>Statistical Methods</w:t>
      </w:r>
      <w:bookmarkEnd w:id="6"/>
    </w:p>
    <w:p w14:paraId="359603FE" w14:textId="77777777" w:rsidR="002C76DB" w:rsidRPr="002C76DB" w:rsidRDefault="002C76DB" w:rsidP="002C76DB">
      <w:pPr>
        <w:rPr>
          <w:rFonts w:ascii="Arial Bold" w:hAnsi="Arial Bold"/>
          <w:b/>
        </w:rPr>
      </w:pPr>
    </w:p>
    <w:p w14:paraId="5723EDEE" w14:textId="77777777" w:rsidR="00BB5D97" w:rsidRPr="00A72416" w:rsidRDefault="00BB5D97" w:rsidP="00A72416">
      <w:pPr>
        <w:pStyle w:val="TOC2"/>
      </w:pPr>
      <w:bookmarkStart w:id="7" w:name="_Toc444164607"/>
      <w:r w:rsidRPr="00A72416">
        <w:t>B1. Respondent Universe and Sampling Methods</w:t>
      </w:r>
      <w:bookmarkEnd w:id="7"/>
    </w:p>
    <w:p w14:paraId="186BA851" w14:textId="77777777" w:rsidR="004F6A48" w:rsidRPr="005F0CC3" w:rsidRDefault="004F6A48" w:rsidP="004F6A48">
      <w:pPr>
        <w:ind w:right="90"/>
      </w:pPr>
      <w:r w:rsidRPr="005F0CC3">
        <w:t>The Multi</w:t>
      </w:r>
      <w:r w:rsidR="00BB5D97">
        <w:t>-S</w:t>
      </w:r>
      <w:r w:rsidRPr="005F0CC3">
        <w:t xml:space="preserve">ite Evaluation of Project LAUNCH (MSE) will collect data using </w:t>
      </w:r>
      <w:r w:rsidR="00662BFA">
        <w:t>six</w:t>
      </w:r>
      <w:r w:rsidRPr="005F0CC3">
        <w:t xml:space="preserve"> data collection </w:t>
      </w:r>
      <w:r w:rsidR="00E837ED">
        <w:t>efforts</w:t>
      </w:r>
      <w:r w:rsidRPr="005F0CC3">
        <w:t xml:space="preserve">. </w:t>
      </w:r>
      <w:r w:rsidR="00BB5D97">
        <w:t xml:space="preserve">The </w:t>
      </w:r>
      <w:r w:rsidRPr="005F0CC3">
        <w:t xml:space="preserve">Part A </w:t>
      </w:r>
      <w:r w:rsidR="00BB5D97">
        <w:t xml:space="preserve">data collection </w:t>
      </w:r>
      <w:r w:rsidRPr="005F0CC3">
        <w:t xml:space="preserve">instruments </w:t>
      </w:r>
      <w:r w:rsidR="00BB5D97">
        <w:t xml:space="preserve">will gather information directly from </w:t>
      </w:r>
      <w:r w:rsidRPr="005F0CC3">
        <w:t>LAUNCH grantees</w:t>
      </w:r>
      <w:r w:rsidR="00BB5D97">
        <w:t xml:space="preserve">; </w:t>
      </w:r>
      <w:r w:rsidRPr="005F0CC3">
        <w:t xml:space="preserve">Part B instruments </w:t>
      </w:r>
      <w:r w:rsidR="00BB5D97">
        <w:t xml:space="preserve">will target a range of </w:t>
      </w:r>
      <w:r w:rsidRPr="005F0CC3">
        <w:t xml:space="preserve">respondents within locations drawn from </w:t>
      </w:r>
      <w:r w:rsidR="00BB5D97">
        <w:t xml:space="preserve">among </w:t>
      </w:r>
      <w:r w:rsidRPr="005F0CC3">
        <w:t xml:space="preserve">LAUNCH </w:t>
      </w:r>
      <w:r w:rsidR="00B01CB7">
        <w:t>g</w:t>
      </w:r>
      <w:r w:rsidRPr="005F0CC3">
        <w:t>rantee</w:t>
      </w:r>
      <w:r w:rsidR="00B01CB7">
        <w:t>s</w:t>
      </w:r>
      <w:r w:rsidRPr="005F0CC3">
        <w:t xml:space="preserve"> and comparison communities.  </w:t>
      </w:r>
    </w:p>
    <w:p w14:paraId="7524F1A1" w14:textId="77777777" w:rsidR="004F6A48" w:rsidRPr="005F0CC3" w:rsidRDefault="004F6A48" w:rsidP="004F6A48">
      <w:pPr>
        <w:ind w:right="4320"/>
      </w:pPr>
    </w:p>
    <w:p w14:paraId="2556B543" w14:textId="77777777" w:rsidR="00BB5D97" w:rsidRPr="00BB5D97" w:rsidRDefault="004F6A48" w:rsidP="004F6A48">
      <w:pPr>
        <w:rPr>
          <w:b/>
          <w:i/>
        </w:rPr>
      </w:pPr>
      <w:r w:rsidRPr="00BB5D97">
        <w:rPr>
          <w:b/>
          <w:i/>
        </w:rPr>
        <w:t xml:space="preserve">Part A </w:t>
      </w:r>
    </w:p>
    <w:p w14:paraId="0A7483EA" w14:textId="77777777" w:rsidR="00BB5D97" w:rsidRDefault="00BB5D97" w:rsidP="004F6A48">
      <w:pPr>
        <w:rPr>
          <w:b/>
        </w:rPr>
      </w:pPr>
    </w:p>
    <w:p w14:paraId="32F560CE" w14:textId="77777777" w:rsidR="004F6A48" w:rsidRPr="005F0CC3" w:rsidRDefault="00BB5D97" w:rsidP="004F6A48">
      <w:r>
        <w:t xml:space="preserve">This component of the MSE </w:t>
      </w:r>
      <w:r w:rsidR="004F6A48" w:rsidRPr="005F0CC3">
        <w:t xml:space="preserve">consists of two </w:t>
      </w:r>
      <w:r w:rsidR="00B50914">
        <w:t>Web</w:t>
      </w:r>
      <w:r w:rsidR="004F6A48" w:rsidRPr="005F0CC3">
        <w:t>-based data collection activities</w:t>
      </w:r>
      <w:r>
        <w:t>,</w:t>
      </w:r>
      <w:r w:rsidR="004F6A48" w:rsidRPr="005F0CC3">
        <w:t xml:space="preserve"> each of which use</w:t>
      </w:r>
      <w:r>
        <w:t>s</w:t>
      </w:r>
      <w:r w:rsidR="004F6A48" w:rsidRPr="005F0CC3">
        <w:t xml:space="preserve"> the same respondent universe and sampling methods.    </w:t>
      </w:r>
    </w:p>
    <w:p w14:paraId="0A8F8C8A" w14:textId="77777777"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Direct Services Survey</w:t>
      </w:r>
      <w:r w:rsidRPr="005F0CC3">
        <w:rPr>
          <w:rFonts w:ascii="Times New Roman" w:hAnsi="Times New Roman"/>
        </w:rPr>
        <w:t xml:space="preserve">: Completed semi-annually </w:t>
      </w:r>
      <w:r w:rsidR="00E837ED">
        <w:rPr>
          <w:rFonts w:ascii="Times New Roman" w:hAnsi="Times New Roman"/>
        </w:rPr>
        <w:t xml:space="preserve">from </w:t>
      </w:r>
      <w:r w:rsidR="00F2517D">
        <w:rPr>
          <w:rFonts w:ascii="Times New Roman" w:hAnsi="Times New Roman"/>
        </w:rPr>
        <w:t>f</w:t>
      </w:r>
      <w:r w:rsidR="00E837ED">
        <w:rPr>
          <w:rFonts w:ascii="Times New Roman" w:hAnsi="Times New Roman"/>
        </w:rPr>
        <w:t xml:space="preserve">all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w:t>
      </w:r>
      <w:r w:rsidR="00E837ED">
        <w:rPr>
          <w:rFonts w:ascii="Times New Roman" w:hAnsi="Times New Roman"/>
        </w:rPr>
        <w:t>all 2018</w:t>
      </w:r>
      <w:r w:rsidRPr="005F0CC3">
        <w:rPr>
          <w:rFonts w:ascii="Times New Roman" w:hAnsi="Times New Roman"/>
        </w:rPr>
        <w:t xml:space="preserve">, and  </w:t>
      </w:r>
    </w:p>
    <w:p w14:paraId="400F4B78" w14:textId="77777777"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Systems Activities and Outcomes Survey</w:t>
      </w:r>
      <w:r w:rsidRPr="005F0CC3">
        <w:rPr>
          <w:rFonts w:ascii="Times New Roman" w:hAnsi="Times New Roman"/>
        </w:rPr>
        <w:t xml:space="preserve">: Completed annually </w:t>
      </w:r>
      <w:r w:rsidR="00E837ED">
        <w:rPr>
          <w:rFonts w:ascii="Times New Roman" w:hAnsi="Times New Roman"/>
        </w:rPr>
        <w:t xml:space="preserve">from </w:t>
      </w:r>
      <w:r w:rsidR="00F2517D">
        <w:rPr>
          <w:rFonts w:ascii="Times New Roman" w:hAnsi="Times New Roman"/>
        </w:rPr>
        <w:t>fall</w:t>
      </w:r>
      <w:r w:rsidR="00E837ED">
        <w:rPr>
          <w:rFonts w:ascii="Times New Roman" w:hAnsi="Times New Roman"/>
        </w:rPr>
        <w:t xml:space="preserve">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fall</w:t>
      </w:r>
      <w:r w:rsidR="00E837ED">
        <w:rPr>
          <w:rFonts w:ascii="Times New Roman" w:hAnsi="Times New Roman"/>
        </w:rPr>
        <w:t xml:space="preserve"> 2018</w:t>
      </w:r>
      <w:r w:rsidRPr="005F0CC3">
        <w:rPr>
          <w:rFonts w:ascii="Times New Roman" w:hAnsi="Times New Roman"/>
        </w:rPr>
        <w:t xml:space="preserve">.   </w:t>
      </w:r>
    </w:p>
    <w:p w14:paraId="25CF236C" w14:textId="77777777" w:rsidR="004F6A48" w:rsidRPr="005F0CC3" w:rsidRDefault="004F6A48" w:rsidP="004F6A48"/>
    <w:p w14:paraId="168E9E22" w14:textId="77777777" w:rsidR="004F6A48" w:rsidRPr="005F0CC3" w:rsidRDefault="004F6A48" w:rsidP="004F6A48">
      <w:r w:rsidRPr="00BB5D97">
        <w:rPr>
          <w:i/>
        </w:rPr>
        <w:t>Part A Target Population</w:t>
      </w:r>
      <w:r w:rsidR="00BB5D97">
        <w:rPr>
          <w:i/>
        </w:rPr>
        <w:t>.</w:t>
      </w:r>
      <w:r w:rsidRPr="005F0CC3">
        <w:t xml:space="preserve">  The target population for both </w:t>
      </w:r>
      <w:r w:rsidR="00B50914">
        <w:t>Web</w:t>
      </w:r>
      <w:r w:rsidR="00B01CB7">
        <w:t>-based data collection activities</w:t>
      </w:r>
      <w:r w:rsidRPr="005F0CC3">
        <w:t xml:space="preserve"> is the universe of all 31 Project LAUNCH grantees in Cohorts 4, 5, and 6</w:t>
      </w:r>
      <w:r w:rsidR="00091181" w:rsidRPr="005F0CC3">
        <w:t xml:space="preserve">. </w:t>
      </w:r>
      <w:r w:rsidR="00ED3E75">
        <w:t xml:space="preserve">As </w:t>
      </w:r>
      <w:r w:rsidRPr="005F0CC3">
        <w:t>the data collection</w:t>
      </w:r>
      <w:r w:rsidR="00BB5D97">
        <w:t xml:space="preserve"> relates directly to government-</w:t>
      </w:r>
      <w:r w:rsidRPr="005F0CC3">
        <w:t>funded program implementation, it is appropriate to request this information from all gr</w:t>
      </w:r>
      <w:r w:rsidR="00B01CB7">
        <w:t xml:space="preserve">antees as </w:t>
      </w:r>
      <w:r w:rsidR="000A3F30">
        <w:t>opposed to</w:t>
      </w:r>
      <w:r w:rsidR="00B01CB7">
        <w:t xml:space="preserve"> a sample of grantees. </w:t>
      </w:r>
      <w:r w:rsidRPr="005F0CC3">
        <w:t xml:space="preserve">In addition to supporting the MSE, these data will </w:t>
      </w:r>
      <w:r w:rsidR="00BB5D97">
        <w:t xml:space="preserve">inform </w:t>
      </w:r>
      <w:r w:rsidRPr="005F0CC3">
        <w:t>the government</w:t>
      </w:r>
      <w:r w:rsidR="00BB5D97">
        <w:t xml:space="preserve">’s </w:t>
      </w:r>
      <w:r w:rsidRPr="005F0CC3">
        <w:t>understand</w:t>
      </w:r>
      <w:r w:rsidR="00BB5D97">
        <w:t>ing</w:t>
      </w:r>
      <w:r w:rsidRPr="005F0CC3">
        <w:t xml:space="preserve"> </w:t>
      </w:r>
      <w:r w:rsidR="00BB5D97">
        <w:t xml:space="preserve">of </w:t>
      </w:r>
      <w:r w:rsidRPr="005F0CC3">
        <w:t xml:space="preserve">program implementation.  </w:t>
      </w:r>
    </w:p>
    <w:p w14:paraId="78554528" w14:textId="77777777" w:rsidR="004F6A48" w:rsidRPr="005F0CC3" w:rsidRDefault="004F6A48" w:rsidP="004F6A48"/>
    <w:p w14:paraId="7A4B0251" w14:textId="77777777" w:rsidR="004F6A48" w:rsidRPr="005F0CC3" w:rsidRDefault="004F6A48" w:rsidP="004F6A48">
      <w:r w:rsidRPr="00BB5D97">
        <w:rPr>
          <w:i/>
        </w:rPr>
        <w:t>Part A Sampl</w:t>
      </w:r>
      <w:r w:rsidR="00BB5D97" w:rsidRPr="00BB5D97">
        <w:rPr>
          <w:i/>
        </w:rPr>
        <w:t>ing Frame and Design.</w:t>
      </w:r>
      <w:r w:rsidRPr="005F0CC3">
        <w:t xml:space="preserve"> Because there is no sampling involved in Part A, questions related to design and sample sizes are not relevant. </w:t>
      </w:r>
    </w:p>
    <w:p w14:paraId="2AA4E81F" w14:textId="77777777" w:rsidR="004F6A48" w:rsidRPr="005F0CC3" w:rsidRDefault="004F6A48" w:rsidP="004F6A48"/>
    <w:p w14:paraId="1369A922" w14:textId="77777777" w:rsidR="004F6A48" w:rsidRPr="005F0CC3" w:rsidRDefault="004F6A48" w:rsidP="004F6A48">
      <w:r w:rsidRPr="00BB5D97">
        <w:rPr>
          <w:i/>
        </w:rPr>
        <w:t>Part A Response Rate</w:t>
      </w:r>
      <w:r w:rsidR="00BB5D97" w:rsidRPr="00BB5D97">
        <w:rPr>
          <w:i/>
        </w:rPr>
        <w:t>.</w:t>
      </w:r>
      <w:r w:rsidRPr="005F0CC3">
        <w:t xml:space="preserve">  NORC has established technical assistance </w:t>
      </w:r>
      <w:r w:rsidR="0017698D">
        <w:t xml:space="preserve">and quality assurance </w:t>
      </w:r>
      <w:r w:rsidRPr="005F0CC3">
        <w:t>program</w:t>
      </w:r>
      <w:r w:rsidR="0017698D">
        <w:t>s</w:t>
      </w:r>
      <w:r w:rsidRPr="005F0CC3">
        <w:t xml:space="preserve"> in place to </w:t>
      </w:r>
      <w:r w:rsidR="00BB5D97">
        <w:t>en</w:t>
      </w:r>
      <w:r w:rsidRPr="005F0CC3">
        <w:t xml:space="preserve">sure </w:t>
      </w:r>
      <w:r w:rsidR="0017698D">
        <w:t xml:space="preserve">detailed and accurate </w:t>
      </w:r>
      <w:r w:rsidRPr="005F0CC3">
        <w:t>response</w:t>
      </w:r>
      <w:r w:rsidR="00BB5D97">
        <w:t>s</w:t>
      </w:r>
      <w:r w:rsidRPr="005F0CC3">
        <w:t xml:space="preserve"> to </w:t>
      </w:r>
      <w:r w:rsidR="00BB5D97">
        <w:t xml:space="preserve">the items in </w:t>
      </w:r>
      <w:r w:rsidR="00B01CB7">
        <w:t>both surveys</w:t>
      </w:r>
      <w:r w:rsidR="00BB5D97">
        <w:t xml:space="preserve"> among all</w:t>
      </w:r>
      <w:r w:rsidR="00BB5D97" w:rsidRPr="005F0CC3">
        <w:t xml:space="preserve"> LAUNCH grantees</w:t>
      </w:r>
      <w:r w:rsidR="00B01CB7">
        <w:t xml:space="preserve">. </w:t>
      </w:r>
      <w:r w:rsidRPr="005F0CC3">
        <w:t xml:space="preserve">The data provided by all Project LAUNCH grantees in Part A will be collected through Liberty, a </w:t>
      </w:r>
      <w:r w:rsidR="00B50914">
        <w:t>Web</w:t>
      </w:r>
      <w:r w:rsidRPr="005F0CC3">
        <w:t xml:space="preserve">-based platform through which the current CSE surveys are administered. Upon OMB approval for the MSE, the new surveys will be developed and administered through the </w:t>
      </w:r>
      <w:r w:rsidR="00BB5D97">
        <w:t xml:space="preserve">updated </w:t>
      </w:r>
      <w:r w:rsidR="00B50914">
        <w:t>Web</w:t>
      </w:r>
      <w:r w:rsidRPr="005F0CC3">
        <w:t xml:space="preserve">-based data portal. To minimize burden across data reporting periods, some </w:t>
      </w:r>
      <w:r w:rsidR="00BB5D97">
        <w:t xml:space="preserve">of the </w:t>
      </w:r>
      <w:r w:rsidRPr="005F0CC3">
        <w:t>information entered at the first data collection time point will be pre-populated for grantee</w:t>
      </w:r>
      <w:r w:rsidR="00BB5D97">
        <w:t>s</w:t>
      </w:r>
      <w:r w:rsidRPr="005F0CC3">
        <w:t xml:space="preserve"> for subsequent reporting periods. Examples of data that can be pre-populated include the program description, </w:t>
      </w:r>
      <w:r w:rsidR="00BB5D97">
        <w:t xml:space="preserve">the </w:t>
      </w:r>
      <w:r w:rsidRPr="005F0CC3">
        <w:t>locations in which services</w:t>
      </w:r>
      <w:r w:rsidR="00BB5D97">
        <w:t xml:space="preserve"> are provided</w:t>
      </w:r>
      <w:r w:rsidRPr="005F0CC3">
        <w:t xml:space="preserve">, </w:t>
      </w:r>
      <w:r w:rsidR="00BB5D97">
        <w:t xml:space="preserve">and the </w:t>
      </w:r>
      <w:r w:rsidRPr="005F0CC3">
        <w:t>types of services reported in previous reporting periods. Grantees will have the opportunity to revise the pre-po</w:t>
      </w:r>
      <w:r w:rsidR="00B01CB7">
        <w:t xml:space="preserve">pulated information as needed. </w:t>
      </w:r>
      <w:r w:rsidRPr="005F0CC3">
        <w:t>The design of this data collection and use of the Liberty platform are intended to be user-friendly and reduce burden on participa</w:t>
      </w:r>
      <w:r w:rsidR="00B01CB7">
        <w:t xml:space="preserve">nts. </w:t>
      </w:r>
      <w:r w:rsidRPr="005F0CC3">
        <w:t>NORC has routinely achieved 100</w:t>
      </w:r>
      <w:r w:rsidR="00B01CB7">
        <w:t xml:space="preserve"> percent</w:t>
      </w:r>
      <w:r w:rsidRPr="005F0CC3">
        <w:t xml:space="preserve"> response rates in </w:t>
      </w:r>
      <w:r w:rsidR="00BB5D97">
        <w:t xml:space="preserve">previous </w:t>
      </w:r>
      <w:r w:rsidRPr="005F0CC3">
        <w:t xml:space="preserve">waves of </w:t>
      </w:r>
      <w:r w:rsidR="00B01CB7">
        <w:t xml:space="preserve">the </w:t>
      </w:r>
      <w:r w:rsidR="00B50914">
        <w:t>Web</w:t>
      </w:r>
      <w:r w:rsidR="00B01CB7">
        <w:t xml:space="preserve">-based </w:t>
      </w:r>
      <w:r w:rsidRPr="005F0CC3">
        <w:t>CSE data</w:t>
      </w:r>
      <w:r w:rsidR="00F70640">
        <w:t>.</w:t>
      </w:r>
    </w:p>
    <w:p w14:paraId="578A35D9" w14:textId="77777777" w:rsidR="004F6A48" w:rsidRPr="005F0CC3" w:rsidRDefault="004F6A48" w:rsidP="004F6A48"/>
    <w:p w14:paraId="6C409E05" w14:textId="77777777" w:rsidR="00043B1A" w:rsidRDefault="00043B1A" w:rsidP="004F6A48">
      <w:pPr>
        <w:rPr>
          <w:b/>
          <w:i/>
        </w:rPr>
      </w:pPr>
    </w:p>
    <w:p w14:paraId="05FB1E01" w14:textId="77777777" w:rsidR="00D619F5" w:rsidRPr="00D619F5" w:rsidRDefault="004F6A48" w:rsidP="004F6A48">
      <w:pPr>
        <w:rPr>
          <w:i/>
        </w:rPr>
      </w:pPr>
      <w:r w:rsidRPr="00D619F5">
        <w:rPr>
          <w:b/>
          <w:i/>
        </w:rPr>
        <w:t>Part B</w:t>
      </w:r>
      <w:r w:rsidRPr="00D619F5">
        <w:rPr>
          <w:i/>
        </w:rPr>
        <w:t xml:space="preserve"> </w:t>
      </w:r>
    </w:p>
    <w:p w14:paraId="0DBACD54" w14:textId="77777777" w:rsidR="00D619F5" w:rsidRDefault="00D619F5" w:rsidP="004F6A48">
      <w:pPr>
        <w:rPr>
          <w:b/>
        </w:rPr>
      </w:pPr>
    </w:p>
    <w:p w14:paraId="5263D57F" w14:textId="77777777" w:rsidR="004F6A48" w:rsidRPr="00D619F5" w:rsidRDefault="00D619F5" w:rsidP="004F6A48">
      <w:r>
        <w:t xml:space="preserve">The second component of the MSE, Part B, </w:t>
      </w:r>
      <w:r w:rsidR="004F6A48" w:rsidRPr="005F0CC3">
        <w:t xml:space="preserve">consists of </w:t>
      </w:r>
      <w:r>
        <w:t>four</w:t>
      </w:r>
      <w:r w:rsidR="004F6A48" w:rsidRPr="005F0CC3">
        <w:t xml:space="preserve"> separate data collection efforts</w:t>
      </w:r>
      <w:r>
        <w:t xml:space="preserve"> to be conducted with a sample of communities as described below, albeit with </w:t>
      </w:r>
      <w:r w:rsidR="004F6A48" w:rsidRPr="005F0CC3">
        <w:t xml:space="preserve">different </w:t>
      </w:r>
      <w:r>
        <w:t xml:space="preserve">groups of </w:t>
      </w:r>
      <w:r w:rsidR="004F6A48" w:rsidRPr="005F0CC3">
        <w:t>respondent</w:t>
      </w:r>
      <w:r>
        <w:t>s. The content and purpose of each of these instruments were detailed at length in Supporting Statement A (SSA).</w:t>
      </w:r>
      <w:r w:rsidR="004F6A48" w:rsidRPr="005F0CC3">
        <w:t xml:space="preserve"> </w:t>
      </w:r>
      <w:r w:rsidR="00B01CB7">
        <w:t>In this</w:t>
      </w:r>
      <w:r w:rsidR="004F6A48" w:rsidRPr="005F0CC3">
        <w:t xml:space="preserve"> section</w:t>
      </w:r>
      <w:r w:rsidR="00B01CB7">
        <w:t>, we</w:t>
      </w:r>
      <w:r w:rsidR="004F6A48" w:rsidRPr="005F0CC3">
        <w:t xml:space="preserve"> describe the methods to </w:t>
      </w:r>
      <w:r>
        <w:t xml:space="preserve">be used to select </w:t>
      </w:r>
      <w:r w:rsidR="004F6A48" w:rsidRPr="005F0CC3">
        <w:t xml:space="preserve">the communities </w:t>
      </w:r>
      <w:r w:rsidR="00B01CB7">
        <w:t>for</w:t>
      </w:r>
      <w:r w:rsidR="004F6A48" w:rsidRPr="005F0CC3">
        <w:t xml:space="preserve"> Part B across all four instruments, and then discuss the specific universe and samplin</w:t>
      </w:r>
      <w:r w:rsidR="00B01CB7">
        <w:t xml:space="preserve">g </w:t>
      </w:r>
      <w:r w:rsidR="00B01CB7" w:rsidRPr="00D619F5">
        <w:t xml:space="preserve">method associated with each instrument. </w:t>
      </w:r>
      <w:r w:rsidR="004F6A48" w:rsidRPr="00D619F5">
        <w:t>The four data collection efforts to be discussed in sequence below are:</w:t>
      </w:r>
    </w:p>
    <w:p w14:paraId="5B025C00" w14:textId="77777777" w:rsidR="004F6A48" w:rsidRPr="00D619F5" w:rsidRDefault="004F6A48" w:rsidP="004F6A48"/>
    <w:p w14:paraId="0490574D" w14:textId="77777777" w:rsidR="00D619F5" w:rsidRPr="00D619F5" w:rsidRDefault="00D619F5" w:rsidP="00D619F5">
      <w:pPr>
        <w:pStyle w:val="ListParagraph"/>
        <w:numPr>
          <w:ilvl w:val="0"/>
          <w:numId w:val="13"/>
        </w:numPr>
        <w:rPr>
          <w:rFonts w:ascii="Times New Roman" w:hAnsi="Times New Roman"/>
        </w:rPr>
      </w:pPr>
      <w:r w:rsidRPr="00D619F5">
        <w:rPr>
          <w:rFonts w:ascii="Times New Roman" w:hAnsi="Times New Roman"/>
        </w:rPr>
        <w:t>School Survey</w:t>
      </w:r>
    </w:p>
    <w:p w14:paraId="3071DCA5"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Parent Survey</w:t>
      </w:r>
    </w:p>
    <w:p w14:paraId="1B2A7E36"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Teacher Survey (</w:t>
      </w:r>
      <w:r w:rsidR="00147C35">
        <w:rPr>
          <w:rFonts w:ascii="Times New Roman" w:hAnsi="Times New Roman"/>
        </w:rPr>
        <w:t xml:space="preserve">Early Development Instrument or </w:t>
      </w:r>
      <w:r w:rsidRPr="00D619F5">
        <w:rPr>
          <w:rFonts w:ascii="Times New Roman" w:hAnsi="Times New Roman"/>
        </w:rPr>
        <w:t>EDI)</w:t>
      </w:r>
    </w:p>
    <w:p w14:paraId="4838900B"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3CFAD934" w14:textId="77777777" w:rsidR="004F6A48" w:rsidRPr="00D619F5" w:rsidRDefault="004F6A48" w:rsidP="004F6A48"/>
    <w:p w14:paraId="7E6B663F" w14:textId="77777777" w:rsidR="00D619F5" w:rsidRDefault="00D619F5" w:rsidP="00D619F5">
      <w:r w:rsidRPr="00D619F5">
        <w:rPr>
          <w:i/>
        </w:rPr>
        <w:t>LAUNCH Grantees and Comparison Communities-</w:t>
      </w:r>
      <w:r>
        <w:rPr>
          <w:i/>
        </w:rPr>
        <w:t xml:space="preserve"> Target Population. </w:t>
      </w:r>
      <w:r w:rsidRPr="00D619F5">
        <w:t>LAUNCH grantees</w:t>
      </w:r>
      <w:r>
        <w:rPr>
          <w:i/>
        </w:rPr>
        <w:t xml:space="preserve"> </w:t>
      </w:r>
      <w:r>
        <w:t xml:space="preserve">may be included in </w:t>
      </w:r>
      <w:r w:rsidRPr="005F0CC3">
        <w:t xml:space="preserve">Part B data collection </w:t>
      </w:r>
      <w:r>
        <w:t xml:space="preserve">only if they </w:t>
      </w:r>
      <w:r w:rsidRPr="005F0CC3">
        <w:t xml:space="preserve">meet the </w:t>
      </w:r>
      <w:r>
        <w:t xml:space="preserve">following </w:t>
      </w:r>
      <w:r w:rsidRPr="005F0CC3">
        <w:t>inclusion criteria</w:t>
      </w:r>
      <w:r>
        <w:t>:</w:t>
      </w:r>
    </w:p>
    <w:p w14:paraId="793E6E3A" w14:textId="77777777" w:rsidR="00D619F5" w:rsidRDefault="00D619F5" w:rsidP="00D619F5">
      <w:pPr>
        <w:pStyle w:val="ListParagraph"/>
        <w:rPr>
          <w:rFonts w:ascii="Times New Roman" w:hAnsi="Times New Roman"/>
        </w:rPr>
      </w:pPr>
    </w:p>
    <w:p w14:paraId="6B17A446" w14:textId="77777777"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an actively funded grantee from Cohorts 4, 5, or 6; </w:t>
      </w:r>
    </w:p>
    <w:p w14:paraId="0505FF5A" w14:textId="77777777"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 U.S. state </w:t>
      </w:r>
      <w:r w:rsidR="00470ABA">
        <w:rPr>
          <w:rFonts w:ascii="Times New Roman" w:hAnsi="Times New Roman"/>
        </w:rPr>
        <w:t>(</w:t>
      </w:r>
      <w:r w:rsidR="00D619F5" w:rsidRPr="00D619F5">
        <w:rPr>
          <w:rFonts w:ascii="Times New Roman" w:hAnsi="Times New Roman"/>
        </w:rPr>
        <w:t xml:space="preserve">as opposed to </w:t>
      </w:r>
      <w:r w:rsidR="00470ABA">
        <w:rPr>
          <w:rFonts w:ascii="Times New Roman" w:hAnsi="Times New Roman"/>
        </w:rPr>
        <w:t xml:space="preserve">being </w:t>
      </w:r>
      <w:r w:rsidR="00D619F5" w:rsidRPr="00D619F5">
        <w:rPr>
          <w:rFonts w:ascii="Times New Roman" w:hAnsi="Times New Roman"/>
        </w:rPr>
        <w:t>a tribal or territorially located program</w:t>
      </w:r>
      <w:r w:rsidR="00470ABA">
        <w:rPr>
          <w:rFonts w:ascii="Times New Roman" w:hAnsi="Times New Roman"/>
        </w:rPr>
        <w:t>)</w:t>
      </w:r>
      <w:r w:rsidR="00D619F5" w:rsidRPr="00D619F5">
        <w:rPr>
          <w:rFonts w:ascii="Times New Roman" w:hAnsi="Times New Roman"/>
        </w:rPr>
        <w:t xml:space="preserve">; </w:t>
      </w:r>
      <w:r w:rsidR="00E837ED">
        <w:rPr>
          <w:rFonts w:ascii="Times New Roman" w:hAnsi="Times New Roman"/>
        </w:rPr>
        <w:t>and</w:t>
      </w:r>
    </w:p>
    <w:p w14:paraId="5221E527" w14:textId="77777777" w:rsidR="00D619F5" w:rsidRPr="00E837ED" w:rsidRDefault="00D619F5" w:rsidP="00E837ED">
      <w:pPr>
        <w:pStyle w:val="ListParagraph"/>
        <w:numPr>
          <w:ilvl w:val="0"/>
          <w:numId w:val="3"/>
        </w:numPr>
        <w:rPr>
          <w:rFonts w:ascii="Times New Roman" w:hAnsi="Times New Roman"/>
        </w:rPr>
      </w:pPr>
      <w:r w:rsidRPr="00D619F5">
        <w:rPr>
          <w:rFonts w:ascii="Times New Roman" w:hAnsi="Times New Roman"/>
        </w:rPr>
        <w:t>have achieved a level of implementation adequate to support evaluation, defined as having initiated interventions in at least three of the five core strategies</w:t>
      </w:r>
      <w:r w:rsidR="00E837ED">
        <w:rPr>
          <w:rFonts w:ascii="Times New Roman" w:hAnsi="Times New Roman"/>
        </w:rPr>
        <w:t>.</w:t>
      </w:r>
      <w:r w:rsidRPr="00E837ED">
        <w:rPr>
          <w:rFonts w:ascii="Times New Roman" w:hAnsi="Times New Roman"/>
        </w:rPr>
        <w:br/>
      </w:r>
    </w:p>
    <w:p w14:paraId="7960F19D" w14:textId="77777777" w:rsidR="00D619F5" w:rsidRDefault="00D619F5" w:rsidP="00D619F5">
      <w:pPr>
        <w:rPr>
          <w:i/>
        </w:rPr>
      </w:pPr>
      <w:r w:rsidRPr="005F0CC3">
        <w:t>All information required to determine eligibility will be obtained from LAUNCH’s Federal Project Officers (FPOs).</w:t>
      </w:r>
    </w:p>
    <w:p w14:paraId="17221C2F" w14:textId="77777777" w:rsidR="00D619F5" w:rsidRPr="005F0CC3" w:rsidRDefault="00D619F5" w:rsidP="004F6A48"/>
    <w:p w14:paraId="129FEC34" w14:textId="77777777" w:rsidR="00C9516F" w:rsidRDefault="00D619F5" w:rsidP="00D619F5">
      <w:r w:rsidRPr="00D619F5">
        <w:rPr>
          <w:i/>
        </w:rPr>
        <w:t>LAUNCH Grantees and Comparison Communities-</w:t>
      </w:r>
      <w:r w:rsidR="004F6A48" w:rsidRPr="00D619F5">
        <w:rPr>
          <w:i/>
        </w:rPr>
        <w:t xml:space="preserve"> Sampling Frame and Design</w:t>
      </w:r>
      <w:r w:rsidRPr="00D619F5">
        <w:rPr>
          <w:i/>
        </w:rPr>
        <w:t>.</w:t>
      </w:r>
      <w:r w:rsidR="004F6A48" w:rsidRPr="005F0CC3">
        <w:rPr>
          <w:b/>
        </w:rPr>
        <w:t xml:space="preserve"> </w:t>
      </w:r>
      <w:r w:rsidR="00C9516F" w:rsidRPr="005F0CC3">
        <w:t xml:space="preserve">Each step of community selection uses a frame that </w:t>
      </w:r>
      <w:r w:rsidR="00ED3E75">
        <w:t xml:space="preserve">fully </w:t>
      </w:r>
      <w:r w:rsidR="00C9516F" w:rsidRPr="005F0CC3">
        <w:t>cover</w:t>
      </w:r>
      <w:r w:rsidR="00ED3E75">
        <w:t xml:space="preserve">s the </w:t>
      </w:r>
      <w:r w:rsidR="00C9516F" w:rsidRPr="005F0CC3">
        <w:t xml:space="preserve">target communities of interest, </w:t>
      </w:r>
      <w:r w:rsidR="00C9516F">
        <w:t xml:space="preserve">including </w:t>
      </w:r>
      <w:r w:rsidR="00C9516F" w:rsidRPr="005F0CC3">
        <w:t xml:space="preserve">eligible LAUNCH grantees and eligible U.S. </w:t>
      </w:r>
      <w:r w:rsidR="00C9516F">
        <w:t>c</w:t>
      </w:r>
      <w:r w:rsidR="00C9516F" w:rsidRPr="005F0CC3">
        <w:t xml:space="preserve">ounties or </w:t>
      </w:r>
      <w:r w:rsidR="00C9516F">
        <w:t>c</w:t>
      </w:r>
      <w:r w:rsidR="00C9516F" w:rsidRPr="005F0CC3">
        <w:t xml:space="preserve">ounty </w:t>
      </w:r>
      <w:r w:rsidR="00C9516F">
        <w:t>e</w:t>
      </w:r>
      <w:r w:rsidR="00C9516F" w:rsidRPr="005F0CC3">
        <w:t>quivalen</w:t>
      </w:r>
      <w:r w:rsidR="00C9516F">
        <w:t xml:space="preserve">ts for comparison purposes. </w:t>
      </w:r>
      <w:r w:rsidR="00C9516F" w:rsidRPr="005F0CC3">
        <w:t>The selection design for LAUNCH communities is simple random selection, and the selection design for comparison communities is quasi-experimental us</w:t>
      </w:r>
      <w:r w:rsidR="00C9516F">
        <w:t xml:space="preserve">ing propensity score matching. </w:t>
      </w:r>
    </w:p>
    <w:p w14:paraId="1C35320D" w14:textId="77777777" w:rsidR="00C9516F" w:rsidRDefault="00C9516F" w:rsidP="00D619F5"/>
    <w:p w14:paraId="3FCDE82D" w14:textId="0AED2CD9" w:rsidR="00D619F5" w:rsidRPr="005F0CC3" w:rsidRDefault="004F6A48" w:rsidP="00D619F5">
      <w:r w:rsidRPr="005F0CC3">
        <w:t xml:space="preserve">All LAUNCH grantees that meet the eligibility criteria will be assigned a recruitment </w:t>
      </w:r>
      <w:r w:rsidR="00ED3E75">
        <w:t>number</w:t>
      </w:r>
      <w:r w:rsidRPr="005F0CC3">
        <w:t xml:space="preserve"> using a random number generator in Microsoft </w:t>
      </w:r>
      <w:r w:rsidR="009C2F2C">
        <w:t>E</w:t>
      </w:r>
      <w:r w:rsidRPr="005F0CC3">
        <w:t xml:space="preserve">xcel, and NORC will recruit from </w:t>
      </w:r>
      <w:r w:rsidR="009C2F2C">
        <w:t xml:space="preserve">the Excel-generated list until </w:t>
      </w:r>
      <w:r w:rsidRPr="005F0CC3">
        <w:t xml:space="preserve">10 LAUNCH </w:t>
      </w:r>
      <w:r w:rsidR="00D57439">
        <w:t xml:space="preserve">grantees have </w:t>
      </w:r>
      <w:r w:rsidR="009C2F2C">
        <w:t>agree</w:t>
      </w:r>
      <w:r w:rsidR="00D57439">
        <w:t>d</w:t>
      </w:r>
      <w:r w:rsidR="009C2F2C">
        <w:t xml:space="preserve"> to participate</w:t>
      </w:r>
      <w:r w:rsidRPr="005F0CC3">
        <w:t xml:space="preserve"> in the MSE. As all eligible grantee</w:t>
      </w:r>
      <w:r w:rsidR="00D57439">
        <w:t>s</w:t>
      </w:r>
      <w:r w:rsidRPr="005F0CC3">
        <w:t xml:space="preserve"> will be assigned a </w:t>
      </w:r>
      <w:r w:rsidR="00ED3E75">
        <w:t>recr</w:t>
      </w:r>
      <w:r w:rsidRPr="005F0CC3">
        <w:t xml:space="preserve">uitment number, those that are not in the first 10 to be approached for recruitment will used as the replacement sample should one or more of the 10 </w:t>
      </w:r>
      <w:r w:rsidR="00D57439" w:rsidRPr="005F0CC3">
        <w:t xml:space="preserve">initially selected </w:t>
      </w:r>
      <w:r w:rsidRPr="005F0CC3">
        <w:t xml:space="preserve">grantees be unable to participate. </w:t>
      </w:r>
      <w:r w:rsidR="004C4459">
        <w:t xml:space="preserve"> If </w:t>
      </w:r>
      <w:r w:rsidR="00EF12D0">
        <w:t>fewer</w:t>
      </w:r>
      <w:r w:rsidR="004C4459">
        <w:t xml:space="preserve"> than 10 school districts agree to participate during the first year of recruitment, the approach will be revised to recruit parents from only ECEs in selected communities. During the second year, the school districts and schools in those communities will be asked to only participate in the Teacher and School surveys.  </w:t>
      </w:r>
      <w:r w:rsidR="00D57439">
        <w:t xml:space="preserve">As the data from the </w:t>
      </w:r>
      <w:r w:rsidR="00D619F5" w:rsidRPr="00D619F5">
        <w:t xml:space="preserve">Parent Survey </w:t>
      </w:r>
      <w:r w:rsidR="00D57439">
        <w:t>are particularly</w:t>
      </w:r>
      <w:r w:rsidR="00D619F5" w:rsidRPr="00D619F5">
        <w:t xml:space="preserve"> critical to the success of the </w:t>
      </w:r>
      <w:r w:rsidR="00D57439">
        <w:t>MSE</w:t>
      </w:r>
      <w:r w:rsidR="00D619F5" w:rsidRPr="00D619F5">
        <w:t>, the final list of participating</w:t>
      </w:r>
      <w:r w:rsidR="00D619F5" w:rsidRPr="005F0CC3">
        <w:t xml:space="preserve"> communities will be </w:t>
      </w:r>
      <w:r w:rsidR="00D57439">
        <w:t xml:space="preserve">limited to those in which it will be possible </w:t>
      </w:r>
      <w:r w:rsidR="00D619F5" w:rsidRPr="005F0CC3">
        <w:t xml:space="preserve">to field that instrument. </w:t>
      </w:r>
    </w:p>
    <w:p w14:paraId="5950DCD0" w14:textId="77777777" w:rsidR="004F6A48" w:rsidRPr="005F0CC3" w:rsidRDefault="004F6A48" w:rsidP="004F6A48"/>
    <w:p w14:paraId="0E3408EF" w14:textId="77777777" w:rsidR="004F6A48" w:rsidRPr="005F0CC3" w:rsidRDefault="004F6A48" w:rsidP="004F6A48">
      <w:r w:rsidRPr="005F0CC3">
        <w:t xml:space="preserve">Part B data collection will also take place in 10 comparison communities. To be eligible for inclusion, a comparison community must be a </w:t>
      </w:r>
      <w:r w:rsidR="009C2F2C">
        <w:t>c</w:t>
      </w:r>
      <w:r w:rsidRPr="005F0CC3">
        <w:t xml:space="preserve">ounty or </w:t>
      </w:r>
      <w:r w:rsidR="009C2F2C">
        <w:t>c</w:t>
      </w:r>
      <w:r w:rsidRPr="005F0CC3">
        <w:t xml:space="preserve">ounty </w:t>
      </w:r>
      <w:r w:rsidR="009C2F2C">
        <w:t>e</w:t>
      </w:r>
      <w:r w:rsidRPr="005F0CC3">
        <w:t xml:space="preserve">quivalent located in a non-tribal area of one of the 50 U.S. </w:t>
      </w:r>
      <w:r w:rsidR="009C2F2C">
        <w:t>s</w:t>
      </w:r>
      <w:r w:rsidRPr="005F0CC3">
        <w:t xml:space="preserve">tates or the District of Columbia. Because </w:t>
      </w:r>
      <w:r w:rsidR="00ED3E75">
        <w:t xml:space="preserve">Project </w:t>
      </w:r>
      <w:r w:rsidRPr="005F0CC3">
        <w:t xml:space="preserve">LAUNCH </w:t>
      </w:r>
      <w:r w:rsidR="00E42100">
        <w:t xml:space="preserve">does </w:t>
      </w:r>
      <w:r w:rsidRPr="005F0CC3">
        <w:t xml:space="preserve">not </w:t>
      </w:r>
      <w:r w:rsidR="00E42100">
        <w:t xml:space="preserve">rely on </w:t>
      </w:r>
      <w:r w:rsidRPr="005F0CC3">
        <w:t xml:space="preserve">a randomized design, our evaluation uses a quasi-experimental design in which </w:t>
      </w:r>
      <w:r w:rsidR="00831008">
        <w:t xml:space="preserve">individual </w:t>
      </w:r>
      <w:r w:rsidRPr="005F0CC3">
        <w:t xml:space="preserve">comparison communities are selected based on their demographic and socioeconomic similarities to </w:t>
      </w:r>
      <w:r w:rsidR="00831008">
        <w:t xml:space="preserve">a </w:t>
      </w:r>
      <w:r w:rsidRPr="005F0CC3">
        <w:t>LAUNCH grantee using a propensity score and a greedy matching algorithm</w:t>
      </w:r>
      <w:r w:rsidR="00831008">
        <w:t xml:space="preserve"> based </w:t>
      </w:r>
      <w:r w:rsidRPr="005F0CC3">
        <w:t xml:space="preserve">on the following variables (each </w:t>
      </w:r>
      <w:r w:rsidR="00856149">
        <w:t xml:space="preserve">of which is included in </w:t>
      </w:r>
      <w:r w:rsidRPr="005F0CC3">
        <w:t>the American Community Survey):</w:t>
      </w:r>
    </w:p>
    <w:p w14:paraId="7D47657A"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U.S. State</w:t>
      </w:r>
    </w:p>
    <w:p w14:paraId="370D036A"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size</w:t>
      </w:r>
    </w:p>
    <w:p w14:paraId="0948CA5C"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density</w:t>
      </w:r>
    </w:p>
    <w:p w14:paraId="4887DE86"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children under age 6 living below 200% of the Federal Poverty L</w:t>
      </w:r>
      <w:r w:rsidR="00831008">
        <w:rPr>
          <w:rFonts w:ascii="Times New Roman" w:hAnsi="Times New Roman"/>
        </w:rPr>
        <w:t>evel (FPL)</w:t>
      </w:r>
    </w:p>
    <w:p w14:paraId="1F708FE0"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w:t>
      </w:r>
      <w:r w:rsidR="00ED3E75">
        <w:rPr>
          <w:rFonts w:ascii="Times New Roman" w:hAnsi="Times New Roman"/>
        </w:rPr>
        <w:t xml:space="preserve"> of children living in a single-</w:t>
      </w:r>
      <w:r w:rsidRPr="005F0CC3">
        <w:rPr>
          <w:rFonts w:ascii="Times New Roman" w:hAnsi="Times New Roman"/>
        </w:rPr>
        <w:t>parent household</w:t>
      </w:r>
    </w:p>
    <w:p w14:paraId="3C4C4C02"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households receiving Temporary Assistance to Needy Families (TANF) payments</w:t>
      </w:r>
    </w:p>
    <w:p w14:paraId="560CB514"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 xml:space="preserve">Percentage of households receiving Supplemental Nutrition Assistance Program (SNAP) benefits </w:t>
      </w:r>
    </w:p>
    <w:p w14:paraId="408B9DA0"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African American</w:t>
      </w:r>
    </w:p>
    <w:p w14:paraId="472AE967"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Latino</w:t>
      </w:r>
    </w:p>
    <w:p w14:paraId="5448EBEF" w14:textId="77777777" w:rsidR="004F6A48" w:rsidRPr="005F0CC3" w:rsidRDefault="004F6A48" w:rsidP="004F6A48"/>
    <w:p w14:paraId="0C900FA9" w14:textId="77777777" w:rsidR="004F6A48" w:rsidRPr="005F0CC3" w:rsidRDefault="00C9516F" w:rsidP="004F6A48">
      <w:r>
        <w:t>U</w:t>
      </w:r>
      <w:r w:rsidR="004F6A48" w:rsidRPr="005F0CC3">
        <w:t>sing logistic regression, we will create propensity score</w:t>
      </w:r>
      <w:r>
        <w:t>s</w:t>
      </w:r>
      <w:r w:rsidR="004F6A48" w:rsidRPr="005F0CC3">
        <w:t xml:space="preserve"> measuring the probability that a </w:t>
      </w:r>
      <w:r>
        <w:t xml:space="preserve">given </w:t>
      </w:r>
      <w:r w:rsidR="004F6A48" w:rsidRPr="005F0CC3">
        <w:t xml:space="preserve">county contains a LAUNCH community based on the variables above. We will then match each LAUNCH grantee to at least </w:t>
      </w:r>
      <w:r w:rsidR="009C2F2C">
        <w:t>six</w:t>
      </w:r>
      <w:r w:rsidR="004F6A48" w:rsidRPr="005F0CC3">
        <w:t xml:space="preserve"> possible counties to be u</w:t>
      </w:r>
      <w:r w:rsidR="009C2F2C">
        <w:t xml:space="preserve">sed as a comparison community. </w:t>
      </w:r>
      <w:r w:rsidR="004F6A48" w:rsidRPr="005F0CC3">
        <w:t xml:space="preserve">Following OMB approval, the recruitment or likely recruitment of each LAUNCH community will trigger </w:t>
      </w:r>
      <w:r>
        <w:t xml:space="preserve">selection and </w:t>
      </w:r>
      <w:r w:rsidR="004F6A48" w:rsidRPr="005F0CC3">
        <w:t xml:space="preserve">recruitment from the list of </w:t>
      </w:r>
      <w:r>
        <w:t xml:space="preserve">matched potential comparison </w:t>
      </w:r>
      <w:r w:rsidR="004F6A48" w:rsidRPr="005F0CC3">
        <w:t>counties, starting with the best possible match and moving sequentially by propensity score until the best match is rec</w:t>
      </w:r>
      <w:r w:rsidR="009C2F2C">
        <w:t xml:space="preserve">ruited. </w:t>
      </w:r>
      <w:r w:rsidR="004F6A48" w:rsidRPr="005F0CC3">
        <w:t xml:space="preserve">As with </w:t>
      </w:r>
      <w:r>
        <w:t xml:space="preserve">the </w:t>
      </w:r>
      <w:r w:rsidR="004F6A48" w:rsidRPr="005F0CC3">
        <w:t xml:space="preserve">LAUNCH </w:t>
      </w:r>
      <w:r>
        <w:t>grante</w:t>
      </w:r>
      <w:r w:rsidR="004F6A48" w:rsidRPr="005F0CC3">
        <w:t xml:space="preserve">es, a comparison community will be considered </w:t>
      </w:r>
      <w:r w:rsidR="009C2F2C">
        <w:t>‘</w:t>
      </w:r>
      <w:r w:rsidR="004F6A48" w:rsidRPr="005F0CC3">
        <w:t>recruited</w:t>
      </w:r>
      <w:r w:rsidR="009C2F2C">
        <w:t>’</w:t>
      </w:r>
      <w:r w:rsidR="004F6A48" w:rsidRPr="005F0CC3">
        <w:t xml:space="preserve"> when the school district containing the schools needed for data collection has agreed to participate</w:t>
      </w:r>
      <w:r>
        <w:t xml:space="preserve"> in at least the Parent Survey</w:t>
      </w:r>
      <w:r w:rsidR="004F6A48" w:rsidRPr="005F0CC3">
        <w:t xml:space="preserve">.     </w:t>
      </w:r>
    </w:p>
    <w:p w14:paraId="0DB58616" w14:textId="77777777" w:rsidR="004F6A48" w:rsidRPr="005F0CC3" w:rsidRDefault="004F6A48" w:rsidP="004F6A48"/>
    <w:p w14:paraId="07E5BC9B" w14:textId="77777777" w:rsidR="004F6A48" w:rsidRPr="005F0CC3" w:rsidRDefault="004F6A48" w:rsidP="004F6A48">
      <w:r w:rsidRPr="005F0CC3">
        <w:t xml:space="preserve">The sample size of 10 LAUNCH </w:t>
      </w:r>
      <w:r w:rsidR="009C2F2C">
        <w:t xml:space="preserve">grantees </w:t>
      </w:r>
      <w:r w:rsidRPr="005F0CC3">
        <w:t xml:space="preserve">and 10 </w:t>
      </w:r>
      <w:r w:rsidR="009C2F2C">
        <w:t>c</w:t>
      </w:r>
      <w:r w:rsidRPr="005F0CC3">
        <w:t xml:space="preserve">omparison communities was chosen </w:t>
      </w:r>
      <w:r w:rsidR="00C9516F">
        <w:t xml:space="preserve">primarily </w:t>
      </w:r>
      <w:r w:rsidRPr="005F0CC3">
        <w:t>based on the sample needs of the Paren</w:t>
      </w:r>
      <w:r w:rsidR="009C2F2C">
        <w:t xml:space="preserve">t Survey. </w:t>
      </w:r>
      <w:r w:rsidR="00C9516F">
        <w:t xml:space="preserve">The process by which this was determined is presented below, as </w:t>
      </w:r>
      <w:r w:rsidR="00ED3E75">
        <w:t xml:space="preserve">are the specifications guiding </w:t>
      </w:r>
      <w:r w:rsidRPr="005F0CC3">
        <w:t>selection f</w:t>
      </w:r>
      <w:r w:rsidR="00C9516F">
        <w:t>or</w:t>
      </w:r>
      <w:r w:rsidRPr="005F0CC3">
        <w:t xml:space="preserve"> participation </w:t>
      </w:r>
      <w:r w:rsidR="00C9516F">
        <w:t xml:space="preserve">in the other components of MSE </w:t>
      </w:r>
      <w:r w:rsidRPr="005F0CC3">
        <w:t xml:space="preserve">data collection.  </w:t>
      </w:r>
    </w:p>
    <w:p w14:paraId="13814C25" w14:textId="77777777" w:rsidR="004F6A48" w:rsidRPr="005F0CC3" w:rsidRDefault="004F6A48" w:rsidP="004F6A48"/>
    <w:p w14:paraId="6252E601" w14:textId="77777777" w:rsidR="004F6A48" w:rsidRPr="005F0CC3" w:rsidRDefault="00C9516F" w:rsidP="004F6A48">
      <w:pPr>
        <w:autoSpaceDE w:val="0"/>
        <w:autoSpaceDN w:val="0"/>
      </w:pPr>
      <w:r w:rsidRPr="00D619F5">
        <w:rPr>
          <w:i/>
        </w:rPr>
        <w:t>LAUNCH Grantees and Comparison Communities-</w:t>
      </w:r>
      <w:r w:rsidRPr="00C9516F">
        <w:rPr>
          <w:i/>
        </w:rPr>
        <w:t xml:space="preserve"> </w:t>
      </w:r>
      <w:r w:rsidR="004F6A48" w:rsidRPr="00C9516F">
        <w:rPr>
          <w:i/>
        </w:rPr>
        <w:t>Response Rates</w:t>
      </w:r>
      <w:r w:rsidRPr="00C9516F">
        <w:rPr>
          <w:i/>
        </w:rPr>
        <w:t>.</w:t>
      </w:r>
      <w:r w:rsidR="009C2F2C">
        <w:t xml:space="preserve"> </w:t>
      </w:r>
      <w:r w:rsidR="004F6A48" w:rsidRPr="005F0CC3">
        <w:t>We estimate a 40</w:t>
      </w:r>
      <w:r w:rsidR="009C2F2C">
        <w:t xml:space="preserve"> percent</w:t>
      </w:r>
      <w:r w:rsidR="004F6A48" w:rsidRPr="005F0CC3">
        <w:t xml:space="preserve"> recruitment rate for LAUNCH </w:t>
      </w:r>
      <w:r>
        <w:t>grante</w:t>
      </w:r>
      <w:r w:rsidR="004F6A48" w:rsidRPr="005F0CC3">
        <w:t>es and a 20</w:t>
      </w:r>
      <w:r w:rsidR="009C2F2C">
        <w:t xml:space="preserve"> percent</w:t>
      </w:r>
      <w:r w:rsidR="004F6A48" w:rsidRPr="005F0CC3">
        <w:t xml:space="preserve"> recruitment rate for comparison communities</w:t>
      </w:r>
      <w:r w:rsidR="00322828">
        <w:t xml:space="preserve"> (</w:t>
      </w:r>
      <w:r>
        <w:t>see S</w:t>
      </w:r>
      <w:r w:rsidR="00322828">
        <w:t>ection B3</w:t>
      </w:r>
      <w:r>
        <w:t xml:space="preserve"> for further discussion</w:t>
      </w:r>
      <w:r w:rsidR="00322828">
        <w:t>)</w:t>
      </w:r>
      <w:r w:rsidR="004F6A48" w:rsidRPr="005F0CC3">
        <w:t xml:space="preserve">.  </w:t>
      </w:r>
    </w:p>
    <w:p w14:paraId="214EA7E8" w14:textId="77777777" w:rsidR="004F6A48" w:rsidRPr="005F0CC3" w:rsidRDefault="004F6A48" w:rsidP="004F6A48"/>
    <w:p w14:paraId="618C2634" w14:textId="77777777" w:rsidR="00856149" w:rsidRDefault="00856149" w:rsidP="00856149">
      <w:pPr>
        <w:pStyle w:val="ListParagraph"/>
        <w:ind w:left="0"/>
        <w:rPr>
          <w:rFonts w:ascii="Times New Roman" w:hAnsi="Times New Roman"/>
          <w:i/>
        </w:rPr>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xml:space="preserve">- Target Population. </w:t>
      </w:r>
      <w:r>
        <w:rPr>
          <w:rFonts w:ascii="Times New Roman" w:hAnsi="Times New Roman"/>
        </w:rPr>
        <w:t>The sampling frame for the S</w:t>
      </w:r>
      <w:r w:rsidRPr="005F0CC3">
        <w:rPr>
          <w:rFonts w:ascii="Times New Roman" w:hAnsi="Times New Roman"/>
        </w:rPr>
        <w:t xml:space="preserve">chool </w:t>
      </w:r>
      <w:r>
        <w:rPr>
          <w:rFonts w:ascii="Times New Roman" w:hAnsi="Times New Roman"/>
        </w:rPr>
        <w:t>S</w:t>
      </w:r>
      <w:r w:rsidRPr="005F0CC3">
        <w:rPr>
          <w:rFonts w:ascii="Times New Roman" w:hAnsi="Times New Roman"/>
        </w:rPr>
        <w:t xml:space="preserve">urvey is </w:t>
      </w:r>
      <w:r>
        <w:rPr>
          <w:rFonts w:ascii="Times New Roman" w:hAnsi="Times New Roman"/>
        </w:rPr>
        <w:t>public primary schools and state-</w:t>
      </w:r>
      <w:r w:rsidRPr="005F0CC3">
        <w:rPr>
          <w:rFonts w:ascii="Times New Roman" w:hAnsi="Times New Roman"/>
        </w:rPr>
        <w:t xml:space="preserve">licensed ECEs </w:t>
      </w:r>
      <w:r>
        <w:rPr>
          <w:rFonts w:ascii="Times New Roman" w:hAnsi="Times New Roman"/>
        </w:rPr>
        <w:t>within</w:t>
      </w:r>
      <w:r w:rsidRPr="005F0CC3">
        <w:rPr>
          <w:rFonts w:ascii="Times New Roman" w:hAnsi="Times New Roman"/>
        </w:rPr>
        <w:t xml:space="preserve"> LAUNCH </w:t>
      </w:r>
      <w:r>
        <w:rPr>
          <w:rFonts w:ascii="Times New Roman" w:hAnsi="Times New Roman"/>
        </w:rPr>
        <w:t xml:space="preserve">grantee areas and </w:t>
      </w:r>
      <w:r w:rsidRPr="005F0CC3">
        <w:rPr>
          <w:rFonts w:ascii="Times New Roman" w:hAnsi="Times New Roman"/>
        </w:rPr>
        <w:t>comparison communit</w:t>
      </w:r>
      <w:r>
        <w:rPr>
          <w:rFonts w:ascii="Times New Roman" w:hAnsi="Times New Roman"/>
        </w:rPr>
        <w:t>ies</w:t>
      </w:r>
      <w:r w:rsidRPr="005F0CC3">
        <w:rPr>
          <w:rFonts w:ascii="Times New Roman" w:hAnsi="Times New Roman"/>
        </w:rPr>
        <w:t>.</w:t>
      </w:r>
    </w:p>
    <w:p w14:paraId="58A27833" w14:textId="77777777" w:rsidR="00856149" w:rsidRPr="0096048F" w:rsidRDefault="00856149" w:rsidP="00856149">
      <w:pPr>
        <w:pStyle w:val="ListParagraph"/>
        <w:ind w:left="0"/>
        <w:rPr>
          <w:rFonts w:ascii="Times New Roman" w:hAnsi="Times New Roman"/>
          <w:i/>
        </w:rPr>
      </w:pPr>
    </w:p>
    <w:p w14:paraId="6BEA182A" w14:textId="673B5E44" w:rsidR="00856149" w:rsidRDefault="00856149" w:rsidP="00856149">
      <w:pPr>
        <w:pStyle w:val="ListParagraph"/>
        <w:ind w:left="0"/>
        <w:rPr>
          <w:rFonts w:ascii="Times New Roman" w:hAnsi="Times New Roman"/>
        </w:rPr>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Sampling Frame and Design</w:t>
      </w:r>
      <w:r>
        <w:rPr>
          <w:rFonts w:ascii="Times New Roman" w:hAnsi="Times New Roman"/>
          <w:i/>
        </w:rPr>
        <w:t>.</w:t>
      </w:r>
      <w:r w:rsidRPr="005F0CC3">
        <w:rPr>
          <w:rFonts w:ascii="Times New Roman" w:hAnsi="Times New Roman"/>
        </w:rPr>
        <w:t xml:space="preserve"> The sample</w:t>
      </w:r>
      <w:r w:rsidR="00B0020A">
        <w:rPr>
          <w:rFonts w:ascii="Times New Roman" w:hAnsi="Times New Roman"/>
        </w:rPr>
        <w:t xml:space="preserve"> </w:t>
      </w:r>
      <w:r>
        <w:rPr>
          <w:rFonts w:ascii="Times New Roman" w:hAnsi="Times New Roman"/>
        </w:rPr>
        <w:t xml:space="preserve">will </w:t>
      </w:r>
      <w:r w:rsidR="006D5A48">
        <w:rPr>
          <w:rFonts w:ascii="Times New Roman" w:hAnsi="Times New Roman"/>
        </w:rPr>
        <w:t xml:space="preserve">be selected from </w:t>
      </w:r>
      <w:r w:rsidR="00BB68BD">
        <w:rPr>
          <w:rFonts w:ascii="Times New Roman" w:hAnsi="Times New Roman"/>
        </w:rPr>
        <w:t xml:space="preserve">the </w:t>
      </w:r>
      <w:r>
        <w:rPr>
          <w:rFonts w:ascii="Times New Roman" w:hAnsi="Times New Roman"/>
        </w:rPr>
        <w:t>schools and ECE</w:t>
      </w:r>
      <w:r w:rsidRPr="005F0CC3">
        <w:rPr>
          <w:rFonts w:ascii="Times New Roman" w:hAnsi="Times New Roman"/>
        </w:rPr>
        <w:t xml:space="preserve">s </w:t>
      </w:r>
      <w:r w:rsidR="003C4427">
        <w:rPr>
          <w:rFonts w:ascii="Times New Roman" w:hAnsi="Times New Roman"/>
        </w:rPr>
        <w:t>taking</w:t>
      </w:r>
      <w:r w:rsidRPr="005F0CC3">
        <w:rPr>
          <w:rFonts w:ascii="Times New Roman" w:hAnsi="Times New Roman"/>
        </w:rPr>
        <w:t xml:space="preserve"> part in the Parent </w:t>
      </w:r>
      <w:r>
        <w:rPr>
          <w:rFonts w:ascii="Times New Roman" w:hAnsi="Times New Roman"/>
        </w:rPr>
        <w:t>S</w:t>
      </w:r>
      <w:r w:rsidRPr="005F0CC3">
        <w:rPr>
          <w:rFonts w:ascii="Times New Roman" w:hAnsi="Times New Roman"/>
        </w:rPr>
        <w:t>urvey</w:t>
      </w:r>
      <w:r>
        <w:rPr>
          <w:rFonts w:ascii="Times New Roman" w:hAnsi="Times New Roman"/>
        </w:rPr>
        <w:t xml:space="preserve"> described below</w:t>
      </w:r>
      <w:r w:rsidRPr="005F0CC3">
        <w:rPr>
          <w:rFonts w:ascii="Times New Roman" w:hAnsi="Times New Roman"/>
        </w:rPr>
        <w:t xml:space="preserve">. </w:t>
      </w:r>
      <w:r w:rsidR="0096168F" w:rsidRPr="005F0CC3">
        <w:rPr>
          <w:rFonts w:ascii="Times New Roman" w:hAnsi="Times New Roman"/>
        </w:rPr>
        <w:t xml:space="preserve">One administrative respondent per school or ECE </w:t>
      </w:r>
      <w:r w:rsidR="006D5A48">
        <w:rPr>
          <w:rFonts w:ascii="Times New Roman" w:hAnsi="Times New Roman"/>
        </w:rPr>
        <w:t xml:space="preserve">participating in the </w:t>
      </w:r>
      <w:r w:rsidR="003C4427">
        <w:rPr>
          <w:rFonts w:ascii="Times New Roman" w:hAnsi="Times New Roman"/>
        </w:rPr>
        <w:t>School S</w:t>
      </w:r>
      <w:r w:rsidR="006D5A48">
        <w:rPr>
          <w:rFonts w:ascii="Times New Roman" w:hAnsi="Times New Roman"/>
        </w:rPr>
        <w:t xml:space="preserve">urvey </w:t>
      </w:r>
      <w:r w:rsidR="0096168F" w:rsidRPr="005F0CC3">
        <w:rPr>
          <w:rFonts w:ascii="Times New Roman" w:hAnsi="Times New Roman"/>
        </w:rPr>
        <w:t xml:space="preserve">will be recruited to </w:t>
      </w:r>
      <w:r w:rsidR="0096168F">
        <w:rPr>
          <w:rFonts w:ascii="Times New Roman" w:hAnsi="Times New Roman"/>
        </w:rPr>
        <w:t xml:space="preserve">complete </w:t>
      </w:r>
      <w:r w:rsidR="0096168F" w:rsidRPr="005F0CC3">
        <w:rPr>
          <w:rFonts w:ascii="Times New Roman" w:hAnsi="Times New Roman"/>
        </w:rPr>
        <w:t>the School Survey once per year for two years.</w:t>
      </w:r>
      <w:r w:rsidR="0096168F">
        <w:rPr>
          <w:rFonts w:ascii="Times New Roman" w:hAnsi="Times New Roman"/>
        </w:rPr>
        <w:t xml:space="preserve"> </w:t>
      </w:r>
      <w:r w:rsidRPr="005F0CC3">
        <w:rPr>
          <w:rFonts w:ascii="Times New Roman" w:hAnsi="Times New Roman"/>
        </w:rPr>
        <w:t xml:space="preserve">The survey </w:t>
      </w:r>
      <w:r>
        <w:rPr>
          <w:rFonts w:ascii="Times New Roman" w:hAnsi="Times New Roman"/>
        </w:rPr>
        <w:t xml:space="preserve">(included as </w:t>
      </w:r>
      <w:r w:rsidRPr="00EA007F">
        <w:rPr>
          <w:rFonts w:ascii="Times New Roman" w:hAnsi="Times New Roman"/>
        </w:rPr>
        <w:t xml:space="preserve">Attachment </w:t>
      </w:r>
      <w:r w:rsidR="0088574B">
        <w:rPr>
          <w:rFonts w:ascii="Times New Roman" w:hAnsi="Times New Roman"/>
        </w:rPr>
        <w:t>D</w:t>
      </w:r>
      <w:r w:rsidRPr="00EA007F">
        <w:rPr>
          <w:rFonts w:ascii="Times New Roman" w:hAnsi="Times New Roman"/>
        </w:rPr>
        <w:t>)</w:t>
      </w:r>
      <w:r>
        <w:rPr>
          <w:rFonts w:ascii="Times New Roman" w:hAnsi="Times New Roman"/>
        </w:rPr>
        <w:t xml:space="preserve"> </w:t>
      </w:r>
      <w:r w:rsidR="00BB68BD">
        <w:rPr>
          <w:rFonts w:ascii="Times New Roman" w:hAnsi="Times New Roman"/>
        </w:rPr>
        <w:t xml:space="preserve">will </w:t>
      </w:r>
      <w:r w:rsidRPr="005F0CC3">
        <w:rPr>
          <w:rFonts w:ascii="Times New Roman" w:hAnsi="Times New Roman"/>
        </w:rPr>
        <w:t>collect data of interest to SAMHSA</w:t>
      </w:r>
      <w:r>
        <w:rPr>
          <w:rFonts w:ascii="Times New Roman" w:hAnsi="Times New Roman"/>
        </w:rPr>
        <w:t>/ACF</w:t>
      </w:r>
      <w:r w:rsidRPr="005F0CC3">
        <w:rPr>
          <w:rFonts w:ascii="Times New Roman" w:hAnsi="Times New Roman"/>
        </w:rPr>
        <w:t xml:space="preserve"> </w:t>
      </w:r>
      <w:r w:rsidR="00A73499">
        <w:rPr>
          <w:rFonts w:ascii="Times New Roman" w:hAnsi="Times New Roman"/>
        </w:rPr>
        <w:t xml:space="preserve">regarding suspensions and expulsions of young children </w:t>
      </w:r>
      <w:r w:rsidR="00BB68BD">
        <w:rPr>
          <w:rFonts w:ascii="Times New Roman" w:hAnsi="Times New Roman"/>
        </w:rPr>
        <w:t xml:space="preserve">that will </w:t>
      </w:r>
      <w:r>
        <w:rPr>
          <w:rFonts w:ascii="Times New Roman" w:hAnsi="Times New Roman"/>
        </w:rPr>
        <w:t xml:space="preserve">also </w:t>
      </w:r>
      <w:r w:rsidR="00BB68BD">
        <w:rPr>
          <w:rFonts w:ascii="Times New Roman" w:hAnsi="Times New Roman"/>
        </w:rPr>
        <w:t xml:space="preserve">supplement the information </w:t>
      </w:r>
      <w:r w:rsidRPr="005F0CC3">
        <w:rPr>
          <w:rFonts w:ascii="Times New Roman" w:hAnsi="Times New Roman"/>
        </w:rPr>
        <w:t>collect</w:t>
      </w:r>
      <w:r w:rsidR="00BB68BD">
        <w:rPr>
          <w:rFonts w:ascii="Times New Roman" w:hAnsi="Times New Roman"/>
        </w:rPr>
        <w:t xml:space="preserve">ed </w:t>
      </w:r>
      <w:r w:rsidRPr="005F0CC3">
        <w:rPr>
          <w:rFonts w:ascii="Times New Roman" w:hAnsi="Times New Roman"/>
        </w:rPr>
        <w:t xml:space="preserve">for the </w:t>
      </w:r>
      <w:r>
        <w:rPr>
          <w:rFonts w:ascii="Times New Roman" w:hAnsi="Times New Roman"/>
        </w:rPr>
        <w:t>P</w:t>
      </w:r>
      <w:r w:rsidRPr="005F0CC3">
        <w:rPr>
          <w:rFonts w:ascii="Times New Roman" w:hAnsi="Times New Roman"/>
        </w:rPr>
        <w:t>arent</w:t>
      </w:r>
      <w:r>
        <w:rPr>
          <w:rFonts w:ascii="Times New Roman" w:hAnsi="Times New Roman"/>
        </w:rPr>
        <w:t xml:space="preserve"> Survey and Teacher Survey (EDI).</w:t>
      </w:r>
      <w:r w:rsidRPr="005F0CC3">
        <w:rPr>
          <w:rFonts w:ascii="Times New Roman" w:hAnsi="Times New Roman"/>
        </w:rPr>
        <w:t xml:space="preserve"> It </w:t>
      </w:r>
      <w:r>
        <w:rPr>
          <w:rFonts w:ascii="Times New Roman" w:hAnsi="Times New Roman"/>
        </w:rPr>
        <w:t xml:space="preserve">aims </w:t>
      </w:r>
      <w:r w:rsidRPr="005F0CC3">
        <w:rPr>
          <w:rFonts w:ascii="Times New Roman" w:hAnsi="Times New Roman"/>
        </w:rPr>
        <w:t>to impose minimal burden on respondent</w:t>
      </w:r>
      <w:r>
        <w:rPr>
          <w:rFonts w:ascii="Times New Roman" w:hAnsi="Times New Roman"/>
        </w:rPr>
        <w:t>s</w:t>
      </w:r>
      <w:r w:rsidRPr="005F0CC3">
        <w:rPr>
          <w:rFonts w:ascii="Times New Roman" w:hAnsi="Times New Roman"/>
        </w:rPr>
        <w:t xml:space="preserve">, requiring the reporting of </w:t>
      </w:r>
      <w:r>
        <w:rPr>
          <w:rFonts w:ascii="Times New Roman" w:hAnsi="Times New Roman"/>
        </w:rPr>
        <w:t xml:space="preserve">only the following </w:t>
      </w:r>
      <w:r w:rsidRPr="005F0CC3">
        <w:rPr>
          <w:rFonts w:ascii="Times New Roman" w:hAnsi="Times New Roman"/>
        </w:rPr>
        <w:t xml:space="preserve">administrative variables: </w:t>
      </w:r>
    </w:p>
    <w:p w14:paraId="0EADE2B8" w14:textId="77777777" w:rsidR="00856149" w:rsidRDefault="00856149" w:rsidP="00856149">
      <w:pPr>
        <w:pStyle w:val="ListParagraph"/>
        <w:ind w:left="0"/>
        <w:rPr>
          <w:rFonts w:ascii="Times New Roman" w:hAnsi="Times New Roman"/>
        </w:rPr>
      </w:pPr>
    </w:p>
    <w:p w14:paraId="3FDF7034" w14:textId="77777777" w:rsidR="00856149" w:rsidRDefault="00856149" w:rsidP="00856149">
      <w:pPr>
        <w:pStyle w:val="ListParagraph"/>
        <w:numPr>
          <w:ilvl w:val="0"/>
          <w:numId w:val="14"/>
        </w:numPr>
        <w:rPr>
          <w:rFonts w:ascii="Times New Roman" w:hAnsi="Times New Roman"/>
        </w:rPr>
      </w:pPr>
      <w:r w:rsidRPr="005F0CC3">
        <w:rPr>
          <w:rFonts w:ascii="Times New Roman" w:hAnsi="Times New Roman"/>
        </w:rPr>
        <w:t>the number of children</w:t>
      </w:r>
      <w:r>
        <w:rPr>
          <w:rFonts w:ascii="Times New Roman" w:hAnsi="Times New Roman"/>
        </w:rPr>
        <w:t>:</w:t>
      </w:r>
    </w:p>
    <w:p w14:paraId="79E0600A"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enrolled in the school or ECE during the last full year</w:t>
      </w:r>
      <w:r>
        <w:rPr>
          <w:rFonts w:ascii="Times New Roman" w:hAnsi="Times New Roman"/>
        </w:rPr>
        <w:t>;</w:t>
      </w:r>
    </w:p>
    <w:p w14:paraId="2FD16814" w14:textId="77777777" w:rsidR="00856149" w:rsidRDefault="00856149" w:rsidP="00856149">
      <w:pPr>
        <w:pStyle w:val="ListParagraph"/>
        <w:numPr>
          <w:ilvl w:val="1"/>
          <w:numId w:val="14"/>
        </w:numPr>
        <w:rPr>
          <w:rFonts w:ascii="Times New Roman" w:hAnsi="Times New Roman"/>
        </w:rPr>
      </w:pPr>
      <w:r>
        <w:rPr>
          <w:rFonts w:ascii="Times New Roman" w:hAnsi="Times New Roman"/>
        </w:rPr>
        <w:t>suspended during that time</w:t>
      </w:r>
      <w:r w:rsidRPr="005F0CC3">
        <w:rPr>
          <w:rFonts w:ascii="Times New Roman" w:hAnsi="Times New Roman"/>
        </w:rPr>
        <w:t>frame;</w:t>
      </w:r>
    </w:p>
    <w:p w14:paraId="0F929844"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expelled or involuntarily dis</w:t>
      </w:r>
      <w:r>
        <w:rPr>
          <w:rFonts w:ascii="Times New Roman" w:hAnsi="Times New Roman"/>
        </w:rPr>
        <w:t>enrolled during that time</w:t>
      </w:r>
      <w:r w:rsidRPr="005F0CC3">
        <w:rPr>
          <w:rFonts w:ascii="Times New Roman" w:hAnsi="Times New Roman"/>
        </w:rPr>
        <w:t xml:space="preserve">frame; </w:t>
      </w:r>
    </w:p>
    <w:p w14:paraId="05E829BF" w14:textId="77777777" w:rsidR="00856149" w:rsidRDefault="00856149" w:rsidP="00856149">
      <w:pPr>
        <w:pStyle w:val="ListParagraph"/>
        <w:numPr>
          <w:ilvl w:val="0"/>
          <w:numId w:val="14"/>
        </w:numPr>
        <w:rPr>
          <w:rFonts w:ascii="Times New Roman" w:hAnsi="Times New Roman"/>
        </w:rPr>
      </w:pPr>
      <w:r>
        <w:rPr>
          <w:rFonts w:ascii="Times New Roman" w:hAnsi="Times New Roman"/>
        </w:rPr>
        <w:t xml:space="preserve">the </w:t>
      </w:r>
      <w:r w:rsidRPr="005F0CC3">
        <w:rPr>
          <w:rFonts w:ascii="Times New Roman" w:hAnsi="Times New Roman"/>
        </w:rPr>
        <w:t xml:space="preserve">general reasons why the children were suspended or expelled; and </w:t>
      </w:r>
    </w:p>
    <w:p w14:paraId="36962AFA" w14:textId="77777777" w:rsidR="00856149" w:rsidRDefault="00856149" w:rsidP="00856149">
      <w:pPr>
        <w:pStyle w:val="ListParagraph"/>
        <w:numPr>
          <w:ilvl w:val="0"/>
          <w:numId w:val="14"/>
        </w:numPr>
        <w:rPr>
          <w:rFonts w:ascii="Times New Roman" w:hAnsi="Times New Roman"/>
        </w:rPr>
      </w:pPr>
      <w:r>
        <w:rPr>
          <w:rFonts w:ascii="Times New Roman" w:hAnsi="Times New Roman"/>
        </w:rPr>
        <w:t>whether there is</w:t>
      </w:r>
      <w:r w:rsidR="004D3ED2">
        <w:rPr>
          <w:rFonts w:ascii="Times New Roman" w:hAnsi="Times New Roman"/>
        </w:rPr>
        <w:t xml:space="preserve"> a mental-</w:t>
      </w:r>
      <w:r w:rsidRPr="005F0CC3">
        <w:rPr>
          <w:rFonts w:ascii="Times New Roman" w:hAnsi="Times New Roman"/>
        </w:rPr>
        <w:t xml:space="preserve">health consultant in the school or ECE. </w:t>
      </w:r>
    </w:p>
    <w:p w14:paraId="39FB8134" w14:textId="77777777" w:rsidR="00856149" w:rsidRDefault="00856149" w:rsidP="00856149">
      <w:pPr>
        <w:pStyle w:val="ListParagraph"/>
        <w:ind w:left="1080"/>
        <w:rPr>
          <w:rFonts w:ascii="Times New Roman" w:hAnsi="Times New Roman"/>
        </w:rPr>
      </w:pPr>
    </w:p>
    <w:p w14:paraId="00986D34" w14:textId="6B9C4944" w:rsidR="005E1D57" w:rsidRDefault="00856149" w:rsidP="00856149">
      <w:pPr>
        <w:pStyle w:val="ListParagraph"/>
        <w:ind w:left="0"/>
        <w:rPr>
          <w:rFonts w:ascii="Times New Roman" w:hAnsi="Times New Roman"/>
        </w:rPr>
      </w:pPr>
      <w:r w:rsidRPr="005F0CC3">
        <w:rPr>
          <w:rFonts w:ascii="Times New Roman" w:hAnsi="Times New Roman"/>
        </w:rPr>
        <w:t xml:space="preserve">Assuming recruitment of </w:t>
      </w:r>
      <w:r w:rsidR="00BB68BD">
        <w:rPr>
          <w:rFonts w:ascii="Times New Roman" w:hAnsi="Times New Roman"/>
        </w:rPr>
        <w:t xml:space="preserve">four </w:t>
      </w:r>
      <w:r w:rsidRPr="005F0CC3">
        <w:rPr>
          <w:rFonts w:ascii="Times New Roman" w:hAnsi="Times New Roman"/>
        </w:rPr>
        <w:t xml:space="preserve">ECEs and </w:t>
      </w:r>
      <w:r w:rsidR="00BB68BD">
        <w:rPr>
          <w:rFonts w:ascii="Times New Roman" w:hAnsi="Times New Roman"/>
        </w:rPr>
        <w:t>two</w:t>
      </w:r>
      <w:r w:rsidRPr="005F0CC3">
        <w:rPr>
          <w:rFonts w:ascii="Times New Roman" w:hAnsi="Times New Roman"/>
        </w:rPr>
        <w:t xml:space="preserve"> schools </w:t>
      </w:r>
      <w:r w:rsidR="00BB68BD">
        <w:rPr>
          <w:rFonts w:ascii="Times New Roman" w:hAnsi="Times New Roman"/>
        </w:rPr>
        <w:t>with</w:t>
      </w:r>
      <w:r w:rsidRPr="005F0CC3">
        <w:rPr>
          <w:rFonts w:ascii="Times New Roman" w:hAnsi="Times New Roman"/>
        </w:rPr>
        <w:t xml:space="preserve">in </w:t>
      </w:r>
      <w:r w:rsidR="00AD6F52">
        <w:rPr>
          <w:rFonts w:ascii="Times New Roman" w:hAnsi="Times New Roman"/>
        </w:rPr>
        <w:t xml:space="preserve">each of the </w:t>
      </w:r>
      <w:r>
        <w:rPr>
          <w:rFonts w:ascii="Times New Roman" w:hAnsi="Times New Roman"/>
        </w:rPr>
        <w:t>10</w:t>
      </w:r>
      <w:r w:rsidRPr="005F0CC3">
        <w:rPr>
          <w:rFonts w:ascii="Times New Roman" w:hAnsi="Times New Roman"/>
        </w:rPr>
        <w:t xml:space="preserve"> LAUNCH </w:t>
      </w:r>
      <w:r w:rsidR="00BB68BD">
        <w:rPr>
          <w:rFonts w:ascii="Times New Roman" w:hAnsi="Times New Roman"/>
        </w:rPr>
        <w:t>grantee</w:t>
      </w:r>
      <w:r w:rsidR="00F70640">
        <w:rPr>
          <w:rFonts w:ascii="Times New Roman" w:hAnsi="Times New Roman"/>
        </w:rPr>
        <w:t>s</w:t>
      </w:r>
      <w:r w:rsidR="00BB68BD">
        <w:rPr>
          <w:rFonts w:ascii="Times New Roman" w:hAnsi="Times New Roman"/>
        </w:rPr>
        <w:t xml:space="preserve"> </w:t>
      </w:r>
      <w:r w:rsidRPr="005F0CC3">
        <w:rPr>
          <w:rFonts w:ascii="Times New Roman" w:hAnsi="Times New Roman"/>
        </w:rPr>
        <w:t xml:space="preserve">and </w:t>
      </w:r>
      <w:r>
        <w:rPr>
          <w:rFonts w:ascii="Times New Roman" w:hAnsi="Times New Roman"/>
        </w:rPr>
        <w:t xml:space="preserve">10 </w:t>
      </w:r>
      <w:r w:rsidRPr="005F0CC3">
        <w:rPr>
          <w:rFonts w:ascii="Times New Roman" w:hAnsi="Times New Roman"/>
        </w:rPr>
        <w:t xml:space="preserve">comparison community areas, the </w:t>
      </w:r>
      <w:r w:rsidR="00BB68BD">
        <w:rPr>
          <w:rFonts w:ascii="Times New Roman" w:hAnsi="Times New Roman"/>
        </w:rPr>
        <w:t>S</w:t>
      </w:r>
      <w:r w:rsidRPr="005F0CC3">
        <w:rPr>
          <w:rFonts w:ascii="Times New Roman" w:hAnsi="Times New Roman"/>
        </w:rPr>
        <w:t xml:space="preserve">chool </w:t>
      </w:r>
      <w:r w:rsidR="00BB68BD">
        <w:rPr>
          <w:rFonts w:ascii="Times New Roman" w:hAnsi="Times New Roman"/>
        </w:rPr>
        <w:t>S</w:t>
      </w:r>
      <w:r w:rsidRPr="005F0CC3">
        <w:rPr>
          <w:rFonts w:ascii="Times New Roman" w:hAnsi="Times New Roman"/>
        </w:rPr>
        <w:t xml:space="preserve">urvey will yield a sample size </w:t>
      </w:r>
      <w:r w:rsidR="00945183">
        <w:rPr>
          <w:rFonts w:ascii="Times New Roman" w:hAnsi="Times New Roman"/>
        </w:rPr>
        <w:t xml:space="preserve">of </w:t>
      </w:r>
      <w:r w:rsidR="00AD6F52">
        <w:rPr>
          <w:rFonts w:ascii="Times New Roman" w:hAnsi="Times New Roman"/>
        </w:rPr>
        <w:t>40</w:t>
      </w:r>
      <w:r w:rsidR="007274F8">
        <w:rPr>
          <w:rFonts w:ascii="Times New Roman" w:hAnsi="Times New Roman"/>
        </w:rPr>
        <w:t xml:space="preserve"> </w:t>
      </w:r>
      <w:r w:rsidR="00BB68BD">
        <w:rPr>
          <w:rFonts w:ascii="Times New Roman" w:hAnsi="Times New Roman"/>
        </w:rPr>
        <w:t xml:space="preserve">schools </w:t>
      </w:r>
      <w:r w:rsidR="00AD6F52">
        <w:rPr>
          <w:rFonts w:ascii="Times New Roman" w:hAnsi="Times New Roman"/>
        </w:rPr>
        <w:t xml:space="preserve">and 80 </w:t>
      </w:r>
      <w:r w:rsidR="00BB68BD">
        <w:rPr>
          <w:rFonts w:ascii="Times New Roman" w:hAnsi="Times New Roman"/>
        </w:rPr>
        <w:t>ECEs overall, accounting for approximately</w:t>
      </w:r>
      <w:r w:rsidR="00BB68BD" w:rsidRPr="005F0CC3">
        <w:rPr>
          <w:rFonts w:ascii="Times New Roman" w:hAnsi="Times New Roman"/>
        </w:rPr>
        <w:t xml:space="preserve"> </w:t>
      </w:r>
      <w:r w:rsidRPr="005F0CC3">
        <w:rPr>
          <w:rFonts w:ascii="Times New Roman" w:hAnsi="Times New Roman"/>
        </w:rPr>
        <w:t xml:space="preserve">6,000 </w:t>
      </w:r>
      <w:r w:rsidR="00BB68BD">
        <w:rPr>
          <w:rFonts w:ascii="Times New Roman" w:hAnsi="Times New Roman"/>
        </w:rPr>
        <w:t>children</w:t>
      </w:r>
      <w:r w:rsidRPr="005F0CC3">
        <w:rPr>
          <w:rFonts w:ascii="Times New Roman" w:hAnsi="Times New Roman"/>
        </w:rPr>
        <w:t xml:space="preserve"> per year</w:t>
      </w:r>
      <w:r>
        <w:rPr>
          <w:rFonts w:ascii="Times New Roman" w:hAnsi="Times New Roman"/>
        </w:rPr>
        <w:t>,</w:t>
      </w:r>
      <w:r w:rsidRPr="005F0CC3">
        <w:rPr>
          <w:rFonts w:ascii="Times New Roman" w:hAnsi="Times New Roman"/>
        </w:rPr>
        <w:t xml:space="preserve"> assuming </w:t>
      </w:r>
      <w:r w:rsidR="00BB68BD">
        <w:rPr>
          <w:rFonts w:ascii="Times New Roman" w:hAnsi="Times New Roman"/>
        </w:rPr>
        <w:t xml:space="preserve">an </w:t>
      </w:r>
      <w:r w:rsidR="00FB0871">
        <w:rPr>
          <w:rFonts w:ascii="Times New Roman" w:hAnsi="Times New Roman"/>
        </w:rPr>
        <w:t xml:space="preserve">average </w:t>
      </w:r>
      <w:r w:rsidR="00BB68BD">
        <w:rPr>
          <w:rFonts w:ascii="Times New Roman" w:hAnsi="Times New Roman"/>
        </w:rPr>
        <w:t xml:space="preserve">estimated </w:t>
      </w:r>
      <w:r w:rsidRPr="005F0CC3">
        <w:rPr>
          <w:rFonts w:ascii="Times New Roman" w:hAnsi="Times New Roman"/>
        </w:rPr>
        <w:t>50 children of relevant ages in each schoo</w:t>
      </w:r>
      <w:r>
        <w:rPr>
          <w:rFonts w:ascii="Times New Roman" w:hAnsi="Times New Roman"/>
        </w:rPr>
        <w:t xml:space="preserve">l or ECE. </w:t>
      </w:r>
      <w:r w:rsidR="00135C4E">
        <w:rPr>
          <w:rFonts w:ascii="Times New Roman" w:hAnsi="Times New Roman"/>
        </w:rPr>
        <w:t xml:space="preserve">A </w:t>
      </w:r>
      <w:r w:rsidR="00BB68BD">
        <w:rPr>
          <w:rFonts w:ascii="Times New Roman" w:hAnsi="Times New Roman"/>
        </w:rPr>
        <w:t>student population</w:t>
      </w:r>
      <w:r w:rsidR="00135C4E">
        <w:rPr>
          <w:rFonts w:ascii="Times New Roman" w:hAnsi="Times New Roman"/>
        </w:rPr>
        <w:t xml:space="preserve"> of this size </w:t>
      </w:r>
      <w:r w:rsidR="0096168F">
        <w:rPr>
          <w:rFonts w:ascii="Times New Roman" w:hAnsi="Times New Roman"/>
        </w:rPr>
        <w:t xml:space="preserve">will facilitate </w:t>
      </w:r>
      <w:r w:rsidRPr="005F0CC3">
        <w:rPr>
          <w:rFonts w:ascii="Times New Roman" w:hAnsi="Times New Roman"/>
        </w:rPr>
        <w:t>detect</w:t>
      </w:r>
      <w:r w:rsidR="0096168F">
        <w:rPr>
          <w:rFonts w:ascii="Times New Roman" w:hAnsi="Times New Roman"/>
        </w:rPr>
        <w:t>ion of</w:t>
      </w:r>
      <w:r w:rsidRPr="005F0CC3">
        <w:rPr>
          <w:rFonts w:ascii="Times New Roman" w:hAnsi="Times New Roman"/>
        </w:rPr>
        <w:t xml:space="preserve"> a</w:t>
      </w:r>
      <w:r w:rsidR="00BB68BD">
        <w:rPr>
          <w:rFonts w:ascii="Times New Roman" w:hAnsi="Times New Roman"/>
        </w:rPr>
        <w:t>ny</w:t>
      </w:r>
      <w:r w:rsidRPr="005F0CC3">
        <w:rPr>
          <w:rFonts w:ascii="Times New Roman" w:hAnsi="Times New Roman"/>
        </w:rPr>
        <w:t xml:space="preserve"> significant </w:t>
      </w:r>
      <w:r w:rsidR="00BB68BD">
        <w:rPr>
          <w:rFonts w:ascii="Times New Roman" w:hAnsi="Times New Roman"/>
        </w:rPr>
        <w:t xml:space="preserve">and </w:t>
      </w:r>
      <w:r>
        <w:rPr>
          <w:rFonts w:ascii="Times New Roman" w:hAnsi="Times New Roman"/>
        </w:rPr>
        <w:t>meaningfully large</w:t>
      </w:r>
      <w:r w:rsidR="00BB68BD">
        <w:rPr>
          <w:rFonts w:ascii="Times New Roman" w:hAnsi="Times New Roman"/>
        </w:rPr>
        <w:t xml:space="preserve"> </w:t>
      </w:r>
      <w:r w:rsidR="00BB68BD" w:rsidRPr="005F0CC3">
        <w:rPr>
          <w:rFonts w:ascii="Times New Roman" w:hAnsi="Times New Roman"/>
        </w:rPr>
        <w:t>difference</w:t>
      </w:r>
      <w:r w:rsidR="00135C4E">
        <w:rPr>
          <w:rFonts w:ascii="Times New Roman" w:hAnsi="Times New Roman"/>
        </w:rPr>
        <w:t>s</w:t>
      </w:r>
      <w:r w:rsidR="00BB68BD" w:rsidRPr="005F0CC3">
        <w:rPr>
          <w:rFonts w:ascii="Times New Roman" w:hAnsi="Times New Roman"/>
        </w:rPr>
        <w:t xml:space="preserve"> in expulsion rat</w:t>
      </w:r>
      <w:r w:rsidR="00BB68BD">
        <w:rPr>
          <w:rFonts w:ascii="Times New Roman" w:hAnsi="Times New Roman"/>
        </w:rPr>
        <w:t>es</w:t>
      </w:r>
      <w:r>
        <w:rPr>
          <w:rFonts w:ascii="Times New Roman" w:hAnsi="Times New Roman"/>
        </w:rPr>
        <w:t xml:space="preserve">. </w:t>
      </w:r>
      <w:r w:rsidR="007274F8">
        <w:rPr>
          <w:rFonts w:ascii="Times New Roman" w:hAnsi="Times New Roman"/>
        </w:rPr>
        <w:t xml:space="preserve"> </w:t>
      </w:r>
    </w:p>
    <w:p w14:paraId="72A2180A" w14:textId="77777777" w:rsidR="005E1D57" w:rsidRDefault="005E1D57" w:rsidP="00856149">
      <w:pPr>
        <w:pStyle w:val="ListParagraph"/>
        <w:ind w:left="0"/>
        <w:rPr>
          <w:rFonts w:ascii="Times New Roman" w:hAnsi="Times New Roman"/>
        </w:rPr>
      </w:pPr>
    </w:p>
    <w:p w14:paraId="4F8121A8" w14:textId="77777777" w:rsidR="00856149" w:rsidRPr="005F0CC3" w:rsidRDefault="00135C4E" w:rsidP="00856149">
      <w:pPr>
        <w:pStyle w:val="ListParagraph"/>
        <w:ind w:left="0"/>
        <w:rPr>
          <w:rFonts w:ascii="Times New Roman" w:hAnsi="Times New Roman"/>
        </w:rPr>
      </w:pPr>
      <w:r>
        <w:rPr>
          <w:rFonts w:ascii="Times New Roman" w:hAnsi="Times New Roman"/>
        </w:rPr>
        <w:t>At the same time, it is extremely challenging to e</w:t>
      </w:r>
      <w:r w:rsidR="00856149" w:rsidRPr="005F0CC3">
        <w:rPr>
          <w:rFonts w:ascii="Times New Roman" w:hAnsi="Times New Roman"/>
        </w:rPr>
        <w:t>stimat</w:t>
      </w:r>
      <w:r>
        <w:rPr>
          <w:rFonts w:ascii="Times New Roman" w:hAnsi="Times New Roman"/>
        </w:rPr>
        <w:t>e</w:t>
      </w:r>
      <w:r w:rsidR="00856149" w:rsidRPr="005F0CC3">
        <w:rPr>
          <w:rFonts w:ascii="Times New Roman" w:hAnsi="Times New Roman"/>
        </w:rPr>
        <w:t xml:space="preserve"> the precise design effect for a cluster randomized data collection effort with 120 sampling units </w:t>
      </w:r>
      <w:r>
        <w:rPr>
          <w:rFonts w:ascii="Times New Roman" w:hAnsi="Times New Roman"/>
        </w:rPr>
        <w:t>(</w:t>
      </w:r>
      <w:r w:rsidR="00856149" w:rsidRPr="005F0CC3">
        <w:rPr>
          <w:rFonts w:ascii="Times New Roman" w:hAnsi="Times New Roman"/>
        </w:rPr>
        <w:t xml:space="preserve">in which the precise number of respondents and the proportion of expulsions in each unit </w:t>
      </w:r>
      <w:r w:rsidR="005E1D57">
        <w:rPr>
          <w:rFonts w:ascii="Times New Roman" w:hAnsi="Times New Roman"/>
        </w:rPr>
        <w:t>are</w:t>
      </w:r>
      <w:r w:rsidR="00856149" w:rsidRPr="005F0CC3">
        <w:rPr>
          <w:rFonts w:ascii="Times New Roman" w:hAnsi="Times New Roman"/>
        </w:rPr>
        <w:t xml:space="preserve"> unknown</w:t>
      </w:r>
      <w:r>
        <w:rPr>
          <w:rFonts w:ascii="Times New Roman" w:hAnsi="Times New Roman"/>
        </w:rPr>
        <w:t>)</w:t>
      </w:r>
      <w:r w:rsidR="00856149" w:rsidRPr="005F0CC3">
        <w:rPr>
          <w:rFonts w:ascii="Times New Roman" w:hAnsi="Times New Roman"/>
        </w:rPr>
        <w:t xml:space="preserve">. To determine the difference in expulsion proportions between the LAUNCH and comparison communities, we very conservatively assumed a design effect of 2.0 </w:t>
      </w:r>
      <w:r w:rsidR="005E1D57">
        <w:rPr>
          <w:rFonts w:ascii="Times New Roman" w:hAnsi="Times New Roman"/>
        </w:rPr>
        <w:t xml:space="preserve">for </w:t>
      </w:r>
      <w:r w:rsidR="00856149" w:rsidRPr="005F0CC3">
        <w:rPr>
          <w:rFonts w:ascii="Times New Roman" w:hAnsi="Times New Roman"/>
        </w:rPr>
        <w:t>an effective total sample size of 3,000</w:t>
      </w:r>
      <w:r w:rsidR="005E1D57">
        <w:rPr>
          <w:rFonts w:ascii="Times New Roman" w:hAnsi="Times New Roman"/>
        </w:rPr>
        <w:t>,</w:t>
      </w:r>
      <w:r w:rsidR="00856149" w:rsidRPr="005F0CC3">
        <w:rPr>
          <w:rFonts w:ascii="Times New Roman" w:hAnsi="Times New Roman"/>
        </w:rPr>
        <w:t xml:space="preserve"> split evenly </w:t>
      </w:r>
      <w:r w:rsidR="003052E9">
        <w:rPr>
          <w:rFonts w:ascii="Times New Roman" w:hAnsi="Times New Roman"/>
        </w:rPr>
        <w:t xml:space="preserve">between </w:t>
      </w:r>
      <w:r w:rsidR="00856149" w:rsidRPr="005F0CC3">
        <w:rPr>
          <w:rFonts w:ascii="Times New Roman" w:hAnsi="Times New Roman"/>
        </w:rPr>
        <w:t xml:space="preserve">1,500 </w:t>
      </w:r>
      <w:r w:rsidR="003052E9">
        <w:rPr>
          <w:rFonts w:ascii="Times New Roman" w:hAnsi="Times New Roman"/>
        </w:rPr>
        <w:t xml:space="preserve">in </w:t>
      </w:r>
      <w:r w:rsidR="00856149" w:rsidRPr="005F0CC3">
        <w:rPr>
          <w:rFonts w:ascii="Times New Roman" w:hAnsi="Times New Roman"/>
        </w:rPr>
        <w:t xml:space="preserve">LAUNCH </w:t>
      </w:r>
      <w:r w:rsidR="005E1D57">
        <w:rPr>
          <w:rFonts w:ascii="Times New Roman" w:hAnsi="Times New Roman"/>
        </w:rPr>
        <w:t>grantee</w:t>
      </w:r>
      <w:r w:rsidR="003052E9">
        <w:rPr>
          <w:rFonts w:ascii="Times New Roman" w:hAnsi="Times New Roman"/>
        </w:rPr>
        <w:t xml:space="preserve"> area</w:t>
      </w:r>
      <w:r w:rsidR="005E1D57">
        <w:rPr>
          <w:rFonts w:ascii="Times New Roman" w:hAnsi="Times New Roman"/>
        </w:rPr>
        <w:t xml:space="preserve">s </w:t>
      </w:r>
      <w:r w:rsidR="00856149" w:rsidRPr="005F0CC3">
        <w:rPr>
          <w:rFonts w:ascii="Times New Roman" w:hAnsi="Times New Roman"/>
        </w:rPr>
        <w:t xml:space="preserve">and 1,500 </w:t>
      </w:r>
      <w:r w:rsidR="00856149">
        <w:rPr>
          <w:rFonts w:ascii="Times New Roman" w:hAnsi="Times New Roman"/>
        </w:rPr>
        <w:t xml:space="preserve">in comparison communities. </w:t>
      </w:r>
      <w:r w:rsidR="005E1D57">
        <w:rPr>
          <w:rFonts w:ascii="Times New Roman" w:hAnsi="Times New Roman"/>
        </w:rPr>
        <w:t xml:space="preserve">This </w:t>
      </w:r>
      <w:r w:rsidR="00856149" w:rsidRPr="005F0CC3">
        <w:rPr>
          <w:rFonts w:ascii="Times New Roman" w:hAnsi="Times New Roman"/>
        </w:rPr>
        <w:t xml:space="preserve">effective sample size </w:t>
      </w:r>
      <w:r w:rsidR="005E1D57">
        <w:rPr>
          <w:rFonts w:ascii="Times New Roman" w:hAnsi="Times New Roman"/>
        </w:rPr>
        <w:t>(</w:t>
      </w:r>
      <w:r w:rsidR="00856149" w:rsidRPr="005F0CC3">
        <w:rPr>
          <w:rFonts w:ascii="Times New Roman" w:hAnsi="Times New Roman"/>
        </w:rPr>
        <w:t>assuming an alpha of 0.05</w:t>
      </w:r>
      <w:r w:rsidR="005E1D57">
        <w:rPr>
          <w:rFonts w:ascii="Times New Roman" w:hAnsi="Times New Roman"/>
        </w:rPr>
        <w:t xml:space="preserve">) </w:t>
      </w:r>
      <w:r w:rsidR="00856149" w:rsidRPr="005F0CC3">
        <w:rPr>
          <w:rFonts w:ascii="Times New Roman" w:hAnsi="Times New Roman"/>
        </w:rPr>
        <w:t xml:space="preserve">will </w:t>
      </w:r>
      <w:r w:rsidR="005E1D57">
        <w:rPr>
          <w:rFonts w:ascii="Times New Roman" w:hAnsi="Times New Roman"/>
        </w:rPr>
        <w:t xml:space="preserve">yield </w:t>
      </w:r>
      <w:r w:rsidR="00856149" w:rsidRPr="005F0CC3">
        <w:rPr>
          <w:rFonts w:ascii="Times New Roman" w:hAnsi="Times New Roman"/>
        </w:rPr>
        <w:t>approximately 80</w:t>
      </w:r>
      <w:r w:rsidR="00856149">
        <w:rPr>
          <w:rFonts w:ascii="Times New Roman" w:hAnsi="Times New Roman"/>
        </w:rPr>
        <w:t xml:space="preserve"> percent</w:t>
      </w:r>
      <w:r w:rsidR="00856149" w:rsidRPr="005F0CC3">
        <w:rPr>
          <w:rFonts w:ascii="Times New Roman" w:hAnsi="Times New Roman"/>
        </w:rPr>
        <w:t xml:space="preserve"> power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 xml:space="preserve">in LAUNCH </w:t>
      </w:r>
      <w:r w:rsidR="005E1D57">
        <w:rPr>
          <w:rFonts w:ascii="Times New Roman" w:hAnsi="Times New Roman"/>
        </w:rPr>
        <w:t xml:space="preserve">grantees </w:t>
      </w:r>
      <w:r w:rsidR="00856149" w:rsidRPr="005F0CC3">
        <w:rPr>
          <w:rFonts w:ascii="Times New Roman" w:hAnsi="Times New Roman"/>
        </w:rPr>
        <w:t>is 0.45 and th</w:t>
      </w:r>
      <w:r w:rsidR="003052E9">
        <w:rPr>
          <w:rFonts w:ascii="Times New Roman" w:hAnsi="Times New Roman"/>
        </w:rPr>
        <w:t>at with</w:t>
      </w:r>
      <w:r w:rsidR="00856149" w:rsidRPr="005F0CC3">
        <w:rPr>
          <w:rFonts w:ascii="Times New Roman" w:hAnsi="Times New Roman"/>
        </w:rPr>
        <w:t>in comparison commu</w:t>
      </w:r>
      <w:r w:rsidR="00856149">
        <w:rPr>
          <w:rFonts w:ascii="Times New Roman" w:hAnsi="Times New Roman"/>
        </w:rPr>
        <w:t>nities is 0.50.</w:t>
      </w:r>
      <w:r w:rsidR="00856149" w:rsidRPr="005F0CC3">
        <w:rPr>
          <w:rFonts w:ascii="Times New Roman" w:hAnsi="Times New Roman"/>
        </w:rPr>
        <w:t xml:space="preserve"> At the lower bound of expulsion rates, our sample will give us approximately 80</w:t>
      </w:r>
      <w:r w:rsidR="00856149">
        <w:rPr>
          <w:rFonts w:ascii="Times New Roman" w:hAnsi="Times New Roman"/>
        </w:rPr>
        <w:t xml:space="preserve"> percent</w:t>
      </w:r>
      <w:r w:rsidR="00856149" w:rsidRPr="005F0CC3">
        <w:rPr>
          <w:rFonts w:ascii="Times New Roman" w:hAnsi="Times New Roman"/>
        </w:rPr>
        <w:t xml:space="preserve"> power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in LAUNCH</w:t>
      </w:r>
      <w:r w:rsidR="00856149">
        <w:rPr>
          <w:rFonts w:ascii="Times New Roman" w:hAnsi="Times New Roman"/>
        </w:rPr>
        <w:t xml:space="preserve"> </w:t>
      </w:r>
      <w:r w:rsidR="005E1D57">
        <w:rPr>
          <w:rFonts w:ascii="Times New Roman" w:hAnsi="Times New Roman"/>
        </w:rPr>
        <w:t xml:space="preserve">grantees </w:t>
      </w:r>
      <w:r w:rsidR="00856149" w:rsidRPr="005F0CC3">
        <w:rPr>
          <w:rFonts w:ascii="Times New Roman" w:hAnsi="Times New Roman"/>
        </w:rPr>
        <w:t>is 0.03 and th</w:t>
      </w:r>
      <w:r w:rsidR="003052E9">
        <w:rPr>
          <w:rFonts w:ascii="Times New Roman" w:hAnsi="Times New Roman"/>
        </w:rPr>
        <w:t>at with</w:t>
      </w:r>
      <w:r w:rsidR="00856149" w:rsidRPr="005F0CC3">
        <w:rPr>
          <w:rFonts w:ascii="Times New Roman" w:hAnsi="Times New Roman"/>
        </w:rPr>
        <w:t xml:space="preserve">in comparison communities is 0.05.  </w:t>
      </w:r>
    </w:p>
    <w:p w14:paraId="27F5104F" w14:textId="77777777" w:rsidR="00856149" w:rsidRPr="005F0CC3" w:rsidRDefault="00856149" w:rsidP="00856149">
      <w:pPr>
        <w:pStyle w:val="ListParagraph"/>
        <w:ind w:left="0"/>
        <w:rPr>
          <w:rFonts w:ascii="Times New Roman" w:hAnsi="Times New Roman"/>
        </w:rPr>
      </w:pPr>
    </w:p>
    <w:p w14:paraId="7F7F7E36" w14:textId="77777777" w:rsidR="00856149" w:rsidRDefault="005E1D57" w:rsidP="00856149">
      <w:pPr>
        <w:pStyle w:val="ListParagraph"/>
        <w:ind w:left="0"/>
        <w:rPr>
          <w:rFonts w:ascii="Times New Roman" w:hAnsi="Times New Roman"/>
        </w:rPr>
      </w:pPr>
      <w:r>
        <w:rPr>
          <w:rFonts w:ascii="Times New Roman" w:hAnsi="Times New Roman"/>
        </w:rPr>
        <w:t>Again, a</w:t>
      </w:r>
      <w:r w:rsidR="00856149">
        <w:rPr>
          <w:rFonts w:ascii="Times New Roman" w:hAnsi="Times New Roman"/>
        </w:rPr>
        <w:t xml:space="preserve"> design effect of 2.0</w:t>
      </w:r>
      <w:r w:rsidR="00856149" w:rsidRPr="005F0CC3">
        <w:rPr>
          <w:rFonts w:ascii="Times New Roman" w:hAnsi="Times New Roman"/>
        </w:rPr>
        <w:t xml:space="preserve"> is a highly unlikely and ext</w:t>
      </w:r>
      <w:r w:rsidR="00856149">
        <w:rPr>
          <w:rFonts w:ascii="Times New Roman" w:hAnsi="Times New Roman"/>
        </w:rPr>
        <w:t>remely conservative assumption</w:t>
      </w:r>
      <w:r>
        <w:rPr>
          <w:rFonts w:ascii="Times New Roman" w:hAnsi="Times New Roman"/>
        </w:rPr>
        <w:t xml:space="preserve"> and </w:t>
      </w:r>
      <w:r w:rsidR="00856149" w:rsidRPr="005F0CC3">
        <w:rPr>
          <w:rFonts w:ascii="Times New Roman" w:hAnsi="Times New Roman"/>
        </w:rPr>
        <w:t>many schools and ECEs may contain more than</w:t>
      </w:r>
      <w:r w:rsidR="00856149">
        <w:rPr>
          <w:rFonts w:ascii="Times New Roman" w:hAnsi="Times New Roman"/>
        </w:rPr>
        <w:t xml:space="preserve"> 50 children of relevant ages</w:t>
      </w:r>
      <w:r>
        <w:rPr>
          <w:rFonts w:ascii="Times New Roman" w:hAnsi="Times New Roman"/>
        </w:rPr>
        <w:t>. As a result</w:t>
      </w:r>
      <w:r w:rsidR="00856149" w:rsidRPr="005F0CC3">
        <w:rPr>
          <w:rFonts w:ascii="Times New Roman" w:hAnsi="Times New Roman"/>
        </w:rPr>
        <w:t xml:space="preserve">, we </w:t>
      </w:r>
      <w:r>
        <w:rPr>
          <w:rFonts w:ascii="Times New Roman" w:hAnsi="Times New Roman"/>
        </w:rPr>
        <w:t xml:space="preserve">can comfortably </w:t>
      </w:r>
      <w:r w:rsidR="00856149" w:rsidRPr="005F0CC3">
        <w:rPr>
          <w:rFonts w:ascii="Times New Roman" w:hAnsi="Times New Roman"/>
        </w:rPr>
        <w:t xml:space="preserve">conclude that our sample </w:t>
      </w:r>
      <w:r>
        <w:rPr>
          <w:rFonts w:ascii="Times New Roman" w:hAnsi="Times New Roman"/>
        </w:rPr>
        <w:t xml:space="preserve">will be powered </w:t>
      </w:r>
      <w:r w:rsidR="00856149" w:rsidRPr="005F0CC3">
        <w:rPr>
          <w:rFonts w:ascii="Times New Roman" w:hAnsi="Times New Roman"/>
        </w:rPr>
        <w:t xml:space="preserve">sufficiently to detect </w:t>
      </w:r>
      <w:r>
        <w:rPr>
          <w:rFonts w:ascii="Times New Roman" w:hAnsi="Times New Roman"/>
        </w:rPr>
        <w:t xml:space="preserve">any </w:t>
      </w:r>
      <w:r w:rsidR="00856149" w:rsidRPr="005F0CC3">
        <w:rPr>
          <w:rFonts w:ascii="Times New Roman" w:hAnsi="Times New Roman"/>
        </w:rPr>
        <w:t xml:space="preserve">differences in the proportion of children expelled or involuntarily disenrolled between LAUNCH and </w:t>
      </w:r>
      <w:r w:rsidR="00856149">
        <w:rPr>
          <w:rFonts w:ascii="Times New Roman" w:hAnsi="Times New Roman"/>
        </w:rPr>
        <w:t>c</w:t>
      </w:r>
      <w:r w:rsidR="00856149" w:rsidRPr="005F0CC3">
        <w:rPr>
          <w:rFonts w:ascii="Times New Roman" w:hAnsi="Times New Roman"/>
        </w:rPr>
        <w:t xml:space="preserve">omparison communities.     </w:t>
      </w:r>
    </w:p>
    <w:p w14:paraId="5919E3D0" w14:textId="77777777" w:rsidR="005E1D57" w:rsidRDefault="005E1D57" w:rsidP="00856149">
      <w:pPr>
        <w:pStyle w:val="ListParagraph"/>
        <w:ind w:left="0"/>
        <w:rPr>
          <w:rFonts w:ascii="Times New Roman" w:hAnsi="Times New Roman"/>
        </w:rPr>
      </w:pPr>
    </w:p>
    <w:p w14:paraId="514588B0" w14:textId="77777777" w:rsidR="00856149" w:rsidRDefault="005E1D57" w:rsidP="006C2D1F">
      <w:pPr>
        <w:pStyle w:val="ListParagraph"/>
        <w:ind w:left="0"/>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w:t>
      </w:r>
      <w:r>
        <w:rPr>
          <w:rFonts w:ascii="Times New Roman" w:hAnsi="Times New Roman"/>
          <w:i/>
        </w:rPr>
        <w:t xml:space="preserve"> Response Rate. </w:t>
      </w:r>
      <w:r>
        <w:rPr>
          <w:rFonts w:ascii="Times New Roman" w:hAnsi="Times New Roman"/>
        </w:rPr>
        <w:t xml:space="preserve">Given the low burden associated with the small number of </w:t>
      </w:r>
      <w:r w:rsidR="006C2D1F">
        <w:rPr>
          <w:rFonts w:ascii="Times New Roman" w:hAnsi="Times New Roman"/>
        </w:rPr>
        <w:t xml:space="preserve">survey items and the relationships the team will be building with the schools and ECEs by virtue of their participation in the other components of the data collection, we estimate a </w:t>
      </w:r>
      <w:r w:rsidR="00187811">
        <w:rPr>
          <w:rFonts w:ascii="Times New Roman" w:hAnsi="Times New Roman"/>
        </w:rPr>
        <w:t xml:space="preserve">response rate of </w:t>
      </w:r>
      <w:r w:rsidR="00693ED9">
        <w:rPr>
          <w:rFonts w:ascii="Times New Roman" w:hAnsi="Times New Roman"/>
        </w:rPr>
        <w:t>75-95 percent</w:t>
      </w:r>
      <w:r w:rsidR="006C2D1F">
        <w:rPr>
          <w:rFonts w:ascii="Times New Roman" w:hAnsi="Times New Roman"/>
        </w:rPr>
        <w:t>.</w:t>
      </w:r>
      <w:r w:rsidR="007274F8">
        <w:rPr>
          <w:rFonts w:ascii="Times New Roman" w:hAnsi="Times New Roman"/>
        </w:rPr>
        <w:t xml:space="preserve"> </w:t>
      </w:r>
      <w:r w:rsidR="006C2D1F">
        <w:rPr>
          <w:rFonts w:ascii="Times New Roman" w:hAnsi="Times New Roman"/>
        </w:rPr>
        <w:t>T</w:t>
      </w:r>
      <w:r w:rsidR="006C2D1F" w:rsidRPr="005F0CC3">
        <w:rPr>
          <w:rFonts w:ascii="Times New Roman" w:hAnsi="Times New Roman"/>
        </w:rPr>
        <w:t>he survey is estimated to take no more than one hour to complete</w:t>
      </w:r>
      <w:r w:rsidR="006C2D1F">
        <w:rPr>
          <w:rFonts w:ascii="Times New Roman" w:hAnsi="Times New Roman"/>
        </w:rPr>
        <w:t xml:space="preserve"> (including the time to gather the data necessary to complete the survey)</w:t>
      </w:r>
      <w:r w:rsidR="006C2D1F" w:rsidRPr="005F0CC3">
        <w:rPr>
          <w:rFonts w:ascii="Times New Roman" w:hAnsi="Times New Roman"/>
        </w:rPr>
        <w:t xml:space="preserve"> and</w:t>
      </w:r>
      <w:r w:rsidR="006C2D1F">
        <w:rPr>
          <w:rFonts w:ascii="Times New Roman" w:hAnsi="Times New Roman"/>
        </w:rPr>
        <w:t>,</w:t>
      </w:r>
      <w:r w:rsidR="006C2D1F" w:rsidRPr="005F0CC3">
        <w:rPr>
          <w:rFonts w:ascii="Times New Roman" w:hAnsi="Times New Roman"/>
        </w:rPr>
        <w:t xml:space="preserve"> in most cases</w:t>
      </w:r>
      <w:r w:rsidR="006C2D1F">
        <w:rPr>
          <w:rFonts w:ascii="Times New Roman" w:hAnsi="Times New Roman"/>
        </w:rPr>
        <w:t>, will</w:t>
      </w:r>
      <w:r w:rsidR="006C2D1F" w:rsidRPr="005F0CC3">
        <w:rPr>
          <w:rFonts w:ascii="Times New Roman" w:hAnsi="Times New Roman"/>
        </w:rPr>
        <w:t xml:space="preserve"> req</w:t>
      </w:r>
      <w:r w:rsidR="006C2D1F">
        <w:rPr>
          <w:rFonts w:ascii="Times New Roman" w:hAnsi="Times New Roman"/>
        </w:rPr>
        <w:t>uire far less time.</w:t>
      </w:r>
      <w:r w:rsidR="006C2D1F" w:rsidRPr="005F0CC3">
        <w:rPr>
          <w:rFonts w:ascii="Times New Roman" w:hAnsi="Times New Roman"/>
        </w:rPr>
        <w:t xml:space="preserve"> </w:t>
      </w:r>
      <w:r w:rsidR="006C2D1F">
        <w:rPr>
          <w:rFonts w:ascii="Times New Roman" w:hAnsi="Times New Roman"/>
        </w:rPr>
        <w:t>R</w:t>
      </w:r>
      <w:r w:rsidR="006C2D1F" w:rsidRPr="005F0CC3">
        <w:rPr>
          <w:rFonts w:ascii="Times New Roman" w:hAnsi="Times New Roman"/>
        </w:rPr>
        <w:t xml:space="preserve">espondents </w:t>
      </w:r>
      <w:r w:rsidR="006C2D1F">
        <w:rPr>
          <w:rFonts w:ascii="Times New Roman" w:hAnsi="Times New Roman"/>
        </w:rPr>
        <w:t xml:space="preserve">will also be able </w:t>
      </w:r>
      <w:r w:rsidR="006C2D1F" w:rsidRPr="005F0CC3">
        <w:rPr>
          <w:rFonts w:ascii="Times New Roman" w:hAnsi="Times New Roman"/>
        </w:rPr>
        <w:t>to consult external documents such as school records to provide accurate answers to the questions.</w:t>
      </w:r>
    </w:p>
    <w:p w14:paraId="7399B7E1" w14:textId="77777777" w:rsidR="006C2D1F" w:rsidRDefault="006C2D1F" w:rsidP="004F6A48">
      <w:pPr>
        <w:rPr>
          <w:i/>
        </w:rPr>
      </w:pPr>
    </w:p>
    <w:p w14:paraId="6B301AD0" w14:textId="77777777" w:rsidR="00206F4C" w:rsidRDefault="004F6A48" w:rsidP="004F6A48">
      <w:r w:rsidRPr="00206F4C">
        <w:rPr>
          <w:i/>
        </w:rPr>
        <w:t>Parent Survey</w:t>
      </w:r>
      <w:r w:rsidR="0071793C">
        <w:rPr>
          <w:i/>
        </w:rPr>
        <w:t xml:space="preserve"> </w:t>
      </w:r>
      <w:r w:rsidR="00206F4C" w:rsidRPr="00206F4C">
        <w:rPr>
          <w:i/>
        </w:rPr>
        <w:t>-</w:t>
      </w:r>
      <w:r w:rsidR="00206F4C">
        <w:rPr>
          <w:i/>
        </w:rPr>
        <w:t xml:space="preserve"> Target Population.</w:t>
      </w:r>
      <w:r w:rsidRPr="005F0CC3">
        <w:t xml:space="preserve"> The target population for the </w:t>
      </w:r>
      <w:r w:rsidR="009C2F2C">
        <w:t>P</w:t>
      </w:r>
      <w:r w:rsidRPr="005F0CC3">
        <w:t xml:space="preserve">arent </w:t>
      </w:r>
      <w:r w:rsidR="009C2F2C">
        <w:t>S</w:t>
      </w:r>
      <w:r w:rsidRPr="005F0CC3">
        <w:t xml:space="preserve">urvey is parents of all children who live in </w:t>
      </w:r>
      <w:r w:rsidR="00206F4C">
        <w:t xml:space="preserve">the areas (defined by ZIP code) </w:t>
      </w:r>
      <w:r w:rsidRPr="005F0CC3">
        <w:t xml:space="preserve">served by </w:t>
      </w:r>
      <w:r w:rsidR="00206F4C">
        <w:t xml:space="preserve">the </w:t>
      </w:r>
      <w:r w:rsidRPr="005F0CC3">
        <w:t xml:space="preserve">LAUNCH </w:t>
      </w:r>
      <w:r w:rsidR="00206F4C">
        <w:t>program and</w:t>
      </w:r>
      <w:r w:rsidRPr="005F0CC3">
        <w:t xml:space="preserve"> the equivalent area</w:t>
      </w:r>
      <w:r w:rsidR="009C2F2C">
        <w:t>s in the comparison communit</w:t>
      </w:r>
      <w:r w:rsidR="002C27A4">
        <w:t>ies</w:t>
      </w:r>
      <w:r w:rsidR="009C2F2C">
        <w:t xml:space="preserve">. </w:t>
      </w:r>
    </w:p>
    <w:p w14:paraId="2F8182F1" w14:textId="77777777" w:rsidR="00206F4C" w:rsidRDefault="00206F4C" w:rsidP="004F6A48"/>
    <w:p w14:paraId="16892840" w14:textId="77777777" w:rsidR="00C32027" w:rsidRDefault="00206F4C" w:rsidP="004F6A48">
      <w:r w:rsidRPr="00206F4C">
        <w:rPr>
          <w:i/>
        </w:rPr>
        <w:t>Parent Survey</w:t>
      </w:r>
      <w:r w:rsidR="0071793C">
        <w:rPr>
          <w:i/>
        </w:rPr>
        <w:t xml:space="preserve"> </w:t>
      </w:r>
      <w:r w:rsidRPr="00206F4C">
        <w:rPr>
          <w:i/>
        </w:rPr>
        <w:t>-</w:t>
      </w:r>
      <w:r>
        <w:rPr>
          <w:i/>
        </w:rPr>
        <w:t xml:space="preserve"> </w:t>
      </w:r>
      <w:r w:rsidRPr="00D619F5">
        <w:rPr>
          <w:i/>
        </w:rPr>
        <w:t>Sampling Frame and Design.</w:t>
      </w:r>
      <w:r w:rsidRPr="005F0CC3">
        <w:rPr>
          <w:b/>
        </w:rPr>
        <w:t xml:space="preserve"> </w:t>
      </w:r>
      <w:r w:rsidR="004F6A48" w:rsidRPr="005F0CC3">
        <w:t xml:space="preserve">The sampling frame for the </w:t>
      </w:r>
      <w:r w:rsidR="009C2F2C">
        <w:t>Parent S</w:t>
      </w:r>
      <w:r w:rsidR="004F6A48" w:rsidRPr="005F0CC3">
        <w:t xml:space="preserve">urvey is all parents of children </w:t>
      </w:r>
      <w:r w:rsidR="00647E56">
        <w:t xml:space="preserve">eight years old or younger </w:t>
      </w:r>
      <w:r w:rsidR="004F6A48" w:rsidRPr="005F0CC3">
        <w:t>who attend a p</w:t>
      </w:r>
      <w:r w:rsidR="00C32027">
        <w:t>ublic primary school or a state-</w:t>
      </w:r>
      <w:r w:rsidR="004F6A48" w:rsidRPr="005F0CC3">
        <w:t>licensed ECE in a L</w:t>
      </w:r>
      <w:r w:rsidR="009C2F2C">
        <w:t xml:space="preserve">AUNCH or comparison community. </w:t>
      </w:r>
      <w:r w:rsidR="004F6A48" w:rsidRPr="005F0CC3">
        <w:t>This frame will exclude parents in the target population whose children do not attend school, attend non-licensed child</w:t>
      </w:r>
      <w:r w:rsidR="00C32027">
        <w:t>-</w:t>
      </w:r>
      <w:r w:rsidR="004F6A48" w:rsidRPr="005F0CC3">
        <w:t>care facilities, o</w:t>
      </w:r>
      <w:r w:rsidR="009C2F2C">
        <w:t>r attend private school.</w:t>
      </w:r>
      <w:r w:rsidR="00C32027">
        <w:t xml:space="preserve"> </w:t>
      </w:r>
      <w:r w:rsidR="00945183">
        <w:t>The sampling frame will include parents whose children attend ECEs that accept state child</w:t>
      </w:r>
      <w:r w:rsidR="007274F8">
        <w:t>-</w:t>
      </w:r>
      <w:r w:rsidR="00945183">
        <w:t xml:space="preserve">care subsidies to ensure a wide range of income levels. </w:t>
      </w:r>
      <w:r w:rsidR="00C32027">
        <w:t>T</w:t>
      </w:r>
      <w:r w:rsidR="004F6A48" w:rsidRPr="005F0CC3">
        <w:t>his sampling frame</w:t>
      </w:r>
      <w:r w:rsidR="00C32027">
        <w:t xml:space="preserve"> will</w:t>
      </w:r>
      <w:r w:rsidR="004F6A48" w:rsidRPr="005F0CC3">
        <w:t xml:space="preserve"> </w:t>
      </w:r>
      <w:r w:rsidR="00C32027">
        <w:t xml:space="preserve">include </w:t>
      </w:r>
      <w:r w:rsidR="004F6A48" w:rsidRPr="005F0CC3">
        <w:t xml:space="preserve">parents </w:t>
      </w:r>
      <w:r w:rsidR="00C32027">
        <w:t xml:space="preserve">regardless of whether their </w:t>
      </w:r>
      <w:r w:rsidR="004F6A48" w:rsidRPr="005F0CC3">
        <w:t>children or families have received a LAUNCH service or participated in a LAUNCH intervention. This approach will allow us to examine the community-wide effects of</w:t>
      </w:r>
      <w:r w:rsidR="009C2F2C">
        <w:t xml:space="preserve"> LAUNCH</w:t>
      </w:r>
      <w:r w:rsidR="00C32027">
        <w:t>, which is a significant priority of SAMHSA/ACF and the program itself</w:t>
      </w:r>
      <w:r w:rsidR="009C2F2C">
        <w:t xml:space="preserve">. </w:t>
      </w:r>
    </w:p>
    <w:p w14:paraId="26D9EAC8" w14:textId="77777777" w:rsidR="00C32027" w:rsidRDefault="00C32027" w:rsidP="004F6A48"/>
    <w:p w14:paraId="1110B1BB" w14:textId="77777777" w:rsidR="00C223EB" w:rsidRDefault="004F6A48" w:rsidP="004F6A48">
      <w:r w:rsidRPr="005F0CC3">
        <w:t xml:space="preserve">The </w:t>
      </w:r>
      <w:r w:rsidR="00C232A2">
        <w:t>P</w:t>
      </w:r>
      <w:r w:rsidRPr="005F0CC3">
        <w:t xml:space="preserve">arent </w:t>
      </w:r>
      <w:r w:rsidR="00C232A2">
        <w:t>S</w:t>
      </w:r>
      <w:r w:rsidR="002C27A4">
        <w:t>urvey is cluster-</w:t>
      </w:r>
      <w:r w:rsidRPr="005F0CC3">
        <w:t>ra</w:t>
      </w:r>
      <w:r w:rsidR="00C232A2">
        <w:t>ndomized survey with a three</w:t>
      </w:r>
      <w:r w:rsidR="00C32027">
        <w:t>-</w:t>
      </w:r>
      <w:r w:rsidRPr="005F0CC3">
        <w:t>stage design in which parents are selected from schools or ECEs</w:t>
      </w:r>
      <w:r w:rsidR="002C27A4">
        <w:t xml:space="preserve"> that </w:t>
      </w:r>
      <w:r w:rsidRPr="005F0CC3">
        <w:t xml:space="preserve">are selected from within the geographic and demographic boundaries of </w:t>
      </w:r>
      <w:r w:rsidR="00C223EB">
        <w:t xml:space="preserve">included </w:t>
      </w:r>
      <w:r w:rsidRPr="005F0CC3">
        <w:t xml:space="preserve">LAUNCH </w:t>
      </w:r>
      <w:r w:rsidR="00C223EB">
        <w:t xml:space="preserve">grantees and </w:t>
      </w:r>
      <w:r w:rsidRPr="005F0CC3">
        <w:t>comparison communit</w:t>
      </w:r>
      <w:r w:rsidR="00C223EB">
        <w:t>ies</w:t>
      </w:r>
      <w:r w:rsidRPr="005F0CC3">
        <w:t>. In each community</w:t>
      </w:r>
      <w:r w:rsidR="00C232A2">
        <w:t>,</w:t>
      </w:r>
      <w:r w:rsidRPr="005F0CC3">
        <w:t xml:space="preserve"> we will collect data from two primary schools and </w:t>
      </w:r>
      <w:r w:rsidR="00C232A2">
        <w:t xml:space="preserve">four ECEs. </w:t>
      </w:r>
      <w:r w:rsidR="00C223EB" w:rsidRPr="005F0CC3">
        <w:t xml:space="preserve">Lists of primary schools in </w:t>
      </w:r>
      <w:r w:rsidR="00C223EB">
        <w:t>each selected community</w:t>
      </w:r>
      <w:r w:rsidR="00C223EB" w:rsidRPr="005F0CC3">
        <w:t xml:space="preserve"> will be obtained from feder</w:t>
      </w:r>
      <w:r w:rsidR="00C223EB">
        <w:t>al No Child Left Behind data, and lists of ECE</w:t>
      </w:r>
      <w:r w:rsidR="00C223EB" w:rsidRPr="005F0CC3">
        <w:t>s will be obtained from state lists of licensed facilities.</w:t>
      </w:r>
      <w:r w:rsidR="00C223EB">
        <w:t xml:space="preserve"> </w:t>
      </w:r>
      <w:r w:rsidR="00C232A2">
        <w:t>Schools and ECE</w:t>
      </w:r>
      <w:r w:rsidRPr="005F0CC3">
        <w:t>s will be selected randomly from the</w:t>
      </w:r>
      <w:r w:rsidR="00C223EB">
        <w:t>se</w:t>
      </w:r>
      <w:r w:rsidRPr="005F0CC3">
        <w:t xml:space="preserve"> lists </w:t>
      </w:r>
      <w:r w:rsidR="00C223EB">
        <w:t>and then</w:t>
      </w:r>
      <w:r w:rsidRPr="005F0CC3">
        <w:t xml:space="preserve"> sorted </w:t>
      </w:r>
      <w:r w:rsidR="00C223EB">
        <w:t xml:space="preserve">in </w:t>
      </w:r>
      <w:r w:rsidRPr="005F0CC3">
        <w:t xml:space="preserve">random order to </w:t>
      </w:r>
      <w:r w:rsidR="00C223EB">
        <w:t xml:space="preserve">create </w:t>
      </w:r>
      <w:r w:rsidRPr="005F0CC3">
        <w:t>a</w:t>
      </w:r>
      <w:r w:rsidR="00C232A2">
        <w:t xml:space="preserve"> replacement sample </w:t>
      </w:r>
      <w:r w:rsidR="002C27A4">
        <w:t xml:space="preserve">to be used if </w:t>
      </w:r>
      <w:r w:rsidR="00C232A2">
        <w:t xml:space="preserve">needed. </w:t>
      </w:r>
      <w:r w:rsidRPr="005F0CC3">
        <w:t xml:space="preserve">Based on </w:t>
      </w:r>
      <w:r w:rsidR="0054704C">
        <w:t xml:space="preserve">NORC’s </w:t>
      </w:r>
      <w:r w:rsidRPr="005F0CC3">
        <w:t>prior school survey experience, we anticipate that 50</w:t>
      </w:r>
      <w:r w:rsidR="00C232A2">
        <w:t xml:space="preserve"> percent of </w:t>
      </w:r>
      <w:r w:rsidR="002C27A4">
        <w:t xml:space="preserve">the </w:t>
      </w:r>
      <w:r w:rsidR="00C232A2">
        <w:t>ECE</w:t>
      </w:r>
      <w:r w:rsidRPr="005F0CC3">
        <w:t>s approached and 75</w:t>
      </w:r>
      <w:r w:rsidR="00C232A2">
        <w:t xml:space="preserve"> percent</w:t>
      </w:r>
      <w:r w:rsidRPr="005F0CC3">
        <w:t xml:space="preserve"> of </w:t>
      </w:r>
      <w:r w:rsidR="002C27A4">
        <w:t xml:space="preserve">the </w:t>
      </w:r>
      <w:r w:rsidRPr="005F0CC3">
        <w:t>schools approached will agree to participa</w:t>
      </w:r>
      <w:r w:rsidR="00C232A2">
        <w:t xml:space="preserve">te in data collection efforts. </w:t>
      </w:r>
      <w:r w:rsidR="00D75780">
        <w:t>In light of potential recruitment challenges, we will likely target larger ECEs to increase the yield of parents per facility for the Parent Survey.</w:t>
      </w:r>
    </w:p>
    <w:p w14:paraId="487F19D1" w14:textId="77777777" w:rsidR="00C223EB" w:rsidRDefault="00C223EB" w:rsidP="004F6A48"/>
    <w:p w14:paraId="4F0E3A52" w14:textId="65B3AB7D" w:rsidR="005F7809" w:rsidRDefault="003C4427" w:rsidP="005F7809">
      <w:pPr>
        <w:rPr>
          <w:rFonts w:asciiTheme="minorHAnsi" w:hAnsiTheme="minorHAnsi" w:cstheme="minorBidi"/>
          <w:sz w:val="22"/>
          <w:szCs w:val="22"/>
        </w:rPr>
      </w:pPr>
      <w:r>
        <w:t xml:space="preserve">We will attempt to recruit as many parent volunteers as possible from each school or ECE, with the goal of obtaining up to 15 parent surveys from each school or ECE.  </w:t>
      </w:r>
      <w:r w:rsidR="00990D69">
        <w:t xml:space="preserve">The specific content of the survey will vary as a function of the age of each parent’s child, grouping them </w:t>
      </w:r>
      <w:r w:rsidR="005F7809">
        <w:t xml:space="preserve">by the </w:t>
      </w:r>
      <w:r w:rsidR="00990D69">
        <w:t xml:space="preserve">following </w:t>
      </w:r>
      <w:r w:rsidR="005F7809">
        <w:t xml:space="preserve">age ranges: 4 weeks to 18 months, 19 months to 3 years, &gt;3 to 5 years, and &gt;5 years old. For parent respondents who indicate that they have multiple children, the survey will clearly indicate which of their children should be the focus of their responses. In these cases, the specific child will be selected randomly by computer in order to avoid introducing any bias due to birth order (which would occur if the youngest or oldest child were always selected) or parents selecting the child themselves. As completed surveys are gathered, if there specific age groups that are not fully represented in the Parent Survey dataset (relative to the age-specific targets discussed below in Section B2), NORC </w:t>
      </w:r>
      <w:r w:rsidR="00194490">
        <w:t xml:space="preserve">will </w:t>
      </w:r>
      <w:r w:rsidR="005F7809">
        <w:t>purposively select children of ages that will help meet recruitment needs, rather than rely on random selection. </w:t>
      </w:r>
    </w:p>
    <w:p w14:paraId="6FE03BFF" w14:textId="77777777" w:rsidR="004F6A48" w:rsidRPr="005F0CC3" w:rsidRDefault="004F6A48" w:rsidP="004F6A48"/>
    <w:p w14:paraId="086A882C" w14:textId="38C6C8EE" w:rsidR="00654097" w:rsidRDefault="004F6A48" w:rsidP="004F6A48">
      <w:r w:rsidRPr="005F0CC3">
        <w:t xml:space="preserve">We anticipate a sample of 1,800 parents to complete the </w:t>
      </w:r>
      <w:r w:rsidR="00C232A2">
        <w:t>P</w:t>
      </w:r>
      <w:r w:rsidRPr="005F0CC3">
        <w:t xml:space="preserve">arent </w:t>
      </w:r>
      <w:r w:rsidR="00C232A2">
        <w:t xml:space="preserve">Survey. </w:t>
      </w:r>
      <w:r w:rsidRPr="005F0CC3">
        <w:t xml:space="preserve">The sample size criteria for the study were selected to determine small differences in mean standardized </w:t>
      </w:r>
      <w:r w:rsidR="00C223EB">
        <w:t>Devereux Early Childhood Assessment (</w:t>
      </w:r>
      <w:r w:rsidRPr="005F0CC3">
        <w:t>DECA</w:t>
      </w:r>
      <w:r w:rsidR="00C223EB">
        <w:t>)</w:t>
      </w:r>
      <w:r w:rsidRPr="005F0CC3">
        <w:t xml:space="preserve"> scores between LAUNCH and comparison communities</w:t>
      </w:r>
      <w:r w:rsidR="00C223EB">
        <w:t>,</w:t>
      </w:r>
      <w:r w:rsidRPr="005F0CC3">
        <w:t xml:space="preserve"> with the mean calculated for all individuals in each group regardless of age, and comparison</w:t>
      </w:r>
      <w:r w:rsidR="00C223EB">
        <w:t>s</w:t>
      </w:r>
      <w:r w:rsidRPr="005F0CC3">
        <w:t xml:space="preserve"> </w:t>
      </w:r>
      <w:r w:rsidR="00C223EB">
        <w:t xml:space="preserve">drawn </w:t>
      </w:r>
      <w:r w:rsidRPr="005F0CC3">
        <w:t>using one year of data. The DECA was chosen as the measure on which to base sample size criteria because it is the main measure in the Parent Survey and has continuous scoring and published norms. Individual parent responses for each DECA instrument can be converted into nationally normed percentile scores</w:t>
      </w:r>
      <w:r w:rsidR="00C232A2">
        <w:t>,</w:t>
      </w:r>
      <w:r w:rsidRPr="005F0CC3">
        <w:t xml:space="preserve"> </w:t>
      </w:r>
      <w:r w:rsidR="00C223EB">
        <w:t xml:space="preserve">and can be </w:t>
      </w:r>
      <w:r w:rsidRPr="005F0CC3">
        <w:t xml:space="preserve">used </w:t>
      </w:r>
      <w:r w:rsidR="00C223EB">
        <w:t xml:space="preserve">to </w:t>
      </w:r>
      <w:r w:rsidR="00C232A2">
        <w:t>communicat</w:t>
      </w:r>
      <w:r w:rsidR="00C223EB">
        <w:t>e</w:t>
      </w:r>
      <w:r w:rsidR="00C232A2">
        <w:t xml:space="preserve"> DECA results</w:t>
      </w:r>
      <w:r w:rsidR="00C223EB">
        <w:t xml:space="preserve"> and </w:t>
      </w:r>
      <w:r w:rsidRPr="005F0CC3">
        <w:t xml:space="preserve">standardized scores, which can </w:t>
      </w:r>
      <w:r w:rsidR="00C223EB">
        <w:t xml:space="preserve">in turn </w:t>
      </w:r>
      <w:r w:rsidRPr="005F0CC3">
        <w:t>be used in statistical analyses t</w:t>
      </w:r>
      <w:r w:rsidR="00C232A2">
        <w:t xml:space="preserve">o measure programmatic impact. </w:t>
      </w:r>
      <w:r w:rsidRPr="005F0CC3">
        <w:t>Two other attributes of the DECA that increase its utility for study design purposes are</w:t>
      </w:r>
      <w:r w:rsidR="00654097">
        <w:t xml:space="preserve">: </w:t>
      </w:r>
    </w:p>
    <w:p w14:paraId="79F6AE10" w14:textId="77777777" w:rsidR="00654097" w:rsidRPr="00654097" w:rsidRDefault="004F6A48" w:rsidP="00654097">
      <w:pPr>
        <w:pStyle w:val="ListParagraph"/>
        <w:numPr>
          <w:ilvl w:val="0"/>
          <w:numId w:val="16"/>
        </w:numPr>
        <w:rPr>
          <w:rFonts w:ascii="Times New Roman" w:hAnsi="Times New Roman"/>
        </w:rPr>
      </w:pPr>
      <w:r w:rsidRPr="00654097">
        <w:rPr>
          <w:rFonts w:ascii="Times New Roman" w:hAnsi="Times New Roman"/>
        </w:rPr>
        <w:t>nationally normed definitions that define the effect size associated with a small, medium</w:t>
      </w:r>
      <w:r w:rsidR="00654097" w:rsidRPr="00654097">
        <w:rPr>
          <w:rFonts w:ascii="Times New Roman" w:hAnsi="Times New Roman"/>
        </w:rPr>
        <w:t>, or</w:t>
      </w:r>
      <w:r w:rsidRPr="00654097">
        <w:rPr>
          <w:rFonts w:ascii="Times New Roman" w:hAnsi="Times New Roman"/>
        </w:rPr>
        <w:t xml:space="preserve"> large programmatic effect</w:t>
      </w:r>
      <w:r w:rsidR="00654097" w:rsidRPr="00654097">
        <w:rPr>
          <w:rFonts w:ascii="Times New Roman" w:hAnsi="Times New Roman"/>
        </w:rPr>
        <w:t>;</w:t>
      </w:r>
      <w:r w:rsidRPr="00654097">
        <w:rPr>
          <w:rFonts w:ascii="Times New Roman" w:hAnsi="Times New Roman"/>
        </w:rPr>
        <w:t xml:space="preserve"> and </w:t>
      </w:r>
    </w:p>
    <w:p w14:paraId="078090DB" w14:textId="77777777" w:rsidR="004F6A48" w:rsidRPr="005F0CC3" w:rsidRDefault="004F6A48" w:rsidP="00654097">
      <w:pPr>
        <w:pStyle w:val="ListParagraph"/>
        <w:numPr>
          <w:ilvl w:val="0"/>
          <w:numId w:val="16"/>
        </w:numPr>
      </w:pPr>
      <w:r w:rsidRPr="00654097">
        <w:rPr>
          <w:rFonts w:ascii="Times New Roman" w:hAnsi="Times New Roman"/>
        </w:rPr>
        <w:t>the stability of normalized scores across the age groups included in the LAUNCH evaluation</w:t>
      </w:r>
      <w:r w:rsidR="00654097" w:rsidRPr="00654097">
        <w:rPr>
          <w:rFonts w:ascii="Times New Roman" w:hAnsi="Times New Roman"/>
        </w:rPr>
        <w:t>,</w:t>
      </w:r>
      <w:r w:rsidRPr="00654097">
        <w:rPr>
          <w:rFonts w:ascii="Times New Roman" w:hAnsi="Times New Roman"/>
        </w:rPr>
        <w:t xml:space="preserve"> allowing scores from children of different ages to be pooled to determine program effects. </w:t>
      </w:r>
    </w:p>
    <w:p w14:paraId="6A41CA8B" w14:textId="77777777" w:rsidR="004F6A48" w:rsidRPr="005F0CC3" w:rsidRDefault="004F6A48" w:rsidP="004F6A48">
      <w:pPr>
        <w:ind w:firstLine="720"/>
        <w:rPr>
          <w:highlight w:val="yellow"/>
        </w:rPr>
      </w:pPr>
    </w:p>
    <w:p w14:paraId="79041E0B" w14:textId="77777777" w:rsidR="004F6A48" w:rsidRPr="00CD7A9C" w:rsidRDefault="00662BFA" w:rsidP="004F6A48">
      <w:r w:rsidRPr="00CD7A9C">
        <w:t>Exhibit</w:t>
      </w:r>
      <w:r w:rsidR="00C223EB" w:rsidRPr="00CD7A9C">
        <w:t xml:space="preserve"> 1 displays the design effect</w:t>
      </w:r>
      <w:r w:rsidR="004F6A48" w:rsidRPr="00CD7A9C">
        <w:t xml:space="preserve">, the effective sample associated with one wave of data collection, and the estimated probability (power) of detecting a difference in mean DECA scores of 2, 3, 4, and 5 in cross-sectional comparisons </w:t>
      </w:r>
      <w:r w:rsidR="00C223EB" w:rsidRPr="00CD7A9C">
        <w:t xml:space="preserve">among </w:t>
      </w:r>
      <w:r w:rsidR="004F6A48" w:rsidRPr="00CD7A9C">
        <w:t xml:space="preserve">the 10 LAUNCH </w:t>
      </w:r>
      <w:r w:rsidR="00C223EB" w:rsidRPr="00CD7A9C">
        <w:t xml:space="preserve">grantees and </w:t>
      </w:r>
      <w:r w:rsidR="004F6A48" w:rsidRPr="00CD7A9C">
        <w:t>10 comparison communities</w:t>
      </w:r>
      <w:r w:rsidRPr="00CD7A9C">
        <w:t>. This also reflects</w:t>
      </w:r>
      <w:r w:rsidR="004F6A48" w:rsidRPr="00CD7A9C">
        <w:t xml:space="preserve"> different assumptions regarding the area and collection locatio</w:t>
      </w:r>
      <w:r w:rsidR="00B06CE9" w:rsidRPr="00CD7A9C">
        <w:t>ns’ intr</w:t>
      </w:r>
      <w:r w:rsidR="00063FAA">
        <w:t>a</w:t>
      </w:r>
      <w:r w:rsidR="00B06CE9" w:rsidRPr="00CD7A9C">
        <w:t>-cl</w:t>
      </w:r>
      <w:r w:rsidR="00063FAA">
        <w:t>ass</w:t>
      </w:r>
      <w:r w:rsidR="00B06CE9" w:rsidRPr="00CD7A9C">
        <w:t xml:space="preserve"> correlation</w:t>
      </w:r>
      <w:r w:rsidR="00063FAA">
        <w:t xml:space="preserve"> (ICC)</w:t>
      </w:r>
      <w:r w:rsidR="00B06CE9" w:rsidRPr="00CD7A9C">
        <w:t xml:space="preserve">. </w:t>
      </w:r>
      <w:r w:rsidR="004F6A48" w:rsidRPr="00CD7A9C">
        <w:t>In the documentation provided with the DECA, a pa</w:t>
      </w:r>
      <w:r w:rsidR="000578D8" w:rsidRPr="00CD7A9C">
        <w:t>ired-</w:t>
      </w:r>
      <w:r w:rsidR="004F6A48" w:rsidRPr="00CD7A9C">
        <w:t>sample t-test is used to compare differences in mean standardized DECA scores between intervention and comparison communities, and the magnitude of DECA differences are categorized a</w:t>
      </w:r>
      <w:r w:rsidR="000578D8" w:rsidRPr="00CD7A9C">
        <w:t>s</w:t>
      </w:r>
      <w:r w:rsidR="004F6A48" w:rsidRPr="00CD7A9C">
        <w:t xml:space="preserve"> no meaningful difference (&lt;2), small (2-4), medium (5-7), or large (8 or greater).</w:t>
      </w:r>
      <w:r w:rsidR="004F6A48" w:rsidRPr="00CD7A9C">
        <w:rPr>
          <w:rStyle w:val="FootnoteReference"/>
        </w:rPr>
        <w:footnoteReference w:id="1"/>
      </w:r>
      <w:r w:rsidR="000578D8" w:rsidRPr="00CD7A9C">
        <w:t xml:space="preserve"> </w:t>
      </w:r>
    </w:p>
    <w:p w14:paraId="2E018D40" w14:textId="77777777" w:rsidR="004F6A48" w:rsidRPr="00CD7A9C" w:rsidRDefault="004F6A48" w:rsidP="004F6A48"/>
    <w:p w14:paraId="0C949078" w14:textId="77777777" w:rsidR="004F6A48" w:rsidRDefault="004F6A48" w:rsidP="004F6A48">
      <w:r w:rsidRPr="00CD7A9C">
        <w:t xml:space="preserve">Power to detect differences between groups is sensitive to the ICC of measurements collected within each clustering unit </w:t>
      </w:r>
      <w:r w:rsidR="00B06CE9" w:rsidRPr="00CD7A9C">
        <w:t>and</w:t>
      </w:r>
      <w:r w:rsidR="005378DD" w:rsidRPr="00CD7A9C">
        <w:t>,</w:t>
      </w:r>
      <w:r w:rsidR="00B06CE9" w:rsidRPr="00CD7A9C">
        <w:t xml:space="preserve"> </w:t>
      </w:r>
      <w:r w:rsidRPr="00CD7A9C">
        <w:t>in this analysis, the primary clustering unit is the school or ECE in w</w:t>
      </w:r>
      <w:r w:rsidR="00B06CE9" w:rsidRPr="00CD7A9C">
        <w:t xml:space="preserve">hich the data are collected. </w:t>
      </w:r>
      <w:r w:rsidRPr="00CD7A9C">
        <w:t>Previous psychometric testing of the DECA ha</w:t>
      </w:r>
      <w:r w:rsidR="00B06CE9" w:rsidRPr="00CD7A9C">
        <w:t>s identified ICC</w:t>
      </w:r>
      <w:r w:rsidRPr="00CD7A9C">
        <w:t>s below 0.10 when the DECA was implemented across 25 Head Start facilities.</w:t>
      </w:r>
      <w:r w:rsidRPr="00CD7A9C">
        <w:rPr>
          <w:rStyle w:val="FootnoteReference"/>
        </w:rPr>
        <w:footnoteReference w:id="2"/>
      </w:r>
      <w:r w:rsidR="00B06CE9" w:rsidRPr="00CD7A9C">
        <w:t xml:space="preserve"> </w:t>
      </w:r>
      <w:r w:rsidRPr="00CD7A9C">
        <w:t xml:space="preserve">To estimate our sample requirements, our power calculations used assumptions of low (0.05), medium (0.10), and high (0.15) levels of ICC. To be conservative, we designed the study assuming a </w:t>
      </w:r>
      <w:r w:rsidR="00B06CE9" w:rsidRPr="00CD7A9C">
        <w:t xml:space="preserve">moderate to high ICC. </w:t>
      </w:r>
      <w:r w:rsidRPr="00CD7A9C">
        <w:t xml:space="preserve">If </w:t>
      </w:r>
      <w:r w:rsidR="005378DD" w:rsidRPr="00CD7A9C">
        <w:t xml:space="preserve">the </w:t>
      </w:r>
      <w:r w:rsidRPr="00CD7A9C">
        <w:t>actual ICC</w:t>
      </w:r>
      <w:r w:rsidRPr="00CD7A9C" w:rsidDel="00C00AB7">
        <w:t xml:space="preserve"> </w:t>
      </w:r>
      <w:r w:rsidRPr="00CD7A9C">
        <w:t xml:space="preserve">is lower, the data will be able to detect smaller effect sizes between LAUNCH and its comparison sites. The table shows the power to detect a difference of 2, 3, 4, and 5 in mean DECA scores among the areas included in the evaluation. Thus, the </w:t>
      </w:r>
      <w:r w:rsidR="00B06CE9" w:rsidRPr="00CD7A9C">
        <w:t>P</w:t>
      </w:r>
      <w:r w:rsidRPr="00CD7A9C">
        <w:t xml:space="preserve">arent </w:t>
      </w:r>
      <w:r w:rsidR="00B06CE9" w:rsidRPr="00CD7A9C">
        <w:t>S</w:t>
      </w:r>
      <w:r w:rsidRPr="00CD7A9C">
        <w:t xml:space="preserve">urvey </w:t>
      </w:r>
      <w:r w:rsidR="005378DD" w:rsidRPr="00CD7A9C">
        <w:t xml:space="preserve">will </w:t>
      </w:r>
      <w:r w:rsidRPr="00CD7A9C">
        <w:t>be adequately powered to detect differences in the survey</w:t>
      </w:r>
      <w:r w:rsidR="005378DD" w:rsidRPr="00CD7A9C">
        <w:t>’s main</w:t>
      </w:r>
      <w:r w:rsidRPr="00CD7A9C">
        <w:t xml:space="preserve"> measure of interest, assuming such differences exist </w:t>
      </w:r>
      <w:r w:rsidR="005378DD" w:rsidRPr="00CD7A9C">
        <w:t xml:space="preserve">within the </w:t>
      </w:r>
      <w:r w:rsidR="000370F5" w:rsidRPr="00CD7A9C">
        <w:t>data collection</w:t>
      </w:r>
      <w:r w:rsidR="005378DD" w:rsidRPr="00CD7A9C">
        <w:t xml:space="preserve"> timeline</w:t>
      </w:r>
      <w:r w:rsidR="000370F5" w:rsidRPr="00CD7A9C">
        <w:t xml:space="preserve">.    </w:t>
      </w:r>
    </w:p>
    <w:p w14:paraId="3A76F242" w14:textId="77777777" w:rsidR="006C2D1F" w:rsidRDefault="006C2D1F" w:rsidP="004F6A48">
      <w:pPr>
        <w:rPr>
          <w:b/>
        </w:rPr>
      </w:pPr>
    </w:p>
    <w:p w14:paraId="00389D54" w14:textId="77777777" w:rsidR="00043B1A" w:rsidRDefault="00043B1A">
      <w:pPr>
        <w:spacing w:after="200" w:line="276" w:lineRule="auto"/>
        <w:rPr>
          <w:b/>
        </w:rPr>
      </w:pPr>
      <w:r>
        <w:rPr>
          <w:b/>
        </w:rPr>
        <w:br w:type="page"/>
      </w:r>
    </w:p>
    <w:p w14:paraId="16F860B5" w14:textId="77777777" w:rsidR="00537E48" w:rsidRPr="00CD7A9C" w:rsidRDefault="00537E48" w:rsidP="004F6A48">
      <w:r w:rsidRPr="00DC3A55">
        <w:rPr>
          <w:b/>
        </w:rPr>
        <w:t>Exhibit 1.</w:t>
      </w:r>
      <w:r w:rsidRPr="00CD7A9C">
        <w:t xml:space="preserve"> Power to Detect Small (2) to Moderate (5) Differences in Mean Standardized DECA Scores </w:t>
      </w:r>
      <w:r w:rsidR="0071793C">
        <w:t>a</w:t>
      </w:r>
      <w:r w:rsidRPr="00CD7A9C">
        <w:t>mong LAUNCH Grantees and Comparison Communities</w:t>
      </w:r>
    </w:p>
    <w:tbl>
      <w:tblPr>
        <w:tblW w:w="85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3"/>
        <w:gridCol w:w="1256"/>
        <w:gridCol w:w="960"/>
        <w:gridCol w:w="1123"/>
        <w:gridCol w:w="960"/>
        <w:gridCol w:w="851"/>
        <w:gridCol w:w="900"/>
        <w:gridCol w:w="1272"/>
      </w:tblGrid>
      <w:tr w:rsidR="00B06CE9" w:rsidRPr="005F0CC3" w14:paraId="69EAFCA9" w14:textId="77777777" w:rsidTr="00E73DAE">
        <w:trPr>
          <w:trHeight w:val="80"/>
        </w:trPr>
        <w:tc>
          <w:tcPr>
            <w:tcW w:w="8555" w:type="dxa"/>
            <w:gridSpan w:val="8"/>
            <w:tcBorders>
              <w:top w:val="nil"/>
              <w:left w:val="nil"/>
              <w:right w:val="nil"/>
            </w:tcBorders>
            <w:noWrap/>
            <w:tcMar>
              <w:top w:w="0" w:type="dxa"/>
              <w:left w:w="108" w:type="dxa"/>
              <w:bottom w:w="0" w:type="dxa"/>
              <w:right w:w="108" w:type="dxa"/>
            </w:tcMar>
            <w:vAlign w:val="bottom"/>
          </w:tcPr>
          <w:p w14:paraId="51A2B448" w14:textId="77777777" w:rsidR="00B06CE9" w:rsidRPr="00B06CE9" w:rsidRDefault="00B06CE9" w:rsidP="005378DD">
            <w:pPr>
              <w:ind w:right="-1524"/>
            </w:pPr>
          </w:p>
        </w:tc>
      </w:tr>
      <w:tr w:rsidR="004F6A48" w:rsidRPr="005F0CC3" w14:paraId="732459B6" w14:textId="77777777" w:rsidTr="00537E48">
        <w:trPr>
          <w:trHeight w:val="300"/>
        </w:trPr>
        <w:tc>
          <w:tcPr>
            <w:tcW w:w="1233" w:type="dxa"/>
            <w:noWrap/>
            <w:tcMar>
              <w:top w:w="0" w:type="dxa"/>
              <w:left w:w="108" w:type="dxa"/>
              <w:bottom w:w="0" w:type="dxa"/>
              <w:right w:w="108" w:type="dxa"/>
            </w:tcMar>
            <w:vAlign w:val="bottom"/>
            <w:hideMark/>
          </w:tcPr>
          <w:p w14:paraId="76EBCEE3" w14:textId="77777777" w:rsidR="004F6A48" w:rsidRPr="005F0CC3" w:rsidRDefault="004F6A48" w:rsidP="00B04545">
            <w:pPr>
              <w:rPr>
                <w:color w:val="000000"/>
              </w:rPr>
            </w:pPr>
            <w:r w:rsidRPr="005F0CC3">
              <w:rPr>
                <w:color w:val="000000"/>
              </w:rPr>
              <w:t> </w:t>
            </w:r>
          </w:p>
        </w:tc>
        <w:tc>
          <w:tcPr>
            <w:tcW w:w="1256" w:type="dxa"/>
            <w:noWrap/>
            <w:tcMar>
              <w:top w:w="0" w:type="dxa"/>
              <w:left w:w="108" w:type="dxa"/>
              <w:bottom w:w="0" w:type="dxa"/>
              <w:right w:w="108" w:type="dxa"/>
            </w:tcMar>
            <w:vAlign w:val="bottom"/>
            <w:hideMark/>
          </w:tcPr>
          <w:p w14:paraId="4F6CBF18" w14:textId="77777777" w:rsidR="004F6A48" w:rsidRPr="005F0CC3" w:rsidRDefault="004F6A48" w:rsidP="00B04545">
            <w:pPr>
              <w:rPr>
                <w:color w:val="000000"/>
              </w:rPr>
            </w:pPr>
            <w:r w:rsidRPr="005F0CC3">
              <w:rPr>
                <w:color w:val="000000"/>
              </w:rPr>
              <w:t> </w:t>
            </w:r>
          </w:p>
        </w:tc>
        <w:tc>
          <w:tcPr>
            <w:tcW w:w="960" w:type="dxa"/>
            <w:noWrap/>
            <w:tcMar>
              <w:top w:w="0" w:type="dxa"/>
              <w:left w:w="108" w:type="dxa"/>
              <w:bottom w:w="0" w:type="dxa"/>
              <w:right w:w="108" w:type="dxa"/>
            </w:tcMar>
            <w:vAlign w:val="bottom"/>
            <w:hideMark/>
          </w:tcPr>
          <w:p w14:paraId="19EBD376" w14:textId="77777777" w:rsidR="004F6A48" w:rsidRPr="005F0CC3" w:rsidRDefault="004F6A48" w:rsidP="00B04545">
            <w:pPr>
              <w:rPr>
                <w:color w:val="000000"/>
              </w:rPr>
            </w:pPr>
            <w:r w:rsidRPr="005F0CC3">
              <w:rPr>
                <w:color w:val="000000"/>
              </w:rPr>
              <w:t> </w:t>
            </w:r>
          </w:p>
        </w:tc>
        <w:tc>
          <w:tcPr>
            <w:tcW w:w="1123" w:type="dxa"/>
            <w:noWrap/>
            <w:tcMar>
              <w:top w:w="0" w:type="dxa"/>
              <w:left w:w="108" w:type="dxa"/>
              <w:bottom w:w="0" w:type="dxa"/>
              <w:right w:w="108" w:type="dxa"/>
            </w:tcMar>
            <w:vAlign w:val="bottom"/>
            <w:hideMark/>
          </w:tcPr>
          <w:p w14:paraId="071C243F" w14:textId="77777777" w:rsidR="004F6A48" w:rsidRPr="005F0CC3" w:rsidRDefault="004F6A48" w:rsidP="00B04545">
            <w:pPr>
              <w:rPr>
                <w:color w:val="000000"/>
              </w:rPr>
            </w:pPr>
            <w:r w:rsidRPr="005F0CC3">
              <w:rPr>
                <w:color w:val="000000"/>
              </w:rPr>
              <w:t> </w:t>
            </w:r>
          </w:p>
        </w:tc>
        <w:tc>
          <w:tcPr>
            <w:tcW w:w="3983" w:type="dxa"/>
            <w:gridSpan w:val="4"/>
            <w:noWrap/>
            <w:tcMar>
              <w:top w:w="0" w:type="dxa"/>
              <w:left w:w="108" w:type="dxa"/>
              <w:bottom w:w="0" w:type="dxa"/>
              <w:right w:w="108" w:type="dxa"/>
            </w:tcMar>
            <w:vAlign w:val="center"/>
            <w:hideMark/>
          </w:tcPr>
          <w:p w14:paraId="5DA73836" w14:textId="77777777" w:rsidR="004F6A48" w:rsidRPr="005F0CC3" w:rsidRDefault="004F6A48" w:rsidP="00B17AC8">
            <w:pPr>
              <w:jc w:val="center"/>
              <w:rPr>
                <w:b/>
                <w:bCs/>
                <w:color w:val="000000"/>
              </w:rPr>
            </w:pPr>
            <w:r w:rsidRPr="005F0CC3">
              <w:rPr>
                <w:b/>
                <w:bCs/>
                <w:color w:val="000000"/>
              </w:rPr>
              <w:t xml:space="preserve">Power at </w:t>
            </w:r>
            <w:r w:rsidR="00B17AC8">
              <w:rPr>
                <w:b/>
                <w:bCs/>
                <w:color w:val="000000"/>
              </w:rPr>
              <w:t>Each E</w:t>
            </w:r>
            <w:r w:rsidRPr="005F0CC3">
              <w:rPr>
                <w:b/>
                <w:bCs/>
                <w:color w:val="000000"/>
              </w:rPr>
              <w:t xml:space="preserve">ffect </w:t>
            </w:r>
            <w:r w:rsidR="00B17AC8">
              <w:rPr>
                <w:b/>
                <w:bCs/>
                <w:color w:val="000000"/>
              </w:rPr>
              <w:t>S</w:t>
            </w:r>
            <w:r w:rsidRPr="005F0CC3">
              <w:rPr>
                <w:b/>
                <w:bCs/>
                <w:color w:val="000000"/>
              </w:rPr>
              <w:t>ize</w:t>
            </w:r>
          </w:p>
        </w:tc>
      </w:tr>
      <w:tr w:rsidR="004F6A48" w:rsidRPr="005F0CC3" w14:paraId="1B9AD2F5" w14:textId="77777777" w:rsidTr="00537E48">
        <w:trPr>
          <w:trHeight w:val="2100"/>
        </w:trPr>
        <w:tc>
          <w:tcPr>
            <w:tcW w:w="1233" w:type="dxa"/>
            <w:noWrap/>
            <w:tcMar>
              <w:top w:w="0" w:type="dxa"/>
              <w:left w:w="108" w:type="dxa"/>
              <w:bottom w:w="0" w:type="dxa"/>
              <w:right w:w="108" w:type="dxa"/>
            </w:tcMar>
            <w:vAlign w:val="center"/>
            <w:hideMark/>
          </w:tcPr>
          <w:p w14:paraId="5492A31C" w14:textId="77777777" w:rsidR="004F6A48" w:rsidRPr="005F0CC3" w:rsidRDefault="004F6A48" w:rsidP="00B04545">
            <w:pPr>
              <w:jc w:val="center"/>
              <w:rPr>
                <w:b/>
                <w:bCs/>
                <w:color w:val="000000"/>
              </w:rPr>
            </w:pPr>
            <w:r w:rsidRPr="005F0CC3">
              <w:rPr>
                <w:b/>
                <w:bCs/>
                <w:color w:val="000000"/>
              </w:rPr>
              <w:t>Area ICC</w:t>
            </w:r>
          </w:p>
        </w:tc>
        <w:tc>
          <w:tcPr>
            <w:tcW w:w="1256" w:type="dxa"/>
            <w:noWrap/>
            <w:tcMar>
              <w:top w:w="0" w:type="dxa"/>
              <w:left w:w="108" w:type="dxa"/>
              <w:bottom w:w="0" w:type="dxa"/>
              <w:right w:w="108" w:type="dxa"/>
            </w:tcMar>
            <w:vAlign w:val="center"/>
            <w:hideMark/>
          </w:tcPr>
          <w:p w14:paraId="18885D17" w14:textId="77777777" w:rsidR="004F6A48" w:rsidRPr="005F0CC3" w:rsidRDefault="004F6A48" w:rsidP="00B04545">
            <w:pPr>
              <w:jc w:val="center"/>
              <w:rPr>
                <w:b/>
                <w:bCs/>
                <w:color w:val="000000"/>
              </w:rPr>
            </w:pPr>
            <w:r w:rsidRPr="005F0CC3">
              <w:rPr>
                <w:b/>
                <w:bCs/>
                <w:color w:val="000000"/>
              </w:rPr>
              <w:t>Collection Location ICC</w:t>
            </w:r>
          </w:p>
        </w:tc>
        <w:tc>
          <w:tcPr>
            <w:tcW w:w="960" w:type="dxa"/>
            <w:noWrap/>
            <w:tcMar>
              <w:top w:w="0" w:type="dxa"/>
              <w:left w:w="108" w:type="dxa"/>
              <w:bottom w:w="0" w:type="dxa"/>
              <w:right w:w="108" w:type="dxa"/>
            </w:tcMar>
            <w:vAlign w:val="center"/>
            <w:hideMark/>
          </w:tcPr>
          <w:p w14:paraId="4267EEC2" w14:textId="77777777" w:rsidR="004F6A48" w:rsidRPr="005F0CC3" w:rsidRDefault="004F6A48" w:rsidP="00B04545">
            <w:pPr>
              <w:jc w:val="center"/>
              <w:rPr>
                <w:b/>
                <w:bCs/>
                <w:color w:val="000000"/>
              </w:rPr>
            </w:pPr>
            <w:r w:rsidRPr="005F0CC3">
              <w:rPr>
                <w:b/>
                <w:bCs/>
                <w:color w:val="000000"/>
              </w:rPr>
              <w:t>Design Effect</w:t>
            </w:r>
          </w:p>
          <w:p w14:paraId="283F532F" w14:textId="77777777" w:rsidR="004F6A48" w:rsidRPr="005F0CC3" w:rsidRDefault="004F6A48" w:rsidP="00B04545">
            <w:pPr>
              <w:jc w:val="center"/>
              <w:rPr>
                <w:b/>
                <w:bCs/>
                <w:color w:val="000000"/>
              </w:rPr>
            </w:pPr>
          </w:p>
        </w:tc>
        <w:tc>
          <w:tcPr>
            <w:tcW w:w="1123" w:type="dxa"/>
            <w:tcMar>
              <w:top w:w="0" w:type="dxa"/>
              <w:left w:w="108" w:type="dxa"/>
              <w:bottom w:w="0" w:type="dxa"/>
              <w:right w:w="108" w:type="dxa"/>
            </w:tcMar>
            <w:vAlign w:val="center"/>
            <w:hideMark/>
          </w:tcPr>
          <w:p w14:paraId="2066E939" w14:textId="77777777" w:rsidR="004F6A48" w:rsidRPr="005F0CC3" w:rsidRDefault="004F6A48" w:rsidP="00B04545">
            <w:pPr>
              <w:jc w:val="center"/>
              <w:rPr>
                <w:b/>
                <w:bCs/>
                <w:color w:val="000000"/>
              </w:rPr>
            </w:pPr>
            <w:r w:rsidRPr="005F0CC3">
              <w:rPr>
                <w:b/>
                <w:bCs/>
                <w:color w:val="000000"/>
              </w:rPr>
              <w:t>Effective Sample Size per group</w:t>
            </w:r>
          </w:p>
        </w:tc>
        <w:tc>
          <w:tcPr>
            <w:tcW w:w="960" w:type="dxa"/>
            <w:noWrap/>
            <w:tcMar>
              <w:top w:w="0" w:type="dxa"/>
              <w:left w:w="108" w:type="dxa"/>
              <w:bottom w:w="0" w:type="dxa"/>
              <w:right w:w="108" w:type="dxa"/>
            </w:tcMar>
            <w:vAlign w:val="center"/>
            <w:hideMark/>
          </w:tcPr>
          <w:p w14:paraId="270DFD8F" w14:textId="77777777" w:rsidR="004F6A48" w:rsidRPr="005F0CC3" w:rsidRDefault="004F6A48" w:rsidP="00B04545">
            <w:pPr>
              <w:jc w:val="center"/>
              <w:rPr>
                <w:b/>
                <w:bCs/>
                <w:color w:val="000000"/>
              </w:rPr>
            </w:pPr>
            <w:r w:rsidRPr="005F0CC3">
              <w:rPr>
                <w:b/>
                <w:bCs/>
                <w:color w:val="000000"/>
              </w:rPr>
              <w:t>2</w:t>
            </w:r>
          </w:p>
        </w:tc>
        <w:tc>
          <w:tcPr>
            <w:tcW w:w="851" w:type="dxa"/>
            <w:noWrap/>
            <w:tcMar>
              <w:top w:w="0" w:type="dxa"/>
              <w:left w:w="108" w:type="dxa"/>
              <w:bottom w:w="0" w:type="dxa"/>
              <w:right w:w="108" w:type="dxa"/>
            </w:tcMar>
            <w:vAlign w:val="center"/>
            <w:hideMark/>
          </w:tcPr>
          <w:p w14:paraId="5EC52639" w14:textId="77777777" w:rsidR="004F6A48" w:rsidRPr="005F0CC3" w:rsidRDefault="004F6A48" w:rsidP="00B04545">
            <w:pPr>
              <w:jc w:val="center"/>
              <w:rPr>
                <w:b/>
                <w:bCs/>
                <w:color w:val="000000"/>
              </w:rPr>
            </w:pPr>
            <w:r w:rsidRPr="005F0CC3">
              <w:rPr>
                <w:b/>
                <w:bCs/>
                <w:color w:val="000000"/>
              </w:rPr>
              <w:t>3</w:t>
            </w:r>
          </w:p>
        </w:tc>
        <w:tc>
          <w:tcPr>
            <w:tcW w:w="900" w:type="dxa"/>
            <w:noWrap/>
            <w:tcMar>
              <w:top w:w="0" w:type="dxa"/>
              <w:left w:w="108" w:type="dxa"/>
              <w:bottom w:w="0" w:type="dxa"/>
              <w:right w:w="108" w:type="dxa"/>
            </w:tcMar>
            <w:vAlign w:val="center"/>
            <w:hideMark/>
          </w:tcPr>
          <w:p w14:paraId="4C58394A" w14:textId="77777777" w:rsidR="004F6A48" w:rsidRPr="005F0CC3" w:rsidRDefault="004F6A48" w:rsidP="00B04545">
            <w:pPr>
              <w:jc w:val="center"/>
              <w:rPr>
                <w:b/>
                <w:bCs/>
                <w:color w:val="000000"/>
              </w:rPr>
            </w:pPr>
            <w:r w:rsidRPr="005F0CC3">
              <w:rPr>
                <w:b/>
                <w:bCs/>
                <w:color w:val="000000"/>
              </w:rPr>
              <w:t>4</w:t>
            </w:r>
          </w:p>
        </w:tc>
        <w:tc>
          <w:tcPr>
            <w:tcW w:w="1272" w:type="dxa"/>
            <w:noWrap/>
            <w:tcMar>
              <w:top w:w="0" w:type="dxa"/>
              <w:left w:w="108" w:type="dxa"/>
              <w:bottom w:w="0" w:type="dxa"/>
              <w:right w:w="108" w:type="dxa"/>
            </w:tcMar>
            <w:vAlign w:val="center"/>
            <w:hideMark/>
          </w:tcPr>
          <w:p w14:paraId="6F9AAAE4" w14:textId="77777777" w:rsidR="004F6A48" w:rsidRPr="005F0CC3" w:rsidRDefault="004F6A48" w:rsidP="00B04545">
            <w:pPr>
              <w:jc w:val="center"/>
              <w:rPr>
                <w:b/>
                <w:bCs/>
                <w:color w:val="000000"/>
              </w:rPr>
            </w:pPr>
            <w:r w:rsidRPr="005F0CC3">
              <w:rPr>
                <w:b/>
                <w:bCs/>
                <w:color w:val="000000"/>
              </w:rPr>
              <w:t>5</w:t>
            </w:r>
          </w:p>
        </w:tc>
      </w:tr>
      <w:tr w:rsidR="004F6A48" w:rsidRPr="005F0CC3" w14:paraId="73186EBB" w14:textId="77777777" w:rsidTr="00537E48">
        <w:trPr>
          <w:trHeight w:val="300"/>
        </w:trPr>
        <w:tc>
          <w:tcPr>
            <w:tcW w:w="1233" w:type="dxa"/>
            <w:noWrap/>
            <w:tcMar>
              <w:top w:w="0" w:type="dxa"/>
              <w:left w:w="108" w:type="dxa"/>
              <w:bottom w:w="0" w:type="dxa"/>
              <w:right w:w="108" w:type="dxa"/>
            </w:tcMar>
            <w:vAlign w:val="bottom"/>
            <w:hideMark/>
          </w:tcPr>
          <w:p w14:paraId="1D9BCAA9"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7CBA7E12" w14:textId="77777777" w:rsidR="004F6A48" w:rsidRPr="005F0CC3" w:rsidRDefault="004F6A48" w:rsidP="00B04545">
            <w:pPr>
              <w:jc w:val="center"/>
              <w:rPr>
                <w:color w:val="000000"/>
              </w:rPr>
            </w:pPr>
            <w:r w:rsidRPr="005F0CC3">
              <w:rPr>
                <w:color w:val="000000"/>
              </w:rPr>
              <w:t>0.15</w:t>
            </w:r>
          </w:p>
        </w:tc>
        <w:tc>
          <w:tcPr>
            <w:tcW w:w="960" w:type="dxa"/>
            <w:noWrap/>
            <w:tcMar>
              <w:top w:w="0" w:type="dxa"/>
              <w:left w:w="108" w:type="dxa"/>
              <w:bottom w:w="0" w:type="dxa"/>
              <w:right w:w="108" w:type="dxa"/>
            </w:tcMar>
            <w:vAlign w:val="bottom"/>
            <w:hideMark/>
          </w:tcPr>
          <w:p w14:paraId="19838016" w14:textId="77777777" w:rsidR="004F6A48" w:rsidRPr="005F0CC3" w:rsidRDefault="004F6A48" w:rsidP="00B04545">
            <w:pPr>
              <w:jc w:val="center"/>
              <w:rPr>
                <w:color w:val="000000"/>
              </w:rPr>
            </w:pPr>
            <w:r w:rsidRPr="005F0CC3">
              <w:rPr>
                <w:color w:val="000000"/>
              </w:rPr>
              <w:t>14.1</w:t>
            </w:r>
          </w:p>
        </w:tc>
        <w:tc>
          <w:tcPr>
            <w:tcW w:w="1123" w:type="dxa"/>
            <w:noWrap/>
            <w:tcMar>
              <w:top w:w="0" w:type="dxa"/>
              <w:left w:w="108" w:type="dxa"/>
              <w:bottom w:w="0" w:type="dxa"/>
              <w:right w:w="108" w:type="dxa"/>
            </w:tcMar>
            <w:vAlign w:val="bottom"/>
            <w:hideMark/>
          </w:tcPr>
          <w:p w14:paraId="64D59618" w14:textId="77777777" w:rsidR="004F6A48" w:rsidRPr="005F0CC3" w:rsidRDefault="004F6A48" w:rsidP="00B04545">
            <w:pPr>
              <w:jc w:val="center"/>
              <w:rPr>
                <w:color w:val="000000"/>
              </w:rPr>
            </w:pPr>
            <w:r w:rsidRPr="005F0CC3">
              <w:rPr>
                <w:color w:val="000000"/>
              </w:rPr>
              <w:t>128</w:t>
            </w:r>
          </w:p>
        </w:tc>
        <w:tc>
          <w:tcPr>
            <w:tcW w:w="960" w:type="dxa"/>
            <w:noWrap/>
            <w:tcMar>
              <w:top w:w="0" w:type="dxa"/>
              <w:left w:w="108" w:type="dxa"/>
              <w:bottom w:w="0" w:type="dxa"/>
              <w:right w:w="108" w:type="dxa"/>
            </w:tcMar>
            <w:vAlign w:val="bottom"/>
            <w:hideMark/>
          </w:tcPr>
          <w:p w14:paraId="70EC0935" w14:textId="77777777" w:rsidR="004F6A48" w:rsidRPr="005F0CC3" w:rsidRDefault="004F6A48" w:rsidP="00B04545">
            <w:pPr>
              <w:jc w:val="right"/>
              <w:rPr>
                <w:color w:val="000000"/>
              </w:rPr>
            </w:pPr>
            <w:r w:rsidRPr="005F0CC3">
              <w:rPr>
                <w:color w:val="000000"/>
              </w:rPr>
              <w:t>0.255</w:t>
            </w:r>
          </w:p>
        </w:tc>
        <w:tc>
          <w:tcPr>
            <w:tcW w:w="851" w:type="dxa"/>
            <w:shd w:val="clear" w:color="auto" w:fill="C4D79B"/>
            <w:noWrap/>
            <w:tcMar>
              <w:top w:w="0" w:type="dxa"/>
              <w:left w:w="108" w:type="dxa"/>
              <w:bottom w:w="0" w:type="dxa"/>
              <w:right w:w="108" w:type="dxa"/>
            </w:tcMar>
            <w:vAlign w:val="bottom"/>
            <w:hideMark/>
          </w:tcPr>
          <w:p w14:paraId="2A2A2513" w14:textId="77777777" w:rsidR="004F6A48" w:rsidRPr="005F0CC3" w:rsidRDefault="004F6A48" w:rsidP="00B04545">
            <w:pPr>
              <w:jc w:val="right"/>
              <w:rPr>
                <w:color w:val="000000"/>
              </w:rPr>
            </w:pPr>
            <w:r w:rsidRPr="005F0CC3">
              <w:rPr>
                <w:color w:val="000000"/>
              </w:rPr>
              <w:t>0.552</w:t>
            </w:r>
          </w:p>
        </w:tc>
        <w:tc>
          <w:tcPr>
            <w:tcW w:w="900" w:type="dxa"/>
            <w:shd w:val="clear" w:color="auto" w:fill="C4D79B"/>
            <w:noWrap/>
            <w:tcMar>
              <w:top w:w="0" w:type="dxa"/>
              <w:left w:w="108" w:type="dxa"/>
              <w:bottom w:w="0" w:type="dxa"/>
              <w:right w:w="108" w:type="dxa"/>
            </w:tcMar>
            <w:vAlign w:val="bottom"/>
            <w:hideMark/>
          </w:tcPr>
          <w:p w14:paraId="2DDD1641" w14:textId="77777777" w:rsidR="004F6A48" w:rsidRPr="005F0CC3" w:rsidRDefault="004F6A48" w:rsidP="00B04545">
            <w:pPr>
              <w:jc w:val="right"/>
              <w:rPr>
                <w:color w:val="000000"/>
              </w:rPr>
            </w:pPr>
            <w:r w:rsidRPr="005F0CC3">
              <w:rPr>
                <w:color w:val="000000"/>
              </w:rPr>
              <w:t>0.821</w:t>
            </w:r>
          </w:p>
        </w:tc>
        <w:tc>
          <w:tcPr>
            <w:tcW w:w="1272" w:type="dxa"/>
            <w:shd w:val="clear" w:color="auto" w:fill="C4D79B"/>
            <w:noWrap/>
            <w:tcMar>
              <w:top w:w="0" w:type="dxa"/>
              <w:left w:w="108" w:type="dxa"/>
              <w:bottom w:w="0" w:type="dxa"/>
              <w:right w:w="108" w:type="dxa"/>
            </w:tcMar>
            <w:vAlign w:val="bottom"/>
            <w:hideMark/>
          </w:tcPr>
          <w:p w14:paraId="15AB98FA" w14:textId="77777777" w:rsidR="004F6A48" w:rsidRPr="005F0CC3" w:rsidRDefault="004F6A48" w:rsidP="00B04545">
            <w:pPr>
              <w:jc w:val="right"/>
              <w:rPr>
                <w:color w:val="000000"/>
              </w:rPr>
            </w:pPr>
            <w:r w:rsidRPr="005F0CC3">
              <w:rPr>
                <w:color w:val="000000"/>
              </w:rPr>
              <w:t>0.956</w:t>
            </w:r>
          </w:p>
        </w:tc>
      </w:tr>
      <w:tr w:rsidR="004F6A48" w:rsidRPr="005F0CC3" w14:paraId="7A2E0AB3" w14:textId="77777777" w:rsidTr="00537E48">
        <w:trPr>
          <w:trHeight w:val="300"/>
        </w:trPr>
        <w:tc>
          <w:tcPr>
            <w:tcW w:w="1233" w:type="dxa"/>
            <w:noWrap/>
            <w:tcMar>
              <w:top w:w="0" w:type="dxa"/>
              <w:left w:w="108" w:type="dxa"/>
              <w:bottom w:w="0" w:type="dxa"/>
              <w:right w:w="108" w:type="dxa"/>
            </w:tcMar>
            <w:vAlign w:val="bottom"/>
            <w:hideMark/>
          </w:tcPr>
          <w:p w14:paraId="0B5CF9D1"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08E88066"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5A9288BE" w14:textId="77777777" w:rsidR="004F6A48" w:rsidRPr="005F0CC3" w:rsidRDefault="004F6A48" w:rsidP="00B04545">
            <w:pPr>
              <w:jc w:val="center"/>
              <w:rPr>
                <w:color w:val="000000"/>
              </w:rPr>
            </w:pPr>
            <w:r w:rsidRPr="005F0CC3">
              <w:rPr>
                <w:color w:val="000000"/>
              </w:rPr>
              <w:t>9.9</w:t>
            </w:r>
          </w:p>
        </w:tc>
        <w:tc>
          <w:tcPr>
            <w:tcW w:w="1123" w:type="dxa"/>
            <w:noWrap/>
            <w:tcMar>
              <w:top w:w="0" w:type="dxa"/>
              <w:left w:w="108" w:type="dxa"/>
              <w:bottom w:w="0" w:type="dxa"/>
              <w:right w:w="108" w:type="dxa"/>
            </w:tcMar>
            <w:vAlign w:val="bottom"/>
            <w:hideMark/>
          </w:tcPr>
          <w:p w14:paraId="4294CA00" w14:textId="77777777" w:rsidR="004F6A48" w:rsidRPr="005F0CC3" w:rsidRDefault="004F6A48" w:rsidP="00B04545">
            <w:pPr>
              <w:jc w:val="center"/>
              <w:rPr>
                <w:color w:val="000000"/>
              </w:rPr>
            </w:pPr>
            <w:r w:rsidRPr="005F0CC3">
              <w:rPr>
                <w:color w:val="000000"/>
              </w:rPr>
              <w:t>182</w:t>
            </w:r>
          </w:p>
        </w:tc>
        <w:tc>
          <w:tcPr>
            <w:tcW w:w="960" w:type="dxa"/>
            <w:noWrap/>
            <w:tcMar>
              <w:top w:w="0" w:type="dxa"/>
              <w:left w:w="108" w:type="dxa"/>
              <w:bottom w:w="0" w:type="dxa"/>
              <w:right w:w="108" w:type="dxa"/>
            </w:tcMar>
            <w:vAlign w:val="bottom"/>
            <w:hideMark/>
          </w:tcPr>
          <w:p w14:paraId="611627D5" w14:textId="77777777" w:rsidR="004F6A48" w:rsidRPr="005F0CC3" w:rsidRDefault="004F6A48" w:rsidP="00B04545">
            <w:pPr>
              <w:jc w:val="right"/>
              <w:rPr>
                <w:color w:val="000000"/>
              </w:rPr>
            </w:pPr>
            <w:r w:rsidRPr="005F0CC3">
              <w:rPr>
                <w:color w:val="000000"/>
              </w:rPr>
              <w:t>0.367</w:t>
            </w:r>
          </w:p>
        </w:tc>
        <w:tc>
          <w:tcPr>
            <w:tcW w:w="851" w:type="dxa"/>
            <w:shd w:val="clear" w:color="auto" w:fill="C4D79B"/>
            <w:noWrap/>
            <w:tcMar>
              <w:top w:w="0" w:type="dxa"/>
              <w:left w:w="108" w:type="dxa"/>
              <w:bottom w:w="0" w:type="dxa"/>
              <w:right w:w="108" w:type="dxa"/>
            </w:tcMar>
            <w:vAlign w:val="bottom"/>
            <w:hideMark/>
          </w:tcPr>
          <w:p w14:paraId="2A02FB4F" w14:textId="77777777" w:rsidR="004F6A48" w:rsidRPr="005F0CC3" w:rsidRDefault="004F6A48" w:rsidP="00B04545">
            <w:pPr>
              <w:jc w:val="right"/>
              <w:rPr>
                <w:color w:val="000000"/>
              </w:rPr>
            </w:pPr>
            <w:r w:rsidRPr="005F0CC3">
              <w:rPr>
                <w:color w:val="000000"/>
              </w:rPr>
              <w:t>0.73</w:t>
            </w:r>
          </w:p>
        </w:tc>
        <w:tc>
          <w:tcPr>
            <w:tcW w:w="900" w:type="dxa"/>
            <w:shd w:val="clear" w:color="auto" w:fill="C4D79B"/>
            <w:noWrap/>
            <w:tcMar>
              <w:top w:w="0" w:type="dxa"/>
              <w:left w:w="108" w:type="dxa"/>
              <w:bottom w:w="0" w:type="dxa"/>
              <w:right w:w="108" w:type="dxa"/>
            </w:tcMar>
            <w:vAlign w:val="bottom"/>
            <w:hideMark/>
          </w:tcPr>
          <w:p w14:paraId="4F6FD2E0" w14:textId="77777777" w:rsidR="004F6A48" w:rsidRPr="005F0CC3" w:rsidRDefault="004F6A48" w:rsidP="00B04545">
            <w:pPr>
              <w:jc w:val="right"/>
              <w:rPr>
                <w:color w:val="000000"/>
              </w:rPr>
            </w:pPr>
            <w:r w:rsidRPr="005F0CC3">
              <w:rPr>
                <w:color w:val="000000"/>
              </w:rPr>
              <w:t>0.941</w:t>
            </w:r>
          </w:p>
        </w:tc>
        <w:tc>
          <w:tcPr>
            <w:tcW w:w="1272" w:type="dxa"/>
            <w:shd w:val="clear" w:color="auto" w:fill="C4D79B"/>
            <w:noWrap/>
            <w:tcMar>
              <w:top w:w="0" w:type="dxa"/>
              <w:left w:w="108" w:type="dxa"/>
              <w:bottom w:w="0" w:type="dxa"/>
              <w:right w:w="108" w:type="dxa"/>
            </w:tcMar>
            <w:vAlign w:val="bottom"/>
            <w:hideMark/>
          </w:tcPr>
          <w:p w14:paraId="0FF9B8AA" w14:textId="77777777" w:rsidR="004F6A48" w:rsidRPr="005F0CC3" w:rsidRDefault="004F6A48" w:rsidP="00B04545">
            <w:pPr>
              <w:jc w:val="right"/>
              <w:rPr>
                <w:color w:val="000000"/>
              </w:rPr>
            </w:pPr>
            <w:r w:rsidRPr="005F0CC3">
              <w:rPr>
                <w:color w:val="000000"/>
              </w:rPr>
              <w:t>0.994</w:t>
            </w:r>
          </w:p>
        </w:tc>
      </w:tr>
      <w:tr w:rsidR="004F6A48" w:rsidRPr="005F0CC3" w14:paraId="31037EAD" w14:textId="77777777" w:rsidTr="00537E48">
        <w:trPr>
          <w:trHeight w:val="300"/>
        </w:trPr>
        <w:tc>
          <w:tcPr>
            <w:tcW w:w="1233" w:type="dxa"/>
            <w:noWrap/>
            <w:tcMar>
              <w:top w:w="0" w:type="dxa"/>
              <w:left w:w="108" w:type="dxa"/>
              <w:bottom w:w="0" w:type="dxa"/>
              <w:right w:w="108" w:type="dxa"/>
            </w:tcMar>
            <w:vAlign w:val="bottom"/>
            <w:hideMark/>
          </w:tcPr>
          <w:p w14:paraId="535D7707"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43AC2714"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3E63F472" w14:textId="77777777" w:rsidR="004F6A48" w:rsidRPr="005F0CC3" w:rsidRDefault="004F6A48" w:rsidP="00B04545">
            <w:pPr>
              <w:jc w:val="center"/>
              <w:rPr>
                <w:color w:val="000000"/>
              </w:rPr>
            </w:pPr>
            <w:r w:rsidRPr="005F0CC3">
              <w:rPr>
                <w:color w:val="000000"/>
              </w:rPr>
              <w:t>9.65</w:t>
            </w:r>
          </w:p>
        </w:tc>
        <w:tc>
          <w:tcPr>
            <w:tcW w:w="1123" w:type="dxa"/>
            <w:noWrap/>
            <w:tcMar>
              <w:top w:w="0" w:type="dxa"/>
              <w:left w:w="108" w:type="dxa"/>
              <w:bottom w:w="0" w:type="dxa"/>
              <w:right w:w="108" w:type="dxa"/>
            </w:tcMar>
            <w:vAlign w:val="bottom"/>
            <w:hideMark/>
          </w:tcPr>
          <w:p w14:paraId="1BA58C83" w14:textId="77777777" w:rsidR="004F6A48" w:rsidRPr="005F0CC3" w:rsidRDefault="004F6A48" w:rsidP="00B04545">
            <w:pPr>
              <w:jc w:val="center"/>
              <w:rPr>
                <w:color w:val="000000"/>
              </w:rPr>
            </w:pPr>
            <w:r w:rsidRPr="005F0CC3">
              <w:rPr>
                <w:color w:val="000000"/>
              </w:rPr>
              <w:t>187</w:t>
            </w:r>
          </w:p>
        </w:tc>
        <w:tc>
          <w:tcPr>
            <w:tcW w:w="960" w:type="dxa"/>
            <w:noWrap/>
            <w:tcMar>
              <w:top w:w="0" w:type="dxa"/>
              <w:left w:w="108" w:type="dxa"/>
              <w:bottom w:w="0" w:type="dxa"/>
              <w:right w:w="108" w:type="dxa"/>
            </w:tcMar>
            <w:vAlign w:val="bottom"/>
            <w:hideMark/>
          </w:tcPr>
          <w:p w14:paraId="390C41ED" w14:textId="77777777" w:rsidR="004F6A48" w:rsidRPr="005F0CC3" w:rsidRDefault="004F6A48" w:rsidP="00B04545">
            <w:pPr>
              <w:jc w:val="right"/>
              <w:rPr>
                <w:color w:val="000000"/>
              </w:rPr>
            </w:pPr>
            <w:r w:rsidRPr="005F0CC3">
              <w:rPr>
                <w:color w:val="000000"/>
              </w:rPr>
              <w:t>0.379</w:t>
            </w:r>
          </w:p>
        </w:tc>
        <w:tc>
          <w:tcPr>
            <w:tcW w:w="851" w:type="dxa"/>
            <w:shd w:val="clear" w:color="auto" w:fill="C4D79B"/>
            <w:noWrap/>
            <w:tcMar>
              <w:top w:w="0" w:type="dxa"/>
              <w:left w:w="108" w:type="dxa"/>
              <w:bottom w:w="0" w:type="dxa"/>
              <w:right w:w="108" w:type="dxa"/>
            </w:tcMar>
            <w:vAlign w:val="bottom"/>
            <w:hideMark/>
          </w:tcPr>
          <w:p w14:paraId="2649EDC0" w14:textId="77777777" w:rsidR="004F6A48" w:rsidRPr="005F0CC3" w:rsidRDefault="004F6A48" w:rsidP="00B04545">
            <w:pPr>
              <w:jc w:val="right"/>
              <w:rPr>
                <w:color w:val="000000"/>
              </w:rPr>
            </w:pPr>
            <w:r w:rsidRPr="005F0CC3">
              <w:rPr>
                <w:color w:val="000000"/>
              </w:rPr>
              <w:t>0.745</w:t>
            </w:r>
          </w:p>
        </w:tc>
        <w:tc>
          <w:tcPr>
            <w:tcW w:w="900" w:type="dxa"/>
            <w:shd w:val="clear" w:color="auto" w:fill="C4D79B"/>
            <w:noWrap/>
            <w:tcMar>
              <w:top w:w="0" w:type="dxa"/>
              <w:left w:w="108" w:type="dxa"/>
              <w:bottom w:w="0" w:type="dxa"/>
              <w:right w:w="108" w:type="dxa"/>
            </w:tcMar>
            <w:vAlign w:val="bottom"/>
            <w:hideMark/>
          </w:tcPr>
          <w:p w14:paraId="7D32B19E" w14:textId="77777777" w:rsidR="004F6A48" w:rsidRPr="005F0CC3" w:rsidRDefault="004F6A48" w:rsidP="00B04545">
            <w:pPr>
              <w:jc w:val="right"/>
              <w:rPr>
                <w:color w:val="000000"/>
              </w:rPr>
            </w:pPr>
            <w:r w:rsidRPr="005F0CC3">
              <w:rPr>
                <w:color w:val="000000"/>
              </w:rPr>
              <w:t>0.948</w:t>
            </w:r>
          </w:p>
        </w:tc>
        <w:tc>
          <w:tcPr>
            <w:tcW w:w="1272" w:type="dxa"/>
            <w:shd w:val="clear" w:color="auto" w:fill="C4D79B"/>
            <w:noWrap/>
            <w:tcMar>
              <w:top w:w="0" w:type="dxa"/>
              <w:left w:w="108" w:type="dxa"/>
              <w:bottom w:w="0" w:type="dxa"/>
              <w:right w:w="108" w:type="dxa"/>
            </w:tcMar>
            <w:vAlign w:val="bottom"/>
            <w:hideMark/>
          </w:tcPr>
          <w:p w14:paraId="1CD4F68F" w14:textId="77777777" w:rsidR="004F6A48" w:rsidRPr="005F0CC3" w:rsidRDefault="004F6A48" w:rsidP="00B04545">
            <w:pPr>
              <w:jc w:val="right"/>
              <w:rPr>
                <w:color w:val="000000"/>
              </w:rPr>
            </w:pPr>
            <w:r w:rsidRPr="005F0CC3">
              <w:rPr>
                <w:color w:val="000000"/>
              </w:rPr>
              <w:t>0.995</w:t>
            </w:r>
          </w:p>
        </w:tc>
      </w:tr>
      <w:tr w:rsidR="004F6A48" w:rsidRPr="005F0CC3" w14:paraId="156A084D" w14:textId="77777777" w:rsidTr="00537E48">
        <w:trPr>
          <w:trHeight w:val="300"/>
        </w:trPr>
        <w:tc>
          <w:tcPr>
            <w:tcW w:w="1233" w:type="dxa"/>
            <w:noWrap/>
            <w:tcMar>
              <w:top w:w="0" w:type="dxa"/>
              <w:left w:w="108" w:type="dxa"/>
              <w:bottom w:w="0" w:type="dxa"/>
              <w:right w:w="108" w:type="dxa"/>
            </w:tcMar>
            <w:vAlign w:val="bottom"/>
            <w:hideMark/>
          </w:tcPr>
          <w:p w14:paraId="6E1F8B8F"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4B39EF8D" w14:textId="77777777" w:rsidR="004F6A48" w:rsidRPr="005F0CC3" w:rsidRDefault="004F6A48" w:rsidP="00B04545">
            <w:pPr>
              <w:jc w:val="center"/>
              <w:rPr>
                <w:color w:val="000000"/>
              </w:rPr>
            </w:pPr>
            <w:r w:rsidRPr="005F0CC3">
              <w:rPr>
                <w:color w:val="000000"/>
              </w:rPr>
              <w:t>0.05</w:t>
            </w:r>
          </w:p>
        </w:tc>
        <w:tc>
          <w:tcPr>
            <w:tcW w:w="960" w:type="dxa"/>
            <w:noWrap/>
            <w:tcMar>
              <w:top w:w="0" w:type="dxa"/>
              <w:left w:w="108" w:type="dxa"/>
              <w:bottom w:w="0" w:type="dxa"/>
              <w:right w:w="108" w:type="dxa"/>
            </w:tcMar>
            <w:vAlign w:val="bottom"/>
            <w:hideMark/>
          </w:tcPr>
          <w:p w14:paraId="08A7BEC8" w14:textId="77777777" w:rsidR="004F6A48" w:rsidRPr="005F0CC3" w:rsidRDefault="004F6A48" w:rsidP="00B04545">
            <w:pPr>
              <w:jc w:val="center"/>
              <w:rPr>
                <w:color w:val="000000"/>
              </w:rPr>
            </w:pPr>
            <w:r w:rsidRPr="005F0CC3">
              <w:rPr>
                <w:color w:val="000000"/>
              </w:rPr>
              <w:t>5.45</w:t>
            </w:r>
          </w:p>
        </w:tc>
        <w:tc>
          <w:tcPr>
            <w:tcW w:w="1123" w:type="dxa"/>
            <w:noWrap/>
            <w:tcMar>
              <w:top w:w="0" w:type="dxa"/>
              <w:left w:w="108" w:type="dxa"/>
              <w:bottom w:w="0" w:type="dxa"/>
              <w:right w:w="108" w:type="dxa"/>
            </w:tcMar>
            <w:vAlign w:val="bottom"/>
            <w:hideMark/>
          </w:tcPr>
          <w:p w14:paraId="264EA7DE" w14:textId="77777777" w:rsidR="004F6A48" w:rsidRPr="005F0CC3" w:rsidRDefault="004F6A48" w:rsidP="00B04545">
            <w:pPr>
              <w:jc w:val="center"/>
              <w:rPr>
                <w:color w:val="000000"/>
              </w:rPr>
            </w:pPr>
            <w:r w:rsidRPr="005F0CC3">
              <w:rPr>
                <w:color w:val="000000"/>
              </w:rPr>
              <w:t>330</w:t>
            </w:r>
          </w:p>
        </w:tc>
        <w:tc>
          <w:tcPr>
            <w:tcW w:w="960" w:type="dxa"/>
            <w:noWrap/>
            <w:tcMar>
              <w:top w:w="0" w:type="dxa"/>
              <w:left w:w="108" w:type="dxa"/>
              <w:bottom w:w="0" w:type="dxa"/>
              <w:right w:w="108" w:type="dxa"/>
            </w:tcMar>
            <w:vAlign w:val="bottom"/>
            <w:hideMark/>
          </w:tcPr>
          <w:p w14:paraId="328AC5BE" w14:textId="77777777" w:rsidR="004F6A48" w:rsidRPr="005F0CC3" w:rsidRDefault="004F6A48" w:rsidP="00B04545">
            <w:pPr>
              <w:jc w:val="right"/>
              <w:rPr>
                <w:color w:val="000000"/>
              </w:rPr>
            </w:pPr>
            <w:r w:rsidRPr="005F0CC3">
              <w:rPr>
                <w:color w:val="000000"/>
              </w:rPr>
              <w:t>0.628</w:t>
            </w:r>
          </w:p>
        </w:tc>
        <w:tc>
          <w:tcPr>
            <w:tcW w:w="851" w:type="dxa"/>
            <w:shd w:val="clear" w:color="auto" w:fill="C4D79B"/>
            <w:noWrap/>
            <w:tcMar>
              <w:top w:w="0" w:type="dxa"/>
              <w:left w:w="108" w:type="dxa"/>
              <w:bottom w:w="0" w:type="dxa"/>
              <w:right w:w="108" w:type="dxa"/>
            </w:tcMar>
            <w:vAlign w:val="bottom"/>
            <w:hideMark/>
          </w:tcPr>
          <w:p w14:paraId="10D0D88D" w14:textId="77777777" w:rsidR="004F6A48" w:rsidRPr="005F0CC3" w:rsidRDefault="004F6A48" w:rsidP="00B04545">
            <w:pPr>
              <w:jc w:val="right"/>
              <w:rPr>
                <w:color w:val="000000"/>
              </w:rPr>
            </w:pPr>
            <w:r w:rsidRPr="005F0CC3">
              <w:rPr>
                <w:color w:val="000000"/>
              </w:rPr>
              <w:t>0.947</w:t>
            </w:r>
          </w:p>
        </w:tc>
        <w:tc>
          <w:tcPr>
            <w:tcW w:w="900" w:type="dxa"/>
            <w:shd w:val="clear" w:color="auto" w:fill="C4D79B"/>
            <w:noWrap/>
            <w:tcMar>
              <w:top w:w="0" w:type="dxa"/>
              <w:left w:w="108" w:type="dxa"/>
              <w:bottom w:w="0" w:type="dxa"/>
              <w:right w:w="108" w:type="dxa"/>
            </w:tcMar>
            <w:vAlign w:val="bottom"/>
            <w:hideMark/>
          </w:tcPr>
          <w:p w14:paraId="37105A7C" w14:textId="77777777" w:rsidR="004F6A48" w:rsidRPr="005F0CC3" w:rsidRDefault="004F6A48" w:rsidP="00B04545">
            <w:pPr>
              <w:jc w:val="right"/>
              <w:rPr>
                <w:color w:val="000000"/>
              </w:rPr>
            </w:pPr>
            <w:r w:rsidRPr="005F0CC3">
              <w:rPr>
                <w:color w:val="000000"/>
              </w:rPr>
              <w:t>0.998</w:t>
            </w:r>
          </w:p>
        </w:tc>
        <w:tc>
          <w:tcPr>
            <w:tcW w:w="1272" w:type="dxa"/>
            <w:shd w:val="clear" w:color="auto" w:fill="C4D79B"/>
            <w:noWrap/>
            <w:tcMar>
              <w:top w:w="0" w:type="dxa"/>
              <w:left w:w="108" w:type="dxa"/>
              <w:bottom w:w="0" w:type="dxa"/>
              <w:right w:w="108" w:type="dxa"/>
            </w:tcMar>
            <w:vAlign w:val="bottom"/>
            <w:hideMark/>
          </w:tcPr>
          <w:p w14:paraId="096C28E8" w14:textId="77777777" w:rsidR="004F6A48" w:rsidRPr="005F0CC3" w:rsidRDefault="004F6A48" w:rsidP="00B04545">
            <w:pPr>
              <w:jc w:val="right"/>
              <w:rPr>
                <w:color w:val="000000"/>
              </w:rPr>
            </w:pPr>
            <w:r w:rsidRPr="005F0CC3">
              <w:rPr>
                <w:color w:val="000000"/>
              </w:rPr>
              <w:t>1</w:t>
            </w:r>
          </w:p>
        </w:tc>
      </w:tr>
    </w:tbl>
    <w:p w14:paraId="1FCD3868" w14:textId="77777777" w:rsidR="004F6A48" w:rsidRPr="005F0CC3" w:rsidRDefault="004F6A48" w:rsidP="004F6A48"/>
    <w:p w14:paraId="1EF9BDBB" w14:textId="77777777" w:rsidR="005378DD" w:rsidRPr="005F0CC3" w:rsidRDefault="005378DD" w:rsidP="005378DD">
      <w:pPr>
        <w:tabs>
          <w:tab w:val="left" w:pos="8640"/>
        </w:tabs>
      </w:pPr>
      <w:r w:rsidRPr="005378DD">
        <w:rPr>
          <w:u w:val="single"/>
        </w:rPr>
        <w:t>Second Year of Data Collection</w:t>
      </w:r>
      <w:r>
        <w:rPr>
          <w:u w:val="single"/>
        </w:rPr>
        <w:t>.</w:t>
      </w:r>
      <w:r>
        <w:t xml:space="preserve"> </w:t>
      </w:r>
      <w:r w:rsidRPr="005F0CC3">
        <w:t xml:space="preserve">Our design calls for a second year of data collection for the </w:t>
      </w:r>
      <w:r w:rsidR="004A1041">
        <w:t>P</w:t>
      </w:r>
      <w:r w:rsidRPr="005F0CC3">
        <w:t xml:space="preserve">arent </w:t>
      </w:r>
      <w:r w:rsidR="004A1041">
        <w:t>S</w:t>
      </w:r>
      <w:r w:rsidRPr="005F0CC3">
        <w:t xml:space="preserve">urvey among the same parents </w:t>
      </w:r>
      <w:r w:rsidR="00B17AC8">
        <w:t xml:space="preserve">who </w:t>
      </w:r>
      <w:r w:rsidRPr="005F0CC3">
        <w:t>p</w:t>
      </w:r>
      <w:r>
        <w:t xml:space="preserve">articipated in the first year. </w:t>
      </w:r>
      <w:r w:rsidRPr="005F0CC3">
        <w:t>Collectin</w:t>
      </w:r>
      <w:r>
        <w:t>g a second wave of data in the second year</w:t>
      </w:r>
      <w:r w:rsidRPr="005F0CC3">
        <w:t xml:space="preserve"> </w:t>
      </w:r>
      <w:r w:rsidR="004A1041">
        <w:t xml:space="preserve">will </w:t>
      </w:r>
      <w:r w:rsidRPr="005F0CC3">
        <w:t>substantially improve the study’s power to detect</w:t>
      </w:r>
      <w:r>
        <w:t xml:space="preserve"> </w:t>
      </w:r>
      <w:r w:rsidR="004A1041">
        <w:t xml:space="preserve">differences relative </w:t>
      </w:r>
      <w:r w:rsidRPr="005F0CC3">
        <w:t>to cross-sectional comparison</w:t>
      </w:r>
      <w:r w:rsidR="004A1041">
        <w:t>s alone</w:t>
      </w:r>
      <w:r w:rsidRPr="005F0CC3">
        <w:t xml:space="preserve">. For example, by collecting data </w:t>
      </w:r>
      <w:r w:rsidR="00B17AC8">
        <w:t xml:space="preserve">a </w:t>
      </w:r>
      <w:r w:rsidRPr="005F0CC3">
        <w:t xml:space="preserve">second time, a sample of only 135 individuals </w:t>
      </w:r>
      <w:r w:rsidR="004A1041">
        <w:t xml:space="preserve">will </w:t>
      </w:r>
      <w:r w:rsidRPr="005F0CC3">
        <w:t xml:space="preserve">be sufficient to detect a difference in DECA scores of 2.0 given a standard error of the mean standardized DECA score of 8, and a correlation in individual DECA scores over time of 0.7. This </w:t>
      </w:r>
      <w:r w:rsidR="004A1041">
        <w:t xml:space="preserve">will </w:t>
      </w:r>
      <w:r w:rsidRPr="005F0CC3">
        <w:t>allow for a larger number of evaluation comparisons</w:t>
      </w:r>
      <w:r w:rsidR="004A1041">
        <w:t xml:space="preserve"> (e.g., of </w:t>
      </w:r>
      <w:r w:rsidRPr="005F0CC3">
        <w:t>the effect</w:t>
      </w:r>
      <w:r w:rsidR="004A1041">
        <w:t>s</w:t>
      </w:r>
      <w:r w:rsidRPr="005F0CC3">
        <w:t xml:space="preserve"> of LAUNCH on di</w:t>
      </w:r>
      <w:r>
        <w:t>fferent age cohorts over time</w:t>
      </w:r>
      <w:r w:rsidR="004A1041">
        <w:t>)</w:t>
      </w:r>
      <w:r>
        <w:t xml:space="preserve">. </w:t>
      </w:r>
      <w:r w:rsidRPr="005041B3">
        <w:t xml:space="preserve">Collecting a second year of data also </w:t>
      </w:r>
      <w:r w:rsidR="004A1041">
        <w:t>en</w:t>
      </w:r>
      <w:r w:rsidRPr="005041B3">
        <w:t xml:space="preserve">sures that our study will be sufficiently powered to detect differences in mean standardized DECA scores between LAUNCH </w:t>
      </w:r>
      <w:r w:rsidR="004A1041">
        <w:t xml:space="preserve">grantees </w:t>
      </w:r>
      <w:r w:rsidRPr="005041B3">
        <w:t>and comparison communities (if such difference</w:t>
      </w:r>
      <w:r w:rsidR="004A1041">
        <w:t>s</w:t>
      </w:r>
      <w:r w:rsidRPr="005041B3">
        <w:t xml:space="preserve"> exist) even if recruitment falls s</w:t>
      </w:r>
      <w:r>
        <w:t>hort of our objectives in the first year</w:t>
      </w:r>
      <w:r w:rsidRPr="005041B3">
        <w:t>.</w:t>
      </w:r>
      <w:r>
        <w:t xml:space="preserve"> </w:t>
      </w:r>
      <w:r w:rsidRPr="005F0CC3">
        <w:t xml:space="preserve">This is crucially important given the </w:t>
      </w:r>
      <w:r w:rsidR="004A1041">
        <w:t xml:space="preserve">significant </w:t>
      </w:r>
      <w:r w:rsidRPr="005F0CC3">
        <w:t xml:space="preserve">uncertainty </w:t>
      </w:r>
      <w:r w:rsidR="004A1041">
        <w:t xml:space="preserve">concerning </w:t>
      </w:r>
      <w:r w:rsidRPr="005F0CC3">
        <w:t>collect</w:t>
      </w:r>
      <w:r w:rsidR="004A1041">
        <w:t>ing</w:t>
      </w:r>
      <w:r w:rsidRPr="005F0CC3">
        <w:t xml:space="preserve"> data in scho</w:t>
      </w:r>
      <w:r>
        <w:t>ols and ECE</w:t>
      </w:r>
      <w:r w:rsidRPr="005F0CC3">
        <w:t>s in the</w:t>
      </w:r>
      <w:r>
        <w:t xml:space="preserve"> current research environment. </w:t>
      </w:r>
    </w:p>
    <w:p w14:paraId="6DF08181" w14:textId="77777777" w:rsidR="005378DD" w:rsidRPr="005F0CC3" w:rsidRDefault="005378DD" w:rsidP="005378DD">
      <w:pPr>
        <w:tabs>
          <w:tab w:val="left" w:pos="8640"/>
        </w:tabs>
      </w:pPr>
    </w:p>
    <w:p w14:paraId="3EA51226" w14:textId="77777777" w:rsidR="004F6A48" w:rsidRDefault="004F6A48" w:rsidP="004F6A48">
      <w:r w:rsidRPr="005378DD">
        <w:rPr>
          <w:i/>
        </w:rPr>
        <w:t>Parent Survey</w:t>
      </w:r>
      <w:r w:rsidR="0071793C">
        <w:rPr>
          <w:i/>
        </w:rPr>
        <w:t xml:space="preserve"> </w:t>
      </w:r>
      <w:r w:rsidR="005378DD" w:rsidRPr="005378DD">
        <w:rPr>
          <w:i/>
        </w:rPr>
        <w:t>-</w:t>
      </w:r>
      <w:r w:rsidRPr="005378DD">
        <w:rPr>
          <w:i/>
        </w:rPr>
        <w:t xml:space="preserve"> Response Rate</w:t>
      </w:r>
      <w:r w:rsidR="005378DD" w:rsidRPr="005378DD">
        <w:rPr>
          <w:i/>
        </w:rPr>
        <w:t>.</w:t>
      </w:r>
      <w:r w:rsidRPr="005F0CC3">
        <w:t xml:space="preserve"> Based on </w:t>
      </w:r>
      <w:r w:rsidR="005378DD">
        <w:t xml:space="preserve">NORC’s extensive </w:t>
      </w:r>
      <w:r w:rsidRPr="005F0CC3">
        <w:t>past experience with data collection in schools, we conservatively estimate that 50</w:t>
      </w:r>
      <w:r w:rsidR="00B06CE9">
        <w:t xml:space="preserve"> percent</w:t>
      </w:r>
      <w:r w:rsidRPr="005F0CC3">
        <w:t xml:space="preserve"> of parents who initially volunteer their inte</w:t>
      </w:r>
      <w:r w:rsidR="00B06CE9">
        <w:t xml:space="preserve">rest will complete the survey. </w:t>
      </w:r>
      <w:r w:rsidRPr="005F0CC3">
        <w:t>This will require 30 p</w:t>
      </w:r>
      <w:r w:rsidR="00B06CE9">
        <w:t xml:space="preserve">arent volunteers per location. </w:t>
      </w:r>
      <w:r w:rsidRPr="005F0CC3">
        <w:t xml:space="preserve">The portion of the </w:t>
      </w:r>
      <w:r w:rsidR="00B06CE9">
        <w:t>Parent S</w:t>
      </w:r>
      <w:r w:rsidRPr="005F0CC3">
        <w:t xml:space="preserve">urvey </w:t>
      </w:r>
      <w:r w:rsidR="00B17AC8">
        <w:t xml:space="preserve">comprised of </w:t>
      </w:r>
      <w:r w:rsidRPr="005F0CC3">
        <w:t xml:space="preserve">the DECA instrument </w:t>
      </w:r>
      <w:r w:rsidR="005378DD">
        <w:t xml:space="preserve">follows </w:t>
      </w:r>
      <w:r w:rsidRPr="005F0CC3">
        <w:t>immediately after the 13 ques</w:t>
      </w:r>
      <w:r w:rsidR="00B06CE9">
        <w:t>tions related to demographics</w:t>
      </w:r>
      <w:r w:rsidR="00B17AC8">
        <w:t xml:space="preserve">, thereby increasing the likelihood that </w:t>
      </w:r>
      <w:r w:rsidRPr="005F0CC3">
        <w:t xml:space="preserve">parents </w:t>
      </w:r>
      <w:r w:rsidR="00B17AC8">
        <w:t xml:space="preserve">who do not complete the entire survey </w:t>
      </w:r>
      <w:r w:rsidRPr="005F0CC3">
        <w:t xml:space="preserve">will </w:t>
      </w:r>
      <w:r w:rsidR="00B17AC8">
        <w:t xml:space="preserve">likely </w:t>
      </w:r>
      <w:r w:rsidRPr="005F0CC3">
        <w:t xml:space="preserve">have completed </w:t>
      </w:r>
      <w:r w:rsidR="00B17AC8">
        <w:t xml:space="preserve">at least </w:t>
      </w:r>
      <w:r w:rsidRPr="005F0CC3">
        <w:t>this section</w:t>
      </w:r>
      <w:r w:rsidR="0071793C">
        <w:t>.</w:t>
      </w:r>
      <w:r w:rsidR="000F7B95">
        <w:t xml:space="preserve">  </w:t>
      </w:r>
      <w:r w:rsidR="000F7B95" w:rsidRPr="005F0CC3">
        <w:t>Based on previous resear</w:t>
      </w:r>
      <w:r w:rsidR="000F7B95">
        <w:t>ch conducted in schools and ECE</w:t>
      </w:r>
      <w:r w:rsidR="000F7B95" w:rsidRPr="005F0CC3">
        <w:t>s, we anticipate that 60</w:t>
      </w:r>
      <w:r w:rsidR="000F7B95">
        <w:t xml:space="preserve"> percent</w:t>
      </w:r>
      <w:r w:rsidR="000F7B95" w:rsidRPr="005F0CC3">
        <w:t xml:space="preserve"> to 70</w:t>
      </w:r>
      <w:r w:rsidR="000F7B95">
        <w:t xml:space="preserve"> percent</w:t>
      </w:r>
      <w:r w:rsidR="000F7B95" w:rsidRPr="005F0CC3">
        <w:t xml:space="preserve"> of respondents recruited in </w:t>
      </w:r>
      <w:r w:rsidR="000F7B95">
        <w:t>the first year</w:t>
      </w:r>
      <w:r w:rsidR="000F7B95" w:rsidRPr="005F0CC3">
        <w:t xml:space="preserve"> will complete surveys in </w:t>
      </w:r>
      <w:r w:rsidR="000F7B95">
        <w:t>the second year</w:t>
      </w:r>
      <w:r w:rsidR="000F7B95" w:rsidRPr="005F0CC3">
        <w:t>.</w:t>
      </w:r>
      <w:r w:rsidRPr="005F0CC3">
        <w:t xml:space="preserve"> </w:t>
      </w:r>
      <w:r w:rsidR="0071793C">
        <w:t>In the event that we recruit fewer than 10 LAUNCH sites and 10 comparison communities to participate in the MSE, we will increase the number of target completes for the Parent Survey in participating sites.</w:t>
      </w:r>
      <w:r w:rsidRPr="005F0CC3">
        <w:t xml:space="preserve">   </w:t>
      </w:r>
    </w:p>
    <w:p w14:paraId="5DB5FF04" w14:textId="77777777" w:rsidR="008933DA" w:rsidRDefault="008933DA" w:rsidP="004F6A48"/>
    <w:p w14:paraId="2A0513AC" w14:textId="77777777" w:rsidR="008933DA" w:rsidRPr="005F0CC3" w:rsidRDefault="008933DA" w:rsidP="004F6A48">
      <w:r>
        <w:t>It is important to note that we</w:t>
      </w:r>
      <w:r w:rsidRPr="003B45F8">
        <w:t xml:space="preserve"> have a finite number of parents in each site who can be recruited to complete the Parent Survey. </w:t>
      </w:r>
      <w:r w:rsidRPr="00BD7180">
        <w:t>We are targeting 15 completed Parent Surveys in each school and ECE. We will be surveying parents in two schools and four ECEs in each site. There will be a total of 20 sites, including ten LAUNCH sites and ten comparison communities. Thus, each year we are targeting 1,800 completed Parent Surveys. The longitudinal design of</w:t>
      </w:r>
      <w:r>
        <w:t xml:space="preserve"> the study involves contacting </w:t>
      </w:r>
      <w:r w:rsidRPr="00BD7180">
        <w:t>the same group of parents who completed the Parent Survey in the initial year and asking them to complete the survey again. In total, across both years of the study, we aim to collect 3,600 completed Parent Survey. Due to the length of the Parent Survey (i.e., 30 minutes), the sensitive nature of some of the questions, and the study’s longitudinal design, we expect to encounter challenges with respect to the volunteer rate as well as the completion rate among parents who do volunteer. Further, because of the time and resources required to recruit school districts, schools, and ECEs in 20 sites, we will not be able to select and recruit new sites in the event that we cannot collect 90 completed Parent Surveys in a given site.</w:t>
      </w:r>
    </w:p>
    <w:p w14:paraId="1FD07172" w14:textId="77777777" w:rsidR="004F6A48" w:rsidRPr="005F0CC3" w:rsidRDefault="004F6A48" w:rsidP="004F6A48">
      <w:pPr>
        <w:tabs>
          <w:tab w:val="left" w:pos="8640"/>
        </w:tabs>
      </w:pPr>
    </w:p>
    <w:p w14:paraId="1A9CF297" w14:textId="77777777" w:rsidR="00DC3ABD" w:rsidRDefault="005041B3" w:rsidP="004F6A48">
      <w:r w:rsidRPr="00DC3ABD">
        <w:rPr>
          <w:i/>
        </w:rPr>
        <w:t>Teacher Survey (EDI)</w:t>
      </w:r>
      <w:r w:rsidR="0071793C">
        <w:rPr>
          <w:i/>
        </w:rPr>
        <w:t xml:space="preserve"> </w:t>
      </w:r>
      <w:r w:rsidR="00DC3ABD" w:rsidRPr="00DC3ABD">
        <w:rPr>
          <w:i/>
        </w:rPr>
        <w:t>-</w:t>
      </w:r>
      <w:r w:rsidR="004F6A48" w:rsidRPr="00DC3ABD">
        <w:rPr>
          <w:i/>
        </w:rPr>
        <w:t xml:space="preserve"> Target Population</w:t>
      </w:r>
      <w:r w:rsidR="00DC3ABD" w:rsidRPr="00DC3ABD">
        <w:rPr>
          <w:i/>
        </w:rPr>
        <w:t xml:space="preserve">.  </w:t>
      </w:r>
      <w:r w:rsidR="004F6A48" w:rsidRPr="005F0CC3">
        <w:t xml:space="preserve">The target population for the </w:t>
      </w:r>
      <w:r w:rsidR="0096184B">
        <w:t>Teacher Survey (</w:t>
      </w:r>
      <w:r w:rsidR="004F6A48" w:rsidRPr="005F0CC3">
        <w:t>EDI</w:t>
      </w:r>
      <w:r w:rsidR="0096184B">
        <w:t xml:space="preserve">) are kindergarten students, </w:t>
      </w:r>
      <w:r w:rsidR="004F6A48" w:rsidRPr="005F0CC3">
        <w:t xml:space="preserve">as observed by their teachers </w:t>
      </w:r>
      <w:r w:rsidR="00662BFA">
        <w:t xml:space="preserve">(the survey respondents) </w:t>
      </w:r>
      <w:r w:rsidR="004F6A48" w:rsidRPr="005F0CC3">
        <w:t xml:space="preserve">in </w:t>
      </w:r>
      <w:r w:rsidR="00662BFA">
        <w:t xml:space="preserve">selected schools within the individual </w:t>
      </w:r>
      <w:r w:rsidR="004F6A48" w:rsidRPr="005F0CC3">
        <w:t xml:space="preserve">LAUNCH </w:t>
      </w:r>
      <w:r w:rsidR="00662BFA">
        <w:t xml:space="preserve">grantees </w:t>
      </w:r>
      <w:r w:rsidR="004F6A48" w:rsidRPr="005F0CC3">
        <w:t>and comparison c</w:t>
      </w:r>
      <w:r w:rsidR="0096184B">
        <w:t>ommunit</w:t>
      </w:r>
      <w:r w:rsidR="00662BFA">
        <w:t>ies</w:t>
      </w:r>
      <w:r w:rsidR="0096184B">
        <w:t xml:space="preserve">. </w:t>
      </w:r>
    </w:p>
    <w:p w14:paraId="12134BF9" w14:textId="77777777" w:rsidR="00DC3ABD" w:rsidRDefault="00DC3ABD" w:rsidP="004F6A48"/>
    <w:p w14:paraId="09563D04" w14:textId="77777777" w:rsidR="004F6A48" w:rsidRPr="005F0CC3" w:rsidRDefault="00DC3ABD" w:rsidP="004F6A48">
      <w:r w:rsidRPr="00DC3ABD">
        <w:rPr>
          <w:i/>
        </w:rPr>
        <w:t>Teacher Survey (EDI)</w:t>
      </w:r>
      <w:r w:rsidR="0071793C">
        <w:rPr>
          <w:i/>
        </w:rPr>
        <w:t xml:space="preserve"> </w:t>
      </w:r>
      <w:r w:rsidRPr="00DC3ABD">
        <w:rPr>
          <w:i/>
        </w:rPr>
        <w:t>-</w:t>
      </w:r>
      <w:r>
        <w:rPr>
          <w:i/>
        </w:rPr>
        <w:t xml:space="preserve"> </w:t>
      </w:r>
      <w:r w:rsidRPr="00D619F5">
        <w:rPr>
          <w:i/>
        </w:rPr>
        <w:t>Sampling Frame and Design</w:t>
      </w:r>
      <w:r>
        <w:rPr>
          <w:i/>
        </w:rPr>
        <w:t xml:space="preserve">. </w:t>
      </w:r>
      <w:r w:rsidR="004F6A48" w:rsidRPr="005F0CC3">
        <w:t xml:space="preserve">The </w:t>
      </w:r>
      <w:r w:rsidR="0096184B">
        <w:t>Teacher Survey (</w:t>
      </w:r>
      <w:r w:rsidR="004F6A48" w:rsidRPr="005F0CC3">
        <w:t>EDI</w:t>
      </w:r>
      <w:r w:rsidR="0096184B">
        <w:t>)</w:t>
      </w:r>
      <w:r w:rsidR="004F6A48" w:rsidRPr="005F0CC3">
        <w:t xml:space="preserve"> calls for kindergarten teachers to provide complete responses for the universe of students </w:t>
      </w:r>
      <w:r w:rsidR="0096184B">
        <w:t>enrolled in their classroom</w:t>
      </w:r>
      <w:r w:rsidR="003F0A66">
        <w:t>s</w:t>
      </w:r>
      <w:r w:rsidR="0096184B">
        <w:t xml:space="preserve">. </w:t>
      </w:r>
      <w:r w:rsidR="004F6A48" w:rsidRPr="005F0CC3">
        <w:t>Therefore</w:t>
      </w:r>
      <w:r w:rsidR="0096184B">
        <w:t>,</w:t>
      </w:r>
      <w:r w:rsidR="004F6A48" w:rsidRPr="005F0CC3">
        <w:t xml:space="preserve"> the sample size for the instrument is determined based on the number of children for whom teacher responses are collected, not the number of t</w:t>
      </w:r>
      <w:r w:rsidR="0096184B">
        <w:t xml:space="preserve">eachers who provide responses. </w:t>
      </w:r>
      <w:r w:rsidR="004F6A48" w:rsidRPr="005F0CC3">
        <w:t xml:space="preserve">The sampling frame used in this study </w:t>
      </w:r>
      <w:r w:rsidR="0096184B">
        <w:t>consists of</w:t>
      </w:r>
      <w:r w:rsidR="004F6A48" w:rsidRPr="005F0CC3">
        <w:t xml:space="preserve"> the kindergarten teachers in the two primary schools recruited for data collection for the </w:t>
      </w:r>
      <w:r w:rsidR="00162BAD">
        <w:t>P</w:t>
      </w:r>
      <w:r w:rsidR="004F6A48" w:rsidRPr="005F0CC3">
        <w:t xml:space="preserve">arent </w:t>
      </w:r>
      <w:r w:rsidR="00162BAD">
        <w:t>S</w:t>
      </w:r>
      <w:r w:rsidR="004F6A48" w:rsidRPr="005F0CC3">
        <w:t>urvey</w:t>
      </w:r>
      <w:r w:rsidR="003F0A66">
        <w:t xml:space="preserve"> in each LAUNCH grantee and comparison community</w:t>
      </w:r>
      <w:r w:rsidR="0096184B">
        <w:t xml:space="preserve">. </w:t>
      </w:r>
      <w:r w:rsidR="004F6A48" w:rsidRPr="005F0CC3">
        <w:t>Because primary school</w:t>
      </w:r>
      <w:r w:rsidR="0096184B">
        <w:t>s</w:t>
      </w:r>
      <w:r w:rsidR="004F6A48" w:rsidRPr="005F0CC3">
        <w:t xml:space="preserve"> within each community will be recruited using simple random selection from among the primary schools that are eligible for </w:t>
      </w:r>
      <w:r w:rsidR="0096184B">
        <w:t>P</w:t>
      </w:r>
      <w:r w:rsidR="004F6A48" w:rsidRPr="005F0CC3">
        <w:t xml:space="preserve">arent </w:t>
      </w:r>
      <w:r w:rsidR="0096184B">
        <w:t>S</w:t>
      </w:r>
      <w:r w:rsidR="004F6A48" w:rsidRPr="005F0CC3">
        <w:t>urvey collection, this frame should provide adequate coverage of the target population of interest.</w:t>
      </w:r>
    </w:p>
    <w:p w14:paraId="4C6F86B6" w14:textId="77777777" w:rsidR="004F6A48" w:rsidRPr="005F0CC3" w:rsidRDefault="004F6A48" w:rsidP="004F6A48"/>
    <w:p w14:paraId="6D8FE029" w14:textId="77777777" w:rsidR="004F6A48" w:rsidRPr="005F0CC3" w:rsidRDefault="004F6A48" w:rsidP="004F6A48">
      <w:r w:rsidRPr="005F0CC3">
        <w:t>The EDI is constructed to detect what the developers have defined as ‘critical difference</w:t>
      </w:r>
      <w:r w:rsidR="00162BAD">
        <w:t>s</w:t>
      </w:r>
      <w:r w:rsidRPr="005F0CC3">
        <w:t xml:space="preserve">’ </w:t>
      </w:r>
      <w:r w:rsidR="00162BAD">
        <w:t xml:space="preserve">among </w:t>
      </w:r>
      <w:r w:rsidRPr="005F0CC3">
        <w:t>communities in children</w:t>
      </w:r>
      <w:r w:rsidR="00162BAD">
        <w:t>’s</w:t>
      </w:r>
      <w:r w:rsidRPr="005F0CC3">
        <w:t xml:space="preserve"> school readiness measured by </w:t>
      </w:r>
      <w:r w:rsidR="00162BAD">
        <w:t xml:space="preserve">either a </w:t>
      </w:r>
      <w:r w:rsidRPr="005F0CC3">
        <w:t xml:space="preserve">summary measure across EDI domains or </w:t>
      </w:r>
      <w:r w:rsidR="0096184B">
        <w:t>one of five subdomains</w:t>
      </w:r>
      <w:r w:rsidR="003133FB">
        <w:t>:</w:t>
      </w:r>
      <w:r w:rsidR="0096184B">
        <w:t xml:space="preserve"> </w:t>
      </w:r>
      <w:r w:rsidRPr="005F0CC3">
        <w:rPr>
          <w:rStyle w:val="Strong"/>
          <w:b w:val="0"/>
        </w:rPr>
        <w:t>health and well-being; social competence; emotional maturity; language and cognitive development; and communication skills and general knowledge.</w:t>
      </w:r>
      <w:r w:rsidRPr="005F0CC3">
        <w:t xml:space="preserve"> </w:t>
      </w:r>
      <w:r w:rsidR="003133FB">
        <w:t>The a</w:t>
      </w:r>
      <w:r w:rsidRPr="005F0CC3">
        <w:t xml:space="preserve">dequacy of </w:t>
      </w:r>
      <w:r w:rsidR="003133FB">
        <w:t xml:space="preserve">the </w:t>
      </w:r>
      <w:r w:rsidRPr="005F0CC3">
        <w:t xml:space="preserve">sample to </w:t>
      </w:r>
      <w:r w:rsidR="0096184B">
        <w:t>detect critical differences of two percent</w:t>
      </w:r>
      <w:r w:rsidR="003133FB">
        <w:t>age points</w:t>
      </w:r>
      <w:r w:rsidRPr="005F0CC3">
        <w:t xml:space="preserve"> or </w:t>
      </w:r>
      <w:r w:rsidR="003133FB">
        <w:t xml:space="preserve">more </w:t>
      </w:r>
      <w:r w:rsidRPr="005F0CC3">
        <w:t>(a value appropriate for community-wide comparisons) was determined based on prior testing of the EDI conducted by Gregory and Brinkman (2013).</w:t>
      </w:r>
      <w:r w:rsidRPr="005F0CC3">
        <w:rPr>
          <w:rStyle w:val="FootnoteReference"/>
        </w:rPr>
        <w:footnoteReference w:id="3"/>
      </w:r>
      <w:r w:rsidRPr="005F0CC3">
        <w:t xml:space="preserve"> The</w:t>
      </w:r>
      <w:r w:rsidR="003133FB">
        <w:t xml:space="preserve">y </w:t>
      </w:r>
      <w:r w:rsidRPr="005F0CC3">
        <w:t xml:space="preserve">used a </w:t>
      </w:r>
      <w:r w:rsidR="0096184B">
        <w:t>four</w:t>
      </w:r>
      <w:r w:rsidR="003133FB">
        <w:t>-</w:t>
      </w:r>
      <w:r w:rsidRPr="005F0CC3">
        <w:t>stage method combin</w:t>
      </w:r>
      <w:r w:rsidR="003133FB">
        <w:t>ing</w:t>
      </w:r>
      <w:r w:rsidRPr="005F0CC3">
        <w:t xml:space="preserve"> factor analysis of primary data with simulation to estimate </w:t>
      </w:r>
      <w:r w:rsidR="003133FB">
        <w:t xml:space="preserve">the </w:t>
      </w:r>
      <w:r w:rsidRPr="005F0CC3">
        <w:t xml:space="preserve">power </w:t>
      </w:r>
      <w:r w:rsidR="003133FB">
        <w:t xml:space="preserve">needed </w:t>
      </w:r>
      <w:r w:rsidRPr="005F0CC3">
        <w:t xml:space="preserve">to detect critical differences in the </w:t>
      </w:r>
      <w:r w:rsidR="003133FB">
        <w:t xml:space="preserve">share </w:t>
      </w:r>
      <w:r w:rsidRPr="005F0CC3">
        <w:t xml:space="preserve">of the population </w:t>
      </w:r>
      <w:r w:rsidR="003133FB">
        <w:t xml:space="preserve">deemed </w:t>
      </w:r>
      <w:r w:rsidRPr="005F0CC3">
        <w:t xml:space="preserve">vulnerable </w:t>
      </w:r>
      <w:r w:rsidR="003133FB">
        <w:t xml:space="preserve">in terms of school readiness </w:t>
      </w:r>
      <w:r w:rsidRPr="005F0CC3">
        <w:t xml:space="preserve">given </w:t>
      </w:r>
      <w:r w:rsidR="00903D9E">
        <w:t xml:space="preserve">varying </w:t>
      </w:r>
      <w:r w:rsidRPr="005F0CC3">
        <w:t>sample size</w:t>
      </w:r>
      <w:r w:rsidR="0096184B">
        <w:t>s for each community.</w:t>
      </w:r>
      <w:r w:rsidRPr="005F0CC3">
        <w:t xml:space="preserve">   </w:t>
      </w:r>
    </w:p>
    <w:p w14:paraId="43978240" w14:textId="77777777" w:rsidR="004F6A48" w:rsidRPr="005F0CC3" w:rsidRDefault="004F6A48" w:rsidP="004F6A48"/>
    <w:p w14:paraId="266CA6BF" w14:textId="77777777" w:rsidR="001370C5" w:rsidRDefault="00DC3ABD" w:rsidP="004F6A48">
      <w:pPr>
        <w:rPr>
          <w:rStyle w:val="CommentReference"/>
          <w:sz w:val="24"/>
          <w:szCs w:val="24"/>
        </w:rPr>
      </w:pPr>
      <w:r w:rsidRPr="00DC3ABD">
        <w:rPr>
          <w:i/>
        </w:rPr>
        <w:t>Teacher Survey (EDI)</w:t>
      </w:r>
      <w:r w:rsidR="0071793C">
        <w:rPr>
          <w:i/>
        </w:rPr>
        <w:t xml:space="preserve"> </w:t>
      </w:r>
      <w:r w:rsidRPr="00DC3ABD">
        <w:rPr>
          <w:i/>
        </w:rPr>
        <w:t>-</w:t>
      </w:r>
      <w:r>
        <w:rPr>
          <w:i/>
        </w:rPr>
        <w:t xml:space="preserve"> </w:t>
      </w:r>
      <w:r w:rsidRPr="005378DD">
        <w:rPr>
          <w:i/>
        </w:rPr>
        <w:t>Response Rate.</w:t>
      </w:r>
      <w:r w:rsidRPr="005F0CC3">
        <w:t xml:space="preserve"> </w:t>
      </w:r>
      <w:r w:rsidR="004F6A48" w:rsidRPr="005F0CC3">
        <w:t xml:space="preserve">We anticipate a sample of responses for 3,200 children drawn from 80 classrooms selected from 40 primary schools in </w:t>
      </w:r>
      <w:r w:rsidR="0096184B">
        <w:t>10</w:t>
      </w:r>
      <w:r w:rsidR="004F6A48" w:rsidRPr="005F0CC3">
        <w:t xml:space="preserve"> LAUNCH </w:t>
      </w:r>
      <w:r w:rsidR="003133FB">
        <w:t xml:space="preserve">grantees </w:t>
      </w:r>
      <w:r w:rsidR="004F6A48" w:rsidRPr="005F0CC3">
        <w:t xml:space="preserve">and </w:t>
      </w:r>
      <w:r w:rsidR="0096184B">
        <w:t xml:space="preserve">10 </w:t>
      </w:r>
      <w:r w:rsidR="004F6A48" w:rsidRPr="005F0CC3">
        <w:t xml:space="preserve">comparison communities </w:t>
      </w:r>
      <w:r w:rsidR="003133FB">
        <w:t>(</w:t>
      </w:r>
      <w:r w:rsidR="004F6A48" w:rsidRPr="005F0CC3">
        <w:t xml:space="preserve">160 children </w:t>
      </w:r>
      <w:r w:rsidR="003133FB">
        <w:t xml:space="preserve">from within each </w:t>
      </w:r>
      <w:r w:rsidR="004F6A48" w:rsidRPr="005F0CC3">
        <w:t xml:space="preserve">LAUNCH </w:t>
      </w:r>
      <w:r w:rsidR="003133FB">
        <w:t>grantee</w:t>
      </w:r>
      <w:r w:rsidR="004F6A48" w:rsidRPr="005F0CC3">
        <w:t xml:space="preserve"> and 160 </w:t>
      </w:r>
      <w:r w:rsidR="003133FB">
        <w:t xml:space="preserve">in each </w:t>
      </w:r>
      <w:r w:rsidR="004F6A48" w:rsidRPr="005F0CC3">
        <w:t>comparison communit</w:t>
      </w:r>
      <w:r w:rsidR="003133FB">
        <w:t>y</w:t>
      </w:r>
      <w:r w:rsidR="0018004F">
        <w:t>)</w:t>
      </w:r>
      <w:r w:rsidR="004F6A48" w:rsidRPr="005F0CC3">
        <w:t xml:space="preserve">. </w:t>
      </w:r>
      <w:r w:rsidR="003133FB">
        <w:t xml:space="preserve">Exhibits </w:t>
      </w:r>
      <w:r w:rsidR="004F6A48" w:rsidRPr="005F0CC3">
        <w:t xml:space="preserve">2 and 3 present the critical differences detectable for each EDI domain </w:t>
      </w:r>
      <w:r w:rsidR="0096048F">
        <w:t xml:space="preserve">among </w:t>
      </w:r>
      <w:r w:rsidR="004F6A48" w:rsidRPr="005F0CC3">
        <w:t xml:space="preserve">all </w:t>
      </w:r>
      <w:r w:rsidR="0096048F">
        <w:t xml:space="preserve">children surveyed in both the </w:t>
      </w:r>
      <w:r w:rsidR="004F6A48" w:rsidRPr="005F0CC3">
        <w:t xml:space="preserve">LAUNCH and comparison </w:t>
      </w:r>
      <w:r w:rsidR="0096048F">
        <w:t>samples (Exhibit 2);</w:t>
      </w:r>
      <w:r w:rsidR="004F6A48" w:rsidRPr="005F0CC3">
        <w:t xml:space="preserve"> and </w:t>
      </w:r>
      <w:r w:rsidR="0096048F">
        <w:t xml:space="preserve">between </w:t>
      </w:r>
      <w:r w:rsidR="004F6A48" w:rsidRPr="005F0CC3">
        <w:t xml:space="preserve">the children in one LAUNCH </w:t>
      </w:r>
      <w:r w:rsidR="0096048F">
        <w:t xml:space="preserve">sample </w:t>
      </w:r>
      <w:r w:rsidR="004F6A48" w:rsidRPr="005F0CC3">
        <w:t xml:space="preserve">and </w:t>
      </w:r>
      <w:r w:rsidR="0096048F">
        <w:t xml:space="preserve">those in its </w:t>
      </w:r>
      <w:r w:rsidR="00D329DB">
        <w:t>matched comparison community</w:t>
      </w:r>
      <w:r w:rsidR="0096048F">
        <w:t xml:space="preserve"> (Exhibit 3)</w:t>
      </w:r>
      <w:r w:rsidR="00D329DB">
        <w:t xml:space="preserve">. </w:t>
      </w:r>
      <w:r w:rsidR="004F6A48" w:rsidRPr="005F0CC3">
        <w:t xml:space="preserve">As evidenced by these tables, our study is </w:t>
      </w:r>
      <w:r w:rsidR="0096048F">
        <w:t xml:space="preserve">powered </w:t>
      </w:r>
      <w:r w:rsidR="004F6A48" w:rsidRPr="005F0CC3">
        <w:t xml:space="preserve">sufficiently to detect even small critical differences between all LAUNCH and </w:t>
      </w:r>
      <w:r w:rsidR="00D329DB">
        <w:t>c</w:t>
      </w:r>
      <w:r w:rsidR="004F6A48" w:rsidRPr="005F0CC3">
        <w:t xml:space="preserve">omparison communities, as well as moderate critical differences between any paired match of a LAUNCH </w:t>
      </w:r>
      <w:r w:rsidR="0096048F">
        <w:t xml:space="preserve">grantee and </w:t>
      </w:r>
      <w:r w:rsidR="004F6A48" w:rsidRPr="005F0CC3">
        <w:t xml:space="preserve">its comparison. </w:t>
      </w:r>
      <w:r w:rsidR="009560C6">
        <w:t>W</w:t>
      </w:r>
      <w:r w:rsidR="00617703">
        <w:t xml:space="preserve">e </w:t>
      </w:r>
      <w:r w:rsidR="009560C6">
        <w:t xml:space="preserve">also </w:t>
      </w:r>
      <w:r w:rsidR="00617703">
        <w:t xml:space="preserve">note that our design includes one additional level of clustering </w:t>
      </w:r>
      <w:r w:rsidR="009560C6">
        <w:t xml:space="preserve">relative to the approach used by </w:t>
      </w:r>
      <w:r w:rsidR="00617703">
        <w:rPr>
          <w:color w:val="000000"/>
        </w:rPr>
        <w:t>Gregory and Brinkman</w:t>
      </w:r>
      <w:r w:rsidR="00617703" w:rsidDel="00617703">
        <w:rPr>
          <w:rStyle w:val="CommentReference"/>
        </w:rPr>
        <w:t xml:space="preserve"> </w:t>
      </w:r>
      <w:r w:rsidR="00617703" w:rsidRPr="00617703">
        <w:rPr>
          <w:rStyle w:val="CommentReference"/>
          <w:sz w:val="24"/>
          <w:szCs w:val="24"/>
        </w:rPr>
        <w:t>(2013)</w:t>
      </w:r>
      <w:r w:rsidR="00617703">
        <w:rPr>
          <w:rStyle w:val="CommentReference"/>
          <w:sz w:val="24"/>
          <w:szCs w:val="24"/>
        </w:rPr>
        <w:t xml:space="preserve">. However, even if this </w:t>
      </w:r>
      <w:r w:rsidR="001370C5">
        <w:rPr>
          <w:rStyle w:val="CommentReference"/>
          <w:sz w:val="24"/>
          <w:szCs w:val="24"/>
        </w:rPr>
        <w:t xml:space="preserve">additional clustering adds a substantial design effect of 1.5 (which is highly unlikely), our effective sample size of 1,067 would still be sufficient to detect a critical difference of 2.05% at </w:t>
      </w:r>
      <w:r w:rsidR="009560C6">
        <w:rPr>
          <w:rStyle w:val="CommentReference"/>
          <w:sz w:val="24"/>
          <w:szCs w:val="24"/>
        </w:rPr>
        <w:t xml:space="preserve">most </w:t>
      </w:r>
      <w:r w:rsidR="001370C5">
        <w:rPr>
          <w:rStyle w:val="CommentReference"/>
          <w:sz w:val="24"/>
          <w:szCs w:val="24"/>
        </w:rPr>
        <w:t xml:space="preserve">(vulnerable on 1 or more domains). Since critical differences </w:t>
      </w:r>
      <w:r w:rsidR="009560C6">
        <w:rPr>
          <w:rStyle w:val="CommentReference"/>
          <w:sz w:val="24"/>
          <w:szCs w:val="24"/>
        </w:rPr>
        <w:t xml:space="preserve">of less </w:t>
      </w:r>
      <w:r w:rsidR="001370C5">
        <w:rPr>
          <w:rStyle w:val="CommentReference"/>
          <w:sz w:val="24"/>
          <w:szCs w:val="24"/>
        </w:rPr>
        <w:t>than 2% are unlikely to be of substantial interest to policy makers, we conclude that that our study is sufficiently powered to detect differences in EDI domain scores that are of interest to LAUNCH program stakeholders.</w:t>
      </w:r>
    </w:p>
    <w:p w14:paraId="3145AA88" w14:textId="77777777" w:rsidR="001370C5" w:rsidRDefault="001370C5">
      <w:pPr>
        <w:spacing w:after="200" w:line="276" w:lineRule="auto"/>
        <w:rPr>
          <w:rStyle w:val="CommentReference"/>
          <w:sz w:val="24"/>
          <w:szCs w:val="24"/>
        </w:rPr>
      </w:pPr>
      <w:r>
        <w:rPr>
          <w:rStyle w:val="CommentReference"/>
          <w:sz w:val="24"/>
          <w:szCs w:val="24"/>
        </w:rPr>
        <w:br w:type="page"/>
      </w:r>
    </w:p>
    <w:tbl>
      <w:tblPr>
        <w:tblW w:w="8500" w:type="dxa"/>
        <w:tblLayout w:type="fixed"/>
        <w:tblLook w:val="04A0" w:firstRow="1" w:lastRow="0" w:firstColumn="1" w:lastColumn="0" w:noHBand="0" w:noVBand="1"/>
      </w:tblPr>
      <w:tblGrid>
        <w:gridCol w:w="4480"/>
        <w:gridCol w:w="2060"/>
        <w:gridCol w:w="1960"/>
      </w:tblGrid>
      <w:tr w:rsidR="00D329DB" w:rsidRPr="005F0CC3" w14:paraId="54A15F4A" w14:textId="77777777" w:rsidTr="00D329DB">
        <w:trPr>
          <w:trHeight w:val="900"/>
        </w:trPr>
        <w:tc>
          <w:tcPr>
            <w:tcW w:w="8500" w:type="dxa"/>
            <w:gridSpan w:val="3"/>
            <w:tcBorders>
              <w:left w:val="nil"/>
              <w:bottom w:val="single" w:sz="4" w:space="0" w:color="auto"/>
              <w:right w:val="nil"/>
            </w:tcBorders>
            <w:shd w:val="clear" w:color="auto" w:fill="auto"/>
            <w:noWrap/>
            <w:vAlign w:val="bottom"/>
          </w:tcPr>
          <w:p w14:paraId="58ABDF46" w14:textId="77777777" w:rsidR="00D329DB" w:rsidRPr="00D329DB" w:rsidRDefault="003133FB" w:rsidP="00FB199D">
            <w:pPr>
              <w:rPr>
                <w:b/>
              </w:rPr>
            </w:pPr>
            <w:r w:rsidRPr="00DC3A55">
              <w:rPr>
                <w:b/>
              </w:rPr>
              <w:t xml:space="preserve">Exhibit </w:t>
            </w:r>
            <w:r w:rsidR="00D329DB" w:rsidRPr="00DC3A55">
              <w:rPr>
                <w:b/>
              </w:rPr>
              <w:t>2</w:t>
            </w:r>
            <w:r w:rsidR="00537E48" w:rsidRPr="00DC3A55">
              <w:rPr>
                <w:b/>
              </w:rPr>
              <w:t>.</w:t>
            </w:r>
            <w:r w:rsidR="00D329DB" w:rsidRPr="005F0CC3">
              <w:rPr>
                <w:b/>
              </w:rPr>
              <w:t xml:space="preserve"> </w:t>
            </w:r>
            <w:r w:rsidR="00D329DB" w:rsidRPr="0096184B">
              <w:t xml:space="preserve">Critical Difference in the Percentage of Vulnerable Children Detectable </w:t>
            </w:r>
            <w:r w:rsidR="005F7809">
              <w:t>A</w:t>
            </w:r>
            <w:r w:rsidR="00FB199D">
              <w:t xml:space="preserve">cross ALL </w:t>
            </w:r>
            <w:r w:rsidR="005F7809" w:rsidRPr="00CD7A9C">
              <w:t>LAUNCH Grantees and Comparison Communities</w:t>
            </w:r>
          </w:p>
        </w:tc>
      </w:tr>
      <w:tr w:rsidR="004F6A48" w:rsidRPr="005F0CC3" w14:paraId="07B3957D"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4DD17213"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771214B9" w14:textId="77777777" w:rsidR="00FB199D" w:rsidRDefault="004F6A48" w:rsidP="00D329DB">
            <w:pPr>
              <w:jc w:val="center"/>
              <w:rPr>
                <w:color w:val="000000"/>
              </w:rPr>
            </w:pPr>
            <w:r w:rsidRPr="005F0CC3">
              <w:rPr>
                <w:color w:val="000000"/>
              </w:rPr>
              <w:t xml:space="preserve">Sample Size for All LAUNCH </w:t>
            </w:r>
            <w:r w:rsidR="00FB199D">
              <w:rPr>
                <w:color w:val="000000"/>
              </w:rPr>
              <w:t>Grantees/</w:t>
            </w:r>
          </w:p>
          <w:p w14:paraId="0BB1E489" w14:textId="77777777" w:rsidR="004F6A48" w:rsidRPr="005F0CC3" w:rsidRDefault="00FB199D" w:rsidP="00D329DB">
            <w:pPr>
              <w:jc w:val="center"/>
              <w:rPr>
                <w:color w:val="000000"/>
              </w:rPr>
            </w:pPr>
            <w:r>
              <w:rPr>
                <w:color w:val="000000"/>
              </w:rPr>
              <w:t xml:space="preserve">Comparison </w:t>
            </w:r>
            <w:r w:rsidR="004F6A48" w:rsidRPr="005F0CC3">
              <w:rPr>
                <w:color w:val="000000"/>
              </w:rPr>
              <w:t>Communities</w:t>
            </w:r>
          </w:p>
        </w:tc>
        <w:tc>
          <w:tcPr>
            <w:tcW w:w="1960" w:type="dxa"/>
            <w:tcBorders>
              <w:top w:val="single" w:sz="4" w:space="0" w:color="auto"/>
              <w:left w:val="nil"/>
              <w:bottom w:val="single" w:sz="4" w:space="0" w:color="auto"/>
              <w:right w:val="nil"/>
            </w:tcBorders>
            <w:shd w:val="clear" w:color="auto" w:fill="auto"/>
            <w:vAlign w:val="bottom"/>
            <w:hideMark/>
          </w:tcPr>
          <w:p w14:paraId="429921D4"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6B242733" w14:textId="77777777" w:rsidTr="00B04545">
        <w:trPr>
          <w:trHeight w:val="300"/>
        </w:trPr>
        <w:tc>
          <w:tcPr>
            <w:tcW w:w="4480" w:type="dxa"/>
            <w:tcBorders>
              <w:top w:val="nil"/>
              <w:left w:val="nil"/>
              <w:bottom w:val="nil"/>
              <w:right w:val="nil"/>
            </w:tcBorders>
            <w:shd w:val="clear" w:color="auto" w:fill="auto"/>
            <w:noWrap/>
            <w:vAlign w:val="bottom"/>
            <w:hideMark/>
          </w:tcPr>
          <w:p w14:paraId="0F7A9D3A" w14:textId="77777777" w:rsidR="004F6A48" w:rsidRPr="005F0CC3" w:rsidRDefault="00CD7A9C" w:rsidP="005F7809">
            <w:pPr>
              <w:rPr>
                <w:color w:val="000000"/>
              </w:rPr>
            </w:pPr>
            <w:r>
              <w:rPr>
                <w:color w:val="000000"/>
              </w:rPr>
              <w:t>Physical H</w:t>
            </w:r>
            <w:r w:rsidR="004F6A48" w:rsidRPr="005F0CC3">
              <w:rPr>
                <w:color w:val="000000"/>
              </w:rPr>
              <w:t xml:space="preserve">ealth and </w:t>
            </w:r>
            <w:r>
              <w:rPr>
                <w:color w:val="000000"/>
              </w:rPr>
              <w:t>W</w:t>
            </w:r>
            <w:r w:rsidR="004F6A48" w:rsidRPr="005F0CC3">
              <w:rPr>
                <w:color w:val="000000"/>
              </w:rPr>
              <w:t>ell</w:t>
            </w:r>
            <w:r>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6DEE721D"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6F9CBDA4" w14:textId="77777777" w:rsidR="004F6A48" w:rsidRPr="005F0CC3" w:rsidRDefault="004F6A48" w:rsidP="00D329DB">
            <w:pPr>
              <w:jc w:val="center"/>
              <w:rPr>
                <w:color w:val="000000"/>
              </w:rPr>
            </w:pPr>
            <w:r w:rsidRPr="005F0CC3">
              <w:rPr>
                <w:color w:val="000000"/>
              </w:rPr>
              <w:t>1.48</w:t>
            </w:r>
          </w:p>
        </w:tc>
      </w:tr>
      <w:tr w:rsidR="004F6A48" w:rsidRPr="005F0CC3" w14:paraId="66FED5CD" w14:textId="77777777" w:rsidTr="00B04545">
        <w:trPr>
          <w:trHeight w:val="300"/>
        </w:trPr>
        <w:tc>
          <w:tcPr>
            <w:tcW w:w="4480" w:type="dxa"/>
            <w:tcBorders>
              <w:top w:val="nil"/>
              <w:left w:val="nil"/>
              <w:bottom w:val="nil"/>
              <w:right w:val="nil"/>
            </w:tcBorders>
            <w:shd w:val="clear" w:color="auto" w:fill="auto"/>
            <w:noWrap/>
            <w:vAlign w:val="bottom"/>
            <w:hideMark/>
          </w:tcPr>
          <w:p w14:paraId="6500BBA6"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682BAD56"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6EA5BADE" w14:textId="77777777" w:rsidR="004F6A48" w:rsidRPr="005F0CC3" w:rsidRDefault="004F6A48" w:rsidP="00D329DB">
            <w:pPr>
              <w:jc w:val="center"/>
              <w:rPr>
                <w:color w:val="000000"/>
              </w:rPr>
            </w:pPr>
            <w:r w:rsidRPr="005F0CC3">
              <w:rPr>
                <w:color w:val="000000"/>
              </w:rPr>
              <w:t>1.02</w:t>
            </w:r>
          </w:p>
        </w:tc>
      </w:tr>
      <w:tr w:rsidR="004F6A48" w:rsidRPr="005F0CC3" w14:paraId="1D93F5B7" w14:textId="77777777" w:rsidTr="00B04545">
        <w:trPr>
          <w:trHeight w:val="300"/>
        </w:trPr>
        <w:tc>
          <w:tcPr>
            <w:tcW w:w="4480" w:type="dxa"/>
            <w:tcBorders>
              <w:top w:val="nil"/>
              <w:left w:val="nil"/>
              <w:bottom w:val="nil"/>
              <w:right w:val="nil"/>
            </w:tcBorders>
            <w:shd w:val="clear" w:color="auto" w:fill="auto"/>
            <w:noWrap/>
            <w:vAlign w:val="bottom"/>
            <w:hideMark/>
          </w:tcPr>
          <w:p w14:paraId="595CFCC0"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5F594570"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7EC9C4E8" w14:textId="77777777" w:rsidR="004F6A48" w:rsidRPr="005F0CC3" w:rsidRDefault="004F6A48" w:rsidP="00D329DB">
            <w:pPr>
              <w:jc w:val="center"/>
              <w:rPr>
                <w:color w:val="000000"/>
              </w:rPr>
            </w:pPr>
            <w:r w:rsidRPr="005F0CC3">
              <w:rPr>
                <w:color w:val="000000"/>
              </w:rPr>
              <w:t>1.08</w:t>
            </w:r>
          </w:p>
        </w:tc>
      </w:tr>
      <w:tr w:rsidR="004F6A48" w:rsidRPr="005F0CC3" w14:paraId="4DF58FAF" w14:textId="77777777" w:rsidTr="00B04545">
        <w:trPr>
          <w:trHeight w:val="300"/>
        </w:trPr>
        <w:tc>
          <w:tcPr>
            <w:tcW w:w="4480" w:type="dxa"/>
            <w:tcBorders>
              <w:top w:val="nil"/>
              <w:left w:val="nil"/>
              <w:bottom w:val="nil"/>
              <w:right w:val="nil"/>
            </w:tcBorders>
            <w:shd w:val="clear" w:color="auto" w:fill="auto"/>
            <w:noWrap/>
            <w:vAlign w:val="bottom"/>
            <w:hideMark/>
          </w:tcPr>
          <w:p w14:paraId="504623A7" w14:textId="77777777" w:rsidR="004F6A48" w:rsidRPr="005F0CC3" w:rsidRDefault="00CD7A9C" w:rsidP="00B04545">
            <w:pPr>
              <w:rPr>
                <w:color w:val="000000"/>
              </w:rPr>
            </w:pPr>
            <w:r>
              <w:rPr>
                <w:color w:val="000000"/>
              </w:rPr>
              <w:t>Language and Cognitive S</w:t>
            </w:r>
            <w:r w:rsidR="004F6A48" w:rsidRPr="005F0CC3">
              <w:rPr>
                <w:color w:val="000000"/>
              </w:rPr>
              <w:t>kills</w:t>
            </w:r>
          </w:p>
        </w:tc>
        <w:tc>
          <w:tcPr>
            <w:tcW w:w="2060" w:type="dxa"/>
            <w:tcBorders>
              <w:top w:val="nil"/>
              <w:left w:val="nil"/>
              <w:bottom w:val="nil"/>
              <w:right w:val="nil"/>
            </w:tcBorders>
            <w:shd w:val="clear" w:color="auto" w:fill="auto"/>
            <w:noWrap/>
            <w:vAlign w:val="bottom"/>
            <w:hideMark/>
          </w:tcPr>
          <w:p w14:paraId="2DD2A405"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04EB324E" w14:textId="77777777" w:rsidR="004F6A48" w:rsidRPr="005F0CC3" w:rsidRDefault="004F6A48" w:rsidP="00D329DB">
            <w:pPr>
              <w:jc w:val="center"/>
              <w:rPr>
                <w:color w:val="000000"/>
              </w:rPr>
            </w:pPr>
            <w:r w:rsidRPr="005F0CC3">
              <w:rPr>
                <w:color w:val="000000"/>
              </w:rPr>
              <w:t>1.07</w:t>
            </w:r>
          </w:p>
        </w:tc>
      </w:tr>
      <w:tr w:rsidR="004F6A48" w:rsidRPr="005F0CC3" w14:paraId="5990CDCF" w14:textId="77777777" w:rsidTr="00B04545">
        <w:trPr>
          <w:trHeight w:val="300"/>
        </w:trPr>
        <w:tc>
          <w:tcPr>
            <w:tcW w:w="4480" w:type="dxa"/>
            <w:tcBorders>
              <w:top w:val="nil"/>
              <w:left w:val="nil"/>
              <w:bottom w:val="nil"/>
              <w:right w:val="nil"/>
            </w:tcBorders>
            <w:shd w:val="clear" w:color="auto" w:fill="auto"/>
            <w:noWrap/>
            <w:vAlign w:val="bottom"/>
            <w:hideMark/>
          </w:tcPr>
          <w:p w14:paraId="60961300"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7863CC73"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27A755BC" w14:textId="77777777" w:rsidR="004F6A48" w:rsidRPr="005F0CC3" w:rsidRDefault="004F6A48" w:rsidP="00D329DB">
            <w:pPr>
              <w:jc w:val="center"/>
              <w:rPr>
                <w:color w:val="000000"/>
              </w:rPr>
            </w:pPr>
            <w:r w:rsidRPr="005F0CC3">
              <w:rPr>
                <w:color w:val="000000"/>
              </w:rPr>
              <w:t>1.27</w:t>
            </w:r>
          </w:p>
        </w:tc>
      </w:tr>
      <w:tr w:rsidR="004F6A48" w:rsidRPr="005F0CC3" w14:paraId="0A23BC8E" w14:textId="77777777" w:rsidTr="00B04545">
        <w:trPr>
          <w:trHeight w:val="300"/>
        </w:trPr>
        <w:tc>
          <w:tcPr>
            <w:tcW w:w="4480" w:type="dxa"/>
            <w:tcBorders>
              <w:top w:val="nil"/>
              <w:left w:val="nil"/>
              <w:bottom w:val="nil"/>
              <w:right w:val="nil"/>
            </w:tcBorders>
            <w:shd w:val="clear" w:color="auto" w:fill="auto"/>
            <w:noWrap/>
            <w:vAlign w:val="bottom"/>
            <w:hideMark/>
          </w:tcPr>
          <w:p w14:paraId="2334671A" w14:textId="77777777" w:rsidR="004F6A48" w:rsidRPr="005F0CC3" w:rsidRDefault="004F6A48" w:rsidP="00FE6F28">
            <w:pPr>
              <w:rPr>
                <w:color w:val="000000"/>
              </w:rPr>
            </w:pPr>
            <w:r w:rsidRPr="005F0CC3">
              <w:rPr>
                <w:color w:val="000000"/>
              </w:rPr>
              <w:t>Vulnerable on 1</w:t>
            </w:r>
            <w:r w:rsidR="00FE6F28">
              <w:rPr>
                <w:color w:val="000000"/>
              </w:rPr>
              <w:t>+</w:t>
            </w:r>
            <w:r w:rsidRPr="005F0CC3">
              <w:rPr>
                <w:color w:val="000000"/>
              </w:rPr>
              <w:t xml:space="preserve"> </w:t>
            </w:r>
            <w:r w:rsidR="00CD7A9C">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2C640F50"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15AC32C0" w14:textId="77777777" w:rsidR="004F6A48" w:rsidRPr="005F0CC3" w:rsidRDefault="004F6A48" w:rsidP="00D329DB">
            <w:pPr>
              <w:jc w:val="center"/>
              <w:rPr>
                <w:color w:val="000000"/>
              </w:rPr>
            </w:pPr>
            <w:r w:rsidRPr="005F0CC3">
              <w:rPr>
                <w:color w:val="000000"/>
              </w:rPr>
              <w:t>1.67</w:t>
            </w:r>
          </w:p>
        </w:tc>
      </w:tr>
      <w:tr w:rsidR="004F6A48" w:rsidRPr="005F0CC3" w14:paraId="72B541C4"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18054E08" w14:textId="77777777" w:rsidR="004F6A48" w:rsidRPr="005F0CC3" w:rsidRDefault="00CD7A9C" w:rsidP="00FE6F28">
            <w:pPr>
              <w:rPr>
                <w:color w:val="000000"/>
              </w:rPr>
            </w:pPr>
            <w:r>
              <w:rPr>
                <w:color w:val="000000"/>
              </w:rPr>
              <w:t>Vulnerable on 2</w:t>
            </w:r>
            <w:r w:rsidR="00FE6F28">
              <w:rPr>
                <w:color w:val="000000"/>
              </w:rPr>
              <w:t>+</w:t>
            </w:r>
            <w:r>
              <w:rPr>
                <w:color w:val="000000"/>
              </w:rPr>
              <w:t xml:space="preserve">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1E8F5676"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single" w:sz="4" w:space="0" w:color="auto"/>
              <w:right w:val="nil"/>
            </w:tcBorders>
            <w:shd w:val="clear" w:color="auto" w:fill="auto"/>
            <w:noWrap/>
            <w:vAlign w:val="bottom"/>
            <w:hideMark/>
          </w:tcPr>
          <w:p w14:paraId="7BF4A044" w14:textId="77777777" w:rsidR="004F6A48" w:rsidRPr="005F0CC3" w:rsidRDefault="004F6A48" w:rsidP="00D329DB">
            <w:pPr>
              <w:jc w:val="center"/>
              <w:rPr>
                <w:color w:val="000000"/>
              </w:rPr>
            </w:pPr>
            <w:r w:rsidRPr="005F0CC3">
              <w:rPr>
                <w:color w:val="000000"/>
              </w:rPr>
              <w:t>1.24</w:t>
            </w:r>
          </w:p>
        </w:tc>
      </w:tr>
      <w:tr w:rsidR="00D329DB" w:rsidRPr="005F0CC3" w14:paraId="2477AD10" w14:textId="77777777" w:rsidTr="00B04545">
        <w:trPr>
          <w:trHeight w:val="900"/>
        </w:trPr>
        <w:tc>
          <w:tcPr>
            <w:tcW w:w="8500" w:type="dxa"/>
            <w:gridSpan w:val="3"/>
            <w:tcBorders>
              <w:left w:val="nil"/>
              <w:bottom w:val="single" w:sz="4" w:space="0" w:color="auto"/>
              <w:right w:val="nil"/>
            </w:tcBorders>
            <w:shd w:val="clear" w:color="auto" w:fill="auto"/>
            <w:noWrap/>
            <w:vAlign w:val="bottom"/>
          </w:tcPr>
          <w:p w14:paraId="2EA90027" w14:textId="77777777" w:rsidR="00D329DB" w:rsidRPr="00D329DB" w:rsidRDefault="001B2254" w:rsidP="00FB199D">
            <w:pPr>
              <w:rPr>
                <w:b/>
              </w:rPr>
            </w:pPr>
            <w:r w:rsidRPr="00DC3A55">
              <w:rPr>
                <w:b/>
              </w:rPr>
              <w:t xml:space="preserve">Exhibit </w:t>
            </w:r>
            <w:r w:rsidR="00D329DB" w:rsidRPr="00DC3A55">
              <w:rPr>
                <w:b/>
              </w:rPr>
              <w:t>3</w:t>
            </w:r>
            <w:r w:rsidR="00537E48" w:rsidRPr="00DC3A55">
              <w:rPr>
                <w:b/>
              </w:rPr>
              <w:t>.</w:t>
            </w:r>
            <w:r w:rsidR="00D329DB" w:rsidRPr="00537E48">
              <w:t xml:space="preserve"> </w:t>
            </w:r>
            <w:r w:rsidR="00D329DB" w:rsidRPr="00D329DB">
              <w:t xml:space="preserve">Critical Difference in the Percentage of Vulnerable Children Detectable in </w:t>
            </w:r>
            <w:r w:rsidR="00FB199D">
              <w:t xml:space="preserve">Each </w:t>
            </w:r>
            <w:r w:rsidR="00D329DB" w:rsidRPr="00D329DB">
              <w:t xml:space="preserve">LAUNCH </w:t>
            </w:r>
            <w:r w:rsidR="00CD7A9C">
              <w:t xml:space="preserve">Grantee </w:t>
            </w:r>
            <w:r w:rsidR="00D329DB" w:rsidRPr="00D329DB">
              <w:t xml:space="preserve">and </w:t>
            </w:r>
            <w:r w:rsidR="00FB199D">
              <w:t>Comparison Community</w:t>
            </w:r>
          </w:p>
        </w:tc>
      </w:tr>
      <w:tr w:rsidR="004F6A48" w:rsidRPr="005F0CC3" w14:paraId="5BE3F908"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1E3710F0"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41917DA9" w14:textId="77777777" w:rsidR="00FB199D" w:rsidRDefault="004F6A48" w:rsidP="00FB199D">
            <w:pPr>
              <w:jc w:val="center"/>
              <w:rPr>
                <w:color w:val="000000"/>
              </w:rPr>
            </w:pPr>
            <w:r w:rsidRPr="005F0CC3">
              <w:rPr>
                <w:color w:val="000000"/>
              </w:rPr>
              <w:t xml:space="preserve">Sample Size for </w:t>
            </w:r>
            <w:r w:rsidR="00FB199D">
              <w:rPr>
                <w:color w:val="000000"/>
              </w:rPr>
              <w:t xml:space="preserve">Each </w:t>
            </w:r>
            <w:r w:rsidRPr="005F0CC3">
              <w:rPr>
                <w:color w:val="000000"/>
              </w:rPr>
              <w:t xml:space="preserve">LAUNCH </w:t>
            </w:r>
            <w:r w:rsidR="00FB199D">
              <w:rPr>
                <w:color w:val="000000"/>
              </w:rPr>
              <w:t>Grantee/</w:t>
            </w:r>
          </w:p>
          <w:p w14:paraId="058E9843" w14:textId="77777777" w:rsidR="004F6A48" w:rsidRPr="005F0CC3" w:rsidRDefault="00FB199D" w:rsidP="00FB199D">
            <w:pPr>
              <w:jc w:val="center"/>
              <w:rPr>
                <w:color w:val="000000"/>
              </w:rPr>
            </w:pPr>
            <w:r>
              <w:rPr>
                <w:color w:val="000000"/>
              </w:rPr>
              <w:t xml:space="preserve">Comparison </w:t>
            </w:r>
            <w:r w:rsidR="004F6A48" w:rsidRPr="005F0CC3">
              <w:rPr>
                <w:color w:val="000000"/>
              </w:rPr>
              <w:t>Commun</w:t>
            </w:r>
            <w:r>
              <w:rPr>
                <w:color w:val="000000"/>
              </w:rPr>
              <w:t>ity</w:t>
            </w:r>
          </w:p>
        </w:tc>
        <w:tc>
          <w:tcPr>
            <w:tcW w:w="1960" w:type="dxa"/>
            <w:tcBorders>
              <w:top w:val="single" w:sz="4" w:space="0" w:color="auto"/>
              <w:left w:val="nil"/>
              <w:bottom w:val="single" w:sz="4" w:space="0" w:color="auto"/>
              <w:right w:val="nil"/>
            </w:tcBorders>
            <w:shd w:val="clear" w:color="auto" w:fill="auto"/>
            <w:vAlign w:val="bottom"/>
            <w:hideMark/>
          </w:tcPr>
          <w:p w14:paraId="4A73E9FA"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692CB846" w14:textId="77777777" w:rsidTr="00B04545">
        <w:trPr>
          <w:trHeight w:val="300"/>
        </w:trPr>
        <w:tc>
          <w:tcPr>
            <w:tcW w:w="4480" w:type="dxa"/>
            <w:tcBorders>
              <w:top w:val="nil"/>
              <w:left w:val="nil"/>
              <w:bottom w:val="nil"/>
              <w:right w:val="nil"/>
            </w:tcBorders>
            <w:shd w:val="clear" w:color="auto" w:fill="auto"/>
            <w:noWrap/>
            <w:vAlign w:val="bottom"/>
            <w:hideMark/>
          </w:tcPr>
          <w:p w14:paraId="53D5803F" w14:textId="77777777" w:rsidR="004F6A48" w:rsidRPr="005F0CC3" w:rsidRDefault="0096048F" w:rsidP="00FB199D">
            <w:pPr>
              <w:rPr>
                <w:color w:val="000000"/>
              </w:rPr>
            </w:pPr>
            <w:r>
              <w:rPr>
                <w:color w:val="000000"/>
              </w:rPr>
              <w:t>Physical H</w:t>
            </w:r>
            <w:r w:rsidR="004F6A48" w:rsidRPr="005F0CC3">
              <w:rPr>
                <w:color w:val="000000"/>
              </w:rPr>
              <w:t xml:space="preserve">ealth and </w:t>
            </w:r>
            <w:r w:rsidR="00FB199D">
              <w:rPr>
                <w:color w:val="000000"/>
              </w:rPr>
              <w:t>W</w:t>
            </w:r>
            <w:r w:rsidR="004F6A48" w:rsidRPr="005F0CC3">
              <w:rPr>
                <w:color w:val="000000"/>
              </w:rPr>
              <w:t>ell</w:t>
            </w:r>
            <w:r w:rsidR="00FB199D">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40A5D0A5"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4422907" w14:textId="77777777" w:rsidR="004F6A48" w:rsidRPr="005F0CC3" w:rsidRDefault="004F6A48" w:rsidP="00D329DB">
            <w:pPr>
              <w:jc w:val="center"/>
              <w:rPr>
                <w:color w:val="000000"/>
              </w:rPr>
            </w:pPr>
            <w:r w:rsidRPr="005F0CC3">
              <w:rPr>
                <w:color w:val="000000"/>
              </w:rPr>
              <w:t>4.60</w:t>
            </w:r>
          </w:p>
        </w:tc>
      </w:tr>
      <w:tr w:rsidR="004F6A48" w:rsidRPr="005F0CC3" w14:paraId="36CA005B" w14:textId="77777777" w:rsidTr="00B04545">
        <w:trPr>
          <w:trHeight w:val="300"/>
        </w:trPr>
        <w:tc>
          <w:tcPr>
            <w:tcW w:w="4480" w:type="dxa"/>
            <w:tcBorders>
              <w:top w:val="nil"/>
              <w:left w:val="nil"/>
              <w:bottom w:val="nil"/>
              <w:right w:val="nil"/>
            </w:tcBorders>
            <w:shd w:val="clear" w:color="auto" w:fill="auto"/>
            <w:noWrap/>
            <w:vAlign w:val="bottom"/>
            <w:hideMark/>
          </w:tcPr>
          <w:p w14:paraId="73A64140"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4C221CB3"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53B3E0F5" w14:textId="77777777" w:rsidR="004F6A48" w:rsidRPr="005F0CC3" w:rsidRDefault="004F6A48" w:rsidP="00D329DB">
            <w:pPr>
              <w:jc w:val="center"/>
              <w:rPr>
                <w:color w:val="000000"/>
              </w:rPr>
            </w:pPr>
            <w:r w:rsidRPr="005F0CC3">
              <w:rPr>
                <w:color w:val="000000"/>
              </w:rPr>
              <w:t>3.14</w:t>
            </w:r>
          </w:p>
        </w:tc>
      </w:tr>
      <w:tr w:rsidR="004F6A48" w:rsidRPr="005F0CC3" w14:paraId="3E26FC6D" w14:textId="77777777" w:rsidTr="00B04545">
        <w:trPr>
          <w:trHeight w:val="300"/>
        </w:trPr>
        <w:tc>
          <w:tcPr>
            <w:tcW w:w="4480" w:type="dxa"/>
            <w:tcBorders>
              <w:top w:val="nil"/>
              <w:left w:val="nil"/>
              <w:bottom w:val="nil"/>
              <w:right w:val="nil"/>
            </w:tcBorders>
            <w:shd w:val="clear" w:color="auto" w:fill="auto"/>
            <w:noWrap/>
            <w:vAlign w:val="bottom"/>
            <w:hideMark/>
          </w:tcPr>
          <w:p w14:paraId="7E7C655E"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0549BDD7"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790489CA" w14:textId="77777777" w:rsidR="004F6A48" w:rsidRPr="005F0CC3" w:rsidRDefault="004F6A48" w:rsidP="00D329DB">
            <w:pPr>
              <w:jc w:val="center"/>
              <w:rPr>
                <w:color w:val="000000"/>
              </w:rPr>
            </w:pPr>
            <w:r w:rsidRPr="005F0CC3">
              <w:rPr>
                <w:color w:val="000000"/>
              </w:rPr>
              <w:t>3.52</w:t>
            </w:r>
          </w:p>
        </w:tc>
      </w:tr>
      <w:tr w:rsidR="004F6A48" w:rsidRPr="005F0CC3" w14:paraId="6315AC90" w14:textId="77777777" w:rsidTr="00B04545">
        <w:trPr>
          <w:trHeight w:val="300"/>
        </w:trPr>
        <w:tc>
          <w:tcPr>
            <w:tcW w:w="4480" w:type="dxa"/>
            <w:tcBorders>
              <w:top w:val="nil"/>
              <w:left w:val="nil"/>
              <w:bottom w:val="nil"/>
              <w:right w:val="nil"/>
            </w:tcBorders>
            <w:shd w:val="clear" w:color="auto" w:fill="auto"/>
            <w:noWrap/>
            <w:vAlign w:val="bottom"/>
            <w:hideMark/>
          </w:tcPr>
          <w:p w14:paraId="78AEA6C1" w14:textId="77777777" w:rsidR="004F6A48" w:rsidRPr="005F0CC3" w:rsidRDefault="004F6A48" w:rsidP="00FB199D">
            <w:pPr>
              <w:rPr>
                <w:color w:val="000000"/>
              </w:rPr>
            </w:pPr>
            <w:r w:rsidRPr="005F0CC3">
              <w:rPr>
                <w:color w:val="000000"/>
              </w:rPr>
              <w:t xml:space="preserve">Language and Cognitive </w:t>
            </w:r>
            <w:r w:rsidR="00FB199D">
              <w:rPr>
                <w:color w:val="000000"/>
              </w:rPr>
              <w:t>S</w:t>
            </w:r>
            <w:r w:rsidRPr="005F0CC3">
              <w:rPr>
                <w:color w:val="000000"/>
              </w:rPr>
              <w:t>kills</w:t>
            </w:r>
          </w:p>
        </w:tc>
        <w:tc>
          <w:tcPr>
            <w:tcW w:w="2060" w:type="dxa"/>
            <w:tcBorders>
              <w:top w:val="nil"/>
              <w:left w:val="nil"/>
              <w:bottom w:val="nil"/>
              <w:right w:val="nil"/>
            </w:tcBorders>
            <w:shd w:val="clear" w:color="auto" w:fill="auto"/>
            <w:noWrap/>
            <w:vAlign w:val="bottom"/>
            <w:hideMark/>
          </w:tcPr>
          <w:p w14:paraId="5F402D0D"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C0D3E24" w14:textId="77777777" w:rsidR="004F6A48" w:rsidRPr="005F0CC3" w:rsidRDefault="004F6A48" w:rsidP="00D329DB">
            <w:pPr>
              <w:jc w:val="center"/>
              <w:rPr>
                <w:color w:val="000000"/>
              </w:rPr>
            </w:pPr>
            <w:r w:rsidRPr="005F0CC3">
              <w:rPr>
                <w:color w:val="000000"/>
              </w:rPr>
              <w:t>3.37</w:t>
            </w:r>
          </w:p>
        </w:tc>
      </w:tr>
      <w:tr w:rsidR="004F6A48" w:rsidRPr="005F0CC3" w14:paraId="780334A0" w14:textId="77777777" w:rsidTr="00B04545">
        <w:trPr>
          <w:trHeight w:val="300"/>
        </w:trPr>
        <w:tc>
          <w:tcPr>
            <w:tcW w:w="4480" w:type="dxa"/>
            <w:tcBorders>
              <w:top w:val="nil"/>
              <w:left w:val="nil"/>
              <w:bottom w:val="nil"/>
              <w:right w:val="nil"/>
            </w:tcBorders>
            <w:shd w:val="clear" w:color="auto" w:fill="auto"/>
            <w:noWrap/>
            <w:vAlign w:val="bottom"/>
            <w:hideMark/>
          </w:tcPr>
          <w:p w14:paraId="518A0713"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373E39EC"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6940DA4A" w14:textId="77777777" w:rsidR="004F6A48" w:rsidRPr="005F0CC3" w:rsidRDefault="004F6A48" w:rsidP="00D329DB">
            <w:pPr>
              <w:jc w:val="center"/>
              <w:rPr>
                <w:color w:val="000000"/>
              </w:rPr>
            </w:pPr>
            <w:r w:rsidRPr="005F0CC3">
              <w:rPr>
                <w:color w:val="000000"/>
              </w:rPr>
              <w:t>4.03</w:t>
            </w:r>
          </w:p>
        </w:tc>
      </w:tr>
      <w:tr w:rsidR="004F6A48" w:rsidRPr="005F0CC3" w14:paraId="07EB91D1" w14:textId="77777777" w:rsidTr="00B04545">
        <w:trPr>
          <w:trHeight w:val="300"/>
        </w:trPr>
        <w:tc>
          <w:tcPr>
            <w:tcW w:w="4480" w:type="dxa"/>
            <w:tcBorders>
              <w:top w:val="nil"/>
              <w:left w:val="nil"/>
              <w:bottom w:val="nil"/>
              <w:right w:val="nil"/>
            </w:tcBorders>
            <w:shd w:val="clear" w:color="auto" w:fill="auto"/>
            <w:noWrap/>
            <w:vAlign w:val="bottom"/>
            <w:hideMark/>
          </w:tcPr>
          <w:p w14:paraId="2E06E5F9" w14:textId="77777777" w:rsidR="004F6A48" w:rsidRPr="005F0CC3" w:rsidRDefault="004F6A48" w:rsidP="00FE6F28">
            <w:pPr>
              <w:rPr>
                <w:color w:val="000000"/>
              </w:rPr>
            </w:pPr>
            <w:r w:rsidRPr="005F0CC3">
              <w:rPr>
                <w:color w:val="000000"/>
              </w:rPr>
              <w:t>Vulnerable on 1</w:t>
            </w:r>
            <w:r w:rsidR="00FB199D">
              <w:rPr>
                <w:color w:val="000000"/>
              </w:rPr>
              <w:t>+</w:t>
            </w:r>
            <w:r w:rsidRPr="005F0CC3">
              <w:rPr>
                <w:color w:val="000000"/>
              </w:rPr>
              <w:t xml:space="preserve"> </w:t>
            </w:r>
            <w:r w:rsidR="00FB199D">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59B14112"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001A318D" w14:textId="77777777" w:rsidR="004F6A48" w:rsidRPr="005F0CC3" w:rsidRDefault="004F6A48" w:rsidP="00D329DB">
            <w:pPr>
              <w:jc w:val="center"/>
              <w:rPr>
                <w:color w:val="000000"/>
              </w:rPr>
            </w:pPr>
            <w:r w:rsidRPr="005F0CC3">
              <w:rPr>
                <w:color w:val="000000"/>
              </w:rPr>
              <w:t>5.31</w:t>
            </w:r>
          </w:p>
        </w:tc>
      </w:tr>
      <w:tr w:rsidR="004F6A48" w:rsidRPr="005F0CC3" w14:paraId="6778664C"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7345BD1D" w14:textId="77777777" w:rsidR="004F6A48" w:rsidRPr="005F0CC3" w:rsidRDefault="00FB199D" w:rsidP="00FE6F28">
            <w:pPr>
              <w:rPr>
                <w:color w:val="000000"/>
              </w:rPr>
            </w:pPr>
            <w:r>
              <w:rPr>
                <w:color w:val="000000"/>
              </w:rPr>
              <w:t>Vulnerable on 2+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557506F9"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single" w:sz="4" w:space="0" w:color="auto"/>
              <w:right w:val="nil"/>
            </w:tcBorders>
            <w:shd w:val="clear" w:color="auto" w:fill="auto"/>
            <w:noWrap/>
            <w:vAlign w:val="bottom"/>
            <w:hideMark/>
          </w:tcPr>
          <w:p w14:paraId="05995C59" w14:textId="77777777" w:rsidR="004F6A48" w:rsidRPr="005F0CC3" w:rsidRDefault="004F6A48" w:rsidP="00D329DB">
            <w:pPr>
              <w:jc w:val="center"/>
              <w:rPr>
                <w:color w:val="000000"/>
              </w:rPr>
            </w:pPr>
            <w:r w:rsidRPr="005F0CC3">
              <w:rPr>
                <w:color w:val="000000"/>
              </w:rPr>
              <w:t>3.86</w:t>
            </w:r>
          </w:p>
        </w:tc>
      </w:tr>
    </w:tbl>
    <w:p w14:paraId="10F952A5" w14:textId="77777777" w:rsidR="004F6A48" w:rsidRPr="005F0CC3" w:rsidRDefault="004F6A48" w:rsidP="004F6A48">
      <w:pPr>
        <w:rPr>
          <w:b/>
        </w:rPr>
      </w:pPr>
    </w:p>
    <w:p w14:paraId="47E44009" w14:textId="77777777" w:rsidR="004F6A48" w:rsidRPr="005F0CC3" w:rsidRDefault="004F6A48" w:rsidP="004F6A48">
      <w:pPr>
        <w:pStyle w:val="ListParagraph"/>
        <w:ind w:left="0"/>
        <w:rPr>
          <w:rFonts w:ascii="Times New Roman" w:hAnsi="Times New Roman"/>
        </w:rPr>
      </w:pPr>
    </w:p>
    <w:p w14:paraId="1A7966AC" w14:textId="77777777" w:rsidR="00086FE4" w:rsidRPr="00086FE4" w:rsidRDefault="004F6A48" w:rsidP="004F6A48">
      <w:pPr>
        <w:pStyle w:val="ListParagraph"/>
        <w:ind w:left="0"/>
        <w:rPr>
          <w:rFonts w:ascii="Times New Roman" w:hAnsi="Times New Roman"/>
        </w:rPr>
      </w:pPr>
      <w:r w:rsidRPr="00086FE4">
        <w:rPr>
          <w:rFonts w:ascii="Times New Roman" w:hAnsi="Times New Roman"/>
          <w:i/>
        </w:rPr>
        <w:t>Key Informant Interviews on Systems Change</w:t>
      </w:r>
      <w:r w:rsidR="0071793C">
        <w:rPr>
          <w:rFonts w:ascii="Times New Roman" w:hAnsi="Times New Roman"/>
          <w:i/>
        </w:rPr>
        <w:t xml:space="preserve"> </w:t>
      </w:r>
      <w:r w:rsidR="006C2D1F" w:rsidRPr="00086FE4">
        <w:rPr>
          <w:rFonts w:ascii="Times New Roman" w:hAnsi="Times New Roman"/>
          <w:i/>
        </w:rPr>
        <w:t>- Target Population.</w:t>
      </w:r>
      <w:r w:rsidR="006C2D1F" w:rsidRPr="00086FE4">
        <w:rPr>
          <w:rFonts w:ascii="Times New Roman" w:hAnsi="Times New Roman"/>
          <w:b/>
        </w:rPr>
        <w:t xml:space="preserve"> </w:t>
      </w:r>
      <w:r w:rsidR="006C2D1F" w:rsidRPr="00086FE4">
        <w:rPr>
          <w:rFonts w:ascii="Times New Roman" w:hAnsi="Times New Roman"/>
        </w:rPr>
        <w:t>As described in Supporting Statement A, all of the quantitative data collection efforts described above will be supplement</w:t>
      </w:r>
      <w:r w:rsidR="00086FE4" w:rsidRPr="00086FE4">
        <w:rPr>
          <w:rFonts w:ascii="Times New Roman" w:hAnsi="Times New Roman"/>
        </w:rPr>
        <w:t>ed</w:t>
      </w:r>
      <w:r w:rsidR="006C2D1F" w:rsidRPr="00086FE4">
        <w:rPr>
          <w:rFonts w:ascii="Times New Roman" w:hAnsi="Times New Roman"/>
        </w:rPr>
        <w:t xml:space="preserve"> with key informant interviews that will provide additional contextual information and allow the team to probe qualitatively on local community and system dynamics that may impact </w:t>
      </w:r>
      <w:r w:rsidR="00600A6C">
        <w:rPr>
          <w:rFonts w:ascii="Times New Roman" w:hAnsi="Times New Roman"/>
        </w:rPr>
        <w:t xml:space="preserve">Project </w:t>
      </w:r>
      <w:r w:rsidR="006C2D1F" w:rsidRPr="00086FE4">
        <w:rPr>
          <w:rFonts w:ascii="Times New Roman" w:hAnsi="Times New Roman"/>
        </w:rPr>
        <w:t>LAUNCH</w:t>
      </w:r>
      <w:r w:rsidR="00600A6C">
        <w:rPr>
          <w:rFonts w:ascii="Times New Roman" w:hAnsi="Times New Roman"/>
        </w:rPr>
        <w:t>’s</w:t>
      </w:r>
      <w:r w:rsidR="006C2D1F" w:rsidRPr="00086FE4">
        <w:rPr>
          <w:rFonts w:ascii="Times New Roman" w:hAnsi="Times New Roman"/>
        </w:rPr>
        <w:t xml:space="preserve"> implementation.</w:t>
      </w:r>
      <w:r w:rsidR="00086FE4" w:rsidRPr="00086FE4">
        <w:rPr>
          <w:rFonts w:ascii="Times New Roman" w:hAnsi="Times New Roman"/>
        </w:rPr>
        <w:t xml:space="preserve"> The target population for these interviews will be community- and state-level leaders and officials with perspectives on the purpose, implementation, and impact of Program LAUNCH in the local context.  </w:t>
      </w:r>
    </w:p>
    <w:p w14:paraId="3E64A050" w14:textId="77777777" w:rsidR="00086FE4" w:rsidRPr="00086FE4" w:rsidRDefault="00086FE4" w:rsidP="004F6A48">
      <w:pPr>
        <w:pStyle w:val="ListParagraph"/>
        <w:ind w:left="0"/>
        <w:rPr>
          <w:rFonts w:ascii="Times New Roman" w:hAnsi="Times New Roman"/>
        </w:rPr>
      </w:pPr>
    </w:p>
    <w:p w14:paraId="3566F002" w14:textId="77777777" w:rsidR="006C2D1F" w:rsidRPr="00086FE4" w:rsidRDefault="00086FE4" w:rsidP="004F6A48">
      <w:pPr>
        <w:pStyle w:val="ListParagraph"/>
        <w:ind w:left="0"/>
        <w:rPr>
          <w:rFonts w:ascii="Times New Roman" w:hAnsi="Times New Roman"/>
          <w:b/>
        </w:rPr>
      </w:pPr>
      <w:r w:rsidRPr="00086FE4">
        <w:rPr>
          <w:rFonts w:ascii="Times New Roman" w:hAnsi="Times New Roman"/>
        </w:rPr>
        <w:t xml:space="preserve">In LAUNCH </w:t>
      </w:r>
      <w:r w:rsidR="00600A6C">
        <w:rPr>
          <w:rFonts w:ascii="Times New Roman" w:hAnsi="Times New Roman"/>
        </w:rPr>
        <w:t xml:space="preserve">grantee </w:t>
      </w:r>
      <w:r w:rsidRPr="00086FE4">
        <w:rPr>
          <w:rFonts w:ascii="Times New Roman" w:hAnsi="Times New Roman"/>
        </w:rPr>
        <w:t xml:space="preserve">communities, interviews will be conducted with Project LAUNCH leadership to gather additional information about their systems change efforts. These key informants may include the LAUNCH Project Director, </w:t>
      </w:r>
      <w:r w:rsidR="009437B8">
        <w:rPr>
          <w:rFonts w:ascii="Times New Roman" w:hAnsi="Times New Roman"/>
        </w:rPr>
        <w:t xml:space="preserve">the </w:t>
      </w:r>
      <w:r w:rsidRPr="00086FE4">
        <w:rPr>
          <w:rFonts w:ascii="Times New Roman" w:hAnsi="Times New Roman"/>
        </w:rPr>
        <w:t xml:space="preserve">LAUNCH Local Evaluator, </w:t>
      </w:r>
      <w:r w:rsidR="003B4AE6">
        <w:rPr>
          <w:rFonts w:ascii="Times New Roman" w:hAnsi="Times New Roman"/>
        </w:rPr>
        <w:t xml:space="preserve">or </w:t>
      </w:r>
      <w:r w:rsidRPr="00086FE4">
        <w:rPr>
          <w:rFonts w:ascii="Times New Roman" w:hAnsi="Times New Roman"/>
        </w:rPr>
        <w:t xml:space="preserve">the Young Child Wellness Council Coordinator. </w:t>
      </w:r>
      <w:r w:rsidR="00600A6C">
        <w:rPr>
          <w:rFonts w:ascii="Times New Roman" w:hAnsi="Times New Roman"/>
        </w:rPr>
        <w:t>In comparison communities, t</w:t>
      </w:r>
      <w:r w:rsidRPr="00086FE4">
        <w:rPr>
          <w:rFonts w:ascii="Times New Roman" w:hAnsi="Times New Roman"/>
        </w:rPr>
        <w:t>he</w:t>
      </w:r>
      <w:r w:rsidR="003B4AE6">
        <w:rPr>
          <w:rFonts w:ascii="Times New Roman" w:hAnsi="Times New Roman"/>
        </w:rPr>
        <w:t xml:space="preserve"> respondents </w:t>
      </w:r>
      <w:r w:rsidR="00600A6C">
        <w:rPr>
          <w:rFonts w:ascii="Times New Roman" w:hAnsi="Times New Roman"/>
        </w:rPr>
        <w:t xml:space="preserve">may </w:t>
      </w:r>
      <w:r w:rsidRPr="00086FE4">
        <w:rPr>
          <w:rFonts w:ascii="Times New Roman" w:hAnsi="Times New Roman"/>
        </w:rPr>
        <w:t xml:space="preserve">include the Early Childhood Comprehensive Systems (ECCS) Program Administrator; the Maternal, Infant, and Early Childhood Program Administrator; </w:t>
      </w:r>
      <w:r w:rsidR="003B4AE6">
        <w:rPr>
          <w:rFonts w:ascii="Times New Roman" w:hAnsi="Times New Roman"/>
        </w:rPr>
        <w:t>or</w:t>
      </w:r>
      <w:r w:rsidRPr="00086FE4">
        <w:rPr>
          <w:rFonts w:ascii="Times New Roman" w:hAnsi="Times New Roman"/>
        </w:rPr>
        <w:t xml:space="preserve"> the Title V/MCH Program Administrator. </w:t>
      </w:r>
    </w:p>
    <w:p w14:paraId="4912597D" w14:textId="77777777" w:rsidR="006C2D1F" w:rsidRDefault="006C2D1F" w:rsidP="004F6A48">
      <w:pPr>
        <w:pStyle w:val="ListParagraph"/>
        <w:ind w:left="0"/>
        <w:rPr>
          <w:rFonts w:ascii="Times New Roman" w:hAnsi="Times New Roman"/>
          <w:b/>
        </w:rPr>
      </w:pPr>
    </w:p>
    <w:p w14:paraId="5FFFE54D" w14:textId="77777777" w:rsidR="00DF7893" w:rsidRDefault="00086FE4" w:rsidP="00600A6C">
      <w:pPr>
        <w:pStyle w:val="ListParagraph"/>
        <w:ind w:left="0"/>
      </w:pPr>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Sampling Frame and Design</w:t>
      </w:r>
      <w:r>
        <w:rPr>
          <w:rFonts w:ascii="Times New Roman" w:hAnsi="Times New Roman"/>
          <w:i/>
        </w:rPr>
        <w:t>.</w:t>
      </w:r>
      <w:r w:rsidR="00600A6C">
        <w:rPr>
          <w:rFonts w:ascii="Times New Roman" w:hAnsi="Times New Roman"/>
          <w:i/>
        </w:rPr>
        <w:t xml:space="preserve"> </w:t>
      </w:r>
      <w:r w:rsidR="00600A6C" w:rsidRPr="005F0CC3">
        <w:rPr>
          <w:rFonts w:ascii="Times New Roman" w:hAnsi="Times New Roman"/>
        </w:rPr>
        <w:t xml:space="preserve">Initially, </w:t>
      </w:r>
      <w:r w:rsidR="00600A6C">
        <w:rPr>
          <w:rFonts w:ascii="Times New Roman" w:hAnsi="Times New Roman"/>
        </w:rPr>
        <w:t>one to two</w:t>
      </w:r>
      <w:r w:rsidR="00600A6C" w:rsidRPr="005F0CC3">
        <w:rPr>
          <w:rFonts w:ascii="Times New Roman" w:hAnsi="Times New Roman"/>
        </w:rPr>
        <w:t xml:space="preserve"> key </w:t>
      </w:r>
      <w:r w:rsidR="00600A6C" w:rsidRPr="00DF7893">
        <w:rPr>
          <w:rFonts w:ascii="Times New Roman" w:hAnsi="Times New Roman"/>
        </w:rPr>
        <w:t xml:space="preserve">informants will be identified to participate in </w:t>
      </w:r>
      <w:r w:rsidR="009437B8">
        <w:rPr>
          <w:rFonts w:ascii="Times New Roman" w:hAnsi="Times New Roman"/>
        </w:rPr>
        <w:t xml:space="preserve">these </w:t>
      </w:r>
      <w:r w:rsidR="00600A6C" w:rsidRPr="00DF7893">
        <w:rPr>
          <w:rFonts w:ascii="Times New Roman" w:hAnsi="Times New Roman"/>
        </w:rPr>
        <w:t>interview</w:t>
      </w:r>
      <w:r w:rsidR="009437B8">
        <w:rPr>
          <w:rFonts w:ascii="Times New Roman" w:hAnsi="Times New Roman"/>
        </w:rPr>
        <w:t>s</w:t>
      </w:r>
      <w:r w:rsidR="00600A6C" w:rsidRPr="00DF7893">
        <w:rPr>
          <w:rFonts w:ascii="Times New Roman" w:hAnsi="Times New Roman"/>
        </w:rPr>
        <w:t xml:space="preserve"> per </w:t>
      </w:r>
      <w:r w:rsidR="00DF7893" w:rsidRPr="00DF7893">
        <w:rPr>
          <w:rFonts w:ascii="Times New Roman" w:hAnsi="Times New Roman"/>
        </w:rPr>
        <w:t xml:space="preserve">LAUNCH and comparison </w:t>
      </w:r>
      <w:r w:rsidR="00600A6C" w:rsidRPr="00DF7893">
        <w:rPr>
          <w:rFonts w:ascii="Times New Roman" w:hAnsi="Times New Roman"/>
        </w:rPr>
        <w:t>community. Once the appropriate individuals in each community are identified and contact information has been obtained, the MSE team will send a letter or e</w:t>
      </w:r>
      <w:r w:rsidR="00DF7893" w:rsidRPr="00DF7893">
        <w:rPr>
          <w:rFonts w:ascii="Times New Roman" w:hAnsi="Times New Roman"/>
        </w:rPr>
        <w:t>-</w:t>
      </w:r>
      <w:r w:rsidR="00600A6C" w:rsidRPr="00DF7893">
        <w:rPr>
          <w:rFonts w:ascii="Times New Roman" w:hAnsi="Times New Roman"/>
        </w:rPr>
        <w:t>mail describing the purpose of the study and interview</w:t>
      </w:r>
      <w:r w:rsidR="0088574B">
        <w:rPr>
          <w:rFonts w:ascii="Times New Roman" w:hAnsi="Times New Roman"/>
        </w:rPr>
        <w:t xml:space="preserve">. </w:t>
      </w:r>
      <w:r w:rsidR="00600A6C" w:rsidRPr="00DF7893">
        <w:rPr>
          <w:rFonts w:ascii="Times New Roman" w:hAnsi="Times New Roman"/>
        </w:rPr>
        <w:t>If the individual does not respond within two weeks, we will contact the individual by phone to describe the purpose of the study and intervie</w:t>
      </w:r>
      <w:r w:rsidR="0088574B">
        <w:rPr>
          <w:rFonts w:ascii="Times New Roman" w:hAnsi="Times New Roman"/>
        </w:rPr>
        <w:t xml:space="preserve">w, and ask them to participate. </w:t>
      </w:r>
      <w:r w:rsidR="00DF7893" w:rsidRPr="00DF7893">
        <w:rPr>
          <w:rFonts w:ascii="Times New Roman" w:hAnsi="Times New Roman"/>
        </w:rPr>
        <w:t xml:space="preserve">If an individual declines to participate or is unreachable, we will choose another potential key informant from our original list. In addition, after all interviews are complete, participants may refer one or two additional people </w:t>
      </w:r>
      <w:r w:rsidR="009437B8">
        <w:rPr>
          <w:rFonts w:ascii="Times New Roman" w:hAnsi="Times New Roman"/>
        </w:rPr>
        <w:t xml:space="preserve">as </w:t>
      </w:r>
      <w:r w:rsidR="00DF7893" w:rsidRPr="00DF7893">
        <w:rPr>
          <w:rFonts w:ascii="Times New Roman" w:hAnsi="Times New Roman"/>
        </w:rPr>
        <w:t xml:space="preserve">potential respondents for any areas of the interview protocol they were </w:t>
      </w:r>
      <w:r w:rsidR="001D1088">
        <w:rPr>
          <w:rFonts w:ascii="Times New Roman" w:hAnsi="Times New Roman"/>
        </w:rPr>
        <w:t>un</w:t>
      </w:r>
      <w:r w:rsidR="00DF7893" w:rsidRPr="00DF7893">
        <w:rPr>
          <w:rFonts w:ascii="Times New Roman" w:hAnsi="Times New Roman"/>
        </w:rPr>
        <w:t xml:space="preserve">able to complete or to provide additional </w:t>
      </w:r>
      <w:r w:rsidR="001D1088">
        <w:rPr>
          <w:rFonts w:ascii="Times New Roman" w:hAnsi="Times New Roman"/>
        </w:rPr>
        <w:t>insights</w:t>
      </w:r>
      <w:r w:rsidR="00DF7893" w:rsidRPr="00DF7893">
        <w:rPr>
          <w:rFonts w:ascii="Times New Roman" w:hAnsi="Times New Roman"/>
        </w:rPr>
        <w:t xml:space="preserve">. This approach will support the aim of getting </w:t>
      </w:r>
      <w:r w:rsidR="009437B8">
        <w:rPr>
          <w:rFonts w:ascii="Times New Roman" w:hAnsi="Times New Roman"/>
        </w:rPr>
        <w:t xml:space="preserve">a </w:t>
      </w:r>
      <w:r w:rsidR="00DF7893" w:rsidRPr="00DF7893">
        <w:rPr>
          <w:rFonts w:ascii="Times New Roman" w:hAnsi="Times New Roman"/>
        </w:rPr>
        <w:t>reasonable breadth of perspective</w:t>
      </w:r>
      <w:r w:rsidR="009437B8">
        <w:rPr>
          <w:rFonts w:ascii="Times New Roman" w:hAnsi="Times New Roman"/>
        </w:rPr>
        <w:t>s</w:t>
      </w:r>
      <w:r w:rsidR="00DF7893" w:rsidRPr="00DF7893">
        <w:rPr>
          <w:rFonts w:ascii="Times New Roman" w:hAnsi="Times New Roman"/>
        </w:rPr>
        <w:t xml:space="preserve"> on the impact of Project LAUNCH and other programmatic efforts within each community.</w:t>
      </w:r>
      <w:r w:rsidR="00DF7893">
        <w:t xml:space="preserve"> </w:t>
      </w:r>
    </w:p>
    <w:p w14:paraId="770CB374" w14:textId="77777777" w:rsidR="00DF7893" w:rsidRDefault="00DF7893" w:rsidP="00600A6C">
      <w:pPr>
        <w:pStyle w:val="ListParagraph"/>
        <w:ind w:left="0"/>
      </w:pPr>
    </w:p>
    <w:p w14:paraId="3D4D6C57" w14:textId="1D306EA8" w:rsidR="00086FE4" w:rsidRPr="009437B8" w:rsidRDefault="00086FE4" w:rsidP="004F6A48">
      <w:pPr>
        <w:pStyle w:val="ListParagraph"/>
        <w:ind w:left="0"/>
        <w:rPr>
          <w:rFonts w:ascii="Times New Roman" w:hAnsi="Times New Roman"/>
          <w:b/>
        </w:rPr>
      </w:pPr>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Response Rate</w:t>
      </w:r>
      <w:r>
        <w:rPr>
          <w:rFonts w:ascii="Times New Roman" w:hAnsi="Times New Roman"/>
          <w:i/>
        </w:rPr>
        <w:t>.</w:t>
      </w:r>
      <w:r w:rsidR="009437B8">
        <w:rPr>
          <w:rFonts w:ascii="Times New Roman" w:hAnsi="Times New Roman"/>
        </w:rPr>
        <w:t xml:space="preserve"> The target population and sampling frame described above are designed to be sufficiently versatile to allow for the participation of a range of community- and state-level leaders with valuable perspectives to share on Project LAUNCH and the policy environment in which the program and other similar efforts (in the case of comparison communities) </w:t>
      </w:r>
      <w:r w:rsidR="00C96113">
        <w:rPr>
          <w:rFonts w:ascii="Times New Roman" w:hAnsi="Times New Roman"/>
        </w:rPr>
        <w:t xml:space="preserve">are being </w:t>
      </w:r>
      <w:r w:rsidR="009437B8">
        <w:rPr>
          <w:rFonts w:ascii="Times New Roman" w:hAnsi="Times New Roman"/>
        </w:rPr>
        <w:t xml:space="preserve">implemented. </w:t>
      </w:r>
      <w:r w:rsidR="00B9725E">
        <w:rPr>
          <w:rFonts w:ascii="Times New Roman" w:hAnsi="Times New Roman"/>
        </w:rPr>
        <w:t xml:space="preserve">Based on NORC’s experience leading other projects that involve </w:t>
      </w:r>
      <w:r w:rsidR="009437B8">
        <w:rPr>
          <w:rFonts w:ascii="Times New Roman" w:hAnsi="Times New Roman"/>
        </w:rPr>
        <w:t xml:space="preserve">telephone interviews </w:t>
      </w:r>
      <w:r w:rsidR="00B9725E">
        <w:rPr>
          <w:rFonts w:ascii="Times New Roman" w:hAnsi="Times New Roman"/>
        </w:rPr>
        <w:t xml:space="preserve">with local public-health leaders, response rates are generally quite high given the enthusiasm and dedication often evident among these groups. The outreach strategy proposed here takes a rolling approach to identifying additional interviewees should those on the initial list be unable to participate. This will ensure at least </w:t>
      </w:r>
      <w:r w:rsidR="0071793C">
        <w:rPr>
          <w:rFonts w:ascii="Times New Roman" w:hAnsi="Times New Roman"/>
        </w:rPr>
        <w:t>two to four</w:t>
      </w:r>
      <w:r w:rsidR="00B9725E">
        <w:rPr>
          <w:rFonts w:ascii="Times New Roman" w:hAnsi="Times New Roman"/>
        </w:rPr>
        <w:t xml:space="preserve"> completed interviews per LAUNCH grantee and comparison community.</w:t>
      </w:r>
    </w:p>
    <w:p w14:paraId="5E42218A" w14:textId="77777777" w:rsidR="00086FE4" w:rsidRPr="00600A6C" w:rsidRDefault="00086FE4" w:rsidP="004F6A48">
      <w:pPr>
        <w:pStyle w:val="ListParagraph"/>
        <w:ind w:left="0"/>
        <w:rPr>
          <w:rFonts w:ascii="Times New Roman" w:hAnsi="Times New Roman"/>
          <w:b/>
        </w:rPr>
      </w:pPr>
    </w:p>
    <w:p w14:paraId="2A0DA677" w14:textId="77777777" w:rsidR="00086FE4" w:rsidRPr="005F0CC3" w:rsidRDefault="00086FE4" w:rsidP="006C2D1F">
      <w:pPr>
        <w:pStyle w:val="ListParagraph"/>
        <w:ind w:left="0"/>
        <w:rPr>
          <w:b/>
        </w:rPr>
      </w:pPr>
    </w:p>
    <w:p w14:paraId="68B7FC51" w14:textId="77777777" w:rsidR="004F6A48" w:rsidRPr="00A72416" w:rsidRDefault="00A72416" w:rsidP="00A72416">
      <w:pPr>
        <w:pStyle w:val="TOC2"/>
      </w:pPr>
      <w:bookmarkStart w:id="8" w:name="_Toc444164608"/>
      <w:r w:rsidRPr="00A72416">
        <w:t>B2.</w:t>
      </w:r>
      <w:r w:rsidR="001E7CE7" w:rsidRPr="00A72416">
        <w:t xml:space="preserve"> </w:t>
      </w:r>
      <w:r w:rsidR="004F6A48" w:rsidRPr="00A72416">
        <w:t>Procedures for Collection of Information</w:t>
      </w:r>
      <w:bookmarkEnd w:id="8"/>
    </w:p>
    <w:p w14:paraId="7557AE80" w14:textId="77777777" w:rsidR="004F6A48" w:rsidRDefault="004F6A48" w:rsidP="004F6A48">
      <w:pPr>
        <w:rPr>
          <w:b/>
        </w:rPr>
      </w:pPr>
    </w:p>
    <w:p w14:paraId="3FCE671A" w14:textId="77777777" w:rsidR="00B9725E" w:rsidRPr="00B9725E" w:rsidRDefault="00B9725E" w:rsidP="004F6A48">
      <w:pPr>
        <w:rPr>
          <w:b/>
          <w:i/>
        </w:rPr>
      </w:pPr>
      <w:r w:rsidRPr="00B9725E">
        <w:rPr>
          <w:b/>
          <w:i/>
        </w:rPr>
        <w:t>Part A</w:t>
      </w:r>
    </w:p>
    <w:p w14:paraId="6C561AFF" w14:textId="77777777" w:rsidR="00B9725E" w:rsidRDefault="00B9725E" w:rsidP="004F6A48">
      <w:pPr>
        <w:rPr>
          <w:b/>
        </w:rPr>
      </w:pPr>
    </w:p>
    <w:p w14:paraId="3E569E93" w14:textId="77777777" w:rsidR="00E102FA" w:rsidRDefault="00B9725E" w:rsidP="004F6A48">
      <w:r>
        <w:t>Part A of the</w:t>
      </w:r>
      <w:r w:rsidRPr="00B9725E">
        <w:t xml:space="preserve"> MSE will consist of the </w:t>
      </w:r>
      <w:r w:rsidR="004F6A48" w:rsidRPr="00B9725E">
        <w:t>Direct Services Survey</w:t>
      </w:r>
      <w:r w:rsidRPr="00B9725E">
        <w:t xml:space="preserve"> (c</w:t>
      </w:r>
      <w:r w:rsidR="004F6A48" w:rsidRPr="00B9725E">
        <w:t xml:space="preserve">ompleted semi-annually </w:t>
      </w:r>
      <w:r w:rsidR="00C81315">
        <w:t xml:space="preserve">from </w:t>
      </w:r>
      <w:r w:rsidR="00F2517D">
        <w:t>fall</w:t>
      </w:r>
      <w:r w:rsidR="00FC79A1">
        <w:t xml:space="preserve"> 2016 through </w:t>
      </w:r>
      <w:r w:rsidR="00F2517D">
        <w:t>fall</w:t>
      </w:r>
      <w:r w:rsidR="00FC79A1">
        <w:t xml:space="preserve"> 2018</w:t>
      </w:r>
      <w:r w:rsidRPr="00B9725E">
        <w:t>)</w:t>
      </w:r>
      <w:r w:rsidR="004F6A48" w:rsidRPr="00B9725E">
        <w:t xml:space="preserve"> and </w:t>
      </w:r>
      <w:r w:rsidRPr="00B9725E">
        <w:t xml:space="preserve">the </w:t>
      </w:r>
      <w:r w:rsidR="004F6A48" w:rsidRPr="00B9725E">
        <w:t xml:space="preserve">Systems Activities and Outcomes Survey </w:t>
      </w:r>
      <w:r w:rsidRPr="00B9725E">
        <w:t>(c</w:t>
      </w:r>
      <w:r w:rsidR="004F6A48" w:rsidRPr="00B9725E">
        <w:t xml:space="preserve">ompleted annually </w:t>
      </w:r>
      <w:r w:rsidR="00FC79A1">
        <w:t xml:space="preserve">from </w:t>
      </w:r>
      <w:r w:rsidR="00F2517D">
        <w:t>fall</w:t>
      </w:r>
      <w:r w:rsidR="00FC79A1">
        <w:t xml:space="preserve"> 2016 through </w:t>
      </w:r>
      <w:r w:rsidR="00F2517D">
        <w:t>fall</w:t>
      </w:r>
      <w:r w:rsidR="00FC79A1">
        <w:t xml:space="preserve"> 2018</w:t>
      </w:r>
      <w:r w:rsidRPr="00B9725E">
        <w:t>)</w:t>
      </w:r>
      <w:r w:rsidR="004F6A48" w:rsidRPr="00B9725E">
        <w:t xml:space="preserve">. </w:t>
      </w:r>
      <w:r w:rsidR="00E102FA" w:rsidRPr="005F0CC3">
        <w:t xml:space="preserve">The information collected </w:t>
      </w:r>
      <w:r w:rsidR="00E102FA">
        <w:t xml:space="preserve">through these surveys will be entered </w:t>
      </w:r>
      <w:r w:rsidR="00E102FA" w:rsidRPr="005F0CC3">
        <w:t xml:space="preserve">into a </w:t>
      </w:r>
      <w:r w:rsidR="00E102FA">
        <w:t>Web</w:t>
      </w:r>
      <w:r w:rsidR="00E102FA" w:rsidRPr="005F0CC3">
        <w:t>-based data portal</w:t>
      </w:r>
      <w:r w:rsidR="00E102FA">
        <w:t xml:space="preserve"> and </w:t>
      </w:r>
      <w:r w:rsidR="00E102FA" w:rsidRPr="005F0CC3">
        <w:t>will relate to: state, tribal, and community systems development; implementation of evidence-based services in local communities; and service system outcome</w:t>
      </w:r>
      <w:r w:rsidR="00E102FA">
        <w:t>s for children and families. Part A</w:t>
      </w:r>
      <w:r w:rsidR="00E102FA" w:rsidRPr="005F0CC3">
        <w:t xml:space="preserve"> </w:t>
      </w:r>
      <w:r w:rsidR="00E102FA">
        <w:t xml:space="preserve">of the MSE </w:t>
      </w:r>
      <w:r w:rsidR="00E102FA" w:rsidRPr="005F0CC3">
        <w:t>replace</w:t>
      </w:r>
      <w:r w:rsidR="00E102FA">
        <w:t>s</w:t>
      </w:r>
      <w:r w:rsidR="00E102FA" w:rsidRPr="005F0CC3">
        <w:t xml:space="preserve"> a previously approved LAUNCH </w:t>
      </w:r>
      <w:r w:rsidR="00E102FA">
        <w:t>g</w:t>
      </w:r>
      <w:r w:rsidR="00E102FA" w:rsidRPr="005F0CC3">
        <w:t>rantee data collection system</w:t>
      </w:r>
      <w:r w:rsidR="00E102FA">
        <w:t xml:space="preserve"> (for the Cross-Site Evaluation—or, “CSE”)</w:t>
      </w:r>
      <w:r w:rsidR="00E102FA" w:rsidRPr="005F0CC3">
        <w:t xml:space="preserve">, which </w:t>
      </w:r>
      <w:r w:rsidR="00E102FA">
        <w:t>w</w:t>
      </w:r>
      <w:r w:rsidR="00E102FA" w:rsidRPr="005F0CC3">
        <w:t xml:space="preserve">as tailored to provide precise and uniform responses related to LAUNCH program activities. </w:t>
      </w:r>
    </w:p>
    <w:p w14:paraId="1C0E43A6" w14:textId="77777777" w:rsidR="004F6A48" w:rsidRPr="005F0CC3" w:rsidRDefault="004F6A48" w:rsidP="004F6A48">
      <w:r w:rsidRPr="005F0CC3">
        <w:t xml:space="preserve">    </w:t>
      </w:r>
    </w:p>
    <w:p w14:paraId="6A45ED67" w14:textId="77777777" w:rsidR="00043B1A" w:rsidRDefault="00043B1A" w:rsidP="004F6A48">
      <w:pPr>
        <w:rPr>
          <w:b/>
          <w:i/>
        </w:rPr>
      </w:pPr>
    </w:p>
    <w:p w14:paraId="17B167CE" w14:textId="77777777" w:rsidR="00043B1A" w:rsidRDefault="00043B1A" w:rsidP="004F6A48">
      <w:pPr>
        <w:rPr>
          <w:b/>
          <w:i/>
        </w:rPr>
      </w:pPr>
    </w:p>
    <w:p w14:paraId="0BE80615" w14:textId="77777777" w:rsidR="00043B1A" w:rsidRDefault="00043B1A" w:rsidP="004F6A48">
      <w:pPr>
        <w:rPr>
          <w:b/>
          <w:i/>
        </w:rPr>
      </w:pPr>
    </w:p>
    <w:p w14:paraId="5F3E089A" w14:textId="77777777" w:rsidR="00F81555" w:rsidRPr="00F81555" w:rsidRDefault="00F81555" w:rsidP="004F6A48">
      <w:pPr>
        <w:rPr>
          <w:b/>
          <w:i/>
        </w:rPr>
      </w:pPr>
      <w:r w:rsidRPr="00F81555">
        <w:rPr>
          <w:b/>
          <w:i/>
        </w:rPr>
        <w:t>Part B</w:t>
      </w:r>
    </w:p>
    <w:p w14:paraId="69DCE5E4" w14:textId="77777777" w:rsidR="00F81555" w:rsidRDefault="00F81555" w:rsidP="004F6A48"/>
    <w:p w14:paraId="5A6C55E3" w14:textId="77777777" w:rsidR="00DE0A40" w:rsidRPr="00D619F5" w:rsidRDefault="00DE0A40" w:rsidP="00DE0A40">
      <w:r>
        <w:t xml:space="preserve">As noted above, Part B </w:t>
      </w:r>
      <w:r w:rsidRPr="005F0CC3">
        <w:t xml:space="preserve">consists of </w:t>
      </w:r>
      <w:r>
        <w:t>four</w:t>
      </w:r>
      <w:r w:rsidRPr="005F0CC3">
        <w:t xml:space="preserve"> separate data collection efforts</w:t>
      </w:r>
      <w:r>
        <w:t xml:space="preserve"> that will be conducted within the 10 LAUNCH grantees selected for inclusion in the MSE and the 10 comparison communities</w:t>
      </w:r>
      <w:r w:rsidRPr="00D619F5">
        <w:t>. The</w:t>
      </w:r>
      <w:r>
        <w:t>se include</w:t>
      </w:r>
      <w:r w:rsidRPr="00D619F5">
        <w:t>:</w:t>
      </w:r>
    </w:p>
    <w:p w14:paraId="0927BB30" w14:textId="77777777" w:rsidR="00DE0A40" w:rsidRPr="00D619F5" w:rsidRDefault="00DE0A40" w:rsidP="00DE0A40"/>
    <w:p w14:paraId="5444CC1F"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School Survey</w:t>
      </w:r>
    </w:p>
    <w:p w14:paraId="6E579721"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Parent Survey</w:t>
      </w:r>
    </w:p>
    <w:p w14:paraId="314DACF9" w14:textId="77777777" w:rsidR="00DE0A40"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Teacher Survey (EDI)</w:t>
      </w:r>
    </w:p>
    <w:p w14:paraId="0BF19A29" w14:textId="77777777" w:rsidR="00FC79A1" w:rsidRPr="00D619F5" w:rsidRDefault="00FC79A1" w:rsidP="00DA63F8">
      <w:pPr>
        <w:pStyle w:val="ListParagraph"/>
        <w:numPr>
          <w:ilvl w:val="1"/>
          <w:numId w:val="13"/>
        </w:numPr>
        <w:rPr>
          <w:rFonts w:ascii="Times New Roman" w:hAnsi="Times New Roman"/>
        </w:rPr>
      </w:pPr>
      <w:r>
        <w:rPr>
          <w:rFonts w:ascii="Times New Roman" w:hAnsi="Times New Roman"/>
        </w:rPr>
        <w:t>Demographic data on kindergarten students</w:t>
      </w:r>
    </w:p>
    <w:p w14:paraId="4EB3D83B" w14:textId="77777777" w:rsidR="00DE0A40" w:rsidRPr="00D619F5" w:rsidRDefault="00DE0A40" w:rsidP="00DE0A40">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647B3842" w14:textId="77777777" w:rsidR="00DE0A40" w:rsidRDefault="00DE0A40" w:rsidP="004F6A48"/>
    <w:p w14:paraId="662A1A3C" w14:textId="77777777" w:rsidR="00C81315" w:rsidRPr="00C81315" w:rsidRDefault="00F81555" w:rsidP="00724DB4">
      <w:r w:rsidRPr="008E784D">
        <w:rPr>
          <w:i/>
        </w:rPr>
        <w:t>School Survey</w:t>
      </w:r>
      <w:r w:rsidR="008E784D" w:rsidRPr="008E784D">
        <w:rPr>
          <w:i/>
        </w:rPr>
        <w:t>.</w:t>
      </w:r>
      <w:r w:rsidRPr="005F0CC3">
        <w:t xml:space="preserve"> Elementary school administrators and ECE </w:t>
      </w:r>
      <w:r>
        <w:t>D</w:t>
      </w:r>
      <w:r w:rsidRPr="005F0CC3">
        <w:t xml:space="preserve">irectors will complete a brief survey </w:t>
      </w:r>
      <w:r w:rsidR="00DA63F8" w:rsidRPr="00C81315">
        <w:t>comprised of basic administrative questions concern</w:t>
      </w:r>
      <w:r w:rsidRPr="00C81315">
        <w:t xml:space="preserve">ing </w:t>
      </w:r>
      <w:r w:rsidR="00DA63F8" w:rsidRPr="00C81315">
        <w:t xml:space="preserve">rates of </w:t>
      </w:r>
      <w:r w:rsidRPr="00C81315">
        <w:t>suspen</w:t>
      </w:r>
      <w:r w:rsidR="00DA63F8" w:rsidRPr="00C81315">
        <w:t xml:space="preserve">sion and </w:t>
      </w:r>
      <w:r w:rsidRPr="00C81315">
        <w:t>exp</w:t>
      </w:r>
      <w:r w:rsidR="00DA63F8" w:rsidRPr="00C81315">
        <w:t xml:space="preserve">ulsion </w:t>
      </w:r>
      <w:r w:rsidRPr="00C81315">
        <w:t xml:space="preserve">from their school or center (see Attachment </w:t>
      </w:r>
      <w:r w:rsidR="00DB4FF3">
        <w:t>D</w:t>
      </w:r>
      <w:r w:rsidR="00DB4FF3" w:rsidRPr="00C81315">
        <w:t xml:space="preserve"> </w:t>
      </w:r>
      <w:r w:rsidRPr="00C81315">
        <w:t xml:space="preserve">for the survey). </w:t>
      </w:r>
      <w:r w:rsidR="00C81315" w:rsidRPr="00C81315">
        <w:t xml:space="preserve">These items were drafted for the MSE, but </w:t>
      </w:r>
      <w:r w:rsidR="00641D56">
        <w:t>we</w:t>
      </w:r>
      <w:r w:rsidR="00C81315" w:rsidRPr="00C81315">
        <w:t xml:space="preserve">re </w:t>
      </w:r>
      <w:r w:rsidR="00641D56">
        <w:t xml:space="preserve">informed by both </w:t>
      </w:r>
      <w:r w:rsidR="00C81315" w:rsidRPr="00C81315">
        <w:t xml:space="preserve">published literature and close consultation with selected members of the Consultant Cadre and the SAMHSA/ACF team. The team has also worked to ensure that the denominator measure of number of enrolled students will be collected in a manner consistent with Common Core data systems. In sum, although the survey items in the School Survey </w:t>
      </w:r>
      <w:r w:rsidR="00B6117E" w:rsidRPr="00C81315">
        <w:t>have not been used previously</w:t>
      </w:r>
      <w:r w:rsidR="00C81315" w:rsidRPr="00C81315">
        <w:t xml:space="preserve"> in this exact form</w:t>
      </w:r>
      <w:r w:rsidR="00B6117E" w:rsidRPr="00C81315">
        <w:t xml:space="preserve">, </w:t>
      </w:r>
      <w:r w:rsidR="00C81315" w:rsidRPr="00C81315">
        <w:t xml:space="preserve">they </w:t>
      </w:r>
      <w:r w:rsidR="00B6117E" w:rsidRPr="00C81315">
        <w:t xml:space="preserve">are concise and straightforward and should not pose issues of terms of clarity or validity. </w:t>
      </w:r>
    </w:p>
    <w:p w14:paraId="783D5CF7" w14:textId="77777777" w:rsidR="00C81315" w:rsidRDefault="00C81315" w:rsidP="00724DB4"/>
    <w:p w14:paraId="65246285" w14:textId="77777777" w:rsidR="00724DB4" w:rsidRPr="005F0CC3" w:rsidRDefault="00F81555" w:rsidP="00724DB4">
      <w:r w:rsidRPr="005F0CC3">
        <w:t xml:space="preserve">Administrators will complete the survey once per year for two years. </w:t>
      </w:r>
      <w:r w:rsidR="00724DB4" w:rsidRPr="005F0CC3">
        <w:t>After recruitment of the elementary school or ECE into the study, the MSE team will discuss the School Survey with the administration a</w:t>
      </w:r>
      <w:r w:rsidR="00724DB4">
        <w:t xml:space="preserve">nd school/ECE coordinator who may in turn </w:t>
      </w:r>
      <w:r w:rsidR="00724DB4" w:rsidRPr="005F0CC3">
        <w:t xml:space="preserve">designate a representative to complete the survey on </w:t>
      </w:r>
      <w:r w:rsidR="00724DB4">
        <w:t xml:space="preserve">his or her </w:t>
      </w:r>
      <w:r w:rsidR="00724DB4" w:rsidRPr="005F0CC3">
        <w:t xml:space="preserve">behalf. Once the respondent </w:t>
      </w:r>
      <w:r w:rsidR="00C81315">
        <w:t xml:space="preserve">is </w:t>
      </w:r>
      <w:r w:rsidR="00724DB4" w:rsidRPr="005F0CC3">
        <w:t xml:space="preserve">identified, </w:t>
      </w:r>
      <w:r w:rsidR="00724DB4">
        <w:t xml:space="preserve">the team will initiate and </w:t>
      </w:r>
      <w:r w:rsidR="00724DB4" w:rsidRPr="005F0CC3">
        <w:t xml:space="preserve">complete </w:t>
      </w:r>
      <w:r w:rsidR="00724DB4">
        <w:t>informed-</w:t>
      </w:r>
      <w:r w:rsidR="00724DB4" w:rsidRPr="005F0CC3">
        <w:t xml:space="preserve">consent procedures (see </w:t>
      </w:r>
      <w:r w:rsidR="00724DB4" w:rsidRPr="000205CB">
        <w:t>Attachment</w:t>
      </w:r>
      <w:r w:rsidR="000205CB">
        <w:t>s</w:t>
      </w:r>
      <w:r w:rsidR="00724DB4" w:rsidRPr="000205CB">
        <w:t xml:space="preserve"> </w:t>
      </w:r>
      <w:r w:rsidR="0088574B">
        <w:t>N, O, and P</w:t>
      </w:r>
      <w:r w:rsidR="00912FE8">
        <w:t xml:space="preserve"> for </w:t>
      </w:r>
      <w:r w:rsidR="0088574B">
        <w:t xml:space="preserve">all </w:t>
      </w:r>
      <w:r w:rsidR="00912FE8">
        <w:t>school district, school, ECE, and school/ECE coordinator recruitment materials</w:t>
      </w:r>
      <w:r w:rsidR="00724DB4" w:rsidRPr="005F0CC3">
        <w:t xml:space="preserve">). The respondent will then complete the </w:t>
      </w:r>
      <w:r w:rsidR="00B50914">
        <w:t>Web</w:t>
      </w:r>
      <w:r w:rsidR="00724DB4">
        <w:t xml:space="preserve">-based </w:t>
      </w:r>
      <w:r w:rsidR="00724DB4" w:rsidRPr="005F0CC3">
        <w:t xml:space="preserve">survey. </w:t>
      </w:r>
      <w:r w:rsidR="00EA58FA">
        <w:t>See Attachment</w:t>
      </w:r>
      <w:r w:rsidR="0088574B">
        <w:t xml:space="preserve"> Q </w:t>
      </w:r>
      <w:r w:rsidR="00EA58FA">
        <w:t xml:space="preserve">for emails that will be sent to School Survey respondents to facilitate responses. </w:t>
      </w:r>
    </w:p>
    <w:p w14:paraId="3FE46CA5" w14:textId="77777777" w:rsidR="00724DB4" w:rsidRDefault="00724DB4" w:rsidP="00F81555"/>
    <w:p w14:paraId="3928D819" w14:textId="77777777" w:rsidR="00A35E65" w:rsidRPr="005F0CC3" w:rsidRDefault="00647E56" w:rsidP="00A35E65">
      <w:r w:rsidRPr="008E784D">
        <w:rPr>
          <w:i/>
        </w:rPr>
        <w:t>Parent Survey</w:t>
      </w:r>
      <w:r w:rsidR="008E784D" w:rsidRPr="008E784D">
        <w:rPr>
          <w:i/>
        </w:rPr>
        <w:t>.</w:t>
      </w:r>
      <w:r w:rsidR="004F6A48" w:rsidRPr="005F0CC3">
        <w:rPr>
          <w:b/>
        </w:rPr>
        <w:t xml:space="preserve"> </w:t>
      </w:r>
      <w:r w:rsidR="00491BC4">
        <w:t>The Parent Survey will be administered to</w:t>
      </w:r>
      <w:r w:rsidR="004F6A48" w:rsidRPr="005F0CC3">
        <w:t xml:space="preserve"> parents/guardians of young children (ages 0-8 years) and will cover children’s health, social-emotional health, parent-child relationships, parental depression, home environment, and parental social support (see </w:t>
      </w:r>
      <w:r w:rsidR="004F6A48" w:rsidRPr="00912FE8">
        <w:t xml:space="preserve">Attachments </w:t>
      </w:r>
      <w:r w:rsidR="0088574B">
        <w:t xml:space="preserve">E, </w:t>
      </w:r>
      <w:r w:rsidR="00912FE8" w:rsidRPr="00912FE8">
        <w:t>F</w:t>
      </w:r>
      <w:r w:rsidR="004F6A48" w:rsidRPr="00912FE8">
        <w:t xml:space="preserve">, </w:t>
      </w:r>
      <w:r w:rsidR="00912FE8" w:rsidRPr="00912FE8">
        <w:t>G</w:t>
      </w:r>
      <w:r w:rsidR="004F6A48" w:rsidRPr="00912FE8">
        <w:t xml:space="preserve">, </w:t>
      </w:r>
      <w:r w:rsidR="0088574B">
        <w:t xml:space="preserve">and </w:t>
      </w:r>
      <w:r w:rsidR="00912FE8" w:rsidRPr="00912FE8">
        <w:t>H</w:t>
      </w:r>
      <w:r w:rsidR="004F6A48" w:rsidRPr="00912FE8">
        <w:t>).</w:t>
      </w:r>
      <w:r w:rsidR="004F6A48" w:rsidRPr="005F0CC3">
        <w:t xml:space="preserve"> The survey will be comprised of pre</w:t>
      </w:r>
      <w:r w:rsidR="00491BC4">
        <w:t>-</w:t>
      </w:r>
      <w:r w:rsidR="004F6A48" w:rsidRPr="005F0CC3">
        <w:t xml:space="preserve">validated items and scales that vary in content as a function of the age of the child whom parent respondents will be referencing (see </w:t>
      </w:r>
      <w:r w:rsidR="00A35E65">
        <w:t xml:space="preserve">B1 </w:t>
      </w:r>
      <w:r w:rsidR="004F6A48" w:rsidRPr="005F0CC3">
        <w:t xml:space="preserve">for </w:t>
      </w:r>
      <w:r w:rsidR="00A35E65">
        <w:t xml:space="preserve">details on </w:t>
      </w:r>
      <w:r w:rsidR="004F6A48" w:rsidRPr="005F0CC3">
        <w:t xml:space="preserve">how this will be handled in the event that a parent has multiple children). </w:t>
      </w:r>
      <w:r w:rsidR="007418FA">
        <w:t xml:space="preserve">The </w:t>
      </w:r>
      <w:r w:rsidR="00A35E65">
        <w:t>Parent Survey data</w:t>
      </w:r>
      <w:r w:rsidR="00A35E65" w:rsidRPr="005F0CC3">
        <w:t xml:space="preserve"> will be collected via an internet-enabled data collection instrument from the same participants once per year for two years. Prior to any data collection, we will obtain informed consent from each parent resp</w:t>
      </w:r>
      <w:r w:rsidR="00A35E65" w:rsidRPr="00912FE8">
        <w:t>ondent.</w:t>
      </w:r>
      <w:r w:rsidR="00EA58FA">
        <w:t xml:space="preserve"> </w:t>
      </w:r>
      <w:r w:rsidR="0088574B">
        <w:t>Informed consent forms are included as the first page of each Parent Survey.</w:t>
      </w:r>
    </w:p>
    <w:p w14:paraId="6EF70EF8" w14:textId="77777777" w:rsidR="00A35E65" w:rsidRDefault="00A35E65" w:rsidP="004F6A48"/>
    <w:p w14:paraId="170642C6" w14:textId="77777777" w:rsidR="0011592C" w:rsidRDefault="004F6A48" w:rsidP="0088574B">
      <w:pPr>
        <w:rPr>
          <w:b/>
        </w:rPr>
      </w:pPr>
      <w:r w:rsidRPr="005F0CC3">
        <w:t xml:space="preserve">Using the </w:t>
      </w:r>
      <w:r w:rsidR="001A232C">
        <w:t>school/</w:t>
      </w:r>
      <w:r w:rsidRPr="005F0CC3">
        <w:t>ECE coordinator recruited by NORC</w:t>
      </w:r>
      <w:r w:rsidR="000161B8">
        <w:t xml:space="preserve">, </w:t>
      </w:r>
      <w:r w:rsidRPr="005F0CC3">
        <w:t>parents in each ECE and school will be asked to volunteer to participate</w:t>
      </w:r>
      <w:r w:rsidR="000161B8">
        <w:t xml:space="preserve">. Coordinators will </w:t>
      </w:r>
      <w:r w:rsidR="001A232C">
        <w:t xml:space="preserve">be offered </w:t>
      </w:r>
      <w:r w:rsidR="000161B8" w:rsidRPr="005F0CC3">
        <w:t xml:space="preserve">a $100 </w:t>
      </w:r>
      <w:r w:rsidR="00AF3072">
        <w:t>incentive</w:t>
      </w:r>
      <w:r w:rsidR="000161B8">
        <w:t xml:space="preserve"> in appreciation of their </w:t>
      </w:r>
      <w:r w:rsidR="001A232C">
        <w:t xml:space="preserve">time and </w:t>
      </w:r>
      <w:r w:rsidR="000161B8">
        <w:t xml:space="preserve">participation. </w:t>
      </w:r>
      <w:r w:rsidRPr="005F0CC3">
        <w:t xml:space="preserve">The </w:t>
      </w:r>
      <w:r w:rsidR="00BC778E">
        <w:t>school/ECE</w:t>
      </w:r>
      <w:r w:rsidRPr="005F0CC3">
        <w:t xml:space="preserve"> coordinator will </w:t>
      </w:r>
      <w:r w:rsidR="000161B8">
        <w:t>provide NORC with the</w:t>
      </w:r>
      <w:r w:rsidR="000161B8" w:rsidRPr="005F0CC3">
        <w:t xml:space="preserve"> </w:t>
      </w:r>
      <w:r w:rsidRPr="005F0CC3">
        <w:t xml:space="preserve">names, email addresses, and phone numbers for all of the parents who volunteer </w:t>
      </w:r>
      <w:r w:rsidR="00BC778E">
        <w:t>to participate in the study</w:t>
      </w:r>
      <w:r w:rsidRPr="005F0CC3">
        <w:t xml:space="preserve">. </w:t>
      </w:r>
      <w:r w:rsidR="00BC778E">
        <w:t>Information collected by the school/ECE coordinator</w:t>
      </w:r>
      <w:r w:rsidRPr="005F0CC3">
        <w:t xml:space="preserve"> will also include the a</w:t>
      </w:r>
      <w:r w:rsidR="00BC778E">
        <w:t>ges of each parent’s children</w:t>
      </w:r>
      <w:r w:rsidR="008F02B0">
        <w:t xml:space="preserve">.  See Attachment </w:t>
      </w:r>
      <w:r w:rsidR="0088574B">
        <w:t>R</w:t>
      </w:r>
      <w:r w:rsidR="008F02B0">
        <w:t xml:space="preserve"> for the template that will be distributed to school/ECE coordinators to facilitate the collection of this information</w:t>
      </w:r>
      <w:r w:rsidR="0088574B">
        <w:t>.</w:t>
      </w:r>
    </w:p>
    <w:p w14:paraId="663C5103" w14:textId="77777777" w:rsidR="00D872B8" w:rsidRPr="00D872B8" w:rsidRDefault="00D872B8" w:rsidP="004F6A48">
      <w:pPr>
        <w:rPr>
          <w:b/>
        </w:rPr>
      </w:pPr>
    </w:p>
    <w:p w14:paraId="32FCCAF0" w14:textId="77777777" w:rsidR="004F6A48" w:rsidRPr="005F0CC3" w:rsidRDefault="00A3324A" w:rsidP="004F6A48">
      <w:r>
        <w:t>All of the p</w:t>
      </w:r>
      <w:r w:rsidR="006B545C">
        <w:t>arent volunteer</w:t>
      </w:r>
      <w:r>
        <w:t>s’ names</w:t>
      </w:r>
      <w:r w:rsidR="006B545C">
        <w:t xml:space="preserve"> </w:t>
      </w:r>
      <w:r w:rsidR="004F6A48" w:rsidRPr="005F0CC3">
        <w:t>and contact information</w:t>
      </w:r>
      <w:r>
        <w:t xml:space="preserve">, including all those </w:t>
      </w:r>
      <w:r w:rsidRPr="005F0CC3">
        <w:t xml:space="preserve">selected for recruitment </w:t>
      </w:r>
      <w:r>
        <w:t xml:space="preserve">or </w:t>
      </w:r>
      <w:r w:rsidRPr="005F0CC3">
        <w:t>assigned to the replacement sample</w:t>
      </w:r>
      <w:r>
        <w:t>,</w:t>
      </w:r>
      <w:r w:rsidR="004F6A48" w:rsidRPr="005F0CC3">
        <w:t xml:space="preserve"> will be entere</w:t>
      </w:r>
      <w:r w:rsidR="006B545C">
        <w:t>d into a</w:t>
      </w:r>
      <w:r w:rsidR="00A35E65">
        <w:t xml:space="preserve"> secure</w:t>
      </w:r>
      <w:r w:rsidR="006B545C">
        <w:t xml:space="preserve"> NORC</w:t>
      </w:r>
      <w:r w:rsidR="00A35E65">
        <w:t xml:space="preserve"> </w:t>
      </w:r>
      <w:r w:rsidR="006B545C">
        <w:t>control system</w:t>
      </w:r>
      <w:r w:rsidR="004F6A48" w:rsidRPr="005F0CC3">
        <w:t xml:space="preserve"> </w:t>
      </w:r>
      <w:r w:rsidR="00A35E65">
        <w:t xml:space="preserve">(as described above in B1). </w:t>
      </w:r>
      <w:r w:rsidR="00FC79A1">
        <w:t>S</w:t>
      </w:r>
      <w:r w:rsidR="00A35E65">
        <w:t>elected respondent</w:t>
      </w:r>
      <w:r w:rsidR="00FC79A1">
        <w:t>s</w:t>
      </w:r>
      <w:r w:rsidR="00A35E65">
        <w:t xml:space="preserve"> will receive an </w:t>
      </w:r>
      <w:r w:rsidR="004F6A48" w:rsidRPr="005F0CC3">
        <w:t>automate</w:t>
      </w:r>
      <w:r w:rsidR="00A35E65">
        <w:t>d</w:t>
      </w:r>
      <w:r w:rsidR="004F6A48" w:rsidRPr="005F0CC3">
        <w:t xml:space="preserve"> </w:t>
      </w:r>
      <w:r w:rsidR="00FC79A1">
        <w:t xml:space="preserve">email </w:t>
      </w:r>
      <w:r w:rsidR="004F6A48" w:rsidRPr="005F0CC3">
        <w:t>prompt</w:t>
      </w:r>
      <w:r w:rsidR="00FC79A1">
        <w:t>ing them</w:t>
      </w:r>
      <w:r w:rsidR="004F6A48" w:rsidRPr="005F0CC3">
        <w:t xml:space="preserve"> </w:t>
      </w:r>
      <w:r w:rsidR="00A35E65">
        <w:t>to initiate the s</w:t>
      </w:r>
      <w:r w:rsidR="004F6A48" w:rsidRPr="005F0CC3">
        <w:t xml:space="preserve">urvey </w:t>
      </w:r>
      <w:r w:rsidR="00A35E65">
        <w:t xml:space="preserve">and </w:t>
      </w:r>
      <w:r w:rsidR="00FC79A1">
        <w:t xml:space="preserve">providing them with </w:t>
      </w:r>
      <w:r w:rsidR="00A35E65">
        <w:t xml:space="preserve">a </w:t>
      </w:r>
      <w:r w:rsidR="004F6A48" w:rsidRPr="005F0CC3">
        <w:t xml:space="preserve">unique </w:t>
      </w:r>
      <w:r w:rsidR="006B545C">
        <w:t xml:space="preserve">Personal Identification Number </w:t>
      </w:r>
      <w:r w:rsidR="00A35E65">
        <w:t xml:space="preserve">(PIN) </w:t>
      </w:r>
      <w:r w:rsidR="006B545C">
        <w:t>and log</w:t>
      </w:r>
      <w:r w:rsidR="004F6A48" w:rsidRPr="005F0CC3">
        <w:t>in</w:t>
      </w:r>
      <w:r w:rsidR="00A35E65">
        <w:t xml:space="preserve"> (that </w:t>
      </w:r>
      <w:r w:rsidR="004F6A48" w:rsidRPr="005F0CC3">
        <w:t>allow</w:t>
      </w:r>
      <w:r w:rsidR="00A35E65">
        <w:t>s</w:t>
      </w:r>
      <w:r w:rsidR="004F6A48" w:rsidRPr="005F0CC3">
        <w:t xml:space="preserve"> automated retrieval should the original information be lost</w:t>
      </w:r>
      <w:r w:rsidR="00A35E65">
        <w:t xml:space="preserve">). Respondents will be </w:t>
      </w:r>
      <w:r>
        <w:t xml:space="preserve">able </w:t>
      </w:r>
      <w:r w:rsidR="006B545C">
        <w:t xml:space="preserve">to pause </w:t>
      </w:r>
      <w:r w:rsidR="00A35E65">
        <w:t xml:space="preserve">their </w:t>
      </w:r>
      <w:r w:rsidR="006B545C">
        <w:t>data entry</w:t>
      </w:r>
      <w:r w:rsidR="004F6A48" w:rsidRPr="005F0CC3">
        <w:t xml:space="preserve"> and return to complete it later</w:t>
      </w:r>
      <w:r w:rsidR="00A35E65">
        <w:t xml:space="preserve">. </w:t>
      </w:r>
      <w:r w:rsidR="004F6A48" w:rsidRPr="005F0CC3">
        <w:t xml:space="preserve">The control system will </w:t>
      </w:r>
      <w:r w:rsidR="006B545C">
        <w:t xml:space="preserve">load the survey </w:t>
      </w:r>
      <w:r w:rsidR="00A35E65" w:rsidRPr="005F0CC3">
        <w:t xml:space="preserve">directly </w:t>
      </w:r>
      <w:r w:rsidR="00A35E65">
        <w:t>on</w:t>
      </w:r>
      <w:r w:rsidR="00A35E65" w:rsidRPr="005F0CC3">
        <w:t>to NORC’s internal server</w:t>
      </w:r>
      <w:r w:rsidR="00A35E65">
        <w:t xml:space="preserve"> </w:t>
      </w:r>
      <w:r w:rsidR="006B545C">
        <w:t>upon initiation</w:t>
      </w:r>
      <w:r w:rsidR="004F6A48" w:rsidRPr="005F0CC3">
        <w:t xml:space="preserve"> and record </w:t>
      </w:r>
      <w:r w:rsidR="00A35E65">
        <w:t xml:space="preserve">all responses </w:t>
      </w:r>
      <w:r w:rsidR="004F6A48" w:rsidRPr="005F0CC3">
        <w:t xml:space="preserve">as </w:t>
      </w:r>
      <w:r w:rsidR="00A35E65">
        <w:t xml:space="preserve">they are </w:t>
      </w:r>
      <w:r w:rsidR="004F6A48" w:rsidRPr="005F0CC3">
        <w:t>entered.</w:t>
      </w:r>
      <w:r w:rsidR="00EA58FA">
        <w:t xml:space="preserve"> See Attachment</w:t>
      </w:r>
      <w:r w:rsidR="0088574B">
        <w:t xml:space="preserve"> S for </w:t>
      </w:r>
      <w:r>
        <w:t xml:space="preserve">the </w:t>
      </w:r>
      <w:r w:rsidR="0088574B">
        <w:t xml:space="preserve">materials </w:t>
      </w:r>
      <w:r w:rsidR="00EA58FA">
        <w:t xml:space="preserve">that </w:t>
      </w:r>
      <w:r w:rsidR="00C07C20">
        <w:t>Parent</w:t>
      </w:r>
      <w:r w:rsidR="00EA58FA">
        <w:t xml:space="preserve"> Survey respondents </w:t>
      </w:r>
      <w:r>
        <w:t>will receive</w:t>
      </w:r>
      <w:r w:rsidR="0088574B">
        <w:t xml:space="preserve"> regarding the study.</w:t>
      </w:r>
    </w:p>
    <w:p w14:paraId="270233C7" w14:textId="77777777" w:rsidR="004F6A48" w:rsidRPr="005F0CC3" w:rsidRDefault="004F6A48" w:rsidP="004F6A48"/>
    <w:p w14:paraId="1A8923ED" w14:textId="77777777" w:rsidR="004F6A48" w:rsidRPr="005F0CC3" w:rsidRDefault="004F6A48" w:rsidP="004F6A48">
      <w:pPr>
        <w:pStyle w:val="CommentText"/>
        <w:rPr>
          <w:sz w:val="24"/>
          <w:szCs w:val="24"/>
        </w:rPr>
      </w:pPr>
      <w:r w:rsidRPr="008E784D">
        <w:rPr>
          <w:i/>
          <w:sz w:val="24"/>
          <w:szCs w:val="24"/>
        </w:rPr>
        <w:t>Teacher Survey</w:t>
      </w:r>
      <w:r w:rsidR="006B545C" w:rsidRPr="008E784D">
        <w:rPr>
          <w:i/>
          <w:sz w:val="24"/>
          <w:szCs w:val="24"/>
        </w:rPr>
        <w:t xml:space="preserve"> (EDI)</w:t>
      </w:r>
      <w:r w:rsidR="008E784D" w:rsidRPr="008E784D">
        <w:rPr>
          <w:i/>
          <w:sz w:val="24"/>
          <w:szCs w:val="24"/>
        </w:rPr>
        <w:t>.</w:t>
      </w:r>
      <w:r w:rsidRPr="005F0CC3">
        <w:rPr>
          <w:sz w:val="24"/>
          <w:szCs w:val="24"/>
        </w:rPr>
        <w:t xml:space="preserve"> Kindergarten teachers will complete the </w:t>
      </w:r>
      <w:r w:rsidR="000370F5">
        <w:rPr>
          <w:sz w:val="24"/>
          <w:szCs w:val="24"/>
        </w:rPr>
        <w:t xml:space="preserve">Teacher Survey (EDI) </w:t>
      </w:r>
      <w:r w:rsidR="000370F5" w:rsidRPr="00912FE8">
        <w:rPr>
          <w:sz w:val="24"/>
          <w:szCs w:val="24"/>
        </w:rPr>
        <w:t>(</w:t>
      </w:r>
      <w:r w:rsidRPr="00912FE8">
        <w:rPr>
          <w:sz w:val="24"/>
          <w:szCs w:val="24"/>
        </w:rPr>
        <w:t xml:space="preserve">see Attachment </w:t>
      </w:r>
      <w:r w:rsidR="0088574B">
        <w:rPr>
          <w:sz w:val="24"/>
          <w:szCs w:val="24"/>
        </w:rPr>
        <w:t xml:space="preserve">I </w:t>
      </w:r>
      <w:r w:rsidR="000370F5">
        <w:rPr>
          <w:sz w:val="24"/>
          <w:szCs w:val="24"/>
        </w:rPr>
        <w:t>for instrument) in selected schools</w:t>
      </w:r>
      <w:r w:rsidR="00E64B37">
        <w:rPr>
          <w:sz w:val="24"/>
          <w:szCs w:val="24"/>
        </w:rPr>
        <w:t xml:space="preserve"> (for more </w:t>
      </w:r>
      <w:r w:rsidR="00E64B37" w:rsidRPr="00E64B37">
        <w:rPr>
          <w:sz w:val="24"/>
          <w:szCs w:val="24"/>
        </w:rPr>
        <w:t>information, see</w:t>
      </w:r>
      <w:r w:rsidR="00A3324A">
        <w:rPr>
          <w:sz w:val="24"/>
          <w:szCs w:val="24"/>
        </w:rPr>
        <w:t xml:space="preserve"> the preceding</w:t>
      </w:r>
      <w:r w:rsidR="00E64B37" w:rsidRPr="00E64B37">
        <w:rPr>
          <w:sz w:val="24"/>
          <w:szCs w:val="24"/>
        </w:rPr>
        <w:t xml:space="preserve"> </w:t>
      </w:r>
      <w:r w:rsidR="00E64B37" w:rsidRPr="00DA63F8">
        <w:rPr>
          <w:i/>
          <w:sz w:val="24"/>
          <w:szCs w:val="24"/>
        </w:rPr>
        <w:t xml:space="preserve">Teacher Survey (EDI) - Target Population </w:t>
      </w:r>
      <w:r w:rsidR="00A3324A">
        <w:rPr>
          <w:sz w:val="24"/>
          <w:szCs w:val="24"/>
        </w:rPr>
        <w:t>section</w:t>
      </w:r>
      <w:r w:rsidR="00E64B37">
        <w:rPr>
          <w:sz w:val="24"/>
          <w:szCs w:val="24"/>
        </w:rPr>
        <w:t>)</w:t>
      </w:r>
      <w:r w:rsidR="000370F5">
        <w:rPr>
          <w:sz w:val="24"/>
          <w:szCs w:val="24"/>
        </w:rPr>
        <w:t xml:space="preserve">. </w:t>
      </w:r>
      <w:r w:rsidRPr="005F0CC3">
        <w:rPr>
          <w:sz w:val="24"/>
          <w:szCs w:val="24"/>
        </w:rPr>
        <w:t xml:space="preserve">To implement the </w:t>
      </w:r>
      <w:r w:rsidR="000370F5">
        <w:rPr>
          <w:sz w:val="24"/>
          <w:szCs w:val="24"/>
        </w:rPr>
        <w:t>Teacher Survey (</w:t>
      </w:r>
      <w:r w:rsidRPr="005F0CC3">
        <w:rPr>
          <w:sz w:val="24"/>
          <w:szCs w:val="24"/>
        </w:rPr>
        <w:t>EDI</w:t>
      </w:r>
      <w:r w:rsidR="000370F5">
        <w:rPr>
          <w:sz w:val="24"/>
          <w:szCs w:val="24"/>
        </w:rPr>
        <w:t>)</w:t>
      </w:r>
      <w:r w:rsidRPr="005F0CC3">
        <w:rPr>
          <w:sz w:val="24"/>
          <w:szCs w:val="24"/>
        </w:rPr>
        <w:t>, we will collaborat</w:t>
      </w:r>
      <w:r w:rsidR="00AD108F">
        <w:rPr>
          <w:sz w:val="24"/>
          <w:szCs w:val="24"/>
        </w:rPr>
        <w:t>e</w:t>
      </w:r>
      <w:r w:rsidRPr="005F0CC3">
        <w:rPr>
          <w:sz w:val="24"/>
          <w:szCs w:val="24"/>
        </w:rPr>
        <w:t xml:space="preserve"> with researchers from the Transforming Early Childhood Community Systems (TECCS) Initiative at the University of Cal</w:t>
      </w:r>
      <w:r w:rsidR="000370F5">
        <w:rPr>
          <w:sz w:val="24"/>
          <w:szCs w:val="24"/>
        </w:rPr>
        <w:t>ifornia – Los Angeles (UCLA)</w:t>
      </w:r>
      <w:r w:rsidR="00AD108F">
        <w:rPr>
          <w:sz w:val="24"/>
          <w:szCs w:val="24"/>
        </w:rPr>
        <w:t xml:space="preserve">, which </w:t>
      </w:r>
      <w:r w:rsidRPr="005F0CC3">
        <w:rPr>
          <w:sz w:val="24"/>
          <w:szCs w:val="24"/>
        </w:rPr>
        <w:t>is licensed to administer a U</w:t>
      </w:r>
      <w:r w:rsidR="00AD108F">
        <w:rPr>
          <w:sz w:val="24"/>
          <w:szCs w:val="24"/>
        </w:rPr>
        <w:t>.</w:t>
      </w:r>
      <w:r w:rsidRPr="005F0CC3">
        <w:rPr>
          <w:sz w:val="24"/>
          <w:szCs w:val="24"/>
        </w:rPr>
        <w:t>S</w:t>
      </w:r>
      <w:r w:rsidR="00AD108F">
        <w:rPr>
          <w:sz w:val="24"/>
          <w:szCs w:val="24"/>
        </w:rPr>
        <w:t>.</w:t>
      </w:r>
      <w:r w:rsidRPr="005F0CC3">
        <w:rPr>
          <w:sz w:val="24"/>
          <w:szCs w:val="24"/>
        </w:rPr>
        <w:t xml:space="preserve"> version of the EDI. </w:t>
      </w:r>
      <w:r w:rsidR="0058575F" w:rsidRPr="005F0CC3">
        <w:rPr>
          <w:sz w:val="24"/>
          <w:szCs w:val="24"/>
        </w:rPr>
        <w:t xml:space="preserve">The MSE team will have primary direct contact with the sites </w:t>
      </w:r>
      <w:r w:rsidR="0058575F">
        <w:rPr>
          <w:sz w:val="24"/>
          <w:szCs w:val="24"/>
        </w:rPr>
        <w:t xml:space="preserve">and </w:t>
      </w:r>
      <w:r w:rsidRPr="005F0CC3">
        <w:rPr>
          <w:sz w:val="24"/>
          <w:szCs w:val="24"/>
        </w:rPr>
        <w:t>UCLA will work with a lead contact on the MSE team to provide consultation and train-the-trainer materials</w:t>
      </w:r>
      <w:r w:rsidR="002C0EB2">
        <w:rPr>
          <w:sz w:val="24"/>
          <w:szCs w:val="24"/>
        </w:rPr>
        <w:t xml:space="preserve"> that </w:t>
      </w:r>
      <w:r w:rsidRPr="005F0CC3">
        <w:rPr>
          <w:sz w:val="24"/>
          <w:szCs w:val="24"/>
        </w:rPr>
        <w:t>includ</w:t>
      </w:r>
      <w:r w:rsidR="002C0EB2">
        <w:rPr>
          <w:sz w:val="24"/>
          <w:szCs w:val="24"/>
        </w:rPr>
        <w:t xml:space="preserve">e details on </w:t>
      </w:r>
      <w:r w:rsidRPr="005F0CC3">
        <w:rPr>
          <w:sz w:val="24"/>
          <w:szCs w:val="24"/>
        </w:rPr>
        <w:t xml:space="preserve">how to train teachers </w:t>
      </w:r>
      <w:r w:rsidR="002C0EB2">
        <w:rPr>
          <w:sz w:val="24"/>
          <w:szCs w:val="24"/>
        </w:rPr>
        <w:t>to</w:t>
      </w:r>
      <w:r w:rsidRPr="005F0CC3">
        <w:rPr>
          <w:sz w:val="24"/>
          <w:szCs w:val="24"/>
        </w:rPr>
        <w:t xml:space="preserve"> complet</w:t>
      </w:r>
      <w:r w:rsidR="002C0EB2">
        <w:rPr>
          <w:sz w:val="24"/>
          <w:szCs w:val="24"/>
        </w:rPr>
        <w:t>e</w:t>
      </w:r>
      <w:r w:rsidRPr="005F0CC3">
        <w:rPr>
          <w:sz w:val="24"/>
          <w:szCs w:val="24"/>
        </w:rPr>
        <w:t xml:space="preserve"> the instrument. </w:t>
      </w:r>
    </w:p>
    <w:p w14:paraId="1A33EB47" w14:textId="77777777" w:rsidR="004F6A48" w:rsidRPr="005F0CC3" w:rsidRDefault="004F6A48" w:rsidP="004F6A48"/>
    <w:p w14:paraId="54D5D4C3" w14:textId="77777777" w:rsidR="001C0F94" w:rsidRDefault="004F6A48" w:rsidP="00092CAA">
      <w:pPr>
        <w:tabs>
          <w:tab w:val="left" w:pos="450"/>
        </w:tabs>
      </w:pPr>
      <w:r w:rsidRPr="005F0CC3">
        <w:t xml:space="preserve">Prior to any data collection, the </w:t>
      </w:r>
      <w:r w:rsidR="000370F5">
        <w:t xml:space="preserve">MSE </w:t>
      </w:r>
      <w:r w:rsidRPr="005F0CC3">
        <w:t>team will obtain informed consent from each teacher participant</w:t>
      </w:r>
      <w:r w:rsidR="00C07C20">
        <w:t>, and will inform parents in participating classrooms that the Teacher Survey (EDI) will be completed by their child’s teacher</w:t>
      </w:r>
      <w:r w:rsidR="00200645">
        <w:t xml:space="preserve">. See Attachment I for the informed consent form for this survey, which appears at the beginning of the instrument. </w:t>
      </w:r>
      <w:r w:rsidRPr="005F0CC3">
        <w:t xml:space="preserve">The MSE team will </w:t>
      </w:r>
      <w:r w:rsidR="001C0F94">
        <w:t xml:space="preserve">also </w:t>
      </w:r>
      <w:r w:rsidRPr="005F0CC3">
        <w:t xml:space="preserve">work with each school district </w:t>
      </w:r>
      <w:r w:rsidR="001C0F94">
        <w:t xml:space="preserve">to </w:t>
      </w:r>
      <w:r w:rsidRPr="005F0CC3">
        <w:t>identify a district</w:t>
      </w:r>
      <w:r w:rsidR="001C0F94">
        <w:t>-specific</w:t>
      </w:r>
      <w:r w:rsidRPr="005F0CC3">
        <w:t xml:space="preserve"> Information Technology (IT) manager who will export student demographic information into a template designed by UCLA to </w:t>
      </w:r>
      <w:r w:rsidR="001C0F94">
        <w:t xml:space="preserve">help </w:t>
      </w:r>
      <w:r w:rsidRPr="005F0CC3">
        <w:t xml:space="preserve">control for confounding factors in EDI scoring. </w:t>
      </w:r>
      <w:r w:rsidR="001C0F94">
        <w:t xml:space="preserve">These student demographic characteristics will be </w:t>
      </w:r>
      <w:r w:rsidR="001C0F94" w:rsidRPr="005F0CC3">
        <w:t>linked to student ID numbers</w:t>
      </w:r>
      <w:r w:rsidR="001C0F94">
        <w:t xml:space="preserve"> </w:t>
      </w:r>
      <w:r w:rsidR="001C0F94" w:rsidRPr="005F0CC3">
        <w:t xml:space="preserve">or </w:t>
      </w:r>
      <w:r w:rsidR="001C0F94">
        <w:t xml:space="preserve">unique identifiers </w:t>
      </w:r>
      <w:r w:rsidR="001C0F94" w:rsidRPr="005F0CC3">
        <w:t>assign</w:t>
      </w:r>
      <w:r w:rsidR="001C0F94">
        <w:t>ed to</w:t>
      </w:r>
      <w:r w:rsidR="001C0F94" w:rsidRPr="005F0CC3">
        <w:t xml:space="preserve"> each student for the purpose of the EDI</w:t>
      </w:r>
      <w:r w:rsidR="001C0F94">
        <w:t>. T</w:t>
      </w:r>
      <w:r w:rsidRPr="005F0CC3">
        <w:t>he IT ma</w:t>
      </w:r>
      <w:r w:rsidR="001C0F94">
        <w:t>nager will then generate a hard-</w:t>
      </w:r>
      <w:r w:rsidRPr="005F0CC3">
        <w:t xml:space="preserve">copy list of student names linked to each student’s ID or identifier, which will be </w:t>
      </w:r>
      <w:r w:rsidR="001C0F94">
        <w:t xml:space="preserve">sent </w:t>
      </w:r>
      <w:r w:rsidR="00B20A34">
        <w:t>via a password-</w:t>
      </w:r>
      <w:r w:rsidRPr="005F0CC3">
        <w:t xml:space="preserve">protected email </w:t>
      </w:r>
      <w:r w:rsidR="00D550C4">
        <w:t xml:space="preserve">to the school coordinator. </w:t>
      </w:r>
      <w:r w:rsidR="00B13EBB">
        <w:t>See Attachment T for the instructions that will be provided to the IT manager to guide them in exporting the student demographic information, and Attachment U for the Excel spreadsheet into which the IT manager will export the demographic data.</w:t>
      </w:r>
      <w:r w:rsidR="00A9301D">
        <w:br/>
      </w:r>
    </w:p>
    <w:p w14:paraId="2A50321B" w14:textId="77777777" w:rsidR="004F6A48" w:rsidRPr="005F0CC3" w:rsidRDefault="004F6A48" w:rsidP="00092CAA">
      <w:pPr>
        <w:tabs>
          <w:tab w:val="left" w:pos="450"/>
        </w:tabs>
      </w:pPr>
      <w:r w:rsidRPr="005F0CC3">
        <w:t xml:space="preserve">Before teachers begin filling out the survey online, UCLA will </w:t>
      </w:r>
      <w:r w:rsidR="00621634">
        <w:t xml:space="preserve">also </w:t>
      </w:r>
      <w:r w:rsidRPr="005F0CC3">
        <w:t>set up</w:t>
      </w:r>
      <w:r w:rsidR="00D550C4">
        <w:t xml:space="preserve"> teacher user accounts</w:t>
      </w:r>
      <w:r w:rsidRPr="005F0CC3">
        <w:t xml:space="preserve"> and pre-populate those accounts with the </w:t>
      </w:r>
      <w:r w:rsidR="00D550C4">
        <w:t xml:space="preserve">student demographic information. </w:t>
      </w:r>
      <w:r w:rsidR="005549EF">
        <w:t xml:space="preserve">At no time will the </w:t>
      </w:r>
      <w:r w:rsidRPr="005F0CC3">
        <w:t xml:space="preserve">MSE team have access to </w:t>
      </w:r>
      <w:r w:rsidR="005549EF">
        <w:t xml:space="preserve">the </w:t>
      </w:r>
      <w:r w:rsidRPr="005F0CC3">
        <w:t>student</w:t>
      </w:r>
      <w:r w:rsidR="005549EF">
        <w:t>s’</w:t>
      </w:r>
      <w:r w:rsidRPr="005F0CC3">
        <w:t xml:space="preserve"> names. Teachers will complete the </w:t>
      </w:r>
      <w:r w:rsidR="00D550C4">
        <w:t>Teacher Survey (EDI)</w:t>
      </w:r>
      <w:r w:rsidRPr="005F0CC3">
        <w:t xml:space="preserve"> for their current classroom of children one time </w:t>
      </w:r>
      <w:r w:rsidR="005549EF">
        <w:t xml:space="preserve">only </w:t>
      </w:r>
      <w:r w:rsidRPr="005F0CC3">
        <w:t>and will receive a $</w:t>
      </w:r>
      <w:r w:rsidR="005D29A8">
        <w:t>5</w:t>
      </w:r>
      <w:r w:rsidR="005D29A8" w:rsidRPr="005F0CC3">
        <w:t xml:space="preserve">0 </w:t>
      </w:r>
      <w:r w:rsidR="00AF3072">
        <w:t>incentive</w:t>
      </w:r>
      <w:r w:rsidR="00200645">
        <w:t>.</w:t>
      </w:r>
      <w:r w:rsidR="00C07C20">
        <w:t xml:space="preserve"> </w:t>
      </w:r>
      <w:r w:rsidRPr="005F0CC3">
        <w:t xml:space="preserve">Since the teachers will complete the survey during the school day, the NORC team will </w:t>
      </w:r>
      <w:r w:rsidR="001A232C">
        <w:t>reimburse schools up to</w:t>
      </w:r>
      <w:r w:rsidRPr="005F0CC3">
        <w:t xml:space="preserve"> $300 per teacher to cover the costs of a substitute teacher. </w:t>
      </w:r>
      <w:r w:rsidR="00C07C20">
        <w:t xml:space="preserve">Attachment </w:t>
      </w:r>
      <w:r w:rsidR="00B13EBB">
        <w:t xml:space="preserve">V </w:t>
      </w:r>
      <w:r w:rsidR="00C07C20">
        <w:t xml:space="preserve">presents </w:t>
      </w:r>
      <w:r w:rsidR="00200645">
        <w:t>the Teacher</w:t>
      </w:r>
      <w:r w:rsidR="00C07C20">
        <w:t xml:space="preserve"> Survey (EDI) fact sheet that will be disseminated to teachers and school coordinators to assist with recruitment</w:t>
      </w:r>
      <w:r w:rsidR="00200645">
        <w:t xml:space="preserve">, as well as the thank you email that will provide respondents with a link to their </w:t>
      </w:r>
      <w:r w:rsidR="00AF3072">
        <w:t>incentive</w:t>
      </w:r>
      <w:r w:rsidR="00C07C20">
        <w:t>.</w:t>
      </w:r>
    </w:p>
    <w:p w14:paraId="619EF38C" w14:textId="77777777" w:rsidR="004F6A48" w:rsidRPr="005F0CC3" w:rsidRDefault="004F6A48" w:rsidP="004F6A48"/>
    <w:p w14:paraId="29F2357A" w14:textId="77777777" w:rsidR="009405FC" w:rsidRDefault="004F6A48" w:rsidP="00912C14">
      <w:pPr>
        <w:pStyle w:val="ListParagraph"/>
        <w:ind w:left="0"/>
        <w:rPr>
          <w:rFonts w:ascii="Times New Roman" w:hAnsi="Times New Roman"/>
        </w:rPr>
      </w:pPr>
      <w:r w:rsidRPr="008E784D">
        <w:rPr>
          <w:rFonts w:ascii="Times New Roman" w:hAnsi="Times New Roman"/>
          <w:i/>
        </w:rPr>
        <w:t>Key Informant Interviews on Systems Change</w:t>
      </w:r>
      <w:r w:rsidR="008E784D" w:rsidRPr="008E784D">
        <w:rPr>
          <w:rFonts w:ascii="Times New Roman" w:hAnsi="Times New Roman"/>
          <w:i/>
        </w:rPr>
        <w:t>.</w:t>
      </w:r>
      <w:r w:rsidRPr="005F0CC3">
        <w:rPr>
          <w:rFonts w:ascii="Times New Roman" w:hAnsi="Times New Roman"/>
        </w:rPr>
        <w:t xml:space="preserve"> Telephone interviews will be conducted with key informants in LAUNCH </w:t>
      </w:r>
      <w:r w:rsidR="005342F9">
        <w:rPr>
          <w:rFonts w:ascii="Times New Roman" w:hAnsi="Times New Roman"/>
        </w:rPr>
        <w:t xml:space="preserve">grantee areas </w:t>
      </w:r>
      <w:r w:rsidRPr="005F0CC3">
        <w:rPr>
          <w:rFonts w:ascii="Times New Roman" w:hAnsi="Times New Roman"/>
        </w:rPr>
        <w:t xml:space="preserve">and comparison </w:t>
      </w:r>
      <w:r w:rsidR="00ED7202">
        <w:rPr>
          <w:rFonts w:ascii="Times New Roman" w:hAnsi="Times New Roman"/>
        </w:rPr>
        <w:t>communities</w:t>
      </w:r>
      <w:r w:rsidRPr="005F0CC3">
        <w:rPr>
          <w:rFonts w:ascii="Times New Roman" w:hAnsi="Times New Roman"/>
        </w:rPr>
        <w:t xml:space="preserve"> to gather additional </w:t>
      </w:r>
      <w:r w:rsidR="005549EF">
        <w:rPr>
          <w:rFonts w:ascii="Times New Roman" w:hAnsi="Times New Roman"/>
        </w:rPr>
        <w:t xml:space="preserve">details </w:t>
      </w:r>
      <w:r w:rsidRPr="005F0CC3">
        <w:rPr>
          <w:rFonts w:ascii="Times New Roman" w:hAnsi="Times New Roman"/>
        </w:rPr>
        <w:t>about systems activities and outcomes</w:t>
      </w:r>
      <w:r w:rsidR="00086FE4">
        <w:rPr>
          <w:rFonts w:ascii="Times New Roman" w:hAnsi="Times New Roman"/>
        </w:rPr>
        <w:t xml:space="preserve"> and build on the information collected through the data portal in Part A of the MSE</w:t>
      </w:r>
      <w:r w:rsidRPr="005F0CC3">
        <w:rPr>
          <w:rFonts w:ascii="Times New Roman" w:hAnsi="Times New Roman"/>
        </w:rPr>
        <w:t xml:space="preserve">. </w:t>
      </w:r>
    </w:p>
    <w:p w14:paraId="4BFA4736" w14:textId="77777777" w:rsidR="009405FC" w:rsidRDefault="009405FC" w:rsidP="005342F9">
      <w:pPr>
        <w:pStyle w:val="ListParagraph"/>
        <w:ind w:left="0"/>
        <w:rPr>
          <w:rFonts w:ascii="Times New Roman" w:hAnsi="Times New Roman"/>
        </w:rPr>
      </w:pPr>
    </w:p>
    <w:p w14:paraId="5B8ABDCE" w14:textId="77777777" w:rsidR="004F6A48" w:rsidRDefault="00ED7202" w:rsidP="005342F9">
      <w:pPr>
        <w:pStyle w:val="ListParagraph"/>
        <w:ind w:left="0"/>
        <w:rPr>
          <w:rFonts w:ascii="Times New Roman" w:hAnsi="Times New Roman"/>
        </w:rPr>
      </w:pPr>
      <w:r>
        <w:rPr>
          <w:rFonts w:ascii="Times New Roman" w:hAnsi="Times New Roman"/>
        </w:rPr>
        <w:t>For comparison communities, the interview guide will provide information about</w:t>
      </w:r>
      <w:r w:rsidR="00CD0E79">
        <w:rPr>
          <w:rFonts w:ascii="Times New Roman" w:hAnsi="Times New Roman"/>
        </w:rPr>
        <w:t xml:space="preserve"> the local services and </w:t>
      </w:r>
      <w:r>
        <w:rPr>
          <w:rFonts w:ascii="Times New Roman" w:hAnsi="Times New Roman"/>
        </w:rPr>
        <w:t xml:space="preserve">systems </w:t>
      </w:r>
      <w:r w:rsidR="00CD0E79">
        <w:rPr>
          <w:rFonts w:ascii="Times New Roman" w:hAnsi="Times New Roman"/>
        </w:rPr>
        <w:t>designed to promote children’s social-emotional health</w:t>
      </w:r>
      <w:r>
        <w:rPr>
          <w:rFonts w:ascii="Times New Roman" w:hAnsi="Times New Roman"/>
        </w:rPr>
        <w:t xml:space="preserve">. </w:t>
      </w:r>
      <w:r w:rsidR="00A3324A">
        <w:rPr>
          <w:rFonts w:ascii="Times New Roman" w:hAnsi="Times New Roman"/>
        </w:rPr>
        <w:t>The team will conduct all i</w:t>
      </w:r>
      <w:r w:rsidR="00CD0E79" w:rsidRPr="005F0CC3">
        <w:rPr>
          <w:rFonts w:ascii="Times New Roman" w:hAnsi="Times New Roman"/>
        </w:rPr>
        <w:t xml:space="preserve">nterviews using a semi-structured interview guide that will allow both classification of information and flexibility for respondents. </w:t>
      </w:r>
    </w:p>
    <w:p w14:paraId="74A063D8" w14:textId="77777777" w:rsidR="001E0A63" w:rsidRDefault="001E0A63" w:rsidP="005342F9">
      <w:pPr>
        <w:pStyle w:val="ListParagraph"/>
        <w:ind w:left="0"/>
        <w:rPr>
          <w:rFonts w:ascii="Times New Roman" w:hAnsi="Times New Roman"/>
        </w:rPr>
      </w:pPr>
    </w:p>
    <w:p w14:paraId="482357C5" w14:textId="77777777" w:rsidR="001E0A63" w:rsidRPr="001E0A63" w:rsidRDefault="001E0A63" w:rsidP="001E0A63">
      <w:pPr>
        <w:pStyle w:val="ListParagraph"/>
        <w:ind w:left="0"/>
        <w:rPr>
          <w:rFonts w:ascii="Times New Roman" w:hAnsi="Times New Roman"/>
          <w:i/>
        </w:rPr>
      </w:pPr>
      <w:r w:rsidRPr="00642E8A">
        <w:rPr>
          <w:rFonts w:ascii="Times New Roman" w:hAnsi="Times New Roman"/>
        </w:rPr>
        <w:t>We will complete the informed consent procedures via telephone before conducting the interview, which is expected to take no more than 60 minutes.</w:t>
      </w:r>
      <w:r>
        <w:rPr>
          <w:rFonts w:ascii="Times New Roman" w:hAnsi="Times New Roman"/>
          <w:i/>
        </w:rPr>
        <w:t xml:space="preserve"> </w:t>
      </w:r>
      <w:r w:rsidRPr="00600A6C">
        <w:rPr>
          <w:rFonts w:ascii="Times New Roman" w:hAnsi="Times New Roman"/>
        </w:rPr>
        <w:t>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w:t>
      </w:r>
      <w:r>
        <w:rPr>
          <w:rFonts w:ascii="Times New Roman" w:hAnsi="Times New Roman"/>
        </w:rPr>
        <w:t>;</w:t>
      </w:r>
      <w:r w:rsidRPr="00600A6C">
        <w:rPr>
          <w:rFonts w:ascii="Times New Roman" w:hAnsi="Times New Roman"/>
        </w:rPr>
        <w:t xml:space="preserve"> and d) no names of individuals will be used in any evaluation reports. Respondents must also consent to the interview being recorded to ensure that their responses are captured accurately.</w:t>
      </w:r>
      <w:r w:rsidR="00200645">
        <w:rPr>
          <w:rFonts w:ascii="Times New Roman" w:hAnsi="Times New Roman"/>
        </w:rPr>
        <w:t xml:space="preserve"> See Attachments </w:t>
      </w:r>
      <w:r w:rsidR="00B13EBB">
        <w:rPr>
          <w:rFonts w:ascii="Times New Roman" w:hAnsi="Times New Roman"/>
        </w:rPr>
        <w:t>J</w:t>
      </w:r>
      <w:r w:rsidR="00200645">
        <w:rPr>
          <w:rFonts w:ascii="Times New Roman" w:hAnsi="Times New Roman"/>
        </w:rPr>
        <w:t xml:space="preserve"> and </w:t>
      </w:r>
      <w:r w:rsidR="00B13EBB">
        <w:rPr>
          <w:rFonts w:ascii="Times New Roman" w:hAnsi="Times New Roman"/>
        </w:rPr>
        <w:t>K</w:t>
      </w:r>
      <w:r w:rsidR="00200645">
        <w:rPr>
          <w:rFonts w:ascii="Times New Roman" w:hAnsi="Times New Roman"/>
        </w:rPr>
        <w:t xml:space="preserve"> for the informed consent forms, which appear at the beginning of the LAUNCH and comparison community interview guides.</w:t>
      </w:r>
    </w:p>
    <w:p w14:paraId="0EEAF59D" w14:textId="77777777" w:rsidR="004F6A48" w:rsidRPr="005F0CC3" w:rsidRDefault="004F6A48" w:rsidP="004F6A48">
      <w:pPr>
        <w:pStyle w:val="ListBullet"/>
        <w:numPr>
          <w:ilvl w:val="0"/>
          <w:numId w:val="0"/>
        </w:numPr>
        <w:spacing w:after="0" w:line="240" w:lineRule="auto"/>
        <w:rPr>
          <w:sz w:val="24"/>
          <w:szCs w:val="24"/>
        </w:rPr>
      </w:pPr>
    </w:p>
    <w:p w14:paraId="66DD41BA" w14:textId="77777777" w:rsidR="004F6A48" w:rsidRPr="00A27D32" w:rsidRDefault="00A3324A" w:rsidP="00A27D32">
      <w:pPr>
        <w:pStyle w:val="ListBullet"/>
        <w:numPr>
          <w:ilvl w:val="0"/>
          <w:numId w:val="0"/>
        </w:numPr>
        <w:spacing w:after="0" w:line="240" w:lineRule="auto"/>
        <w:rPr>
          <w:sz w:val="24"/>
          <w:szCs w:val="24"/>
        </w:rPr>
      </w:pPr>
      <w:r>
        <w:rPr>
          <w:sz w:val="24"/>
          <w:szCs w:val="24"/>
        </w:rPr>
        <w:t>We will conduct k</w:t>
      </w:r>
      <w:r w:rsidR="004F6A48" w:rsidRPr="005F0CC3">
        <w:rPr>
          <w:sz w:val="24"/>
          <w:szCs w:val="24"/>
        </w:rPr>
        <w:t xml:space="preserve">ey informant interviews in both LAUNCH and comparison </w:t>
      </w:r>
      <w:r w:rsidR="00A27D32">
        <w:rPr>
          <w:sz w:val="24"/>
          <w:szCs w:val="24"/>
        </w:rPr>
        <w:t>communities</w:t>
      </w:r>
      <w:r w:rsidR="004F6A48" w:rsidRPr="005F0CC3">
        <w:rPr>
          <w:sz w:val="24"/>
          <w:szCs w:val="24"/>
        </w:rPr>
        <w:t xml:space="preserve"> once per year for two years. In </w:t>
      </w:r>
      <w:r w:rsidR="00A27D32">
        <w:rPr>
          <w:sz w:val="24"/>
          <w:szCs w:val="24"/>
        </w:rPr>
        <w:t>the second year</w:t>
      </w:r>
      <w:r w:rsidR="004F6A48" w:rsidRPr="005F0CC3">
        <w:rPr>
          <w:sz w:val="24"/>
          <w:szCs w:val="24"/>
        </w:rPr>
        <w:t xml:space="preserve"> of data collection, we will contact the previous key informant</w:t>
      </w:r>
      <w:r w:rsidR="00365D87">
        <w:rPr>
          <w:sz w:val="24"/>
          <w:szCs w:val="24"/>
        </w:rPr>
        <w:t>s</w:t>
      </w:r>
      <w:r w:rsidR="004F6A48" w:rsidRPr="005F0CC3">
        <w:rPr>
          <w:sz w:val="24"/>
          <w:szCs w:val="24"/>
        </w:rPr>
        <w:t xml:space="preserve"> to request that they participate in the interview again to </w:t>
      </w:r>
      <w:r w:rsidR="00CD3F6C">
        <w:rPr>
          <w:sz w:val="24"/>
          <w:szCs w:val="24"/>
        </w:rPr>
        <w:t>capture how their views have evolved over time</w:t>
      </w:r>
      <w:r w:rsidR="004F6A48" w:rsidRPr="005F0CC3">
        <w:rPr>
          <w:sz w:val="24"/>
          <w:szCs w:val="24"/>
        </w:rPr>
        <w:t xml:space="preserve">. If </w:t>
      </w:r>
      <w:r w:rsidR="009405FC">
        <w:rPr>
          <w:sz w:val="24"/>
          <w:szCs w:val="24"/>
        </w:rPr>
        <w:t xml:space="preserve">previous interviewees </w:t>
      </w:r>
      <w:r w:rsidR="00CD3F6C">
        <w:rPr>
          <w:sz w:val="24"/>
          <w:szCs w:val="24"/>
        </w:rPr>
        <w:t>have since left their position</w:t>
      </w:r>
      <w:r w:rsidR="004F6A48" w:rsidRPr="005F0CC3">
        <w:rPr>
          <w:sz w:val="24"/>
          <w:szCs w:val="24"/>
        </w:rPr>
        <w:t>, we will contact the individual</w:t>
      </w:r>
      <w:r w:rsidR="00CD3F6C">
        <w:rPr>
          <w:sz w:val="24"/>
          <w:szCs w:val="24"/>
        </w:rPr>
        <w:t>s</w:t>
      </w:r>
      <w:r w:rsidR="004F6A48" w:rsidRPr="005F0CC3">
        <w:rPr>
          <w:sz w:val="24"/>
          <w:szCs w:val="24"/>
        </w:rPr>
        <w:t xml:space="preserve"> who ha</w:t>
      </w:r>
      <w:r w:rsidR="00CD3F6C">
        <w:rPr>
          <w:sz w:val="24"/>
          <w:szCs w:val="24"/>
        </w:rPr>
        <w:t>ve</w:t>
      </w:r>
      <w:r w:rsidR="004F6A48" w:rsidRPr="005F0CC3">
        <w:rPr>
          <w:sz w:val="24"/>
          <w:szCs w:val="24"/>
        </w:rPr>
        <w:t xml:space="preserve"> replaced them. If </w:t>
      </w:r>
      <w:r w:rsidR="009405FC">
        <w:rPr>
          <w:sz w:val="24"/>
          <w:szCs w:val="24"/>
        </w:rPr>
        <w:t xml:space="preserve">an individual </w:t>
      </w:r>
      <w:r w:rsidR="004F6A48" w:rsidRPr="005F0CC3">
        <w:rPr>
          <w:sz w:val="24"/>
          <w:szCs w:val="24"/>
        </w:rPr>
        <w:t>decline</w:t>
      </w:r>
      <w:r w:rsidR="009405FC">
        <w:rPr>
          <w:sz w:val="24"/>
          <w:szCs w:val="24"/>
        </w:rPr>
        <w:t>s</w:t>
      </w:r>
      <w:r w:rsidR="004F6A48" w:rsidRPr="005F0CC3">
        <w:rPr>
          <w:sz w:val="24"/>
          <w:szCs w:val="24"/>
        </w:rPr>
        <w:t xml:space="preserve"> to be interviewed </w:t>
      </w:r>
      <w:r w:rsidR="00CD3F6C">
        <w:rPr>
          <w:sz w:val="24"/>
          <w:szCs w:val="24"/>
        </w:rPr>
        <w:t>a second time</w:t>
      </w:r>
      <w:r w:rsidR="004F6A48" w:rsidRPr="005F0CC3">
        <w:rPr>
          <w:sz w:val="24"/>
          <w:szCs w:val="24"/>
        </w:rPr>
        <w:t>, we will ask for recommendation</w:t>
      </w:r>
      <w:r w:rsidR="009405FC">
        <w:rPr>
          <w:sz w:val="24"/>
          <w:szCs w:val="24"/>
        </w:rPr>
        <w:t>s</w:t>
      </w:r>
      <w:r w:rsidR="004F6A48" w:rsidRPr="005F0CC3">
        <w:rPr>
          <w:sz w:val="24"/>
          <w:szCs w:val="24"/>
        </w:rPr>
        <w:t xml:space="preserve"> for other</w:t>
      </w:r>
      <w:r w:rsidR="009405FC">
        <w:rPr>
          <w:sz w:val="24"/>
          <w:szCs w:val="24"/>
        </w:rPr>
        <w:t>s</w:t>
      </w:r>
      <w:r w:rsidR="004F6A48" w:rsidRPr="005F0CC3">
        <w:rPr>
          <w:sz w:val="24"/>
          <w:szCs w:val="24"/>
        </w:rPr>
        <w:t xml:space="preserve"> </w:t>
      </w:r>
      <w:r w:rsidR="009405FC">
        <w:rPr>
          <w:sz w:val="24"/>
          <w:szCs w:val="24"/>
        </w:rPr>
        <w:t xml:space="preserve">who might </w:t>
      </w:r>
      <w:r w:rsidR="004F6A48" w:rsidRPr="005F0CC3">
        <w:rPr>
          <w:sz w:val="24"/>
          <w:szCs w:val="24"/>
        </w:rPr>
        <w:t>participate in the interview, and will consult our original list of potential key informant</w:t>
      </w:r>
      <w:r w:rsidR="00A27D32">
        <w:rPr>
          <w:sz w:val="24"/>
          <w:szCs w:val="24"/>
        </w:rPr>
        <w:t>s for replacement participants.</w:t>
      </w:r>
      <w:r w:rsidR="00200645">
        <w:rPr>
          <w:sz w:val="24"/>
          <w:szCs w:val="24"/>
        </w:rPr>
        <w:t xml:space="preserve"> See Attachment </w:t>
      </w:r>
      <w:r w:rsidR="00B13EBB">
        <w:rPr>
          <w:sz w:val="24"/>
          <w:szCs w:val="24"/>
        </w:rPr>
        <w:t xml:space="preserve">W </w:t>
      </w:r>
      <w:r w:rsidR="00200645">
        <w:rPr>
          <w:sz w:val="24"/>
          <w:szCs w:val="24"/>
        </w:rPr>
        <w:t>for all recruitment materials for key informants.</w:t>
      </w:r>
    </w:p>
    <w:p w14:paraId="512F7787" w14:textId="77777777" w:rsidR="004F6A48" w:rsidRDefault="004F6A48" w:rsidP="004F6A48">
      <w:pPr>
        <w:rPr>
          <w:b/>
        </w:rPr>
      </w:pPr>
    </w:p>
    <w:p w14:paraId="250952A8" w14:textId="77777777" w:rsidR="009437B8" w:rsidRPr="005F0CC3" w:rsidRDefault="009437B8" w:rsidP="004F6A48">
      <w:pPr>
        <w:rPr>
          <w:b/>
        </w:rPr>
      </w:pPr>
    </w:p>
    <w:p w14:paraId="71B4BDFC" w14:textId="77777777" w:rsidR="004F6A48" w:rsidRPr="00A72416" w:rsidRDefault="004F6A48" w:rsidP="00A72416">
      <w:pPr>
        <w:pStyle w:val="TOC2"/>
      </w:pPr>
      <w:bookmarkStart w:id="9" w:name="_Toc444164609"/>
      <w:r w:rsidRPr="00A72416">
        <w:t>B3. Methods to Maximize Response Rates and Deal with Nonresponse</w:t>
      </w:r>
      <w:bookmarkEnd w:id="9"/>
    </w:p>
    <w:p w14:paraId="3DE96D46" w14:textId="77777777" w:rsidR="004F6A48" w:rsidRPr="005F0CC3" w:rsidRDefault="004F6A48" w:rsidP="004F6A48">
      <w:pPr>
        <w:autoSpaceDE w:val="0"/>
        <w:autoSpaceDN w:val="0"/>
        <w:adjustRightInd w:val="0"/>
        <w:rPr>
          <w:b/>
          <w:i/>
        </w:rPr>
      </w:pPr>
    </w:p>
    <w:p w14:paraId="3F11F2AB" w14:textId="77777777" w:rsidR="004F6A48" w:rsidRPr="006945BE" w:rsidRDefault="004F6A48" w:rsidP="004F6A48">
      <w:pPr>
        <w:autoSpaceDE w:val="0"/>
        <w:autoSpaceDN w:val="0"/>
        <w:adjustRightInd w:val="0"/>
        <w:rPr>
          <w:b/>
          <w:i/>
        </w:rPr>
      </w:pPr>
      <w:r w:rsidRPr="006945BE">
        <w:rPr>
          <w:b/>
          <w:i/>
        </w:rPr>
        <w:t>Expected Response Rates</w:t>
      </w:r>
    </w:p>
    <w:p w14:paraId="2E97549A" w14:textId="77777777" w:rsidR="00091181" w:rsidRDefault="00091181" w:rsidP="004F6A48">
      <w:pPr>
        <w:autoSpaceDE w:val="0"/>
        <w:autoSpaceDN w:val="0"/>
        <w:adjustRightInd w:val="0"/>
        <w:rPr>
          <w:highlight w:val="yellow"/>
        </w:rPr>
      </w:pPr>
    </w:p>
    <w:p w14:paraId="7E95608C" w14:textId="77777777" w:rsidR="000F14D4" w:rsidRDefault="00091181" w:rsidP="000F14D4">
      <w:r w:rsidRPr="00BE589A">
        <w:rPr>
          <w:i/>
        </w:rPr>
        <w:t>Part A</w:t>
      </w:r>
      <w:r w:rsidR="00BE589A" w:rsidRPr="00BE589A">
        <w:t>.</w:t>
      </w:r>
      <w:r w:rsidRPr="00091181">
        <w:rPr>
          <w:b/>
        </w:rPr>
        <w:t xml:space="preserve"> </w:t>
      </w:r>
      <w:r w:rsidR="00BE589A">
        <w:t>A</w:t>
      </w:r>
      <w:r w:rsidR="00BE589A" w:rsidRPr="005F0CC3">
        <w:t>s a condition of receiving Project LAUNCH funding</w:t>
      </w:r>
      <w:r w:rsidR="00BE589A">
        <w:t>,</w:t>
      </w:r>
      <w:r w:rsidR="00BE589A" w:rsidRPr="005F0CC3">
        <w:t xml:space="preserve"> </w:t>
      </w:r>
      <w:r w:rsidR="00BE589A">
        <w:t>all</w:t>
      </w:r>
      <w:r w:rsidR="00322828" w:rsidRPr="005F0CC3">
        <w:t xml:space="preserve"> grantees are required to participate in Part A</w:t>
      </w:r>
      <w:r w:rsidR="00BE589A">
        <w:t xml:space="preserve"> of the MSE and thus are obligated to c</w:t>
      </w:r>
      <w:r w:rsidR="00322828" w:rsidRPr="005F0CC3">
        <w:t>omplet</w:t>
      </w:r>
      <w:r w:rsidR="00BE589A">
        <w:t>e</w:t>
      </w:r>
      <w:r w:rsidR="00322828" w:rsidRPr="005F0CC3">
        <w:t xml:space="preserve"> the Direct Services Survey and Systems Activities and Outcomes Survey in the </w:t>
      </w:r>
      <w:r w:rsidR="00B50914">
        <w:t>Web</w:t>
      </w:r>
      <w:r w:rsidR="00BE589A">
        <w:t>-based data portal</w:t>
      </w:r>
      <w:r w:rsidR="00322828" w:rsidRPr="005F0CC3">
        <w:t xml:space="preserve">. </w:t>
      </w:r>
      <w:r w:rsidR="000F14D4" w:rsidRPr="005F0CC3">
        <w:t>NORC has routinely achieved 100</w:t>
      </w:r>
      <w:r w:rsidR="000F14D4">
        <w:t xml:space="preserve"> percent</w:t>
      </w:r>
      <w:r w:rsidR="000F14D4" w:rsidRPr="005F0CC3">
        <w:t xml:space="preserve"> response rates in past waves of CSE data collection, administered by NORC after the transfer of contract responsi</w:t>
      </w:r>
      <w:r w:rsidR="000F14D4">
        <w:t xml:space="preserve">bilities from Abt Associates. </w:t>
      </w:r>
      <w:r w:rsidR="000F14D4" w:rsidRPr="005F0CC3">
        <w:t xml:space="preserve">This </w:t>
      </w:r>
      <w:r w:rsidR="000F14D4">
        <w:t xml:space="preserve">has been facilitated </w:t>
      </w:r>
      <w:r w:rsidR="000F14D4" w:rsidRPr="005F0CC3">
        <w:t>by</w:t>
      </w:r>
      <w:r w:rsidR="000F14D4">
        <w:t>:</w:t>
      </w:r>
      <w:r w:rsidR="000F14D4" w:rsidRPr="005F0CC3">
        <w:t xml:space="preserve"> </w:t>
      </w:r>
    </w:p>
    <w:p w14:paraId="43A5DB70"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providing interactive webinars in which grantees are instructed on how to respond to each item in the data portal; </w:t>
      </w:r>
    </w:p>
    <w:p w14:paraId="4CE025D6"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assigning a NORC staff member to work as an evaluation specialist with each grantee and provide one-on-one assistance with their reporting requirements; </w:t>
      </w:r>
    </w:p>
    <w:p w14:paraId="4E186DE4"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setting specific start and end dates to each reporting period and following up with grantees until all had submitted their data; and </w:t>
      </w:r>
    </w:p>
    <w:p w14:paraId="1A3C93EE" w14:textId="77777777" w:rsidR="000F14D4" w:rsidRDefault="000F14D4" w:rsidP="000F14D4">
      <w:pPr>
        <w:pStyle w:val="ListParagraph"/>
        <w:numPr>
          <w:ilvl w:val="0"/>
          <w:numId w:val="20"/>
        </w:numPr>
      </w:pPr>
      <w:r w:rsidRPr="000F14D4">
        <w:rPr>
          <w:rFonts w:ascii="Times New Roman" w:hAnsi="Times New Roman"/>
        </w:rPr>
        <w:t>conducting quality assurance tests of data after submission and following up with specific grantees that have not reported their data clearly or comprehensively.</w:t>
      </w:r>
    </w:p>
    <w:p w14:paraId="2103CB9C" w14:textId="77777777" w:rsidR="000F14D4" w:rsidRDefault="000F14D4" w:rsidP="000F14D4">
      <w:pPr>
        <w:ind w:firstLine="720"/>
      </w:pPr>
    </w:p>
    <w:p w14:paraId="29A6D15A" w14:textId="77777777" w:rsidR="000F14D4" w:rsidRDefault="000F14D4" w:rsidP="000F14D4">
      <w:r>
        <w:t xml:space="preserve">The designed </w:t>
      </w:r>
      <w:r w:rsidRPr="005F0CC3">
        <w:t xml:space="preserve">proposed </w:t>
      </w:r>
      <w:r>
        <w:t xml:space="preserve">in this submission </w:t>
      </w:r>
      <w:r w:rsidRPr="005F0CC3">
        <w:t>incorporate</w:t>
      </w:r>
      <w:r>
        <w:t>s</w:t>
      </w:r>
      <w:r w:rsidRPr="005F0CC3">
        <w:t xml:space="preserve"> the</w:t>
      </w:r>
      <w:r>
        <w:t>se</w:t>
      </w:r>
      <w:r w:rsidRPr="005F0CC3">
        <w:t xml:space="preserve"> same processes to </w:t>
      </w:r>
      <w:r>
        <w:t>en</w:t>
      </w:r>
      <w:r w:rsidRPr="005F0CC3">
        <w:t>sure 100</w:t>
      </w:r>
      <w:r>
        <w:t xml:space="preserve"> percent</w:t>
      </w:r>
      <w:r w:rsidRPr="005F0CC3">
        <w:t xml:space="preserve"> response rates to </w:t>
      </w:r>
      <w:r>
        <w:t xml:space="preserve">the </w:t>
      </w:r>
      <w:r w:rsidRPr="005F0CC3">
        <w:t xml:space="preserve">critical questions in the </w:t>
      </w:r>
      <w:r>
        <w:t>Part</w:t>
      </w:r>
      <w:r w:rsidRPr="005F0CC3">
        <w:t xml:space="preserve"> A data collection instruments.</w:t>
      </w:r>
    </w:p>
    <w:p w14:paraId="7FBA2D94" w14:textId="77777777" w:rsidR="000F14D4" w:rsidRDefault="000F14D4" w:rsidP="00BE589A">
      <w:pPr>
        <w:autoSpaceDE w:val="0"/>
        <w:autoSpaceDN w:val="0"/>
        <w:adjustRightInd w:val="0"/>
      </w:pPr>
    </w:p>
    <w:p w14:paraId="24737656" w14:textId="77777777" w:rsidR="00322828" w:rsidRDefault="00322828" w:rsidP="00322828">
      <w:pPr>
        <w:autoSpaceDE w:val="0"/>
        <w:autoSpaceDN w:val="0"/>
        <w:rPr>
          <w:color w:val="000000"/>
        </w:rPr>
      </w:pPr>
      <w:r w:rsidRPr="000F14D4">
        <w:rPr>
          <w:i/>
        </w:rPr>
        <w:t>Part B</w:t>
      </w:r>
      <w:r w:rsidR="000F14D4">
        <w:rPr>
          <w:i/>
        </w:rPr>
        <w:t>.</w:t>
      </w:r>
      <w:r>
        <w:t xml:space="preserve"> </w:t>
      </w:r>
      <w:r w:rsidR="000F14D4">
        <w:t>In terms of securing participation in Part B overall, w</w:t>
      </w:r>
      <w:r w:rsidRPr="005F0CC3">
        <w:t>e estimate a 40</w:t>
      </w:r>
      <w:r w:rsidR="00496A4A">
        <w:t xml:space="preserve"> percent</w:t>
      </w:r>
      <w:r w:rsidRPr="005F0CC3">
        <w:t xml:space="preserve"> recruitment rate for LAUNCH </w:t>
      </w:r>
      <w:r w:rsidR="000F14D4">
        <w:t>grantees</w:t>
      </w:r>
      <w:r w:rsidRPr="005F0CC3">
        <w:t xml:space="preserve"> and a 20</w:t>
      </w:r>
      <w:r w:rsidR="00496A4A">
        <w:t xml:space="preserve"> percent </w:t>
      </w:r>
      <w:r w:rsidRPr="005F0CC3">
        <w:t>recruitment ra</w:t>
      </w:r>
      <w:r w:rsidR="00496A4A">
        <w:t xml:space="preserve">te for comparison communities. </w:t>
      </w:r>
      <w:r w:rsidR="00693ED9" w:rsidRPr="005F0CC3">
        <w:rPr>
          <w:color w:val="000000"/>
        </w:rPr>
        <w:t>The 40</w:t>
      </w:r>
      <w:r w:rsidR="00693ED9">
        <w:rPr>
          <w:color w:val="000000"/>
        </w:rPr>
        <w:t xml:space="preserve"> percent</w:t>
      </w:r>
      <w:r w:rsidR="00693ED9" w:rsidRPr="005F0CC3">
        <w:rPr>
          <w:color w:val="000000"/>
        </w:rPr>
        <w:t xml:space="preserve"> response rate for LAUNCH communities is based on the assumption that having an active LAUNCH program in an area will increase the participation rate of school districts, many of </w:t>
      </w:r>
      <w:r w:rsidR="00693ED9">
        <w:rPr>
          <w:color w:val="000000"/>
        </w:rPr>
        <w:t>which</w:t>
      </w:r>
      <w:r w:rsidR="00693ED9" w:rsidRPr="005F0CC3">
        <w:rPr>
          <w:color w:val="000000"/>
        </w:rPr>
        <w:t xml:space="preserve"> are already actively collaborating with Project LAUNCH to fac</w:t>
      </w:r>
      <w:r w:rsidR="00693ED9">
        <w:rPr>
          <w:color w:val="000000"/>
        </w:rPr>
        <w:t>ilitate evidenced-</w:t>
      </w:r>
      <w:r w:rsidR="00693ED9" w:rsidRPr="005F0CC3">
        <w:rPr>
          <w:color w:val="000000"/>
        </w:rPr>
        <w:t xml:space="preserve">based activities around the LAUNCH strategy area of Mental Health Consultation in Early Childhood Education (ECE) and Schools. </w:t>
      </w:r>
      <w:r w:rsidRPr="005F0CC3">
        <w:t xml:space="preserve">The </w:t>
      </w:r>
      <w:r w:rsidR="00693ED9">
        <w:t xml:space="preserve">lower </w:t>
      </w:r>
      <w:r w:rsidR="000F14D4">
        <w:t xml:space="preserve">expected </w:t>
      </w:r>
      <w:r w:rsidRPr="005F0CC3">
        <w:t xml:space="preserve">rate for comparison communities is based on NORC’s recent experience recruiting school districts for educational studies for the </w:t>
      </w:r>
      <w:r w:rsidRPr="005F0CC3">
        <w:rPr>
          <w:color w:val="000000"/>
        </w:rPr>
        <w:t xml:space="preserve">Students with Disabilities Survey, </w:t>
      </w:r>
      <w:r w:rsidR="000F14D4">
        <w:rPr>
          <w:color w:val="000000"/>
        </w:rPr>
        <w:t>t</w:t>
      </w:r>
      <w:r w:rsidRPr="005F0CC3">
        <w:rPr>
          <w:color w:val="000000"/>
        </w:rPr>
        <w:t>he Healthy Communities Study, and the Evaluation of No Child Left Behind, each of which have experienced difficulty recruiting school district</w:t>
      </w:r>
      <w:r w:rsidR="00496A4A">
        <w:rPr>
          <w:color w:val="000000"/>
        </w:rPr>
        <w:t xml:space="preserve">s for data collection efforts. </w:t>
      </w:r>
    </w:p>
    <w:p w14:paraId="7C8F868C" w14:textId="77777777" w:rsidR="00322828" w:rsidRDefault="00322828" w:rsidP="00322828">
      <w:pPr>
        <w:autoSpaceDE w:val="0"/>
        <w:autoSpaceDN w:val="0"/>
        <w:rPr>
          <w:color w:val="000000"/>
        </w:rPr>
      </w:pPr>
    </w:p>
    <w:p w14:paraId="2929A9BD" w14:textId="77777777" w:rsidR="00642E8A" w:rsidRDefault="00642E8A" w:rsidP="00642E8A">
      <w:pPr>
        <w:autoSpaceDE w:val="0"/>
        <w:autoSpaceDN w:val="0"/>
      </w:pPr>
      <w:r w:rsidRPr="00693ED9">
        <w:rPr>
          <w:i/>
        </w:rPr>
        <w:t>School Survey</w:t>
      </w:r>
      <w:r w:rsidR="00693ED9">
        <w:rPr>
          <w:i/>
        </w:rPr>
        <w:t>.</w:t>
      </w:r>
      <w:r>
        <w:t xml:space="preserve"> </w:t>
      </w:r>
      <w:r w:rsidR="00B50914">
        <w:t xml:space="preserve">The research team will secure approval from school districts to conduct this study prior to contacting selected schools. </w:t>
      </w:r>
      <w:r>
        <w:t xml:space="preserve">We anticipate a 75 percent to 95 percent response rate </w:t>
      </w:r>
      <w:r w:rsidR="00693ED9">
        <w:t xml:space="preserve">among </w:t>
      </w:r>
      <w:r>
        <w:t xml:space="preserve">schools </w:t>
      </w:r>
      <w:r w:rsidR="00693ED9">
        <w:t xml:space="preserve">that </w:t>
      </w:r>
      <w:r>
        <w:t xml:space="preserve">have agreed to participate in the evaluation. This is based on the assumption that schools that consent to join the data collection effort and participate in more burdensome portions of the data collection will participate in the </w:t>
      </w:r>
      <w:r w:rsidR="00693ED9">
        <w:t xml:space="preserve">comparatively </w:t>
      </w:r>
      <w:r>
        <w:t xml:space="preserve">brief School Survey.  </w:t>
      </w:r>
    </w:p>
    <w:p w14:paraId="3E617B52" w14:textId="77777777" w:rsidR="00642E8A" w:rsidRDefault="00642E8A" w:rsidP="00642E8A">
      <w:pPr>
        <w:autoSpaceDE w:val="0"/>
        <w:autoSpaceDN w:val="0"/>
      </w:pPr>
    </w:p>
    <w:p w14:paraId="337FB127" w14:textId="7E829857" w:rsidR="00344D36" w:rsidRDefault="00322828" w:rsidP="00344D36">
      <w:pPr>
        <w:rPr>
          <w:rFonts w:ascii="TimesNewRomanPSMT" w:hAnsi="TimesNewRomanPSMT"/>
        </w:rPr>
      </w:pPr>
      <w:r w:rsidRPr="00693ED9">
        <w:rPr>
          <w:i/>
          <w:color w:val="000000"/>
        </w:rPr>
        <w:t>Parent Survey</w:t>
      </w:r>
      <w:r w:rsidR="00693ED9">
        <w:rPr>
          <w:i/>
          <w:color w:val="000000"/>
        </w:rPr>
        <w:t>.</w:t>
      </w:r>
      <w:r w:rsidRPr="005F0CC3">
        <w:t xml:space="preserve"> Based on past experience with data collection in schools, we conservatively estimate that 50</w:t>
      </w:r>
      <w:r w:rsidR="00496A4A">
        <w:t xml:space="preserve"> percent</w:t>
      </w:r>
      <w:r w:rsidRPr="005F0CC3">
        <w:t xml:space="preserve"> of parents who initially volunteer their interest will complete the survey</w:t>
      </w:r>
      <w:r w:rsidR="003406BA">
        <w:t xml:space="preserve">. </w:t>
      </w:r>
      <w:r w:rsidR="006644F5">
        <w:rPr>
          <w:b/>
          <w:bCs/>
          <w:color w:val="1F497D"/>
        </w:rPr>
        <w:t xml:space="preserve">Update October 2017:   </w:t>
      </w:r>
      <w:r w:rsidR="006644F5" w:rsidRPr="003406BA">
        <w:rPr>
          <w:bCs/>
          <w:color w:val="1F497D"/>
        </w:rPr>
        <w:t>Our experience to date shows that we are experiencing response bias</w:t>
      </w:r>
      <w:r w:rsidR="00FB3A71">
        <w:rPr>
          <w:bCs/>
          <w:color w:val="1F497D"/>
        </w:rPr>
        <w:t xml:space="preserve"> and to improve the samples representativeness </w:t>
      </w:r>
      <w:r w:rsidR="006644F5">
        <w:t>w</w:t>
      </w:r>
      <w:r w:rsidR="00344D36">
        <w:t>e strongly recommend the use of an incentive for this population</w:t>
      </w:r>
      <w:r w:rsidR="00FB3A71">
        <w:t>.</w:t>
      </w:r>
      <w:r w:rsidR="003406BA">
        <w:t xml:space="preserve"> </w:t>
      </w:r>
      <w:r w:rsidR="00FB3A71">
        <w:t>I</w:t>
      </w:r>
      <w:r w:rsidR="00344D36">
        <w:t xml:space="preserve">t is </w:t>
      </w:r>
      <w:r w:rsidR="00344D36">
        <w:rPr>
          <w:rFonts w:ascii="TimesNewRomanPSMT" w:hAnsi="TimesNewRomanPSMT"/>
        </w:rPr>
        <w:t xml:space="preserve">imperative that we collect data from a population that is representative of the LAUNCH and comparison communities in order to evaluate the program’s impact.  </w:t>
      </w:r>
    </w:p>
    <w:p w14:paraId="77308F91" w14:textId="49654572" w:rsidR="00344D36" w:rsidRDefault="00344D36" w:rsidP="00344D36">
      <w:pPr>
        <w:rPr>
          <w:rFonts w:ascii="TimesNewRomanPSMT" w:hAnsi="TimesNewRomanPSMT"/>
        </w:rPr>
      </w:pPr>
    </w:p>
    <w:p w14:paraId="6D8D0164" w14:textId="06628009" w:rsidR="00344D36" w:rsidRDefault="00344D36" w:rsidP="00344D36">
      <w:pPr>
        <w:rPr>
          <w:rFonts w:ascii="TimesNewRomanPSMT" w:hAnsi="TimesNewRomanPSMT"/>
        </w:rPr>
      </w:pPr>
      <w:r>
        <w:t xml:space="preserve">Several studies demonstrate the effectiveness of incentives in gaining survey participation among hard-to-reach populations, namely lower-income, lower-education and minority populations. Previous research also indicates that the inclusion of incentives improves the representativeness of survey sample. Beebe, et al. (2005) showed that an incentive increased response rates across the board in a survey of Medicaid recipients, and specifically with minority populations in the sample.  Other studies have shown that </w:t>
      </w:r>
      <w:r>
        <w:rPr>
          <w:rFonts w:ascii="TimesNewRomanPSMT" w:hAnsi="TimesNewRomanPSMT"/>
        </w:rPr>
        <w:t>incentives increase participation of respondents typically under-represented in surveys such as those with low education levels (Singer, Van Hoewyk, and Maher, 2000),</w:t>
      </w:r>
      <w:r>
        <w:rPr>
          <w:rFonts w:ascii="TimesNewRomanPSMT" w:hAnsi="TimesNewRomanPSMT"/>
          <w:b/>
        </w:rPr>
        <w:t xml:space="preserve"> </w:t>
      </w:r>
      <w:r w:rsidRPr="00A747CD">
        <w:rPr>
          <w:rFonts w:ascii="TimesNewRomanPSMT" w:hAnsi="TimesNewRomanPSMT"/>
        </w:rPr>
        <w:t>racial/ethnic</w:t>
      </w:r>
      <w:r>
        <w:rPr>
          <w:rFonts w:ascii="TimesNewRomanPSMT" w:hAnsi="TimesNewRomanPSMT"/>
          <w:b/>
        </w:rPr>
        <w:t xml:space="preserve"> </w:t>
      </w:r>
      <w:r>
        <w:rPr>
          <w:rFonts w:ascii="TimesNewRomanPSMT" w:hAnsi="TimesNewRomanPSMT"/>
        </w:rPr>
        <w:t xml:space="preserve">minorities, and low-income households (Mack, 1998). For example, Mack, et al. (1998) found that, while a $10 incentive had little effect on response rates, offering a $20 incentive (in 1996 dollars, not adjusted for inflation) boosted response rates overall and particularly among low-income individuals and African Americans. </w:t>
      </w:r>
      <w:r>
        <w:t xml:space="preserve">Martinez-Ebers, et al. (1997) </w:t>
      </w:r>
      <w:r w:rsidRPr="004817F4">
        <w:t>found that incentives significantly increased the proportion of Hispanic respondents at follow-up</w:t>
      </w:r>
      <w:r>
        <w:t>. In another study, research in t</w:t>
      </w:r>
      <w:r w:rsidRPr="00A3757A">
        <w:t>he Wisconsin Pregnancy Risk Assessment Monitoring System</w:t>
      </w:r>
      <w:r>
        <w:t xml:space="preserve"> (PRAMS) found that, c</w:t>
      </w:r>
      <w:r w:rsidRPr="004817F4">
        <w:t>ompared to a coupon or no incentive, a small cash incentive significantly improved response</w:t>
      </w:r>
      <w:r>
        <w:t xml:space="preserve"> rates among African Americans</w:t>
      </w:r>
      <w:r w:rsidRPr="004817F4">
        <w:t xml:space="preserve"> (Dykema, et al., 2012). </w:t>
      </w:r>
    </w:p>
    <w:p w14:paraId="0BD68315" w14:textId="77777777" w:rsidR="00344D36" w:rsidRDefault="00344D36" w:rsidP="00322828">
      <w:pPr>
        <w:autoSpaceDE w:val="0"/>
        <w:autoSpaceDN w:val="0"/>
      </w:pPr>
    </w:p>
    <w:p w14:paraId="3CC4D374" w14:textId="015EEF28" w:rsidR="00322828" w:rsidRDefault="00F3264B" w:rsidP="00322828">
      <w:pPr>
        <w:autoSpaceDE w:val="0"/>
        <w:autoSpaceDN w:val="0"/>
      </w:pPr>
      <w:r w:rsidRPr="005F0CC3">
        <w:t xml:space="preserve">All parent participants in the Parent Survey will </w:t>
      </w:r>
      <w:r w:rsidR="00496A4A">
        <w:t xml:space="preserve">consist of </w:t>
      </w:r>
      <w:r w:rsidRPr="005F0CC3">
        <w:t>volunteer</w:t>
      </w:r>
      <w:r w:rsidR="00496A4A">
        <w:t>s</w:t>
      </w:r>
      <w:r w:rsidR="004F78B8">
        <w:t>.</w:t>
      </w:r>
      <w:r w:rsidRPr="005F0CC3">
        <w:t xml:space="preserve"> </w:t>
      </w:r>
      <w:r w:rsidR="004F78B8">
        <w:t>T</w:t>
      </w:r>
      <w:r w:rsidRPr="005F0CC3">
        <w:t>he survey has been demonstrated to take a minimal amount of time</w:t>
      </w:r>
      <w:r w:rsidR="004F78B8">
        <w:t xml:space="preserve"> (i.e., approximately 30 minutes). </w:t>
      </w:r>
      <w:r w:rsidR="00A3324A">
        <w:t>We have derived t</w:t>
      </w:r>
      <w:r>
        <w:t xml:space="preserve">hese response estimates </w:t>
      </w:r>
      <w:r w:rsidR="00A3324A">
        <w:t xml:space="preserve">from </w:t>
      </w:r>
      <w:r>
        <w:t xml:space="preserve">NORC’s own experience with </w:t>
      </w:r>
      <w:r w:rsidR="00496A4A">
        <w:t>s</w:t>
      </w:r>
      <w:r>
        <w:t xml:space="preserve">chool </w:t>
      </w:r>
      <w:r w:rsidR="00496A4A">
        <w:t>s</w:t>
      </w:r>
      <w:r>
        <w:t>urvey response rates</w:t>
      </w:r>
      <w:r w:rsidR="00D32284">
        <w:rPr>
          <w:rStyle w:val="FootnoteReference"/>
        </w:rPr>
        <w:footnoteReference w:id="4"/>
      </w:r>
      <w:r>
        <w:t xml:space="preserve"> (Section B1) as well as consultations</w:t>
      </w:r>
      <w:r w:rsidRPr="005F0CC3">
        <w:t xml:space="preserve"> with colleagues (Section B5) who have conducted similar data collection efforts with parents</w:t>
      </w:r>
      <w:r>
        <w:t>.</w:t>
      </w:r>
      <w:r w:rsidRPr="005F0CC3">
        <w:t xml:space="preserve"> </w:t>
      </w:r>
    </w:p>
    <w:p w14:paraId="65F0DABC" w14:textId="77777777" w:rsidR="00F3264B" w:rsidRDefault="00F3264B" w:rsidP="00322828">
      <w:pPr>
        <w:autoSpaceDE w:val="0"/>
        <w:autoSpaceDN w:val="0"/>
      </w:pPr>
    </w:p>
    <w:p w14:paraId="64045714" w14:textId="77777777" w:rsidR="00F3264B" w:rsidRPr="00642E8A" w:rsidRDefault="00F3264B" w:rsidP="00322828">
      <w:pPr>
        <w:autoSpaceDE w:val="0"/>
        <w:autoSpaceDN w:val="0"/>
      </w:pPr>
      <w:r w:rsidRPr="00693ED9">
        <w:rPr>
          <w:i/>
        </w:rPr>
        <w:t>Teacher Survey</w:t>
      </w:r>
      <w:r w:rsidR="00371E22" w:rsidRPr="00693ED9">
        <w:rPr>
          <w:i/>
        </w:rPr>
        <w:t xml:space="preserve"> (EDI)</w:t>
      </w:r>
      <w:r w:rsidR="00693ED9">
        <w:rPr>
          <w:i/>
        </w:rPr>
        <w:t>.</w:t>
      </w:r>
      <w:r w:rsidR="00371E22">
        <w:t xml:space="preserve"> </w:t>
      </w:r>
      <w:r w:rsidR="00371E22" w:rsidRPr="005F0CC3">
        <w:t>Based on discussion with experts at UCLA</w:t>
      </w:r>
      <w:r w:rsidR="00693ED9">
        <w:t xml:space="preserve"> </w:t>
      </w:r>
      <w:r w:rsidR="00371E22" w:rsidRPr="005F0CC3">
        <w:t>concerning the EDI</w:t>
      </w:r>
      <w:r w:rsidR="00D872B8">
        <w:t xml:space="preserve"> and the level of effort and expense we are dedicating to recruitment and maximizing response</w:t>
      </w:r>
      <w:r w:rsidR="00371E22" w:rsidRPr="005F0CC3">
        <w:t xml:space="preserve">, we expect </w:t>
      </w:r>
      <w:r w:rsidR="00750F26">
        <w:t>nearly</w:t>
      </w:r>
      <w:r w:rsidR="00371E22" w:rsidRPr="005F0CC3">
        <w:t xml:space="preserve"> 100</w:t>
      </w:r>
      <w:r w:rsidR="00750F26">
        <w:t xml:space="preserve"> percent</w:t>
      </w:r>
      <w:r w:rsidR="00371E22" w:rsidRPr="005F0CC3">
        <w:t xml:space="preserve"> participation from teachers asked to complete the </w:t>
      </w:r>
      <w:r w:rsidR="00750F26">
        <w:t>Teacher Survey (</w:t>
      </w:r>
      <w:r w:rsidR="00371E22" w:rsidRPr="005F0CC3">
        <w:t>EDI</w:t>
      </w:r>
      <w:r w:rsidR="00750F26">
        <w:t>),</w:t>
      </w:r>
      <w:r w:rsidR="00371E22" w:rsidRPr="005F0CC3">
        <w:t xml:space="preserve"> </w:t>
      </w:r>
      <w:r w:rsidR="00750F26">
        <w:t>provided</w:t>
      </w:r>
      <w:r w:rsidR="00371E22" w:rsidRPr="005F0CC3">
        <w:t xml:space="preserve"> </w:t>
      </w:r>
      <w:r w:rsidR="00693ED9">
        <w:t xml:space="preserve">that </w:t>
      </w:r>
      <w:r w:rsidR="00371E22" w:rsidRPr="005F0CC3">
        <w:t>school</w:t>
      </w:r>
      <w:r w:rsidR="00693ED9">
        <w:t>s</w:t>
      </w:r>
      <w:r w:rsidR="00371E22" w:rsidRPr="005F0CC3">
        <w:t xml:space="preserve"> allow</w:t>
      </w:r>
      <w:r w:rsidR="00693ED9">
        <w:t xml:space="preserve"> them to </w:t>
      </w:r>
      <w:r w:rsidR="00371E22" w:rsidRPr="005F0CC3">
        <w:t xml:space="preserve">complete the </w:t>
      </w:r>
      <w:r w:rsidR="00693ED9">
        <w:t>s</w:t>
      </w:r>
      <w:r w:rsidR="00750F26">
        <w:t>urvey</w:t>
      </w:r>
      <w:r w:rsidR="00371E22" w:rsidRPr="005F0CC3">
        <w:t xml:space="preserve"> during school hours. </w:t>
      </w:r>
      <w:r w:rsidR="00750F26">
        <w:t xml:space="preserve">UCLA </w:t>
      </w:r>
      <w:r w:rsidR="00371E22" w:rsidRPr="005F0CC3">
        <w:t>noted that</w:t>
      </w:r>
      <w:r w:rsidR="00693ED9">
        <w:t>,</w:t>
      </w:r>
      <w:r w:rsidR="00371E22" w:rsidRPr="005F0CC3">
        <w:t xml:space="preserve"> when teachers are </w:t>
      </w:r>
      <w:r w:rsidR="00371E22" w:rsidRPr="00642E8A">
        <w:t xml:space="preserve">asked to complete the EDI on their own time, the response rate drops significantly, although they </w:t>
      </w:r>
      <w:r w:rsidR="00750F26" w:rsidRPr="00642E8A">
        <w:t>are unable to provide</w:t>
      </w:r>
      <w:r w:rsidR="00371E22" w:rsidRPr="00642E8A">
        <w:t xml:space="preserve"> exact figures for this </w:t>
      </w:r>
      <w:r w:rsidR="00750F26" w:rsidRPr="00642E8A">
        <w:t xml:space="preserve">decrease in </w:t>
      </w:r>
      <w:r w:rsidR="00371E22" w:rsidRPr="00642E8A">
        <w:t xml:space="preserve">response rate. </w:t>
      </w:r>
      <w:r w:rsidR="00693ED9">
        <w:t>Our design provides school-</w:t>
      </w:r>
      <w:r w:rsidR="00371E22" w:rsidRPr="00642E8A">
        <w:t xml:space="preserve">hour opportunities to complete the survey as well as </w:t>
      </w:r>
      <w:r w:rsidR="00AF3072">
        <w:t>incentives</w:t>
      </w:r>
      <w:r w:rsidR="00371E22" w:rsidRPr="00642E8A">
        <w:t xml:space="preserve"> to each teacher following completion</w:t>
      </w:r>
      <w:r w:rsidR="00693ED9">
        <w:t>,</w:t>
      </w:r>
      <w:r w:rsidR="00371E22" w:rsidRPr="00642E8A">
        <w:t xml:space="preserve"> both of </w:t>
      </w:r>
      <w:r w:rsidR="00693ED9">
        <w:t xml:space="preserve">which </w:t>
      </w:r>
      <w:r w:rsidR="00371E22" w:rsidRPr="00642E8A">
        <w:t xml:space="preserve">are likely to </w:t>
      </w:r>
      <w:r w:rsidR="00693ED9">
        <w:t>en</w:t>
      </w:r>
      <w:r w:rsidR="00371E22" w:rsidRPr="00642E8A">
        <w:t xml:space="preserve">sure a response rate </w:t>
      </w:r>
      <w:r w:rsidR="00693ED9">
        <w:t xml:space="preserve">of </w:t>
      </w:r>
      <w:r w:rsidR="00750F26" w:rsidRPr="00642E8A">
        <w:t>close to 100 percent</w:t>
      </w:r>
      <w:r w:rsidR="00371E22" w:rsidRPr="00642E8A">
        <w:t xml:space="preserve"> </w:t>
      </w:r>
      <w:r w:rsidR="00693ED9">
        <w:t xml:space="preserve">among those </w:t>
      </w:r>
      <w:r w:rsidR="00371E22" w:rsidRPr="00642E8A">
        <w:t>who report to school on the day of data collection</w:t>
      </w:r>
      <w:r w:rsidR="00D872B8">
        <w:t xml:space="preserve">, which </w:t>
      </w:r>
      <w:r w:rsidR="005F2F30">
        <w:t xml:space="preserve">will be </w:t>
      </w:r>
      <w:r w:rsidR="00D872B8">
        <w:t xml:space="preserve">critical </w:t>
      </w:r>
      <w:r w:rsidR="005F2F30">
        <w:t xml:space="preserve">in order </w:t>
      </w:r>
      <w:r w:rsidR="00D872B8">
        <w:t xml:space="preserve">to collect comprehensive information about </w:t>
      </w:r>
      <w:r w:rsidR="005F2F30">
        <w:t>each kindergarten classroom</w:t>
      </w:r>
      <w:r w:rsidR="00371E22" w:rsidRPr="00642E8A">
        <w:t xml:space="preserve">.    </w:t>
      </w:r>
    </w:p>
    <w:p w14:paraId="158D92FA" w14:textId="77777777" w:rsidR="00371E22" w:rsidRPr="00642E8A" w:rsidRDefault="00371E22" w:rsidP="00322828">
      <w:pPr>
        <w:autoSpaceDE w:val="0"/>
        <w:autoSpaceDN w:val="0"/>
      </w:pPr>
    </w:p>
    <w:p w14:paraId="734C4C32" w14:textId="77777777" w:rsidR="005342F9" w:rsidRPr="00600A6C" w:rsidRDefault="00371E22" w:rsidP="00B50914">
      <w:pPr>
        <w:pStyle w:val="ListParagraph"/>
        <w:ind w:left="0"/>
        <w:rPr>
          <w:rFonts w:ascii="Times New Roman" w:hAnsi="Times New Roman"/>
        </w:rPr>
      </w:pPr>
      <w:r w:rsidRPr="00693ED9">
        <w:rPr>
          <w:rFonts w:ascii="Times New Roman" w:hAnsi="Times New Roman"/>
          <w:i/>
        </w:rPr>
        <w:t>Key Informant Interviews on Systems Change</w:t>
      </w:r>
      <w:r w:rsidR="00693ED9">
        <w:rPr>
          <w:rFonts w:ascii="Times New Roman" w:hAnsi="Times New Roman"/>
          <w:i/>
        </w:rPr>
        <w:t>.</w:t>
      </w:r>
      <w:r w:rsidRPr="00693ED9">
        <w:rPr>
          <w:rFonts w:ascii="Times New Roman" w:hAnsi="Times New Roman"/>
        </w:rPr>
        <w:t xml:space="preserve"> </w:t>
      </w:r>
      <w:r w:rsidR="00693ED9">
        <w:rPr>
          <w:rFonts w:ascii="Times New Roman" w:hAnsi="Times New Roman"/>
        </w:rPr>
        <w:t xml:space="preserve">Our approach to the systems change interviews </w:t>
      </w:r>
      <w:r w:rsidR="00A3324A">
        <w:rPr>
          <w:rFonts w:ascii="Times New Roman" w:hAnsi="Times New Roman"/>
        </w:rPr>
        <w:t xml:space="preserve">aims </w:t>
      </w:r>
      <w:r w:rsidR="00693ED9">
        <w:rPr>
          <w:rFonts w:ascii="Times New Roman" w:hAnsi="Times New Roman"/>
        </w:rPr>
        <w:t>to make t</w:t>
      </w:r>
      <w:r w:rsidR="003E5269">
        <w:rPr>
          <w:rFonts w:ascii="Times New Roman" w:hAnsi="Times New Roman"/>
        </w:rPr>
        <w:t xml:space="preserve">he experience as convenient as possible for key informants. </w:t>
      </w:r>
      <w:r w:rsidR="005342F9" w:rsidRPr="00642E8A">
        <w:rPr>
          <w:rFonts w:ascii="Times New Roman" w:hAnsi="Times New Roman"/>
        </w:rPr>
        <w:t xml:space="preserve">Once an interview is scheduled, we will send a copy of the interview guide at least two days prior to the interview so that the participant can prepare for the interview, </w:t>
      </w:r>
      <w:r w:rsidR="003E5269">
        <w:rPr>
          <w:rFonts w:ascii="Times New Roman" w:hAnsi="Times New Roman"/>
        </w:rPr>
        <w:t xml:space="preserve">thereby </w:t>
      </w:r>
      <w:r w:rsidR="005342F9" w:rsidRPr="00642E8A">
        <w:rPr>
          <w:rFonts w:ascii="Times New Roman" w:hAnsi="Times New Roman"/>
        </w:rPr>
        <w:t xml:space="preserve">reducing burden on the </w:t>
      </w:r>
      <w:r w:rsidR="003E5269">
        <w:rPr>
          <w:rFonts w:ascii="Times New Roman" w:hAnsi="Times New Roman"/>
        </w:rPr>
        <w:t>individual</w:t>
      </w:r>
      <w:r w:rsidR="005342F9" w:rsidRPr="00642E8A">
        <w:rPr>
          <w:rFonts w:ascii="Times New Roman" w:hAnsi="Times New Roman"/>
        </w:rPr>
        <w:t xml:space="preserve">. </w:t>
      </w:r>
    </w:p>
    <w:p w14:paraId="51141007" w14:textId="77777777" w:rsidR="005342F9" w:rsidRDefault="005342F9" w:rsidP="005342F9">
      <w:pPr>
        <w:rPr>
          <w:b/>
        </w:rPr>
      </w:pPr>
    </w:p>
    <w:p w14:paraId="09B7ABBF" w14:textId="77777777" w:rsidR="00205C5F" w:rsidRPr="001E7CE7" w:rsidRDefault="00693ED9" w:rsidP="00205C5F">
      <w:pPr>
        <w:rPr>
          <w:b/>
          <w:i/>
        </w:rPr>
      </w:pPr>
      <w:r>
        <w:rPr>
          <w:b/>
          <w:i/>
        </w:rPr>
        <w:t>Dealing with Non-R</w:t>
      </w:r>
      <w:r w:rsidR="00205C5F" w:rsidRPr="001E7CE7">
        <w:rPr>
          <w:b/>
          <w:i/>
        </w:rPr>
        <w:t>esponse</w:t>
      </w:r>
    </w:p>
    <w:p w14:paraId="664471A3" w14:textId="77777777" w:rsidR="00205C5F" w:rsidRDefault="00205C5F" w:rsidP="00205C5F">
      <w:pPr>
        <w:rPr>
          <w:b/>
        </w:rPr>
      </w:pPr>
    </w:p>
    <w:p w14:paraId="6AC85D58" w14:textId="77777777" w:rsidR="007B4B09" w:rsidRPr="007B4B09" w:rsidRDefault="00A33F83" w:rsidP="007B4B09">
      <w:pPr>
        <w:pStyle w:val="ListParagraph"/>
        <w:ind w:left="0"/>
        <w:rPr>
          <w:rFonts w:ascii="Times New Roman" w:hAnsi="Times New Roman"/>
        </w:rPr>
      </w:pPr>
      <w:r w:rsidRPr="007B4B09">
        <w:rPr>
          <w:rFonts w:ascii="Times New Roman" w:hAnsi="Times New Roman"/>
        </w:rPr>
        <w:t xml:space="preserve">The two forms of non-response of relevance to this study are systematic differences in participation rates among respondents and non-respondents, and missing responses for specific items among those who do respond. </w:t>
      </w:r>
      <w:r w:rsidR="007B4B09" w:rsidRPr="007B4B09">
        <w:rPr>
          <w:rFonts w:ascii="Times New Roman" w:hAnsi="Times New Roman"/>
        </w:rPr>
        <w:t xml:space="preserve">We will examine patterns of </w:t>
      </w:r>
      <w:r w:rsidR="007B4B09" w:rsidRPr="007B4B09">
        <w:rPr>
          <w:rFonts w:ascii="Times New Roman" w:hAnsi="Times New Roman"/>
          <w:i/>
        </w:rPr>
        <w:t>missingness</w:t>
      </w:r>
      <w:r w:rsidR="007B4B09" w:rsidRPr="007B4B09">
        <w:rPr>
          <w:rFonts w:ascii="Times New Roman" w:hAnsi="Times New Roman"/>
        </w:rPr>
        <w:t xml:space="preserve"> for each item (i.e., item non-response) within each survey. We will examine the percent and number of missing responses to a variable and use correlation and logistic regression to understand respondent characteristics that may be associated with missingness for a particular survey item.  </w:t>
      </w:r>
      <w:r w:rsidRPr="007B4B09">
        <w:rPr>
          <w:rFonts w:ascii="Times New Roman" w:hAnsi="Times New Roman"/>
        </w:rPr>
        <w:t xml:space="preserve">Non-response related to missing values is relatively straightforward </w:t>
      </w:r>
      <w:r w:rsidR="00A3324A" w:rsidRPr="007B4B09">
        <w:rPr>
          <w:rFonts w:ascii="Times New Roman" w:hAnsi="Times New Roman"/>
        </w:rPr>
        <w:t xml:space="preserve">to </w:t>
      </w:r>
      <w:r w:rsidRPr="007B4B09">
        <w:rPr>
          <w:rFonts w:ascii="Times New Roman" w:hAnsi="Times New Roman"/>
        </w:rPr>
        <w:t>manage using multiple imputation</w:t>
      </w:r>
      <w:r w:rsidR="00A3324A" w:rsidRPr="007B4B09">
        <w:rPr>
          <w:rFonts w:ascii="Times New Roman" w:hAnsi="Times New Roman"/>
        </w:rPr>
        <w:t>,</w:t>
      </w:r>
      <w:r w:rsidRPr="007B4B09">
        <w:rPr>
          <w:rFonts w:ascii="Times New Roman" w:hAnsi="Times New Roman"/>
        </w:rPr>
        <w:t xml:space="preserve"> if necessary. As part of our routine data-cleaning efforts on many studies, NORC creates imputed datasets for use in analyses when there is a significant proportion of missing data on one or more key analytical variables.</w:t>
      </w:r>
      <w:r w:rsidR="001A232C" w:rsidRPr="007B4B09">
        <w:rPr>
          <w:rFonts w:ascii="Times New Roman" w:hAnsi="Times New Roman"/>
        </w:rPr>
        <w:t xml:space="preserve"> </w:t>
      </w:r>
      <w:r w:rsidR="007B4B09" w:rsidRPr="007B4B09">
        <w:rPr>
          <w:rFonts w:ascii="Times New Roman" w:hAnsi="Times New Roman"/>
        </w:rPr>
        <w:t xml:space="preserve">We plan to use </w:t>
      </w:r>
      <w:r w:rsidR="007B4B09" w:rsidRPr="007B4B09">
        <w:rPr>
          <w:rFonts w:ascii="Times New Roman" w:hAnsi="Times New Roman"/>
          <w:i/>
        </w:rPr>
        <w:t>multiple imputation</w:t>
      </w:r>
      <w:r w:rsidR="007B4B09" w:rsidRPr="007B4B09">
        <w:rPr>
          <w:rFonts w:ascii="Times New Roman" w:hAnsi="Times New Roman"/>
        </w:rPr>
        <w:t xml:space="preserve"> (MI), which is demonstrated to be more consistent than other techniques.  MI is implemented by using a regression model to estimate responses. It takes into consideration all the relationships among variables in the model, as well as each variable’s relationship to the outcome. Consistent with recommended practice, we “impute” missing responses at least five times and calculate an average of the estimates to obtain a single estimate and a single standard error.  These estimates can then be interpreted in the normal fashion.  Both SAS and Stata provide standard routines to implement MI and for combining estimates. </w:t>
      </w:r>
    </w:p>
    <w:p w14:paraId="23B1DEB9" w14:textId="77777777" w:rsidR="007B4B09" w:rsidRPr="007B4B09" w:rsidRDefault="007B4B09" w:rsidP="007B4B09">
      <w:pPr>
        <w:pStyle w:val="ListParagraph"/>
        <w:ind w:left="0"/>
        <w:rPr>
          <w:rFonts w:ascii="Times New Roman" w:hAnsi="Times New Roman"/>
        </w:rPr>
      </w:pPr>
    </w:p>
    <w:p w14:paraId="79BA2C74" w14:textId="77777777" w:rsidR="007B4B09" w:rsidRPr="007B4B09" w:rsidRDefault="007B4B09" w:rsidP="007B4B09">
      <w:r w:rsidRPr="007B4B09">
        <w:t>As an example, say we wish to examine the impact of being in the LAUNCH program, relative to the comparison community for the question “In general, how would you describe your child's health?”  The covariate of interest is being in the treatment group, and we adjust our analyses for differences in parent characteristics, say race/ethnicity.  If 10 percent of the respondents did not answer the question on race/ethnicity, we impute race/ethnicity, and report the parent characteristics, footnoting the percent missing and that data were imputed.  Apart from this mention, the results from MI can be taken as “true” values.</w:t>
      </w:r>
    </w:p>
    <w:p w14:paraId="764868C1" w14:textId="77777777" w:rsidR="007B4B09" w:rsidRDefault="007B4B09" w:rsidP="007B4B09">
      <w:pPr>
        <w:rPr>
          <w:rFonts w:asciiTheme="minorHAnsi" w:hAnsiTheme="minorHAnsi"/>
        </w:rPr>
      </w:pPr>
    </w:p>
    <w:p w14:paraId="52E7B5D0" w14:textId="77777777" w:rsidR="001A232C" w:rsidRDefault="001A232C" w:rsidP="007B4B09">
      <w:r w:rsidRPr="00513D23">
        <w:t>We propose to impute, or use a model-based method, to replace a missing response to key socio-demographic questions in the parents’ su</w:t>
      </w:r>
      <w:r>
        <w:t>rvey. </w:t>
      </w:r>
      <w:r w:rsidRPr="00513D23">
        <w:t>For example, if a parent does not answer the race question, and we are interested in examining how the impact of LAUNCH varies by race, we would not be able to analyze responses from parents for whom “race” is missing</w:t>
      </w:r>
      <w:r>
        <w:t>. </w:t>
      </w:r>
      <w:r w:rsidRPr="00513D23">
        <w:t>In order to avoid this deletion, we will use all other available characteristics to replace the missing race</w:t>
      </w:r>
      <w:r>
        <w:t xml:space="preserve"> measure. </w:t>
      </w:r>
      <w:r w:rsidRPr="00513D23">
        <w:t xml:space="preserve">Using Stata, we will use </w:t>
      </w:r>
      <w:r w:rsidR="00185CD5">
        <w:t>this</w:t>
      </w:r>
      <w:r w:rsidRPr="00513D23">
        <w:t xml:space="preserve"> common and robust imputation technique known as multiple imputation. </w:t>
      </w:r>
    </w:p>
    <w:p w14:paraId="1E36D697" w14:textId="77777777" w:rsidR="001A232C" w:rsidRDefault="001A232C" w:rsidP="005B7074"/>
    <w:p w14:paraId="38D31328" w14:textId="6C941946" w:rsidR="001A232C" w:rsidRDefault="001A232C" w:rsidP="005B7074">
      <w:r w:rsidRPr="00513D23">
        <w:t xml:space="preserve">We will impute characteristics when at least ten percent (10%) of respondents are missing data on a demographic item and if “missingness” is non-random for a given socio-demographic group. As examples, we would impute data if 12 percent of respondents did not report the selected child’s race and if 15 percent of parents who reported being unemployed did not report the selected child’s insurance status. This approach will help ensure the responses analyzed represent the socio-demographic make-up of the community from which the surveys were collected. These measures may include, among others: household size, race/ethnicity, insurance status, education, employment, and income. Imputation facilitates having more complete information for the profile for LAUNCH parents and households, conducting sub-group analyses, and being able to examine differences in LAUNCH community schools relative to schools in comparison counties.  </w:t>
      </w:r>
      <w:r w:rsidR="00185CD5">
        <w:t>W</w:t>
      </w:r>
      <w:r w:rsidRPr="00513D23">
        <w:t>e do not intend to impute responses to survey items on child behaviors</w:t>
      </w:r>
      <w:r w:rsidR="00185CD5">
        <w:t>,</w:t>
      </w:r>
      <w:r w:rsidRPr="00513D23">
        <w:t xml:space="preserve"> use of LAUNCH services</w:t>
      </w:r>
      <w:r w:rsidR="00185CD5">
        <w:t>, or any outcome variables</w:t>
      </w:r>
      <w:r w:rsidRPr="00513D23">
        <w:t>. We will assess patterns of “missingness” to understand if non-response is missing at random, and use multiple imputation conditional on all available information in the survey.</w:t>
      </w:r>
    </w:p>
    <w:p w14:paraId="1492B722" w14:textId="77777777" w:rsidR="001A232C" w:rsidRDefault="001A232C" w:rsidP="005B7074"/>
    <w:p w14:paraId="5B883F68" w14:textId="77777777" w:rsidR="001A232C" w:rsidRPr="00513D23" w:rsidRDefault="001A232C" w:rsidP="005B7074">
      <w:r w:rsidRPr="00513D23">
        <w:t xml:space="preserve">The county-level measures from the American Community Survey and other sources we use for the characterization and matching of school districts will have no missing data or have already been imputed. </w:t>
      </w:r>
    </w:p>
    <w:p w14:paraId="14F5717E" w14:textId="77777777" w:rsidR="001A232C" w:rsidRPr="00513D23" w:rsidRDefault="001A232C" w:rsidP="001A232C">
      <w:pPr>
        <w:ind w:left="720"/>
      </w:pPr>
    </w:p>
    <w:p w14:paraId="270FBA27" w14:textId="3088A330" w:rsidR="00A33F83" w:rsidRDefault="001A232C" w:rsidP="001A232C">
      <w:r w:rsidRPr="00513D23">
        <w:t xml:space="preserve">In addition, we estimate about 50 percent of parents who initially volunteer their interest in the study will complete the survey.  </w:t>
      </w:r>
      <w:r w:rsidR="00B16D85">
        <w:t>T</w:t>
      </w:r>
      <w:r w:rsidRPr="00513D23">
        <w:t xml:space="preserve">o ensure these parents are representative of the community, </w:t>
      </w:r>
      <w:r w:rsidR="00B16D85">
        <w:t xml:space="preserve">as we proceed through the data collection period, </w:t>
      </w:r>
      <w:r w:rsidRPr="00513D23">
        <w:t>we will assess respondents’ characteristics relative to the socio-demographic profile of the school district</w:t>
      </w:r>
      <w:r w:rsidR="00B16D85">
        <w:t xml:space="preserve">. </w:t>
      </w:r>
      <w:r w:rsidR="006B1FA8" w:rsidRPr="003406BA">
        <w:rPr>
          <w:b/>
        </w:rPr>
        <w:t>Update October 2017:</w:t>
      </w:r>
      <w:r w:rsidR="006B1FA8">
        <w:t xml:space="preserve">  </w:t>
      </w:r>
      <w:r w:rsidR="00B16D85">
        <w:t xml:space="preserve">To date, we have compared information </w:t>
      </w:r>
      <w:r w:rsidR="00344D36">
        <w:t xml:space="preserve">from </w:t>
      </w:r>
      <w:r w:rsidR="00B16D85">
        <w:t>the first 224</w:t>
      </w:r>
      <w:r w:rsidR="00B16D85" w:rsidRPr="00BF7B73">
        <w:t xml:space="preserve"> </w:t>
      </w:r>
      <w:r w:rsidR="00B16D85">
        <w:t xml:space="preserve">parent respondents on their race/ethnicity, education level, employment status, and income range </w:t>
      </w:r>
      <w:r w:rsidR="00B16D85" w:rsidRPr="00BF7B73">
        <w:t xml:space="preserve">to </w:t>
      </w:r>
      <w:r w:rsidR="00B16D85">
        <w:t>the averages for these variables using</w:t>
      </w:r>
      <w:r w:rsidR="00B16D85" w:rsidRPr="00BF7B73">
        <w:t xml:space="preserve"> the American Community Survey (AC</w:t>
      </w:r>
      <w:r w:rsidR="00B16D85">
        <w:t>S) data on these communities. T</w:t>
      </w:r>
      <w:r w:rsidR="00B16D85" w:rsidRPr="00BF7B73">
        <w:t>h</w:t>
      </w:r>
      <w:r w:rsidR="00B16D85">
        <w:t xml:space="preserve">us far, Parent Survey </w:t>
      </w:r>
      <w:r w:rsidR="00B16D85" w:rsidRPr="00BF7B73">
        <w:t xml:space="preserve">respondents are more likely to be </w:t>
      </w:r>
      <w:r w:rsidR="00B16D85">
        <w:t xml:space="preserve">white, college-educated, </w:t>
      </w:r>
      <w:r w:rsidR="00B16D85" w:rsidRPr="001B593B">
        <w:t>employed full-time, and from highe</w:t>
      </w:r>
      <w:r w:rsidR="00B16D85">
        <w:t>r</w:t>
      </w:r>
      <w:r w:rsidR="00B16D85" w:rsidRPr="001B593B">
        <w:t>-income categor</w:t>
      </w:r>
      <w:r w:rsidR="00B16D85">
        <w:t>ies</w:t>
      </w:r>
      <w:r w:rsidR="00B16D85" w:rsidRPr="001B593B">
        <w:t xml:space="preserve"> than </w:t>
      </w:r>
      <w:r w:rsidR="00B16D85">
        <w:t xml:space="preserve">are </w:t>
      </w:r>
      <w:r w:rsidR="00B16D85" w:rsidRPr="001B593B">
        <w:t>the parents in the</w:t>
      </w:r>
      <w:r w:rsidR="00B16D85">
        <w:t>ir</w:t>
      </w:r>
      <w:r w:rsidR="00B16D85" w:rsidRPr="001B593B">
        <w:t xml:space="preserve"> communities at large</w:t>
      </w:r>
      <w:r w:rsidR="00B16D85">
        <w:t xml:space="preserve">. </w:t>
      </w:r>
      <w:r w:rsidR="00B16D85" w:rsidRPr="001B593B">
        <w:t>This response bias will pose signif</w:t>
      </w:r>
      <w:r w:rsidR="00E012B8">
        <w:t>icant risks to t</w:t>
      </w:r>
      <w:r w:rsidR="00B16D85" w:rsidRPr="001B593B">
        <w:t>he validity of the survey results</w:t>
      </w:r>
      <w:r w:rsidR="00B16D85">
        <w:t xml:space="preserve"> unless we take measures to increase the representativeness of the sample</w:t>
      </w:r>
      <w:r w:rsidR="00B16D85" w:rsidRPr="001B593B">
        <w:t>.</w:t>
      </w:r>
      <w:r w:rsidR="00B16D85">
        <w:t xml:space="preserve"> </w:t>
      </w:r>
      <w:r w:rsidR="00E012B8">
        <w:t xml:space="preserve">As noted above, we strongly recommend the use of an incentive for this population given the importance of </w:t>
      </w:r>
      <w:r w:rsidR="00E012B8">
        <w:rPr>
          <w:rFonts w:ascii="TimesNewRomanPSMT" w:hAnsi="TimesNewRomanPSMT"/>
        </w:rPr>
        <w:t xml:space="preserve">collecting data from a population that is representative of the LAUNCH and comparison communities.  </w:t>
      </w:r>
      <w:r w:rsidR="00B16D85">
        <w:t xml:space="preserve"> </w:t>
      </w:r>
      <w:r w:rsidR="00A33F83">
        <w:t xml:space="preserve">    </w:t>
      </w:r>
    </w:p>
    <w:p w14:paraId="216539AB" w14:textId="77777777" w:rsidR="00A33F83" w:rsidRDefault="00A33F83" w:rsidP="0057210F"/>
    <w:p w14:paraId="4362243F" w14:textId="77777777" w:rsidR="0057210F" w:rsidRDefault="00A33F83" w:rsidP="0057210F">
      <w:r>
        <w:t xml:space="preserve">In terms of challenges with participation, </w:t>
      </w:r>
      <w:r w:rsidR="00506963">
        <w:t>b</w:t>
      </w:r>
      <w:r w:rsidR="00506963" w:rsidRPr="00506963">
        <w:t xml:space="preserve">ecause </w:t>
      </w:r>
      <w:r>
        <w:t xml:space="preserve">all </w:t>
      </w:r>
      <w:r w:rsidR="00506963" w:rsidRPr="00506963">
        <w:t xml:space="preserve">LAUNCH grantees are </w:t>
      </w:r>
      <w:r>
        <w:t>requir</w:t>
      </w:r>
      <w:r w:rsidR="00506963" w:rsidRPr="00506963">
        <w:t>ed to ent</w:t>
      </w:r>
      <w:r>
        <w:t>er</w:t>
      </w:r>
      <w:r w:rsidR="00506963" w:rsidRPr="00506963">
        <w:t xml:space="preserve"> services and systems data into the grantee portal as a condition of </w:t>
      </w:r>
      <w:r>
        <w:t xml:space="preserve">receiving </w:t>
      </w:r>
      <w:r w:rsidR="00506963" w:rsidRPr="00506963">
        <w:t>funding, we do not expect to have to deal with non</w:t>
      </w:r>
      <w:r>
        <w:t>-</w:t>
      </w:r>
      <w:r w:rsidR="00506963" w:rsidRPr="00506963">
        <w:t>response</w:t>
      </w:r>
      <w:r>
        <w:t xml:space="preserve"> for </w:t>
      </w:r>
      <w:r w:rsidRPr="00506963">
        <w:t>Part A</w:t>
      </w:r>
      <w:r>
        <w:t xml:space="preserve"> of the MSE</w:t>
      </w:r>
      <w:r w:rsidR="00506963" w:rsidRPr="00506963">
        <w:t>.</w:t>
      </w:r>
      <w:r w:rsidR="00506963">
        <w:t xml:space="preserve"> For Part B, however, </w:t>
      </w:r>
      <w:r w:rsidR="0057210F" w:rsidRPr="0057210F">
        <w:t>l</w:t>
      </w:r>
      <w:r w:rsidR="0057210F">
        <w:t xml:space="preserve">ow participation rates will be most problematic in the context of recruited LAUNCH communities. If only certain types of school districts and ECEs agree to participate in data collection, this will limit the generalizability of findings from the evaluation to the overall LAUNCH program. In some respects, this issue is not addressable other than to be aware of the risk from the outset, allocate additional resources to the recruitment of a diverse set of LAUNCH grantees, measure differences between areas that agree and refuse to participate in the evaluation, and calibrate the conclusions to </w:t>
      </w:r>
      <w:r w:rsidR="00A3324A">
        <w:t xml:space="preserve">emerge </w:t>
      </w:r>
      <w:r w:rsidR="0057210F">
        <w:t xml:space="preserve">from the evaluation accordingly. In an attempt to mitigate these risks, we have devoted </w:t>
      </w:r>
      <w:r>
        <w:t xml:space="preserve">significant </w:t>
      </w:r>
      <w:r w:rsidR="0057210F">
        <w:t>resources and attention to the recruitment of LAUNCH communities. Also of note, while we expect a low</w:t>
      </w:r>
      <w:r w:rsidR="0020791C">
        <w:t>er</w:t>
      </w:r>
      <w:r w:rsidR="0057210F">
        <w:t xml:space="preserve"> rate of participation from comparison communities, the risk of systematic bias independent from that of LAUNCH community participation in the comparison group is much lower. While we initially anticipate choosing up to six matching counties for each LAUNCH community, we can </w:t>
      </w:r>
      <w:r>
        <w:t xml:space="preserve">enhance </w:t>
      </w:r>
      <w:r w:rsidR="0057210F">
        <w:t>this list if additional replacement sample is ne</w:t>
      </w:r>
      <w:r w:rsidR="00A3324A">
        <w:t>cessary</w:t>
      </w:r>
      <w:r w:rsidR="0057210F">
        <w:t xml:space="preserve">.  </w:t>
      </w:r>
    </w:p>
    <w:p w14:paraId="27155789" w14:textId="77777777" w:rsidR="0057210F" w:rsidRDefault="0057210F" w:rsidP="00205C5F"/>
    <w:p w14:paraId="78CBE3A7" w14:textId="77777777" w:rsidR="00205C5F" w:rsidRPr="00A63052" w:rsidRDefault="00A3324A" w:rsidP="00205C5F">
      <w:r>
        <w:t xml:space="preserve">To address </w:t>
      </w:r>
      <w:r w:rsidR="0057210F" w:rsidRPr="00A63052">
        <w:t>non-response</w:t>
      </w:r>
      <w:r>
        <w:t xml:space="preserve">, we may engage in </w:t>
      </w:r>
      <w:r w:rsidR="0057210F">
        <w:t xml:space="preserve">more-intense </w:t>
      </w:r>
      <w:r w:rsidR="0057210F" w:rsidRPr="00A63052">
        <w:t xml:space="preserve">data collection efforts </w:t>
      </w:r>
      <w:r>
        <w:t xml:space="preserve">as </w:t>
      </w:r>
      <w:r w:rsidR="0057210F">
        <w:t xml:space="preserve">needed for each instrument or group of respondents. </w:t>
      </w:r>
      <w:r w:rsidR="00A33F83">
        <w:t>T</w:t>
      </w:r>
      <w:r w:rsidR="003E5269">
        <w:t>hese a</w:t>
      </w:r>
      <w:r w:rsidR="00205C5F">
        <w:t xml:space="preserve">dditional steps </w:t>
      </w:r>
      <w:r w:rsidR="003E5269">
        <w:t xml:space="preserve">may </w:t>
      </w:r>
      <w:r w:rsidR="00205C5F">
        <w:t>include</w:t>
      </w:r>
      <w:r w:rsidR="00BF0352">
        <w:t>:</w:t>
      </w:r>
      <w:r w:rsidR="00205C5F">
        <w:t xml:space="preserve"> </w:t>
      </w:r>
    </w:p>
    <w:p w14:paraId="40E98969" w14:textId="77777777" w:rsidR="00205C5F" w:rsidRPr="00A63052" w:rsidRDefault="00205C5F" w:rsidP="00205C5F">
      <w:pPr>
        <w:rPr>
          <w:b/>
        </w:rPr>
      </w:pPr>
    </w:p>
    <w:p w14:paraId="5A4951D7" w14:textId="77777777" w:rsidR="0057210F" w:rsidRPr="00A63052" w:rsidRDefault="00205C5F" w:rsidP="0057210F">
      <w:r w:rsidRPr="00506963">
        <w:rPr>
          <w:i/>
        </w:rPr>
        <w:t>School</w:t>
      </w:r>
      <w:r w:rsidR="00506963" w:rsidRPr="00506963">
        <w:rPr>
          <w:i/>
        </w:rPr>
        <w:t xml:space="preserve"> Survey.</w:t>
      </w:r>
      <w:r w:rsidRPr="00506963">
        <w:rPr>
          <w:b/>
        </w:rPr>
        <w:t xml:space="preserve"> </w:t>
      </w:r>
      <w:r w:rsidRPr="00506963">
        <w:t>In cases where schools or ECEs from our initial randomly selected list refuse to participate, we will randomly select additional schools or ECEs from those remaining</w:t>
      </w:r>
      <w:r w:rsidR="00BF0352" w:rsidRPr="00506963">
        <w:t xml:space="preserve"> on the list</w:t>
      </w:r>
      <w:r w:rsidRPr="00506963">
        <w:t>. In areas where a school refuses to participate and there are no other schools, we will investigate other community resources for recruitment, such as the YMCA or community centers.</w:t>
      </w:r>
      <w:r w:rsidR="0057210F">
        <w:t xml:space="preserve"> Due to the very high expected response rate for this particular data collection effort, participation bias is not expected to be a substantial problem affecting our ability to reliable analyze the results.</w:t>
      </w:r>
    </w:p>
    <w:p w14:paraId="49D596FF" w14:textId="77777777" w:rsidR="00506963" w:rsidRDefault="00506963" w:rsidP="00506963">
      <w:pPr>
        <w:rPr>
          <w:b/>
        </w:rPr>
      </w:pPr>
    </w:p>
    <w:p w14:paraId="5F5035FC" w14:textId="76D28760" w:rsidR="00634CB3" w:rsidRDefault="00BF0352" w:rsidP="0057210F">
      <w:r w:rsidRPr="00506963">
        <w:rPr>
          <w:i/>
        </w:rPr>
        <w:t>Parent</w:t>
      </w:r>
      <w:r w:rsidR="00506963" w:rsidRPr="00506963">
        <w:rPr>
          <w:i/>
        </w:rPr>
        <w:t xml:space="preserve"> Survey.</w:t>
      </w:r>
      <w:r w:rsidRPr="00506963">
        <w:rPr>
          <w:b/>
        </w:rPr>
        <w:t xml:space="preserve"> </w:t>
      </w:r>
      <w:r w:rsidR="00205C5F" w:rsidRPr="00506963">
        <w:t>All participants in the Parent Survey will volunteer to</w:t>
      </w:r>
      <w:r w:rsidRPr="00506963">
        <w:t xml:space="preserve"> participate</w:t>
      </w:r>
      <w:r w:rsidR="00634CB3">
        <w:t xml:space="preserve"> and will be offered a $25 incentive for their participation</w:t>
      </w:r>
      <w:r w:rsidRPr="00506963">
        <w:t xml:space="preserve">. In each school and </w:t>
      </w:r>
      <w:r w:rsidR="00205C5F" w:rsidRPr="00506963">
        <w:t xml:space="preserve">ECE, we will </w:t>
      </w:r>
      <w:r w:rsidR="00506963">
        <w:t xml:space="preserve">maintain </w:t>
      </w:r>
      <w:r w:rsidR="00205C5F" w:rsidRPr="00506963">
        <w:t xml:space="preserve">a list of </w:t>
      </w:r>
      <w:r w:rsidR="00506963">
        <w:t xml:space="preserve">additional </w:t>
      </w:r>
      <w:r w:rsidR="00205C5F" w:rsidRPr="00506963">
        <w:t>interested parents/guardians</w:t>
      </w:r>
      <w:r w:rsidR="00506963">
        <w:t>, organized</w:t>
      </w:r>
      <w:r w:rsidR="00205C5F" w:rsidRPr="00506963">
        <w:t xml:space="preserve"> by </w:t>
      </w:r>
      <w:r w:rsidR="00506963">
        <w:t xml:space="preserve">the </w:t>
      </w:r>
      <w:r w:rsidR="00205C5F" w:rsidRPr="00506963">
        <w:t>age</w:t>
      </w:r>
      <w:r w:rsidR="00506963">
        <w:t>s</w:t>
      </w:r>
      <w:r w:rsidR="00205C5F" w:rsidRPr="00506963">
        <w:t xml:space="preserve"> of their child</w:t>
      </w:r>
      <w:r w:rsidR="00506963">
        <w:t>ren,</w:t>
      </w:r>
      <w:r w:rsidR="00205C5F" w:rsidRPr="00506963">
        <w:t xml:space="preserve"> from which to choose replacement participants if necessary. </w:t>
      </w:r>
      <w:r w:rsidR="00634CB3">
        <w:t>The $25 incentive for parents will h</w:t>
      </w:r>
      <w:r w:rsidR="00634CB3">
        <w:rPr>
          <w:rFonts w:ascii="TimesNewRomanPSMT" w:hAnsi="TimesNewRomanPSMT"/>
        </w:rPr>
        <w:t>elp ensure that we obtain completed surveys from parents who are representative of the population in selected LAUNCH and comparison communities as t</w:t>
      </w:r>
      <w:r w:rsidR="00634CB3">
        <w:t xml:space="preserve">he goal of the MSE is to evaluate the impact of Project LAUNCH interventions on families in the communities where the interventions took place. These communities are primarily lower-income, less-educated, and in some states, include a higher percentage of racial and ethnic minorities than does the general population. Previous research indicates that the inclusion of incentives improves the representativeness of survey samples. Several studies demonstrate the effectiveness of incentives in hard-to-reach populations similar to those served by Project LAUNCH and therefore critical to the MSE (e.g., Beebe, et al., 2005; </w:t>
      </w:r>
      <w:r w:rsidR="00634CB3">
        <w:rPr>
          <w:rFonts w:ascii="TimesNewRomanPSMT" w:hAnsi="TimesNewRomanPSMT"/>
        </w:rPr>
        <w:t xml:space="preserve">Singer, Van Hoewyk, and Maher, 2000; Mack, 1998; </w:t>
      </w:r>
      <w:r w:rsidR="00634CB3" w:rsidRPr="004817F4">
        <w:t>Dykema, et al., 2012</w:t>
      </w:r>
      <w:r w:rsidR="00634CB3">
        <w:t xml:space="preserve">).  </w:t>
      </w:r>
    </w:p>
    <w:p w14:paraId="18A7E4F9" w14:textId="77777777" w:rsidR="00634CB3" w:rsidRDefault="00634CB3" w:rsidP="0057210F"/>
    <w:p w14:paraId="220E9213" w14:textId="2FFC7354" w:rsidR="0057210F" w:rsidRDefault="006644F5" w:rsidP="0057210F">
      <w:r w:rsidRPr="006644F5">
        <w:rPr>
          <w:b/>
        </w:rPr>
        <w:t xml:space="preserve">Update </w:t>
      </w:r>
      <w:r w:rsidR="00C2396B">
        <w:rPr>
          <w:b/>
        </w:rPr>
        <w:t xml:space="preserve">October </w:t>
      </w:r>
      <w:r w:rsidRPr="006644F5">
        <w:rPr>
          <w:b/>
        </w:rPr>
        <w:t>2017</w:t>
      </w:r>
      <w:r>
        <w:rPr>
          <w:b/>
        </w:rPr>
        <w:t xml:space="preserve">:  </w:t>
      </w:r>
      <w:r w:rsidR="00E012B8">
        <w:t>Based on our data collection thus far, we are seeing that response bias does appear to be a challenge in the absence of incentives. Based on data from the first 224</w:t>
      </w:r>
      <w:r w:rsidR="00E012B8" w:rsidRPr="00BF7B73">
        <w:t xml:space="preserve"> </w:t>
      </w:r>
      <w:r w:rsidR="00E012B8">
        <w:t xml:space="preserve">completed Parent Surveys, as compared </w:t>
      </w:r>
      <w:r w:rsidR="00E012B8" w:rsidRPr="00BF7B73">
        <w:t xml:space="preserve">to </w:t>
      </w:r>
      <w:r w:rsidR="00E012B8">
        <w:t>averages for selected demographic variables using</w:t>
      </w:r>
      <w:r w:rsidR="00E012B8" w:rsidRPr="00BF7B73">
        <w:t xml:space="preserve"> the American Community Survey (AC</w:t>
      </w:r>
      <w:r w:rsidR="00E012B8">
        <w:t xml:space="preserve">S) data on these communities, parent </w:t>
      </w:r>
      <w:r w:rsidR="00E012B8" w:rsidRPr="00BF7B73">
        <w:t xml:space="preserve">respondents to </w:t>
      </w:r>
      <w:r w:rsidR="00E012B8">
        <w:t>date</w:t>
      </w:r>
      <w:r w:rsidR="00E012B8" w:rsidRPr="00BF7B73">
        <w:t xml:space="preserve"> are more likely to be </w:t>
      </w:r>
      <w:r w:rsidR="00E012B8">
        <w:t xml:space="preserve">white, college-educated, </w:t>
      </w:r>
      <w:r w:rsidR="00E012B8" w:rsidRPr="001B593B">
        <w:t>employed full-time, and from highe</w:t>
      </w:r>
      <w:r w:rsidR="00E012B8">
        <w:t>r</w:t>
      </w:r>
      <w:r w:rsidR="00E012B8" w:rsidRPr="001B593B">
        <w:t>-income categor</w:t>
      </w:r>
      <w:r w:rsidR="00E012B8">
        <w:t>ies</w:t>
      </w:r>
      <w:r w:rsidR="00E012B8" w:rsidRPr="001B593B">
        <w:t xml:space="preserve"> than the parents in the communities at large.  </w:t>
      </w:r>
      <w:r w:rsidR="0057210F">
        <w:t xml:space="preserve">To the extent that </w:t>
      </w:r>
      <w:r w:rsidR="00E012B8">
        <w:t xml:space="preserve">some </w:t>
      </w:r>
      <w:r w:rsidR="0057210F">
        <w:t xml:space="preserve">participation bias in the Parent Survey </w:t>
      </w:r>
      <w:r w:rsidR="00E012B8">
        <w:t xml:space="preserve">persists </w:t>
      </w:r>
      <w:r w:rsidR="00634CB3">
        <w:t>despite the use of incentives and other efforts</w:t>
      </w:r>
      <w:r w:rsidR="0057210F">
        <w:t xml:space="preserve">, due to our large sample size, we can use weighting to address any lack of balance between the characteristics of respondents and the characteristics of the schools, ECEs, or communities from which they were drawn. Additionally, analyses of these survey data will be conducted using regression techniques that allow for the statistical control of residual sample imbalances.  </w:t>
      </w:r>
    </w:p>
    <w:p w14:paraId="2406A9C9" w14:textId="77777777" w:rsidR="00506963" w:rsidRDefault="00506963" w:rsidP="00506963">
      <w:pPr>
        <w:rPr>
          <w:b/>
        </w:rPr>
      </w:pPr>
    </w:p>
    <w:p w14:paraId="2EAC576B" w14:textId="77777777" w:rsidR="0057210F" w:rsidRPr="00A63052" w:rsidRDefault="00205C5F" w:rsidP="0057210F">
      <w:r w:rsidRPr="00506963">
        <w:rPr>
          <w:i/>
        </w:rPr>
        <w:t>Teacher</w:t>
      </w:r>
      <w:r w:rsidR="00506963" w:rsidRPr="00506963">
        <w:rPr>
          <w:i/>
        </w:rPr>
        <w:t xml:space="preserve"> Survey and</w:t>
      </w:r>
      <w:r w:rsidRPr="00506963">
        <w:rPr>
          <w:i/>
        </w:rPr>
        <w:t xml:space="preserve"> Key Informant</w:t>
      </w:r>
      <w:r w:rsidR="00506963" w:rsidRPr="00506963">
        <w:rPr>
          <w:i/>
        </w:rPr>
        <w:t xml:space="preserve"> Interview</w:t>
      </w:r>
      <w:r w:rsidRPr="00506963">
        <w:rPr>
          <w:i/>
        </w:rPr>
        <w:t>s</w:t>
      </w:r>
      <w:r w:rsidR="00506963" w:rsidRPr="00506963">
        <w:rPr>
          <w:i/>
        </w:rPr>
        <w:t>.</w:t>
      </w:r>
      <w:r w:rsidRPr="00506963">
        <w:rPr>
          <w:b/>
        </w:rPr>
        <w:t xml:space="preserve"> </w:t>
      </w:r>
      <w:r w:rsidRPr="00506963">
        <w:t>We may experience some initial refusal to participate from teachers, school administrators,</w:t>
      </w:r>
      <w:r w:rsidR="00BF0352" w:rsidRPr="00506963">
        <w:t xml:space="preserve"> ECE Directors,</w:t>
      </w:r>
      <w:r w:rsidRPr="00506963">
        <w:t xml:space="preserve"> and key informants in both LAUNCH and comparison </w:t>
      </w:r>
      <w:r w:rsidR="00BF0352" w:rsidRPr="00506963">
        <w:t>communities</w:t>
      </w:r>
      <w:r w:rsidRPr="00506963">
        <w:t xml:space="preserve">. However, once teachers, school administrators, and key informants </w:t>
      </w:r>
      <w:r w:rsidR="00BF0352" w:rsidRPr="00506963">
        <w:t>agree t</w:t>
      </w:r>
      <w:r w:rsidRPr="00506963">
        <w:t xml:space="preserve">o participate, we will utilize the methods below to maximize response rates. According to </w:t>
      </w:r>
      <w:r w:rsidR="00BF0352" w:rsidRPr="00506963">
        <w:t>UCLA</w:t>
      </w:r>
      <w:r w:rsidRPr="00506963">
        <w:t>, school administrator and district buy-in is integral to ensuring high response rates from teachers. We plan to begin forging strong relationships with school districts and administrators as early as possible in the data collection process to stimulate buy-in and thus increase teacher participation in the EDI.</w:t>
      </w:r>
      <w:r w:rsidR="0057210F">
        <w:t xml:space="preserve"> Due to the very high expected response rate for these particular data collection efforts, participation bias is not expected to be a substantial problem affecting our ability to reliable analyze the results.</w:t>
      </w:r>
    </w:p>
    <w:p w14:paraId="24A25DB8" w14:textId="77777777" w:rsidR="00205C5F" w:rsidRPr="00506963" w:rsidRDefault="00205C5F" w:rsidP="00506963">
      <w:pPr>
        <w:rPr>
          <w:b/>
          <w:i/>
        </w:rPr>
      </w:pPr>
    </w:p>
    <w:p w14:paraId="03F21804" w14:textId="77777777" w:rsidR="004F6A48" w:rsidRDefault="004F6A48" w:rsidP="004F6A48">
      <w:pPr>
        <w:rPr>
          <w:b/>
          <w:i/>
        </w:rPr>
      </w:pPr>
      <w:r w:rsidRPr="005F0CC3">
        <w:rPr>
          <w:b/>
          <w:i/>
        </w:rPr>
        <w:t xml:space="preserve">Maximizing Response Rates </w:t>
      </w:r>
    </w:p>
    <w:p w14:paraId="798FFF75" w14:textId="77777777" w:rsidR="00B76E68" w:rsidRDefault="00B76E68" w:rsidP="004F6A48">
      <w:pPr>
        <w:rPr>
          <w:b/>
          <w:i/>
        </w:rPr>
      </w:pPr>
    </w:p>
    <w:p w14:paraId="24481993" w14:textId="77777777" w:rsidR="00B76E68" w:rsidRDefault="004F2F0D" w:rsidP="004F6A48">
      <w:r>
        <w:t>Across</w:t>
      </w:r>
      <w:r w:rsidR="00B76E68">
        <w:t xml:space="preserve"> data collection efforts, we use a combination of </w:t>
      </w:r>
      <w:r w:rsidR="00B50914">
        <w:t xml:space="preserve">four </w:t>
      </w:r>
      <w:r w:rsidR="00B76E68" w:rsidRPr="00B76E68">
        <w:t>methods to maximize response rates</w:t>
      </w:r>
      <w:r w:rsidR="000F14D4">
        <w:t>:</w:t>
      </w:r>
      <w:r w:rsidR="00B76E68">
        <w:t xml:space="preserve"> 1) provision of technical support to facilitate respon</w:t>
      </w:r>
      <w:r w:rsidR="009649EB">
        <w:t>se</w:t>
      </w:r>
      <w:r w:rsidR="00B76E68">
        <w:t xml:space="preserve">; 2) the use of multiple, repeated, and mixed-mode recruitment methods to remind individuals to volunteer and respond; 3) the provision of </w:t>
      </w:r>
      <w:r w:rsidR="00AF3072">
        <w:t>incentives</w:t>
      </w:r>
      <w:r w:rsidR="00B76E68">
        <w:t xml:space="preserve"> to motivate participation</w:t>
      </w:r>
      <w:r w:rsidR="00B50914">
        <w:t>; and 4) the use of Web-based surveys to lower respondent burden</w:t>
      </w:r>
      <w:r w:rsidR="00B76E68">
        <w:t xml:space="preserve">. </w:t>
      </w:r>
      <w:r w:rsidR="00FD6DB8">
        <w:t>We detail t</w:t>
      </w:r>
      <w:r w:rsidR="00B76E68">
        <w:t xml:space="preserve">he </w:t>
      </w:r>
      <w:r w:rsidR="00FD6DB8">
        <w:t xml:space="preserve">use of each of </w:t>
      </w:r>
      <w:r w:rsidR="00B76E68">
        <w:t xml:space="preserve">these </w:t>
      </w:r>
      <w:r w:rsidR="009649EB">
        <w:t xml:space="preserve">strategies </w:t>
      </w:r>
      <w:r w:rsidR="00B76E68">
        <w:t xml:space="preserve">across data collection efforts below.  </w:t>
      </w:r>
    </w:p>
    <w:p w14:paraId="7D09EFCB" w14:textId="77777777" w:rsidR="00B76E68" w:rsidRPr="00B76E68" w:rsidRDefault="00B76E68" w:rsidP="004F6A48">
      <w:r w:rsidRPr="00B76E68">
        <w:t xml:space="preserve"> </w:t>
      </w:r>
    </w:p>
    <w:p w14:paraId="01414552" w14:textId="77777777" w:rsidR="000F14D4" w:rsidRPr="005F0CC3" w:rsidRDefault="00A71E04" w:rsidP="00FF7A5A">
      <w:pPr>
        <w:autoSpaceDE w:val="0"/>
        <w:autoSpaceDN w:val="0"/>
        <w:adjustRightInd w:val="0"/>
      </w:pPr>
      <w:r w:rsidRPr="009649EB">
        <w:rPr>
          <w:i/>
        </w:rPr>
        <w:t>Part A</w:t>
      </w:r>
      <w:r w:rsidR="009649EB">
        <w:rPr>
          <w:i/>
        </w:rPr>
        <w:t xml:space="preserve">. </w:t>
      </w:r>
      <w:r w:rsidR="00FF7A5A">
        <w:t>M</w:t>
      </w:r>
      <w:r w:rsidR="004F6A48" w:rsidRPr="00B76E68">
        <w:t xml:space="preserve">ulti-site evaluation specialists (ESs) will provide support and technical assistance to local evaluators to ensure that </w:t>
      </w:r>
      <w:r>
        <w:t>the Part A</w:t>
      </w:r>
      <w:r w:rsidR="004F6A48" w:rsidRPr="00B76E68">
        <w:t xml:space="preserve"> data collection is completed as thoroughly as possible. </w:t>
      </w:r>
      <w:r w:rsidR="000F14D4" w:rsidRPr="005F0CC3">
        <w:t>Grantees recognize they are involved in a</w:t>
      </w:r>
      <w:r w:rsidR="000F14D4">
        <w:t xml:space="preserve">n </w:t>
      </w:r>
      <w:r w:rsidR="000F14D4" w:rsidRPr="005F0CC3">
        <w:t>innovative</w:t>
      </w:r>
      <w:r w:rsidR="000F14D4">
        <w:t xml:space="preserve"> and critically important</w:t>
      </w:r>
      <w:r w:rsidR="000F14D4" w:rsidRPr="005F0CC3">
        <w:t xml:space="preserve"> initiative </w:t>
      </w:r>
      <w:r w:rsidR="000F14D4">
        <w:t>that</w:t>
      </w:r>
      <w:r w:rsidR="000F14D4" w:rsidRPr="005F0CC3">
        <w:t xml:space="preserve"> </w:t>
      </w:r>
      <w:r w:rsidR="000F14D4">
        <w:t xml:space="preserve">promises to help </w:t>
      </w:r>
      <w:r w:rsidR="00693ED9">
        <w:t>improve children’s social-</w:t>
      </w:r>
      <w:r w:rsidR="000F14D4">
        <w:t xml:space="preserve">emotional well-being. </w:t>
      </w:r>
      <w:r w:rsidR="000F14D4" w:rsidRPr="005F0CC3">
        <w:t xml:space="preserve">Additionally, grantees </w:t>
      </w:r>
      <w:r w:rsidR="000F14D4">
        <w:t>have the capacity to export</w:t>
      </w:r>
      <w:r w:rsidR="000F14D4" w:rsidRPr="005F0CC3">
        <w:t xml:space="preserve"> Excel data files every six months with the cumulative data they have reported</w:t>
      </w:r>
      <w:r w:rsidR="000F14D4">
        <w:t xml:space="preserve"> into the </w:t>
      </w:r>
      <w:r w:rsidR="00B50914">
        <w:t>Web</w:t>
      </w:r>
      <w:r w:rsidR="000F14D4">
        <w:t>-based data portal. As a result</w:t>
      </w:r>
      <w:r w:rsidR="000F14D4" w:rsidRPr="005F0CC3">
        <w:t xml:space="preserve">, </w:t>
      </w:r>
      <w:r w:rsidR="000F14D4">
        <w:t xml:space="preserve">they can </w:t>
      </w:r>
      <w:r w:rsidR="000F14D4" w:rsidRPr="005F0CC3">
        <w:t xml:space="preserve">use the data in their own local evaluations </w:t>
      </w:r>
      <w:r w:rsidR="000F14D4">
        <w:t xml:space="preserve">to </w:t>
      </w:r>
      <w:r w:rsidR="000F14D4" w:rsidRPr="005F0CC3">
        <w:t>help track their efforts over time</w:t>
      </w:r>
      <w:r w:rsidR="000F14D4">
        <w:t xml:space="preserve"> and keep </w:t>
      </w:r>
      <w:r w:rsidR="000F14D4" w:rsidRPr="005F0CC3">
        <w:t xml:space="preserve">SAMHSA </w:t>
      </w:r>
      <w:r w:rsidR="000F14D4">
        <w:t>apprised of their progress</w:t>
      </w:r>
      <w:r w:rsidR="000F14D4" w:rsidRPr="005F0CC3">
        <w:t>.</w:t>
      </w:r>
      <w:r w:rsidR="00FF7A5A">
        <w:t xml:space="preserve"> Our </w:t>
      </w:r>
      <w:r w:rsidR="00B50914">
        <w:t>W</w:t>
      </w:r>
      <w:r w:rsidR="000F14D4" w:rsidRPr="005F0CC3">
        <w:t xml:space="preserve">eb-based data collection platform will </w:t>
      </w:r>
      <w:r w:rsidR="00FF7A5A">
        <w:t xml:space="preserve">also help </w:t>
      </w:r>
      <w:r w:rsidR="000F14D4" w:rsidRPr="005F0CC3">
        <w:t>reduce burden for grantees</w:t>
      </w:r>
      <w:r w:rsidR="00FF7A5A">
        <w:t xml:space="preserve"> with respect to the</w:t>
      </w:r>
      <w:r w:rsidR="000F14D4" w:rsidRPr="005F0CC3">
        <w:t xml:space="preserve"> Direct Services Survey and the Systems Activities and Outcomes Survey. </w:t>
      </w:r>
    </w:p>
    <w:p w14:paraId="400D16F5" w14:textId="77777777" w:rsidR="00B76E68" w:rsidRDefault="00B76E68" w:rsidP="00A71E04"/>
    <w:p w14:paraId="51368960" w14:textId="77777777" w:rsidR="004F6A48" w:rsidRPr="005F0CC3" w:rsidRDefault="004F6A48" w:rsidP="00A71E04">
      <w:pPr>
        <w:rPr>
          <w:b/>
        </w:rPr>
      </w:pPr>
      <w:r w:rsidRPr="00FF7A5A">
        <w:rPr>
          <w:i/>
        </w:rPr>
        <w:t>P</w:t>
      </w:r>
      <w:r w:rsidR="00FF7A5A" w:rsidRPr="00FF7A5A">
        <w:rPr>
          <w:i/>
        </w:rPr>
        <w:t>art B.</w:t>
      </w:r>
      <w:r w:rsidR="00FF7A5A">
        <w:rPr>
          <w:b/>
        </w:rPr>
        <w:t xml:space="preserve"> </w:t>
      </w:r>
      <w:r w:rsidRPr="005F0CC3">
        <w:t>Gaining cooperation and buy-in from individual parent</w:t>
      </w:r>
      <w:r w:rsidR="00FF7A5A">
        <w:t>s</w:t>
      </w:r>
      <w:r w:rsidRPr="005F0CC3">
        <w:t>, teacher</w:t>
      </w:r>
      <w:r w:rsidR="00FF7A5A">
        <w:t>s</w:t>
      </w:r>
      <w:r w:rsidRPr="005F0CC3">
        <w:t>, school administrator</w:t>
      </w:r>
      <w:r w:rsidR="00FF7A5A">
        <w:t>s</w:t>
      </w:r>
      <w:r w:rsidRPr="005F0CC3">
        <w:t xml:space="preserve">, </w:t>
      </w:r>
      <w:r w:rsidR="00A71E04">
        <w:t>ECE Director</w:t>
      </w:r>
      <w:r w:rsidR="00FF7A5A">
        <w:t>s</w:t>
      </w:r>
      <w:r w:rsidR="00A71E04">
        <w:t xml:space="preserve">, </w:t>
      </w:r>
      <w:r w:rsidRPr="005F0CC3">
        <w:t xml:space="preserve">and key informant </w:t>
      </w:r>
      <w:r w:rsidR="00FF7A5A">
        <w:t xml:space="preserve">interview </w:t>
      </w:r>
      <w:r w:rsidRPr="005F0CC3">
        <w:t xml:space="preserve">participants </w:t>
      </w:r>
      <w:r w:rsidR="00FF7A5A">
        <w:t xml:space="preserve">will be </w:t>
      </w:r>
      <w:r w:rsidR="00A71E04">
        <w:t>essential</w:t>
      </w:r>
      <w:r w:rsidRPr="005F0CC3">
        <w:t xml:space="preserve"> to </w:t>
      </w:r>
      <w:r w:rsidR="00FF7A5A">
        <w:t xml:space="preserve">our Part B </w:t>
      </w:r>
      <w:r w:rsidRPr="005F0CC3">
        <w:t xml:space="preserve">data collection efforts. </w:t>
      </w:r>
      <w:r w:rsidR="00A71E04">
        <w:t xml:space="preserve">The MSE team will </w:t>
      </w:r>
      <w:r w:rsidR="00FF7A5A">
        <w:t xml:space="preserve">employ </w:t>
      </w:r>
      <w:r w:rsidR="00A71E04">
        <w:t>the</w:t>
      </w:r>
      <w:r w:rsidRPr="005F0CC3">
        <w:t xml:space="preserve"> methods </w:t>
      </w:r>
      <w:r w:rsidR="00FF7A5A">
        <w:t xml:space="preserve">described </w:t>
      </w:r>
      <w:r w:rsidRPr="005F0CC3">
        <w:t>below to maximize response rates from these participants</w:t>
      </w:r>
      <w:r w:rsidR="00FF7A5A">
        <w:t xml:space="preserve"> (with r</w:t>
      </w:r>
      <w:r w:rsidRPr="005F0CC3">
        <w:t xml:space="preserve">ecruitment materials for all participant types located in </w:t>
      </w:r>
      <w:r w:rsidR="00A71E04" w:rsidRPr="00EA58FA">
        <w:t>Attachments</w:t>
      </w:r>
      <w:r w:rsidRPr="00EA58FA">
        <w:t xml:space="preserve"> </w:t>
      </w:r>
      <w:r w:rsidR="00200645">
        <w:t xml:space="preserve">N, O, P, and </w:t>
      </w:r>
      <w:r w:rsidR="00B13EBB">
        <w:t>W</w:t>
      </w:r>
      <w:r w:rsidR="00FF7A5A" w:rsidRPr="00EA58FA">
        <w:t>)</w:t>
      </w:r>
      <w:r w:rsidRPr="00EA58FA">
        <w:t>.</w:t>
      </w:r>
      <w:r w:rsidRPr="005F0CC3">
        <w:t xml:space="preserve"> </w:t>
      </w:r>
    </w:p>
    <w:p w14:paraId="3440FB0C" w14:textId="77777777"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Recruitment Flyers and Posters</w:t>
      </w:r>
      <w:r w:rsidR="00A71E04">
        <w:rPr>
          <w:rFonts w:ascii="Times New Roman" w:hAnsi="Times New Roman"/>
        </w:rPr>
        <w:t xml:space="preserve">: Recruitment posters </w:t>
      </w:r>
      <w:r w:rsidRPr="005F0CC3">
        <w:rPr>
          <w:rFonts w:ascii="Times New Roman" w:hAnsi="Times New Roman"/>
        </w:rPr>
        <w:t>describing the MSE and inviting parents to pa</w:t>
      </w:r>
      <w:r w:rsidR="00A71E04">
        <w:rPr>
          <w:rFonts w:ascii="Times New Roman" w:hAnsi="Times New Roman"/>
        </w:rPr>
        <w:t xml:space="preserve">rticipate in the Parent Survey </w:t>
      </w:r>
      <w:r w:rsidRPr="005F0CC3">
        <w:rPr>
          <w:rFonts w:ascii="Times New Roman" w:hAnsi="Times New Roman"/>
        </w:rPr>
        <w:t xml:space="preserve">will be posted in each school and ECE where parents </w:t>
      </w:r>
      <w:r w:rsidR="00A71E04">
        <w:rPr>
          <w:rFonts w:ascii="Times New Roman" w:hAnsi="Times New Roman"/>
        </w:rPr>
        <w:t>are most likely to</w:t>
      </w:r>
      <w:r w:rsidRPr="005F0CC3">
        <w:rPr>
          <w:rFonts w:ascii="Times New Roman" w:hAnsi="Times New Roman"/>
        </w:rPr>
        <w:t xml:space="preserve"> see them (e.g., child pick-up area</w:t>
      </w:r>
      <w:r w:rsidR="00A71E04">
        <w:rPr>
          <w:rFonts w:ascii="Times New Roman" w:hAnsi="Times New Roman"/>
        </w:rPr>
        <w:t>s</w:t>
      </w:r>
      <w:r w:rsidRPr="005F0CC3">
        <w:rPr>
          <w:rFonts w:ascii="Times New Roman" w:hAnsi="Times New Roman"/>
        </w:rPr>
        <w:t>). In addition, flyers describing the survey will be sent home in students’ backpacks</w:t>
      </w:r>
      <w:r w:rsidR="00FF7A5A">
        <w:rPr>
          <w:rFonts w:ascii="Times New Roman" w:hAnsi="Times New Roman"/>
        </w:rPr>
        <w:t>.</w:t>
      </w:r>
      <w:r w:rsidR="00B50914">
        <w:rPr>
          <w:rFonts w:ascii="Times New Roman" w:hAnsi="Times New Roman"/>
        </w:rPr>
        <w:t xml:space="preserve"> NORC will print and ship all study materials to school and ECE coordinators. </w:t>
      </w:r>
      <w:r w:rsidR="00EA58FA">
        <w:rPr>
          <w:rFonts w:ascii="Times New Roman" w:hAnsi="Times New Roman"/>
        </w:rPr>
        <w:t>See Attachment</w:t>
      </w:r>
      <w:r w:rsidR="00200645">
        <w:rPr>
          <w:rFonts w:ascii="Times New Roman" w:hAnsi="Times New Roman"/>
        </w:rPr>
        <w:t xml:space="preserve"> S for these recruitment flyers.</w:t>
      </w:r>
      <w:r w:rsidR="00EA58FA">
        <w:rPr>
          <w:rFonts w:ascii="Times New Roman" w:hAnsi="Times New Roman"/>
        </w:rPr>
        <w:t xml:space="preserve"> </w:t>
      </w:r>
    </w:p>
    <w:p w14:paraId="3BEBC6AA" w14:textId="77777777"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School/ECE Representatives</w:t>
      </w:r>
      <w:r w:rsidRPr="005F0CC3">
        <w:rPr>
          <w:rFonts w:ascii="Times New Roman" w:hAnsi="Times New Roman"/>
        </w:rPr>
        <w:t>: A staff member at each school and ECE will be identified as a site-based representative for the MSE. They will assist with creating support for the MSE data collection in their school or ECE.</w:t>
      </w:r>
    </w:p>
    <w:p w14:paraId="5F313049" w14:textId="77777777" w:rsidR="004F6A48" w:rsidRPr="005F0CC3" w:rsidRDefault="004F6A48" w:rsidP="004F6A48">
      <w:pPr>
        <w:pStyle w:val="ListParagraph"/>
        <w:numPr>
          <w:ilvl w:val="1"/>
          <w:numId w:val="11"/>
        </w:numPr>
        <w:rPr>
          <w:rFonts w:ascii="Times New Roman" w:hAnsi="Times New Roman"/>
          <w:i/>
        </w:rPr>
      </w:pPr>
      <w:r w:rsidRPr="005F0CC3">
        <w:rPr>
          <w:rFonts w:ascii="Times New Roman" w:hAnsi="Times New Roman"/>
          <w:i/>
        </w:rPr>
        <w:t>Aggregation of Data</w:t>
      </w:r>
      <w:r w:rsidRPr="005F0CC3">
        <w:rPr>
          <w:rFonts w:ascii="Times New Roman" w:hAnsi="Times New Roman"/>
        </w:rPr>
        <w:t xml:space="preserve">: All participants will be </w:t>
      </w:r>
      <w:r w:rsidR="00FF7A5A">
        <w:rPr>
          <w:rFonts w:ascii="Times New Roman" w:hAnsi="Times New Roman"/>
        </w:rPr>
        <w:t>en</w:t>
      </w:r>
      <w:r w:rsidRPr="005F0CC3">
        <w:rPr>
          <w:rFonts w:ascii="Times New Roman" w:hAnsi="Times New Roman"/>
        </w:rPr>
        <w:t xml:space="preserve">sured that </w:t>
      </w:r>
      <w:r w:rsidR="00FF7A5A">
        <w:rPr>
          <w:rFonts w:ascii="Times New Roman" w:hAnsi="Times New Roman"/>
        </w:rPr>
        <w:t xml:space="preserve">all </w:t>
      </w:r>
      <w:r w:rsidRPr="005F0CC3">
        <w:rPr>
          <w:rFonts w:ascii="Times New Roman" w:hAnsi="Times New Roman"/>
        </w:rPr>
        <w:t xml:space="preserve">reported data will be aggregated and not attributable to individual respondents. In addition to the aggregation of data, we will ensure privacy to the fullest extent of the law. </w:t>
      </w:r>
    </w:p>
    <w:p w14:paraId="7D165A20" w14:textId="77777777" w:rsidR="00FF7A5A" w:rsidRPr="00FF7A5A" w:rsidRDefault="004F6A48" w:rsidP="00AD6F52">
      <w:pPr>
        <w:pStyle w:val="ListParagraph"/>
        <w:numPr>
          <w:ilvl w:val="1"/>
          <w:numId w:val="11"/>
        </w:numPr>
        <w:rPr>
          <w:i/>
        </w:rPr>
      </w:pPr>
      <w:r w:rsidRPr="00FF7A5A">
        <w:rPr>
          <w:rFonts w:ascii="Times New Roman" w:hAnsi="Times New Roman"/>
          <w:i/>
        </w:rPr>
        <w:t>Pre-Interview Preparation</w:t>
      </w:r>
      <w:r w:rsidRPr="005F0CC3">
        <w:rPr>
          <w:rFonts w:ascii="Times New Roman" w:hAnsi="Times New Roman"/>
        </w:rPr>
        <w:t xml:space="preserve">:  Prior to conducting the </w:t>
      </w:r>
      <w:r w:rsidR="004A2DB7">
        <w:rPr>
          <w:rFonts w:ascii="Times New Roman" w:hAnsi="Times New Roman"/>
        </w:rPr>
        <w:t>Key Informant I</w:t>
      </w:r>
      <w:r w:rsidRPr="005F0CC3">
        <w:rPr>
          <w:rFonts w:ascii="Times New Roman" w:hAnsi="Times New Roman"/>
        </w:rPr>
        <w:t>nterview</w:t>
      </w:r>
      <w:r w:rsidR="004A2DB7">
        <w:rPr>
          <w:rFonts w:ascii="Times New Roman" w:hAnsi="Times New Roman"/>
        </w:rPr>
        <w:t>s on Systems Change</w:t>
      </w:r>
      <w:r w:rsidRPr="005F0CC3">
        <w:rPr>
          <w:rFonts w:ascii="Times New Roman" w:hAnsi="Times New Roman"/>
        </w:rPr>
        <w:t xml:space="preserve">, key informant interview participants will be provided topics that will be covered in the interview. This will assist both in </w:t>
      </w:r>
      <w:r w:rsidR="004A2DB7">
        <w:rPr>
          <w:rFonts w:ascii="Times New Roman" w:hAnsi="Times New Roman"/>
        </w:rPr>
        <w:t>bo</w:t>
      </w:r>
      <w:r w:rsidR="00FF7A5A">
        <w:rPr>
          <w:rFonts w:ascii="Times New Roman" w:hAnsi="Times New Roman"/>
        </w:rPr>
        <w:t>o</w:t>
      </w:r>
      <w:r w:rsidR="004A2DB7">
        <w:rPr>
          <w:rFonts w:ascii="Times New Roman" w:hAnsi="Times New Roman"/>
        </w:rPr>
        <w:t>sting participation</w:t>
      </w:r>
      <w:r w:rsidRPr="005F0CC3">
        <w:rPr>
          <w:rFonts w:ascii="Times New Roman" w:hAnsi="Times New Roman"/>
        </w:rPr>
        <w:t xml:space="preserve"> and reducing burden during the interview. </w:t>
      </w:r>
    </w:p>
    <w:p w14:paraId="5D8C7642" w14:textId="77777777" w:rsidR="00693ED9" w:rsidRPr="00FF7A5A" w:rsidRDefault="00FF7A5A" w:rsidP="00AD6F52">
      <w:pPr>
        <w:pStyle w:val="ListParagraph"/>
        <w:numPr>
          <w:ilvl w:val="1"/>
          <w:numId w:val="11"/>
        </w:numPr>
        <w:rPr>
          <w:rFonts w:ascii="Times New Roman" w:hAnsi="Times New Roman"/>
          <w:i/>
        </w:rPr>
      </w:pPr>
      <w:r>
        <w:rPr>
          <w:rFonts w:ascii="Times New Roman" w:hAnsi="Times New Roman"/>
          <w:i/>
        </w:rPr>
        <w:t>Contact Information</w:t>
      </w:r>
      <w:r w:rsidRPr="00FF7A5A">
        <w:t>:</w:t>
      </w:r>
      <w:r>
        <w:t xml:space="preserve">  </w:t>
      </w:r>
      <w:r w:rsidR="00693ED9" w:rsidRPr="00FF7A5A">
        <w:rPr>
          <w:rFonts w:ascii="Times New Roman" w:hAnsi="Times New Roman"/>
        </w:rPr>
        <w:t>We will obtain telephone numbers and email addresses for parents, which will serve to increase response rates for follow-up data collection efforts. We will also send an email six months after completion of the Parent Survey in the first year of data collection to check in and remind them of the upcoming survey to be administered in the second year.</w:t>
      </w:r>
      <w:r w:rsidR="00EA58FA">
        <w:rPr>
          <w:rFonts w:ascii="Times New Roman" w:hAnsi="Times New Roman"/>
        </w:rPr>
        <w:t xml:space="preserve"> See Attachment </w:t>
      </w:r>
      <w:r w:rsidR="00DB4FF3">
        <w:rPr>
          <w:rFonts w:ascii="Times New Roman" w:hAnsi="Times New Roman"/>
        </w:rPr>
        <w:t xml:space="preserve">S </w:t>
      </w:r>
      <w:r w:rsidR="00EA58FA">
        <w:rPr>
          <w:rFonts w:ascii="Times New Roman" w:hAnsi="Times New Roman"/>
        </w:rPr>
        <w:t xml:space="preserve">for check-in email. </w:t>
      </w:r>
    </w:p>
    <w:p w14:paraId="70A1ACE6" w14:textId="77777777" w:rsidR="00693ED9" w:rsidRDefault="00693ED9" w:rsidP="00B76E68">
      <w:pPr>
        <w:rPr>
          <w:i/>
        </w:rPr>
      </w:pPr>
    </w:p>
    <w:p w14:paraId="0572D51E" w14:textId="77777777" w:rsidR="004F6A48" w:rsidRPr="005F0CC3" w:rsidRDefault="00B76E68" w:rsidP="004F6A48">
      <w:r w:rsidRPr="005F0CC3">
        <w:t xml:space="preserve">To offset </w:t>
      </w:r>
      <w:r w:rsidR="00FF7A5A">
        <w:t xml:space="preserve">some of the </w:t>
      </w:r>
      <w:r w:rsidRPr="005F0CC3">
        <w:t>burden</w:t>
      </w:r>
      <w:r w:rsidR="00FF7A5A">
        <w:t xml:space="preserve"> of participation</w:t>
      </w:r>
      <w:r w:rsidRPr="005F0CC3">
        <w:t xml:space="preserve">, we have developed a structure for respondents to receive </w:t>
      </w:r>
      <w:r w:rsidR="00AF3072">
        <w:t>incentives</w:t>
      </w:r>
      <w:r w:rsidRPr="005F0CC3">
        <w:t xml:space="preserve"> based on the effective use in prior studies and our desire to acknowledge respondents’ efforts in a respectful way.</w:t>
      </w:r>
      <w:r>
        <w:t xml:space="preserve"> </w:t>
      </w:r>
      <w:r w:rsidR="001A232C">
        <w:t xml:space="preserve">(For justification of these incentive amounts, please see Supporting Statement A.) </w:t>
      </w:r>
      <w:r w:rsidR="00FD6DB8">
        <w:t xml:space="preserve">We will offer </w:t>
      </w:r>
      <w:r w:rsidR="00AF3072">
        <w:t>incentives</w:t>
      </w:r>
      <w:r w:rsidR="004F6A48" w:rsidRPr="005F0CC3">
        <w:t xml:space="preserve"> to the following individuals: </w:t>
      </w:r>
      <w:r w:rsidR="004A2DB7">
        <w:br/>
      </w:r>
    </w:p>
    <w:p w14:paraId="21668032" w14:textId="36699395" w:rsidR="004F6A48" w:rsidRPr="005F0CC3" w:rsidRDefault="004F6A48" w:rsidP="004F6A48">
      <w:pPr>
        <w:pStyle w:val="ListParagraph"/>
        <w:numPr>
          <w:ilvl w:val="0"/>
          <w:numId w:val="10"/>
        </w:numPr>
        <w:rPr>
          <w:rFonts w:ascii="Times New Roman" w:hAnsi="Times New Roman"/>
        </w:rPr>
      </w:pPr>
      <w:r w:rsidRPr="005F0CC3">
        <w:rPr>
          <w:rFonts w:ascii="Times New Roman" w:hAnsi="Times New Roman"/>
          <w:b/>
        </w:rPr>
        <w:t>Teachers</w:t>
      </w:r>
      <w:r w:rsidRPr="005F0CC3">
        <w:rPr>
          <w:rFonts w:ascii="Times New Roman" w:hAnsi="Times New Roman"/>
        </w:rPr>
        <w:t xml:space="preserve"> who participate in the Teacher Survey (EDI) </w:t>
      </w:r>
      <w:r w:rsidR="00FF6E4F">
        <w:rPr>
          <w:rFonts w:ascii="Times New Roman" w:hAnsi="Times New Roman"/>
        </w:rPr>
        <w:t xml:space="preserve">will receive </w:t>
      </w:r>
      <w:r w:rsidRPr="005F0CC3">
        <w:rPr>
          <w:rFonts w:ascii="Times New Roman" w:hAnsi="Times New Roman"/>
        </w:rPr>
        <w:t>$</w:t>
      </w:r>
      <w:r w:rsidR="005D29A8">
        <w:rPr>
          <w:rFonts w:ascii="Times New Roman" w:hAnsi="Times New Roman"/>
        </w:rPr>
        <w:t>5</w:t>
      </w:r>
      <w:r w:rsidR="005D29A8" w:rsidRPr="005F0CC3">
        <w:rPr>
          <w:rFonts w:ascii="Times New Roman" w:hAnsi="Times New Roman"/>
        </w:rPr>
        <w:t>0</w:t>
      </w:r>
      <w:r w:rsidRPr="005F0CC3">
        <w:rPr>
          <w:rFonts w:ascii="Times New Roman" w:hAnsi="Times New Roman"/>
        </w:rPr>
        <w:t xml:space="preserve">; </w:t>
      </w:r>
    </w:p>
    <w:p w14:paraId="7450BCA7" w14:textId="20514303" w:rsidR="004F6A48" w:rsidRDefault="004F6A48" w:rsidP="004F6A48">
      <w:pPr>
        <w:pStyle w:val="ListParagraph"/>
        <w:numPr>
          <w:ilvl w:val="0"/>
          <w:numId w:val="10"/>
        </w:numPr>
        <w:rPr>
          <w:rFonts w:ascii="Times New Roman" w:hAnsi="Times New Roman"/>
        </w:rPr>
      </w:pPr>
      <w:r w:rsidRPr="005F0CC3">
        <w:rPr>
          <w:rFonts w:ascii="Times New Roman" w:hAnsi="Times New Roman"/>
          <w:b/>
        </w:rPr>
        <w:t>School</w:t>
      </w:r>
      <w:r w:rsidR="00FF6E4F">
        <w:rPr>
          <w:rFonts w:ascii="Times New Roman" w:hAnsi="Times New Roman"/>
          <w:b/>
        </w:rPr>
        <w:t>/ECE c</w:t>
      </w:r>
      <w:r w:rsidRPr="005F0CC3">
        <w:rPr>
          <w:rFonts w:ascii="Times New Roman" w:hAnsi="Times New Roman"/>
          <w:b/>
        </w:rPr>
        <w:t>oordinators</w:t>
      </w:r>
      <w:r w:rsidRPr="005F0CC3">
        <w:rPr>
          <w:rFonts w:ascii="Times New Roman" w:hAnsi="Times New Roman"/>
        </w:rPr>
        <w:t xml:space="preserve"> who assist with the coordination of the Parent Survey and Teacher Survey (EDI) as well as completion of the School Survey </w:t>
      </w:r>
      <w:r w:rsidR="00FF6E4F">
        <w:rPr>
          <w:rFonts w:ascii="Times New Roman" w:hAnsi="Times New Roman"/>
        </w:rPr>
        <w:t>will receive</w:t>
      </w:r>
      <w:r w:rsidRPr="005F0CC3">
        <w:rPr>
          <w:rFonts w:ascii="Times New Roman" w:hAnsi="Times New Roman"/>
        </w:rPr>
        <w:t xml:space="preserve"> $100 per school year, up to two times</w:t>
      </w:r>
      <w:r w:rsidR="00634CB3">
        <w:rPr>
          <w:rFonts w:ascii="Times New Roman" w:hAnsi="Times New Roman"/>
        </w:rPr>
        <w:t>; and</w:t>
      </w:r>
    </w:p>
    <w:p w14:paraId="089A7C88" w14:textId="0ADB762D" w:rsidR="00634CB3" w:rsidRPr="00634CB3" w:rsidRDefault="00634CB3" w:rsidP="004F6A48">
      <w:pPr>
        <w:pStyle w:val="ListParagraph"/>
        <w:numPr>
          <w:ilvl w:val="0"/>
          <w:numId w:val="10"/>
        </w:numPr>
        <w:rPr>
          <w:rFonts w:ascii="Times New Roman" w:hAnsi="Times New Roman"/>
          <w:b/>
        </w:rPr>
      </w:pPr>
      <w:r w:rsidRPr="00634CB3">
        <w:rPr>
          <w:rFonts w:ascii="Times New Roman" w:hAnsi="Times New Roman"/>
          <w:b/>
        </w:rPr>
        <w:t>Parents</w:t>
      </w:r>
      <w:r>
        <w:rPr>
          <w:rFonts w:ascii="Times New Roman" w:hAnsi="Times New Roman"/>
          <w:b/>
        </w:rPr>
        <w:t xml:space="preserve"> </w:t>
      </w:r>
      <w:r>
        <w:rPr>
          <w:rFonts w:ascii="Times New Roman" w:hAnsi="Times New Roman"/>
        </w:rPr>
        <w:t>who complete the Parent Survey will receive $25.</w:t>
      </w:r>
    </w:p>
    <w:p w14:paraId="58623F3D" w14:textId="77777777" w:rsidR="00DF7E41" w:rsidRDefault="00DF7E41" w:rsidP="00DF7E41">
      <w:pPr>
        <w:rPr>
          <w:b/>
        </w:rPr>
      </w:pPr>
    </w:p>
    <w:p w14:paraId="4C20E8A4" w14:textId="77777777" w:rsidR="004F6A48" w:rsidRPr="00DF7E41" w:rsidRDefault="00DF7E41" w:rsidP="00DF7E41">
      <w:r w:rsidRPr="00DF7E41">
        <w:t>We also recognize that schools will need to hire s</w:t>
      </w:r>
      <w:r w:rsidR="004F6A48" w:rsidRPr="00DF7E41">
        <w:t>ubstitute teachers</w:t>
      </w:r>
      <w:r w:rsidRPr="00DF7E41">
        <w:t xml:space="preserve"> to</w:t>
      </w:r>
      <w:r>
        <w:rPr>
          <w:b/>
        </w:rPr>
        <w:t xml:space="preserve"> </w:t>
      </w:r>
      <w:r w:rsidR="004F6A48" w:rsidRPr="00DF7E41">
        <w:t>cover kindergarten teachers’ classes on the day they receive training and complete the Teacher Survey (EDI)</w:t>
      </w:r>
      <w:r>
        <w:t xml:space="preserve">. The MSE will offer schools </w:t>
      </w:r>
      <w:r w:rsidR="004F6A48" w:rsidRPr="00DF7E41">
        <w:t>up to $300 per teacher</w:t>
      </w:r>
      <w:r>
        <w:t xml:space="preserve"> to cover this cost</w:t>
      </w:r>
      <w:r w:rsidR="004F6A48" w:rsidRPr="00DF7E41">
        <w:t xml:space="preserve">. </w:t>
      </w:r>
    </w:p>
    <w:p w14:paraId="2589C17C" w14:textId="77777777" w:rsidR="007F2D83" w:rsidRDefault="007F2D83" w:rsidP="004F6A48"/>
    <w:p w14:paraId="30D066B9" w14:textId="76F8ECAE" w:rsidR="004F6A48" w:rsidRPr="005F0CC3" w:rsidRDefault="007E62A4" w:rsidP="004F6A48">
      <w:r>
        <w:t xml:space="preserve">Grantees will not receive </w:t>
      </w:r>
      <w:r w:rsidR="00AF3072">
        <w:t xml:space="preserve">incentives </w:t>
      </w:r>
      <w:r w:rsidR="004F6A48" w:rsidRPr="005F0CC3">
        <w:t xml:space="preserve">because their participation in the MSE is a contractual requirement. </w:t>
      </w:r>
      <w:r>
        <w:t xml:space="preserve">Key informant interview participants will not receive any </w:t>
      </w:r>
      <w:r w:rsidR="00AF3072">
        <w:t>incentive</w:t>
      </w:r>
      <w:r w:rsidR="004F6A48" w:rsidRPr="005F0CC3">
        <w:t xml:space="preserve"> </w:t>
      </w:r>
      <w:r>
        <w:t>given their professional capacity as public-health leaders and/or</w:t>
      </w:r>
      <w:r w:rsidR="004F6A48" w:rsidRPr="005F0CC3">
        <w:t xml:space="preserve"> </w:t>
      </w:r>
      <w:r w:rsidR="00EB1061" w:rsidRPr="00EA1528">
        <w:t>child</w:t>
      </w:r>
      <w:r w:rsidR="00EB1061">
        <w:t xml:space="preserve">hood education program directors </w:t>
      </w:r>
      <w:r>
        <w:t xml:space="preserve">and their associated </w:t>
      </w:r>
      <w:r w:rsidR="004F6A48" w:rsidRPr="005F0CC3">
        <w:t xml:space="preserve">vested interest in supporting programs that promote child health and wellness and, </w:t>
      </w:r>
      <w:r>
        <w:t xml:space="preserve">by extension, </w:t>
      </w:r>
      <w:r w:rsidR="004F6A48" w:rsidRPr="005F0CC3">
        <w:t xml:space="preserve">the overall success of the study.    </w:t>
      </w:r>
      <w:r w:rsidR="004F6A48" w:rsidRPr="005F0CC3">
        <w:br/>
      </w:r>
    </w:p>
    <w:p w14:paraId="46019548" w14:textId="77777777" w:rsidR="004F6A48" w:rsidRPr="00A72416" w:rsidRDefault="004F6A48" w:rsidP="00A72416">
      <w:pPr>
        <w:pStyle w:val="TOC2"/>
      </w:pPr>
      <w:bookmarkStart w:id="10" w:name="_Toc444164610"/>
      <w:r w:rsidRPr="00A72416">
        <w:t>B4. Tes</w:t>
      </w:r>
      <w:r w:rsidR="006945BE">
        <w:t>ts of Procedures or Methods to B</w:t>
      </w:r>
      <w:r w:rsidRPr="00A72416">
        <w:t>e Undertaken</w:t>
      </w:r>
      <w:bookmarkEnd w:id="10"/>
    </w:p>
    <w:p w14:paraId="45C8CF56" w14:textId="77777777" w:rsidR="004F6A48" w:rsidRPr="005F0CC3" w:rsidRDefault="004F6A48" w:rsidP="004F6A48"/>
    <w:p w14:paraId="43C6EA76" w14:textId="77777777" w:rsidR="004F65E5" w:rsidRDefault="004F6A48" w:rsidP="004F6A48">
      <w:r w:rsidRPr="005F0CC3">
        <w:t xml:space="preserve">Wherever possible, the </w:t>
      </w:r>
      <w:r w:rsidR="004F65E5">
        <w:t xml:space="preserve">MSE relies on </w:t>
      </w:r>
      <w:r w:rsidRPr="005F0CC3">
        <w:t>measures that have been previously developed</w:t>
      </w:r>
      <w:r w:rsidR="004F65E5">
        <w:t xml:space="preserve"> and</w:t>
      </w:r>
      <w:r w:rsidRPr="005F0CC3">
        <w:t xml:space="preserve"> tested, </w:t>
      </w:r>
      <w:r w:rsidR="00272F38">
        <w:t xml:space="preserve">with their </w:t>
      </w:r>
      <w:r w:rsidRPr="005F0CC3">
        <w:t>validity and reliability</w:t>
      </w:r>
      <w:r w:rsidR="004F65E5">
        <w:t xml:space="preserve"> </w:t>
      </w:r>
      <w:r w:rsidR="00272F38" w:rsidRPr="005F0CC3">
        <w:t xml:space="preserve">demonstrated </w:t>
      </w:r>
      <w:r w:rsidR="004F65E5">
        <w:t xml:space="preserve">among a range of </w:t>
      </w:r>
      <w:r w:rsidRPr="005F0CC3">
        <w:t>popu</w:t>
      </w:r>
      <w:r w:rsidR="007F2D83">
        <w:t xml:space="preserve">lations. </w:t>
      </w:r>
      <w:r w:rsidR="004F65E5" w:rsidRPr="005F0CC3">
        <w:t>The Direct Services Survey</w:t>
      </w:r>
      <w:r w:rsidR="00636AD1">
        <w:t xml:space="preserve"> and</w:t>
      </w:r>
      <w:r w:rsidR="004F65E5" w:rsidRPr="005F0CC3">
        <w:t xml:space="preserve"> Systems Activities and Outcomes Survey were developed specifically for this evaluation to capture Project LAUNCH-specific information. </w:t>
      </w:r>
      <w:r w:rsidR="004F65E5">
        <w:t>T</w:t>
      </w:r>
      <w:r w:rsidR="004F65E5" w:rsidRPr="005F0CC3">
        <w:t xml:space="preserve">hese instruments have been adapted from the ones that previously </w:t>
      </w:r>
      <w:r w:rsidR="008856A9">
        <w:t xml:space="preserve">cleared by </w:t>
      </w:r>
      <w:r w:rsidR="004F65E5" w:rsidRPr="005F0CC3">
        <w:t>OMB</w:t>
      </w:r>
      <w:r w:rsidR="008856A9">
        <w:t xml:space="preserve"> for the purposes of the CSE, as detailed above</w:t>
      </w:r>
      <w:r w:rsidR="004F65E5" w:rsidRPr="005F0CC3">
        <w:t>. The revisions to</w:t>
      </w:r>
      <w:r w:rsidR="008856A9">
        <w:t xml:space="preserve"> the instruments were pilot-</w:t>
      </w:r>
      <w:r w:rsidR="004F65E5" w:rsidRPr="005F0CC3">
        <w:t xml:space="preserve">tested with representatives from </w:t>
      </w:r>
      <w:r w:rsidR="004F65E5">
        <w:t>three</w:t>
      </w:r>
      <w:r w:rsidR="004F65E5" w:rsidRPr="005F0CC3">
        <w:t xml:space="preserve"> grantee locations to test their interpretability and usability and revised accordingly. </w:t>
      </w:r>
    </w:p>
    <w:p w14:paraId="411D9100" w14:textId="77777777" w:rsidR="004F65E5" w:rsidRDefault="004F65E5" w:rsidP="004F6A48"/>
    <w:p w14:paraId="26508890" w14:textId="77777777" w:rsidR="004F6A48" w:rsidRPr="005F0CC3" w:rsidRDefault="009F4F91" w:rsidP="004F6A48">
      <w:r>
        <w:t>As noted above, th</w:t>
      </w:r>
      <w:r w:rsidR="004F65E5" w:rsidRPr="005F0CC3">
        <w:t xml:space="preserve">e </w:t>
      </w:r>
      <w:r>
        <w:t xml:space="preserve">items in the </w:t>
      </w:r>
      <w:r w:rsidR="004F65E5" w:rsidRPr="005F0CC3">
        <w:t xml:space="preserve">School Survey </w:t>
      </w:r>
      <w:r w:rsidRPr="00C81315">
        <w:t xml:space="preserve">were drafted for the MSE, but </w:t>
      </w:r>
      <w:r>
        <w:t>we</w:t>
      </w:r>
      <w:r w:rsidRPr="00C81315">
        <w:t xml:space="preserve">re </w:t>
      </w:r>
      <w:r>
        <w:t xml:space="preserve">informed by both </w:t>
      </w:r>
      <w:r w:rsidRPr="00C81315">
        <w:t xml:space="preserve">published literature and close consultation with selected members of the Consultant Cadre and the SAMHSA/ACF team. </w:t>
      </w:r>
      <w:r w:rsidR="00272F38">
        <w:t>T</w:t>
      </w:r>
      <w:r w:rsidR="004F6A48" w:rsidRPr="005F0CC3">
        <w:t>he Parent Survey</w:t>
      </w:r>
      <w:r w:rsidR="00272F38">
        <w:t xml:space="preserve"> is based almost entirely on </w:t>
      </w:r>
      <w:r w:rsidR="004F6A48" w:rsidRPr="005F0CC3">
        <w:t xml:space="preserve">measures </w:t>
      </w:r>
      <w:r w:rsidR="00272F38">
        <w:t xml:space="preserve">and scales </w:t>
      </w:r>
      <w:r w:rsidR="004F6A48" w:rsidRPr="005F0CC3">
        <w:t xml:space="preserve">from validated instruments </w:t>
      </w:r>
      <w:r w:rsidR="00272F38">
        <w:t xml:space="preserve">selected for their goodness of fit </w:t>
      </w:r>
      <w:r w:rsidR="004F6A48" w:rsidRPr="005F0CC3">
        <w:t xml:space="preserve">for the Project LAUNCH </w:t>
      </w:r>
      <w:r w:rsidR="00272F38">
        <w:t xml:space="preserve">MSE. This prevalidation notwithstanding, the MSE team pilot-tested the Parent Survey with </w:t>
      </w:r>
      <w:r w:rsidR="004F6A48" w:rsidRPr="005F0CC3">
        <w:t>nine parents of young children</w:t>
      </w:r>
      <w:r w:rsidR="00272F38">
        <w:t xml:space="preserve"> to assess its clarity and ensure that it does not pose any undue burden on respondents</w:t>
      </w:r>
      <w:r w:rsidR="004F6A48" w:rsidRPr="005F0CC3">
        <w:t xml:space="preserve">. </w:t>
      </w:r>
    </w:p>
    <w:p w14:paraId="7A93D4CD" w14:textId="77777777" w:rsidR="004F6A48" w:rsidRPr="005F0CC3" w:rsidRDefault="004F6A48" w:rsidP="004F6A48"/>
    <w:p w14:paraId="1457AA2C" w14:textId="77777777" w:rsidR="004F6A48" w:rsidRPr="005F0CC3" w:rsidRDefault="004F6A48" w:rsidP="004F6A48">
      <w:pPr>
        <w:rPr>
          <w:b/>
        </w:rPr>
      </w:pPr>
      <w:r w:rsidRPr="005F0CC3">
        <w:t xml:space="preserve">The Teacher Survey consists of the EDI, a psychometrically validated measure of child well-being. It was </w:t>
      </w:r>
      <w:r w:rsidR="004C345D">
        <w:t xml:space="preserve">selected after careful deliberation and the determination that, </w:t>
      </w:r>
      <w:r w:rsidRPr="005F0CC3">
        <w:t xml:space="preserve">compared with other similar instruments (e.g., </w:t>
      </w:r>
      <w:r w:rsidR="004C345D">
        <w:t xml:space="preserve">the </w:t>
      </w:r>
      <w:r w:rsidRPr="005F0CC3">
        <w:t>Kansas Early Learning Inventory [KELI], Pennsylvania Kindergarten Entry Inventory [KEI]</w:t>
      </w:r>
      <w:r w:rsidR="004C345D">
        <w:t xml:space="preserve">), </w:t>
      </w:r>
      <w:r w:rsidRPr="005F0CC3">
        <w:t xml:space="preserve">the EDI </w:t>
      </w:r>
      <w:r w:rsidR="004C345D">
        <w:t xml:space="preserve">captures </w:t>
      </w:r>
      <w:r w:rsidRPr="005F0CC3">
        <w:t>multiple domains of child well</w:t>
      </w:r>
      <w:r w:rsidR="004C345D">
        <w:t>-</w:t>
      </w:r>
      <w:r w:rsidRPr="005F0CC3">
        <w:t>being</w:t>
      </w:r>
      <w:r w:rsidR="004C345D">
        <w:t xml:space="preserve"> that are </w:t>
      </w:r>
      <w:r w:rsidRPr="005F0CC3">
        <w:t>congruent with the goals of Project LAUNCH. The EDI has been tested and found to have good reliability</w:t>
      </w:r>
      <w:r w:rsidR="00BC706D">
        <w:rPr>
          <w:rStyle w:val="FootnoteReference"/>
        </w:rPr>
        <w:footnoteReference w:id="5"/>
      </w:r>
      <w:r w:rsidRPr="005F0CC3">
        <w:t xml:space="preserve"> and predictive validity.</w:t>
      </w:r>
      <w:r w:rsidR="00BC706D">
        <w:rPr>
          <w:rStyle w:val="FootnoteReference"/>
        </w:rPr>
        <w:footnoteReference w:id="6"/>
      </w:r>
      <w:r w:rsidRPr="005F0CC3">
        <w:t xml:space="preserve"> </w:t>
      </w:r>
      <w:r w:rsidR="004C345D">
        <w:t xml:space="preserve">Although </w:t>
      </w:r>
      <w:r w:rsidR="004C345D" w:rsidRPr="005F0CC3">
        <w:t>it has not been tested in a nationally representative sample of classrooms in the United States</w:t>
      </w:r>
      <w:r w:rsidR="004C345D">
        <w:t>, i</w:t>
      </w:r>
      <w:r w:rsidRPr="005F0CC3">
        <w:t xml:space="preserve">t has been tested </w:t>
      </w:r>
      <w:r w:rsidR="004C345D">
        <w:t xml:space="preserve">among </w:t>
      </w:r>
      <w:r w:rsidRPr="005F0CC3">
        <w:t xml:space="preserve">several different populations of children (e.g., </w:t>
      </w:r>
      <w:r w:rsidR="004C345D">
        <w:t>male/female</w:t>
      </w:r>
      <w:r w:rsidRPr="005F0CC3">
        <w:t xml:space="preserve">, </w:t>
      </w:r>
      <w:r w:rsidR="004C345D">
        <w:t>native English speakers and those speaking English as a second language (</w:t>
      </w:r>
      <w:r w:rsidRPr="005F0CC3">
        <w:t>ESL</w:t>
      </w:r>
      <w:r w:rsidR="004C345D">
        <w:t>)</w:t>
      </w:r>
      <w:r w:rsidRPr="005F0CC3">
        <w:t xml:space="preserve">, aboriginal </w:t>
      </w:r>
      <w:r w:rsidR="004C345D">
        <w:t>group</w:t>
      </w:r>
      <w:r w:rsidRPr="005F0CC3">
        <w:t>s) and a growing body of research indicates that there is no systematic bias across different groups.</w:t>
      </w:r>
      <w:r w:rsidR="00BC706D">
        <w:rPr>
          <w:rStyle w:val="FootnoteReference"/>
        </w:rPr>
        <w:footnoteReference w:id="7"/>
      </w:r>
      <w:r w:rsidRPr="005F0CC3">
        <w:t xml:space="preserve"> </w:t>
      </w:r>
    </w:p>
    <w:p w14:paraId="02280A78" w14:textId="77777777" w:rsidR="007F2D83" w:rsidRDefault="007F2D83" w:rsidP="004F6A48"/>
    <w:p w14:paraId="55263EB6" w14:textId="77777777" w:rsidR="004F6A48" w:rsidRPr="00A72416" w:rsidRDefault="001E7CE7" w:rsidP="00A72416">
      <w:pPr>
        <w:pStyle w:val="TOC2"/>
      </w:pPr>
      <w:r>
        <w:br/>
      </w:r>
      <w:bookmarkStart w:id="11" w:name="_Toc444164611"/>
      <w:r w:rsidR="004F6A48" w:rsidRPr="00A72416">
        <w:t>B5. Individuals Consulted on Statistical Aspects and Individuals Collecting and/or Analyzing Data</w:t>
      </w:r>
      <w:bookmarkEnd w:id="11"/>
      <w:r w:rsidR="004F6A48" w:rsidRPr="00A72416">
        <w:t xml:space="preserve"> </w:t>
      </w:r>
    </w:p>
    <w:p w14:paraId="3740B0E6" w14:textId="77777777" w:rsidR="004F6A48" w:rsidRPr="005F0CC3" w:rsidRDefault="004F6A48" w:rsidP="004F6A48"/>
    <w:p w14:paraId="47CF3DCC" w14:textId="77777777" w:rsidR="00147C35" w:rsidRDefault="004F6A48" w:rsidP="004F6A48">
      <w:r w:rsidRPr="005F0CC3">
        <w:t>Many individuals and organizations, including the Project LAUNCH grantees and the Consultant Cadre, were con</w:t>
      </w:r>
      <w:r w:rsidR="00147C35">
        <w:t>sult</w:t>
      </w:r>
      <w:r w:rsidRPr="005F0CC3">
        <w:t xml:space="preserve">ed on aspects of the evaluation design and data collection instruments. </w:t>
      </w:r>
      <w:r w:rsidRPr="00E42100">
        <w:t xml:space="preserve">Members of the Project LAUNCH Consultant Cadre (listed in </w:t>
      </w:r>
      <w:r w:rsidR="001B2254" w:rsidRPr="00E42100">
        <w:t xml:space="preserve">Exhibit </w:t>
      </w:r>
      <w:r w:rsidR="00E73DAE">
        <w:t>5</w:t>
      </w:r>
      <w:r w:rsidRPr="00E42100">
        <w:t>) have experience</w:t>
      </w:r>
      <w:r w:rsidRPr="005F0CC3">
        <w:t xml:space="preserve"> in the fields of child development, child health and wellness, mental health, tribal health, health policy, school readiness, early childhood programs, systems change, program implementation, and evaluation research. </w:t>
      </w:r>
    </w:p>
    <w:p w14:paraId="74829791" w14:textId="77777777" w:rsidR="00147C35" w:rsidRDefault="00147C35" w:rsidP="004F6A48"/>
    <w:p w14:paraId="50FD9B6C" w14:textId="77777777" w:rsidR="00147C35" w:rsidRDefault="004F6A48" w:rsidP="004F6A48">
      <w:r w:rsidRPr="005F0CC3">
        <w:t xml:space="preserve">The study design and sample size requirements were created in partnership with senior staff in NORC’s Statistics and Methodology Department. </w:t>
      </w:r>
      <w:r w:rsidR="00E42100">
        <w:t>S</w:t>
      </w:r>
      <w:r w:rsidRPr="005F0CC3">
        <w:t xml:space="preserve">enior staff in NORC’s Education and Child Development Department, who provided expertise on the </w:t>
      </w:r>
      <w:r w:rsidR="00E42100" w:rsidRPr="005F0CC3">
        <w:t>recruitment methodologies</w:t>
      </w:r>
      <w:r w:rsidR="00E42100">
        <w:t>,</w:t>
      </w:r>
      <w:r w:rsidR="00E42100" w:rsidRPr="005F0CC3">
        <w:t xml:space="preserve"> </w:t>
      </w:r>
      <w:r w:rsidR="00E42100">
        <w:t xml:space="preserve">and the </w:t>
      </w:r>
      <w:r w:rsidRPr="005F0CC3">
        <w:t xml:space="preserve">level of effort and time required to recruit school districts, schools, and parent survey participants. </w:t>
      </w:r>
      <w:r w:rsidR="00E42100" w:rsidRPr="005F0CC3">
        <w:t xml:space="preserve">NORC’s Information Technology Services Department </w:t>
      </w:r>
      <w:r w:rsidR="00E42100">
        <w:t>collaborated on t</w:t>
      </w:r>
      <w:r w:rsidRPr="005F0CC3">
        <w:t xml:space="preserve">he data collection methodologies and </w:t>
      </w:r>
      <w:r w:rsidR="00E42100">
        <w:t>design of the w</w:t>
      </w:r>
      <w:r w:rsidR="00B50914">
        <w:t>eb</w:t>
      </w:r>
      <w:r w:rsidRPr="005F0CC3">
        <w:t xml:space="preserve">-based tools. Methods regarding recruitment and implementation of the EDI were created based on the input and direction of UCLA’s Center for Healthier Children, Families, &amp; Communities.  </w:t>
      </w:r>
    </w:p>
    <w:p w14:paraId="2C4060EB" w14:textId="77777777" w:rsidR="00147C35" w:rsidRDefault="00147C35" w:rsidP="004F6A48"/>
    <w:p w14:paraId="3CD2D350" w14:textId="77777777" w:rsidR="00147C35" w:rsidRPr="005F0CC3" w:rsidRDefault="00147C35" w:rsidP="00147C35">
      <w:r>
        <w:t>All of the f</w:t>
      </w:r>
      <w:r w:rsidRPr="005F0CC3">
        <w:t>inal instrumen</w:t>
      </w:r>
      <w:r>
        <w:t xml:space="preserve">ts and materials prepared for this submission have been reviewed by staff at SAMHSA, ACF, </w:t>
      </w:r>
      <w:r w:rsidRPr="005F0CC3">
        <w:t>and the LAUNCH Grantee Steering Committee</w:t>
      </w:r>
      <w:r w:rsidR="003A79FF">
        <w:t xml:space="preserve"> (listed in Exhibit </w:t>
      </w:r>
      <w:r w:rsidR="00E73DAE">
        <w:t>6</w:t>
      </w:r>
      <w:r w:rsidR="003A79FF">
        <w:t>)</w:t>
      </w:r>
      <w:r w:rsidRPr="005F0CC3">
        <w:t>.</w:t>
      </w:r>
      <w:r>
        <w:t xml:space="preserve"> The specific </w:t>
      </w:r>
      <w:r w:rsidRPr="005F0CC3">
        <w:t>individuals consulted include</w:t>
      </w:r>
      <w:r>
        <w:t>:</w:t>
      </w:r>
      <w:r w:rsidRPr="005F0CC3">
        <w:t xml:space="preserve"> Ingrid Donato, Yanique Edmond, Anne Mathews-Younes, Jennifer Oppenheim, and Kelley Smith</w:t>
      </w:r>
      <w:r>
        <w:t>,</w:t>
      </w:r>
      <w:r w:rsidRPr="005F0CC3">
        <w:t xml:space="preserve"> SAMHSA</w:t>
      </w:r>
      <w:r>
        <w:t xml:space="preserve">; and </w:t>
      </w:r>
      <w:r w:rsidRPr="005F0CC3">
        <w:t>Laura Hoard</w:t>
      </w:r>
      <w:r>
        <w:t>,</w:t>
      </w:r>
      <w:r w:rsidRPr="005F0CC3">
        <w:t xml:space="preserve"> ACF</w:t>
      </w:r>
      <w:r>
        <w:t>.</w:t>
      </w:r>
    </w:p>
    <w:p w14:paraId="7F0189E3" w14:textId="77777777" w:rsidR="004F6A48" w:rsidRPr="005F0CC3" w:rsidRDefault="004F6A48" w:rsidP="004F6A48"/>
    <w:p w14:paraId="7913C3E5" w14:textId="77777777" w:rsidR="004F6A48" w:rsidRPr="005F0CC3" w:rsidRDefault="001B2254" w:rsidP="00537E48">
      <w:pPr>
        <w:keepLines/>
        <w:tabs>
          <w:tab w:val="left" w:pos="0"/>
        </w:tabs>
        <w:jc w:val="both"/>
        <w:rPr>
          <w:caps/>
        </w:rPr>
      </w:pPr>
      <w:r w:rsidRPr="00DC3A55">
        <w:rPr>
          <w:b/>
        </w:rPr>
        <w:t xml:space="preserve">Exhibit </w:t>
      </w:r>
      <w:r w:rsidR="00E73DAE">
        <w:rPr>
          <w:b/>
        </w:rPr>
        <w:t>5</w:t>
      </w:r>
      <w:r w:rsidRPr="00DC3A55">
        <w:rPr>
          <w:b/>
        </w:rPr>
        <w:t>.</w:t>
      </w:r>
      <w:r>
        <w:t xml:space="preserve">  </w:t>
      </w:r>
      <w:r w:rsidR="004F6A48" w:rsidRPr="005F0CC3">
        <w:t xml:space="preserve">Members of </w:t>
      </w:r>
      <w:r w:rsidR="00147C35">
        <w:t xml:space="preserve">the </w:t>
      </w:r>
      <w:r w:rsidR="004F6A48" w:rsidRPr="005F0CC3">
        <w:t>Project LAUNCH Consultant Cadre</w:t>
      </w:r>
    </w:p>
    <w:tbl>
      <w:tblPr>
        <w:tblStyle w:val="TableGrid"/>
        <w:tblW w:w="9445" w:type="dxa"/>
        <w:tblLayout w:type="fixed"/>
        <w:tblLook w:val="04A0" w:firstRow="1" w:lastRow="0" w:firstColumn="1" w:lastColumn="0" w:noHBand="0" w:noVBand="1"/>
      </w:tblPr>
      <w:tblGrid>
        <w:gridCol w:w="2875"/>
        <w:gridCol w:w="6570"/>
      </w:tblGrid>
      <w:tr w:rsidR="004F6A48" w:rsidRPr="005F0CC3" w14:paraId="43AA57FB" w14:textId="77777777" w:rsidTr="00B04545">
        <w:trPr>
          <w:cantSplit/>
          <w:tblHeader/>
        </w:trPr>
        <w:tc>
          <w:tcPr>
            <w:tcW w:w="2875" w:type="dxa"/>
            <w:shd w:val="clear" w:color="auto" w:fill="BFBFBF" w:themeFill="background1" w:themeFillShade="BF"/>
            <w:vAlign w:val="bottom"/>
          </w:tcPr>
          <w:p w14:paraId="064F20E8" w14:textId="77777777" w:rsidR="004F6A48" w:rsidRPr="005F0CC3" w:rsidRDefault="004F6A48" w:rsidP="00B04545">
            <w:pPr>
              <w:tabs>
                <w:tab w:val="left" w:pos="432"/>
              </w:tabs>
              <w:rPr>
                <w:b/>
              </w:rPr>
            </w:pPr>
            <w:r w:rsidRPr="005F0CC3">
              <w:rPr>
                <w:b/>
              </w:rPr>
              <w:t>Consultant</w:t>
            </w:r>
          </w:p>
        </w:tc>
        <w:tc>
          <w:tcPr>
            <w:tcW w:w="6570" w:type="dxa"/>
            <w:shd w:val="clear" w:color="auto" w:fill="BFBFBF" w:themeFill="background1" w:themeFillShade="BF"/>
            <w:vAlign w:val="bottom"/>
          </w:tcPr>
          <w:p w14:paraId="24AE095F" w14:textId="77777777" w:rsidR="004F6A48" w:rsidRPr="005F0CC3" w:rsidRDefault="004F6A48" w:rsidP="00B04545">
            <w:pPr>
              <w:tabs>
                <w:tab w:val="left" w:pos="432"/>
              </w:tabs>
              <w:jc w:val="both"/>
              <w:rPr>
                <w:b/>
              </w:rPr>
            </w:pPr>
            <w:r w:rsidRPr="005F0CC3">
              <w:rPr>
                <w:b/>
              </w:rPr>
              <w:t>Title and Affiliation</w:t>
            </w:r>
          </w:p>
        </w:tc>
      </w:tr>
      <w:tr w:rsidR="004F6A48" w:rsidRPr="005F0CC3" w14:paraId="47243D92" w14:textId="77777777" w:rsidTr="00B04545">
        <w:trPr>
          <w:cantSplit/>
        </w:trPr>
        <w:tc>
          <w:tcPr>
            <w:tcW w:w="2875" w:type="dxa"/>
            <w:shd w:val="clear" w:color="auto" w:fill="auto"/>
            <w:vAlign w:val="center"/>
          </w:tcPr>
          <w:p w14:paraId="78FE032F" w14:textId="77777777" w:rsidR="004F6A48" w:rsidRPr="005F0CC3" w:rsidRDefault="004F6A48" w:rsidP="00B04545">
            <w:pPr>
              <w:tabs>
                <w:tab w:val="left" w:pos="432"/>
              </w:tabs>
            </w:pPr>
            <w:r w:rsidRPr="005F0CC3">
              <w:t>Peg Burchinal, PhD</w:t>
            </w:r>
          </w:p>
        </w:tc>
        <w:tc>
          <w:tcPr>
            <w:tcW w:w="6570" w:type="dxa"/>
            <w:shd w:val="clear" w:color="auto" w:fill="auto"/>
          </w:tcPr>
          <w:p w14:paraId="43CD1B75" w14:textId="77777777" w:rsidR="004F6A48" w:rsidRPr="005F0CC3" w:rsidRDefault="004F6A48" w:rsidP="00B04545">
            <w:pPr>
              <w:tabs>
                <w:tab w:val="left" w:pos="432"/>
              </w:tabs>
            </w:pPr>
            <w:r w:rsidRPr="005F0CC3">
              <w:t xml:space="preserve">Senior Scientist, Frank Porter Graham Child Development Institute </w:t>
            </w:r>
          </w:p>
          <w:p w14:paraId="2EA33B3C" w14:textId="77777777" w:rsidR="004F6A48" w:rsidRPr="005F0CC3" w:rsidRDefault="004F6A48" w:rsidP="00B04545">
            <w:pPr>
              <w:tabs>
                <w:tab w:val="left" w:pos="432"/>
              </w:tabs>
            </w:pPr>
            <w:r w:rsidRPr="005F0CC3">
              <w:t>Adjunct Professor, Department of Education, University of California, Irvine</w:t>
            </w:r>
          </w:p>
        </w:tc>
      </w:tr>
      <w:tr w:rsidR="004F6A48" w:rsidRPr="005F0CC3" w14:paraId="5E590C3F" w14:textId="77777777" w:rsidTr="00B04545">
        <w:trPr>
          <w:cantSplit/>
        </w:trPr>
        <w:tc>
          <w:tcPr>
            <w:tcW w:w="2875" w:type="dxa"/>
            <w:shd w:val="clear" w:color="auto" w:fill="auto"/>
            <w:vAlign w:val="center"/>
          </w:tcPr>
          <w:p w14:paraId="545ADC89" w14:textId="77777777" w:rsidR="004F6A48" w:rsidRPr="005F0CC3" w:rsidRDefault="004F6A48" w:rsidP="00B04545">
            <w:pPr>
              <w:tabs>
                <w:tab w:val="left" w:pos="432"/>
              </w:tabs>
            </w:pPr>
            <w:r w:rsidRPr="005F0CC3">
              <w:t>Christina Bethell, PhD</w:t>
            </w:r>
          </w:p>
        </w:tc>
        <w:tc>
          <w:tcPr>
            <w:tcW w:w="6570" w:type="dxa"/>
            <w:shd w:val="clear" w:color="auto" w:fill="auto"/>
          </w:tcPr>
          <w:p w14:paraId="3CCB4D16" w14:textId="77777777" w:rsidR="004F6A48" w:rsidRPr="005F0CC3" w:rsidRDefault="004F6A48" w:rsidP="00B04545">
            <w:pPr>
              <w:tabs>
                <w:tab w:val="left" w:pos="432"/>
              </w:tabs>
            </w:pPr>
            <w:r w:rsidRPr="005F0CC3">
              <w:rPr>
                <w:shd w:val="clear" w:color="auto" w:fill="FFFFFF"/>
              </w:rPr>
              <w:t>Professor, Department of Pediatrics, School of Medicine, Oregon Health and Science University</w:t>
            </w:r>
          </w:p>
        </w:tc>
      </w:tr>
      <w:tr w:rsidR="004F6A48" w:rsidRPr="005F0CC3" w14:paraId="01A28B7A" w14:textId="77777777" w:rsidTr="00B04545">
        <w:trPr>
          <w:cantSplit/>
        </w:trPr>
        <w:tc>
          <w:tcPr>
            <w:tcW w:w="2875" w:type="dxa"/>
            <w:shd w:val="clear" w:color="auto" w:fill="auto"/>
            <w:vAlign w:val="center"/>
          </w:tcPr>
          <w:p w14:paraId="1937C320" w14:textId="77777777" w:rsidR="004F6A48" w:rsidRPr="005F0CC3" w:rsidRDefault="004F6A48" w:rsidP="00B04545">
            <w:pPr>
              <w:tabs>
                <w:tab w:val="left" w:pos="432"/>
              </w:tabs>
            </w:pPr>
            <w:r w:rsidRPr="005F0CC3">
              <w:t>Catherine Walsh, MPH</w:t>
            </w:r>
          </w:p>
        </w:tc>
        <w:tc>
          <w:tcPr>
            <w:tcW w:w="6570" w:type="dxa"/>
            <w:shd w:val="clear" w:color="auto" w:fill="auto"/>
          </w:tcPr>
          <w:p w14:paraId="0B456E3B" w14:textId="77777777" w:rsidR="004F6A48" w:rsidRPr="005F0CC3" w:rsidRDefault="004F6A48" w:rsidP="00147C35">
            <w:pPr>
              <w:tabs>
                <w:tab w:val="left" w:pos="432"/>
              </w:tabs>
            </w:pPr>
            <w:r w:rsidRPr="005F0CC3">
              <w:t>Owner/Founder, Results for Children</w:t>
            </w:r>
          </w:p>
        </w:tc>
      </w:tr>
      <w:tr w:rsidR="004F6A48" w:rsidRPr="005F0CC3" w14:paraId="50230034" w14:textId="77777777" w:rsidTr="00B04545">
        <w:trPr>
          <w:cantSplit/>
        </w:trPr>
        <w:tc>
          <w:tcPr>
            <w:tcW w:w="2875" w:type="dxa"/>
            <w:shd w:val="clear" w:color="auto" w:fill="auto"/>
            <w:vAlign w:val="center"/>
          </w:tcPr>
          <w:p w14:paraId="53CD8A15" w14:textId="77777777" w:rsidR="004F6A48" w:rsidRPr="005F0CC3" w:rsidRDefault="004F6A48" w:rsidP="00B04545">
            <w:pPr>
              <w:tabs>
                <w:tab w:val="left" w:pos="432"/>
              </w:tabs>
            </w:pPr>
            <w:r w:rsidRPr="005F0CC3">
              <w:t>Nancy Whitesell, PhD</w:t>
            </w:r>
          </w:p>
        </w:tc>
        <w:tc>
          <w:tcPr>
            <w:tcW w:w="6570" w:type="dxa"/>
            <w:shd w:val="clear" w:color="auto" w:fill="auto"/>
          </w:tcPr>
          <w:p w14:paraId="0F371B67"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4585B3CD" w14:textId="77777777" w:rsidTr="00B04545">
        <w:trPr>
          <w:cantSplit/>
        </w:trPr>
        <w:tc>
          <w:tcPr>
            <w:tcW w:w="2875" w:type="dxa"/>
            <w:shd w:val="clear" w:color="auto" w:fill="auto"/>
            <w:vAlign w:val="center"/>
          </w:tcPr>
          <w:p w14:paraId="69CBB729" w14:textId="77777777" w:rsidR="004F6A48" w:rsidRPr="005F0CC3" w:rsidRDefault="004F6A48" w:rsidP="00B04545">
            <w:r w:rsidRPr="005F0CC3">
              <w:t xml:space="preserve">Bob Goerge, PhD </w:t>
            </w:r>
          </w:p>
        </w:tc>
        <w:tc>
          <w:tcPr>
            <w:tcW w:w="6570" w:type="dxa"/>
            <w:shd w:val="clear" w:color="auto" w:fill="auto"/>
          </w:tcPr>
          <w:p w14:paraId="473E8BCB" w14:textId="77777777" w:rsidR="004F6A48" w:rsidRPr="005F0CC3" w:rsidRDefault="004F6A48" w:rsidP="00B04545">
            <w:pPr>
              <w:tabs>
                <w:tab w:val="left" w:pos="432"/>
              </w:tabs>
            </w:pPr>
            <w:r w:rsidRPr="005F0CC3">
              <w:t>Senior Research Fellow, Chapin Hall at the University of Chicago</w:t>
            </w:r>
          </w:p>
        </w:tc>
      </w:tr>
      <w:tr w:rsidR="004F6A48" w:rsidRPr="005F0CC3" w14:paraId="603B151C" w14:textId="77777777" w:rsidTr="00B04545">
        <w:trPr>
          <w:cantSplit/>
        </w:trPr>
        <w:tc>
          <w:tcPr>
            <w:tcW w:w="2875" w:type="dxa"/>
            <w:shd w:val="clear" w:color="auto" w:fill="auto"/>
            <w:vAlign w:val="center"/>
          </w:tcPr>
          <w:p w14:paraId="354F9D22" w14:textId="77777777" w:rsidR="004F6A48" w:rsidRPr="005F0CC3" w:rsidRDefault="004F6A48" w:rsidP="00B04545">
            <w:r w:rsidRPr="005F0CC3">
              <w:t>Katherine E. Grimes, MD, MPH</w:t>
            </w:r>
          </w:p>
        </w:tc>
        <w:tc>
          <w:tcPr>
            <w:tcW w:w="6570" w:type="dxa"/>
            <w:shd w:val="clear" w:color="auto" w:fill="auto"/>
          </w:tcPr>
          <w:p w14:paraId="4A4BFD23" w14:textId="77777777" w:rsidR="004F6A48" w:rsidRPr="005F0CC3" w:rsidRDefault="004F6A48" w:rsidP="00B04545">
            <w:pPr>
              <w:tabs>
                <w:tab w:val="left" w:pos="432"/>
              </w:tabs>
            </w:pPr>
            <w:r w:rsidRPr="005F0CC3">
              <w:t>Associate Clinical Professor of Psychiatry and Child Psychiatrist, Department of Psychiatry, Harvard University Medical School</w:t>
            </w:r>
          </w:p>
        </w:tc>
      </w:tr>
      <w:tr w:rsidR="004F6A48" w:rsidRPr="005F0CC3" w14:paraId="1D62F84C" w14:textId="77777777" w:rsidTr="00B04545">
        <w:trPr>
          <w:cantSplit/>
        </w:trPr>
        <w:tc>
          <w:tcPr>
            <w:tcW w:w="2875" w:type="dxa"/>
            <w:shd w:val="clear" w:color="auto" w:fill="auto"/>
            <w:vAlign w:val="center"/>
          </w:tcPr>
          <w:p w14:paraId="55A5B481" w14:textId="77777777" w:rsidR="004F6A48" w:rsidRPr="005F0CC3" w:rsidRDefault="004F6A48" w:rsidP="00B04545">
            <w:r w:rsidRPr="005F0CC3">
              <w:t>Stephanie M. Jones, PhD</w:t>
            </w:r>
          </w:p>
        </w:tc>
        <w:tc>
          <w:tcPr>
            <w:tcW w:w="6570" w:type="dxa"/>
            <w:shd w:val="clear" w:color="auto" w:fill="auto"/>
          </w:tcPr>
          <w:p w14:paraId="510A90D4" w14:textId="77777777" w:rsidR="004F6A48" w:rsidRPr="005F0CC3" w:rsidRDefault="004F6A48" w:rsidP="00B04545">
            <w:pPr>
              <w:tabs>
                <w:tab w:val="left" w:pos="432"/>
              </w:tabs>
            </w:pPr>
            <w:r w:rsidRPr="005F0CC3">
              <w:rPr>
                <w:shd w:val="clear" w:color="auto" w:fill="FFFFFF"/>
              </w:rPr>
              <w:t>Assistant Professor, Center on the Developing Child, Harvard University</w:t>
            </w:r>
          </w:p>
        </w:tc>
      </w:tr>
      <w:tr w:rsidR="004F6A48" w:rsidRPr="005F0CC3" w14:paraId="75C7777F" w14:textId="77777777" w:rsidTr="00B04545">
        <w:trPr>
          <w:cantSplit/>
        </w:trPr>
        <w:tc>
          <w:tcPr>
            <w:tcW w:w="2875" w:type="dxa"/>
            <w:shd w:val="clear" w:color="auto" w:fill="auto"/>
            <w:vAlign w:val="center"/>
          </w:tcPr>
          <w:p w14:paraId="78DC48EF" w14:textId="77777777" w:rsidR="004F6A48" w:rsidRPr="005F0CC3" w:rsidRDefault="004F6A48" w:rsidP="00B04545">
            <w:r w:rsidRPr="005F0CC3">
              <w:t>Michelle Christensen Sarche, PhD</w:t>
            </w:r>
          </w:p>
        </w:tc>
        <w:tc>
          <w:tcPr>
            <w:tcW w:w="6570" w:type="dxa"/>
            <w:shd w:val="clear" w:color="auto" w:fill="auto"/>
          </w:tcPr>
          <w:p w14:paraId="35E6E40C"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1FDDEF0B" w14:textId="77777777" w:rsidTr="00B04545">
        <w:trPr>
          <w:cantSplit/>
        </w:trPr>
        <w:tc>
          <w:tcPr>
            <w:tcW w:w="2875" w:type="dxa"/>
            <w:shd w:val="clear" w:color="auto" w:fill="auto"/>
            <w:vAlign w:val="center"/>
          </w:tcPr>
          <w:p w14:paraId="00404CDC" w14:textId="77777777" w:rsidR="004F6A48" w:rsidRPr="005F0CC3" w:rsidRDefault="004F6A48" w:rsidP="00B04545">
            <w:r w:rsidRPr="005F0CC3">
              <w:t>David M. Chavis, PhD</w:t>
            </w:r>
          </w:p>
        </w:tc>
        <w:tc>
          <w:tcPr>
            <w:tcW w:w="6570" w:type="dxa"/>
            <w:shd w:val="clear" w:color="auto" w:fill="auto"/>
          </w:tcPr>
          <w:p w14:paraId="3DD14201" w14:textId="77777777" w:rsidR="004F6A48" w:rsidRPr="005F0CC3" w:rsidRDefault="004F6A48" w:rsidP="00B04545">
            <w:pPr>
              <w:tabs>
                <w:tab w:val="left" w:pos="432"/>
              </w:tabs>
            </w:pPr>
            <w:r w:rsidRPr="005F0CC3">
              <w:t>Principal Associate/CEO, Community Science</w:t>
            </w:r>
          </w:p>
        </w:tc>
      </w:tr>
      <w:tr w:rsidR="004F6A48" w:rsidRPr="005F0CC3" w14:paraId="533C7B69" w14:textId="77777777" w:rsidTr="00B04545">
        <w:trPr>
          <w:cantSplit/>
        </w:trPr>
        <w:tc>
          <w:tcPr>
            <w:tcW w:w="2875" w:type="dxa"/>
            <w:shd w:val="clear" w:color="auto" w:fill="auto"/>
            <w:vAlign w:val="center"/>
          </w:tcPr>
          <w:p w14:paraId="20283038" w14:textId="77777777" w:rsidR="004F6A48" w:rsidRPr="005F0CC3" w:rsidRDefault="004F6A48" w:rsidP="00B04545">
            <w:r w:rsidRPr="005F0CC3">
              <w:t>Ruth Perou, PhD</w:t>
            </w:r>
          </w:p>
        </w:tc>
        <w:tc>
          <w:tcPr>
            <w:tcW w:w="6570" w:type="dxa"/>
            <w:shd w:val="clear" w:color="auto" w:fill="auto"/>
          </w:tcPr>
          <w:p w14:paraId="40CEA92A" w14:textId="77777777" w:rsidR="004F6A48" w:rsidRPr="005F0CC3" w:rsidRDefault="004F6A48" w:rsidP="00B04545">
            <w:pPr>
              <w:tabs>
                <w:tab w:val="left" w:pos="432"/>
              </w:tabs>
            </w:pPr>
            <w:r w:rsidRPr="005F0CC3">
              <w:t>Child Development Studies Team Leader, National Center on Birth Defects and Developmental Disabilities (NCBDDD), Centers for Disease Control and Prevention (CDC)</w:t>
            </w:r>
          </w:p>
        </w:tc>
      </w:tr>
      <w:tr w:rsidR="004F6A48" w:rsidRPr="005F0CC3" w14:paraId="3A6D0E59" w14:textId="77777777" w:rsidTr="00B04545">
        <w:trPr>
          <w:cantSplit/>
        </w:trPr>
        <w:tc>
          <w:tcPr>
            <w:tcW w:w="2875" w:type="dxa"/>
            <w:shd w:val="clear" w:color="auto" w:fill="auto"/>
            <w:vAlign w:val="center"/>
          </w:tcPr>
          <w:p w14:paraId="52574C1A" w14:textId="77777777" w:rsidR="004F6A48" w:rsidRPr="005F0CC3" w:rsidRDefault="004F6A48" w:rsidP="00B04545">
            <w:r w:rsidRPr="005F0CC3">
              <w:rPr>
                <w:lang w:val="fr-HT"/>
              </w:rPr>
              <w:t>Aleta Meyer, PhD</w:t>
            </w:r>
          </w:p>
        </w:tc>
        <w:tc>
          <w:tcPr>
            <w:tcW w:w="6570" w:type="dxa"/>
            <w:shd w:val="clear" w:color="auto" w:fill="auto"/>
          </w:tcPr>
          <w:p w14:paraId="7A0F5CEE" w14:textId="77777777" w:rsidR="004F6A48" w:rsidRPr="005F0CC3" w:rsidRDefault="004F6A48" w:rsidP="00B04545">
            <w:pPr>
              <w:tabs>
                <w:tab w:val="left" w:pos="432"/>
              </w:tabs>
            </w:pPr>
            <w:r w:rsidRPr="005F0CC3">
              <w:t xml:space="preserve">Senior Social Science Research Analyst, </w:t>
            </w:r>
            <w:r w:rsidRPr="005F0CC3">
              <w:rPr>
                <w:color w:val="2D261A"/>
              </w:rPr>
              <w:t>Office of Planning, Research, and Evaluation (OPRE), Administration for Children &amp; Families (ACF)</w:t>
            </w:r>
          </w:p>
        </w:tc>
      </w:tr>
      <w:tr w:rsidR="004F6A48" w:rsidRPr="005F0CC3" w14:paraId="6C0AB669" w14:textId="77777777" w:rsidTr="00B04545">
        <w:trPr>
          <w:cantSplit/>
        </w:trPr>
        <w:tc>
          <w:tcPr>
            <w:tcW w:w="2875" w:type="dxa"/>
            <w:shd w:val="clear" w:color="auto" w:fill="auto"/>
            <w:vAlign w:val="center"/>
          </w:tcPr>
          <w:p w14:paraId="04CC37CA" w14:textId="77777777" w:rsidR="004F6A48" w:rsidRPr="005F0CC3" w:rsidRDefault="004F6A48" w:rsidP="00B04545">
            <w:pPr>
              <w:rPr>
                <w:lang w:val="fr-HT"/>
              </w:rPr>
            </w:pPr>
            <w:r w:rsidRPr="005F0CC3">
              <w:rPr>
                <w:lang w:val="fr-HT"/>
              </w:rPr>
              <w:t>Robin Harwood, PhD</w:t>
            </w:r>
          </w:p>
        </w:tc>
        <w:tc>
          <w:tcPr>
            <w:tcW w:w="6570" w:type="dxa"/>
            <w:shd w:val="clear" w:color="auto" w:fill="auto"/>
          </w:tcPr>
          <w:p w14:paraId="2984F07D" w14:textId="77777777" w:rsidR="004F6A48" w:rsidRPr="005F0CC3" w:rsidRDefault="004F6A48" w:rsidP="00B04545">
            <w:pPr>
              <w:tabs>
                <w:tab w:val="left" w:pos="432"/>
              </w:tabs>
            </w:pPr>
            <w:r w:rsidRPr="005F0CC3">
              <w:t>Health Scientist, Maternal and Child Health Research Program, M</w:t>
            </w:r>
            <w:r w:rsidRPr="005F0CC3">
              <w:rPr>
                <w:shd w:val="clear" w:color="auto" w:fill="FFFFFF"/>
              </w:rPr>
              <w:t>aternal and Child Health Bureau (MCHB), Health Resources and Services Administration (HRSA)</w:t>
            </w:r>
          </w:p>
        </w:tc>
      </w:tr>
      <w:tr w:rsidR="004F6A48" w:rsidRPr="005F0CC3" w14:paraId="63370DC7" w14:textId="77777777" w:rsidTr="00B04545">
        <w:trPr>
          <w:cantSplit/>
        </w:trPr>
        <w:tc>
          <w:tcPr>
            <w:tcW w:w="2875" w:type="dxa"/>
            <w:shd w:val="clear" w:color="auto" w:fill="auto"/>
            <w:vAlign w:val="center"/>
          </w:tcPr>
          <w:p w14:paraId="7204D387" w14:textId="77777777" w:rsidR="004F6A48" w:rsidRPr="005F0CC3" w:rsidRDefault="004F6A48" w:rsidP="00B04545">
            <w:pPr>
              <w:rPr>
                <w:lang w:val="fr-HT"/>
              </w:rPr>
            </w:pPr>
            <w:r w:rsidRPr="005F0CC3">
              <w:rPr>
                <w:lang w:val="fr-HT"/>
              </w:rPr>
              <w:t>Mary Kay Kenney, PhD</w:t>
            </w:r>
          </w:p>
        </w:tc>
        <w:tc>
          <w:tcPr>
            <w:tcW w:w="6570" w:type="dxa"/>
            <w:shd w:val="clear" w:color="auto" w:fill="auto"/>
          </w:tcPr>
          <w:p w14:paraId="3E33C5C6" w14:textId="77777777" w:rsidR="004F6A48" w:rsidRPr="005F0CC3" w:rsidRDefault="004F6A48" w:rsidP="00B04545">
            <w:pPr>
              <w:tabs>
                <w:tab w:val="left" w:pos="432"/>
              </w:tabs>
            </w:pPr>
            <w:r w:rsidRPr="005F0CC3">
              <w:rPr>
                <w:shd w:val="clear" w:color="auto" w:fill="FFFFFF"/>
              </w:rPr>
              <w:t>Health Statistician, Maternal and Child Health Bureau (MCHB), Health Resources and Services Administration (HRSA)</w:t>
            </w:r>
          </w:p>
        </w:tc>
      </w:tr>
      <w:tr w:rsidR="004F6A48" w:rsidRPr="005F0CC3" w14:paraId="44A3FD1E" w14:textId="77777777" w:rsidTr="00B04545">
        <w:trPr>
          <w:cantSplit/>
        </w:trPr>
        <w:tc>
          <w:tcPr>
            <w:tcW w:w="2875" w:type="dxa"/>
            <w:shd w:val="clear" w:color="auto" w:fill="auto"/>
            <w:vAlign w:val="center"/>
          </w:tcPr>
          <w:p w14:paraId="521864C2" w14:textId="77777777" w:rsidR="004F6A48" w:rsidRPr="005F0CC3" w:rsidRDefault="004F6A48" w:rsidP="00B04545">
            <w:pPr>
              <w:rPr>
                <w:lang w:val="fr-HT"/>
              </w:rPr>
            </w:pPr>
            <w:r w:rsidRPr="005F0CC3">
              <w:rPr>
                <w:lang w:val="fr-HT"/>
              </w:rPr>
              <w:t>Lara Robinson, PhD, MPH</w:t>
            </w:r>
          </w:p>
        </w:tc>
        <w:tc>
          <w:tcPr>
            <w:tcW w:w="6570" w:type="dxa"/>
            <w:shd w:val="clear" w:color="auto" w:fill="auto"/>
          </w:tcPr>
          <w:p w14:paraId="0CDE3BAC" w14:textId="77777777" w:rsidR="004F6A48" w:rsidRPr="005F0CC3" w:rsidRDefault="004F6A48" w:rsidP="00B04545">
            <w:pPr>
              <w:tabs>
                <w:tab w:val="left" w:pos="432"/>
              </w:tabs>
            </w:pPr>
            <w:r w:rsidRPr="005F0CC3">
              <w:rPr>
                <w:shd w:val="clear" w:color="auto" w:fill="FFFFFF"/>
              </w:rPr>
              <w:t>Behavioral Scientist, Child Development Studies Team, National Center for Birth Defects and Developmental Disabilities (NCBDDD), Centers for Disease Control and Prevention (CDC)</w:t>
            </w:r>
          </w:p>
        </w:tc>
      </w:tr>
    </w:tbl>
    <w:p w14:paraId="62323440" w14:textId="77777777" w:rsidR="004F6A48" w:rsidRPr="005F0CC3" w:rsidRDefault="004F6A48" w:rsidP="004F6A48">
      <w:pPr>
        <w:rPr>
          <w:b/>
        </w:rPr>
      </w:pPr>
    </w:p>
    <w:p w14:paraId="3B0B589C" w14:textId="77777777" w:rsidR="004F6A48" w:rsidRDefault="003A79FF" w:rsidP="003A79FF">
      <w:r w:rsidRPr="00084020">
        <w:rPr>
          <w:b/>
        </w:rPr>
        <w:t xml:space="preserve">Exhibit </w:t>
      </w:r>
      <w:r w:rsidR="00E73DAE">
        <w:rPr>
          <w:b/>
        </w:rPr>
        <w:t>6</w:t>
      </w:r>
      <w:r w:rsidRPr="00084020">
        <w:rPr>
          <w:b/>
        </w:rPr>
        <w:t>.</w:t>
      </w:r>
      <w:r>
        <w:t xml:space="preserve">  Members of the LAUNCH Grantee Steering Committee</w:t>
      </w:r>
    </w:p>
    <w:p w14:paraId="3D533EF3" w14:textId="77777777" w:rsidR="003A79FF" w:rsidRDefault="003A79FF" w:rsidP="003A79FF"/>
    <w:tbl>
      <w:tblPr>
        <w:tblStyle w:val="TableGrid"/>
        <w:tblW w:w="7854" w:type="dxa"/>
        <w:tblLook w:val="04A0" w:firstRow="1" w:lastRow="0" w:firstColumn="1" w:lastColumn="0" w:noHBand="0" w:noVBand="1"/>
      </w:tblPr>
      <w:tblGrid>
        <w:gridCol w:w="2785"/>
        <w:gridCol w:w="3809"/>
        <w:gridCol w:w="1260"/>
      </w:tblGrid>
      <w:tr w:rsidR="003A79FF" w14:paraId="50BEE7E6" w14:textId="77777777" w:rsidTr="00084020">
        <w:tc>
          <w:tcPr>
            <w:tcW w:w="2785" w:type="dxa"/>
            <w:shd w:val="clear" w:color="auto" w:fill="BFBFBF" w:themeFill="background1" w:themeFillShade="BF"/>
          </w:tcPr>
          <w:p w14:paraId="3DA2C7CB" w14:textId="77777777" w:rsidR="003A79FF" w:rsidRPr="00084020" w:rsidRDefault="003A79FF" w:rsidP="003A79FF">
            <w:pPr>
              <w:rPr>
                <w:b/>
              </w:rPr>
            </w:pPr>
            <w:r w:rsidRPr="00084020">
              <w:rPr>
                <w:b/>
              </w:rPr>
              <w:t>Member</w:t>
            </w:r>
          </w:p>
        </w:tc>
        <w:tc>
          <w:tcPr>
            <w:tcW w:w="3809" w:type="dxa"/>
            <w:shd w:val="clear" w:color="auto" w:fill="BFBFBF" w:themeFill="background1" w:themeFillShade="BF"/>
          </w:tcPr>
          <w:p w14:paraId="28D79695" w14:textId="77777777" w:rsidR="003A79FF" w:rsidRPr="00084020" w:rsidRDefault="003A79FF" w:rsidP="003A79FF">
            <w:pPr>
              <w:rPr>
                <w:b/>
              </w:rPr>
            </w:pPr>
            <w:r w:rsidRPr="00084020">
              <w:rPr>
                <w:b/>
              </w:rPr>
              <w:t>Grantee</w:t>
            </w:r>
          </w:p>
        </w:tc>
        <w:tc>
          <w:tcPr>
            <w:tcW w:w="1260" w:type="dxa"/>
            <w:shd w:val="clear" w:color="auto" w:fill="BFBFBF" w:themeFill="background1" w:themeFillShade="BF"/>
          </w:tcPr>
          <w:p w14:paraId="71B891D1" w14:textId="77777777" w:rsidR="003A79FF" w:rsidRPr="00084020" w:rsidRDefault="003A79FF" w:rsidP="00084020">
            <w:pPr>
              <w:jc w:val="center"/>
              <w:rPr>
                <w:b/>
              </w:rPr>
            </w:pPr>
            <w:r w:rsidRPr="00084020">
              <w:rPr>
                <w:b/>
              </w:rPr>
              <w:t>Cohort</w:t>
            </w:r>
          </w:p>
        </w:tc>
      </w:tr>
      <w:tr w:rsidR="003A79FF" w14:paraId="532F5591" w14:textId="77777777" w:rsidTr="00084020">
        <w:tc>
          <w:tcPr>
            <w:tcW w:w="2785" w:type="dxa"/>
          </w:tcPr>
          <w:p w14:paraId="46D34ED3" w14:textId="77777777" w:rsidR="003A79FF" w:rsidRPr="00084020" w:rsidRDefault="003A79FF" w:rsidP="003A79FF">
            <w:r w:rsidRPr="00084020">
              <w:t>Cathy Ayoub</w:t>
            </w:r>
          </w:p>
        </w:tc>
        <w:tc>
          <w:tcPr>
            <w:tcW w:w="3809" w:type="dxa"/>
          </w:tcPr>
          <w:p w14:paraId="3383E08D" w14:textId="77777777" w:rsidR="003A79FF" w:rsidRPr="00084020" w:rsidRDefault="003A79FF" w:rsidP="003A79FF">
            <w:r w:rsidRPr="00084020">
              <w:t>New Mexico/Pueblo Laguna</w:t>
            </w:r>
          </w:p>
          <w:p w14:paraId="654A4A47" w14:textId="77777777" w:rsidR="003A79FF" w:rsidRPr="00084020" w:rsidRDefault="003A79FF" w:rsidP="003A79FF">
            <w:r w:rsidRPr="00084020">
              <w:t xml:space="preserve">Michigan/Bodewadmi Consortium </w:t>
            </w:r>
          </w:p>
          <w:p w14:paraId="6E106373" w14:textId="77777777" w:rsidR="003A79FF" w:rsidRPr="00084020" w:rsidRDefault="003A79FF" w:rsidP="003A79FF">
            <w:r w:rsidRPr="00084020">
              <w:t>Red Cliff (Cohort 1)</w:t>
            </w:r>
          </w:p>
        </w:tc>
        <w:tc>
          <w:tcPr>
            <w:tcW w:w="1260" w:type="dxa"/>
          </w:tcPr>
          <w:p w14:paraId="05C434EF" w14:textId="77777777" w:rsidR="003A79FF" w:rsidRPr="00084020" w:rsidRDefault="003A79FF" w:rsidP="00084020">
            <w:pPr>
              <w:jc w:val="center"/>
            </w:pPr>
            <w:r w:rsidRPr="00084020">
              <w:t>4</w:t>
            </w:r>
          </w:p>
        </w:tc>
      </w:tr>
      <w:tr w:rsidR="003A79FF" w14:paraId="6E50B9AD" w14:textId="77777777" w:rsidTr="00084020">
        <w:tc>
          <w:tcPr>
            <w:tcW w:w="2785" w:type="dxa"/>
          </w:tcPr>
          <w:p w14:paraId="59F283FA" w14:textId="77777777" w:rsidR="003A79FF" w:rsidRPr="00084020" w:rsidRDefault="003A79FF" w:rsidP="003A79FF">
            <w:pPr>
              <w:rPr>
                <w:b/>
              </w:rPr>
            </w:pPr>
            <w:r w:rsidRPr="00084020">
              <w:t xml:space="preserve">Lesli Johnson </w:t>
            </w:r>
            <w:r w:rsidR="00084020" w:rsidRPr="00084020">
              <w:t>and</w:t>
            </w:r>
            <w:r w:rsidRPr="00084020">
              <w:t xml:space="preserve"> </w:t>
            </w:r>
          </w:p>
          <w:p w14:paraId="47BDE1AA" w14:textId="77777777" w:rsidR="003A79FF" w:rsidRPr="00084020" w:rsidRDefault="003A79FF" w:rsidP="003A79FF">
            <w:r w:rsidRPr="00084020">
              <w:t>Aimee Collins</w:t>
            </w:r>
          </w:p>
        </w:tc>
        <w:tc>
          <w:tcPr>
            <w:tcW w:w="3809" w:type="dxa"/>
          </w:tcPr>
          <w:p w14:paraId="5A871A69" w14:textId="77777777" w:rsidR="003A79FF" w:rsidRPr="00084020" w:rsidRDefault="003A79FF" w:rsidP="003A79FF">
            <w:r w:rsidRPr="00084020">
              <w:t>Ohio</w:t>
            </w:r>
          </w:p>
        </w:tc>
        <w:tc>
          <w:tcPr>
            <w:tcW w:w="1260" w:type="dxa"/>
          </w:tcPr>
          <w:p w14:paraId="0C0D1E51" w14:textId="77777777" w:rsidR="003A79FF" w:rsidRPr="00084020" w:rsidRDefault="003A79FF" w:rsidP="00084020">
            <w:pPr>
              <w:jc w:val="center"/>
            </w:pPr>
            <w:r w:rsidRPr="00084020">
              <w:t>2</w:t>
            </w:r>
          </w:p>
        </w:tc>
      </w:tr>
      <w:tr w:rsidR="003A79FF" w14:paraId="35E1B576" w14:textId="77777777" w:rsidTr="00084020">
        <w:tc>
          <w:tcPr>
            <w:tcW w:w="2785" w:type="dxa"/>
          </w:tcPr>
          <w:p w14:paraId="29F02127" w14:textId="77777777" w:rsidR="003A79FF" w:rsidRPr="00084020" w:rsidRDefault="003A79FF" w:rsidP="003A79FF">
            <w:r w:rsidRPr="00084020">
              <w:t>Miriam McGaugh</w:t>
            </w:r>
          </w:p>
        </w:tc>
        <w:tc>
          <w:tcPr>
            <w:tcW w:w="3809" w:type="dxa"/>
          </w:tcPr>
          <w:p w14:paraId="7C34A005" w14:textId="77777777" w:rsidR="003A79FF" w:rsidRPr="00084020" w:rsidRDefault="003A79FF" w:rsidP="003A79FF">
            <w:r w:rsidRPr="00084020">
              <w:t>Rogers County Oklahoma</w:t>
            </w:r>
          </w:p>
        </w:tc>
        <w:tc>
          <w:tcPr>
            <w:tcW w:w="1260" w:type="dxa"/>
          </w:tcPr>
          <w:p w14:paraId="09EBCB44" w14:textId="77777777" w:rsidR="003A79FF" w:rsidRPr="00084020" w:rsidRDefault="003A79FF" w:rsidP="00084020">
            <w:pPr>
              <w:jc w:val="center"/>
            </w:pPr>
            <w:r w:rsidRPr="00084020">
              <w:t>5</w:t>
            </w:r>
          </w:p>
        </w:tc>
      </w:tr>
      <w:tr w:rsidR="003A79FF" w14:paraId="0BD193D7" w14:textId="77777777" w:rsidTr="00084020">
        <w:tc>
          <w:tcPr>
            <w:tcW w:w="2785" w:type="dxa"/>
          </w:tcPr>
          <w:p w14:paraId="2EFB4DD4" w14:textId="77777777" w:rsidR="003A79FF" w:rsidRPr="00084020" w:rsidRDefault="003A79FF" w:rsidP="003A79FF">
            <w:pPr>
              <w:rPr>
                <w:b/>
              </w:rPr>
            </w:pPr>
            <w:r w:rsidRPr="00084020">
              <w:t xml:space="preserve">Cathy Sowell </w:t>
            </w:r>
            <w:r w:rsidR="00084020" w:rsidRPr="00084020">
              <w:t>and</w:t>
            </w:r>
            <w:r w:rsidRPr="00084020">
              <w:t xml:space="preserve"> </w:t>
            </w:r>
          </w:p>
          <w:p w14:paraId="79E58F4F" w14:textId="77777777" w:rsidR="003A79FF" w:rsidRPr="00084020" w:rsidRDefault="003A79FF" w:rsidP="003A79FF">
            <w:r w:rsidRPr="00084020">
              <w:t>Svetlana Yampolskaya</w:t>
            </w:r>
          </w:p>
        </w:tc>
        <w:tc>
          <w:tcPr>
            <w:tcW w:w="3809" w:type="dxa"/>
          </w:tcPr>
          <w:p w14:paraId="76B7CCF8" w14:textId="77777777" w:rsidR="003A79FF" w:rsidRPr="00084020" w:rsidRDefault="003A79FF" w:rsidP="003A79FF">
            <w:r w:rsidRPr="00084020">
              <w:t>Florida</w:t>
            </w:r>
          </w:p>
        </w:tc>
        <w:tc>
          <w:tcPr>
            <w:tcW w:w="1260" w:type="dxa"/>
          </w:tcPr>
          <w:p w14:paraId="043F4F4B" w14:textId="77777777" w:rsidR="003A79FF" w:rsidRPr="00084020" w:rsidRDefault="003A79FF" w:rsidP="00084020">
            <w:pPr>
              <w:jc w:val="center"/>
            </w:pPr>
            <w:r w:rsidRPr="00084020">
              <w:t>4</w:t>
            </w:r>
          </w:p>
        </w:tc>
      </w:tr>
      <w:tr w:rsidR="003A79FF" w14:paraId="4DC82482" w14:textId="77777777" w:rsidTr="00084020">
        <w:tc>
          <w:tcPr>
            <w:tcW w:w="2785" w:type="dxa"/>
          </w:tcPr>
          <w:p w14:paraId="02215D4D" w14:textId="77777777" w:rsidR="003A79FF" w:rsidRPr="00084020" w:rsidRDefault="003A79FF" w:rsidP="003A79FF">
            <w:r w:rsidRPr="00084020">
              <w:t>Anne Duggan</w:t>
            </w:r>
          </w:p>
        </w:tc>
        <w:tc>
          <w:tcPr>
            <w:tcW w:w="3809" w:type="dxa"/>
          </w:tcPr>
          <w:p w14:paraId="5504FD4E" w14:textId="77777777" w:rsidR="003A79FF" w:rsidRPr="00084020" w:rsidRDefault="003A79FF" w:rsidP="003A79FF">
            <w:r w:rsidRPr="00084020">
              <w:t>New Jersey</w:t>
            </w:r>
          </w:p>
        </w:tc>
        <w:tc>
          <w:tcPr>
            <w:tcW w:w="1260" w:type="dxa"/>
          </w:tcPr>
          <w:p w14:paraId="3B768B3B" w14:textId="77777777" w:rsidR="003A79FF" w:rsidRPr="00084020" w:rsidRDefault="003A79FF" w:rsidP="003A79FF">
            <w:pPr>
              <w:jc w:val="center"/>
            </w:pPr>
            <w:r w:rsidRPr="00084020">
              <w:t>5</w:t>
            </w:r>
          </w:p>
        </w:tc>
      </w:tr>
      <w:tr w:rsidR="003A79FF" w14:paraId="574BCCFD" w14:textId="77777777" w:rsidTr="00084020">
        <w:tc>
          <w:tcPr>
            <w:tcW w:w="2785" w:type="dxa"/>
          </w:tcPr>
          <w:p w14:paraId="122D7369" w14:textId="77777777" w:rsidR="003A79FF" w:rsidRPr="00084020" w:rsidRDefault="003A79FF" w:rsidP="003A79FF">
            <w:r w:rsidRPr="00084020">
              <w:t>Christina Christopoulos</w:t>
            </w:r>
          </w:p>
        </w:tc>
        <w:tc>
          <w:tcPr>
            <w:tcW w:w="3809" w:type="dxa"/>
          </w:tcPr>
          <w:p w14:paraId="74B130FF" w14:textId="77777777" w:rsidR="003A79FF" w:rsidRPr="00084020" w:rsidRDefault="003A79FF" w:rsidP="003A79FF">
            <w:r w:rsidRPr="00084020">
              <w:t>North Carolina</w:t>
            </w:r>
          </w:p>
        </w:tc>
        <w:tc>
          <w:tcPr>
            <w:tcW w:w="1260" w:type="dxa"/>
          </w:tcPr>
          <w:p w14:paraId="4CB1AD22" w14:textId="77777777" w:rsidR="003A79FF" w:rsidRPr="00084020" w:rsidRDefault="003A79FF" w:rsidP="003A79FF">
            <w:pPr>
              <w:jc w:val="center"/>
            </w:pPr>
            <w:r w:rsidRPr="00084020">
              <w:t>2</w:t>
            </w:r>
          </w:p>
        </w:tc>
      </w:tr>
      <w:tr w:rsidR="003A79FF" w14:paraId="19AA198F" w14:textId="77777777" w:rsidTr="00084020">
        <w:tc>
          <w:tcPr>
            <w:tcW w:w="2785" w:type="dxa"/>
          </w:tcPr>
          <w:p w14:paraId="1203E55F" w14:textId="77777777" w:rsidR="003A79FF" w:rsidRPr="00084020" w:rsidRDefault="003A79FF" w:rsidP="003A79FF">
            <w:r w:rsidRPr="00084020">
              <w:t>Miles McNall</w:t>
            </w:r>
          </w:p>
        </w:tc>
        <w:tc>
          <w:tcPr>
            <w:tcW w:w="3809" w:type="dxa"/>
          </w:tcPr>
          <w:p w14:paraId="3A8330B9" w14:textId="77777777" w:rsidR="003A79FF" w:rsidRPr="00084020" w:rsidRDefault="003A79FF" w:rsidP="003A79FF">
            <w:r w:rsidRPr="00084020">
              <w:t>Michigan – Saginaw County</w:t>
            </w:r>
          </w:p>
        </w:tc>
        <w:tc>
          <w:tcPr>
            <w:tcW w:w="1260" w:type="dxa"/>
          </w:tcPr>
          <w:p w14:paraId="55F1006C" w14:textId="77777777" w:rsidR="003A79FF" w:rsidRPr="00084020" w:rsidRDefault="003A79FF" w:rsidP="003A79FF">
            <w:pPr>
              <w:jc w:val="center"/>
            </w:pPr>
            <w:r w:rsidRPr="00084020">
              <w:t>2</w:t>
            </w:r>
          </w:p>
        </w:tc>
      </w:tr>
      <w:tr w:rsidR="003A79FF" w14:paraId="23E57164" w14:textId="77777777" w:rsidTr="00084020">
        <w:tc>
          <w:tcPr>
            <w:tcW w:w="2785" w:type="dxa"/>
          </w:tcPr>
          <w:p w14:paraId="2DA35320" w14:textId="77777777" w:rsidR="003A79FF" w:rsidRPr="00084020" w:rsidRDefault="003A79FF" w:rsidP="003A79FF">
            <w:r w:rsidRPr="00084020">
              <w:t>Cecile C. Guin</w:t>
            </w:r>
          </w:p>
        </w:tc>
        <w:tc>
          <w:tcPr>
            <w:tcW w:w="3809" w:type="dxa"/>
          </w:tcPr>
          <w:p w14:paraId="6DB8B3BC" w14:textId="77777777" w:rsidR="003A79FF" w:rsidRPr="00084020" w:rsidRDefault="003A79FF" w:rsidP="003A79FF">
            <w:r w:rsidRPr="00084020">
              <w:rPr>
                <w:bCs/>
              </w:rPr>
              <w:t>Louisiana – Lafayette Parish</w:t>
            </w:r>
          </w:p>
        </w:tc>
        <w:tc>
          <w:tcPr>
            <w:tcW w:w="1260" w:type="dxa"/>
          </w:tcPr>
          <w:p w14:paraId="61D42D94" w14:textId="77777777" w:rsidR="003A79FF" w:rsidRPr="00084020" w:rsidRDefault="003A79FF" w:rsidP="003A79FF">
            <w:pPr>
              <w:jc w:val="center"/>
            </w:pPr>
            <w:r w:rsidRPr="00084020">
              <w:t>5</w:t>
            </w:r>
          </w:p>
        </w:tc>
      </w:tr>
      <w:tr w:rsidR="003A79FF" w14:paraId="6E12FCE5" w14:textId="77777777" w:rsidTr="00084020">
        <w:tc>
          <w:tcPr>
            <w:tcW w:w="2785" w:type="dxa"/>
          </w:tcPr>
          <w:p w14:paraId="343BCF03" w14:textId="77777777" w:rsidR="003A79FF" w:rsidRPr="00084020" w:rsidRDefault="003A79FF" w:rsidP="003A79FF">
            <w:r w:rsidRPr="00084020">
              <w:t>Yumiko Aratani</w:t>
            </w:r>
          </w:p>
        </w:tc>
        <w:tc>
          <w:tcPr>
            <w:tcW w:w="3809" w:type="dxa"/>
          </w:tcPr>
          <w:p w14:paraId="75817D14" w14:textId="77777777" w:rsidR="003A79FF" w:rsidRPr="00084020" w:rsidRDefault="003A79FF" w:rsidP="003A79FF">
            <w:pPr>
              <w:rPr>
                <w:bCs/>
              </w:rPr>
            </w:pPr>
            <w:r w:rsidRPr="00084020">
              <w:rPr>
                <w:bCs/>
              </w:rPr>
              <w:t>New York City</w:t>
            </w:r>
          </w:p>
        </w:tc>
        <w:tc>
          <w:tcPr>
            <w:tcW w:w="1260" w:type="dxa"/>
          </w:tcPr>
          <w:p w14:paraId="03A8640D" w14:textId="77777777" w:rsidR="003A79FF" w:rsidRPr="00084020" w:rsidRDefault="003A79FF" w:rsidP="003A79FF">
            <w:pPr>
              <w:jc w:val="center"/>
            </w:pPr>
            <w:r w:rsidRPr="00084020">
              <w:t>3</w:t>
            </w:r>
          </w:p>
        </w:tc>
      </w:tr>
      <w:tr w:rsidR="003A79FF" w14:paraId="6B54D2FF" w14:textId="77777777" w:rsidTr="00084020">
        <w:tc>
          <w:tcPr>
            <w:tcW w:w="2785" w:type="dxa"/>
          </w:tcPr>
          <w:p w14:paraId="697CC38B" w14:textId="77777777" w:rsidR="003A79FF" w:rsidRPr="00084020" w:rsidRDefault="003A79FF" w:rsidP="003A79FF">
            <w:pPr>
              <w:rPr>
                <w:b/>
              </w:rPr>
            </w:pPr>
            <w:r w:rsidRPr="00084020">
              <w:t xml:space="preserve">Mhora Lorentson </w:t>
            </w:r>
            <w:r w:rsidR="00084020">
              <w:t>and</w:t>
            </w:r>
          </w:p>
          <w:p w14:paraId="72668A21" w14:textId="77777777" w:rsidR="003A79FF" w:rsidRPr="00084020" w:rsidRDefault="003A79FF" w:rsidP="003A79FF">
            <w:r w:rsidRPr="00084020">
              <w:t>Jeana Bracey</w:t>
            </w:r>
          </w:p>
        </w:tc>
        <w:tc>
          <w:tcPr>
            <w:tcW w:w="3809" w:type="dxa"/>
          </w:tcPr>
          <w:p w14:paraId="62CDFDA3" w14:textId="77777777" w:rsidR="003A79FF" w:rsidRPr="00084020" w:rsidRDefault="003A79FF" w:rsidP="003A79FF">
            <w:pPr>
              <w:rPr>
                <w:bCs/>
              </w:rPr>
            </w:pPr>
            <w:r w:rsidRPr="00084020">
              <w:t>Connecticut</w:t>
            </w:r>
          </w:p>
        </w:tc>
        <w:tc>
          <w:tcPr>
            <w:tcW w:w="1260" w:type="dxa"/>
          </w:tcPr>
          <w:p w14:paraId="1388348D" w14:textId="77777777" w:rsidR="003A79FF" w:rsidRPr="00084020" w:rsidRDefault="003A79FF" w:rsidP="003A79FF">
            <w:pPr>
              <w:jc w:val="center"/>
            </w:pPr>
            <w:r w:rsidRPr="00084020">
              <w:t>3</w:t>
            </w:r>
          </w:p>
        </w:tc>
      </w:tr>
      <w:tr w:rsidR="003A79FF" w14:paraId="137CD23F" w14:textId="77777777" w:rsidTr="00084020">
        <w:tc>
          <w:tcPr>
            <w:tcW w:w="2785" w:type="dxa"/>
          </w:tcPr>
          <w:p w14:paraId="302F6F4F" w14:textId="77777777" w:rsidR="003A79FF" w:rsidRPr="00084020" w:rsidRDefault="003A79FF" w:rsidP="003A79FF">
            <w:r w:rsidRPr="00084020">
              <w:t>Vivian Hayashi</w:t>
            </w:r>
          </w:p>
        </w:tc>
        <w:tc>
          <w:tcPr>
            <w:tcW w:w="3809" w:type="dxa"/>
          </w:tcPr>
          <w:p w14:paraId="26CDE81E" w14:textId="77777777" w:rsidR="003A79FF" w:rsidRPr="00084020" w:rsidRDefault="003A79FF" w:rsidP="003A79FF">
            <w:r w:rsidRPr="00084020">
              <w:t>Iowa</w:t>
            </w:r>
          </w:p>
        </w:tc>
        <w:tc>
          <w:tcPr>
            <w:tcW w:w="1260" w:type="dxa"/>
          </w:tcPr>
          <w:p w14:paraId="444E8623" w14:textId="77777777" w:rsidR="003A79FF" w:rsidRPr="00084020" w:rsidRDefault="003A79FF" w:rsidP="003A79FF">
            <w:pPr>
              <w:jc w:val="center"/>
            </w:pPr>
            <w:r w:rsidRPr="00084020">
              <w:t>2</w:t>
            </w:r>
          </w:p>
        </w:tc>
      </w:tr>
      <w:tr w:rsidR="003A79FF" w14:paraId="2FD8C831" w14:textId="77777777" w:rsidTr="00084020">
        <w:tc>
          <w:tcPr>
            <w:tcW w:w="2785" w:type="dxa"/>
          </w:tcPr>
          <w:p w14:paraId="369A7315" w14:textId="77777777" w:rsidR="003A79FF" w:rsidRPr="00084020" w:rsidRDefault="003A79FF" w:rsidP="003A79FF">
            <w:r w:rsidRPr="00084020">
              <w:t>Deborah Perry</w:t>
            </w:r>
          </w:p>
        </w:tc>
        <w:tc>
          <w:tcPr>
            <w:tcW w:w="3809" w:type="dxa"/>
          </w:tcPr>
          <w:p w14:paraId="5E3DCF4F" w14:textId="77777777" w:rsidR="003A79FF" w:rsidRPr="00084020" w:rsidRDefault="003A79FF" w:rsidP="003A79FF">
            <w:r w:rsidRPr="00084020">
              <w:t>Maryland</w:t>
            </w:r>
          </w:p>
        </w:tc>
        <w:tc>
          <w:tcPr>
            <w:tcW w:w="1260" w:type="dxa"/>
          </w:tcPr>
          <w:p w14:paraId="0446EC02" w14:textId="77777777" w:rsidR="003A79FF" w:rsidRPr="00084020" w:rsidRDefault="003A79FF" w:rsidP="003A79FF">
            <w:pPr>
              <w:jc w:val="center"/>
            </w:pPr>
            <w:r w:rsidRPr="00084020">
              <w:t>4</w:t>
            </w:r>
          </w:p>
        </w:tc>
      </w:tr>
      <w:tr w:rsidR="003A79FF" w14:paraId="09057C32" w14:textId="77777777" w:rsidTr="00084020">
        <w:tc>
          <w:tcPr>
            <w:tcW w:w="2785" w:type="dxa"/>
          </w:tcPr>
          <w:p w14:paraId="2A84D3DF" w14:textId="77777777" w:rsidR="003A79FF" w:rsidRPr="00084020" w:rsidRDefault="003A79FF" w:rsidP="003A79FF">
            <w:r w:rsidRPr="00084020">
              <w:t>Jill Shinkle</w:t>
            </w:r>
          </w:p>
        </w:tc>
        <w:tc>
          <w:tcPr>
            <w:tcW w:w="3809" w:type="dxa"/>
          </w:tcPr>
          <w:p w14:paraId="44C0E435" w14:textId="77777777" w:rsidR="003A79FF" w:rsidRPr="00084020" w:rsidRDefault="003A79FF" w:rsidP="003A79FF">
            <w:r w:rsidRPr="00084020">
              <w:t xml:space="preserve">California </w:t>
            </w:r>
          </w:p>
        </w:tc>
        <w:tc>
          <w:tcPr>
            <w:tcW w:w="1260" w:type="dxa"/>
          </w:tcPr>
          <w:p w14:paraId="36FFA90F" w14:textId="77777777" w:rsidR="003A79FF" w:rsidRPr="00084020" w:rsidRDefault="003A79FF" w:rsidP="003A79FF">
            <w:pPr>
              <w:jc w:val="center"/>
            </w:pPr>
            <w:r w:rsidRPr="00084020">
              <w:t>2</w:t>
            </w:r>
          </w:p>
        </w:tc>
      </w:tr>
      <w:tr w:rsidR="003A79FF" w14:paraId="5848A0C7" w14:textId="77777777" w:rsidTr="00084020">
        <w:tc>
          <w:tcPr>
            <w:tcW w:w="2785" w:type="dxa"/>
          </w:tcPr>
          <w:p w14:paraId="327A322D" w14:textId="77777777" w:rsidR="003A79FF" w:rsidRPr="00084020" w:rsidRDefault="003A79FF" w:rsidP="003A79FF">
            <w:r w:rsidRPr="00084020">
              <w:t>Naomi Clemmons</w:t>
            </w:r>
          </w:p>
        </w:tc>
        <w:tc>
          <w:tcPr>
            <w:tcW w:w="3809" w:type="dxa"/>
          </w:tcPr>
          <w:p w14:paraId="14E3C20A" w14:textId="77777777" w:rsidR="003A79FF" w:rsidRPr="00084020" w:rsidRDefault="003A79FF" w:rsidP="003A79FF">
            <w:r w:rsidRPr="00084020">
              <w:t>Vermont</w:t>
            </w:r>
          </w:p>
        </w:tc>
        <w:tc>
          <w:tcPr>
            <w:tcW w:w="1260" w:type="dxa"/>
          </w:tcPr>
          <w:p w14:paraId="0097BD5F" w14:textId="77777777" w:rsidR="003A79FF" w:rsidRPr="00084020" w:rsidRDefault="003A79FF" w:rsidP="003A79FF">
            <w:pPr>
              <w:jc w:val="center"/>
            </w:pPr>
            <w:r w:rsidRPr="00084020">
              <w:t>4</w:t>
            </w:r>
          </w:p>
        </w:tc>
      </w:tr>
    </w:tbl>
    <w:p w14:paraId="754CE621" w14:textId="77777777" w:rsidR="003A79FF" w:rsidRPr="005F0CC3" w:rsidRDefault="003A79FF" w:rsidP="003A79FF"/>
    <w:p w14:paraId="2225849D" w14:textId="77777777" w:rsidR="004F6A48" w:rsidRPr="005F0CC3" w:rsidRDefault="004F6A48" w:rsidP="004F6A48"/>
    <w:p w14:paraId="145D41FF" w14:textId="77777777" w:rsidR="00C230B5" w:rsidRPr="004F6A48" w:rsidRDefault="00C230B5" w:rsidP="004F6A48"/>
    <w:sectPr w:rsidR="00C230B5" w:rsidRPr="004F6A48" w:rsidSect="00E73DAE">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3035" w14:textId="77777777" w:rsidR="00584F73" w:rsidRDefault="00584F73" w:rsidP="00200DF2">
      <w:r>
        <w:separator/>
      </w:r>
    </w:p>
  </w:endnote>
  <w:endnote w:type="continuationSeparator" w:id="0">
    <w:p w14:paraId="13A95AE4" w14:textId="77777777" w:rsidR="00584F73" w:rsidRDefault="00584F73" w:rsidP="0020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44912"/>
      <w:docPartObj>
        <w:docPartGallery w:val="Page Numbers (Bottom of Page)"/>
        <w:docPartUnique/>
      </w:docPartObj>
    </w:sdtPr>
    <w:sdtEndPr/>
    <w:sdtContent>
      <w:p w14:paraId="2540430A" w14:textId="77777777" w:rsidR="006B1FA8" w:rsidRDefault="006B1FA8">
        <w:pPr>
          <w:pStyle w:val="Footer"/>
          <w:jc w:val="right"/>
        </w:pPr>
        <w:r>
          <w:t xml:space="preserve">Page | </w:t>
        </w:r>
        <w:r>
          <w:fldChar w:fldCharType="begin"/>
        </w:r>
        <w:r>
          <w:instrText xml:space="preserve"> PAGE   \* MERGEFORMAT </w:instrText>
        </w:r>
        <w:r>
          <w:fldChar w:fldCharType="separate"/>
        </w:r>
        <w:r w:rsidR="00C2396B">
          <w:rPr>
            <w:noProof/>
          </w:rPr>
          <w:t>19</w:t>
        </w:r>
        <w:r>
          <w:rPr>
            <w:noProof/>
          </w:rPr>
          <w:fldChar w:fldCharType="end"/>
        </w:r>
        <w:r>
          <w:t xml:space="preserve"> </w:t>
        </w:r>
      </w:p>
    </w:sdtContent>
  </w:sdt>
  <w:p w14:paraId="2D58A6F5" w14:textId="77777777" w:rsidR="006B1FA8" w:rsidRDefault="006B1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91629213"/>
      <w:docPartObj>
        <w:docPartGallery w:val="Page Numbers (Bottom of Page)"/>
        <w:docPartUnique/>
      </w:docPartObj>
    </w:sdtPr>
    <w:sdtEndPr/>
    <w:sdtContent>
      <w:p w14:paraId="3D18E8C4" w14:textId="77777777" w:rsidR="006B1FA8" w:rsidRPr="007323AE" w:rsidRDefault="006B1FA8">
        <w:pPr>
          <w:pStyle w:val="Footer"/>
          <w:jc w:val="right"/>
          <w:rPr>
            <w:rFonts w:ascii="Arial" w:hAnsi="Arial" w:cs="Arial"/>
            <w:sz w:val="20"/>
            <w:szCs w:val="20"/>
          </w:rPr>
        </w:pPr>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6456F6">
          <w:rPr>
            <w:rFonts w:ascii="Arial" w:hAnsi="Arial" w:cs="Arial"/>
            <w:noProof/>
            <w:sz w:val="20"/>
            <w:szCs w:val="20"/>
          </w:rPr>
          <w:t>i</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7FA66C35" w14:textId="77777777" w:rsidR="006B1FA8" w:rsidRDefault="006B1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1712706"/>
      <w:docPartObj>
        <w:docPartGallery w:val="Page Numbers (Bottom of Page)"/>
        <w:docPartUnique/>
      </w:docPartObj>
    </w:sdtPr>
    <w:sdtEndPr/>
    <w:sdtContent>
      <w:p w14:paraId="3A92FFE8" w14:textId="77777777" w:rsidR="006B1FA8" w:rsidRPr="007323AE" w:rsidRDefault="006B1FA8">
        <w:pPr>
          <w:pStyle w:val="Footer"/>
          <w:jc w:val="right"/>
          <w:rPr>
            <w:rFonts w:ascii="Arial" w:hAnsi="Arial" w:cs="Arial"/>
            <w:sz w:val="20"/>
            <w:szCs w:val="20"/>
          </w:rPr>
        </w:pPr>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C2396B">
          <w:rPr>
            <w:rFonts w:ascii="Arial" w:hAnsi="Arial" w:cs="Arial"/>
            <w:noProof/>
            <w:sz w:val="20"/>
            <w:szCs w:val="20"/>
          </w:rPr>
          <w:t>1</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34704072" w14:textId="77777777" w:rsidR="006B1FA8" w:rsidRDefault="006B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EB044" w14:textId="77777777" w:rsidR="00584F73" w:rsidRDefault="00584F73" w:rsidP="00200DF2">
      <w:r>
        <w:separator/>
      </w:r>
    </w:p>
  </w:footnote>
  <w:footnote w:type="continuationSeparator" w:id="0">
    <w:p w14:paraId="79B52634" w14:textId="77777777" w:rsidR="00584F73" w:rsidRDefault="00584F73" w:rsidP="00200DF2">
      <w:r>
        <w:continuationSeparator/>
      </w:r>
    </w:p>
  </w:footnote>
  <w:footnote w:id="1">
    <w:p w14:paraId="121CE762" w14:textId="77777777" w:rsidR="006B1FA8" w:rsidRDefault="006B1FA8" w:rsidP="005F7809">
      <w:pPr>
        <w:pStyle w:val="FootnoteText"/>
        <w:spacing w:after="0" w:line="240" w:lineRule="auto"/>
      </w:pPr>
      <w:r>
        <w:rPr>
          <w:rStyle w:val="FootnoteReference"/>
        </w:rPr>
        <w:footnoteRef/>
      </w:r>
      <w:r>
        <w:t xml:space="preserve"> Devereux Center for Child Resilience. Calculating DECA Change Scores.  Accessed 1/18/2016.  </w:t>
      </w:r>
      <w:r w:rsidRPr="00456458">
        <w:t>http://www.centerforresilientchildren.org/infants/calculating-deca-it-change-scores/</w:t>
      </w:r>
    </w:p>
  </w:footnote>
  <w:footnote w:id="2">
    <w:p w14:paraId="79E55FAF" w14:textId="77777777" w:rsidR="006B1FA8" w:rsidRDefault="006B1FA8" w:rsidP="005F7809">
      <w:pPr>
        <w:pStyle w:val="FootnoteText"/>
        <w:spacing w:after="0" w:line="240" w:lineRule="auto"/>
      </w:pPr>
      <w:r>
        <w:rPr>
          <w:rStyle w:val="FootnoteReference"/>
        </w:rPr>
        <w:footnoteRef/>
      </w:r>
      <w:r>
        <w:t xml:space="preserve"> Ogg, JA, Brinkman TM, Dedrick RF, Carlson JS (2010). Factor Structure and Invariance Across Gender of the Devereux Early Childhood Assessment Protective Factors Scale.  </w:t>
      </w:r>
      <w:r w:rsidRPr="00E42100">
        <w:rPr>
          <w:i/>
        </w:rPr>
        <w:t>School Psychology Quarterly</w:t>
      </w:r>
      <w:r>
        <w:t xml:space="preserve">. 25(2). 107-118. </w:t>
      </w:r>
    </w:p>
  </w:footnote>
  <w:footnote w:id="3">
    <w:p w14:paraId="6F94A88B" w14:textId="77777777" w:rsidR="006B1FA8" w:rsidRPr="005F7809" w:rsidRDefault="006B1FA8" w:rsidP="005F7809">
      <w:pPr>
        <w:pStyle w:val="FootnoteText"/>
        <w:spacing w:after="0" w:line="240" w:lineRule="auto"/>
        <w:rPr>
          <w:szCs w:val="18"/>
        </w:rPr>
      </w:pPr>
      <w:r w:rsidRPr="005F7809">
        <w:rPr>
          <w:rStyle w:val="FootnoteReference"/>
          <w:szCs w:val="18"/>
        </w:rPr>
        <w:footnoteRef/>
      </w:r>
      <w:r w:rsidRPr="005F7809">
        <w:rPr>
          <w:szCs w:val="18"/>
        </w:rPr>
        <w:t xml:space="preserve"> Gregory, T. and Brinkman, S. 2013. </w:t>
      </w:r>
      <w:r>
        <w:rPr>
          <w:szCs w:val="18"/>
        </w:rPr>
        <w:t>Methodological A</w:t>
      </w:r>
      <w:r w:rsidRPr="005F7809">
        <w:rPr>
          <w:szCs w:val="18"/>
        </w:rPr>
        <w:t xml:space="preserve">pproach to </w:t>
      </w:r>
      <w:r>
        <w:rPr>
          <w:szCs w:val="18"/>
        </w:rPr>
        <w:t>E</w:t>
      </w:r>
      <w:r w:rsidRPr="005F7809">
        <w:rPr>
          <w:szCs w:val="18"/>
        </w:rPr>
        <w:t xml:space="preserve">xploring </w:t>
      </w:r>
      <w:r>
        <w:rPr>
          <w:szCs w:val="18"/>
        </w:rPr>
        <w:t>C</w:t>
      </w:r>
      <w:r w:rsidRPr="005F7809">
        <w:rPr>
          <w:szCs w:val="18"/>
        </w:rPr>
        <w:t xml:space="preserve">hange in the Australia Early Development Instrument (AEDI): The </w:t>
      </w:r>
      <w:r>
        <w:rPr>
          <w:szCs w:val="18"/>
        </w:rPr>
        <w:t>E</w:t>
      </w:r>
      <w:r w:rsidRPr="005F7809">
        <w:rPr>
          <w:szCs w:val="18"/>
        </w:rPr>
        <w:t xml:space="preserve">stimation of a </w:t>
      </w:r>
      <w:r>
        <w:rPr>
          <w:szCs w:val="18"/>
        </w:rPr>
        <w:t>C</w:t>
      </w:r>
      <w:r w:rsidRPr="005F7809">
        <w:rPr>
          <w:szCs w:val="18"/>
        </w:rPr>
        <w:t xml:space="preserve">ritical </w:t>
      </w:r>
      <w:r>
        <w:rPr>
          <w:szCs w:val="18"/>
        </w:rPr>
        <w:t>D</w:t>
      </w:r>
      <w:r w:rsidRPr="005F7809">
        <w:rPr>
          <w:szCs w:val="18"/>
        </w:rPr>
        <w:t>ifference. Telethon Institute for Child Health Research, Western Australia.</w:t>
      </w:r>
    </w:p>
  </w:footnote>
  <w:footnote w:id="4">
    <w:p w14:paraId="3512D2F5" w14:textId="77777777" w:rsidR="006B1FA8" w:rsidRDefault="006B1FA8">
      <w:pPr>
        <w:pStyle w:val="FootnoteText"/>
      </w:pPr>
      <w:r>
        <w:rPr>
          <w:rStyle w:val="FootnoteReference"/>
        </w:rPr>
        <w:footnoteRef/>
      </w:r>
      <w:r>
        <w:t xml:space="preserve"> These estimates were based on NORC’s experience with school survey response rates when an incentive was included.</w:t>
      </w:r>
    </w:p>
  </w:footnote>
  <w:footnote w:id="5">
    <w:p w14:paraId="2E33E196" w14:textId="77777777" w:rsidR="006B1FA8" w:rsidRDefault="006B1FA8" w:rsidP="00BC706D">
      <w:pPr>
        <w:pStyle w:val="FootnoteText"/>
        <w:spacing w:line="240" w:lineRule="auto"/>
      </w:pPr>
      <w:r>
        <w:rPr>
          <w:rStyle w:val="FootnoteReference"/>
        </w:rPr>
        <w:footnoteRef/>
      </w:r>
      <w:r>
        <w:t xml:space="preserve"> Janus, M., Offord, D., </w:t>
      </w:r>
      <w:r w:rsidRPr="00147C35">
        <w:rPr>
          <w:iCs/>
        </w:rPr>
        <w:t xml:space="preserve">Development and </w:t>
      </w:r>
      <w:r>
        <w:rPr>
          <w:iCs/>
        </w:rPr>
        <w:t>P</w:t>
      </w:r>
      <w:r w:rsidRPr="00147C35">
        <w:rPr>
          <w:iCs/>
        </w:rPr>
        <w:t xml:space="preserve">sychometric </w:t>
      </w:r>
      <w:r>
        <w:rPr>
          <w:iCs/>
        </w:rPr>
        <w:t>P</w:t>
      </w:r>
      <w:r w:rsidRPr="00147C35">
        <w:rPr>
          <w:iCs/>
        </w:rPr>
        <w:t xml:space="preserve">roperties of the Early Development Instrument (EDI): A </w:t>
      </w:r>
      <w:r>
        <w:rPr>
          <w:iCs/>
        </w:rPr>
        <w:t>M</w:t>
      </w:r>
      <w:r w:rsidRPr="00147C35">
        <w:rPr>
          <w:iCs/>
        </w:rPr>
        <w:t xml:space="preserve">easure of </w:t>
      </w:r>
      <w:r>
        <w:rPr>
          <w:iCs/>
        </w:rPr>
        <w:t>C</w:t>
      </w:r>
      <w:r w:rsidRPr="00147C35">
        <w:rPr>
          <w:iCs/>
        </w:rPr>
        <w:t xml:space="preserve">hildren’s </w:t>
      </w:r>
      <w:r>
        <w:rPr>
          <w:iCs/>
        </w:rPr>
        <w:t>S</w:t>
      </w:r>
      <w:r w:rsidRPr="00147C35">
        <w:rPr>
          <w:iCs/>
        </w:rPr>
        <w:t xml:space="preserve">chool </w:t>
      </w:r>
      <w:r>
        <w:rPr>
          <w:iCs/>
        </w:rPr>
        <w:t>R</w:t>
      </w:r>
      <w:r w:rsidRPr="00147C35">
        <w:rPr>
          <w:iCs/>
        </w:rPr>
        <w:t>eadiness.</w:t>
      </w:r>
      <w:r>
        <w:t xml:space="preserve"> </w:t>
      </w:r>
      <w:r w:rsidRPr="006945BE">
        <w:rPr>
          <w:i/>
        </w:rPr>
        <w:t>Canadian Journal of Behavioral Sciences</w:t>
      </w:r>
      <w:r>
        <w:t>, 2007. 39(1): p. 1-22.</w:t>
      </w:r>
    </w:p>
  </w:footnote>
  <w:footnote w:id="6">
    <w:p w14:paraId="17621681" w14:textId="77777777" w:rsidR="006B1FA8" w:rsidRDefault="006B1FA8" w:rsidP="00BC706D">
      <w:pPr>
        <w:pStyle w:val="FootnoteText"/>
        <w:spacing w:line="240" w:lineRule="auto"/>
      </w:pPr>
      <w:r>
        <w:rPr>
          <w:rStyle w:val="FootnoteReference"/>
        </w:rPr>
        <w:footnoteRef/>
      </w:r>
      <w:r>
        <w:t xml:space="preserve"> </w:t>
      </w:r>
      <w:r w:rsidRPr="003C664E">
        <w:t xml:space="preserve">Forget-Dubois, N., Lemelin, J., Boivin, M., Dionne, G., Predicting Early School Achievement with the EDI: A Longitudinal Population-Based Study.  </w:t>
      </w:r>
      <w:r w:rsidRPr="006945BE">
        <w:rPr>
          <w:i/>
        </w:rPr>
        <w:t>Early Education and Development</w:t>
      </w:r>
      <w:r w:rsidRPr="003C664E">
        <w:t>. 2007. 18(3), 405-426.</w:t>
      </w:r>
    </w:p>
  </w:footnote>
  <w:footnote w:id="7">
    <w:p w14:paraId="290612A1" w14:textId="77777777" w:rsidR="006B1FA8" w:rsidRDefault="006B1FA8" w:rsidP="00BC706D">
      <w:pPr>
        <w:pStyle w:val="FootnoteText"/>
        <w:spacing w:line="240" w:lineRule="auto"/>
      </w:pPr>
      <w:r>
        <w:rPr>
          <w:rStyle w:val="FootnoteReference"/>
        </w:rPr>
        <w:footnoteRef/>
      </w:r>
      <w:r>
        <w:t xml:space="preserve"> Guhn, M., Gadermann, A., Zumbo, B. (2007). Does the EDI Measure School Readiness in the Same Way Across Different Groups of Children? </w:t>
      </w:r>
      <w:r w:rsidRPr="006945BE">
        <w:rPr>
          <w:i/>
        </w:rPr>
        <w:t>Early Childhood Education Journal</w:t>
      </w:r>
      <w:r>
        <w:t xml:space="preserve"> </w:t>
      </w:r>
      <w:r w:rsidRPr="006F2518">
        <w:t>18</w:t>
      </w:r>
      <w:r>
        <w:t xml:space="preserve">(3): 453-472.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5AF2C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1">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821BE"/>
    <w:multiLevelType w:val="hybridMultilevel"/>
    <w:tmpl w:val="73C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13A65"/>
    <w:multiLevelType w:val="hybridMultilevel"/>
    <w:tmpl w:val="EC3A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83A67"/>
    <w:multiLevelType w:val="hybridMultilevel"/>
    <w:tmpl w:val="7690FA1A"/>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D11B6"/>
    <w:multiLevelType w:val="hybridMultilevel"/>
    <w:tmpl w:val="6F186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66E8C"/>
    <w:multiLevelType w:val="hybridMultilevel"/>
    <w:tmpl w:val="9B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A306F8"/>
    <w:multiLevelType w:val="hybridMultilevel"/>
    <w:tmpl w:val="35A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9D4CF6"/>
    <w:multiLevelType w:val="hybridMultilevel"/>
    <w:tmpl w:val="7D4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A5BC7"/>
    <w:multiLevelType w:val="hybridMultilevel"/>
    <w:tmpl w:val="675A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01099E"/>
    <w:multiLevelType w:val="hybridMultilevel"/>
    <w:tmpl w:val="14962360"/>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20278"/>
    <w:multiLevelType w:val="hybridMultilevel"/>
    <w:tmpl w:val="B50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32636F"/>
    <w:multiLevelType w:val="hybridMultilevel"/>
    <w:tmpl w:val="373A19E4"/>
    <w:lvl w:ilvl="0" w:tplc="6A1088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919DF"/>
    <w:multiLevelType w:val="hybridMultilevel"/>
    <w:tmpl w:val="892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6"/>
  </w:num>
  <w:num w:numId="4">
    <w:abstractNumId w:val="14"/>
  </w:num>
  <w:num w:numId="5">
    <w:abstractNumId w:val="4"/>
  </w:num>
  <w:num w:numId="6">
    <w:abstractNumId w:val="11"/>
  </w:num>
  <w:num w:numId="7">
    <w:abstractNumId w:val="15"/>
  </w:num>
  <w:num w:numId="8">
    <w:abstractNumId w:val="0"/>
  </w:num>
  <w:num w:numId="9">
    <w:abstractNumId w:val="19"/>
  </w:num>
  <w:num w:numId="10">
    <w:abstractNumId w:val="13"/>
  </w:num>
  <w:num w:numId="11">
    <w:abstractNumId w:val="5"/>
  </w:num>
  <w:num w:numId="12">
    <w:abstractNumId w:val="6"/>
  </w:num>
  <w:num w:numId="13">
    <w:abstractNumId w:val="3"/>
  </w:num>
  <w:num w:numId="14">
    <w:abstractNumId w:val="17"/>
  </w:num>
  <w:num w:numId="15">
    <w:abstractNumId w:val="7"/>
  </w:num>
  <w:num w:numId="16">
    <w:abstractNumId w:val="18"/>
  </w:num>
  <w:num w:numId="17">
    <w:abstractNumId w:val="12"/>
  </w:num>
  <w:num w:numId="18">
    <w:abstractNumId w:val="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E81"/>
    <w:rsid w:val="00004747"/>
    <w:rsid w:val="000161B8"/>
    <w:rsid w:val="000205CB"/>
    <w:rsid w:val="000213A0"/>
    <w:rsid w:val="00034CB5"/>
    <w:rsid w:val="000370F5"/>
    <w:rsid w:val="00042F79"/>
    <w:rsid w:val="00043B1A"/>
    <w:rsid w:val="00044AFC"/>
    <w:rsid w:val="000463DD"/>
    <w:rsid w:val="000578D8"/>
    <w:rsid w:val="00063FAA"/>
    <w:rsid w:val="00070D27"/>
    <w:rsid w:val="00076C9C"/>
    <w:rsid w:val="0007726B"/>
    <w:rsid w:val="00083C17"/>
    <w:rsid w:val="00084020"/>
    <w:rsid w:val="00086FE4"/>
    <w:rsid w:val="00091181"/>
    <w:rsid w:val="000912E9"/>
    <w:rsid w:val="00092CAA"/>
    <w:rsid w:val="000A1190"/>
    <w:rsid w:val="000A396F"/>
    <w:rsid w:val="000A3F30"/>
    <w:rsid w:val="000A681F"/>
    <w:rsid w:val="000B0246"/>
    <w:rsid w:val="000C0249"/>
    <w:rsid w:val="000C039F"/>
    <w:rsid w:val="000D7279"/>
    <w:rsid w:val="000F14D4"/>
    <w:rsid w:val="000F2BD7"/>
    <w:rsid w:val="000F4CEE"/>
    <w:rsid w:val="000F54A2"/>
    <w:rsid w:val="000F7B95"/>
    <w:rsid w:val="000F7BED"/>
    <w:rsid w:val="0010402F"/>
    <w:rsid w:val="00114B9A"/>
    <w:rsid w:val="0011592C"/>
    <w:rsid w:val="00120CDF"/>
    <w:rsid w:val="00123071"/>
    <w:rsid w:val="001231AE"/>
    <w:rsid w:val="00124173"/>
    <w:rsid w:val="001275BB"/>
    <w:rsid w:val="00135C4E"/>
    <w:rsid w:val="001370C5"/>
    <w:rsid w:val="00140799"/>
    <w:rsid w:val="0014773F"/>
    <w:rsid w:val="00147C35"/>
    <w:rsid w:val="00151433"/>
    <w:rsid w:val="001520F5"/>
    <w:rsid w:val="00153F65"/>
    <w:rsid w:val="001577A9"/>
    <w:rsid w:val="00162BAD"/>
    <w:rsid w:val="0017698D"/>
    <w:rsid w:val="0018004F"/>
    <w:rsid w:val="00185CD5"/>
    <w:rsid w:val="00187811"/>
    <w:rsid w:val="00194490"/>
    <w:rsid w:val="00195155"/>
    <w:rsid w:val="001953D8"/>
    <w:rsid w:val="001A232C"/>
    <w:rsid w:val="001A3AF4"/>
    <w:rsid w:val="001B2254"/>
    <w:rsid w:val="001C0F94"/>
    <w:rsid w:val="001D1088"/>
    <w:rsid w:val="001E0A63"/>
    <w:rsid w:val="001E7CE7"/>
    <w:rsid w:val="00200645"/>
    <w:rsid w:val="00200DF2"/>
    <w:rsid w:val="00202149"/>
    <w:rsid w:val="00205C5F"/>
    <w:rsid w:val="00206F4C"/>
    <w:rsid w:val="0020791C"/>
    <w:rsid w:val="00220785"/>
    <w:rsid w:val="00223191"/>
    <w:rsid w:val="002325D7"/>
    <w:rsid w:val="00236AAA"/>
    <w:rsid w:val="00266049"/>
    <w:rsid w:val="002673E6"/>
    <w:rsid w:val="00272F38"/>
    <w:rsid w:val="00273ACA"/>
    <w:rsid w:val="002750C7"/>
    <w:rsid w:val="00275191"/>
    <w:rsid w:val="00284B99"/>
    <w:rsid w:val="002915C9"/>
    <w:rsid w:val="00293C6C"/>
    <w:rsid w:val="002947FE"/>
    <w:rsid w:val="002B0380"/>
    <w:rsid w:val="002B09BA"/>
    <w:rsid w:val="002C0EB2"/>
    <w:rsid w:val="002C27A4"/>
    <w:rsid w:val="002C76DB"/>
    <w:rsid w:val="002D20A7"/>
    <w:rsid w:val="002E2DC1"/>
    <w:rsid w:val="002E3D40"/>
    <w:rsid w:val="002F5005"/>
    <w:rsid w:val="00304F57"/>
    <w:rsid w:val="003052E9"/>
    <w:rsid w:val="00310EF0"/>
    <w:rsid w:val="003133FB"/>
    <w:rsid w:val="00313F20"/>
    <w:rsid w:val="00322828"/>
    <w:rsid w:val="003406BA"/>
    <w:rsid w:val="00340798"/>
    <w:rsid w:val="00341670"/>
    <w:rsid w:val="00344D36"/>
    <w:rsid w:val="00346F09"/>
    <w:rsid w:val="00357FBE"/>
    <w:rsid w:val="00363CAB"/>
    <w:rsid w:val="00365D87"/>
    <w:rsid w:val="00366561"/>
    <w:rsid w:val="00371E22"/>
    <w:rsid w:val="003739A7"/>
    <w:rsid w:val="0037656B"/>
    <w:rsid w:val="00384C76"/>
    <w:rsid w:val="00387024"/>
    <w:rsid w:val="00391244"/>
    <w:rsid w:val="00397BFB"/>
    <w:rsid w:val="00397D26"/>
    <w:rsid w:val="003A43C4"/>
    <w:rsid w:val="003A79FF"/>
    <w:rsid w:val="003B219E"/>
    <w:rsid w:val="003B4AE6"/>
    <w:rsid w:val="003B4FAE"/>
    <w:rsid w:val="003B63B4"/>
    <w:rsid w:val="003C22FD"/>
    <w:rsid w:val="003C4427"/>
    <w:rsid w:val="003C5571"/>
    <w:rsid w:val="003C7AA4"/>
    <w:rsid w:val="003D37EA"/>
    <w:rsid w:val="003D7C77"/>
    <w:rsid w:val="003E5269"/>
    <w:rsid w:val="003F0A66"/>
    <w:rsid w:val="003F3751"/>
    <w:rsid w:val="0040062F"/>
    <w:rsid w:val="00413C29"/>
    <w:rsid w:val="0041665D"/>
    <w:rsid w:val="004222CF"/>
    <w:rsid w:val="0042682E"/>
    <w:rsid w:val="00426F0B"/>
    <w:rsid w:val="00430C10"/>
    <w:rsid w:val="00454E7B"/>
    <w:rsid w:val="00463F84"/>
    <w:rsid w:val="00464FF2"/>
    <w:rsid w:val="00470ABA"/>
    <w:rsid w:val="00471F43"/>
    <w:rsid w:val="00475050"/>
    <w:rsid w:val="00477818"/>
    <w:rsid w:val="00491BC4"/>
    <w:rsid w:val="00493856"/>
    <w:rsid w:val="00496A4A"/>
    <w:rsid w:val="004A1041"/>
    <w:rsid w:val="004A217A"/>
    <w:rsid w:val="004A2DB7"/>
    <w:rsid w:val="004B5022"/>
    <w:rsid w:val="004C2FF0"/>
    <w:rsid w:val="004C345D"/>
    <w:rsid w:val="004C4459"/>
    <w:rsid w:val="004D2CBB"/>
    <w:rsid w:val="004D313B"/>
    <w:rsid w:val="004D3ED2"/>
    <w:rsid w:val="004D7D23"/>
    <w:rsid w:val="004E248B"/>
    <w:rsid w:val="004F2F0D"/>
    <w:rsid w:val="004F6085"/>
    <w:rsid w:val="004F65E5"/>
    <w:rsid w:val="004F6A48"/>
    <w:rsid w:val="004F78B8"/>
    <w:rsid w:val="00501A8E"/>
    <w:rsid w:val="005041B3"/>
    <w:rsid w:val="00506963"/>
    <w:rsid w:val="00506B46"/>
    <w:rsid w:val="0051007E"/>
    <w:rsid w:val="00511524"/>
    <w:rsid w:val="00520B3C"/>
    <w:rsid w:val="0052646E"/>
    <w:rsid w:val="0052794B"/>
    <w:rsid w:val="00530720"/>
    <w:rsid w:val="005342F9"/>
    <w:rsid w:val="005378DD"/>
    <w:rsid w:val="00537E48"/>
    <w:rsid w:val="0054704C"/>
    <w:rsid w:val="005549EF"/>
    <w:rsid w:val="00557D2B"/>
    <w:rsid w:val="005643EC"/>
    <w:rsid w:val="0056655C"/>
    <w:rsid w:val="0057210F"/>
    <w:rsid w:val="00572BE2"/>
    <w:rsid w:val="00577001"/>
    <w:rsid w:val="0058032D"/>
    <w:rsid w:val="00584F73"/>
    <w:rsid w:val="0058575F"/>
    <w:rsid w:val="00596AA0"/>
    <w:rsid w:val="005A11BD"/>
    <w:rsid w:val="005B7074"/>
    <w:rsid w:val="005D29A8"/>
    <w:rsid w:val="005D7C1E"/>
    <w:rsid w:val="005E1D57"/>
    <w:rsid w:val="005E5853"/>
    <w:rsid w:val="005F2A2D"/>
    <w:rsid w:val="005F2F30"/>
    <w:rsid w:val="005F3D10"/>
    <w:rsid w:val="005F7809"/>
    <w:rsid w:val="00600542"/>
    <w:rsid w:val="00600A6C"/>
    <w:rsid w:val="00617703"/>
    <w:rsid w:val="0062006A"/>
    <w:rsid w:val="00620F30"/>
    <w:rsid w:val="00621128"/>
    <w:rsid w:val="00621634"/>
    <w:rsid w:val="00623699"/>
    <w:rsid w:val="00634CB3"/>
    <w:rsid w:val="0063677A"/>
    <w:rsid w:val="00636AD1"/>
    <w:rsid w:val="00641D56"/>
    <w:rsid w:val="00642E8A"/>
    <w:rsid w:val="006456F6"/>
    <w:rsid w:val="00647E56"/>
    <w:rsid w:val="006538F2"/>
    <w:rsid w:val="00654097"/>
    <w:rsid w:val="00662BFA"/>
    <w:rsid w:val="0066404E"/>
    <w:rsid w:val="006644F5"/>
    <w:rsid w:val="00672CBB"/>
    <w:rsid w:val="00686DAD"/>
    <w:rsid w:val="00693D30"/>
    <w:rsid w:val="00693ED9"/>
    <w:rsid w:val="006945BE"/>
    <w:rsid w:val="006974BD"/>
    <w:rsid w:val="006B1FA8"/>
    <w:rsid w:val="006B545C"/>
    <w:rsid w:val="006B7567"/>
    <w:rsid w:val="006B7D87"/>
    <w:rsid w:val="006C2D1F"/>
    <w:rsid w:val="006D5A48"/>
    <w:rsid w:val="006E2555"/>
    <w:rsid w:val="006F2518"/>
    <w:rsid w:val="006F30DF"/>
    <w:rsid w:val="006F6EDC"/>
    <w:rsid w:val="007070F4"/>
    <w:rsid w:val="007073BC"/>
    <w:rsid w:val="00716F95"/>
    <w:rsid w:val="00717835"/>
    <w:rsid w:val="0071793C"/>
    <w:rsid w:val="00724DB4"/>
    <w:rsid w:val="00725FEB"/>
    <w:rsid w:val="007261FF"/>
    <w:rsid w:val="007274F8"/>
    <w:rsid w:val="00730D05"/>
    <w:rsid w:val="007323AE"/>
    <w:rsid w:val="00734BFB"/>
    <w:rsid w:val="007418FA"/>
    <w:rsid w:val="00746CEA"/>
    <w:rsid w:val="00747BAC"/>
    <w:rsid w:val="00750F26"/>
    <w:rsid w:val="0077090E"/>
    <w:rsid w:val="00773093"/>
    <w:rsid w:val="007813E2"/>
    <w:rsid w:val="007815AE"/>
    <w:rsid w:val="0078183B"/>
    <w:rsid w:val="0078307A"/>
    <w:rsid w:val="00783DBE"/>
    <w:rsid w:val="007848C0"/>
    <w:rsid w:val="0079304F"/>
    <w:rsid w:val="007A23EF"/>
    <w:rsid w:val="007A4E81"/>
    <w:rsid w:val="007A61B0"/>
    <w:rsid w:val="007B4B09"/>
    <w:rsid w:val="007B626C"/>
    <w:rsid w:val="007C1713"/>
    <w:rsid w:val="007C38B4"/>
    <w:rsid w:val="007C58CE"/>
    <w:rsid w:val="007D49C0"/>
    <w:rsid w:val="007D6D4A"/>
    <w:rsid w:val="007E62A4"/>
    <w:rsid w:val="007F1826"/>
    <w:rsid w:val="007F2D83"/>
    <w:rsid w:val="007F4FD3"/>
    <w:rsid w:val="008300F8"/>
    <w:rsid w:val="00830D2C"/>
    <w:rsid w:val="00830DC6"/>
    <w:rsid w:val="00831008"/>
    <w:rsid w:val="00831382"/>
    <w:rsid w:val="0083294A"/>
    <w:rsid w:val="00833AE6"/>
    <w:rsid w:val="0083402E"/>
    <w:rsid w:val="00846E38"/>
    <w:rsid w:val="00856149"/>
    <w:rsid w:val="00864186"/>
    <w:rsid w:val="00867B32"/>
    <w:rsid w:val="00870E20"/>
    <w:rsid w:val="0087308F"/>
    <w:rsid w:val="008838A1"/>
    <w:rsid w:val="008856A9"/>
    <w:rsid w:val="0088574B"/>
    <w:rsid w:val="008873A1"/>
    <w:rsid w:val="00890903"/>
    <w:rsid w:val="00892B9C"/>
    <w:rsid w:val="008933DA"/>
    <w:rsid w:val="008D2CB5"/>
    <w:rsid w:val="008D7415"/>
    <w:rsid w:val="008E0CF4"/>
    <w:rsid w:val="008E0DEA"/>
    <w:rsid w:val="008E784D"/>
    <w:rsid w:val="008F02B0"/>
    <w:rsid w:val="008F2225"/>
    <w:rsid w:val="008F2405"/>
    <w:rsid w:val="008F53BA"/>
    <w:rsid w:val="0090071B"/>
    <w:rsid w:val="00903D9E"/>
    <w:rsid w:val="00906264"/>
    <w:rsid w:val="00912C14"/>
    <w:rsid w:val="00912FE8"/>
    <w:rsid w:val="00920C8E"/>
    <w:rsid w:val="00926591"/>
    <w:rsid w:val="0093007B"/>
    <w:rsid w:val="009404B5"/>
    <w:rsid w:val="009405FC"/>
    <w:rsid w:val="009437B8"/>
    <w:rsid w:val="00945183"/>
    <w:rsid w:val="009560C6"/>
    <w:rsid w:val="00960316"/>
    <w:rsid w:val="0096048F"/>
    <w:rsid w:val="0096168F"/>
    <w:rsid w:val="0096184B"/>
    <w:rsid w:val="009649EB"/>
    <w:rsid w:val="00971791"/>
    <w:rsid w:val="00990D69"/>
    <w:rsid w:val="00990FB8"/>
    <w:rsid w:val="009A07BE"/>
    <w:rsid w:val="009B7402"/>
    <w:rsid w:val="009C2F2C"/>
    <w:rsid w:val="009C7110"/>
    <w:rsid w:val="009F1EF5"/>
    <w:rsid w:val="009F467B"/>
    <w:rsid w:val="009F4F91"/>
    <w:rsid w:val="009F7901"/>
    <w:rsid w:val="00A05580"/>
    <w:rsid w:val="00A14438"/>
    <w:rsid w:val="00A20492"/>
    <w:rsid w:val="00A204FD"/>
    <w:rsid w:val="00A2554F"/>
    <w:rsid w:val="00A2615B"/>
    <w:rsid w:val="00A27D32"/>
    <w:rsid w:val="00A31A8D"/>
    <w:rsid w:val="00A3324A"/>
    <w:rsid w:val="00A33F83"/>
    <w:rsid w:val="00A35D76"/>
    <w:rsid w:val="00A35E65"/>
    <w:rsid w:val="00A36C10"/>
    <w:rsid w:val="00A424F4"/>
    <w:rsid w:val="00A5022F"/>
    <w:rsid w:val="00A52F46"/>
    <w:rsid w:val="00A54A4C"/>
    <w:rsid w:val="00A70634"/>
    <w:rsid w:val="00A71E04"/>
    <w:rsid w:val="00A72416"/>
    <w:rsid w:val="00A73499"/>
    <w:rsid w:val="00A774F8"/>
    <w:rsid w:val="00A85294"/>
    <w:rsid w:val="00A9301D"/>
    <w:rsid w:val="00A946DA"/>
    <w:rsid w:val="00A97B66"/>
    <w:rsid w:val="00AB1FC0"/>
    <w:rsid w:val="00AB51DE"/>
    <w:rsid w:val="00AB537D"/>
    <w:rsid w:val="00AD0CA6"/>
    <w:rsid w:val="00AD108F"/>
    <w:rsid w:val="00AD6F52"/>
    <w:rsid w:val="00AE5FB7"/>
    <w:rsid w:val="00AF3072"/>
    <w:rsid w:val="00AF42D9"/>
    <w:rsid w:val="00AF4632"/>
    <w:rsid w:val="00B0020A"/>
    <w:rsid w:val="00B00664"/>
    <w:rsid w:val="00B01CB7"/>
    <w:rsid w:val="00B02206"/>
    <w:rsid w:val="00B04545"/>
    <w:rsid w:val="00B06CE9"/>
    <w:rsid w:val="00B07A4F"/>
    <w:rsid w:val="00B13EBB"/>
    <w:rsid w:val="00B16D85"/>
    <w:rsid w:val="00B17AC8"/>
    <w:rsid w:val="00B20A34"/>
    <w:rsid w:val="00B21745"/>
    <w:rsid w:val="00B22252"/>
    <w:rsid w:val="00B24B8B"/>
    <w:rsid w:val="00B30F3F"/>
    <w:rsid w:val="00B3718C"/>
    <w:rsid w:val="00B46B88"/>
    <w:rsid w:val="00B50914"/>
    <w:rsid w:val="00B53C5A"/>
    <w:rsid w:val="00B6117E"/>
    <w:rsid w:val="00B72493"/>
    <w:rsid w:val="00B738BD"/>
    <w:rsid w:val="00B76E68"/>
    <w:rsid w:val="00B843E1"/>
    <w:rsid w:val="00B8456B"/>
    <w:rsid w:val="00B91A01"/>
    <w:rsid w:val="00B9271D"/>
    <w:rsid w:val="00B93E2F"/>
    <w:rsid w:val="00B949F2"/>
    <w:rsid w:val="00B9725E"/>
    <w:rsid w:val="00BA44B7"/>
    <w:rsid w:val="00BB49EA"/>
    <w:rsid w:val="00BB5D97"/>
    <w:rsid w:val="00BB68BD"/>
    <w:rsid w:val="00BB746A"/>
    <w:rsid w:val="00BC4160"/>
    <w:rsid w:val="00BC706D"/>
    <w:rsid w:val="00BC778E"/>
    <w:rsid w:val="00BC7EF7"/>
    <w:rsid w:val="00BD2E48"/>
    <w:rsid w:val="00BE0D69"/>
    <w:rsid w:val="00BE589A"/>
    <w:rsid w:val="00BE5EEA"/>
    <w:rsid w:val="00BF0352"/>
    <w:rsid w:val="00C07C20"/>
    <w:rsid w:val="00C223EB"/>
    <w:rsid w:val="00C230B5"/>
    <w:rsid w:val="00C232A2"/>
    <w:rsid w:val="00C2396B"/>
    <w:rsid w:val="00C31476"/>
    <w:rsid w:val="00C32027"/>
    <w:rsid w:val="00C333D9"/>
    <w:rsid w:val="00C44418"/>
    <w:rsid w:val="00C51F79"/>
    <w:rsid w:val="00C735BC"/>
    <w:rsid w:val="00C759B0"/>
    <w:rsid w:val="00C75DF6"/>
    <w:rsid w:val="00C81315"/>
    <w:rsid w:val="00C84B50"/>
    <w:rsid w:val="00C87F03"/>
    <w:rsid w:val="00C90B21"/>
    <w:rsid w:val="00C9140A"/>
    <w:rsid w:val="00C9516F"/>
    <w:rsid w:val="00C96113"/>
    <w:rsid w:val="00CA4371"/>
    <w:rsid w:val="00CB7A39"/>
    <w:rsid w:val="00CD0E79"/>
    <w:rsid w:val="00CD3F6C"/>
    <w:rsid w:val="00CD7A9C"/>
    <w:rsid w:val="00CE2303"/>
    <w:rsid w:val="00CE3F32"/>
    <w:rsid w:val="00CF373B"/>
    <w:rsid w:val="00D012DB"/>
    <w:rsid w:val="00D32284"/>
    <w:rsid w:val="00D329DB"/>
    <w:rsid w:val="00D32C46"/>
    <w:rsid w:val="00D5328D"/>
    <w:rsid w:val="00D550C4"/>
    <w:rsid w:val="00D55FA7"/>
    <w:rsid w:val="00D56EB7"/>
    <w:rsid w:val="00D57439"/>
    <w:rsid w:val="00D619F5"/>
    <w:rsid w:val="00D63872"/>
    <w:rsid w:val="00D63A32"/>
    <w:rsid w:val="00D75780"/>
    <w:rsid w:val="00D8295D"/>
    <w:rsid w:val="00D82E64"/>
    <w:rsid w:val="00D872B8"/>
    <w:rsid w:val="00D914F5"/>
    <w:rsid w:val="00D928C7"/>
    <w:rsid w:val="00D93DD5"/>
    <w:rsid w:val="00DA1BF2"/>
    <w:rsid w:val="00DA2FA8"/>
    <w:rsid w:val="00DA63F8"/>
    <w:rsid w:val="00DB13F9"/>
    <w:rsid w:val="00DB4FF3"/>
    <w:rsid w:val="00DC20C4"/>
    <w:rsid w:val="00DC3A55"/>
    <w:rsid w:val="00DC3ABD"/>
    <w:rsid w:val="00DD0E27"/>
    <w:rsid w:val="00DD1DCC"/>
    <w:rsid w:val="00DE0A40"/>
    <w:rsid w:val="00DE184B"/>
    <w:rsid w:val="00DE277E"/>
    <w:rsid w:val="00DE6476"/>
    <w:rsid w:val="00DF7893"/>
    <w:rsid w:val="00DF7E41"/>
    <w:rsid w:val="00E012B8"/>
    <w:rsid w:val="00E013B9"/>
    <w:rsid w:val="00E102FA"/>
    <w:rsid w:val="00E23C62"/>
    <w:rsid w:val="00E40A9E"/>
    <w:rsid w:val="00E42100"/>
    <w:rsid w:val="00E45D8F"/>
    <w:rsid w:val="00E503CB"/>
    <w:rsid w:val="00E56713"/>
    <w:rsid w:val="00E63B78"/>
    <w:rsid w:val="00E64989"/>
    <w:rsid w:val="00E64B37"/>
    <w:rsid w:val="00E66CB2"/>
    <w:rsid w:val="00E73DAE"/>
    <w:rsid w:val="00E75D4D"/>
    <w:rsid w:val="00E837ED"/>
    <w:rsid w:val="00E905ED"/>
    <w:rsid w:val="00E94E0C"/>
    <w:rsid w:val="00EA007F"/>
    <w:rsid w:val="00EA58FA"/>
    <w:rsid w:val="00EB1061"/>
    <w:rsid w:val="00EC0529"/>
    <w:rsid w:val="00EC540A"/>
    <w:rsid w:val="00ED30BC"/>
    <w:rsid w:val="00ED3E75"/>
    <w:rsid w:val="00ED7202"/>
    <w:rsid w:val="00EE06C9"/>
    <w:rsid w:val="00EE5978"/>
    <w:rsid w:val="00EF12D0"/>
    <w:rsid w:val="00EF2C32"/>
    <w:rsid w:val="00F00653"/>
    <w:rsid w:val="00F17DFB"/>
    <w:rsid w:val="00F23AEE"/>
    <w:rsid w:val="00F2517D"/>
    <w:rsid w:val="00F251BA"/>
    <w:rsid w:val="00F2595F"/>
    <w:rsid w:val="00F25FF2"/>
    <w:rsid w:val="00F30192"/>
    <w:rsid w:val="00F3264B"/>
    <w:rsid w:val="00F34EAB"/>
    <w:rsid w:val="00F51585"/>
    <w:rsid w:val="00F655DC"/>
    <w:rsid w:val="00F6762D"/>
    <w:rsid w:val="00F70640"/>
    <w:rsid w:val="00F76012"/>
    <w:rsid w:val="00F81555"/>
    <w:rsid w:val="00F81F7C"/>
    <w:rsid w:val="00F87B39"/>
    <w:rsid w:val="00FA1E5B"/>
    <w:rsid w:val="00FB0871"/>
    <w:rsid w:val="00FB199D"/>
    <w:rsid w:val="00FB1C5C"/>
    <w:rsid w:val="00FB3A71"/>
    <w:rsid w:val="00FB6C19"/>
    <w:rsid w:val="00FC6586"/>
    <w:rsid w:val="00FC79A1"/>
    <w:rsid w:val="00FD3656"/>
    <w:rsid w:val="00FD5C67"/>
    <w:rsid w:val="00FD605E"/>
    <w:rsid w:val="00FD6DB8"/>
    <w:rsid w:val="00FE6F28"/>
    <w:rsid w:val="00FF2FFA"/>
    <w:rsid w:val="00FF6E4F"/>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82700">
      <w:bodyDiv w:val="1"/>
      <w:marLeft w:val="0"/>
      <w:marRight w:val="0"/>
      <w:marTop w:val="0"/>
      <w:marBottom w:val="0"/>
      <w:divBdr>
        <w:top w:val="none" w:sz="0" w:space="0" w:color="auto"/>
        <w:left w:val="none" w:sz="0" w:space="0" w:color="auto"/>
        <w:bottom w:val="none" w:sz="0" w:space="0" w:color="auto"/>
        <w:right w:val="none" w:sz="0" w:space="0" w:color="auto"/>
      </w:divBdr>
    </w:div>
    <w:div w:id="572816623">
      <w:bodyDiv w:val="1"/>
      <w:marLeft w:val="0"/>
      <w:marRight w:val="0"/>
      <w:marTop w:val="0"/>
      <w:marBottom w:val="0"/>
      <w:divBdr>
        <w:top w:val="none" w:sz="0" w:space="0" w:color="auto"/>
        <w:left w:val="none" w:sz="0" w:space="0" w:color="auto"/>
        <w:bottom w:val="none" w:sz="0" w:space="0" w:color="auto"/>
        <w:right w:val="none" w:sz="0" w:space="0" w:color="auto"/>
      </w:divBdr>
    </w:div>
    <w:div w:id="697583877">
      <w:bodyDiv w:val="1"/>
      <w:marLeft w:val="0"/>
      <w:marRight w:val="0"/>
      <w:marTop w:val="0"/>
      <w:marBottom w:val="0"/>
      <w:divBdr>
        <w:top w:val="none" w:sz="0" w:space="0" w:color="auto"/>
        <w:left w:val="none" w:sz="0" w:space="0" w:color="auto"/>
        <w:bottom w:val="none" w:sz="0" w:space="0" w:color="auto"/>
        <w:right w:val="none" w:sz="0" w:space="0" w:color="auto"/>
      </w:divBdr>
    </w:div>
    <w:div w:id="819155900">
      <w:bodyDiv w:val="1"/>
      <w:marLeft w:val="0"/>
      <w:marRight w:val="0"/>
      <w:marTop w:val="0"/>
      <w:marBottom w:val="0"/>
      <w:divBdr>
        <w:top w:val="none" w:sz="0" w:space="0" w:color="auto"/>
        <w:left w:val="none" w:sz="0" w:space="0" w:color="auto"/>
        <w:bottom w:val="none" w:sz="0" w:space="0" w:color="auto"/>
        <w:right w:val="none" w:sz="0" w:space="0" w:color="auto"/>
      </w:divBdr>
    </w:div>
    <w:div w:id="1923030872">
      <w:bodyDiv w:val="1"/>
      <w:marLeft w:val="0"/>
      <w:marRight w:val="0"/>
      <w:marTop w:val="0"/>
      <w:marBottom w:val="0"/>
      <w:divBdr>
        <w:top w:val="none" w:sz="0" w:space="0" w:color="auto"/>
        <w:left w:val="none" w:sz="0" w:space="0" w:color="auto"/>
        <w:bottom w:val="none" w:sz="0" w:space="0" w:color="auto"/>
        <w:right w:val="none" w:sz="0" w:space="0" w:color="auto"/>
      </w:divBdr>
    </w:div>
    <w:div w:id="2014910784">
      <w:bodyDiv w:val="1"/>
      <w:marLeft w:val="0"/>
      <w:marRight w:val="0"/>
      <w:marTop w:val="0"/>
      <w:marBottom w:val="0"/>
      <w:divBdr>
        <w:top w:val="none" w:sz="0" w:space="0" w:color="auto"/>
        <w:left w:val="none" w:sz="0" w:space="0" w:color="auto"/>
        <w:bottom w:val="none" w:sz="0" w:space="0" w:color="auto"/>
        <w:right w:val="none" w:sz="0" w:space="0" w:color="auto"/>
      </w:divBdr>
    </w:div>
    <w:div w:id="21288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9CE06-6421-46A7-9061-754320D7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10349</Words>
  <Characters>58990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2016-02-25T23:25:00Z</cp:lastPrinted>
  <dcterms:created xsi:type="dcterms:W3CDTF">2017-10-04T18:38:00Z</dcterms:created>
  <dcterms:modified xsi:type="dcterms:W3CDTF">2017-10-04T18:38:00Z</dcterms:modified>
</cp:coreProperties>
</file>