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FD8CE" w14:textId="77777777" w:rsidR="00BB5990" w:rsidRDefault="00BB5990" w:rsidP="00E94499">
      <w:pPr>
        <w:pStyle w:val="Default"/>
        <w:widowControl/>
        <w:rPr>
          <w:rFonts w:ascii="Arial" w:hAnsi="Arial" w:cs="Arial"/>
          <w:color w:val="auto"/>
        </w:rPr>
      </w:pPr>
      <w:bookmarkStart w:id="0" w:name="_GoBack"/>
      <w:bookmarkEnd w:id="0"/>
    </w:p>
    <w:p w14:paraId="18FD152E" w14:textId="77777777" w:rsidR="00E71482" w:rsidRPr="00AF5951" w:rsidRDefault="00E71482" w:rsidP="00E71482">
      <w:pPr>
        <w:pStyle w:val="Title"/>
        <w:rPr>
          <w:rFonts w:ascii="Arial" w:hAnsi="Arial" w:cs="Arial"/>
        </w:rPr>
      </w:pPr>
      <w:r w:rsidRPr="00AF5951">
        <w:rPr>
          <w:rFonts w:ascii="Arial" w:hAnsi="Arial" w:cs="Arial"/>
        </w:rPr>
        <w:t>Supporting Statement for</w:t>
      </w:r>
    </w:p>
    <w:p w14:paraId="40223DFB" w14:textId="77777777" w:rsidR="00E71482" w:rsidRPr="00AF5951" w:rsidRDefault="00E71482" w:rsidP="00E71482">
      <w:pPr>
        <w:pStyle w:val="Title"/>
        <w:rPr>
          <w:rFonts w:ascii="Arial" w:hAnsi="Arial" w:cs="Arial"/>
          <w:color w:val="FF0000"/>
          <w:sz w:val="28"/>
        </w:rPr>
      </w:pPr>
      <w:r w:rsidRPr="00AF5951">
        <w:rPr>
          <w:rFonts w:ascii="Arial" w:hAnsi="Arial" w:cs="Arial"/>
        </w:rPr>
        <w:t>Paperwork Reduction Act Submissions</w:t>
      </w:r>
    </w:p>
    <w:p w14:paraId="7CB0AFD4" w14:textId="77777777" w:rsidR="00F16685" w:rsidRPr="00D922D1" w:rsidRDefault="00F16685" w:rsidP="00E94499">
      <w:pPr>
        <w:pStyle w:val="Default"/>
        <w:widowControl/>
        <w:jc w:val="center"/>
        <w:rPr>
          <w:rFonts w:ascii="Arial" w:hAnsi="Arial" w:cs="Arial"/>
          <w:color w:val="auto"/>
        </w:rPr>
      </w:pPr>
    </w:p>
    <w:p w14:paraId="21565C91"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 </w:t>
      </w:r>
    </w:p>
    <w:p w14:paraId="0929E698" w14:textId="77777777" w:rsidR="00BC5B35" w:rsidRDefault="002A5946" w:rsidP="00E94499">
      <w:pPr>
        <w:pStyle w:val="Default"/>
        <w:widowControl/>
        <w:rPr>
          <w:rFonts w:ascii="Arial" w:hAnsi="Arial" w:cs="Arial"/>
          <w:b/>
          <w:color w:val="auto"/>
        </w:rPr>
      </w:pPr>
      <w:r w:rsidRPr="00232899">
        <w:rPr>
          <w:rFonts w:ascii="Arial" w:hAnsi="Arial" w:cs="Arial"/>
          <w:b/>
          <w:color w:val="auto"/>
          <w:sz w:val="28"/>
          <w:szCs w:val="28"/>
        </w:rPr>
        <w:t>OBM</w:t>
      </w:r>
      <w:r w:rsidR="004637B4" w:rsidRPr="00232899">
        <w:rPr>
          <w:rFonts w:ascii="Arial" w:hAnsi="Arial" w:cs="Arial"/>
          <w:b/>
          <w:color w:val="auto"/>
          <w:sz w:val="28"/>
          <w:szCs w:val="28"/>
        </w:rPr>
        <w:t xml:space="preserve"> </w:t>
      </w:r>
      <w:r w:rsidRPr="00232899">
        <w:rPr>
          <w:rFonts w:ascii="Arial" w:hAnsi="Arial" w:cs="Arial"/>
          <w:b/>
          <w:color w:val="auto"/>
          <w:sz w:val="28"/>
          <w:szCs w:val="28"/>
        </w:rPr>
        <w:t>Control</w:t>
      </w:r>
      <w:r w:rsidR="00E71482">
        <w:rPr>
          <w:rFonts w:ascii="Arial" w:hAnsi="Arial" w:cs="Arial"/>
          <w:b/>
          <w:color w:val="auto"/>
          <w:sz w:val="28"/>
          <w:szCs w:val="28"/>
        </w:rPr>
        <w:t xml:space="preserve"> Number</w:t>
      </w:r>
      <w:r w:rsidR="00BC5B35" w:rsidRPr="00232899">
        <w:rPr>
          <w:rFonts w:ascii="Arial" w:hAnsi="Arial" w:cs="Arial"/>
          <w:b/>
          <w:color w:val="auto"/>
          <w:sz w:val="28"/>
          <w:szCs w:val="28"/>
        </w:rPr>
        <w:t>:</w:t>
      </w:r>
      <w:r w:rsidR="00BC5B35" w:rsidRPr="009B3CAA">
        <w:rPr>
          <w:rFonts w:ascii="Arial" w:hAnsi="Arial" w:cs="Arial"/>
          <w:b/>
          <w:color w:val="auto"/>
        </w:rPr>
        <w:t xml:space="preserve"> </w:t>
      </w:r>
      <w:r w:rsidR="00BC5B35">
        <w:rPr>
          <w:rFonts w:ascii="Arial" w:hAnsi="Arial" w:cs="Arial"/>
          <w:color w:val="auto"/>
        </w:rPr>
        <w:t>1219-0051</w:t>
      </w:r>
      <w:r w:rsidR="00BC5B35">
        <w:rPr>
          <w:rFonts w:ascii="Arial" w:hAnsi="Arial" w:cs="Arial"/>
          <w:color w:val="auto"/>
        </w:rPr>
        <w:tab/>
      </w:r>
      <w:r w:rsidRPr="0014394C">
        <w:rPr>
          <w:rFonts w:ascii="Arial" w:hAnsi="Arial" w:cs="Arial"/>
          <w:b/>
          <w:color w:val="auto"/>
        </w:rPr>
        <w:tab/>
      </w:r>
      <w:r w:rsidRPr="0014394C">
        <w:rPr>
          <w:rFonts w:ascii="Arial" w:hAnsi="Arial" w:cs="Arial"/>
          <w:b/>
          <w:color w:val="auto"/>
        </w:rPr>
        <w:tab/>
      </w:r>
    </w:p>
    <w:p w14:paraId="27800660" w14:textId="77777777" w:rsidR="00BC5B35" w:rsidRDefault="00BC5B35" w:rsidP="00E94499">
      <w:pPr>
        <w:pStyle w:val="Default"/>
        <w:widowControl/>
        <w:rPr>
          <w:rFonts w:ascii="Arial" w:hAnsi="Arial" w:cs="Arial"/>
          <w:b/>
          <w:color w:val="auto"/>
        </w:rPr>
      </w:pPr>
    </w:p>
    <w:p w14:paraId="783A4722" w14:textId="36E1BA1F" w:rsidR="00BD22E6" w:rsidRDefault="002A5946" w:rsidP="004637B4">
      <w:pPr>
        <w:pStyle w:val="Default"/>
        <w:widowControl/>
        <w:rPr>
          <w:rFonts w:ascii="Arial" w:hAnsi="Arial" w:cs="Arial"/>
          <w:color w:val="auto"/>
        </w:rPr>
      </w:pPr>
      <w:r w:rsidRPr="00232899">
        <w:rPr>
          <w:rFonts w:ascii="Arial" w:hAnsi="Arial" w:cs="Arial"/>
          <w:b/>
          <w:color w:val="auto"/>
          <w:sz w:val="28"/>
          <w:szCs w:val="28"/>
        </w:rPr>
        <w:t>Title</w:t>
      </w:r>
      <w:r w:rsidR="00BC5B35" w:rsidRPr="00232899">
        <w:rPr>
          <w:rFonts w:ascii="Arial" w:hAnsi="Arial" w:cs="Arial"/>
          <w:b/>
          <w:color w:val="auto"/>
          <w:sz w:val="28"/>
          <w:szCs w:val="28"/>
        </w:rPr>
        <w:t>:</w:t>
      </w:r>
      <w:r w:rsidR="00BC5B35" w:rsidRPr="009B3CAA">
        <w:rPr>
          <w:rFonts w:ascii="Arial" w:hAnsi="Arial" w:cs="Arial"/>
          <w:b/>
          <w:color w:val="auto"/>
        </w:rPr>
        <w:t xml:space="preserve"> </w:t>
      </w:r>
      <w:r w:rsidR="00BC5B35" w:rsidRPr="00D922D1">
        <w:rPr>
          <w:rFonts w:ascii="Arial" w:hAnsi="Arial" w:cs="Arial"/>
          <w:color w:val="auto"/>
        </w:rPr>
        <w:t xml:space="preserve">Escape and Evacuation Plans </w:t>
      </w:r>
      <w:r w:rsidR="00BC5B35">
        <w:rPr>
          <w:rFonts w:ascii="Arial" w:hAnsi="Arial" w:cs="Arial"/>
          <w:color w:val="auto"/>
        </w:rPr>
        <w:t>for Surface Coal M</w:t>
      </w:r>
      <w:r w:rsidR="00BC5B35" w:rsidRPr="00D922D1">
        <w:rPr>
          <w:rFonts w:ascii="Arial" w:hAnsi="Arial" w:cs="Arial"/>
          <w:color w:val="auto"/>
        </w:rPr>
        <w:t xml:space="preserve">ines, </w:t>
      </w:r>
      <w:r w:rsidR="00BC5B35">
        <w:rPr>
          <w:rFonts w:ascii="Arial" w:hAnsi="Arial" w:cs="Arial"/>
          <w:color w:val="auto"/>
        </w:rPr>
        <w:t>S</w:t>
      </w:r>
      <w:r w:rsidR="00BC5B35" w:rsidRPr="00D922D1">
        <w:rPr>
          <w:rFonts w:ascii="Arial" w:hAnsi="Arial" w:cs="Arial"/>
          <w:color w:val="auto"/>
        </w:rPr>
        <w:t xml:space="preserve">urface </w:t>
      </w:r>
      <w:r w:rsidR="00BC5B35">
        <w:rPr>
          <w:rFonts w:ascii="Arial" w:hAnsi="Arial" w:cs="Arial"/>
          <w:color w:val="auto"/>
        </w:rPr>
        <w:t>F</w:t>
      </w:r>
      <w:r w:rsidR="00BC5B35" w:rsidRPr="00D922D1">
        <w:rPr>
          <w:rFonts w:ascii="Arial" w:hAnsi="Arial" w:cs="Arial"/>
          <w:color w:val="auto"/>
        </w:rPr>
        <w:t xml:space="preserve">acilities and </w:t>
      </w:r>
      <w:r w:rsidR="00BC5B35">
        <w:rPr>
          <w:rFonts w:ascii="Arial" w:hAnsi="Arial" w:cs="Arial"/>
          <w:color w:val="auto"/>
        </w:rPr>
        <w:t>S</w:t>
      </w:r>
      <w:r w:rsidR="00BC5B35" w:rsidRPr="00D922D1">
        <w:rPr>
          <w:rFonts w:ascii="Arial" w:hAnsi="Arial" w:cs="Arial"/>
          <w:color w:val="auto"/>
        </w:rPr>
        <w:t xml:space="preserve">urface </w:t>
      </w:r>
      <w:r w:rsidR="00BC5B35">
        <w:rPr>
          <w:rFonts w:ascii="Arial" w:hAnsi="Arial" w:cs="Arial"/>
          <w:color w:val="auto"/>
        </w:rPr>
        <w:t>W</w:t>
      </w:r>
      <w:r w:rsidR="00BC5B35" w:rsidRPr="00D922D1">
        <w:rPr>
          <w:rFonts w:ascii="Arial" w:hAnsi="Arial" w:cs="Arial"/>
          <w:color w:val="auto"/>
        </w:rPr>
        <w:t xml:space="preserve">ork </w:t>
      </w:r>
      <w:r w:rsidR="00BC5B35">
        <w:rPr>
          <w:rFonts w:ascii="Arial" w:hAnsi="Arial" w:cs="Arial"/>
          <w:color w:val="auto"/>
        </w:rPr>
        <w:t>A</w:t>
      </w:r>
      <w:r w:rsidR="00BC5B35" w:rsidRPr="00D922D1">
        <w:rPr>
          <w:rFonts w:ascii="Arial" w:hAnsi="Arial" w:cs="Arial"/>
          <w:color w:val="auto"/>
        </w:rPr>
        <w:t xml:space="preserve">reas of </w:t>
      </w:r>
      <w:r w:rsidR="00BC5B35">
        <w:rPr>
          <w:rFonts w:ascii="Arial" w:hAnsi="Arial" w:cs="Arial"/>
          <w:color w:val="auto"/>
        </w:rPr>
        <w:t>U</w:t>
      </w:r>
      <w:r w:rsidR="00BC5B35" w:rsidRPr="00D922D1">
        <w:rPr>
          <w:rFonts w:ascii="Arial" w:hAnsi="Arial" w:cs="Arial"/>
          <w:color w:val="auto"/>
        </w:rPr>
        <w:t xml:space="preserve">nderground </w:t>
      </w:r>
      <w:r w:rsidR="00BC5B35">
        <w:rPr>
          <w:rFonts w:ascii="Arial" w:hAnsi="Arial" w:cs="Arial"/>
          <w:color w:val="auto"/>
        </w:rPr>
        <w:t>C</w:t>
      </w:r>
      <w:r w:rsidR="00BC5B35" w:rsidRPr="00D922D1">
        <w:rPr>
          <w:rFonts w:ascii="Arial" w:hAnsi="Arial" w:cs="Arial"/>
          <w:color w:val="auto"/>
        </w:rPr>
        <w:t xml:space="preserve">oal </w:t>
      </w:r>
      <w:r w:rsidR="00BC5B35">
        <w:rPr>
          <w:rFonts w:ascii="Arial" w:hAnsi="Arial" w:cs="Arial"/>
          <w:color w:val="auto"/>
        </w:rPr>
        <w:t>M</w:t>
      </w:r>
      <w:r w:rsidR="00BC5B35" w:rsidRPr="00D922D1">
        <w:rPr>
          <w:rFonts w:ascii="Arial" w:hAnsi="Arial" w:cs="Arial"/>
          <w:color w:val="auto"/>
        </w:rPr>
        <w:t>ines</w:t>
      </w:r>
    </w:p>
    <w:p w14:paraId="6EC7E054" w14:textId="77777777" w:rsidR="00F52BB0" w:rsidRPr="00D922D1" w:rsidRDefault="00F52BB0" w:rsidP="00E94499">
      <w:pPr>
        <w:pStyle w:val="Default"/>
        <w:widowControl/>
        <w:rPr>
          <w:rFonts w:ascii="Arial" w:hAnsi="Arial" w:cs="Arial"/>
          <w:color w:val="auto"/>
        </w:rPr>
      </w:pPr>
    </w:p>
    <w:p w14:paraId="04F5F5D3" w14:textId="77777777" w:rsidR="00BC5B35" w:rsidRPr="00BC5B35" w:rsidRDefault="00BC5B35" w:rsidP="00BC5B35">
      <w:pPr>
        <w:tabs>
          <w:tab w:val="left" w:pos="-720"/>
        </w:tabs>
        <w:suppressAutoHyphens/>
        <w:rPr>
          <w:rFonts w:ascii="Arial" w:hAnsi="Arial" w:cs="Arial"/>
          <w:b/>
          <w:sz w:val="28"/>
        </w:rPr>
      </w:pPr>
      <w:r w:rsidRPr="00BC5B35">
        <w:rPr>
          <w:rFonts w:ascii="Arial" w:hAnsi="Arial" w:cs="Arial"/>
          <w:b/>
          <w:sz w:val="28"/>
        </w:rPr>
        <w:t>Form Number(s):</w:t>
      </w:r>
      <w:r w:rsidRPr="00BC5B35">
        <w:rPr>
          <w:rFonts w:ascii="Arial" w:hAnsi="Arial" w:cs="Arial"/>
          <w:sz w:val="28"/>
        </w:rPr>
        <w:t xml:space="preserve"> </w:t>
      </w:r>
      <w:r w:rsidRPr="004C5AB7">
        <w:rPr>
          <w:rFonts w:ascii="Arial" w:hAnsi="Arial" w:cs="Arial"/>
        </w:rPr>
        <w:t>None</w:t>
      </w:r>
    </w:p>
    <w:p w14:paraId="6AE44424" w14:textId="77777777" w:rsidR="00BC5B35" w:rsidRPr="00BC5B35" w:rsidRDefault="00BC5B35" w:rsidP="00BC5B35">
      <w:pPr>
        <w:tabs>
          <w:tab w:val="left" w:pos="-720"/>
        </w:tabs>
        <w:suppressAutoHyphens/>
        <w:rPr>
          <w:rFonts w:ascii="Arial" w:hAnsi="Arial" w:cs="Arial"/>
          <w:b/>
          <w:sz w:val="28"/>
        </w:rPr>
      </w:pPr>
    </w:p>
    <w:p w14:paraId="52170486" w14:textId="25B82AF4" w:rsidR="00BC5B35" w:rsidRPr="00BC5B35" w:rsidRDefault="000B3725" w:rsidP="00BC5B35">
      <w:pPr>
        <w:tabs>
          <w:tab w:val="left" w:pos="-720"/>
        </w:tabs>
        <w:suppressAutoHyphens/>
        <w:rPr>
          <w:rFonts w:ascii="Arial" w:hAnsi="Arial" w:cs="Arial"/>
          <w:b/>
          <w:sz w:val="28"/>
        </w:rPr>
      </w:pPr>
      <w:r>
        <w:rPr>
          <w:rFonts w:ascii="Arial" w:hAnsi="Arial" w:cs="Arial"/>
          <w:b/>
          <w:sz w:val="28"/>
        </w:rPr>
        <w:t>30 CFR Section</w:t>
      </w:r>
      <w:r w:rsidR="00BC5B35" w:rsidRPr="00BC5B35">
        <w:rPr>
          <w:rFonts w:ascii="Arial" w:hAnsi="Arial" w:cs="Arial"/>
          <w:b/>
          <w:sz w:val="28"/>
        </w:rPr>
        <w:t xml:space="preserve">: </w:t>
      </w:r>
      <w:r w:rsidR="00BC5B35" w:rsidRPr="00D922D1">
        <w:rPr>
          <w:rFonts w:ascii="Arial" w:hAnsi="Arial" w:cs="Arial"/>
        </w:rPr>
        <w:t xml:space="preserve"> 77.1101</w:t>
      </w:r>
    </w:p>
    <w:p w14:paraId="581574CD" w14:textId="77777777" w:rsidR="00BC5B35" w:rsidRPr="00BC5B35" w:rsidRDefault="00BC5B35" w:rsidP="00BC5B35">
      <w:pPr>
        <w:tabs>
          <w:tab w:val="left" w:pos="-720"/>
        </w:tabs>
        <w:suppressAutoHyphens/>
        <w:rPr>
          <w:rFonts w:ascii="Arial" w:hAnsi="Arial" w:cs="Arial"/>
          <w:color w:val="FF0000"/>
          <w:sz w:val="28"/>
        </w:rPr>
      </w:pPr>
    </w:p>
    <w:p w14:paraId="4A2EBA6F" w14:textId="77777777" w:rsidR="00BC5B35" w:rsidRPr="00BC5B35" w:rsidRDefault="00BC5B35" w:rsidP="00BC5B35">
      <w:pPr>
        <w:tabs>
          <w:tab w:val="left" w:pos="-720"/>
        </w:tabs>
        <w:suppressAutoHyphens/>
        <w:rPr>
          <w:rFonts w:ascii="Arial" w:hAnsi="Arial" w:cs="Arial"/>
        </w:rPr>
      </w:pPr>
    </w:p>
    <w:p w14:paraId="7DB3059E" w14:textId="77777777" w:rsidR="00BC5B35" w:rsidRPr="00BC5B35" w:rsidRDefault="00BC5B35" w:rsidP="00BC5B35">
      <w:pPr>
        <w:keepNext/>
        <w:tabs>
          <w:tab w:val="left" w:pos="-720"/>
        </w:tabs>
        <w:suppressAutoHyphens/>
        <w:outlineLvl w:val="0"/>
        <w:rPr>
          <w:rFonts w:ascii="Arial" w:hAnsi="Arial" w:cs="Arial"/>
          <w:b/>
          <w:sz w:val="28"/>
          <w:szCs w:val="20"/>
        </w:rPr>
      </w:pPr>
      <w:r w:rsidRPr="00BC5B35">
        <w:rPr>
          <w:rFonts w:ascii="Arial" w:hAnsi="Arial" w:cs="Arial"/>
          <w:b/>
          <w:sz w:val="28"/>
          <w:szCs w:val="20"/>
        </w:rPr>
        <w:t>General Instructions</w:t>
      </w:r>
    </w:p>
    <w:p w14:paraId="57EB81AC" w14:textId="77777777" w:rsidR="00BC5B35" w:rsidRPr="00BC5B35" w:rsidRDefault="00BC5B35" w:rsidP="00BC5B35">
      <w:pPr>
        <w:tabs>
          <w:tab w:val="left" w:pos="-720"/>
        </w:tabs>
        <w:suppressAutoHyphens/>
        <w:rPr>
          <w:rFonts w:ascii="Arial" w:hAnsi="Arial" w:cs="Arial"/>
        </w:rPr>
      </w:pPr>
    </w:p>
    <w:p w14:paraId="00DA8652" w14:textId="77777777" w:rsidR="00BC5B35" w:rsidRDefault="00D4263A" w:rsidP="00BC5B35">
      <w:pPr>
        <w:tabs>
          <w:tab w:val="left" w:pos="-720"/>
        </w:tabs>
        <w:suppressAutoHyphens/>
        <w:rPr>
          <w:rFonts w:ascii="Arial" w:hAnsi="Arial" w:cs="Arial"/>
          <w:b/>
        </w:rPr>
      </w:pPr>
      <w:r w:rsidRPr="00D4263A">
        <w:rPr>
          <w:rFonts w:ascii="Arial" w:hAnsi="Arial" w:cs="Arial"/>
          <w:b/>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the question “Does this ICR contain surveys, censuses or employ statistical methods” is checked "Yes", Section B of the Supporting Statement must be completed. OMB reserves the right to require the submission of additional information with respect to any request for approval.</w:t>
      </w:r>
    </w:p>
    <w:p w14:paraId="5A5F9B4E" w14:textId="77777777" w:rsidR="00D4263A" w:rsidRPr="00BC5B35" w:rsidRDefault="00D4263A" w:rsidP="00BC5B35">
      <w:pPr>
        <w:tabs>
          <w:tab w:val="left" w:pos="-720"/>
        </w:tabs>
        <w:suppressAutoHyphens/>
        <w:rPr>
          <w:rFonts w:ascii="Arial" w:hAnsi="Arial" w:cs="Arial"/>
          <w:b/>
        </w:rPr>
      </w:pPr>
    </w:p>
    <w:p w14:paraId="20D5DCED" w14:textId="77777777" w:rsidR="00BC5B35" w:rsidRPr="00BC5B35" w:rsidRDefault="00BC5B35" w:rsidP="00BC5B35">
      <w:pPr>
        <w:pStyle w:val="Default"/>
        <w:widowControl/>
        <w:rPr>
          <w:rFonts w:ascii="Arial" w:hAnsi="Arial" w:cs="Arial"/>
          <w:b/>
          <w:color w:val="auto"/>
        </w:rPr>
      </w:pPr>
      <w:r w:rsidRPr="00BC5B35">
        <w:rPr>
          <w:rFonts w:ascii="Arial" w:hAnsi="Arial" w:cs="Arial"/>
          <w:b/>
          <w:color w:val="auto"/>
        </w:rPr>
        <w:t>Specific Instructions</w:t>
      </w:r>
    </w:p>
    <w:p w14:paraId="47892A04" w14:textId="77777777" w:rsidR="00BC5B35" w:rsidRDefault="00BC5B35" w:rsidP="00BC5B35">
      <w:pPr>
        <w:pStyle w:val="Default"/>
        <w:widowControl/>
        <w:rPr>
          <w:rFonts w:ascii="Arial" w:hAnsi="Arial" w:cs="Arial"/>
          <w:color w:val="auto"/>
        </w:rPr>
      </w:pPr>
    </w:p>
    <w:p w14:paraId="741DC4F3" w14:textId="77777777" w:rsidR="00F52BB0" w:rsidRPr="00D41BC6" w:rsidRDefault="00F52BB0" w:rsidP="00BC5B35">
      <w:pPr>
        <w:pStyle w:val="Default"/>
        <w:widowControl/>
        <w:rPr>
          <w:rFonts w:ascii="Arial" w:hAnsi="Arial" w:cs="Arial"/>
          <w:b/>
          <w:color w:val="auto"/>
        </w:rPr>
      </w:pPr>
      <w:r w:rsidRPr="00D41BC6">
        <w:rPr>
          <w:rFonts w:ascii="Arial" w:hAnsi="Arial" w:cs="Arial"/>
          <w:b/>
          <w:bCs/>
          <w:color w:val="auto"/>
        </w:rPr>
        <w:t>A</w:t>
      </w:r>
      <w:r w:rsidR="00553376" w:rsidRPr="00D41BC6">
        <w:rPr>
          <w:rFonts w:ascii="Arial" w:hAnsi="Arial" w:cs="Arial"/>
          <w:b/>
          <w:bCs/>
          <w:color w:val="auto"/>
        </w:rPr>
        <w:t xml:space="preserve">. </w:t>
      </w:r>
      <w:r w:rsidRPr="00D41BC6">
        <w:rPr>
          <w:rFonts w:ascii="Arial" w:hAnsi="Arial" w:cs="Arial"/>
          <w:b/>
          <w:bCs/>
          <w:color w:val="auto"/>
        </w:rPr>
        <w:t xml:space="preserve">Justification </w:t>
      </w:r>
    </w:p>
    <w:p w14:paraId="351994E4" w14:textId="77777777" w:rsidR="00F52BB0" w:rsidRPr="00D41BC6" w:rsidRDefault="00F52BB0" w:rsidP="00E94499">
      <w:pPr>
        <w:pStyle w:val="Default"/>
        <w:widowControl/>
        <w:rPr>
          <w:rFonts w:ascii="Arial" w:hAnsi="Arial" w:cs="Arial"/>
          <w:b/>
          <w:color w:val="auto"/>
        </w:rPr>
      </w:pPr>
      <w:r w:rsidRPr="00D41BC6">
        <w:rPr>
          <w:rFonts w:ascii="Arial" w:hAnsi="Arial" w:cs="Arial"/>
          <w:b/>
          <w:color w:val="auto"/>
        </w:rPr>
        <w:t xml:space="preserve"> </w:t>
      </w:r>
    </w:p>
    <w:p w14:paraId="3171B6FC" w14:textId="77777777" w:rsidR="00D41BC6" w:rsidRPr="00D41BC6" w:rsidRDefault="00D41BC6" w:rsidP="00D41BC6">
      <w:pPr>
        <w:rPr>
          <w:rFonts w:ascii="Arial" w:hAnsi="Arial" w:cs="Arial"/>
          <w:b/>
        </w:rPr>
      </w:pPr>
      <w:r w:rsidRPr="00D41BC6">
        <w:rPr>
          <w:rFonts w:ascii="Arial" w:hAnsi="Arial" w:cs="Arial"/>
          <w:b/>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14:paraId="7285B850"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 </w:t>
      </w:r>
    </w:p>
    <w:p w14:paraId="0EFCBBF1" w14:textId="36F2EDBB" w:rsidR="00F52BB0" w:rsidRPr="00D922D1" w:rsidRDefault="00867044" w:rsidP="00E94499">
      <w:pPr>
        <w:pStyle w:val="Default"/>
        <w:widowControl/>
        <w:rPr>
          <w:rFonts w:ascii="Arial" w:hAnsi="Arial" w:cs="Arial"/>
          <w:color w:val="auto"/>
        </w:rPr>
      </w:pPr>
      <w:r w:rsidRPr="00867044">
        <w:rPr>
          <w:rFonts w:ascii="Arial" w:hAnsi="Arial" w:cs="Arial"/>
          <w:color w:val="auto"/>
        </w:rPr>
        <w:t>Section 103(h) of the Federal Mine Safety and Health Act of 1977 (Mine Act), 30 U.S.C.  813(h), authorizes the Mine Safety and Health Administration (MSHA) to collect information necessary to carry out its duty in protecting the safety a</w:t>
      </w:r>
      <w:r>
        <w:rPr>
          <w:rFonts w:ascii="Arial" w:hAnsi="Arial" w:cs="Arial"/>
          <w:color w:val="auto"/>
        </w:rPr>
        <w:t xml:space="preserve">nd health of miners.  Further, </w:t>
      </w:r>
      <w:r w:rsidRPr="00867044">
        <w:rPr>
          <w:rFonts w:ascii="Arial" w:hAnsi="Arial" w:cs="Arial"/>
          <w:color w:val="auto"/>
        </w:rPr>
        <w:t>section 101(a) of the Mine Act, 30 U.S.C. 811, authorizes the Secretary of Labor (Secretary) to develop, promulgate, and revise as may be appropriate, improved mandatory health or safety standards for the protection of life and prevention of injuries in coal and metal and nonmetal mines.</w:t>
      </w:r>
      <w:r w:rsidR="00553376">
        <w:rPr>
          <w:rFonts w:ascii="Arial" w:hAnsi="Arial" w:cs="Arial"/>
          <w:color w:val="auto"/>
        </w:rPr>
        <w:t xml:space="preserve"> </w:t>
      </w:r>
      <w:r w:rsidR="00EA3FC2">
        <w:rPr>
          <w:rFonts w:ascii="Arial" w:hAnsi="Arial" w:cs="Arial"/>
          <w:color w:val="auto"/>
        </w:rPr>
        <w:t xml:space="preserve"> </w:t>
      </w:r>
    </w:p>
    <w:p w14:paraId="10C2CF2A"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lastRenderedPageBreak/>
        <w:t xml:space="preserve"> </w:t>
      </w:r>
    </w:p>
    <w:p w14:paraId="1C924418" w14:textId="5B4E300A" w:rsidR="00F52BB0" w:rsidRPr="00D922D1" w:rsidRDefault="00867044" w:rsidP="00E94499">
      <w:pPr>
        <w:pStyle w:val="Default"/>
        <w:widowControl/>
        <w:rPr>
          <w:rFonts w:ascii="Arial" w:hAnsi="Arial" w:cs="Arial"/>
          <w:color w:val="auto"/>
        </w:rPr>
      </w:pPr>
      <w:r>
        <w:rPr>
          <w:rFonts w:ascii="Arial" w:hAnsi="Arial" w:cs="Arial"/>
          <w:color w:val="auto"/>
        </w:rPr>
        <w:t>Section</w:t>
      </w:r>
      <w:r w:rsidR="00F52BB0" w:rsidRPr="00D922D1">
        <w:rPr>
          <w:rFonts w:ascii="Arial" w:hAnsi="Arial" w:cs="Arial"/>
          <w:color w:val="auto"/>
        </w:rPr>
        <w:t xml:space="preserve"> 77.1101(a) requires operators of surface coal mines, including surface facilities, and surface work areas of underground coal mines to establish and keep current a specific escape and evacuation plan to be followed in the event of a fire. </w:t>
      </w:r>
    </w:p>
    <w:p w14:paraId="324B0B49"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 </w:t>
      </w:r>
    </w:p>
    <w:p w14:paraId="03FCBCB3" w14:textId="22713F37" w:rsidR="00F52BB0" w:rsidRPr="00D922D1" w:rsidRDefault="00867044" w:rsidP="00E94499">
      <w:pPr>
        <w:pStyle w:val="Default"/>
        <w:widowControl/>
        <w:rPr>
          <w:rFonts w:ascii="Arial" w:hAnsi="Arial" w:cs="Arial"/>
          <w:color w:val="auto"/>
        </w:rPr>
      </w:pPr>
      <w:r>
        <w:rPr>
          <w:rFonts w:ascii="Arial" w:hAnsi="Arial" w:cs="Arial"/>
          <w:color w:val="auto"/>
        </w:rPr>
        <w:t>Section</w:t>
      </w:r>
      <w:r w:rsidR="00F52BB0" w:rsidRPr="00D922D1">
        <w:rPr>
          <w:rFonts w:ascii="Arial" w:hAnsi="Arial" w:cs="Arial"/>
          <w:color w:val="auto"/>
        </w:rPr>
        <w:t xml:space="preserve"> 77.1101(b) requires that all employees be instructed in current escape and evacuation plans, fire alarm signals, and applicable procedures to be followed in case of fire</w:t>
      </w:r>
      <w:r>
        <w:rPr>
          <w:rFonts w:ascii="Arial" w:hAnsi="Arial" w:cs="Arial"/>
          <w:color w:val="auto"/>
        </w:rPr>
        <w:t xml:space="preserve">.  </w:t>
      </w:r>
      <w:r w:rsidR="00F52BB0" w:rsidRPr="00D922D1">
        <w:rPr>
          <w:rFonts w:ascii="Arial" w:hAnsi="Arial" w:cs="Arial"/>
          <w:color w:val="auto"/>
        </w:rPr>
        <w:t xml:space="preserve">The training and record keeping requirements associated with this standard are addressed under OMB No. </w:t>
      </w:r>
      <w:r w:rsidR="00F52BB0" w:rsidRPr="000B3725">
        <w:rPr>
          <w:rFonts w:ascii="Arial" w:hAnsi="Arial" w:cs="Arial"/>
          <w:iCs/>
          <w:color w:val="auto"/>
        </w:rPr>
        <w:t>1219-0009</w:t>
      </w:r>
      <w:r w:rsidR="00F52BB0" w:rsidRPr="00D922D1">
        <w:rPr>
          <w:rFonts w:ascii="Arial" w:hAnsi="Arial" w:cs="Arial"/>
          <w:i/>
          <w:iCs/>
          <w:color w:val="auto"/>
        </w:rPr>
        <w:t xml:space="preserve"> </w:t>
      </w:r>
      <w:r w:rsidR="00F52BB0" w:rsidRPr="000B3725">
        <w:rPr>
          <w:rFonts w:ascii="Arial" w:hAnsi="Arial" w:cs="Arial"/>
          <w:iCs/>
          <w:color w:val="auto"/>
        </w:rPr>
        <w:t>(Training Plan Regulations).</w:t>
      </w:r>
      <w:r w:rsidR="00F52BB0" w:rsidRPr="00D922D1">
        <w:rPr>
          <w:rFonts w:ascii="Arial" w:hAnsi="Arial" w:cs="Arial"/>
          <w:i/>
          <w:iCs/>
          <w:color w:val="auto"/>
        </w:rPr>
        <w:t xml:space="preserve"> </w:t>
      </w:r>
    </w:p>
    <w:p w14:paraId="11DFD5F4"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 </w:t>
      </w:r>
    </w:p>
    <w:p w14:paraId="531FAA96" w14:textId="6D92E949" w:rsidR="00F52BB0" w:rsidRPr="00D922D1" w:rsidRDefault="00867044" w:rsidP="00E94499">
      <w:pPr>
        <w:pStyle w:val="Default"/>
        <w:widowControl/>
        <w:rPr>
          <w:rFonts w:ascii="Arial" w:hAnsi="Arial" w:cs="Arial"/>
          <w:color w:val="auto"/>
        </w:rPr>
      </w:pPr>
      <w:r>
        <w:rPr>
          <w:rFonts w:ascii="Arial" w:hAnsi="Arial" w:cs="Arial"/>
          <w:color w:val="auto"/>
        </w:rPr>
        <w:t>Section</w:t>
      </w:r>
      <w:r w:rsidR="00D922D1">
        <w:rPr>
          <w:rFonts w:ascii="Arial" w:hAnsi="Arial" w:cs="Arial"/>
          <w:color w:val="auto"/>
        </w:rPr>
        <w:t xml:space="preserve"> </w:t>
      </w:r>
      <w:r w:rsidR="00F52BB0" w:rsidRPr="00D922D1">
        <w:rPr>
          <w:rFonts w:ascii="Arial" w:hAnsi="Arial" w:cs="Arial"/>
          <w:color w:val="auto"/>
        </w:rPr>
        <w:t xml:space="preserve">77.1101(c) requires that escape and evacuation plans include the designation and proper maintenance of adequate means for exiting areas where persons are required to work or travel including buildings, equipment, and in areas where persons normally congregate during the work shift. </w:t>
      </w:r>
    </w:p>
    <w:p w14:paraId="00E01822"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 </w:t>
      </w:r>
    </w:p>
    <w:p w14:paraId="300A8973" w14:textId="77777777" w:rsidR="00D41BC6" w:rsidRPr="00D41BC6" w:rsidRDefault="00D41BC6" w:rsidP="00D41BC6">
      <w:pPr>
        <w:rPr>
          <w:rFonts w:ascii="Arial" w:hAnsi="Arial" w:cs="Arial"/>
          <w:b/>
        </w:rPr>
      </w:pPr>
      <w:r w:rsidRPr="00D41BC6">
        <w:rPr>
          <w:rFonts w:ascii="Arial" w:hAnsi="Arial" w:cs="Arial"/>
          <w:b/>
        </w:rPr>
        <w:t xml:space="preserve">2. Indicate how, by whom, and for what purpose the information is to be used. Except for a new collection, indicate the actual use the agency has made of the information received from the current collection. </w:t>
      </w:r>
    </w:p>
    <w:p w14:paraId="1F47C3FE" w14:textId="77777777" w:rsidR="00F52BB0" w:rsidRPr="00D922D1" w:rsidRDefault="00F52BB0" w:rsidP="00E94499">
      <w:pPr>
        <w:pStyle w:val="Default"/>
        <w:widowControl/>
        <w:rPr>
          <w:rFonts w:ascii="Arial" w:hAnsi="Arial" w:cs="Arial"/>
          <w:color w:val="auto"/>
        </w:rPr>
      </w:pPr>
    </w:p>
    <w:p w14:paraId="1F36A3A1"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The escape and evacuation plan is prepared by the mine operator and is used by mines, MSHA, and persons involved in rescue and recovery</w:t>
      </w:r>
      <w:r w:rsidR="00553376">
        <w:rPr>
          <w:rFonts w:ascii="Arial" w:hAnsi="Arial" w:cs="Arial"/>
          <w:color w:val="auto"/>
        </w:rPr>
        <w:t xml:space="preserve">. </w:t>
      </w:r>
      <w:r w:rsidRPr="00D922D1">
        <w:rPr>
          <w:rFonts w:ascii="Arial" w:hAnsi="Arial" w:cs="Arial"/>
          <w:color w:val="auto"/>
        </w:rPr>
        <w:t>The plan is used to instruct employees in the proper methods of exiting structures in the event of a fire</w:t>
      </w:r>
      <w:r w:rsidR="00553376">
        <w:rPr>
          <w:rFonts w:ascii="Arial" w:hAnsi="Arial" w:cs="Arial"/>
          <w:color w:val="auto"/>
        </w:rPr>
        <w:t xml:space="preserve">. </w:t>
      </w:r>
      <w:r w:rsidRPr="00D922D1">
        <w:rPr>
          <w:rFonts w:ascii="Arial" w:hAnsi="Arial" w:cs="Arial"/>
          <w:color w:val="auto"/>
        </w:rPr>
        <w:t xml:space="preserve">MSHA inspection personnel use the plan to determine compliance with the standard requiring a means of escape and evacuation be established and the requirement that employees be instructed in the procedures to follow should a fire occur. </w:t>
      </w:r>
    </w:p>
    <w:p w14:paraId="0E302A1A" w14:textId="77777777" w:rsidR="00F52BB0" w:rsidRPr="00D922D1" w:rsidRDefault="00F52BB0" w:rsidP="00E94499">
      <w:pPr>
        <w:pStyle w:val="Default"/>
        <w:widowControl/>
        <w:rPr>
          <w:rFonts w:ascii="Arial" w:hAnsi="Arial" w:cs="Arial"/>
          <w:color w:val="auto"/>
          <w:sz w:val="20"/>
          <w:szCs w:val="20"/>
        </w:rPr>
      </w:pPr>
      <w:r w:rsidRPr="00D922D1">
        <w:rPr>
          <w:rFonts w:ascii="Arial" w:hAnsi="Arial" w:cs="Arial"/>
          <w:b/>
          <w:bCs/>
          <w:color w:val="auto"/>
          <w:sz w:val="20"/>
          <w:szCs w:val="20"/>
        </w:rPr>
        <w:t xml:space="preserve"> </w:t>
      </w:r>
    </w:p>
    <w:p w14:paraId="68CBD1AA" w14:textId="77777777" w:rsidR="00D41BC6" w:rsidRPr="00D41BC6" w:rsidRDefault="00D41BC6" w:rsidP="00D41BC6">
      <w:pPr>
        <w:rPr>
          <w:rFonts w:ascii="Arial" w:hAnsi="Arial" w:cs="Arial"/>
          <w:b/>
        </w:rPr>
      </w:pPr>
      <w:r w:rsidRPr="00D41BC6">
        <w:rPr>
          <w:rFonts w:ascii="Arial" w:hAnsi="Arial" w:cs="Arial"/>
          <w:b/>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6E376160" w14:textId="77777777" w:rsidR="00F52BB0" w:rsidRPr="00D922D1" w:rsidRDefault="00F52BB0" w:rsidP="00E94499">
      <w:pPr>
        <w:pStyle w:val="Default"/>
        <w:widowControl/>
        <w:rPr>
          <w:rFonts w:ascii="Arial" w:hAnsi="Arial" w:cs="Arial"/>
          <w:color w:val="auto"/>
          <w:sz w:val="20"/>
          <w:szCs w:val="20"/>
        </w:rPr>
      </w:pPr>
      <w:r w:rsidRPr="00D922D1">
        <w:rPr>
          <w:rFonts w:ascii="Arial" w:hAnsi="Arial" w:cs="Arial"/>
          <w:b/>
          <w:bCs/>
          <w:color w:val="auto"/>
          <w:sz w:val="20"/>
          <w:szCs w:val="20"/>
        </w:rPr>
        <w:t xml:space="preserve"> </w:t>
      </w:r>
    </w:p>
    <w:p w14:paraId="5D9F96B6" w14:textId="1C78B5CD" w:rsidR="00F52BB0" w:rsidRPr="00D922D1" w:rsidRDefault="00F52BB0" w:rsidP="00E94499">
      <w:pPr>
        <w:pStyle w:val="Default"/>
        <w:widowControl/>
        <w:rPr>
          <w:rFonts w:ascii="Arial" w:hAnsi="Arial" w:cs="Arial"/>
          <w:color w:val="auto"/>
        </w:rPr>
      </w:pPr>
      <w:r w:rsidRPr="00D922D1">
        <w:rPr>
          <w:rFonts w:ascii="Arial" w:hAnsi="Arial" w:cs="Arial"/>
          <w:color w:val="auto"/>
        </w:rPr>
        <w:t>No information technology has been identified that would reduce the burden; however, in order to comply with the Government Paperwork Elimination Act, Pub. L. No. 105-277</w:t>
      </w:r>
      <w:r w:rsidR="0054145E" w:rsidRPr="00D922D1">
        <w:rPr>
          <w:rFonts w:ascii="Arial" w:hAnsi="Arial" w:cs="Arial"/>
          <w:color w:val="auto"/>
        </w:rPr>
        <w:t>, mine</w:t>
      </w:r>
      <w:r w:rsidRPr="00D922D1">
        <w:rPr>
          <w:rFonts w:ascii="Arial" w:hAnsi="Arial" w:cs="Arial"/>
          <w:color w:val="auto"/>
        </w:rPr>
        <w:t xml:space="preserve"> operators may develop </w:t>
      </w:r>
      <w:r w:rsidR="0054145E">
        <w:rPr>
          <w:rFonts w:ascii="Arial" w:hAnsi="Arial" w:cs="Arial"/>
          <w:color w:val="auto"/>
        </w:rPr>
        <w:t>e</w:t>
      </w:r>
      <w:r w:rsidRPr="00D922D1">
        <w:rPr>
          <w:rFonts w:ascii="Arial" w:hAnsi="Arial" w:cs="Arial"/>
          <w:color w:val="auto"/>
        </w:rPr>
        <w:t xml:space="preserve">scape and </w:t>
      </w:r>
      <w:r w:rsidR="0054145E">
        <w:rPr>
          <w:rFonts w:ascii="Arial" w:hAnsi="Arial" w:cs="Arial"/>
          <w:color w:val="auto"/>
        </w:rPr>
        <w:t>e</w:t>
      </w:r>
      <w:r w:rsidRPr="00D922D1">
        <w:rPr>
          <w:rFonts w:ascii="Arial" w:hAnsi="Arial" w:cs="Arial"/>
          <w:color w:val="auto"/>
        </w:rPr>
        <w:t xml:space="preserve">vacuation plans using </w:t>
      </w:r>
      <w:r w:rsidR="00EA3FC2">
        <w:rPr>
          <w:rFonts w:ascii="Arial" w:hAnsi="Arial" w:cs="Arial"/>
          <w:color w:val="auto"/>
        </w:rPr>
        <w:t>c</w:t>
      </w:r>
      <w:r w:rsidR="00EA3FC2">
        <w:rPr>
          <w:rStyle w:val="st1"/>
          <w:rFonts w:ascii="Arial" w:hAnsi="Arial" w:cs="Arial"/>
          <w:color w:val="222222"/>
          <w:lang w:val="en"/>
        </w:rPr>
        <w:t>omputer-aided design (</w:t>
      </w:r>
      <w:r w:rsidR="00EA3FC2" w:rsidRPr="00EA3FC2">
        <w:rPr>
          <w:rStyle w:val="st1"/>
          <w:rFonts w:ascii="Arial" w:hAnsi="Arial" w:cs="Arial"/>
          <w:bCs/>
          <w:lang w:val="en"/>
        </w:rPr>
        <w:t>CAD</w:t>
      </w:r>
      <w:r w:rsidR="00EA3FC2" w:rsidRPr="00EA3FC2">
        <w:rPr>
          <w:rStyle w:val="st1"/>
          <w:rFonts w:ascii="Arial" w:hAnsi="Arial" w:cs="Arial"/>
          <w:color w:val="222222"/>
          <w:lang w:val="en"/>
        </w:rPr>
        <w:t xml:space="preserve">) </w:t>
      </w:r>
      <w:r w:rsidR="00EA3FC2" w:rsidRPr="00EA3FC2">
        <w:rPr>
          <w:rStyle w:val="st1"/>
          <w:rFonts w:ascii="Arial" w:hAnsi="Arial" w:cs="Arial"/>
          <w:bCs/>
          <w:lang w:val="en"/>
        </w:rPr>
        <w:t>drawing</w:t>
      </w:r>
      <w:r w:rsidR="00EA3FC2">
        <w:rPr>
          <w:rStyle w:val="st1"/>
          <w:rFonts w:ascii="Arial" w:hAnsi="Arial" w:cs="Arial"/>
          <w:bCs/>
          <w:lang w:val="en"/>
        </w:rPr>
        <w:t>s</w:t>
      </w:r>
      <w:r w:rsidR="00EA3FC2" w:rsidRPr="00D922D1">
        <w:rPr>
          <w:rFonts w:ascii="Arial" w:hAnsi="Arial" w:cs="Arial"/>
          <w:color w:val="auto"/>
        </w:rPr>
        <w:t xml:space="preserve"> </w:t>
      </w:r>
      <w:r w:rsidRPr="00D922D1">
        <w:rPr>
          <w:rFonts w:ascii="Arial" w:hAnsi="Arial" w:cs="Arial"/>
          <w:color w:val="auto"/>
        </w:rPr>
        <w:t>and retain the records in whatever method they cho</w:t>
      </w:r>
      <w:r w:rsidR="00C7133A">
        <w:rPr>
          <w:rFonts w:ascii="Arial" w:hAnsi="Arial" w:cs="Arial"/>
          <w:color w:val="auto"/>
        </w:rPr>
        <w:t>o</w:t>
      </w:r>
      <w:r w:rsidRPr="00D922D1">
        <w:rPr>
          <w:rFonts w:ascii="Arial" w:hAnsi="Arial" w:cs="Arial"/>
          <w:color w:val="auto"/>
        </w:rPr>
        <w:t xml:space="preserve">se, </w:t>
      </w:r>
      <w:r w:rsidR="00EA3FC2">
        <w:rPr>
          <w:rFonts w:ascii="Arial" w:hAnsi="Arial" w:cs="Arial"/>
          <w:color w:val="auto"/>
        </w:rPr>
        <w:t>either in paper or electronic copies</w:t>
      </w:r>
      <w:r w:rsidRPr="00D922D1">
        <w:rPr>
          <w:rFonts w:ascii="Arial" w:hAnsi="Arial" w:cs="Arial"/>
          <w:color w:val="auto"/>
        </w:rPr>
        <w:t xml:space="preserve">. </w:t>
      </w:r>
    </w:p>
    <w:p w14:paraId="4E65A141"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 </w:t>
      </w:r>
    </w:p>
    <w:p w14:paraId="2BE80BFD" w14:textId="77777777" w:rsidR="00D41BC6" w:rsidRPr="00D41BC6" w:rsidRDefault="00D41BC6" w:rsidP="00D41BC6">
      <w:pPr>
        <w:rPr>
          <w:rFonts w:ascii="Arial" w:hAnsi="Arial" w:cs="Arial"/>
          <w:b/>
        </w:rPr>
      </w:pPr>
      <w:r w:rsidRPr="00D41BC6">
        <w:rPr>
          <w:rFonts w:ascii="Arial" w:hAnsi="Arial" w:cs="Arial"/>
          <w:b/>
        </w:rPr>
        <w:t>4. Describe efforts to identify duplication. Show specifically why any similar information already available cannot be used or modified for use for the purposes described in Item 2 above.</w:t>
      </w:r>
    </w:p>
    <w:p w14:paraId="0020A66E"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 </w:t>
      </w:r>
    </w:p>
    <w:p w14:paraId="7F9D824E"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No similar or duplicate information exists</w:t>
      </w:r>
      <w:r w:rsidR="00553376">
        <w:rPr>
          <w:rFonts w:ascii="Arial" w:hAnsi="Arial" w:cs="Arial"/>
          <w:color w:val="auto"/>
        </w:rPr>
        <w:t xml:space="preserve">. </w:t>
      </w:r>
      <w:r w:rsidRPr="00D922D1">
        <w:rPr>
          <w:rFonts w:ascii="Arial" w:hAnsi="Arial" w:cs="Arial"/>
          <w:color w:val="auto"/>
        </w:rPr>
        <w:t>Escape and evacuation plans are developed for individual mines and are unique to the mine</w:t>
      </w:r>
      <w:r w:rsidR="00553376">
        <w:rPr>
          <w:rFonts w:ascii="Arial" w:hAnsi="Arial" w:cs="Arial"/>
          <w:color w:val="auto"/>
        </w:rPr>
        <w:t xml:space="preserve">. </w:t>
      </w:r>
      <w:r w:rsidRPr="00D922D1">
        <w:rPr>
          <w:rFonts w:ascii="Arial" w:hAnsi="Arial" w:cs="Arial"/>
          <w:color w:val="auto"/>
        </w:rPr>
        <w:t xml:space="preserve">Where equipment manufacturers' recommendations, engineering construction drawings, architectural design drawings </w:t>
      </w:r>
      <w:r w:rsidRPr="00D922D1">
        <w:rPr>
          <w:rFonts w:ascii="Arial" w:hAnsi="Arial" w:cs="Arial"/>
          <w:color w:val="auto"/>
        </w:rPr>
        <w:lastRenderedPageBreak/>
        <w:t xml:space="preserve">(which reflect building code requirements such as sprinkler systems, exit signs, fire alarms, firehose stations, restricted occupancy, etc.) or other similar information exists, such information may become an essential part of the required plan. </w:t>
      </w:r>
    </w:p>
    <w:p w14:paraId="589CDAF4"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 </w:t>
      </w:r>
    </w:p>
    <w:p w14:paraId="1488AB2B" w14:textId="77777777" w:rsidR="00D41BC6" w:rsidRPr="00D41BC6" w:rsidRDefault="00D41BC6" w:rsidP="00D41BC6">
      <w:pPr>
        <w:rPr>
          <w:rFonts w:ascii="Arial" w:hAnsi="Arial" w:cs="Arial"/>
          <w:b/>
        </w:rPr>
      </w:pPr>
      <w:r w:rsidRPr="00D41BC6">
        <w:rPr>
          <w:rFonts w:ascii="Arial" w:hAnsi="Arial" w:cs="Arial"/>
          <w:b/>
        </w:rPr>
        <w:t xml:space="preserve">5. </w:t>
      </w:r>
      <w:r w:rsidR="005D7858" w:rsidRPr="005D7858">
        <w:rPr>
          <w:rFonts w:ascii="Arial" w:hAnsi="Arial" w:cs="Arial"/>
          <w:b/>
        </w:rPr>
        <w:t>If the collection of information impacts small businesses or other small entities, describe any methods used to minimize burden.</w:t>
      </w:r>
    </w:p>
    <w:p w14:paraId="5A1B5302" w14:textId="77777777" w:rsidR="00F52BB0" w:rsidRPr="00D922D1" w:rsidRDefault="00F52BB0" w:rsidP="00E94499">
      <w:pPr>
        <w:pStyle w:val="Default"/>
        <w:widowControl/>
        <w:rPr>
          <w:rFonts w:ascii="Arial" w:hAnsi="Arial" w:cs="Arial"/>
          <w:color w:val="auto"/>
        </w:rPr>
      </w:pPr>
    </w:p>
    <w:p w14:paraId="654C4B04"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This information does not have a significant impact on small businesses or other small entities</w:t>
      </w:r>
      <w:r w:rsidR="00553376">
        <w:rPr>
          <w:rFonts w:ascii="Arial" w:hAnsi="Arial" w:cs="Arial"/>
          <w:color w:val="auto"/>
        </w:rPr>
        <w:t>.</w:t>
      </w:r>
    </w:p>
    <w:p w14:paraId="3AE6C9BF"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 </w:t>
      </w:r>
    </w:p>
    <w:p w14:paraId="42D67070" w14:textId="77777777" w:rsidR="00EB7E1C" w:rsidRPr="00EB7E1C" w:rsidRDefault="00EB7E1C" w:rsidP="00EB7E1C">
      <w:pPr>
        <w:rPr>
          <w:rFonts w:ascii="Arial" w:hAnsi="Arial" w:cs="Arial"/>
          <w:b/>
        </w:rPr>
      </w:pPr>
      <w:r w:rsidRPr="00EB7E1C">
        <w:rPr>
          <w:rFonts w:ascii="Arial" w:hAnsi="Arial" w:cs="Arial"/>
          <w:b/>
        </w:rPr>
        <w:t>6. Describe the consequence to Federal program or policy activities if the collection is not conducted or is conducted less frequently, as well as any technical or legal obstacles to reducing burden.</w:t>
      </w:r>
    </w:p>
    <w:p w14:paraId="37A4608A" w14:textId="77777777" w:rsidR="00F52BB0" w:rsidRPr="00D922D1" w:rsidRDefault="00F52BB0" w:rsidP="00E94499">
      <w:pPr>
        <w:pStyle w:val="Default"/>
        <w:widowControl/>
        <w:rPr>
          <w:rFonts w:ascii="Arial" w:hAnsi="Arial" w:cs="Arial"/>
          <w:color w:val="auto"/>
        </w:rPr>
      </w:pPr>
    </w:p>
    <w:p w14:paraId="38185E88" w14:textId="537255B6"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Persons working at surface installations such as preparation plants, drawoff tunnels, slopes, and other buildings must be </w:t>
      </w:r>
      <w:r w:rsidR="0054145E">
        <w:rPr>
          <w:rFonts w:ascii="Arial" w:hAnsi="Arial" w:cs="Arial"/>
          <w:color w:val="auto"/>
        </w:rPr>
        <w:t>trained</w:t>
      </w:r>
      <w:r w:rsidR="0054145E" w:rsidRPr="00D922D1">
        <w:rPr>
          <w:rFonts w:ascii="Arial" w:hAnsi="Arial" w:cs="Arial"/>
          <w:color w:val="auto"/>
        </w:rPr>
        <w:t xml:space="preserve"> </w:t>
      </w:r>
      <w:r w:rsidRPr="00D922D1">
        <w:rPr>
          <w:rFonts w:ascii="Arial" w:hAnsi="Arial" w:cs="Arial"/>
          <w:color w:val="auto"/>
        </w:rPr>
        <w:t>on how to safely escape and evacuate these sites in case of a fire hazard</w:t>
      </w:r>
      <w:r w:rsidR="0054145E">
        <w:rPr>
          <w:rFonts w:ascii="Arial" w:hAnsi="Arial" w:cs="Arial"/>
          <w:color w:val="auto"/>
        </w:rPr>
        <w:t xml:space="preserve">.  </w:t>
      </w:r>
      <w:r w:rsidRPr="00D922D1">
        <w:rPr>
          <w:rFonts w:ascii="Arial" w:hAnsi="Arial" w:cs="Arial"/>
          <w:color w:val="auto"/>
        </w:rPr>
        <w:t>They must also be familiar with the means of escape. Reducing the frequency of</w:t>
      </w:r>
      <w:r w:rsidR="0054145E">
        <w:rPr>
          <w:rFonts w:ascii="Arial" w:hAnsi="Arial" w:cs="Arial"/>
          <w:color w:val="auto"/>
        </w:rPr>
        <w:t>,</w:t>
      </w:r>
      <w:r w:rsidRPr="00D922D1">
        <w:rPr>
          <w:rFonts w:ascii="Arial" w:hAnsi="Arial" w:cs="Arial"/>
          <w:color w:val="auto"/>
        </w:rPr>
        <w:t xml:space="preserve"> or eliminating preparation of the mandatory escape and evacuation plan, prior to commencing operations, or to remove the requirement to maintain the plan current with mine conditions, would eliminate an essential training tool and would expose miners to unnecessary confusion and risk of injury or death should a fire occur in or at their work location</w:t>
      </w:r>
      <w:r w:rsidR="0054145E">
        <w:rPr>
          <w:rFonts w:ascii="Arial" w:hAnsi="Arial" w:cs="Arial"/>
          <w:color w:val="auto"/>
        </w:rPr>
        <w:t xml:space="preserve">.  </w:t>
      </w:r>
      <w:r w:rsidRPr="00D922D1">
        <w:rPr>
          <w:rFonts w:ascii="Arial" w:hAnsi="Arial" w:cs="Arial"/>
          <w:color w:val="auto"/>
        </w:rPr>
        <w:t xml:space="preserve">An escape and evacuation plan </w:t>
      </w:r>
      <w:r w:rsidR="0054145E">
        <w:rPr>
          <w:rFonts w:ascii="Arial" w:hAnsi="Arial" w:cs="Arial"/>
          <w:color w:val="auto"/>
        </w:rPr>
        <w:t>may</w:t>
      </w:r>
      <w:r w:rsidR="0054145E" w:rsidRPr="00D922D1">
        <w:rPr>
          <w:rFonts w:ascii="Arial" w:hAnsi="Arial" w:cs="Arial"/>
          <w:color w:val="auto"/>
        </w:rPr>
        <w:t xml:space="preserve"> </w:t>
      </w:r>
      <w:r w:rsidRPr="00D922D1">
        <w:rPr>
          <w:rFonts w:ascii="Arial" w:hAnsi="Arial" w:cs="Arial"/>
          <w:color w:val="auto"/>
        </w:rPr>
        <w:t>be developed only once for a specific surface coal mine, surface facilities, or surface work area of an underground coal mine</w:t>
      </w:r>
      <w:r w:rsidR="00553376">
        <w:rPr>
          <w:rFonts w:ascii="Arial" w:hAnsi="Arial" w:cs="Arial"/>
          <w:color w:val="auto"/>
        </w:rPr>
        <w:t>.</w:t>
      </w:r>
      <w:r w:rsidR="0054145E">
        <w:rPr>
          <w:rFonts w:ascii="Arial" w:hAnsi="Arial" w:cs="Arial"/>
          <w:color w:val="auto"/>
        </w:rPr>
        <w:t xml:space="preserve"> </w:t>
      </w:r>
      <w:r w:rsidR="00553376">
        <w:rPr>
          <w:rFonts w:ascii="Arial" w:hAnsi="Arial" w:cs="Arial"/>
          <w:color w:val="auto"/>
        </w:rPr>
        <w:t xml:space="preserve"> </w:t>
      </w:r>
      <w:r w:rsidRPr="00D922D1">
        <w:rPr>
          <w:rFonts w:ascii="Arial" w:hAnsi="Arial" w:cs="Arial"/>
          <w:color w:val="auto"/>
        </w:rPr>
        <w:t xml:space="preserve">Therefore a plan, once developed, </w:t>
      </w:r>
      <w:r w:rsidR="0054145E">
        <w:rPr>
          <w:rFonts w:ascii="Arial" w:hAnsi="Arial" w:cs="Arial"/>
          <w:color w:val="auto"/>
        </w:rPr>
        <w:t>may</w:t>
      </w:r>
      <w:r w:rsidR="0054145E" w:rsidRPr="00D922D1">
        <w:rPr>
          <w:rFonts w:ascii="Arial" w:hAnsi="Arial" w:cs="Arial"/>
          <w:color w:val="auto"/>
        </w:rPr>
        <w:t xml:space="preserve"> </w:t>
      </w:r>
      <w:r w:rsidRPr="00D922D1">
        <w:rPr>
          <w:rFonts w:ascii="Arial" w:hAnsi="Arial" w:cs="Arial"/>
          <w:color w:val="auto"/>
        </w:rPr>
        <w:t>only be revised if new equipment, additional buildings or other significant changes occur</w:t>
      </w:r>
      <w:r w:rsidR="00553376">
        <w:rPr>
          <w:rFonts w:ascii="Arial" w:hAnsi="Arial" w:cs="Arial"/>
          <w:color w:val="auto"/>
        </w:rPr>
        <w:t xml:space="preserve">. </w:t>
      </w:r>
      <w:r w:rsidRPr="00D922D1">
        <w:rPr>
          <w:rFonts w:ascii="Arial" w:hAnsi="Arial" w:cs="Arial"/>
          <w:color w:val="auto"/>
        </w:rPr>
        <w:t xml:space="preserve">Changes in mine ownership do not result in a need for developing new surface escape and evacuation plans except where the new owner makes changes to the mine's surface facilities or mining equipment. </w:t>
      </w:r>
    </w:p>
    <w:p w14:paraId="19EF5D6D"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 </w:t>
      </w:r>
    </w:p>
    <w:p w14:paraId="0EDFE628" w14:textId="77777777" w:rsidR="00EB7E1C" w:rsidRPr="00EB7E1C" w:rsidRDefault="00EB7E1C" w:rsidP="00EB7E1C">
      <w:pPr>
        <w:rPr>
          <w:rFonts w:ascii="Arial" w:hAnsi="Arial" w:cs="Arial"/>
          <w:b/>
        </w:rPr>
      </w:pPr>
      <w:r w:rsidRPr="00EB7E1C">
        <w:rPr>
          <w:rFonts w:ascii="Arial" w:hAnsi="Arial" w:cs="Arial"/>
          <w:b/>
        </w:rPr>
        <w:t>7. Explain any special circumstances that would cause an information collection to be conducted in a manner:</w:t>
      </w:r>
    </w:p>
    <w:p w14:paraId="3E8D51EA" w14:textId="77777777" w:rsidR="00EB7E1C" w:rsidRPr="00EB7E1C" w:rsidRDefault="00EB7E1C" w:rsidP="00EB7E1C">
      <w:pPr>
        <w:rPr>
          <w:rFonts w:ascii="Arial" w:hAnsi="Arial" w:cs="Arial"/>
          <w:b/>
        </w:rPr>
      </w:pPr>
      <w:r w:rsidRPr="00EB7E1C">
        <w:rPr>
          <w:rFonts w:ascii="Arial" w:hAnsi="Arial" w:cs="Arial"/>
          <w:b/>
        </w:rPr>
        <w:t>* requiring respondents to report information to the agency more often than quarterly;</w:t>
      </w:r>
    </w:p>
    <w:p w14:paraId="4E8C5F7D" w14:textId="77777777" w:rsidR="00EB7E1C" w:rsidRPr="00EB7E1C" w:rsidRDefault="00EB7E1C" w:rsidP="00EB7E1C">
      <w:pPr>
        <w:rPr>
          <w:rFonts w:ascii="Arial" w:hAnsi="Arial" w:cs="Arial"/>
          <w:b/>
        </w:rPr>
      </w:pPr>
      <w:r w:rsidRPr="00EB7E1C">
        <w:rPr>
          <w:rFonts w:ascii="Arial" w:hAnsi="Arial" w:cs="Arial"/>
          <w:b/>
        </w:rPr>
        <w:t>* requiring respondents to prepare a written response to a collection of information in fewer than 30 days after receipt of it;</w:t>
      </w:r>
    </w:p>
    <w:p w14:paraId="7A38244F" w14:textId="77777777" w:rsidR="00EB7E1C" w:rsidRPr="00EB7E1C" w:rsidRDefault="00EB7E1C" w:rsidP="00EB7E1C">
      <w:pPr>
        <w:rPr>
          <w:rFonts w:ascii="Arial" w:hAnsi="Arial" w:cs="Arial"/>
          <w:b/>
        </w:rPr>
      </w:pPr>
      <w:r w:rsidRPr="00EB7E1C">
        <w:rPr>
          <w:rFonts w:ascii="Arial" w:hAnsi="Arial" w:cs="Arial"/>
          <w:b/>
        </w:rPr>
        <w:t>* requiring respondents to submit more than an original and two copies of any document;</w:t>
      </w:r>
    </w:p>
    <w:p w14:paraId="56D5EC19" w14:textId="77777777" w:rsidR="00EB7E1C" w:rsidRPr="00EB7E1C" w:rsidRDefault="00EB7E1C" w:rsidP="00EB7E1C">
      <w:pPr>
        <w:rPr>
          <w:rFonts w:ascii="Arial" w:hAnsi="Arial" w:cs="Arial"/>
          <w:b/>
        </w:rPr>
      </w:pPr>
      <w:r w:rsidRPr="00EB7E1C">
        <w:rPr>
          <w:rFonts w:ascii="Arial" w:hAnsi="Arial" w:cs="Arial"/>
          <w:b/>
        </w:rPr>
        <w:t>* requiring respondents to retain records, other than health, medical, government contract, grant-in-aid, or tax records, for more than three years;</w:t>
      </w:r>
    </w:p>
    <w:p w14:paraId="67CF6F98" w14:textId="77777777" w:rsidR="00EB7E1C" w:rsidRPr="00EB7E1C" w:rsidRDefault="00EB7E1C" w:rsidP="00EB7E1C">
      <w:pPr>
        <w:rPr>
          <w:rFonts w:ascii="Arial" w:hAnsi="Arial" w:cs="Arial"/>
          <w:b/>
        </w:rPr>
      </w:pPr>
      <w:r w:rsidRPr="00EB7E1C">
        <w:rPr>
          <w:rFonts w:ascii="Arial" w:hAnsi="Arial" w:cs="Arial"/>
          <w:b/>
        </w:rPr>
        <w:t>* in connection with a statistical survey, that is not designed to produce valid and reliable results that can be generalized to the universe of study;</w:t>
      </w:r>
    </w:p>
    <w:p w14:paraId="1BF9055E" w14:textId="77777777" w:rsidR="00EB7E1C" w:rsidRPr="00EB7E1C" w:rsidRDefault="00EB7E1C" w:rsidP="00EB7E1C">
      <w:pPr>
        <w:rPr>
          <w:rFonts w:ascii="Arial" w:hAnsi="Arial" w:cs="Arial"/>
          <w:b/>
        </w:rPr>
      </w:pPr>
      <w:r w:rsidRPr="00EB7E1C">
        <w:rPr>
          <w:rFonts w:ascii="Arial" w:hAnsi="Arial" w:cs="Arial"/>
          <w:b/>
        </w:rPr>
        <w:t xml:space="preserve">* requiring the use of a statistical data classification that has not been reviewed and approved by OMB; </w:t>
      </w:r>
    </w:p>
    <w:p w14:paraId="3B4FB73F" w14:textId="77777777" w:rsidR="00EB7E1C" w:rsidRPr="00EB7E1C" w:rsidRDefault="00EB7E1C" w:rsidP="00EB7E1C">
      <w:pPr>
        <w:rPr>
          <w:rFonts w:ascii="Arial" w:hAnsi="Arial" w:cs="Arial"/>
          <w:b/>
        </w:rPr>
      </w:pPr>
      <w:r w:rsidRPr="00EB7E1C">
        <w:rPr>
          <w:rFonts w:ascii="Arial" w:hAnsi="Arial" w:cs="Arial"/>
          <w:b/>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7C35CC64" w14:textId="77777777" w:rsidR="00EB7E1C" w:rsidRPr="00EB7E1C" w:rsidRDefault="00EB7E1C" w:rsidP="00EB7E1C">
      <w:pPr>
        <w:rPr>
          <w:rFonts w:ascii="Arial" w:hAnsi="Arial" w:cs="Arial"/>
          <w:b/>
        </w:rPr>
      </w:pPr>
      <w:r w:rsidRPr="00EB7E1C">
        <w:rPr>
          <w:rFonts w:ascii="Arial" w:hAnsi="Arial" w:cs="Arial"/>
          <w:b/>
        </w:rPr>
        <w:t>* requiring respondents to submit proprietary trade secrets, or other confidential information unless the agency can demonstrate that it has instituted procedures to protect the information's confidentiality to the extent permitted by law.</w:t>
      </w:r>
    </w:p>
    <w:p w14:paraId="36EF16BC" w14:textId="77777777" w:rsidR="00F52BB0" w:rsidRPr="00D922D1" w:rsidRDefault="00F52BB0" w:rsidP="00E94499">
      <w:pPr>
        <w:pStyle w:val="Default"/>
        <w:widowControl/>
        <w:rPr>
          <w:rFonts w:ascii="Arial" w:hAnsi="Arial" w:cs="Arial"/>
          <w:color w:val="auto"/>
        </w:rPr>
      </w:pPr>
    </w:p>
    <w:p w14:paraId="0D47EE43" w14:textId="44BF55DE" w:rsidR="00F52BB0" w:rsidRPr="00D922D1" w:rsidRDefault="00F52BB0" w:rsidP="00E94499">
      <w:pPr>
        <w:pStyle w:val="Default"/>
        <w:widowControl/>
        <w:rPr>
          <w:rFonts w:ascii="Arial" w:hAnsi="Arial" w:cs="Arial"/>
          <w:color w:val="auto"/>
        </w:rPr>
      </w:pPr>
      <w:r w:rsidRPr="00D922D1">
        <w:rPr>
          <w:rFonts w:ascii="Arial" w:hAnsi="Arial" w:cs="Arial"/>
          <w:color w:val="auto"/>
        </w:rPr>
        <w:t>While there is no specific  requirement that escape and evacuation plans be kept for more than three years, 30 CFR 77.1101 requires coal mine operators to establish and keep current such plan</w:t>
      </w:r>
      <w:r w:rsidR="0054145E">
        <w:rPr>
          <w:rFonts w:ascii="Arial" w:hAnsi="Arial" w:cs="Arial"/>
          <w:color w:val="auto"/>
        </w:rPr>
        <w:t>s</w:t>
      </w:r>
      <w:r w:rsidRPr="00D922D1">
        <w:rPr>
          <w:rFonts w:ascii="Arial" w:hAnsi="Arial" w:cs="Arial"/>
          <w:color w:val="auto"/>
        </w:rPr>
        <w:t xml:space="preserve"> and to instruct all employees on the current escape and evacuation plans, fire alarm signals, and applicable procedures to be followed in case of fire</w:t>
      </w:r>
      <w:r w:rsidR="0054145E">
        <w:rPr>
          <w:rFonts w:ascii="Arial" w:hAnsi="Arial" w:cs="Arial"/>
          <w:color w:val="auto"/>
        </w:rPr>
        <w:t xml:space="preserve">.  </w:t>
      </w:r>
      <w:r w:rsidRPr="00D922D1">
        <w:rPr>
          <w:rFonts w:ascii="Arial" w:hAnsi="Arial" w:cs="Arial"/>
          <w:color w:val="auto"/>
        </w:rPr>
        <w:t>This collection of information is otherwise consistent with the guidelines in 5 CFR 1320.5, and does not contain any requirements for respondents to report more than quarterly</w:t>
      </w:r>
      <w:r w:rsidR="00553376">
        <w:rPr>
          <w:rFonts w:ascii="Arial" w:hAnsi="Arial" w:cs="Arial"/>
          <w:color w:val="auto"/>
        </w:rPr>
        <w:t xml:space="preserve">. </w:t>
      </w:r>
      <w:r w:rsidRPr="00D922D1">
        <w:rPr>
          <w:rFonts w:ascii="Arial" w:hAnsi="Arial" w:cs="Arial"/>
          <w:color w:val="auto"/>
        </w:rPr>
        <w:t xml:space="preserve"> </w:t>
      </w:r>
    </w:p>
    <w:p w14:paraId="1B8C2A27"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 </w:t>
      </w:r>
    </w:p>
    <w:p w14:paraId="6B39DB47" w14:textId="77777777" w:rsidR="00EB7E1C" w:rsidRPr="00EB7E1C" w:rsidRDefault="00EB7E1C" w:rsidP="00EB7E1C">
      <w:pPr>
        <w:rPr>
          <w:rFonts w:ascii="Arial" w:hAnsi="Arial" w:cs="Arial"/>
          <w:b/>
        </w:rPr>
      </w:pPr>
      <w:r w:rsidRPr="00EB7E1C">
        <w:rPr>
          <w:rFonts w:ascii="Arial" w:hAnsi="Arial" w:cs="Arial"/>
          <w:b/>
        </w:rPr>
        <w:t xml:space="preserve">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14:paraId="259E2D14" w14:textId="77777777" w:rsidR="00EB7E1C" w:rsidRPr="00EB7E1C" w:rsidRDefault="00EB7E1C" w:rsidP="00EB7E1C">
      <w:pPr>
        <w:rPr>
          <w:rFonts w:ascii="Arial" w:hAnsi="Arial" w:cs="Arial"/>
          <w:b/>
        </w:rPr>
      </w:pPr>
    </w:p>
    <w:p w14:paraId="40341C87" w14:textId="77777777" w:rsidR="00EB7E1C" w:rsidRPr="00EB7E1C" w:rsidRDefault="00EB7E1C" w:rsidP="00EB7E1C">
      <w:pPr>
        <w:rPr>
          <w:rFonts w:ascii="Arial" w:hAnsi="Arial" w:cs="Arial"/>
          <w:b/>
        </w:rPr>
      </w:pPr>
      <w:r w:rsidRPr="00EB7E1C">
        <w:rPr>
          <w:rFonts w:ascii="Arial" w:hAnsi="Arial" w:cs="Arial"/>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2A372CBA" w14:textId="77777777" w:rsidR="00EB7E1C" w:rsidRPr="00EB7E1C" w:rsidRDefault="00EB7E1C" w:rsidP="00EB7E1C">
      <w:pPr>
        <w:rPr>
          <w:rFonts w:ascii="Arial" w:hAnsi="Arial" w:cs="Arial"/>
          <w:b/>
        </w:rPr>
      </w:pPr>
    </w:p>
    <w:p w14:paraId="21BBB290" w14:textId="77777777" w:rsidR="00EB7E1C" w:rsidRPr="00EB7E1C" w:rsidRDefault="00EB7E1C" w:rsidP="00EB7E1C">
      <w:pPr>
        <w:rPr>
          <w:rFonts w:ascii="Arial" w:hAnsi="Arial" w:cs="Arial"/>
          <w:b/>
        </w:rPr>
      </w:pPr>
      <w:r w:rsidRPr="00EB7E1C">
        <w:rPr>
          <w:rFonts w:ascii="Arial" w:hAnsi="Arial" w:cs="Arial"/>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38BE13BB"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 </w:t>
      </w:r>
    </w:p>
    <w:p w14:paraId="18C8E6F3" w14:textId="57B02E66" w:rsidR="00F52BB0" w:rsidRDefault="0044541F" w:rsidP="00E94499">
      <w:pPr>
        <w:pStyle w:val="Default"/>
        <w:widowControl/>
        <w:rPr>
          <w:rFonts w:ascii="Arial" w:hAnsi="Arial" w:cs="Arial"/>
          <w:color w:val="auto"/>
        </w:rPr>
      </w:pPr>
      <w:r w:rsidRPr="0044541F">
        <w:rPr>
          <w:rFonts w:ascii="Arial" w:hAnsi="Arial" w:cs="Arial"/>
          <w:color w:val="auto"/>
        </w:rPr>
        <w:t xml:space="preserve">MSHA published a 60-day Federal Register notice on </w:t>
      </w:r>
      <w:r>
        <w:rPr>
          <w:rFonts w:ascii="Arial" w:hAnsi="Arial" w:cs="Arial"/>
          <w:color w:val="auto"/>
        </w:rPr>
        <w:t>October 26,</w:t>
      </w:r>
      <w:r w:rsidRPr="0044541F">
        <w:rPr>
          <w:rFonts w:ascii="Arial" w:hAnsi="Arial" w:cs="Arial"/>
          <w:color w:val="auto"/>
        </w:rPr>
        <w:t xml:space="preserve"> 2018 (83 FR </w:t>
      </w:r>
      <w:r>
        <w:rPr>
          <w:rFonts w:ascii="Arial" w:hAnsi="Arial" w:cs="Arial"/>
          <w:color w:val="auto"/>
        </w:rPr>
        <w:t>54145</w:t>
      </w:r>
      <w:r w:rsidRPr="0044541F">
        <w:rPr>
          <w:rFonts w:ascii="Arial" w:hAnsi="Arial" w:cs="Arial"/>
          <w:color w:val="auto"/>
        </w:rPr>
        <w:t xml:space="preserve">).  MSHA received no public comments.  </w:t>
      </w:r>
    </w:p>
    <w:p w14:paraId="1A165E02" w14:textId="77777777" w:rsidR="0044541F" w:rsidRPr="00D922D1" w:rsidRDefault="0044541F" w:rsidP="00E94499">
      <w:pPr>
        <w:pStyle w:val="Default"/>
        <w:widowControl/>
        <w:rPr>
          <w:rFonts w:ascii="Arial" w:hAnsi="Arial" w:cs="Arial"/>
          <w:color w:val="auto"/>
        </w:rPr>
      </w:pPr>
    </w:p>
    <w:p w14:paraId="6E50B08C" w14:textId="77777777" w:rsidR="00EB7E1C" w:rsidRPr="00EB7E1C" w:rsidRDefault="00EB7E1C" w:rsidP="00EB7E1C">
      <w:pPr>
        <w:rPr>
          <w:rFonts w:ascii="Arial" w:hAnsi="Arial" w:cs="Arial"/>
          <w:b/>
        </w:rPr>
      </w:pPr>
      <w:r w:rsidRPr="00EB7E1C">
        <w:rPr>
          <w:rFonts w:ascii="Arial" w:hAnsi="Arial" w:cs="Arial"/>
          <w:b/>
        </w:rPr>
        <w:t>9. Explain any decision to provide any payment or gif</w:t>
      </w:r>
      <w:r w:rsidR="00C7133A">
        <w:rPr>
          <w:rFonts w:ascii="Arial" w:hAnsi="Arial" w:cs="Arial"/>
          <w:b/>
        </w:rPr>
        <w:t>t to respondents, other than rem</w:t>
      </w:r>
      <w:r w:rsidRPr="00EB7E1C">
        <w:rPr>
          <w:rFonts w:ascii="Arial" w:hAnsi="Arial" w:cs="Arial"/>
          <w:b/>
        </w:rPr>
        <w:t>u</w:t>
      </w:r>
      <w:r w:rsidR="00C7133A">
        <w:rPr>
          <w:rFonts w:ascii="Arial" w:hAnsi="Arial" w:cs="Arial"/>
          <w:b/>
        </w:rPr>
        <w:t>n</w:t>
      </w:r>
      <w:r w:rsidRPr="00EB7E1C">
        <w:rPr>
          <w:rFonts w:ascii="Arial" w:hAnsi="Arial" w:cs="Arial"/>
          <w:b/>
        </w:rPr>
        <w:t>eration of contractors or grantees.</w:t>
      </w:r>
    </w:p>
    <w:p w14:paraId="2891D483" w14:textId="77777777" w:rsidR="00F52BB0" w:rsidRPr="00D922D1" w:rsidRDefault="00F52BB0" w:rsidP="00E94499">
      <w:pPr>
        <w:pStyle w:val="Default"/>
        <w:widowControl/>
        <w:rPr>
          <w:rFonts w:ascii="Arial" w:hAnsi="Arial" w:cs="Arial"/>
          <w:color w:val="auto"/>
          <w:sz w:val="20"/>
          <w:szCs w:val="20"/>
        </w:rPr>
      </w:pPr>
      <w:r w:rsidRPr="00D922D1">
        <w:rPr>
          <w:rFonts w:ascii="Arial" w:hAnsi="Arial" w:cs="Arial"/>
          <w:color w:val="auto"/>
          <w:sz w:val="20"/>
          <w:szCs w:val="20"/>
        </w:rPr>
        <w:t xml:space="preserve"> </w:t>
      </w:r>
    </w:p>
    <w:p w14:paraId="7D925D8F"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MSHA does not provide payments or gifts to respondents identified by this collection. </w:t>
      </w:r>
    </w:p>
    <w:p w14:paraId="731C2B16" w14:textId="77777777" w:rsidR="00F52BB0" w:rsidRPr="00D922D1" w:rsidRDefault="00F52BB0" w:rsidP="00E94499">
      <w:pPr>
        <w:pStyle w:val="Default"/>
        <w:widowControl/>
        <w:rPr>
          <w:rFonts w:ascii="Arial" w:hAnsi="Arial" w:cs="Arial"/>
          <w:color w:val="auto"/>
          <w:sz w:val="20"/>
          <w:szCs w:val="20"/>
        </w:rPr>
      </w:pPr>
      <w:r w:rsidRPr="00D922D1">
        <w:rPr>
          <w:rFonts w:ascii="Arial" w:hAnsi="Arial" w:cs="Arial"/>
          <w:color w:val="auto"/>
          <w:sz w:val="20"/>
          <w:szCs w:val="20"/>
        </w:rPr>
        <w:t xml:space="preserve"> </w:t>
      </w:r>
    </w:p>
    <w:p w14:paraId="1AADD9D0" w14:textId="77777777" w:rsidR="00EB7E1C" w:rsidRPr="00EB7E1C" w:rsidRDefault="00EB7E1C" w:rsidP="00EB7E1C">
      <w:pPr>
        <w:rPr>
          <w:rFonts w:ascii="Arial" w:hAnsi="Arial" w:cs="Arial"/>
          <w:b/>
        </w:rPr>
      </w:pPr>
      <w:r w:rsidRPr="00EB7E1C">
        <w:rPr>
          <w:rFonts w:ascii="Arial" w:hAnsi="Arial" w:cs="Arial"/>
          <w:b/>
        </w:rPr>
        <w:t>10. Describe any assurance of confidentiality provided to respondents and the basis for the assurance in statute, regulation, or agency policy.</w:t>
      </w:r>
    </w:p>
    <w:p w14:paraId="1A89CCEB" w14:textId="77777777" w:rsidR="00F52BB0" w:rsidRPr="00602056" w:rsidRDefault="00F52BB0" w:rsidP="00E94499">
      <w:pPr>
        <w:pStyle w:val="Default"/>
        <w:widowControl/>
        <w:rPr>
          <w:rFonts w:ascii="Arial" w:hAnsi="Arial" w:cs="Arial"/>
          <w:b/>
          <w:color w:val="auto"/>
        </w:rPr>
      </w:pPr>
      <w:r w:rsidRPr="00602056">
        <w:rPr>
          <w:rFonts w:ascii="Arial" w:hAnsi="Arial" w:cs="Arial"/>
          <w:b/>
          <w:color w:val="auto"/>
        </w:rPr>
        <w:t xml:space="preserve"> </w:t>
      </w:r>
    </w:p>
    <w:p w14:paraId="33870A5F"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There is no assurance of confidentiality provided to respondents</w:t>
      </w:r>
      <w:r w:rsidR="00553376">
        <w:rPr>
          <w:rFonts w:ascii="Arial" w:hAnsi="Arial" w:cs="Arial"/>
          <w:color w:val="auto"/>
        </w:rPr>
        <w:t xml:space="preserve">. </w:t>
      </w:r>
      <w:r w:rsidRPr="00D922D1">
        <w:rPr>
          <w:rFonts w:ascii="Arial" w:hAnsi="Arial" w:cs="Arial"/>
          <w:color w:val="auto"/>
        </w:rPr>
        <w:t xml:space="preserve"> </w:t>
      </w:r>
    </w:p>
    <w:p w14:paraId="5EA59E6D" w14:textId="77777777" w:rsidR="00F52BB0" w:rsidRPr="00D922D1" w:rsidRDefault="00F52BB0" w:rsidP="00E94499">
      <w:pPr>
        <w:pStyle w:val="Default"/>
        <w:widowControl/>
        <w:rPr>
          <w:rFonts w:ascii="Arial" w:hAnsi="Arial" w:cs="Arial"/>
          <w:color w:val="auto"/>
          <w:sz w:val="20"/>
          <w:szCs w:val="20"/>
        </w:rPr>
      </w:pPr>
      <w:r w:rsidRPr="00D922D1">
        <w:rPr>
          <w:rFonts w:ascii="Arial" w:hAnsi="Arial" w:cs="Arial"/>
          <w:b/>
          <w:bCs/>
          <w:color w:val="auto"/>
          <w:sz w:val="20"/>
          <w:szCs w:val="20"/>
        </w:rPr>
        <w:t xml:space="preserve"> </w:t>
      </w:r>
    </w:p>
    <w:p w14:paraId="12BB931E" w14:textId="77777777" w:rsidR="00EB7E1C" w:rsidRPr="00EB7E1C" w:rsidRDefault="00EB7E1C" w:rsidP="00EB7E1C">
      <w:pPr>
        <w:rPr>
          <w:rFonts w:ascii="Arial" w:hAnsi="Arial" w:cs="Arial"/>
          <w:b/>
        </w:rPr>
      </w:pPr>
      <w:r w:rsidRPr="00EB7E1C">
        <w:rPr>
          <w:rFonts w:ascii="Arial" w:hAnsi="Arial" w:cs="Arial"/>
          <w:b/>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1079F5E"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 </w:t>
      </w:r>
    </w:p>
    <w:p w14:paraId="5C79BF33"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There are no questions of a sensitive nature. </w:t>
      </w:r>
    </w:p>
    <w:p w14:paraId="45A8F080"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 </w:t>
      </w:r>
    </w:p>
    <w:p w14:paraId="7D1F4AB1" w14:textId="77777777" w:rsidR="00DB5DD8" w:rsidRPr="00DB5DD8" w:rsidRDefault="00EB7E1C" w:rsidP="00DB5DD8">
      <w:pPr>
        <w:rPr>
          <w:rFonts w:ascii="Arial" w:hAnsi="Arial" w:cs="Arial"/>
          <w:b/>
        </w:rPr>
      </w:pPr>
      <w:r w:rsidRPr="00EB7E1C">
        <w:rPr>
          <w:rFonts w:ascii="Arial" w:hAnsi="Arial" w:cs="Arial"/>
          <w:b/>
        </w:rPr>
        <w:t xml:space="preserve">12. </w:t>
      </w:r>
      <w:r w:rsidR="00DB5DD8" w:rsidRPr="00DB5DD8">
        <w:rPr>
          <w:rFonts w:ascii="Arial" w:hAnsi="Arial" w:cs="Arial"/>
          <w:b/>
        </w:rPr>
        <w:t xml:space="preserve">Provide estimates of the hour burden of the collection of information. The statement should: </w:t>
      </w:r>
    </w:p>
    <w:p w14:paraId="34817398" w14:textId="77777777" w:rsidR="00DB5DD8" w:rsidRPr="00DB5DD8" w:rsidRDefault="00DB5DD8" w:rsidP="00DB5DD8">
      <w:pPr>
        <w:rPr>
          <w:rFonts w:ascii="Arial" w:hAnsi="Arial" w:cs="Arial"/>
          <w:b/>
        </w:rPr>
      </w:pPr>
      <w:r w:rsidRPr="00DB5DD8">
        <w:rPr>
          <w:rFonts w:ascii="Arial" w:hAnsi="Arial" w:cs="Arial"/>
          <w:b/>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653C5B78" w14:textId="77777777" w:rsidR="00DB5DD8" w:rsidRPr="00DB5DD8" w:rsidRDefault="00DB5DD8" w:rsidP="00DB5DD8">
      <w:pPr>
        <w:rPr>
          <w:rFonts w:ascii="Arial" w:hAnsi="Arial" w:cs="Arial"/>
          <w:b/>
        </w:rPr>
      </w:pPr>
      <w:r w:rsidRPr="00DB5DD8">
        <w:rPr>
          <w:rFonts w:ascii="Arial" w:hAnsi="Arial" w:cs="Arial"/>
          <w:b/>
        </w:rPr>
        <w:t xml:space="preserve">* If this request for approval covers more than one form, provide separate hour burden estimates for each form and aggregate the hour burdens. </w:t>
      </w:r>
    </w:p>
    <w:p w14:paraId="578DEED9" w14:textId="77777777" w:rsidR="00BA33CF" w:rsidRDefault="00DB5DD8" w:rsidP="00DB5DD8">
      <w:pPr>
        <w:rPr>
          <w:rFonts w:ascii="Arial" w:hAnsi="Arial" w:cs="Arial"/>
        </w:rPr>
      </w:pPr>
      <w:r w:rsidRPr="00DB5DD8">
        <w:rPr>
          <w:rFonts w:ascii="Arial" w:hAnsi="Arial" w:cs="Arial"/>
          <w:b/>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Item 13.</w:t>
      </w:r>
    </w:p>
    <w:p w14:paraId="7B10D604" w14:textId="77777777" w:rsidR="00F52BB0" w:rsidRPr="00D922D1" w:rsidRDefault="00F52BB0" w:rsidP="00E94499">
      <w:pPr>
        <w:pStyle w:val="Default"/>
        <w:widowControl/>
        <w:rPr>
          <w:rFonts w:ascii="Arial" w:hAnsi="Arial" w:cs="Arial"/>
          <w:color w:val="auto"/>
        </w:rPr>
      </w:pPr>
    </w:p>
    <w:p w14:paraId="4FEF59D4" w14:textId="79FEB3B3" w:rsidR="00F52BB0" w:rsidRPr="00D922D1" w:rsidRDefault="00A16720" w:rsidP="00E94499">
      <w:pPr>
        <w:pStyle w:val="Default"/>
        <w:widowControl/>
        <w:rPr>
          <w:rFonts w:ascii="Arial" w:hAnsi="Arial" w:cs="Arial"/>
          <w:color w:val="auto"/>
        </w:rPr>
      </w:pPr>
      <w:r>
        <w:rPr>
          <w:rFonts w:ascii="Arial" w:hAnsi="Arial" w:cs="Arial"/>
          <w:color w:val="auto"/>
        </w:rPr>
        <w:t>F</w:t>
      </w:r>
      <w:r w:rsidR="00F3090D">
        <w:rPr>
          <w:rFonts w:ascii="Arial" w:hAnsi="Arial" w:cs="Arial"/>
          <w:color w:val="auto"/>
        </w:rPr>
        <w:t xml:space="preserve">rom 2015 through 2017, </w:t>
      </w:r>
      <w:r>
        <w:rPr>
          <w:rFonts w:ascii="Arial" w:hAnsi="Arial" w:cs="Arial"/>
          <w:color w:val="auto"/>
        </w:rPr>
        <w:t>the average annual</w:t>
      </w:r>
      <w:r w:rsidDel="00F3090D">
        <w:rPr>
          <w:rFonts w:ascii="Arial" w:hAnsi="Arial" w:cs="Arial"/>
          <w:color w:val="auto"/>
        </w:rPr>
        <w:t xml:space="preserve"> </w:t>
      </w:r>
      <w:r>
        <w:rPr>
          <w:rFonts w:ascii="Arial" w:hAnsi="Arial" w:cs="Arial"/>
          <w:color w:val="auto"/>
        </w:rPr>
        <w:t xml:space="preserve">number of </w:t>
      </w:r>
      <w:r w:rsidR="00FA3A87" w:rsidRPr="00FA3A87">
        <w:rPr>
          <w:rFonts w:ascii="Arial" w:hAnsi="Arial" w:cs="Arial"/>
          <w:color w:val="auto"/>
        </w:rPr>
        <w:t>surface coal mines, surface facilities, and surface work areas of underground mines affected by this standard</w:t>
      </w:r>
      <w:r>
        <w:rPr>
          <w:rFonts w:ascii="Arial" w:hAnsi="Arial" w:cs="Arial"/>
          <w:color w:val="auto"/>
        </w:rPr>
        <w:t xml:space="preserve"> was 928</w:t>
      </w:r>
      <w:r w:rsidR="00FA3A87" w:rsidRPr="00FA3A87">
        <w:rPr>
          <w:rFonts w:ascii="Arial" w:hAnsi="Arial" w:cs="Arial"/>
          <w:color w:val="auto"/>
        </w:rPr>
        <w:t xml:space="preserve">. </w:t>
      </w:r>
      <w:r w:rsidR="00FA3A87">
        <w:rPr>
          <w:rFonts w:ascii="Arial" w:hAnsi="Arial" w:cs="Arial"/>
          <w:color w:val="auto"/>
        </w:rPr>
        <w:t xml:space="preserve"> MSHA estimated</w:t>
      </w:r>
      <w:r w:rsidR="00FA3A87" w:rsidRPr="00FA3A87">
        <w:rPr>
          <w:rFonts w:ascii="Arial" w:hAnsi="Arial" w:cs="Arial"/>
          <w:color w:val="auto"/>
        </w:rPr>
        <w:t xml:space="preserve"> that there were approximately </w:t>
      </w:r>
      <w:r w:rsidR="00A3443D">
        <w:rPr>
          <w:rFonts w:ascii="Arial" w:hAnsi="Arial" w:cs="Arial"/>
          <w:color w:val="auto"/>
        </w:rPr>
        <w:t>25</w:t>
      </w:r>
      <w:r w:rsidR="00FA3A87" w:rsidRPr="00FA3A87">
        <w:rPr>
          <w:rFonts w:ascii="Arial" w:hAnsi="Arial" w:cs="Arial"/>
          <w:color w:val="auto"/>
        </w:rPr>
        <w:t xml:space="preserve"> new surface coal mines, surface coal facilities, and surface work areas of underground mines opened </w:t>
      </w:r>
      <w:r w:rsidR="00CE5572">
        <w:rPr>
          <w:rFonts w:ascii="Arial" w:hAnsi="Arial" w:cs="Arial"/>
          <w:color w:val="auto"/>
        </w:rPr>
        <w:t xml:space="preserve">annually </w:t>
      </w:r>
      <w:r w:rsidR="00FA3A87" w:rsidRPr="00FA3A87">
        <w:rPr>
          <w:rFonts w:ascii="Arial" w:hAnsi="Arial" w:cs="Arial"/>
          <w:color w:val="auto"/>
        </w:rPr>
        <w:t xml:space="preserve">during </w:t>
      </w:r>
      <w:r w:rsidR="00CE5572">
        <w:rPr>
          <w:rFonts w:ascii="Arial" w:hAnsi="Arial" w:cs="Arial"/>
          <w:color w:val="auto"/>
        </w:rPr>
        <w:t>the same three years.</w:t>
      </w:r>
      <w:r w:rsidR="00C46814">
        <w:rPr>
          <w:rFonts w:ascii="Arial" w:hAnsi="Arial" w:cs="Arial"/>
          <w:color w:val="auto"/>
        </w:rPr>
        <w:t xml:space="preserve">  </w:t>
      </w:r>
      <w:r w:rsidR="00A240B5" w:rsidRPr="00391A23">
        <w:rPr>
          <w:rFonts w:ascii="Arial" w:hAnsi="Arial" w:cs="Arial"/>
          <w:color w:val="auto"/>
        </w:rPr>
        <w:t>MSHA estimates that approximately 1</w:t>
      </w:r>
      <w:r w:rsidR="0054145E">
        <w:rPr>
          <w:rFonts w:ascii="Arial" w:hAnsi="Arial" w:cs="Arial"/>
          <w:color w:val="auto"/>
        </w:rPr>
        <w:t xml:space="preserve"> percent </w:t>
      </w:r>
      <w:r>
        <w:rPr>
          <w:rFonts w:ascii="Arial" w:hAnsi="Arial" w:cs="Arial"/>
          <w:color w:val="auto"/>
        </w:rPr>
        <w:t>(10 mines</w:t>
      </w:r>
      <w:r w:rsidR="002D767B">
        <w:rPr>
          <w:rFonts w:ascii="Arial" w:hAnsi="Arial" w:cs="Arial"/>
          <w:color w:val="auto"/>
        </w:rPr>
        <w:t>)</w:t>
      </w:r>
      <w:r w:rsidR="00A240B5" w:rsidRPr="00391A23">
        <w:rPr>
          <w:rFonts w:ascii="Arial" w:hAnsi="Arial" w:cs="Arial"/>
          <w:color w:val="auto"/>
        </w:rPr>
        <w:t xml:space="preserve"> of existing surface coal mines, surface coal facilities, and surface work areas of underground mines </w:t>
      </w:r>
      <w:r w:rsidR="00C46814" w:rsidRPr="00391A23">
        <w:rPr>
          <w:rFonts w:ascii="Arial" w:hAnsi="Arial" w:cs="Arial"/>
          <w:color w:val="auto"/>
        </w:rPr>
        <w:t xml:space="preserve">will need to revise their escape and evacuation </w:t>
      </w:r>
      <w:r w:rsidR="00A240B5" w:rsidRPr="00391A23">
        <w:rPr>
          <w:rFonts w:ascii="Arial" w:hAnsi="Arial" w:cs="Arial"/>
          <w:color w:val="auto"/>
        </w:rPr>
        <w:t>plans</w:t>
      </w:r>
      <w:r w:rsidR="00632BE0" w:rsidRPr="00391A23">
        <w:rPr>
          <w:rFonts w:ascii="Arial" w:hAnsi="Arial" w:cs="Arial"/>
          <w:color w:val="auto"/>
        </w:rPr>
        <w:t xml:space="preserve"> annually</w:t>
      </w:r>
      <w:r w:rsidR="00C46814" w:rsidRPr="00391A23">
        <w:rPr>
          <w:rFonts w:ascii="Arial" w:hAnsi="Arial" w:cs="Arial"/>
          <w:color w:val="auto"/>
        </w:rPr>
        <w:t xml:space="preserve">.  </w:t>
      </w:r>
      <w:r w:rsidR="00F52BB0" w:rsidRPr="00391A23">
        <w:rPr>
          <w:rFonts w:ascii="Arial" w:hAnsi="Arial" w:cs="Arial"/>
          <w:color w:val="auto"/>
        </w:rPr>
        <w:t>MSHA estimates that approximately</w:t>
      </w:r>
      <w:r w:rsidR="00BC5FD9">
        <w:rPr>
          <w:rFonts w:ascii="Arial" w:hAnsi="Arial" w:cs="Arial"/>
          <w:color w:val="auto"/>
        </w:rPr>
        <w:t xml:space="preserve"> 25 </w:t>
      </w:r>
      <w:r w:rsidR="00F52BB0" w:rsidRPr="00391A23">
        <w:rPr>
          <w:rFonts w:ascii="Arial" w:hAnsi="Arial" w:cs="Arial"/>
          <w:color w:val="auto"/>
        </w:rPr>
        <w:t xml:space="preserve">new surface coal mines, surface coal facilities, and surface work areas of underground mines </w:t>
      </w:r>
      <w:r w:rsidR="00D6064A" w:rsidRPr="00391A23">
        <w:rPr>
          <w:rFonts w:ascii="Arial" w:hAnsi="Arial" w:cs="Arial"/>
          <w:color w:val="auto"/>
        </w:rPr>
        <w:t xml:space="preserve">will </w:t>
      </w:r>
      <w:r w:rsidR="00F52BB0" w:rsidRPr="00391A23">
        <w:rPr>
          <w:rFonts w:ascii="Arial" w:hAnsi="Arial" w:cs="Arial"/>
          <w:color w:val="auto"/>
        </w:rPr>
        <w:t>open</w:t>
      </w:r>
      <w:r w:rsidR="00A20062" w:rsidRPr="00391A23">
        <w:rPr>
          <w:rFonts w:ascii="Arial" w:hAnsi="Arial" w:cs="Arial"/>
          <w:color w:val="auto"/>
        </w:rPr>
        <w:t xml:space="preserve"> annually</w:t>
      </w:r>
      <w:r w:rsidR="00553376" w:rsidRPr="00391A23">
        <w:rPr>
          <w:rFonts w:ascii="Arial" w:hAnsi="Arial" w:cs="Arial"/>
          <w:color w:val="auto"/>
        </w:rPr>
        <w:t>.</w:t>
      </w:r>
      <w:r w:rsidR="00F52BB0" w:rsidRPr="00D922D1">
        <w:rPr>
          <w:rFonts w:ascii="Arial" w:hAnsi="Arial" w:cs="Arial"/>
          <w:color w:val="auto"/>
        </w:rPr>
        <w:t xml:space="preserve"> </w:t>
      </w:r>
    </w:p>
    <w:p w14:paraId="2C55F5F4" w14:textId="77777777" w:rsidR="000A3BEE" w:rsidRDefault="000A3BEE" w:rsidP="00E94499">
      <w:pPr>
        <w:pStyle w:val="Default"/>
        <w:widowControl/>
        <w:rPr>
          <w:rFonts w:ascii="Arial" w:hAnsi="Arial" w:cs="Arial"/>
          <w:color w:val="auto"/>
        </w:rPr>
      </w:pPr>
    </w:p>
    <w:p w14:paraId="78C9669B" w14:textId="77777777" w:rsidR="000A3BEE" w:rsidRPr="000A3BEE" w:rsidRDefault="000A3BEE" w:rsidP="000A3BEE">
      <w:pPr>
        <w:pStyle w:val="Default"/>
        <w:widowControl/>
        <w:rPr>
          <w:rFonts w:ascii="Arial" w:hAnsi="Arial" w:cs="Arial"/>
          <w:color w:val="auto"/>
        </w:rPr>
      </w:pPr>
      <w:r w:rsidRPr="000A3BEE">
        <w:rPr>
          <w:rFonts w:ascii="Arial" w:hAnsi="Arial" w:cs="Arial"/>
          <w:color w:val="auto"/>
        </w:rPr>
        <w:t xml:space="preserve">Annual burden hours and related costs calculations </w:t>
      </w:r>
      <w:r>
        <w:rPr>
          <w:rFonts w:ascii="Arial" w:hAnsi="Arial" w:cs="Arial"/>
          <w:color w:val="auto"/>
        </w:rPr>
        <w:t>are</w:t>
      </w:r>
      <w:r w:rsidRPr="000A3BEE">
        <w:rPr>
          <w:rFonts w:ascii="Arial" w:hAnsi="Arial" w:cs="Arial"/>
          <w:color w:val="auto"/>
        </w:rPr>
        <w:t xml:space="preserve"> shown below.  MSHA used data from the May 2017 Occupational Employment Statistics (OES) published by the Bureau of Labor Statistics (BLS) for hourly wage rates</w:t>
      </w:r>
      <w:r w:rsidRPr="000A3BEE">
        <w:rPr>
          <w:rFonts w:ascii="Arial" w:hAnsi="Arial" w:cs="Arial"/>
          <w:color w:val="auto"/>
          <w:vertAlign w:val="superscript"/>
        </w:rPr>
        <w:footnoteReference w:id="1"/>
      </w:r>
      <w:r w:rsidRPr="000A3BEE">
        <w:rPr>
          <w:rFonts w:ascii="Arial" w:hAnsi="Arial" w:cs="Arial"/>
          <w:color w:val="auto"/>
        </w:rPr>
        <w:t xml:space="preserve"> and adjusted the rates for benefits</w:t>
      </w:r>
      <w:r w:rsidRPr="000A3BEE">
        <w:rPr>
          <w:rFonts w:ascii="Arial" w:hAnsi="Arial" w:cs="Arial"/>
          <w:color w:val="auto"/>
          <w:vertAlign w:val="superscript"/>
        </w:rPr>
        <w:footnoteReference w:id="2"/>
      </w:r>
      <w:r w:rsidRPr="000A3BEE">
        <w:rPr>
          <w:rFonts w:ascii="Arial" w:hAnsi="Arial" w:cs="Arial"/>
          <w:color w:val="auto"/>
        </w:rPr>
        <w:t xml:space="preserve"> and wage inflation</w:t>
      </w:r>
      <w:r w:rsidRPr="000A3BEE">
        <w:rPr>
          <w:rFonts w:ascii="Arial" w:hAnsi="Arial" w:cs="Arial"/>
          <w:color w:val="auto"/>
          <w:vertAlign w:val="superscript"/>
        </w:rPr>
        <w:footnoteReference w:id="3"/>
      </w:r>
      <w:r w:rsidRPr="000A3BEE">
        <w:rPr>
          <w:rFonts w:ascii="Arial" w:hAnsi="Arial" w:cs="Arial"/>
          <w:color w:val="auto"/>
        </w:rPr>
        <w:t>.</w:t>
      </w:r>
    </w:p>
    <w:p w14:paraId="617247C3" w14:textId="77777777" w:rsidR="00F52BB0" w:rsidRPr="00D922D1" w:rsidRDefault="00F52BB0" w:rsidP="00E94499">
      <w:pPr>
        <w:pStyle w:val="Default"/>
        <w:widowControl/>
        <w:rPr>
          <w:rFonts w:ascii="Arial" w:hAnsi="Arial" w:cs="Arial"/>
          <w:color w:val="auto"/>
        </w:rPr>
      </w:pPr>
    </w:p>
    <w:p w14:paraId="7837DCA0" w14:textId="77777777" w:rsidR="00F52BB0" w:rsidRPr="00D922D1" w:rsidRDefault="00A16720" w:rsidP="00E94499">
      <w:pPr>
        <w:pStyle w:val="Default"/>
        <w:widowControl/>
        <w:rPr>
          <w:rFonts w:ascii="Arial" w:hAnsi="Arial" w:cs="Arial"/>
          <w:color w:val="auto"/>
        </w:rPr>
      </w:pPr>
      <w:r>
        <w:rPr>
          <w:rFonts w:ascii="Arial" w:hAnsi="Arial" w:cs="Arial"/>
          <w:color w:val="auto"/>
        </w:rPr>
        <w:t>A</w:t>
      </w:r>
      <w:r w:rsidR="00F52BB0" w:rsidRPr="00D922D1">
        <w:rPr>
          <w:rFonts w:ascii="Arial" w:hAnsi="Arial" w:cs="Arial"/>
          <w:color w:val="auto"/>
        </w:rPr>
        <w:t xml:space="preserve"> coal mine supervisor earning $</w:t>
      </w:r>
      <w:r>
        <w:rPr>
          <w:rFonts w:ascii="Arial" w:hAnsi="Arial" w:cs="Arial"/>
          <w:color w:val="auto"/>
        </w:rPr>
        <w:t>67.91</w:t>
      </w:r>
      <w:r w:rsidR="00D6064A">
        <w:rPr>
          <w:rFonts w:ascii="Arial" w:hAnsi="Arial" w:cs="Arial"/>
          <w:color w:val="auto"/>
        </w:rPr>
        <w:t xml:space="preserve"> </w:t>
      </w:r>
      <w:r w:rsidR="00F52BB0" w:rsidRPr="00D922D1">
        <w:rPr>
          <w:rFonts w:ascii="Arial" w:hAnsi="Arial" w:cs="Arial"/>
          <w:color w:val="auto"/>
        </w:rPr>
        <w:t>per hour</w:t>
      </w:r>
      <w:r w:rsidR="000A3BEE">
        <w:rPr>
          <w:rStyle w:val="FootnoteReference"/>
          <w:rFonts w:ascii="Arial" w:hAnsi="Arial" w:cs="Arial"/>
          <w:color w:val="auto"/>
        </w:rPr>
        <w:footnoteReference w:id="4"/>
      </w:r>
      <w:r w:rsidR="00F52BB0" w:rsidRPr="00D922D1">
        <w:rPr>
          <w:rFonts w:ascii="Arial" w:hAnsi="Arial" w:cs="Arial"/>
          <w:color w:val="auto"/>
        </w:rPr>
        <w:t xml:space="preserve"> </w:t>
      </w:r>
      <w:r>
        <w:rPr>
          <w:rFonts w:ascii="Arial" w:hAnsi="Arial" w:cs="Arial"/>
          <w:color w:val="auto"/>
        </w:rPr>
        <w:t xml:space="preserve">will take </w:t>
      </w:r>
      <w:r w:rsidR="00F52BB0" w:rsidRPr="00D922D1">
        <w:rPr>
          <w:rFonts w:ascii="Arial" w:hAnsi="Arial" w:cs="Arial"/>
          <w:color w:val="auto"/>
        </w:rPr>
        <w:t xml:space="preserve">approximately 4 hours to prepare a new escape and evacuation plan and approximately 2 hours to revise an existing plan. </w:t>
      </w:r>
    </w:p>
    <w:p w14:paraId="1217EFB2"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 </w:t>
      </w:r>
    </w:p>
    <w:p w14:paraId="3B534606"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Hour Burden </w:t>
      </w:r>
    </w:p>
    <w:p w14:paraId="04B21D2A"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 </w:t>
      </w:r>
      <w:r w:rsidR="00C46814">
        <w:rPr>
          <w:rFonts w:ascii="Arial" w:hAnsi="Arial" w:cs="Arial"/>
          <w:color w:val="auto"/>
        </w:rPr>
        <w:tab/>
      </w:r>
      <w:r w:rsidR="00BC5FD9">
        <w:rPr>
          <w:rFonts w:ascii="Arial" w:hAnsi="Arial" w:cs="Arial"/>
          <w:color w:val="auto"/>
        </w:rPr>
        <w:t xml:space="preserve"> 25</w:t>
      </w:r>
      <w:r w:rsidR="00D6064A" w:rsidRPr="00D922D1">
        <w:rPr>
          <w:rFonts w:ascii="Arial" w:hAnsi="Arial" w:cs="Arial"/>
          <w:color w:val="auto"/>
        </w:rPr>
        <w:t xml:space="preserve"> </w:t>
      </w:r>
      <w:r w:rsidRPr="00D922D1">
        <w:rPr>
          <w:rFonts w:ascii="Arial" w:hAnsi="Arial" w:cs="Arial"/>
          <w:color w:val="auto"/>
        </w:rPr>
        <w:t xml:space="preserve">new plans x 4 hours per plan       </w:t>
      </w:r>
      <w:r w:rsidR="00C46814">
        <w:rPr>
          <w:rFonts w:ascii="Arial" w:hAnsi="Arial" w:cs="Arial"/>
          <w:color w:val="auto"/>
        </w:rPr>
        <w:tab/>
      </w:r>
      <w:r w:rsidRPr="00D922D1">
        <w:rPr>
          <w:rFonts w:ascii="Arial" w:hAnsi="Arial" w:cs="Arial"/>
          <w:color w:val="auto"/>
        </w:rPr>
        <w:t>=</w:t>
      </w:r>
      <w:r w:rsidR="00A16720">
        <w:rPr>
          <w:rFonts w:ascii="Arial" w:hAnsi="Arial" w:cs="Arial"/>
          <w:color w:val="auto"/>
        </w:rPr>
        <w:tab/>
      </w:r>
      <w:r w:rsidR="00C46814">
        <w:rPr>
          <w:rFonts w:ascii="Arial" w:hAnsi="Arial" w:cs="Arial"/>
          <w:color w:val="auto"/>
        </w:rPr>
        <w:t>100</w:t>
      </w:r>
      <w:r w:rsidRPr="00D922D1">
        <w:rPr>
          <w:rFonts w:ascii="Arial" w:hAnsi="Arial" w:cs="Arial"/>
          <w:color w:val="auto"/>
        </w:rPr>
        <w:t xml:space="preserve"> hours </w:t>
      </w:r>
    </w:p>
    <w:p w14:paraId="40158496"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 </w:t>
      </w:r>
      <w:r w:rsidR="00C46814">
        <w:rPr>
          <w:rFonts w:ascii="Arial" w:hAnsi="Arial" w:cs="Arial"/>
          <w:color w:val="auto"/>
        </w:rPr>
        <w:tab/>
      </w:r>
      <w:r w:rsidR="00BC5FD9">
        <w:rPr>
          <w:rFonts w:ascii="Arial" w:hAnsi="Arial" w:cs="Arial"/>
          <w:color w:val="auto"/>
          <w:u w:val="single"/>
        </w:rPr>
        <w:t xml:space="preserve"> 1</w:t>
      </w:r>
      <w:r w:rsidR="00A16720">
        <w:rPr>
          <w:rFonts w:ascii="Arial" w:hAnsi="Arial" w:cs="Arial"/>
          <w:color w:val="auto"/>
          <w:u w:val="single"/>
        </w:rPr>
        <w:t>0</w:t>
      </w:r>
      <w:r w:rsidR="00D6064A" w:rsidRPr="00C46814">
        <w:rPr>
          <w:rFonts w:ascii="Arial" w:hAnsi="Arial" w:cs="Arial"/>
          <w:color w:val="auto"/>
          <w:u w:val="single"/>
        </w:rPr>
        <w:t xml:space="preserve"> </w:t>
      </w:r>
      <w:r w:rsidRPr="00C46814">
        <w:rPr>
          <w:rFonts w:ascii="Arial" w:hAnsi="Arial" w:cs="Arial"/>
          <w:color w:val="auto"/>
          <w:u w:val="single"/>
        </w:rPr>
        <w:t xml:space="preserve">revised plans x 2 hours per plan       </w:t>
      </w:r>
      <w:r w:rsidR="00C46814" w:rsidRPr="00C46814">
        <w:rPr>
          <w:rFonts w:ascii="Arial" w:hAnsi="Arial" w:cs="Arial"/>
          <w:color w:val="auto"/>
          <w:u w:val="single"/>
        </w:rPr>
        <w:tab/>
        <w:t>=</w:t>
      </w:r>
      <w:r w:rsidR="00A16720">
        <w:rPr>
          <w:rFonts w:ascii="Arial" w:hAnsi="Arial" w:cs="Arial"/>
          <w:color w:val="auto"/>
          <w:u w:val="single"/>
        </w:rPr>
        <w:tab/>
        <w:t xml:space="preserve">  </w:t>
      </w:r>
      <w:r w:rsidR="009100C6">
        <w:rPr>
          <w:rFonts w:ascii="Arial" w:hAnsi="Arial" w:cs="Arial"/>
          <w:color w:val="auto"/>
          <w:u w:val="single"/>
        </w:rPr>
        <w:t>2</w:t>
      </w:r>
      <w:r w:rsidR="00A16720">
        <w:rPr>
          <w:rFonts w:ascii="Arial" w:hAnsi="Arial" w:cs="Arial"/>
          <w:color w:val="auto"/>
          <w:u w:val="single"/>
        </w:rPr>
        <w:t>0</w:t>
      </w:r>
      <w:r w:rsidRPr="00C46814">
        <w:rPr>
          <w:rFonts w:ascii="Arial" w:hAnsi="Arial" w:cs="Arial"/>
          <w:color w:val="auto"/>
          <w:u w:val="single"/>
        </w:rPr>
        <w:t xml:space="preserve"> hours</w:t>
      </w:r>
      <w:r w:rsidRPr="00D922D1">
        <w:rPr>
          <w:rFonts w:ascii="Arial" w:hAnsi="Arial" w:cs="Arial"/>
          <w:color w:val="auto"/>
        </w:rPr>
        <w:t xml:space="preserve"> </w:t>
      </w:r>
    </w:p>
    <w:p w14:paraId="148C4E67"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 </w:t>
      </w:r>
      <w:r w:rsidR="00C46814">
        <w:rPr>
          <w:rFonts w:ascii="Arial" w:hAnsi="Arial" w:cs="Arial"/>
          <w:color w:val="auto"/>
        </w:rPr>
        <w:tab/>
      </w:r>
      <w:r w:rsidRPr="00D922D1">
        <w:rPr>
          <w:rFonts w:ascii="Arial" w:hAnsi="Arial" w:cs="Arial"/>
          <w:color w:val="auto"/>
        </w:rPr>
        <w:t xml:space="preserve">Total Hour Burden         </w:t>
      </w:r>
      <w:r w:rsidR="00C46814">
        <w:rPr>
          <w:rFonts w:ascii="Arial" w:hAnsi="Arial" w:cs="Arial"/>
          <w:color w:val="auto"/>
        </w:rPr>
        <w:tab/>
      </w:r>
      <w:r w:rsidR="00C46814">
        <w:rPr>
          <w:rFonts w:ascii="Arial" w:hAnsi="Arial" w:cs="Arial"/>
          <w:color w:val="auto"/>
        </w:rPr>
        <w:tab/>
      </w:r>
      <w:r w:rsidR="00C46814">
        <w:rPr>
          <w:rFonts w:ascii="Arial" w:hAnsi="Arial" w:cs="Arial"/>
          <w:color w:val="auto"/>
        </w:rPr>
        <w:tab/>
        <w:t>=</w:t>
      </w:r>
      <w:r w:rsidR="00A16720">
        <w:rPr>
          <w:rFonts w:ascii="Arial" w:hAnsi="Arial" w:cs="Arial"/>
          <w:color w:val="auto"/>
        </w:rPr>
        <w:tab/>
      </w:r>
      <w:r w:rsidR="009100C6">
        <w:rPr>
          <w:rFonts w:ascii="Arial" w:hAnsi="Arial" w:cs="Arial"/>
          <w:color w:val="auto"/>
        </w:rPr>
        <w:t>12</w:t>
      </w:r>
      <w:r w:rsidR="00A16720">
        <w:rPr>
          <w:rFonts w:ascii="Arial" w:hAnsi="Arial" w:cs="Arial"/>
          <w:color w:val="auto"/>
        </w:rPr>
        <w:t xml:space="preserve">0 </w:t>
      </w:r>
      <w:r w:rsidRPr="00D922D1">
        <w:rPr>
          <w:rFonts w:ascii="Arial" w:hAnsi="Arial" w:cs="Arial"/>
          <w:color w:val="auto"/>
        </w:rPr>
        <w:t xml:space="preserve">hours </w:t>
      </w:r>
    </w:p>
    <w:p w14:paraId="65A88C13"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 </w:t>
      </w:r>
    </w:p>
    <w:p w14:paraId="0E1299C2" w14:textId="77777777" w:rsidR="00F52BB0" w:rsidRPr="00D922D1" w:rsidRDefault="00F52BB0" w:rsidP="00D6064A">
      <w:pPr>
        <w:pStyle w:val="Default"/>
        <w:keepLines/>
        <w:widowControl/>
        <w:rPr>
          <w:rFonts w:ascii="Arial" w:hAnsi="Arial" w:cs="Arial"/>
          <w:color w:val="auto"/>
        </w:rPr>
      </w:pPr>
      <w:r w:rsidRPr="00D922D1">
        <w:rPr>
          <w:rFonts w:ascii="Arial" w:hAnsi="Arial" w:cs="Arial"/>
          <w:color w:val="auto"/>
        </w:rPr>
        <w:t xml:space="preserve">Hour Burden Cost </w:t>
      </w:r>
    </w:p>
    <w:p w14:paraId="7AA16DAE" w14:textId="77777777" w:rsidR="00F52BB0" w:rsidRPr="00D922D1" w:rsidRDefault="009100C6" w:rsidP="00C46814">
      <w:pPr>
        <w:pStyle w:val="Default"/>
        <w:keepLines/>
        <w:widowControl/>
        <w:ind w:firstLine="720"/>
        <w:rPr>
          <w:rFonts w:ascii="Arial" w:hAnsi="Arial" w:cs="Arial"/>
          <w:color w:val="auto"/>
        </w:rPr>
      </w:pPr>
      <w:r>
        <w:rPr>
          <w:rFonts w:ascii="Arial" w:hAnsi="Arial" w:cs="Arial"/>
          <w:color w:val="auto"/>
        </w:rPr>
        <w:t xml:space="preserve"> 12</w:t>
      </w:r>
      <w:r w:rsidR="00A16720">
        <w:rPr>
          <w:rFonts w:ascii="Arial" w:hAnsi="Arial" w:cs="Arial"/>
          <w:color w:val="auto"/>
        </w:rPr>
        <w:t>0</w:t>
      </w:r>
      <w:r w:rsidR="00F52BB0" w:rsidRPr="00D922D1">
        <w:rPr>
          <w:rFonts w:ascii="Arial" w:hAnsi="Arial" w:cs="Arial"/>
          <w:color w:val="auto"/>
        </w:rPr>
        <w:t xml:space="preserve"> hours x $</w:t>
      </w:r>
      <w:r w:rsidR="00A16720">
        <w:rPr>
          <w:rFonts w:ascii="Arial" w:hAnsi="Arial" w:cs="Arial"/>
          <w:color w:val="auto"/>
        </w:rPr>
        <w:t>67.91</w:t>
      </w:r>
      <w:r w:rsidR="006D25D5">
        <w:rPr>
          <w:rFonts w:ascii="Arial" w:hAnsi="Arial" w:cs="Arial"/>
          <w:color w:val="auto"/>
        </w:rPr>
        <w:t xml:space="preserve"> </w:t>
      </w:r>
      <w:r w:rsidR="00C46814">
        <w:rPr>
          <w:rFonts w:ascii="Arial" w:hAnsi="Arial" w:cs="Arial"/>
          <w:color w:val="auto"/>
        </w:rPr>
        <w:t xml:space="preserve">per hour  </w:t>
      </w:r>
      <w:r w:rsidR="002D767B">
        <w:rPr>
          <w:rFonts w:ascii="Arial" w:hAnsi="Arial" w:cs="Arial"/>
          <w:color w:val="auto"/>
        </w:rPr>
        <w:tab/>
      </w:r>
      <w:r w:rsidR="002D767B">
        <w:rPr>
          <w:rFonts w:ascii="Arial" w:hAnsi="Arial" w:cs="Arial"/>
          <w:color w:val="auto"/>
        </w:rPr>
        <w:tab/>
      </w:r>
      <w:r w:rsidR="00C46814">
        <w:rPr>
          <w:rFonts w:ascii="Arial" w:hAnsi="Arial" w:cs="Arial"/>
          <w:color w:val="auto"/>
        </w:rPr>
        <w:t xml:space="preserve">=  </w:t>
      </w:r>
      <w:r w:rsidR="002D767B">
        <w:rPr>
          <w:rFonts w:ascii="Arial" w:hAnsi="Arial" w:cs="Arial"/>
          <w:color w:val="auto"/>
        </w:rPr>
        <w:tab/>
      </w:r>
      <w:r w:rsidR="00C46814">
        <w:rPr>
          <w:rFonts w:ascii="Arial" w:hAnsi="Arial" w:cs="Arial"/>
          <w:color w:val="auto"/>
        </w:rPr>
        <w:t>$8,14</w:t>
      </w:r>
      <w:r w:rsidR="001A73C8">
        <w:rPr>
          <w:rFonts w:ascii="Arial" w:hAnsi="Arial" w:cs="Arial"/>
          <w:color w:val="auto"/>
        </w:rPr>
        <w:t>9</w:t>
      </w:r>
    </w:p>
    <w:p w14:paraId="1DF9B3FC"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 </w:t>
      </w:r>
    </w:p>
    <w:p w14:paraId="0F7A831F"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MSHA estimates that it will take a clerical person earning $</w:t>
      </w:r>
      <w:r w:rsidR="001A73C8">
        <w:rPr>
          <w:rFonts w:ascii="Arial" w:hAnsi="Arial" w:cs="Arial"/>
          <w:color w:val="auto"/>
        </w:rPr>
        <w:t>2</w:t>
      </w:r>
      <w:r w:rsidR="00994168">
        <w:rPr>
          <w:rFonts w:ascii="Arial" w:hAnsi="Arial" w:cs="Arial"/>
          <w:color w:val="auto"/>
        </w:rPr>
        <w:t>7.25</w:t>
      </w:r>
      <w:r w:rsidRPr="00D922D1">
        <w:rPr>
          <w:rFonts w:ascii="Arial" w:hAnsi="Arial" w:cs="Arial"/>
          <w:color w:val="auto"/>
        </w:rPr>
        <w:t xml:space="preserve"> per h</w:t>
      </w:r>
      <w:r w:rsidR="00C46814">
        <w:rPr>
          <w:rFonts w:ascii="Arial" w:hAnsi="Arial" w:cs="Arial"/>
          <w:color w:val="auto"/>
        </w:rPr>
        <w:t>our</w:t>
      </w:r>
      <w:r w:rsidR="000A3BEE">
        <w:rPr>
          <w:rStyle w:val="FootnoteReference"/>
          <w:rFonts w:ascii="Arial" w:hAnsi="Arial" w:cs="Arial"/>
          <w:color w:val="auto"/>
        </w:rPr>
        <w:footnoteReference w:id="5"/>
      </w:r>
      <w:r w:rsidR="00C46814">
        <w:rPr>
          <w:rFonts w:ascii="Arial" w:hAnsi="Arial" w:cs="Arial"/>
          <w:color w:val="auto"/>
        </w:rPr>
        <w:t xml:space="preserve"> approximately 1 hour to type</w:t>
      </w:r>
      <w:r w:rsidRPr="00D922D1">
        <w:rPr>
          <w:rFonts w:ascii="Arial" w:hAnsi="Arial" w:cs="Arial"/>
          <w:color w:val="auto"/>
        </w:rPr>
        <w:t xml:space="preserve"> and file a new escape and evacuation plan, and approximately </w:t>
      </w:r>
      <w:r w:rsidR="008655AC">
        <w:rPr>
          <w:rFonts w:ascii="Arial" w:hAnsi="Arial" w:cs="Arial"/>
          <w:color w:val="auto"/>
        </w:rPr>
        <w:t>30 minutes</w:t>
      </w:r>
      <w:r w:rsidR="001A73C8">
        <w:rPr>
          <w:rFonts w:ascii="Arial" w:hAnsi="Arial" w:cs="Arial"/>
          <w:color w:val="auto"/>
        </w:rPr>
        <w:t xml:space="preserve"> </w:t>
      </w:r>
      <w:r w:rsidRPr="00D922D1">
        <w:rPr>
          <w:rFonts w:ascii="Arial" w:hAnsi="Arial" w:cs="Arial"/>
          <w:color w:val="auto"/>
        </w:rPr>
        <w:t xml:space="preserve">(0.5 hour) to type and file a revised plan. </w:t>
      </w:r>
    </w:p>
    <w:p w14:paraId="6A04F50E"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 </w:t>
      </w:r>
    </w:p>
    <w:p w14:paraId="5B3A0E26"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Hour Burden </w:t>
      </w:r>
    </w:p>
    <w:p w14:paraId="5D3DAF81" w14:textId="77777777" w:rsidR="00F52BB0" w:rsidRPr="00D922D1" w:rsidRDefault="00BC5FD9" w:rsidP="00C46814">
      <w:pPr>
        <w:pStyle w:val="Default"/>
        <w:widowControl/>
        <w:ind w:firstLine="720"/>
        <w:rPr>
          <w:rFonts w:ascii="Arial" w:hAnsi="Arial" w:cs="Arial"/>
          <w:color w:val="auto"/>
        </w:rPr>
      </w:pPr>
      <w:r>
        <w:rPr>
          <w:rFonts w:ascii="Arial" w:hAnsi="Arial" w:cs="Arial"/>
          <w:color w:val="auto"/>
        </w:rPr>
        <w:t xml:space="preserve"> 25</w:t>
      </w:r>
      <w:r w:rsidR="00636C1F">
        <w:rPr>
          <w:rFonts w:ascii="Arial" w:hAnsi="Arial" w:cs="Arial"/>
          <w:color w:val="auto"/>
        </w:rPr>
        <w:t xml:space="preserve"> </w:t>
      </w:r>
      <w:r w:rsidR="00F52BB0" w:rsidRPr="00D922D1">
        <w:rPr>
          <w:rFonts w:ascii="Arial" w:hAnsi="Arial" w:cs="Arial"/>
          <w:color w:val="auto"/>
        </w:rPr>
        <w:t xml:space="preserve">new plans x 1 hour per plan    </w:t>
      </w:r>
      <w:r w:rsidR="00C46814">
        <w:rPr>
          <w:rFonts w:ascii="Arial" w:hAnsi="Arial" w:cs="Arial"/>
          <w:color w:val="auto"/>
        </w:rPr>
        <w:tab/>
        <w:t>=</w:t>
      </w:r>
      <w:r w:rsidR="001A73C8">
        <w:rPr>
          <w:rFonts w:ascii="Arial" w:hAnsi="Arial" w:cs="Arial"/>
          <w:color w:val="auto"/>
        </w:rPr>
        <w:tab/>
      </w:r>
      <w:r w:rsidR="009100C6">
        <w:rPr>
          <w:rFonts w:ascii="Arial" w:hAnsi="Arial" w:cs="Arial"/>
          <w:color w:val="auto"/>
        </w:rPr>
        <w:t>25</w:t>
      </w:r>
      <w:r w:rsidR="00F52BB0" w:rsidRPr="00D922D1">
        <w:rPr>
          <w:rFonts w:ascii="Arial" w:hAnsi="Arial" w:cs="Arial"/>
          <w:color w:val="auto"/>
        </w:rPr>
        <w:t xml:space="preserve"> hours </w:t>
      </w:r>
    </w:p>
    <w:p w14:paraId="2282D0B1" w14:textId="77777777" w:rsidR="00F52BB0" w:rsidRPr="004B2294" w:rsidRDefault="00BC5FD9" w:rsidP="00883A50">
      <w:pPr>
        <w:pStyle w:val="Default"/>
        <w:widowControl/>
        <w:ind w:firstLine="720"/>
        <w:rPr>
          <w:rFonts w:ascii="Arial" w:hAnsi="Arial" w:cs="Arial"/>
          <w:color w:val="auto"/>
          <w:u w:val="single"/>
        </w:rPr>
      </w:pPr>
      <w:r>
        <w:rPr>
          <w:rFonts w:ascii="Arial" w:hAnsi="Arial" w:cs="Arial"/>
          <w:color w:val="auto"/>
          <w:u w:val="single"/>
        </w:rPr>
        <w:t>1</w:t>
      </w:r>
      <w:r w:rsidR="001A73C8">
        <w:rPr>
          <w:rFonts w:ascii="Arial" w:hAnsi="Arial" w:cs="Arial"/>
          <w:color w:val="auto"/>
          <w:u w:val="single"/>
        </w:rPr>
        <w:t>0</w:t>
      </w:r>
      <w:r w:rsidR="00636C1F" w:rsidRPr="00C46814">
        <w:rPr>
          <w:rFonts w:ascii="Arial" w:hAnsi="Arial" w:cs="Arial"/>
          <w:color w:val="auto"/>
          <w:u w:val="single"/>
        </w:rPr>
        <w:t xml:space="preserve"> </w:t>
      </w:r>
      <w:r w:rsidR="00F52BB0" w:rsidRPr="00C46814">
        <w:rPr>
          <w:rFonts w:ascii="Arial" w:hAnsi="Arial" w:cs="Arial"/>
          <w:color w:val="auto"/>
          <w:u w:val="single"/>
        </w:rPr>
        <w:t xml:space="preserve">revised plans x 0.5 hour per plan   </w:t>
      </w:r>
      <w:r w:rsidR="00C46814" w:rsidRPr="00C46814">
        <w:rPr>
          <w:rFonts w:ascii="Arial" w:hAnsi="Arial" w:cs="Arial"/>
          <w:color w:val="auto"/>
          <w:u w:val="single"/>
        </w:rPr>
        <w:tab/>
      </w:r>
      <w:r w:rsidR="00C46814">
        <w:rPr>
          <w:rFonts w:ascii="Arial" w:hAnsi="Arial" w:cs="Arial"/>
          <w:color w:val="auto"/>
          <w:u w:val="single"/>
        </w:rPr>
        <w:t>=</w:t>
      </w:r>
      <w:r w:rsidR="001A73C8">
        <w:rPr>
          <w:rFonts w:ascii="Arial" w:hAnsi="Arial" w:cs="Arial"/>
          <w:color w:val="auto"/>
          <w:u w:val="single"/>
        </w:rPr>
        <w:tab/>
        <w:t xml:space="preserve">  </w:t>
      </w:r>
      <w:r w:rsidR="009100C6">
        <w:rPr>
          <w:rFonts w:ascii="Arial" w:hAnsi="Arial" w:cs="Arial"/>
          <w:color w:val="auto"/>
          <w:u w:val="single"/>
        </w:rPr>
        <w:t>5</w:t>
      </w:r>
      <w:r w:rsidR="00F52BB0" w:rsidRPr="00C46814">
        <w:rPr>
          <w:rFonts w:ascii="Arial" w:hAnsi="Arial" w:cs="Arial"/>
          <w:color w:val="auto"/>
          <w:u w:val="single"/>
        </w:rPr>
        <w:t xml:space="preserve"> hours</w:t>
      </w:r>
      <w:r w:rsidR="00F52BB0" w:rsidRPr="00D922D1">
        <w:rPr>
          <w:rFonts w:ascii="Arial" w:hAnsi="Arial" w:cs="Arial"/>
          <w:color w:val="auto"/>
        </w:rPr>
        <w:t xml:space="preserve"> </w:t>
      </w:r>
    </w:p>
    <w:p w14:paraId="0F8CCE33" w14:textId="77777777" w:rsidR="00F52BB0" w:rsidRPr="00D922D1" w:rsidRDefault="00F52BB0" w:rsidP="00C46814">
      <w:pPr>
        <w:pStyle w:val="Default"/>
        <w:widowControl/>
        <w:ind w:firstLine="720"/>
        <w:rPr>
          <w:rFonts w:ascii="Arial" w:hAnsi="Arial" w:cs="Arial"/>
          <w:color w:val="auto"/>
        </w:rPr>
      </w:pPr>
      <w:r w:rsidRPr="00D922D1">
        <w:rPr>
          <w:rFonts w:ascii="Arial" w:hAnsi="Arial" w:cs="Arial"/>
          <w:color w:val="auto"/>
        </w:rPr>
        <w:t xml:space="preserve">Total Hour Burden     </w:t>
      </w:r>
      <w:r w:rsidR="00C46814">
        <w:rPr>
          <w:rFonts w:ascii="Arial" w:hAnsi="Arial" w:cs="Arial"/>
          <w:color w:val="auto"/>
        </w:rPr>
        <w:tab/>
      </w:r>
      <w:r w:rsidR="00C46814">
        <w:rPr>
          <w:rFonts w:ascii="Arial" w:hAnsi="Arial" w:cs="Arial"/>
          <w:color w:val="auto"/>
        </w:rPr>
        <w:tab/>
      </w:r>
      <w:r w:rsidR="00C46814">
        <w:rPr>
          <w:rFonts w:ascii="Arial" w:hAnsi="Arial" w:cs="Arial"/>
          <w:color w:val="auto"/>
        </w:rPr>
        <w:tab/>
        <w:t xml:space="preserve">=  </w:t>
      </w:r>
      <w:r w:rsidR="009100C6">
        <w:rPr>
          <w:rFonts w:ascii="Arial" w:hAnsi="Arial" w:cs="Arial"/>
          <w:color w:val="auto"/>
        </w:rPr>
        <w:t xml:space="preserve"> </w:t>
      </w:r>
      <w:r w:rsidR="001A73C8">
        <w:rPr>
          <w:rFonts w:ascii="Arial" w:hAnsi="Arial" w:cs="Arial"/>
          <w:color w:val="auto"/>
        </w:rPr>
        <w:tab/>
      </w:r>
      <w:r w:rsidR="009100C6">
        <w:rPr>
          <w:rFonts w:ascii="Arial" w:hAnsi="Arial" w:cs="Arial"/>
          <w:color w:val="auto"/>
        </w:rPr>
        <w:t>30</w:t>
      </w:r>
      <w:r w:rsidRPr="00D922D1">
        <w:rPr>
          <w:rFonts w:ascii="Arial" w:hAnsi="Arial" w:cs="Arial"/>
          <w:color w:val="auto"/>
        </w:rPr>
        <w:t xml:space="preserve"> hours </w:t>
      </w:r>
    </w:p>
    <w:p w14:paraId="27CF4156"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 </w:t>
      </w:r>
    </w:p>
    <w:p w14:paraId="550A4CAB"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Hour Burden Cost </w:t>
      </w:r>
    </w:p>
    <w:p w14:paraId="072C2074"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 </w:t>
      </w:r>
      <w:r w:rsidR="00C46814">
        <w:rPr>
          <w:rFonts w:ascii="Arial" w:hAnsi="Arial" w:cs="Arial"/>
          <w:color w:val="auto"/>
        </w:rPr>
        <w:tab/>
      </w:r>
      <w:r w:rsidR="009100C6">
        <w:rPr>
          <w:rFonts w:ascii="Arial" w:hAnsi="Arial" w:cs="Arial"/>
          <w:color w:val="auto"/>
        </w:rPr>
        <w:t xml:space="preserve"> 30</w:t>
      </w:r>
      <w:r w:rsidRPr="00D922D1">
        <w:rPr>
          <w:rFonts w:ascii="Arial" w:hAnsi="Arial" w:cs="Arial"/>
          <w:color w:val="auto"/>
        </w:rPr>
        <w:t xml:space="preserve"> hours x $</w:t>
      </w:r>
      <w:r w:rsidR="001A73C8">
        <w:rPr>
          <w:rFonts w:ascii="Arial" w:hAnsi="Arial" w:cs="Arial"/>
          <w:color w:val="auto"/>
        </w:rPr>
        <w:t>27.</w:t>
      </w:r>
      <w:r w:rsidR="003B3DF6">
        <w:rPr>
          <w:rFonts w:ascii="Arial" w:hAnsi="Arial" w:cs="Arial"/>
          <w:color w:val="auto"/>
        </w:rPr>
        <w:t>2</w:t>
      </w:r>
      <w:r w:rsidR="001A73C8">
        <w:rPr>
          <w:rFonts w:ascii="Arial" w:hAnsi="Arial" w:cs="Arial"/>
          <w:color w:val="auto"/>
        </w:rPr>
        <w:t>5</w:t>
      </w:r>
      <w:r w:rsidR="00636C1F">
        <w:rPr>
          <w:rFonts w:ascii="Arial" w:hAnsi="Arial" w:cs="Arial"/>
          <w:color w:val="auto"/>
        </w:rPr>
        <w:t xml:space="preserve"> </w:t>
      </w:r>
      <w:r w:rsidR="00C46814">
        <w:rPr>
          <w:rFonts w:ascii="Arial" w:hAnsi="Arial" w:cs="Arial"/>
          <w:color w:val="auto"/>
        </w:rPr>
        <w:t xml:space="preserve">per hour  </w:t>
      </w:r>
      <w:r w:rsidR="002D767B">
        <w:rPr>
          <w:rFonts w:ascii="Arial" w:hAnsi="Arial" w:cs="Arial"/>
          <w:color w:val="auto"/>
        </w:rPr>
        <w:tab/>
      </w:r>
      <w:r w:rsidR="002D767B">
        <w:rPr>
          <w:rFonts w:ascii="Arial" w:hAnsi="Arial" w:cs="Arial"/>
          <w:color w:val="auto"/>
        </w:rPr>
        <w:tab/>
      </w:r>
      <w:r w:rsidR="00C46814">
        <w:rPr>
          <w:rFonts w:ascii="Arial" w:hAnsi="Arial" w:cs="Arial"/>
          <w:color w:val="auto"/>
        </w:rPr>
        <w:t xml:space="preserve">=  </w:t>
      </w:r>
      <w:r w:rsidR="002D767B">
        <w:rPr>
          <w:rFonts w:ascii="Arial" w:hAnsi="Arial" w:cs="Arial"/>
          <w:color w:val="auto"/>
        </w:rPr>
        <w:tab/>
      </w:r>
      <w:r w:rsidR="00C46814">
        <w:rPr>
          <w:rFonts w:ascii="Arial" w:hAnsi="Arial" w:cs="Arial"/>
          <w:color w:val="auto"/>
        </w:rPr>
        <w:t>$</w:t>
      </w:r>
      <w:r w:rsidR="00676D23">
        <w:rPr>
          <w:rFonts w:ascii="Arial" w:hAnsi="Arial" w:cs="Arial"/>
          <w:color w:val="auto"/>
        </w:rPr>
        <w:t>817</w:t>
      </w:r>
      <w:r w:rsidRPr="00D922D1">
        <w:rPr>
          <w:rFonts w:ascii="Arial" w:hAnsi="Arial" w:cs="Arial"/>
          <w:color w:val="auto"/>
        </w:rPr>
        <w:t xml:space="preserve"> </w:t>
      </w:r>
    </w:p>
    <w:p w14:paraId="42E5BDEF" w14:textId="77777777" w:rsidR="00F52BB0" w:rsidRDefault="00F52BB0" w:rsidP="00E94499">
      <w:pPr>
        <w:pStyle w:val="Default"/>
        <w:widowControl/>
        <w:rPr>
          <w:rFonts w:ascii="Arial" w:hAnsi="Arial" w:cs="Arial"/>
          <w:color w:val="auto"/>
        </w:rPr>
      </w:pPr>
      <w:r w:rsidRPr="00D922D1">
        <w:rPr>
          <w:rFonts w:ascii="Arial" w:hAnsi="Arial" w:cs="Arial"/>
          <w:color w:val="auto"/>
        </w:rPr>
        <w:t xml:space="preserve"> </w:t>
      </w:r>
    </w:p>
    <w:p w14:paraId="02B451B8" w14:textId="77777777" w:rsidR="00F16685" w:rsidRPr="00D922D1" w:rsidRDefault="00F16685" w:rsidP="00E94499">
      <w:pPr>
        <w:pStyle w:val="Default"/>
        <w:widowControl/>
        <w:rPr>
          <w:rFonts w:ascii="Arial" w:hAnsi="Arial" w:cs="Arial"/>
          <w:color w:val="auto"/>
        </w:rPr>
      </w:pPr>
    </w:p>
    <w:p w14:paraId="5AAFB5CA" w14:textId="77777777" w:rsidR="00F52BB0" w:rsidRPr="00D922D1" w:rsidRDefault="00F52BB0" w:rsidP="00E94499">
      <w:pPr>
        <w:pStyle w:val="Default"/>
        <w:widowControl/>
        <w:rPr>
          <w:rFonts w:ascii="Arial" w:hAnsi="Arial" w:cs="Arial"/>
          <w:color w:val="auto"/>
        </w:rPr>
      </w:pPr>
      <w:r w:rsidRPr="00D922D1">
        <w:rPr>
          <w:rFonts w:ascii="Arial" w:hAnsi="Arial" w:cs="Arial"/>
          <w:b/>
          <w:bCs/>
          <w:color w:val="auto"/>
        </w:rPr>
        <w:t xml:space="preserve"> Total Hour Burden</w:t>
      </w:r>
      <w:r w:rsidR="00C46814">
        <w:rPr>
          <w:rFonts w:ascii="Arial" w:hAnsi="Arial" w:cs="Arial"/>
          <w:b/>
          <w:bCs/>
          <w:color w:val="auto"/>
        </w:rPr>
        <w:tab/>
      </w:r>
      <w:r w:rsidR="00C46814">
        <w:rPr>
          <w:rFonts w:ascii="Arial" w:hAnsi="Arial" w:cs="Arial"/>
          <w:b/>
          <w:bCs/>
          <w:color w:val="auto"/>
        </w:rPr>
        <w:tab/>
        <w:t xml:space="preserve">=  </w:t>
      </w:r>
      <w:r w:rsidR="009100C6">
        <w:rPr>
          <w:rFonts w:ascii="Arial" w:hAnsi="Arial" w:cs="Arial"/>
          <w:b/>
          <w:bCs/>
          <w:color w:val="auto"/>
        </w:rPr>
        <w:t xml:space="preserve"> </w:t>
      </w:r>
      <w:r w:rsidR="00676D23">
        <w:rPr>
          <w:rFonts w:ascii="Arial" w:hAnsi="Arial" w:cs="Arial"/>
          <w:b/>
          <w:bCs/>
          <w:color w:val="auto"/>
        </w:rPr>
        <w:t>150 hours</w:t>
      </w:r>
      <w:r w:rsidR="00C46814">
        <w:rPr>
          <w:rFonts w:ascii="Arial" w:hAnsi="Arial" w:cs="Arial"/>
          <w:b/>
          <w:bCs/>
          <w:color w:val="auto"/>
        </w:rPr>
        <w:t xml:space="preserve">  </w:t>
      </w:r>
      <w:r w:rsidRPr="00D922D1">
        <w:rPr>
          <w:rFonts w:ascii="Arial" w:hAnsi="Arial" w:cs="Arial"/>
          <w:color w:val="auto"/>
        </w:rPr>
        <w:t xml:space="preserve"> </w:t>
      </w:r>
    </w:p>
    <w:p w14:paraId="21DDFE33" w14:textId="77777777" w:rsidR="00F52BB0" w:rsidRPr="00D922D1" w:rsidRDefault="00C46814" w:rsidP="00E94499">
      <w:pPr>
        <w:pStyle w:val="Default"/>
        <w:widowControl/>
        <w:rPr>
          <w:rFonts w:ascii="Arial" w:hAnsi="Arial" w:cs="Arial"/>
          <w:color w:val="auto"/>
        </w:rPr>
      </w:pPr>
      <w:r>
        <w:rPr>
          <w:rFonts w:ascii="Arial" w:hAnsi="Arial" w:cs="Arial"/>
          <w:b/>
          <w:bCs/>
          <w:color w:val="auto"/>
        </w:rPr>
        <w:t xml:space="preserve"> Total Hour Burden Cost  </w:t>
      </w:r>
      <w:r>
        <w:rPr>
          <w:rFonts w:ascii="Arial" w:hAnsi="Arial" w:cs="Arial"/>
          <w:b/>
          <w:bCs/>
          <w:color w:val="auto"/>
        </w:rPr>
        <w:tab/>
      </w:r>
      <w:r w:rsidR="00596993">
        <w:rPr>
          <w:rFonts w:ascii="Arial" w:hAnsi="Arial" w:cs="Arial"/>
          <w:b/>
          <w:bCs/>
          <w:color w:val="auto"/>
        </w:rPr>
        <w:t>=  $</w:t>
      </w:r>
      <w:r w:rsidR="00676D23">
        <w:rPr>
          <w:rFonts w:ascii="Arial" w:hAnsi="Arial" w:cs="Arial"/>
          <w:b/>
          <w:bCs/>
          <w:color w:val="auto"/>
        </w:rPr>
        <w:t>8,966</w:t>
      </w:r>
      <w:r w:rsidR="00F52BB0" w:rsidRPr="00D922D1">
        <w:rPr>
          <w:rFonts w:ascii="Arial" w:hAnsi="Arial" w:cs="Arial"/>
          <w:b/>
          <w:bCs/>
          <w:color w:val="auto"/>
        </w:rPr>
        <w:t xml:space="preserve"> </w:t>
      </w:r>
    </w:p>
    <w:p w14:paraId="5C6D9FA6" w14:textId="77777777" w:rsidR="00F52BB0" w:rsidRDefault="00F52BB0" w:rsidP="00E94499">
      <w:pPr>
        <w:pStyle w:val="Default"/>
        <w:widowControl/>
        <w:rPr>
          <w:rFonts w:ascii="Arial" w:hAnsi="Arial" w:cs="Arial"/>
          <w:color w:val="auto"/>
        </w:rPr>
      </w:pPr>
      <w:r w:rsidRPr="00D922D1">
        <w:rPr>
          <w:rFonts w:ascii="Arial" w:hAnsi="Arial" w:cs="Arial"/>
          <w:color w:val="auto"/>
        </w:rPr>
        <w:t xml:space="preserve"> </w:t>
      </w:r>
    </w:p>
    <w:p w14:paraId="74929B30" w14:textId="77777777" w:rsidR="00750134" w:rsidRPr="00D922D1" w:rsidRDefault="00750134" w:rsidP="00750134">
      <w:pPr>
        <w:pStyle w:val="Default"/>
        <w:widowControl/>
        <w:rPr>
          <w:rFonts w:ascii="Arial" w:hAnsi="Arial" w:cs="Arial"/>
          <w:color w:val="auto"/>
        </w:rPr>
      </w:pPr>
    </w:p>
    <w:p w14:paraId="37587241" w14:textId="77777777" w:rsidR="00750134" w:rsidRPr="00D922D1" w:rsidRDefault="00750134" w:rsidP="00E94499">
      <w:pPr>
        <w:pStyle w:val="Default"/>
        <w:widowControl/>
        <w:rPr>
          <w:rFonts w:ascii="Arial" w:hAnsi="Arial" w:cs="Arial"/>
          <w:color w:val="auto"/>
        </w:rPr>
      </w:pPr>
    </w:p>
    <w:p w14:paraId="5723FE28" w14:textId="77777777" w:rsidR="00EB7E1C" w:rsidRPr="00EB7E1C" w:rsidRDefault="00EB7E1C" w:rsidP="00EB7E1C">
      <w:pPr>
        <w:rPr>
          <w:rFonts w:ascii="Arial" w:hAnsi="Arial" w:cs="Arial"/>
          <w:b/>
        </w:rPr>
      </w:pPr>
      <w:r w:rsidRPr="00EB7E1C">
        <w:rPr>
          <w:rFonts w:ascii="Arial" w:hAnsi="Arial" w:cs="Arial"/>
          <w:b/>
        </w:rPr>
        <w:t>13. Provide an estimate for the total annual cost burden to respondents or recordkeepers resulting from the collection of information. (Do not include the cost of any hour burden shown in Items 12 and 14).</w:t>
      </w:r>
    </w:p>
    <w:p w14:paraId="1ADA1681" w14:textId="77777777" w:rsidR="00EB7E1C" w:rsidRPr="00EB7E1C" w:rsidRDefault="00EB7E1C" w:rsidP="00EB7E1C">
      <w:pPr>
        <w:rPr>
          <w:rFonts w:ascii="Arial" w:hAnsi="Arial" w:cs="Arial"/>
          <w:b/>
        </w:rPr>
      </w:pPr>
      <w:r w:rsidRPr="00EB7E1C">
        <w:rPr>
          <w:rFonts w:ascii="Arial" w:hAnsi="Arial" w:cs="Arial"/>
          <w:b/>
        </w:rPr>
        <w:t>*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3B9E21C3" w14:textId="77777777" w:rsidR="00EB7E1C" w:rsidRPr="00EB7E1C" w:rsidRDefault="00EB7E1C" w:rsidP="00EB7E1C">
      <w:pPr>
        <w:rPr>
          <w:rFonts w:ascii="Arial" w:hAnsi="Arial" w:cs="Arial"/>
          <w:b/>
        </w:rPr>
      </w:pPr>
      <w:r w:rsidRPr="00EB7E1C">
        <w:rPr>
          <w:rFonts w:ascii="Arial" w:hAnsi="Arial" w:cs="Arial"/>
          <w:b/>
        </w:rPr>
        <w:t>*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3C8219F2" w14:textId="77777777" w:rsidR="00EB7E1C" w:rsidRPr="00EB7E1C" w:rsidRDefault="00EB7E1C" w:rsidP="00EB7E1C">
      <w:pPr>
        <w:rPr>
          <w:rFonts w:ascii="Arial" w:hAnsi="Arial" w:cs="Arial"/>
          <w:b/>
        </w:rPr>
      </w:pPr>
      <w:r w:rsidRPr="00EB7E1C">
        <w:rPr>
          <w:rFonts w:ascii="Arial" w:hAnsi="Arial" w:cs="Arial"/>
          <w:b/>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662A262A" w14:textId="77777777" w:rsidR="00F52BB0" w:rsidRPr="00D922D1" w:rsidRDefault="00F52BB0" w:rsidP="00E94499">
      <w:pPr>
        <w:pStyle w:val="Default"/>
        <w:widowControl/>
        <w:rPr>
          <w:rFonts w:ascii="Arial" w:hAnsi="Arial" w:cs="Arial"/>
          <w:color w:val="auto"/>
        </w:rPr>
      </w:pPr>
    </w:p>
    <w:p w14:paraId="7A06FD82"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MSHA does not anticipate that mine operators will incur any costs other than those described in Item 12. </w:t>
      </w:r>
    </w:p>
    <w:p w14:paraId="793865C6" w14:textId="77777777" w:rsidR="00F52BB0" w:rsidRPr="00D922D1" w:rsidRDefault="00F52BB0" w:rsidP="00E94499">
      <w:pPr>
        <w:pStyle w:val="Default"/>
        <w:widowControl/>
        <w:rPr>
          <w:rFonts w:ascii="Arial" w:hAnsi="Arial" w:cs="Arial"/>
          <w:color w:val="auto"/>
          <w:sz w:val="20"/>
          <w:szCs w:val="20"/>
        </w:rPr>
      </w:pPr>
      <w:r w:rsidRPr="00D922D1">
        <w:rPr>
          <w:rFonts w:ascii="Arial" w:hAnsi="Arial" w:cs="Arial"/>
          <w:b/>
          <w:bCs/>
          <w:color w:val="auto"/>
          <w:sz w:val="20"/>
          <w:szCs w:val="20"/>
        </w:rPr>
        <w:t xml:space="preserve"> </w:t>
      </w:r>
    </w:p>
    <w:p w14:paraId="03A55F62" w14:textId="77777777" w:rsidR="00EB7E1C" w:rsidRPr="00EB7E1C" w:rsidRDefault="00EB7E1C" w:rsidP="00EB7E1C">
      <w:pPr>
        <w:rPr>
          <w:rFonts w:ascii="Arial" w:hAnsi="Arial" w:cs="Arial"/>
          <w:b/>
        </w:rPr>
      </w:pPr>
      <w:r w:rsidRPr="00EB7E1C">
        <w:rPr>
          <w:rFonts w:ascii="Arial" w:hAnsi="Arial" w:cs="Arial"/>
          <w:b/>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14:paraId="7A48EF37" w14:textId="77777777" w:rsidR="00F52BB0" w:rsidRPr="00D922D1" w:rsidRDefault="00F52BB0" w:rsidP="00E94499">
      <w:pPr>
        <w:pStyle w:val="Default"/>
        <w:widowControl/>
        <w:rPr>
          <w:rFonts w:ascii="Arial" w:hAnsi="Arial" w:cs="Arial"/>
          <w:color w:val="auto"/>
        </w:rPr>
      </w:pPr>
    </w:p>
    <w:p w14:paraId="5B0E0F29" w14:textId="71BA1542"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Because the review of escape and evacuation plans is just one aspect of the inspections required under </w:t>
      </w:r>
      <w:r w:rsidR="0054145E">
        <w:rPr>
          <w:rFonts w:ascii="Arial" w:hAnsi="Arial" w:cs="Arial"/>
          <w:color w:val="auto"/>
        </w:rPr>
        <w:t>s</w:t>
      </w:r>
      <w:r w:rsidRPr="00D922D1">
        <w:rPr>
          <w:rFonts w:ascii="Arial" w:hAnsi="Arial" w:cs="Arial"/>
          <w:color w:val="auto"/>
        </w:rPr>
        <w:t xml:space="preserve">ection 103(a) of the Mine Act, MSHA believes that this burden is minimal and has assigned no federal cost burden for this specific information collection. </w:t>
      </w:r>
    </w:p>
    <w:p w14:paraId="45686D3D"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 </w:t>
      </w:r>
    </w:p>
    <w:p w14:paraId="523392BA" w14:textId="77777777" w:rsidR="00EB7E1C" w:rsidRPr="00EB7E1C" w:rsidRDefault="00EB7E1C" w:rsidP="00EB7E1C">
      <w:pPr>
        <w:rPr>
          <w:rFonts w:ascii="Arial" w:hAnsi="Arial" w:cs="Arial"/>
          <w:b/>
        </w:rPr>
      </w:pPr>
      <w:r w:rsidRPr="00EB7E1C">
        <w:rPr>
          <w:rFonts w:ascii="Arial" w:hAnsi="Arial" w:cs="Arial"/>
          <w:b/>
        </w:rPr>
        <w:t>15. Explain the reasons for any program changes or adjustm</w:t>
      </w:r>
      <w:r w:rsidR="004B2294">
        <w:rPr>
          <w:rFonts w:ascii="Arial" w:hAnsi="Arial" w:cs="Arial"/>
          <w:b/>
        </w:rPr>
        <w:t xml:space="preserve">ents reported </w:t>
      </w:r>
      <w:r w:rsidR="00333019" w:rsidRPr="00333019">
        <w:rPr>
          <w:rFonts w:ascii="Arial" w:hAnsi="Arial" w:cs="Arial"/>
          <w:b/>
        </w:rPr>
        <w:t xml:space="preserve">on the burden worksheet.  </w:t>
      </w:r>
      <w:r w:rsidR="004B2294">
        <w:rPr>
          <w:rFonts w:ascii="Arial" w:hAnsi="Arial" w:cs="Arial"/>
          <w:b/>
        </w:rPr>
        <w:t xml:space="preserve">  </w:t>
      </w:r>
    </w:p>
    <w:p w14:paraId="1F90D40C" w14:textId="77777777" w:rsidR="00F52BB0" w:rsidRDefault="00F52BB0" w:rsidP="00E94499">
      <w:pPr>
        <w:pStyle w:val="Default"/>
        <w:widowControl/>
        <w:rPr>
          <w:rFonts w:ascii="Arial" w:hAnsi="Arial" w:cs="Arial"/>
          <w:color w:val="auto"/>
        </w:rPr>
      </w:pPr>
    </w:p>
    <w:p w14:paraId="1223881C" w14:textId="77777777" w:rsidR="00880FFE" w:rsidRDefault="00880FFE" w:rsidP="00880FFE">
      <w:pPr>
        <w:pStyle w:val="Default"/>
        <w:widowControl/>
        <w:rPr>
          <w:rFonts w:ascii="Arial" w:hAnsi="Arial" w:cs="Arial"/>
          <w:color w:val="auto"/>
        </w:rPr>
      </w:pPr>
      <w:r w:rsidRPr="003B3DF6">
        <w:rPr>
          <w:rFonts w:ascii="Arial" w:hAnsi="Arial" w:cs="Arial"/>
          <w:i/>
          <w:iCs/>
          <w:color w:val="auto"/>
        </w:rPr>
        <w:t xml:space="preserve">Respondents: </w:t>
      </w:r>
      <w:r w:rsidR="004C5689" w:rsidRPr="003B3DF6">
        <w:rPr>
          <w:rFonts w:ascii="Arial" w:hAnsi="Arial" w:cs="Arial"/>
          <w:i/>
          <w:iCs/>
          <w:color w:val="auto"/>
        </w:rPr>
        <w:t xml:space="preserve"> </w:t>
      </w:r>
      <w:r w:rsidRPr="003B3DF6">
        <w:rPr>
          <w:rFonts w:ascii="Arial" w:hAnsi="Arial" w:cs="Arial"/>
          <w:color w:val="auto"/>
        </w:rPr>
        <w:t xml:space="preserve">There has been a decrease of </w:t>
      </w:r>
      <w:r w:rsidR="00883A50" w:rsidRPr="004B2294">
        <w:rPr>
          <w:rFonts w:ascii="Arial" w:hAnsi="Arial" w:cs="Arial"/>
          <w:color w:val="auto"/>
        </w:rPr>
        <w:t>17</w:t>
      </w:r>
      <w:r w:rsidR="00883A50" w:rsidRPr="003B3DF6">
        <w:rPr>
          <w:rFonts w:ascii="Arial" w:hAnsi="Arial" w:cs="Arial"/>
          <w:color w:val="auto"/>
        </w:rPr>
        <w:t xml:space="preserve"> </w:t>
      </w:r>
      <w:r w:rsidR="004C5689" w:rsidRPr="003B3DF6">
        <w:rPr>
          <w:rFonts w:ascii="Arial" w:hAnsi="Arial" w:cs="Arial"/>
          <w:color w:val="auto"/>
        </w:rPr>
        <w:t>r</w:t>
      </w:r>
      <w:r w:rsidRPr="003B3DF6">
        <w:rPr>
          <w:rFonts w:ascii="Arial" w:hAnsi="Arial" w:cs="Arial"/>
          <w:color w:val="auto"/>
        </w:rPr>
        <w:t>espondents (</w:t>
      </w:r>
      <w:r w:rsidR="00883A50" w:rsidRPr="004B2294">
        <w:rPr>
          <w:rFonts w:ascii="Arial" w:hAnsi="Arial" w:cs="Arial"/>
          <w:color w:val="auto"/>
        </w:rPr>
        <w:t>52</w:t>
      </w:r>
      <w:r w:rsidRPr="003B3DF6">
        <w:rPr>
          <w:rFonts w:ascii="Arial" w:hAnsi="Arial" w:cs="Arial"/>
          <w:color w:val="auto"/>
        </w:rPr>
        <w:t xml:space="preserve"> to </w:t>
      </w:r>
      <w:r w:rsidR="009100C6" w:rsidRPr="003B3DF6">
        <w:rPr>
          <w:rFonts w:ascii="Arial" w:hAnsi="Arial" w:cs="Arial"/>
          <w:color w:val="auto"/>
        </w:rPr>
        <w:t>3</w:t>
      </w:r>
      <w:r w:rsidR="00883A50" w:rsidRPr="004B2294">
        <w:rPr>
          <w:rFonts w:ascii="Arial" w:hAnsi="Arial" w:cs="Arial"/>
          <w:color w:val="auto"/>
        </w:rPr>
        <w:t>5</w:t>
      </w:r>
      <w:r w:rsidRPr="003B3DF6">
        <w:rPr>
          <w:rFonts w:ascii="Arial" w:hAnsi="Arial" w:cs="Arial"/>
          <w:color w:val="auto"/>
        </w:rPr>
        <w:t xml:space="preserve">). </w:t>
      </w:r>
      <w:r w:rsidR="004C5689" w:rsidRPr="003B3DF6">
        <w:rPr>
          <w:rFonts w:ascii="Arial" w:hAnsi="Arial" w:cs="Arial"/>
          <w:color w:val="auto"/>
        </w:rPr>
        <w:t xml:space="preserve"> </w:t>
      </w:r>
      <w:r w:rsidRPr="003B3DF6">
        <w:rPr>
          <w:rFonts w:ascii="Arial" w:hAnsi="Arial" w:cs="Arial"/>
          <w:color w:val="auto"/>
        </w:rPr>
        <w:t>The decrease is the result of a decrease in the estimated number of new and existing surface coal mines, surface facilities, and surface work areas of underground mines affected</w:t>
      </w:r>
      <w:r>
        <w:rPr>
          <w:rFonts w:ascii="Arial" w:hAnsi="Arial" w:cs="Arial"/>
          <w:color w:val="auto"/>
        </w:rPr>
        <w:t xml:space="preserve"> by the standard</w:t>
      </w:r>
      <w:r w:rsidRPr="00D922D1">
        <w:rPr>
          <w:rFonts w:ascii="Arial" w:hAnsi="Arial" w:cs="Arial"/>
          <w:color w:val="auto"/>
        </w:rPr>
        <w:t xml:space="preserve">. </w:t>
      </w:r>
    </w:p>
    <w:p w14:paraId="7829530A" w14:textId="77777777" w:rsidR="00880FFE" w:rsidRDefault="00880FFE" w:rsidP="00880FFE">
      <w:pPr>
        <w:pStyle w:val="Default"/>
        <w:widowControl/>
        <w:rPr>
          <w:rFonts w:ascii="Arial" w:hAnsi="Arial" w:cs="Arial"/>
          <w:color w:val="auto"/>
        </w:rPr>
      </w:pPr>
    </w:p>
    <w:p w14:paraId="6463A1AA" w14:textId="77777777" w:rsidR="00880FFE" w:rsidRDefault="00880FFE" w:rsidP="00880FFE">
      <w:pPr>
        <w:pStyle w:val="Default"/>
        <w:widowControl/>
        <w:rPr>
          <w:rFonts w:ascii="Arial" w:hAnsi="Arial" w:cs="Arial"/>
          <w:color w:val="auto"/>
        </w:rPr>
      </w:pPr>
      <w:r>
        <w:rPr>
          <w:rFonts w:ascii="Arial" w:hAnsi="Arial" w:cs="Arial"/>
          <w:i/>
          <w:color w:val="auto"/>
        </w:rPr>
        <w:t xml:space="preserve">Responses: </w:t>
      </w:r>
      <w:r w:rsidR="004C5689">
        <w:rPr>
          <w:rFonts w:ascii="Arial" w:hAnsi="Arial" w:cs="Arial"/>
          <w:i/>
          <w:color w:val="auto"/>
        </w:rPr>
        <w:t xml:space="preserve"> </w:t>
      </w:r>
      <w:r>
        <w:rPr>
          <w:rFonts w:ascii="Arial" w:hAnsi="Arial" w:cs="Arial"/>
          <w:color w:val="auto"/>
        </w:rPr>
        <w:t xml:space="preserve">There has been a decrease of </w:t>
      </w:r>
      <w:r w:rsidR="00676D23">
        <w:rPr>
          <w:rFonts w:ascii="Arial" w:hAnsi="Arial" w:cs="Arial"/>
          <w:color w:val="auto"/>
        </w:rPr>
        <w:t>17</w:t>
      </w:r>
      <w:r w:rsidR="004C5689">
        <w:rPr>
          <w:rFonts w:ascii="Arial" w:hAnsi="Arial" w:cs="Arial"/>
          <w:color w:val="auto"/>
        </w:rPr>
        <w:t xml:space="preserve"> r</w:t>
      </w:r>
      <w:r>
        <w:rPr>
          <w:rFonts w:ascii="Arial" w:hAnsi="Arial" w:cs="Arial"/>
          <w:color w:val="auto"/>
        </w:rPr>
        <w:t>esponses (</w:t>
      </w:r>
      <w:r w:rsidR="00676D23">
        <w:rPr>
          <w:rFonts w:ascii="Arial" w:hAnsi="Arial" w:cs="Arial"/>
          <w:color w:val="auto"/>
        </w:rPr>
        <w:t>52</w:t>
      </w:r>
      <w:r>
        <w:rPr>
          <w:rFonts w:ascii="Arial" w:hAnsi="Arial" w:cs="Arial"/>
          <w:color w:val="auto"/>
        </w:rPr>
        <w:t xml:space="preserve"> to </w:t>
      </w:r>
      <w:r w:rsidR="009100C6">
        <w:rPr>
          <w:rFonts w:ascii="Arial" w:hAnsi="Arial" w:cs="Arial"/>
          <w:color w:val="auto"/>
        </w:rPr>
        <w:t>3</w:t>
      </w:r>
      <w:r w:rsidR="00676D23">
        <w:rPr>
          <w:rFonts w:ascii="Arial" w:hAnsi="Arial" w:cs="Arial"/>
          <w:color w:val="auto"/>
        </w:rPr>
        <w:t>5</w:t>
      </w:r>
      <w:r>
        <w:rPr>
          <w:rFonts w:ascii="Arial" w:hAnsi="Arial" w:cs="Arial"/>
          <w:color w:val="auto"/>
        </w:rPr>
        <w:t xml:space="preserve">). </w:t>
      </w:r>
      <w:r w:rsidRPr="00D922D1">
        <w:rPr>
          <w:rFonts w:ascii="Arial" w:hAnsi="Arial" w:cs="Arial"/>
          <w:color w:val="auto"/>
        </w:rPr>
        <w:t xml:space="preserve">The </w:t>
      </w:r>
      <w:r>
        <w:rPr>
          <w:rFonts w:ascii="Arial" w:hAnsi="Arial" w:cs="Arial"/>
          <w:color w:val="auto"/>
        </w:rPr>
        <w:t>decrease</w:t>
      </w:r>
      <w:r w:rsidRPr="00D922D1">
        <w:rPr>
          <w:rFonts w:ascii="Arial" w:hAnsi="Arial" w:cs="Arial"/>
          <w:color w:val="auto"/>
        </w:rPr>
        <w:t xml:space="preserve"> is the result of a </w:t>
      </w:r>
      <w:r>
        <w:rPr>
          <w:rFonts w:ascii="Arial" w:hAnsi="Arial" w:cs="Arial"/>
          <w:color w:val="auto"/>
        </w:rPr>
        <w:t>decrease</w:t>
      </w:r>
      <w:r w:rsidRPr="00D922D1">
        <w:rPr>
          <w:rFonts w:ascii="Arial" w:hAnsi="Arial" w:cs="Arial"/>
          <w:color w:val="auto"/>
        </w:rPr>
        <w:t xml:space="preserve"> in the </w:t>
      </w:r>
      <w:r>
        <w:rPr>
          <w:rFonts w:ascii="Arial" w:hAnsi="Arial" w:cs="Arial"/>
          <w:color w:val="auto"/>
        </w:rPr>
        <w:t xml:space="preserve">estimated </w:t>
      </w:r>
      <w:r w:rsidRPr="00D922D1">
        <w:rPr>
          <w:rFonts w:ascii="Arial" w:hAnsi="Arial" w:cs="Arial"/>
          <w:color w:val="auto"/>
        </w:rPr>
        <w:t xml:space="preserve">number of new </w:t>
      </w:r>
      <w:r>
        <w:rPr>
          <w:rFonts w:ascii="Arial" w:hAnsi="Arial" w:cs="Arial"/>
          <w:color w:val="auto"/>
        </w:rPr>
        <w:t xml:space="preserve">and existing </w:t>
      </w:r>
      <w:r w:rsidRPr="00D922D1">
        <w:rPr>
          <w:rFonts w:ascii="Arial" w:hAnsi="Arial" w:cs="Arial"/>
          <w:color w:val="auto"/>
        </w:rPr>
        <w:t>surface coal mines, surface facilities, and surface work areas of underground mines</w:t>
      </w:r>
      <w:r>
        <w:rPr>
          <w:rFonts w:ascii="Arial" w:hAnsi="Arial" w:cs="Arial"/>
          <w:color w:val="auto"/>
        </w:rPr>
        <w:t xml:space="preserve"> affected by the standard</w:t>
      </w:r>
      <w:r w:rsidRPr="00D922D1">
        <w:rPr>
          <w:rFonts w:ascii="Arial" w:hAnsi="Arial" w:cs="Arial"/>
          <w:color w:val="auto"/>
        </w:rPr>
        <w:t xml:space="preserve">. </w:t>
      </w:r>
    </w:p>
    <w:p w14:paraId="5D3DDA7C" w14:textId="77777777" w:rsidR="00880FFE" w:rsidRPr="00D922D1" w:rsidRDefault="00880FFE" w:rsidP="00880FFE">
      <w:pPr>
        <w:pStyle w:val="Default"/>
        <w:widowControl/>
        <w:rPr>
          <w:rFonts w:ascii="Arial" w:hAnsi="Arial" w:cs="Arial"/>
          <w:color w:val="auto"/>
        </w:rPr>
      </w:pPr>
    </w:p>
    <w:p w14:paraId="28F3BE2F" w14:textId="77777777" w:rsidR="00880FFE" w:rsidRPr="00D922D1" w:rsidRDefault="00880FFE" w:rsidP="00880FFE">
      <w:pPr>
        <w:pStyle w:val="Default"/>
        <w:widowControl/>
        <w:rPr>
          <w:rFonts w:ascii="Arial" w:hAnsi="Arial" w:cs="Arial"/>
          <w:color w:val="auto"/>
        </w:rPr>
      </w:pPr>
      <w:r w:rsidRPr="00D922D1">
        <w:rPr>
          <w:rFonts w:ascii="Arial" w:hAnsi="Arial" w:cs="Arial"/>
          <w:i/>
          <w:iCs/>
          <w:color w:val="auto"/>
        </w:rPr>
        <w:t>Hours:</w:t>
      </w:r>
      <w:r>
        <w:rPr>
          <w:rFonts w:ascii="Arial" w:hAnsi="Arial" w:cs="Arial"/>
          <w:color w:val="auto"/>
        </w:rPr>
        <w:t xml:space="preserve">  There has been </w:t>
      </w:r>
      <w:r w:rsidR="004C5689">
        <w:rPr>
          <w:rFonts w:ascii="Arial" w:hAnsi="Arial" w:cs="Arial"/>
          <w:color w:val="auto"/>
        </w:rPr>
        <w:t>a</w:t>
      </w:r>
      <w:r>
        <w:rPr>
          <w:rFonts w:ascii="Arial" w:hAnsi="Arial" w:cs="Arial"/>
          <w:color w:val="auto"/>
        </w:rPr>
        <w:t xml:space="preserve"> decrease of</w:t>
      </w:r>
      <w:r w:rsidR="007E49D3">
        <w:rPr>
          <w:rFonts w:ascii="Arial" w:hAnsi="Arial" w:cs="Arial"/>
          <w:color w:val="auto"/>
        </w:rPr>
        <w:t xml:space="preserve"> </w:t>
      </w:r>
      <w:r w:rsidR="00676D23">
        <w:rPr>
          <w:rFonts w:ascii="Arial" w:hAnsi="Arial" w:cs="Arial"/>
          <w:color w:val="auto"/>
        </w:rPr>
        <w:t>85</w:t>
      </w:r>
      <w:r>
        <w:rPr>
          <w:rFonts w:ascii="Arial" w:hAnsi="Arial" w:cs="Arial"/>
          <w:color w:val="auto"/>
        </w:rPr>
        <w:t xml:space="preserve"> burden hours (</w:t>
      </w:r>
      <w:r w:rsidR="00676D23">
        <w:rPr>
          <w:rFonts w:ascii="Arial" w:hAnsi="Arial" w:cs="Arial"/>
          <w:color w:val="auto"/>
        </w:rPr>
        <w:t>235</w:t>
      </w:r>
      <w:r>
        <w:rPr>
          <w:rFonts w:ascii="Arial" w:hAnsi="Arial" w:cs="Arial"/>
          <w:color w:val="auto"/>
        </w:rPr>
        <w:t xml:space="preserve"> to</w:t>
      </w:r>
      <w:r w:rsidR="009100C6">
        <w:rPr>
          <w:rFonts w:ascii="Arial" w:hAnsi="Arial" w:cs="Arial"/>
          <w:color w:val="auto"/>
        </w:rPr>
        <w:t xml:space="preserve"> </w:t>
      </w:r>
      <w:r w:rsidR="00676D23">
        <w:rPr>
          <w:rFonts w:ascii="Arial" w:hAnsi="Arial" w:cs="Arial"/>
          <w:color w:val="auto"/>
        </w:rPr>
        <w:t>150</w:t>
      </w:r>
      <w:r w:rsidRPr="00D922D1">
        <w:rPr>
          <w:rFonts w:ascii="Arial" w:hAnsi="Arial" w:cs="Arial"/>
          <w:color w:val="auto"/>
        </w:rPr>
        <w:t>)</w:t>
      </w:r>
      <w:r>
        <w:rPr>
          <w:rFonts w:ascii="Arial" w:hAnsi="Arial" w:cs="Arial"/>
          <w:color w:val="auto"/>
        </w:rPr>
        <w:t>. The hour burden has decreased due to the decrease in the estimated number of new and existing surface coal mines, surface facilities, and surface work areas of underground coal mines requiring new or revised plans.</w:t>
      </w:r>
      <w:r w:rsidRPr="00D922D1">
        <w:rPr>
          <w:rFonts w:ascii="Arial" w:hAnsi="Arial" w:cs="Arial"/>
          <w:color w:val="auto"/>
        </w:rPr>
        <w:t xml:space="preserve"> </w:t>
      </w:r>
    </w:p>
    <w:p w14:paraId="29D3E392" w14:textId="77777777" w:rsidR="00880FFE" w:rsidRPr="00D922D1" w:rsidRDefault="00880FFE" w:rsidP="00880FFE">
      <w:pPr>
        <w:pStyle w:val="Default"/>
        <w:widowControl/>
        <w:rPr>
          <w:rFonts w:ascii="Arial" w:hAnsi="Arial" w:cs="Arial"/>
          <w:color w:val="auto"/>
        </w:rPr>
      </w:pPr>
      <w:r w:rsidRPr="00D922D1">
        <w:rPr>
          <w:rFonts w:ascii="Arial" w:hAnsi="Arial" w:cs="Arial"/>
          <w:color w:val="auto"/>
        </w:rPr>
        <w:t xml:space="preserve"> </w:t>
      </w:r>
    </w:p>
    <w:p w14:paraId="40CE315B" w14:textId="77777777" w:rsidR="00880FFE" w:rsidRPr="00D922D1" w:rsidRDefault="00880FFE" w:rsidP="00880FFE">
      <w:pPr>
        <w:pStyle w:val="Default"/>
        <w:widowControl/>
        <w:rPr>
          <w:rFonts w:ascii="Arial" w:hAnsi="Arial" w:cs="Arial"/>
          <w:color w:val="auto"/>
        </w:rPr>
      </w:pPr>
      <w:r w:rsidRPr="00D922D1">
        <w:rPr>
          <w:rFonts w:ascii="Arial" w:hAnsi="Arial" w:cs="Arial"/>
          <w:i/>
          <w:iCs/>
          <w:color w:val="auto"/>
        </w:rPr>
        <w:t>Cost:</w:t>
      </w:r>
      <w:r>
        <w:rPr>
          <w:rFonts w:ascii="Arial" w:hAnsi="Arial" w:cs="Arial"/>
          <w:color w:val="auto"/>
        </w:rPr>
        <w:t xml:space="preserve">  There </w:t>
      </w:r>
      <w:r w:rsidR="004C5689">
        <w:rPr>
          <w:rFonts w:ascii="Arial" w:hAnsi="Arial" w:cs="Arial"/>
          <w:color w:val="auto"/>
        </w:rPr>
        <w:t>has been no change in the costs;</w:t>
      </w:r>
      <w:r>
        <w:rPr>
          <w:rFonts w:ascii="Arial" w:hAnsi="Arial" w:cs="Arial"/>
          <w:color w:val="auto"/>
        </w:rPr>
        <w:t xml:space="preserve"> they remain at $0.</w:t>
      </w:r>
    </w:p>
    <w:p w14:paraId="41483751" w14:textId="77777777" w:rsidR="00880FFE" w:rsidRDefault="00880FFE" w:rsidP="00E94499">
      <w:pPr>
        <w:pStyle w:val="Default"/>
        <w:widowControl/>
        <w:rPr>
          <w:rFonts w:ascii="Arial" w:hAnsi="Arial" w:cs="Arial"/>
          <w:color w:val="auto"/>
        </w:rPr>
      </w:pPr>
    </w:p>
    <w:p w14:paraId="0A7EEE4E" w14:textId="77777777" w:rsidR="00F52BB0" w:rsidRPr="00D922D1" w:rsidRDefault="00F52BB0" w:rsidP="00E94499">
      <w:pPr>
        <w:pStyle w:val="Default"/>
        <w:widowControl/>
        <w:rPr>
          <w:rFonts w:ascii="Arial" w:hAnsi="Arial" w:cs="Arial"/>
          <w:color w:val="auto"/>
          <w:sz w:val="20"/>
          <w:szCs w:val="20"/>
        </w:rPr>
      </w:pPr>
    </w:p>
    <w:p w14:paraId="4288CB93" w14:textId="77777777" w:rsidR="00EB7E1C" w:rsidRPr="00EB7E1C" w:rsidRDefault="00EB7E1C" w:rsidP="00EB7E1C">
      <w:pPr>
        <w:rPr>
          <w:rFonts w:ascii="Arial" w:hAnsi="Arial" w:cs="Arial"/>
          <w:b/>
        </w:rPr>
      </w:pPr>
      <w:r w:rsidRPr="00EB7E1C">
        <w:rPr>
          <w:rFonts w:ascii="Arial" w:hAnsi="Arial" w:cs="Arial"/>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4F6AACF"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 </w:t>
      </w:r>
    </w:p>
    <w:p w14:paraId="560389F6"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MSHA has no plans to publish the information obtained through this information collection. </w:t>
      </w:r>
    </w:p>
    <w:p w14:paraId="60D07623"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 xml:space="preserve"> </w:t>
      </w:r>
    </w:p>
    <w:p w14:paraId="3850F967" w14:textId="77777777" w:rsidR="00EB7E1C" w:rsidRPr="00EB7E1C" w:rsidRDefault="00EB7E1C" w:rsidP="00EB7E1C">
      <w:pPr>
        <w:rPr>
          <w:rFonts w:ascii="Arial" w:hAnsi="Arial" w:cs="Arial"/>
          <w:b/>
        </w:rPr>
      </w:pPr>
      <w:r w:rsidRPr="00EB7E1C">
        <w:rPr>
          <w:rFonts w:ascii="Arial" w:hAnsi="Arial" w:cs="Arial"/>
          <w:b/>
        </w:rPr>
        <w:t>17. If seeking approval to not display the expiration date for OMB approval of the information collection, explain the reasons that display would be inappropriate.</w:t>
      </w:r>
    </w:p>
    <w:p w14:paraId="157CB259" w14:textId="77777777" w:rsidR="00F52BB0" w:rsidRPr="00D922D1" w:rsidRDefault="00F52BB0" w:rsidP="00E94499">
      <w:pPr>
        <w:pStyle w:val="Default"/>
        <w:widowControl/>
        <w:rPr>
          <w:rFonts w:ascii="Arial" w:hAnsi="Arial" w:cs="Arial"/>
          <w:color w:val="auto"/>
          <w:sz w:val="20"/>
          <w:szCs w:val="20"/>
        </w:rPr>
      </w:pPr>
      <w:r w:rsidRPr="00D922D1">
        <w:rPr>
          <w:rFonts w:ascii="Arial" w:hAnsi="Arial" w:cs="Arial"/>
          <w:b/>
          <w:bCs/>
          <w:color w:val="auto"/>
          <w:sz w:val="20"/>
          <w:szCs w:val="20"/>
        </w:rPr>
        <w:t xml:space="preserve"> </w:t>
      </w:r>
    </w:p>
    <w:p w14:paraId="6BD2B035" w14:textId="77777777" w:rsidR="00F52BB0" w:rsidRPr="00D922D1" w:rsidRDefault="00F52BB0" w:rsidP="00E94499">
      <w:pPr>
        <w:pStyle w:val="Default"/>
        <w:widowControl/>
        <w:rPr>
          <w:rFonts w:ascii="Arial" w:hAnsi="Arial" w:cs="Arial"/>
          <w:color w:val="auto"/>
        </w:rPr>
      </w:pPr>
      <w:r w:rsidRPr="00D922D1">
        <w:rPr>
          <w:rFonts w:ascii="Arial" w:hAnsi="Arial" w:cs="Arial"/>
          <w:color w:val="auto"/>
        </w:rPr>
        <w:t>MSHA is not seeking approval to either display or not display the expiration date for OMB approval of this information collection</w:t>
      </w:r>
      <w:r w:rsidR="00553376">
        <w:rPr>
          <w:rFonts w:ascii="Arial" w:hAnsi="Arial" w:cs="Arial"/>
          <w:color w:val="auto"/>
        </w:rPr>
        <w:t xml:space="preserve">. </w:t>
      </w:r>
      <w:r w:rsidRPr="00D922D1">
        <w:rPr>
          <w:rFonts w:ascii="Arial" w:hAnsi="Arial" w:cs="Arial"/>
          <w:color w:val="auto"/>
        </w:rPr>
        <w:t>There are no forms associated with this collection</w:t>
      </w:r>
      <w:r w:rsidR="00553376">
        <w:rPr>
          <w:rFonts w:ascii="Arial" w:hAnsi="Arial" w:cs="Arial"/>
          <w:color w:val="auto"/>
        </w:rPr>
        <w:t xml:space="preserve">. </w:t>
      </w:r>
      <w:r w:rsidRPr="00D922D1">
        <w:rPr>
          <w:rFonts w:ascii="Arial" w:hAnsi="Arial" w:cs="Arial"/>
          <w:color w:val="auto"/>
        </w:rPr>
        <w:t xml:space="preserve">  </w:t>
      </w:r>
    </w:p>
    <w:p w14:paraId="0CBEE415" w14:textId="77777777" w:rsidR="00EB7E1C" w:rsidRPr="00EB7E1C" w:rsidRDefault="00F52BB0" w:rsidP="00EB7E1C">
      <w:pPr>
        <w:pStyle w:val="Default"/>
        <w:widowControl/>
        <w:rPr>
          <w:rFonts w:ascii="Arial" w:hAnsi="Arial" w:cs="Arial"/>
        </w:rPr>
      </w:pPr>
      <w:r w:rsidRPr="00D922D1">
        <w:rPr>
          <w:rFonts w:ascii="Arial" w:hAnsi="Arial" w:cs="Arial"/>
          <w:color w:val="auto"/>
        </w:rPr>
        <w:t xml:space="preserve"> </w:t>
      </w:r>
    </w:p>
    <w:p w14:paraId="1240B2CD" w14:textId="77777777" w:rsidR="00EB7E1C" w:rsidRPr="00F74F1B" w:rsidRDefault="00EB7E1C" w:rsidP="00F74F1B">
      <w:pPr>
        <w:rPr>
          <w:rFonts w:ascii="Arial" w:hAnsi="Arial" w:cs="Arial"/>
          <w:b/>
        </w:rPr>
      </w:pPr>
      <w:r w:rsidRPr="00EB7E1C">
        <w:rPr>
          <w:rFonts w:ascii="Arial" w:hAnsi="Arial" w:cs="Arial"/>
          <w:b/>
        </w:rPr>
        <w:t xml:space="preserve">18. </w:t>
      </w:r>
      <w:r w:rsidR="00F74F1B" w:rsidRPr="00F74F1B">
        <w:rPr>
          <w:rFonts w:ascii="Arial" w:hAnsi="Arial" w:cs="Arial"/>
          <w:b/>
        </w:rPr>
        <w:t>Explain each exception to the topics of the certification statement identified in “Certification for Paperwork Reduction Act Submissions.”</w:t>
      </w:r>
    </w:p>
    <w:p w14:paraId="57182CA7" w14:textId="77777777" w:rsidR="00F52BB0" w:rsidRPr="00D922D1" w:rsidRDefault="00F52BB0" w:rsidP="00E94499">
      <w:pPr>
        <w:pStyle w:val="Default"/>
        <w:widowControl/>
        <w:rPr>
          <w:rFonts w:ascii="Arial" w:hAnsi="Arial" w:cs="Arial"/>
          <w:color w:val="auto"/>
        </w:rPr>
      </w:pPr>
    </w:p>
    <w:p w14:paraId="5575D5C3" w14:textId="77777777" w:rsidR="00F52BB0" w:rsidRDefault="00F52BB0" w:rsidP="00E94499">
      <w:pPr>
        <w:pStyle w:val="Default"/>
        <w:widowControl/>
        <w:rPr>
          <w:rFonts w:ascii="Arial" w:hAnsi="Arial" w:cs="Arial"/>
          <w:color w:val="auto"/>
        </w:rPr>
      </w:pPr>
      <w:r w:rsidRPr="00D922D1">
        <w:rPr>
          <w:rFonts w:ascii="Arial" w:hAnsi="Arial" w:cs="Arial"/>
          <w:color w:val="auto"/>
        </w:rPr>
        <w:t xml:space="preserve">There are no certification exceptions identified with this information collection. </w:t>
      </w:r>
    </w:p>
    <w:p w14:paraId="2496848A" w14:textId="77777777" w:rsidR="000728EC" w:rsidRDefault="000728EC" w:rsidP="00E94499">
      <w:pPr>
        <w:pStyle w:val="Default"/>
        <w:widowControl/>
        <w:rPr>
          <w:rFonts w:ascii="Arial" w:hAnsi="Arial" w:cs="Arial"/>
          <w:color w:val="auto"/>
        </w:rPr>
      </w:pPr>
    </w:p>
    <w:p w14:paraId="3D676EC9" w14:textId="77777777" w:rsidR="000728EC" w:rsidRPr="00D922D1" w:rsidRDefault="000728EC" w:rsidP="00E94499">
      <w:pPr>
        <w:pStyle w:val="Default"/>
        <w:widowControl/>
        <w:rPr>
          <w:rFonts w:ascii="Arial" w:hAnsi="Arial" w:cs="Arial"/>
          <w:color w:val="auto"/>
        </w:rPr>
      </w:pPr>
    </w:p>
    <w:p w14:paraId="4411E7E4" w14:textId="77777777" w:rsidR="00E94499" w:rsidRDefault="00E94499" w:rsidP="00E94499">
      <w:pPr>
        <w:pStyle w:val="Default"/>
        <w:widowControl/>
        <w:rPr>
          <w:rFonts w:ascii="Arial" w:hAnsi="Arial" w:cs="Arial"/>
          <w:b/>
          <w:bCs/>
          <w:color w:val="auto"/>
        </w:rPr>
      </w:pPr>
    </w:p>
    <w:p w14:paraId="7DF9EB9E" w14:textId="77777777" w:rsidR="000728EC" w:rsidRPr="00AF5951" w:rsidRDefault="000728EC" w:rsidP="000728EC">
      <w:pPr>
        <w:tabs>
          <w:tab w:val="left" w:pos="-720"/>
        </w:tabs>
        <w:suppressAutoHyphens/>
        <w:rPr>
          <w:rFonts w:ascii="Arial" w:hAnsi="Arial" w:cs="Arial"/>
          <w:b/>
          <w:sz w:val="28"/>
        </w:rPr>
      </w:pPr>
      <w:r w:rsidRPr="00AF5951">
        <w:rPr>
          <w:rFonts w:ascii="Arial" w:hAnsi="Arial" w:cs="Arial"/>
          <w:b/>
          <w:sz w:val="28"/>
        </w:rPr>
        <w:t>B.  Collections of Information Employing Statistical Methods.</w:t>
      </w:r>
    </w:p>
    <w:p w14:paraId="77D10BC6" w14:textId="77777777" w:rsidR="000728EC" w:rsidRPr="00AF5951" w:rsidRDefault="000728EC" w:rsidP="000728EC">
      <w:pPr>
        <w:tabs>
          <w:tab w:val="left" w:pos="-720"/>
        </w:tabs>
        <w:suppressAutoHyphens/>
        <w:rPr>
          <w:rFonts w:ascii="Arial" w:hAnsi="Arial" w:cs="Arial"/>
        </w:rPr>
      </w:pPr>
      <w:r w:rsidRPr="00AF5951">
        <w:rPr>
          <w:rFonts w:ascii="Arial" w:hAnsi="Arial" w:cs="Arial"/>
        </w:rPr>
        <w:fldChar w:fldCharType="begin"/>
      </w:r>
      <w:r w:rsidRPr="00AF5951">
        <w:rPr>
          <w:rFonts w:ascii="Arial" w:hAnsi="Arial" w:cs="Arial"/>
        </w:rPr>
        <w:instrText>ADVANCE \R 0.95</w:instrText>
      </w:r>
      <w:r w:rsidRPr="00AF5951">
        <w:rPr>
          <w:rFonts w:ascii="Arial" w:hAnsi="Arial" w:cs="Arial"/>
        </w:rPr>
        <w:fldChar w:fldCharType="end"/>
      </w:r>
      <w:r w:rsidRPr="00AF5951">
        <w:rPr>
          <w:rFonts w:ascii="Arial" w:hAnsi="Arial" w:cs="Arial"/>
        </w:rPr>
        <w:fldChar w:fldCharType="begin"/>
      </w:r>
      <w:r w:rsidRPr="00AF5951">
        <w:rPr>
          <w:rFonts w:ascii="Arial" w:hAnsi="Arial" w:cs="Arial"/>
        </w:rPr>
        <w:instrText>ADVANCE \R 0.95</w:instrText>
      </w:r>
      <w:r w:rsidRPr="00AF5951">
        <w:rPr>
          <w:rFonts w:ascii="Arial" w:hAnsi="Arial" w:cs="Arial"/>
        </w:rPr>
        <w:fldChar w:fldCharType="end"/>
      </w:r>
      <w:r w:rsidRPr="00AF5951">
        <w:rPr>
          <w:rFonts w:ascii="Arial" w:hAnsi="Arial" w:cs="Arial"/>
        </w:rPr>
        <w:tab/>
      </w:r>
    </w:p>
    <w:p w14:paraId="29BDA30B" w14:textId="77777777" w:rsidR="000728EC" w:rsidRPr="00AF5951" w:rsidRDefault="000728EC" w:rsidP="000728EC">
      <w:pPr>
        <w:tabs>
          <w:tab w:val="left" w:pos="-720"/>
        </w:tabs>
        <w:suppressAutoHyphens/>
        <w:rPr>
          <w:rFonts w:ascii="Arial" w:hAnsi="Arial" w:cs="Arial"/>
          <w:color w:val="FF0000"/>
        </w:rPr>
      </w:pPr>
      <w:r w:rsidRPr="00AF5951">
        <w:rPr>
          <w:rFonts w:ascii="Arial" w:hAnsi="Arial" w:cs="Arial"/>
        </w:rPr>
        <w:t>There is no statistical methodology involved in this collection.</w:t>
      </w:r>
    </w:p>
    <w:p w14:paraId="6B249710" w14:textId="77777777" w:rsidR="00677546" w:rsidRPr="00EB7E1C" w:rsidRDefault="000728EC" w:rsidP="003C0AE1">
      <w:pPr>
        <w:tabs>
          <w:tab w:val="left" w:pos="0"/>
        </w:tabs>
        <w:autoSpaceDE w:val="0"/>
        <w:autoSpaceDN w:val="0"/>
        <w:adjustRightInd w:val="0"/>
        <w:spacing w:line="266" w:lineRule="exact"/>
        <w:rPr>
          <w:rFonts w:ascii="Arial" w:hAnsi="Arial" w:cs="Arial"/>
          <w:b/>
          <w:bCs/>
        </w:rPr>
      </w:pPr>
      <w:r>
        <w:rPr>
          <w:rFonts w:ascii="Arial" w:hAnsi="Arial" w:cs="Arial"/>
          <w:b/>
        </w:rPr>
        <w:br w:type="page"/>
      </w:r>
      <w:r w:rsidR="00677546" w:rsidRPr="00EB7E1C">
        <w:rPr>
          <w:rFonts w:ascii="Arial" w:hAnsi="Arial" w:cs="Arial"/>
          <w:b/>
        </w:rPr>
        <w:t>Federal Mine Safety &amp; Health Act of 1977 (the Mine Act)</w:t>
      </w:r>
    </w:p>
    <w:p w14:paraId="75C4383F" w14:textId="77777777" w:rsidR="0014394C" w:rsidRPr="0014394C" w:rsidRDefault="0014394C" w:rsidP="00E94499"/>
    <w:p w14:paraId="03AEB769" w14:textId="77777777" w:rsidR="000D771F" w:rsidRPr="000D771F" w:rsidRDefault="000D771F" w:rsidP="00E94499">
      <w:pPr>
        <w:jc w:val="center"/>
        <w:rPr>
          <w:rFonts w:ascii="Arial" w:hAnsi="Arial" w:cs="Arial"/>
        </w:rPr>
      </w:pPr>
      <w:r w:rsidRPr="000D771F">
        <w:rPr>
          <w:rFonts w:ascii="Arial" w:hAnsi="Arial" w:cs="Arial"/>
        </w:rPr>
        <w:t>MANDATORY SAFETY AND HEALTH STANDARDS</w:t>
      </w:r>
    </w:p>
    <w:p w14:paraId="60BEE79F" w14:textId="77777777" w:rsidR="000D771F" w:rsidRPr="000D771F" w:rsidRDefault="000D771F" w:rsidP="00E94499">
      <w:pPr>
        <w:rPr>
          <w:rFonts w:ascii="Arial" w:hAnsi="Arial" w:cs="Arial"/>
        </w:rPr>
      </w:pPr>
    </w:p>
    <w:p w14:paraId="16C8AC9C" w14:textId="77777777" w:rsidR="000D771F" w:rsidRPr="000D771F" w:rsidRDefault="000D771F" w:rsidP="00E94499">
      <w:pPr>
        <w:rPr>
          <w:rFonts w:ascii="Arial" w:hAnsi="Arial" w:cs="Arial"/>
        </w:rPr>
      </w:pPr>
      <w:r w:rsidRPr="000D771F">
        <w:rPr>
          <w:rFonts w:ascii="Arial" w:hAnsi="Arial" w:cs="Arial"/>
        </w:rPr>
        <w:t>SEC. 101. (a) The Secretary shall by rule in accordance with procedures set forth in this section and in accordance with section 553 of title 5, United States Code (without regard to any reference in such section to sections 556 and 557 of such title), develop, promulgate, and revise as may be appropriate, improved mandatory health or safety standards for the protection of life and prevention of injuries in coal or other mines.</w:t>
      </w:r>
    </w:p>
    <w:p w14:paraId="2B929B17" w14:textId="77777777" w:rsidR="000D771F" w:rsidRPr="000D771F" w:rsidRDefault="000D771F" w:rsidP="00E94499">
      <w:pPr>
        <w:rPr>
          <w:rFonts w:ascii="Arial" w:hAnsi="Arial" w:cs="Arial"/>
        </w:rPr>
      </w:pPr>
      <w:r w:rsidRPr="000D771F">
        <w:rPr>
          <w:rFonts w:ascii="Arial" w:hAnsi="Arial" w:cs="Arial"/>
        </w:rPr>
        <w:t>(1) Whenever the Secretary, upon the basis of information submitted to him in writing by an interested person, a representative of any organization of employers or employees, a nationally recognized standards-producing organization, the Secretary of Health, Education, and Welfare, the National Institute for Occupational Safety and Health, or a State or political subdivision, or on the basis of information developed by the Secretary or otherwise available to him, determines that a rule should be promulgated in order to serve the objectives of this Act, the Secretary may request the recommendation of an advisory committee appointed under section 102(c)</w:t>
      </w:r>
      <w:r w:rsidR="00553376">
        <w:rPr>
          <w:rFonts w:ascii="Arial" w:hAnsi="Arial" w:cs="Arial"/>
        </w:rPr>
        <w:t xml:space="preserve">. </w:t>
      </w:r>
      <w:r w:rsidRPr="000D771F">
        <w:rPr>
          <w:rFonts w:ascii="Arial" w:hAnsi="Arial" w:cs="Arial"/>
        </w:rPr>
        <w:t>The Secretary shall provide such an advisory committee with any proposals of his own or of the Secretary of Health, Education, and Welfare, together with all pertinent factual information developed by the  Secretary or the Secretary of Health, Education, and Welfare, or otherwise available, including the results of research, demonstrations, and experiments. An advisory committee shall submit to the Secretary its recommendations regarding the rule to be promulgated within 60 days from the date of its appointment or within such longer or</w:t>
      </w:r>
    </w:p>
    <w:p w14:paraId="32548099" w14:textId="77777777" w:rsidR="000D771F" w:rsidRPr="000D771F" w:rsidRDefault="000D771F" w:rsidP="00E94499">
      <w:pPr>
        <w:rPr>
          <w:rFonts w:ascii="Arial" w:hAnsi="Arial" w:cs="Arial"/>
        </w:rPr>
      </w:pPr>
      <w:r w:rsidRPr="000D771F">
        <w:rPr>
          <w:rFonts w:ascii="Arial" w:hAnsi="Arial" w:cs="Arial"/>
        </w:rPr>
        <w:t>shorter period as may be prescribed by the Secretary, but in no event for a period which is longer than 180 days. When the Secretary receives a recommendation, accompanied by appropriate criteria, from the National Institute for Occupational Safety and Health that a rule be promulgated, modified, or revoked, the Secretary must, within 60 days after receipt thereof, refer such recommendation to an advisory committee pursuant to this paragraph, or publish such as a proposed rule pursuant to paragraph (2), or publish in the Federal Register his determination not to do so, and his reasons therefor. The Secretary shall be required to request the recommendations of an advisory committee appointed under section 102(c) if the rule to be promulgated is, in the discretion of the Secretary which shall be final, new in effect or application and has significant economic impact</w:t>
      </w:r>
      <w:r w:rsidR="00553376">
        <w:rPr>
          <w:rFonts w:ascii="Arial" w:hAnsi="Arial" w:cs="Arial"/>
        </w:rPr>
        <w:t xml:space="preserve">. </w:t>
      </w:r>
    </w:p>
    <w:p w14:paraId="6ED62CBE" w14:textId="77777777" w:rsidR="000D771F" w:rsidRPr="000D771F" w:rsidRDefault="000D771F" w:rsidP="00E94499">
      <w:pPr>
        <w:rPr>
          <w:rFonts w:ascii="Arial" w:hAnsi="Arial" w:cs="Arial"/>
        </w:rPr>
      </w:pPr>
      <w:r w:rsidRPr="000D771F">
        <w:rPr>
          <w:rFonts w:ascii="Arial" w:hAnsi="Arial" w:cs="Arial"/>
        </w:rPr>
        <w:t xml:space="preserve">* * * * * </w:t>
      </w:r>
    </w:p>
    <w:p w14:paraId="297F79F3" w14:textId="77777777" w:rsidR="00677546" w:rsidRPr="000D771F" w:rsidRDefault="00677546" w:rsidP="00E94499">
      <w:pPr>
        <w:pStyle w:val="Default"/>
        <w:widowControl/>
        <w:jc w:val="center"/>
        <w:rPr>
          <w:rFonts w:ascii="Arial" w:hAnsi="Arial" w:cs="Arial"/>
          <w:color w:val="auto"/>
          <w:sz w:val="20"/>
          <w:szCs w:val="20"/>
        </w:rPr>
      </w:pPr>
    </w:p>
    <w:p w14:paraId="1A761BBF" w14:textId="77777777" w:rsidR="001D0AB7" w:rsidRPr="004955A8" w:rsidRDefault="001D0AB7" w:rsidP="00E94499">
      <w:pPr>
        <w:pStyle w:val="Default"/>
        <w:widowControl/>
        <w:jc w:val="center"/>
        <w:rPr>
          <w:rFonts w:ascii="Arial" w:hAnsi="Arial" w:cs="Arial"/>
          <w:color w:val="auto"/>
        </w:rPr>
      </w:pPr>
      <w:r w:rsidRPr="004955A8">
        <w:rPr>
          <w:rFonts w:ascii="Arial" w:hAnsi="Arial" w:cs="Arial"/>
          <w:color w:val="auto"/>
        </w:rPr>
        <w:t>INSPECTIONS, INVESTIGATIONS, AND RECORDKEEPING?</w:t>
      </w:r>
    </w:p>
    <w:p w14:paraId="40133844" w14:textId="77777777" w:rsidR="001D0AB7" w:rsidRPr="004955A8" w:rsidRDefault="001D0AB7" w:rsidP="00E94499">
      <w:pPr>
        <w:pStyle w:val="Default"/>
        <w:widowControl/>
        <w:jc w:val="center"/>
        <w:rPr>
          <w:rFonts w:ascii="Arial" w:hAnsi="Arial" w:cs="Arial"/>
          <w:color w:val="auto"/>
        </w:rPr>
      </w:pPr>
    </w:p>
    <w:p w14:paraId="3C62664A" w14:textId="77777777" w:rsidR="001D0AB7" w:rsidRPr="004955A8" w:rsidRDefault="001D0AB7" w:rsidP="00E94499">
      <w:pPr>
        <w:pStyle w:val="Default"/>
        <w:widowControl/>
        <w:rPr>
          <w:rFonts w:ascii="Arial" w:hAnsi="Arial" w:cs="Arial"/>
          <w:color w:val="auto"/>
        </w:rPr>
      </w:pPr>
      <w:r w:rsidRPr="004955A8">
        <w:rPr>
          <w:rFonts w:ascii="Arial" w:hAnsi="Arial" w:cs="Arial"/>
          <w:color w:val="auto"/>
        </w:rPr>
        <w:t>SEC. 103. (a) Authorized representatives of the Secretary or the Secretary of Health, Education, and Welfare shall make frequent inspections and investigations in coal or other mines each year for the purpose of (1) obtaining, utilizing, and disseminating information relating to health and safety conditions, the causes of accidents, and the causes of diseases and physical impairments originating in such mines, (2) gathering information with respect to mandatory health or safety standards, (3) determining whether an imminent danger exists, and (4) determining whether there is compliance with the mandatory health or safety standards or with any citation, order, or decision issued under this title or other requirements of this Act. In carrying out the requirements of this subsection, no advance notice of an inspection shall be provided to any person, except that in carrying out the requirements of clauses (1) and (2) of this subsection, the Secretary of Health, Education, and Welfare may give advance notice of inspections. In carrying out the requirements of clauses (3) and (4) of this subsection, the Secretary shall make inspections of each underground coal or other mine in its entirety at least four times a year, and of each surface coal or other mine in its entirety at least two times a year. The Secretary shall develop guidelines for additional inspections of mines based on criteria including, but not limited to, the hazards found in mines subject to this Act, and his experience under this Act and other health and safety laws. For the purpose of making any inspection or investigation under this Act, the Secretary, or the Secretary of Health, Education, and Welfare, with respect to fulfilling his responsibilities under this Act, or any authorized representative of the Secretary or the Secretary of Health, Education, and Welfare, shall have a right of entry to, upon, or through any coal or other mine</w:t>
      </w:r>
      <w:r w:rsidR="00553376">
        <w:rPr>
          <w:rFonts w:ascii="Arial" w:hAnsi="Arial" w:cs="Arial"/>
          <w:color w:val="auto"/>
        </w:rPr>
        <w:t xml:space="preserve">. </w:t>
      </w:r>
      <w:r w:rsidRPr="004955A8">
        <w:rPr>
          <w:rFonts w:ascii="Arial" w:hAnsi="Arial" w:cs="Arial"/>
          <w:color w:val="auto"/>
        </w:rPr>
        <w:t>…</w:t>
      </w:r>
    </w:p>
    <w:p w14:paraId="25FAF9B4" w14:textId="77777777" w:rsidR="001D0AB7" w:rsidRPr="004955A8" w:rsidRDefault="001D0AB7" w:rsidP="00E94499">
      <w:pPr>
        <w:pStyle w:val="Default"/>
        <w:widowControl/>
        <w:rPr>
          <w:rFonts w:ascii="Arial" w:hAnsi="Arial" w:cs="Arial"/>
        </w:rPr>
      </w:pPr>
      <w:r w:rsidRPr="004955A8">
        <w:rPr>
          <w:rFonts w:ascii="Arial" w:hAnsi="Arial" w:cs="Arial"/>
        </w:rPr>
        <w:t>(h) In addition to such records as are specifically required by this Act, every operator of a coal or other mine shall establish and maintain such records, make such reports, and provide such information, as the Secretary or the Secretary of Health, Education, and Welfare may reasonably require from time to time to enable him to perform his functions under this Act. The Secretary or the Secretary of Health, Education, and Welfare is authorized to compile, analyze, and publish, either in summary or detailed form, such reports or information so obtained. Except to the extent otherwise specifically provided by this Act, all records, information, reports, findings, citations, notices, orders, or decisions required or issued pursuant to or under this Act may be published from</w:t>
      </w:r>
      <w:r w:rsidRPr="004955A8">
        <w:rPr>
          <w:rFonts w:ascii="Arial" w:hAnsi="Arial" w:cs="Arial"/>
          <w:sz w:val="22"/>
          <w:szCs w:val="22"/>
        </w:rPr>
        <w:t xml:space="preserve"> </w:t>
      </w:r>
      <w:r w:rsidRPr="004955A8">
        <w:rPr>
          <w:rFonts w:ascii="Arial" w:hAnsi="Arial" w:cs="Arial"/>
        </w:rPr>
        <w:t>time to time, may be released to any interested person, and shall be made available for public inspection.</w:t>
      </w:r>
    </w:p>
    <w:p w14:paraId="284A398C" w14:textId="77777777" w:rsidR="001D0AB7" w:rsidRPr="004955A8" w:rsidRDefault="001D0AB7" w:rsidP="00E94499">
      <w:pPr>
        <w:pStyle w:val="Default"/>
        <w:widowControl/>
        <w:rPr>
          <w:rFonts w:ascii="Arial" w:hAnsi="Arial" w:cs="Arial"/>
        </w:rPr>
      </w:pPr>
      <w:r w:rsidRPr="004955A8">
        <w:rPr>
          <w:rFonts w:ascii="Arial" w:hAnsi="Arial" w:cs="Arial"/>
        </w:rPr>
        <w:t xml:space="preserve">* * * * * </w:t>
      </w:r>
    </w:p>
    <w:p w14:paraId="428E6A74" w14:textId="77777777" w:rsidR="000D771F" w:rsidRDefault="000D771F" w:rsidP="00E94499">
      <w:pPr>
        <w:pStyle w:val="Default"/>
        <w:widowControl/>
        <w:rPr>
          <w:rFonts w:ascii="Arial" w:hAnsi="Arial" w:cs="Arial"/>
          <w:color w:val="auto"/>
          <w:u w:val="single"/>
        </w:rPr>
      </w:pPr>
      <w:r>
        <w:rPr>
          <w:rFonts w:ascii="Arial" w:hAnsi="Arial" w:cs="Arial"/>
          <w:color w:val="auto"/>
          <w:sz w:val="20"/>
          <w:szCs w:val="20"/>
        </w:rPr>
        <w:br w:type="page"/>
      </w:r>
    </w:p>
    <w:p w14:paraId="6C96BFA0" w14:textId="77777777" w:rsidR="000D771F" w:rsidRPr="00EB7E1C" w:rsidRDefault="000D771F" w:rsidP="00E94499">
      <w:pPr>
        <w:spacing w:before="100" w:beforeAutospacing="1" w:after="100" w:afterAutospacing="1"/>
        <w:jc w:val="center"/>
        <w:rPr>
          <w:rFonts w:ascii="Arial" w:hAnsi="Arial" w:cs="Arial"/>
          <w:b/>
        </w:rPr>
      </w:pPr>
      <w:r w:rsidRPr="00EB7E1C">
        <w:rPr>
          <w:rFonts w:ascii="Arial" w:hAnsi="Arial" w:cs="Arial"/>
          <w:b/>
        </w:rPr>
        <w:t>30 CFR PART 77 Subpart L – Fire Protection</w:t>
      </w:r>
    </w:p>
    <w:p w14:paraId="6E425502" w14:textId="77777777" w:rsidR="000D771F" w:rsidRPr="0014394C" w:rsidRDefault="00865445" w:rsidP="00E94499">
      <w:pPr>
        <w:spacing w:before="100" w:beforeAutospacing="1" w:after="100" w:afterAutospacing="1"/>
        <w:rPr>
          <w:rFonts w:ascii="Arial" w:hAnsi="Arial" w:cs="Arial"/>
        </w:rPr>
      </w:pPr>
      <w:r>
        <w:rPr>
          <w:rFonts w:ascii="Arial" w:hAnsi="Arial" w:cs="Arial"/>
          <w:u w:val="single"/>
        </w:rPr>
        <w:t>Section</w:t>
      </w:r>
      <w:r w:rsidR="000D771F" w:rsidRPr="0014394C">
        <w:rPr>
          <w:rFonts w:ascii="Arial" w:hAnsi="Arial" w:cs="Arial"/>
          <w:u w:val="single"/>
        </w:rPr>
        <w:t xml:space="preserve"> 77.1101 Escape and evacuation; plan</w:t>
      </w:r>
      <w:r w:rsidR="000D771F" w:rsidRPr="0014394C">
        <w:rPr>
          <w:rFonts w:ascii="Arial" w:hAnsi="Arial" w:cs="Arial"/>
        </w:rPr>
        <w:t>.</w:t>
      </w:r>
    </w:p>
    <w:p w14:paraId="01C41F8C" w14:textId="77777777" w:rsidR="00F52BB0" w:rsidRPr="0014394C" w:rsidRDefault="000D771F" w:rsidP="00E94499">
      <w:pPr>
        <w:spacing w:before="100" w:beforeAutospacing="1" w:after="100" w:afterAutospacing="1"/>
        <w:rPr>
          <w:rFonts w:ascii="Arial" w:hAnsi="Arial" w:cs="Arial"/>
          <w:sz w:val="20"/>
          <w:szCs w:val="20"/>
        </w:rPr>
      </w:pPr>
      <w:r w:rsidRPr="0014394C">
        <w:rPr>
          <w:rFonts w:ascii="Arial" w:hAnsi="Arial" w:cs="Arial"/>
        </w:rPr>
        <w:t>(a) Before September 30, 1971, each operator of a mine shall establish and keep current a specific escape and evacuation plan to be followed in the event of a fire.</w:t>
      </w:r>
      <w:r w:rsidRPr="0014394C">
        <w:rPr>
          <w:rFonts w:ascii="Arial" w:hAnsi="Arial" w:cs="Arial"/>
        </w:rPr>
        <w:br/>
      </w:r>
      <w:r w:rsidRPr="0014394C">
        <w:rPr>
          <w:rFonts w:ascii="Arial" w:hAnsi="Arial" w:cs="Arial"/>
        </w:rPr>
        <w:br/>
        <w:t>(b) All employees shall be instructed on current escape and evacuation plans, fire alarm signals, and applicable procedures to be followed in case of fire.</w:t>
      </w:r>
      <w:r w:rsidRPr="0014394C">
        <w:rPr>
          <w:rFonts w:ascii="Arial" w:hAnsi="Arial" w:cs="Arial"/>
        </w:rPr>
        <w:br/>
      </w:r>
      <w:r w:rsidRPr="0014394C">
        <w:rPr>
          <w:rFonts w:ascii="Arial" w:hAnsi="Arial" w:cs="Arial"/>
        </w:rPr>
        <w:br/>
        <w:t>(c) Plans for escape and evacuation shall include the designation and proper maintenance of adequate means for exit from all areas where persons are required to work or travel including buildings and equipment and in areas where persons normally congregate during the work shift.</w:t>
      </w:r>
      <w:r w:rsidRPr="0014394C">
        <w:rPr>
          <w:rFonts w:ascii="Arial" w:hAnsi="Arial" w:cs="Arial"/>
        </w:rPr>
        <w:br/>
      </w:r>
      <w:r w:rsidRPr="0014394C">
        <w:rPr>
          <w:rFonts w:ascii="Arial" w:hAnsi="Arial" w:cs="Arial"/>
        </w:rPr>
        <w:br/>
      </w:r>
    </w:p>
    <w:sectPr w:rsidR="00F52BB0" w:rsidRPr="0014394C" w:rsidSect="00E94499">
      <w:headerReference w:type="default" r:id="rId9"/>
      <w:footerReference w:type="even" r:id="rId10"/>
      <w:footerReference w:type="default" r:id="rId11"/>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070A3" w14:textId="77777777" w:rsidR="004F683C" w:rsidRDefault="004F683C">
      <w:r>
        <w:separator/>
      </w:r>
    </w:p>
  </w:endnote>
  <w:endnote w:type="continuationSeparator" w:id="0">
    <w:p w14:paraId="7BE26294" w14:textId="77777777" w:rsidR="004F683C" w:rsidRDefault="004F6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07277" w14:textId="77777777" w:rsidR="003C0AE1" w:rsidRDefault="003C0AE1" w:rsidP="007213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F3EDD5" w14:textId="77777777" w:rsidR="003C0AE1" w:rsidRDefault="003C0A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7E6B6" w14:textId="5D3A080B" w:rsidR="003C0AE1" w:rsidRPr="00BA33CF" w:rsidRDefault="003C0AE1" w:rsidP="00721396">
    <w:pPr>
      <w:pStyle w:val="Footer"/>
      <w:framePr w:wrap="around" w:vAnchor="text" w:hAnchor="margin" w:xAlign="center" w:y="1"/>
      <w:rPr>
        <w:rStyle w:val="PageNumber"/>
        <w:rFonts w:ascii="Arial" w:hAnsi="Arial" w:cs="Arial"/>
      </w:rPr>
    </w:pPr>
    <w:r w:rsidRPr="00BA33CF">
      <w:rPr>
        <w:rStyle w:val="PageNumber"/>
        <w:rFonts w:ascii="Arial" w:hAnsi="Arial" w:cs="Arial"/>
      </w:rPr>
      <w:fldChar w:fldCharType="begin"/>
    </w:r>
    <w:r w:rsidRPr="00BA33CF">
      <w:rPr>
        <w:rStyle w:val="PageNumber"/>
        <w:rFonts w:ascii="Arial" w:hAnsi="Arial" w:cs="Arial"/>
      </w:rPr>
      <w:instrText xml:space="preserve">PAGE  </w:instrText>
    </w:r>
    <w:r w:rsidRPr="00BA33CF">
      <w:rPr>
        <w:rStyle w:val="PageNumber"/>
        <w:rFonts w:ascii="Arial" w:hAnsi="Arial" w:cs="Arial"/>
      </w:rPr>
      <w:fldChar w:fldCharType="separate"/>
    </w:r>
    <w:r w:rsidR="00FF1E58">
      <w:rPr>
        <w:rStyle w:val="PageNumber"/>
        <w:rFonts w:ascii="Arial" w:hAnsi="Arial" w:cs="Arial"/>
        <w:noProof/>
      </w:rPr>
      <w:t>1</w:t>
    </w:r>
    <w:r w:rsidRPr="00BA33CF">
      <w:rPr>
        <w:rStyle w:val="PageNumber"/>
        <w:rFonts w:ascii="Arial" w:hAnsi="Arial" w:cs="Arial"/>
      </w:rPr>
      <w:fldChar w:fldCharType="end"/>
    </w:r>
  </w:p>
  <w:p w14:paraId="581A8FE9" w14:textId="77777777" w:rsidR="003C0AE1" w:rsidRPr="00BA33CF" w:rsidRDefault="003C0AE1" w:rsidP="00BD15B0">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0F2C5" w14:textId="77777777" w:rsidR="004F683C" w:rsidRDefault="004F683C">
      <w:r>
        <w:separator/>
      </w:r>
    </w:p>
  </w:footnote>
  <w:footnote w:type="continuationSeparator" w:id="0">
    <w:p w14:paraId="66E269EC" w14:textId="77777777" w:rsidR="004F683C" w:rsidRDefault="004F683C">
      <w:r>
        <w:continuationSeparator/>
      </w:r>
    </w:p>
  </w:footnote>
  <w:footnote w:id="1">
    <w:p w14:paraId="18FF6814" w14:textId="77777777" w:rsidR="000A3BEE" w:rsidRPr="002A745E" w:rsidRDefault="000A3BEE" w:rsidP="000A3BEE">
      <w:pPr>
        <w:pStyle w:val="FootnoteText"/>
        <w:rPr>
          <w:rFonts w:ascii="Arial" w:hAnsi="Arial" w:cs="Arial"/>
        </w:rPr>
      </w:pPr>
      <w:r w:rsidRPr="004B2294">
        <w:rPr>
          <w:rStyle w:val="FootnoteReference"/>
          <w:rFonts w:ascii="Arial" w:hAnsi="Arial" w:cs="Arial"/>
        </w:rPr>
        <w:footnoteRef/>
      </w:r>
      <w:r w:rsidRPr="004B2294">
        <w:rPr>
          <w:rFonts w:ascii="Arial" w:hAnsi="Arial" w:cs="Arial"/>
          <w:vertAlign w:val="superscript"/>
        </w:rPr>
        <w:t xml:space="preserve"> </w:t>
      </w:r>
      <w:r w:rsidRPr="002A745E">
        <w:rPr>
          <w:rFonts w:ascii="Arial" w:hAnsi="Arial" w:cs="Arial"/>
        </w:rPr>
        <w:t xml:space="preserve">Options for obtaining OES data are available at item “E3.  How to get OES data.  What are the different ways to obtain OES estimates from this website?” at </w:t>
      </w:r>
      <w:hyperlink r:id="rId1" w:history="1">
        <w:r w:rsidRPr="002A745E">
          <w:rPr>
            <w:rStyle w:val="Hyperlink"/>
            <w:rFonts w:ascii="Arial" w:hAnsi="Arial" w:cs="Arial"/>
          </w:rPr>
          <w:t>https://www.bls.gov/oes/oes_ques.htm</w:t>
        </w:r>
      </w:hyperlink>
      <w:r w:rsidRPr="002A745E">
        <w:rPr>
          <w:rFonts w:ascii="Arial" w:hAnsi="Arial" w:cs="Arial"/>
        </w:rPr>
        <w:t>.</w:t>
      </w:r>
    </w:p>
    <w:p w14:paraId="19488BC1" w14:textId="77777777" w:rsidR="000A3BEE" w:rsidRPr="004B2294" w:rsidRDefault="000A3BEE" w:rsidP="000A3BEE">
      <w:pPr>
        <w:pStyle w:val="FootnoteText"/>
        <w:rPr>
          <w:rFonts w:ascii="Arial" w:hAnsi="Arial" w:cs="Arial"/>
        </w:rPr>
      </w:pPr>
    </w:p>
  </w:footnote>
  <w:footnote w:id="2">
    <w:p w14:paraId="0F261F57" w14:textId="77777777" w:rsidR="000A3BEE" w:rsidRPr="002A745E" w:rsidRDefault="000A3BEE" w:rsidP="000A3BEE">
      <w:pPr>
        <w:pStyle w:val="FootnoteText"/>
        <w:keepLines/>
        <w:rPr>
          <w:rFonts w:ascii="Arial" w:hAnsi="Arial" w:cs="Arial"/>
        </w:rPr>
      </w:pPr>
      <w:r w:rsidRPr="002A745E">
        <w:rPr>
          <w:rFonts w:ascii="Arial" w:hAnsi="Arial" w:cs="Arial"/>
          <w:vertAlign w:val="superscript"/>
        </w:rPr>
        <w:footnoteRef/>
      </w:r>
      <w:r w:rsidRPr="002A745E">
        <w:rPr>
          <w:rFonts w:ascii="Arial" w:hAnsi="Arial" w:cs="Arial"/>
        </w:rPr>
        <w:t xml:space="preserve"> The benefit-scaler comes from BLS Employer Costs for Employee Compensation access by menu </w:t>
      </w:r>
      <w:hyperlink r:id="rId2" w:history="1">
        <w:r w:rsidRPr="002A745E">
          <w:rPr>
            <w:rStyle w:val="Hyperlink"/>
            <w:rFonts w:ascii="Arial" w:hAnsi="Arial" w:cs="Arial"/>
          </w:rPr>
          <w:t>http://www.bls.gov/data/</w:t>
        </w:r>
      </w:hyperlink>
      <w:r w:rsidRPr="002A745E">
        <w:rPr>
          <w:rFonts w:ascii="Arial" w:hAnsi="Arial" w:cs="Arial"/>
        </w:rPr>
        <w:t xml:space="preserve"> or directly with </w:t>
      </w:r>
      <w:hyperlink r:id="rId3" w:history="1">
        <w:r w:rsidRPr="002A745E">
          <w:rPr>
            <w:rStyle w:val="Hyperlink"/>
            <w:rFonts w:ascii="Arial" w:hAnsi="Arial" w:cs="Arial"/>
          </w:rPr>
          <w:t>http://download.bls.gov/pub/time.series/cm/cm.data.0.Current</w:t>
        </w:r>
      </w:hyperlink>
      <w:r w:rsidRPr="002A745E">
        <w:rPr>
          <w:rFonts w:ascii="Arial" w:hAnsi="Arial" w:cs="Arial"/>
        </w:rPr>
        <w:t>.  The data series CMU2030000405000P, Private Industry Total benefits for Construction, extraction, farming, fishing, and forestry occupations, is divided by 100 to convert to a decimal value.  MSHA used the latest 4-quarter moving average 2017Qtr1-2017Qtr4 to determine that 32.9 percent of total loaded wages are benefits.  MSHA computes the scaling factor with a number of detailed calculations but it may be approximated with the formula and values 1 + (benefit percentage/(1-benefit percentage)) = 1+(.329/(1-.329)) =1.49.</w:t>
      </w:r>
    </w:p>
    <w:p w14:paraId="448D173C" w14:textId="77777777" w:rsidR="000A3BEE" w:rsidRPr="002A745E" w:rsidRDefault="000A3BEE" w:rsidP="000A3BEE">
      <w:pPr>
        <w:pStyle w:val="FootnoteText"/>
        <w:keepLines/>
        <w:rPr>
          <w:rFonts w:ascii="Arial" w:hAnsi="Arial" w:cs="Arial"/>
        </w:rPr>
      </w:pPr>
    </w:p>
  </w:footnote>
  <w:footnote w:id="3">
    <w:p w14:paraId="73C12F56" w14:textId="0DB7AB6D" w:rsidR="000A3BEE" w:rsidRPr="002A745E" w:rsidRDefault="000A3BEE" w:rsidP="000A3BEE">
      <w:pPr>
        <w:pStyle w:val="FootnoteText"/>
        <w:rPr>
          <w:rFonts w:ascii="Arial" w:hAnsi="Arial" w:cs="Arial"/>
        </w:rPr>
      </w:pPr>
      <w:r w:rsidRPr="004B2294">
        <w:rPr>
          <w:rStyle w:val="FootnoteReference"/>
          <w:rFonts w:ascii="Arial" w:hAnsi="Arial" w:cs="Arial"/>
        </w:rPr>
        <w:footnoteRef/>
      </w:r>
      <w:r w:rsidRPr="002A745E">
        <w:rPr>
          <w:rFonts w:ascii="Arial" w:hAnsi="Arial" w:cs="Arial"/>
        </w:rPr>
        <w:t xml:space="preserve"> Wage inflation is the change in Series ID: CIS2020000405000I; Seasonally adjusted; Series Title:  Wages and salaries for Private industry workers in Construction, extraction, farming, fishing, and forestry occupations, Index.  (</w:t>
      </w:r>
      <w:hyperlink r:id="rId4" w:history="1">
        <w:r w:rsidRPr="002A745E">
          <w:rPr>
            <w:rStyle w:val="Hyperlink"/>
            <w:rFonts w:ascii="Arial" w:hAnsi="Arial" w:cs="Arial"/>
          </w:rPr>
          <w:t>https://data.bls.gov/cgi-bin/srgate</w:t>
        </w:r>
      </w:hyperlink>
      <w:r w:rsidRPr="002A745E">
        <w:rPr>
          <w:rFonts w:ascii="Arial" w:hAnsi="Arial" w:cs="Arial"/>
        </w:rPr>
        <w:t>; Qtr 1 2018/Qtr 2 2017).</w:t>
      </w:r>
    </w:p>
    <w:p w14:paraId="5541EE93" w14:textId="77777777" w:rsidR="000A3BEE" w:rsidRPr="004B2294" w:rsidRDefault="000A3BEE" w:rsidP="000A3BEE">
      <w:pPr>
        <w:pStyle w:val="FootnoteText"/>
        <w:rPr>
          <w:rFonts w:ascii="Arial" w:hAnsi="Arial" w:cs="Arial"/>
        </w:rPr>
      </w:pPr>
    </w:p>
  </w:footnote>
  <w:footnote w:id="4">
    <w:p w14:paraId="5D6A72D0" w14:textId="77777777" w:rsidR="000A3BEE" w:rsidRPr="004B2294" w:rsidRDefault="000A3BEE" w:rsidP="000A3BEE">
      <w:pPr>
        <w:pStyle w:val="FootnoteText"/>
        <w:rPr>
          <w:rFonts w:ascii="Arial" w:hAnsi="Arial" w:cs="Arial"/>
        </w:rPr>
      </w:pPr>
      <w:r w:rsidRPr="004B2294">
        <w:rPr>
          <w:rFonts w:ascii="Arial" w:hAnsi="Arial" w:cs="Arial"/>
          <w:vertAlign w:val="superscript"/>
        </w:rPr>
        <w:footnoteRef/>
      </w:r>
      <w:r w:rsidRPr="004B2294">
        <w:rPr>
          <w:rFonts w:ascii="Arial" w:hAnsi="Arial" w:cs="Arial"/>
        </w:rPr>
        <w:t xml:space="preserve"> For </w:t>
      </w:r>
      <w:r w:rsidRPr="002A745E">
        <w:rPr>
          <w:rFonts w:ascii="Arial" w:hAnsi="Arial" w:cs="Arial"/>
        </w:rPr>
        <w:t>coal</w:t>
      </w:r>
      <w:r w:rsidRPr="004B2294">
        <w:rPr>
          <w:rFonts w:ascii="Arial" w:hAnsi="Arial" w:cs="Arial"/>
        </w:rPr>
        <w:t xml:space="preserve"> mines, the </w:t>
      </w:r>
      <w:r w:rsidRPr="002A745E">
        <w:rPr>
          <w:rFonts w:ascii="Arial" w:hAnsi="Arial" w:cs="Arial"/>
        </w:rPr>
        <w:t xml:space="preserve">supervisory </w:t>
      </w:r>
      <w:r w:rsidRPr="004B2294">
        <w:rPr>
          <w:rFonts w:ascii="Arial" w:hAnsi="Arial" w:cs="Arial"/>
        </w:rPr>
        <w:t xml:space="preserve">wage is the employment weighted average of the rates for </w:t>
      </w:r>
      <w:r w:rsidRPr="002A745E">
        <w:rPr>
          <w:rFonts w:ascii="Arial" w:hAnsi="Arial" w:cs="Arial"/>
        </w:rPr>
        <w:t xml:space="preserve">8 </w:t>
      </w:r>
      <w:r w:rsidRPr="004B2294">
        <w:rPr>
          <w:rFonts w:ascii="Arial" w:hAnsi="Arial" w:cs="Arial"/>
        </w:rPr>
        <w:t>supervisor</w:t>
      </w:r>
      <w:r w:rsidRPr="002A745E">
        <w:rPr>
          <w:rFonts w:ascii="Arial" w:hAnsi="Arial" w:cs="Arial"/>
        </w:rPr>
        <w:t xml:space="preserve"> and manager Occupational </w:t>
      </w:r>
      <w:r w:rsidR="007A4766" w:rsidRPr="002A745E">
        <w:rPr>
          <w:rFonts w:ascii="Arial" w:hAnsi="Arial" w:cs="Arial"/>
        </w:rPr>
        <w:t>Codes from</w:t>
      </w:r>
      <w:r w:rsidRPr="004B2294">
        <w:rPr>
          <w:rFonts w:ascii="Arial" w:hAnsi="Arial" w:cs="Arial"/>
        </w:rPr>
        <w:t xml:space="preserve"> the BLS May 2017 OES data for NAICS codes 212</w:t>
      </w:r>
      <w:r w:rsidRPr="002A745E">
        <w:rPr>
          <w:rFonts w:ascii="Arial" w:hAnsi="Arial" w:cs="Arial"/>
        </w:rPr>
        <w:t>100, Coal Mining</w:t>
      </w:r>
      <w:r w:rsidRPr="004B2294">
        <w:rPr>
          <w:rFonts w:ascii="Arial" w:hAnsi="Arial" w:cs="Arial"/>
        </w:rPr>
        <w:t>. Weighted average rate $</w:t>
      </w:r>
      <w:r w:rsidRPr="002A745E">
        <w:rPr>
          <w:rFonts w:ascii="Arial" w:hAnsi="Arial" w:cs="Arial"/>
        </w:rPr>
        <w:t>67.91</w:t>
      </w:r>
      <w:r w:rsidRPr="004B2294">
        <w:rPr>
          <w:rFonts w:ascii="Arial" w:hAnsi="Arial" w:cs="Arial"/>
        </w:rPr>
        <w:t xml:space="preserve"> = $</w:t>
      </w:r>
      <w:r w:rsidRPr="002A745E">
        <w:rPr>
          <w:rFonts w:ascii="Arial" w:hAnsi="Arial" w:cs="Arial"/>
        </w:rPr>
        <w:t>44.73</w:t>
      </w:r>
      <w:r w:rsidRPr="004B2294">
        <w:rPr>
          <w:rFonts w:ascii="Arial" w:hAnsi="Arial" w:cs="Arial"/>
        </w:rPr>
        <w:t xml:space="preserve"> x 1.49 benefit adjustment x 1.019 inflation adjustment.</w:t>
      </w:r>
    </w:p>
    <w:p w14:paraId="57C3879A" w14:textId="77777777" w:rsidR="000A3BEE" w:rsidRPr="004B2294" w:rsidRDefault="000A3BEE">
      <w:pPr>
        <w:pStyle w:val="FootnoteText"/>
        <w:rPr>
          <w:rFonts w:ascii="Arial" w:hAnsi="Arial" w:cs="Arial"/>
        </w:rPr>
      </w:pPr>
    </w:p>
  </w:footnote>
  <w:footnote w:id="5">
    <w:p w14:paraId="03360A52" w14:textId="77777777" w:rsidR="000A3BEE" w:rsidRDefault="000A3BEE">
      <w:pPr>
        <w:pStyle w:val="FootnoteText"/>
      </w:pPr>
      <w:r w:rsidRPr="004B2294">
        <w:rPr>
          <w:rStyle w:val="FootnoteReference"/>
          <w:rFonts w:ascii="Arial" w:hAnsi="Arial" w:cs="Arial"/>
        </w:rPr>
        <w:footnoteRef/>
      </w:r>
      <w:r w:rsidRPr="004B2294">
        <w:rPr>
          <w:rFonts w:ascii="Arial" w:hAnsi="Arial" w:cs="Arial"/>
        </w:rPr>
        <w:t xml:space="preserve"> </w:t>
      </w:r>
      <w:r w:rsidRPr="002A745E">
        <w:rPr>
          <w:rFonts w:ascii="Arial" w:hAnsi="Arial" w:cs="Arial"/>
        </w:rPr>
        <w:t xml:space="preserve">For coal mines, the clerical wage is the employment weighted average of the rates for 4 clerical Occupational </w:t>
      </w:r>
      <w:r w:rsidR="007A4766" w:rsidRPr="002A745E">
        <w:rPr>
          <w:rFonts w:ascii="Arial" w:hAnsi="Arial" w:cs="Arial"/>
        </w:rPr>
        <w:t>Codes from</w:t>
      </w:r>
      <w:r w:rsidRPr="002A745E">
        <w:rPr>
          <w:rFonts w:ascii="Arial" w:hAnsi="Arial" w:cs="Arial"/>
        </w:rPr>
        <w:t xml:space="preserve"> the BLS May 2017 OES data for NAICS codes 212100, Coal Mining. Weighted average rate $27.25 = $17.95 x 1.49 benefit adjustment x 1.019 inflation adjustment.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9525B" w14:textId="77777777" w:rsidR="00865445" w:rsidRDefault="00865445">
    <w:pPr>
      <w:pStyle w:val="Header"/>
    </w:pPr>
    <w:r>
      <w:t>1219-0051</w:t>
    </w:r>
  </w:p>
  <w:p w14:paraId="4D292AF3" w14:textId="010816CB" w:rsidR="00865445" w:rsidRDefault="0044541F">
    <w:pPr>
      <w:pStyle w:val="Header"/>
    </w:pPr>
    <w:r>
      <w:t>2019</w:t>
    </w:r>
  </w:p>
  <w:p w14:paraId="3F618777" w14:textId="77777777" w:rsidR="00865445" w:rsidRDefault="008654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673C"/>
    <w:multiLevelType w:val="multilevel"/>
    <w:tmpl w:val="590A5E52"/>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Symbol" w:eastAsia="Times New Roman" w:hAnsi="Symbo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EE7406"/>
    <w:multiLevelType w:val="multilevel"/>
    <w:tmpl w:val="7AB02508"/>
    <w:lvl w:ilvl="0">
      <w:start w:val="1"/>
      <w:numFmt w:val="decimal"/>
      <w:lvlText w:val="%1."/>
      <w:lvlJc w:val="left"/>
      <w:pPr>
        <w:tabs>
          <w:tab w:val="num" w:pos="720"/>
        </w:tabs>
        <w:ind w:left="720" w:hanging="720"/>
      </w:pPr>
      <w:rPr>
        <w:rFonts w:hint="default"/>
      </w:rPr>
    </w:lvl>
    <w:lvl w:ilvl="1">
      <w:numFmt w:val="bullet"/>
      <w:lvlText w:val=""/>
      <w:lvlJc w:val="left"/>
      <w:pPr>
        <w:tabs>
          <w:tab w:val="num" w:pos="1440"/>
        </w:tabs>
        <w:ind w:left="1440" w:hanging="360"/>
      </w:pPr>
      <w:rPr>
        <w:rFonts w:ascii="Symbol" w:eastAsia="Times New Roman" w:hAnsi="Symbo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4982332"/>
    <w:multiLevelType w:val="hybridMultilevel"/>
    <w:tmpl w:val="F3A6A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B02FD6"/>
    <w:multiLevelType w:val="hybridMultilevel"/>
    <w:tmpl w:val="E71825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DB2B63"/>
    <w:multiLevelType w:val="hybridMultilevel"/>
    <w:tmpl w:val="83F84E48"/>
    <w:lvl w:ilvl="0" w:tplc="D71032FA">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1E7C2B"/>
    <w:multiLevelType w:val="hybridMultilevel"/>
    <w:tmpl w:val="B6EACE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4317C1"/>
    <w:multiLevelType w:val="hybridMultilevel"/>
    <w:tmpl w:val="D65E6572"/>
    <w:lvl w:ilvl="0" w:tplc="1C8EC476">
      <w:start w:val="1"/>
      <w:numFmt w:val="decimal"/>
      <w:lvlText w:val="%1."/>
      <w:lvlJc w:val="left"/>
      <w:pPr>
        <w:tabs>
          <w:tab w:val="num" w:pos="360"/>
        </w:tabs>
        <w:ind w:left="360" w:hanging="360"/>
      </w:pPr>
      <w:rPr>
        <w:rFonts w:hint="default"/>
        <w:b/>
      </w:rPr>
    </w:lvl>
    <w:lvl w:ilvl="1" w:tplc="D71032FA">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680FC6"/>
    <w:multiLevelType w:val="multilevel"/>
    <w:tmpl w:val="E4B6B132"/>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1EE6D62"/>
    <w:multiLevelType w:val="multilevel"/>
    <w:tmpl w:val="4594C4BE"/>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6384B2C"/>
    <w:multiLevelType w:val="hybridMultilevel"/>
    <w:tmpl w:val="FA9E0F76"/>
    <w:lvl w:ilvl="0" w:tplc="D71032FA">
      <w:numFmt w:val="bullet"/>
      <w:lvlText w:val=""/>
      <w:lvlJc w:val="left"/>
      <w:pPr>
        <w:tabs>
          <w:tab w:val="num" w:pos="720"/>
        </w:tabs>
        <w:ind w:left="720" w:hanging="360"/>
      </w:pPr>
      <w:rPr>
        <w:rFonts w:ascii="Symbol" w:eastAsia="Times New Roman" w:hAnsi="Symbol" w:cs="Arial" w:hint="default"/>
      </w:rPr>
    </w:lvl>
    <w:lvl w:ilvl="1" w:tplc="BECC4670">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E0B312C"/>
    <w:multiLevelType w:val="hybridMultilevel"/>
    <w:tmpl w:val="466645A2"/>
    <w:lvl w:ilvl="0" w:tplc="D5F25E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4"/>
  </w:num>
  <w:num w:numId="4">
    <w:abstractNumId w:val="3"/>
  </w:num>
  <w:num w:numId="5">
    <w:abstractNumId w:val="6"/>
  </w:num>
  <w:num w:numId="6">
    <w:abstractNumId w:val="10"/>
  </w:num>
  <w:num w:numId="7">
    <w:abstractNumId w:val="8"/>
  </w:num>
  <w:num w:numId="8">
    <w:abstractNumId w:val="7"/>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E87"/>
    <w:rsid w:val="000576E4"/>
    <w:rsid w:val="000728EC"/>
    <w:rsid w:val="0008196E"/>
    <w:rsid w:val="000A3BEE"/>
    <w:rsid w:val="000A437D"/>
    <w:rsid w:val="000B3725"/>
    <w:rsid w:val="000C2441"/>
    <w:rsid w:val="000D771F"/>
    <w:rsid w:val="000E67CD"/>
    <w:rsid w:val="000F7B2E"/>
    <w:rsid w:val="0011137B"/>
    <w:rsid w:val="0014394C"/>
    <w:rsid w:val="00156C51"/>
    <w:rsid w:val="0019130F"/>
    <w:rsid w:val="001A4297"/>
    <w:rsid w:val="001A73C8"/>
    <w:rsid w:val="001B4860"/>
    <w:rsid w:val="001D0AB7"/>
    <w:rsid w:val="00232899"/>
    <w:rsid w:val="00234D82"/>
    <w:rsid w:val="0023730A"/>
    <w:rsid w:val="002460D5"/>
    <w:rsid w:val="002A5946"/>
    <w:rsid w:val="002A745E"/>
    <w:rsid w:val="002D4160"/>
    <w:rsid w:val="002D767B"/>
    <w:rsid w:val="00333019"/>
    <w:rsid w:val="0034011B"/>
    <w:rsid w:val="00383852"/>
    <w:rsid w:val="00391A23"/>
    <w:rsid w:val="00393F34"/>
    <w:rsid w:val="003A0591"/>
    <w:rsid w:val="003B3DF6"/>
    <w:rsid w:val="003B75D1"/>
    <w:rsid w:val="003C0AE1"/>
    <w:rsid w:val="003D7AB0"/>
    <w:rsid w:val="003E68F4"/>
    <w:rsid w:val="0044541F"/>
    <w:rsid w:val="00451B74"/>
    <w:rsid w:val="004637B4"/>
    <w:rsid w:val="004B2294"/>
    <w:rsid w:val="004C5689"/>
    <w:rsid w:val="004C5AB7"/>
    <w:rsid w:val="004F683C"/>
    <w:rsid w:val="00512F50"/>
    <w:rsid w:val="00535417"/>
    <w:rsid w:val="0054145E"/>
    <w:rsid w:val="00551B84"/>
    <w:rsid w:val="00553376"/>
    <w:rsid w:val="0058791A"/>
    <w:rsid w:val="00596993"/>
    <w:rsid w:val="005D7858"/>
    <w:rsid w:val="00602056"/>
    <w:rsid w:val="00632BE0"/>
    <w:rsid w:val="00636C1F"/>
    <w:rsid w:val="00657890"/>
    <w:rsid w:val="00676D23"/>
    <w:rsid w:val="00677546"/>
    <w:rsid w:val="00677D06"/>
    <w:rsid w:val="006C72E8"/>
    <w:rsid w:val="006D25D5"/>
    <w:rsid w:val="00707D08"/>
    <w:rsid w:val="00721396"/>
    <w:rsid w:val="00750134"/>
    <w:rsid w:val="00762DCA"/>
    <w:rsid w:val="007A4766"/>
    <w:rsid w:val="007E49D3"/>
    <w:rsid w:val="007F39D7"/>
    <w:rsid w:val="00865445"/>
    <w:rsid w:val="008655AC"/>
    <w:rsid w:val="00867044"/>
    <w:rsid w:val="00880FFE"/>
    <w:rsid w:val="00883A50"/>
    <w:rsid w:val="008C0B91"/>
    <w:rsid w:val="009100C6"/>
    <w:rsid w:val="0091638D"/>
    <w:rsid w:val="00925D62"/>
    <w:rsid w:val="00944371"/>
    <w:rsid w:val="00994168"/>
    <w:rsid w:val="009B3CAA"/>
    <w:rsid w:val="009C0FD7"/>
    <w:rsid w:val="00A03E87"/>
    <w:rsid w:val="00A16720"/>
    <w:rsid w:val="00A20062"/>
    <w:rsid w:val="00A240B5"/>
    <w:rsid w:val="00A3443D"/>
    <w:rsid w:val="00A64B4D"/>
    <w:rsid w:val="00A674B6"/>
    <w:rsid w:val="00AA508D"/>
    <w:rsid w:val="00AB63E2"/>
    <w:rsid w:val="00AF5AF6"/>
    <w:rsid w:val="00B15472"/>
    <w:rsid w:val="00B365A5"/>
    <w:rsid w:val="00B4160C"/>
    <w:rsid w:val="00BA33CF"/>
    <w:rsid w:val="00BB1CFE"/>
    <w:rsid w:val="00BB5990"/>
    <w:rsid w:val="00BC5B35"/>
    <w:rsid w:val="00BC5FD9"/>
    <w:rsid w:val="00BD15B0"/>
    <w:rsid w:val="00BD22E6"/>
    <w:rsid w:val="00BF5046"/>
    <w:rsid w:val="00C23980"/>
    <w:rsid w:val="00C46814"/>
    <w:rsid w:val="00C7133A"/>
    <w:rsid w:val="00C85ECA"/>
    <w:rsid w:val="00C94FF3"/>
    <w:rsid w:val="00C9715E"/>
    <w:rsid w:val="00CE5572"/>
    <w:rsid w:val="00CF2EDA"/>
    <w:rsid w:val="00D41BC6"/>
    <w:rsid w:val="00D4263A"/>
    <w:rsid w:val="00D56824"/>
    <w:rsid w:val="00D6064A"/>
    <w:rsid w:val="00D66095"/>
    <w:rsid w:val="00D84E4D"/>
    <w:rsid w:val="00D922D1"/>
    <w:rsid w:val="00D969F2"/>
    <w:rsid w:val="00DB5DD8"/>
    <w:rsid w:val="00DF5047"/>
    <w:rsid w:val="00E0558D"/>
    <w:rsid w:val="00E0724F"/>
    <w:rsid w:val="00E356D4"/>
    <w:rsid w:val="00E37337"/>
    <w:rsid w:val="00E402AE"/>
    <w:rsid w:val="00E43CE6"/>
    <w:rsid w:val="00E61349"/>
    <w:rsid w:val="00E71482"/>
    <w:rsid w:val="00E80CD0"/>
    <w:rsid w:val="00E930C7"/>
    <w:rsid w:val="00E94499"/>
    <w:rsid w:val="00E9703C"/>
    <w:rsid w:val="00EA3FC2"/>
    <w:rsid w:val="00EB7E1C"/>
    <w:rsid w:val="00F04FD8"/>
    <w:rsid w:val="00F16685"/>
    <w:rsid w:val="00F3090D"/>
    <w:rsid w:val="00F46C31"/>
    <w:rsid w:val="00F52BB0"/>
    <w:rsid w:val="00F74F1B"/>
    <w:rsid w:val="00F77431"/>
    <w:rsid w:val="00F9408E"/>
    <w:rsid w:val="00FA3A87"/>
    <w:rsid w:val="00FD4898"/>
    <w:rsid w:val="00FF1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4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C5B35"/>
    <w:pPr>
      <w:keepNext/>
      <w:spacing w:before="240" w:after="60"/>
      <w:outlineLvl w:val="0"/>
    </w:pPr>
    <w:rPr>
      <w:rFonts w:ascii="Cambria" w:hAnsi="Cambria"/>
      <w:b/>
      <w:bCs/>
      <w:kern w:val="32"/>
      <w:sz w:val="32"/>
      <w:szCs w:val="32"/>
    </w:rPr>
  </w:style>
  <w:style w:type="paragraph" w:styleId="Heading4">
    <w:name w:val="heading 4"/>
    <w:basedOn w:val="Normal"/>
    <w:next w:val="Normal"/>
    <w:qFormat/>
    <w:rsid w:val="00677546"/>
    <w:pPr>
      <w:keepNext/>
      <w:tabs>
        <w:tab w:val="left" w:pos="-1440"/>
      </w:tabs>
      <w:ind w:left="6480" w:hanging="6480"/>
      <w:outlineLvl w:val="3"/>
    </w:pPr>
    <w:rPr>
      <w:rFonts w:ascii="Book Antiqua" w:hAnsi="Book Antiqua"/>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Book Antiqua" w:hAnsi="Book Antiqua" w:cs="Book Antiqua"/>
      <w:color w:val="000000"/>
      <w:sz w:val="24"/>
      <w:szCs w:val="24"/>
    </w:rPr>
  </w:style>
  <w:style w:type="paragraph" w:styleId="BalloonText">
    <w:name w:val="Balloon Text"/>
    <w:basedOn w:val="Normal"/>
    <w:semiHidden/>
    <w:rsid w:val="000D771F"/>
    <w:rPr>
      <w:rFonts w:ascii="Tahoma" w:hAnsi="Tahoma" w:cs="Tahoma"/>
      <w:sz w:val="16"/>
      <w:szCs w:val="16"/>
    </w:rPr>
  </w:style>
  <w:style w:type="paragraph" w:styleId="Footer">
    <w:name w:val="footer"/>
    <w:basedOn w:val="Normal"/>
    <w:rsid w:val="0014394C"/>
    <w:pPr>
      <w:tabs>
        <w:tab w:val="center" w:pos="4320"/>
        <w:tab w:val="right" w:pos="8640"/>
      </w:tabs>
    </w:pPr>
  </w:style>
  <w:style w:type="character" w:styleId="PageNumber">
    <w:name w:val="page number"/>
    <w:basedOn w:val="DefaultParagraphFont"/>
    <w:rsid w:val="0014394C"/>
  </w:style>
  <w:style w:type="character" w:customStyle="1" w:styleId="st1">
    <w:name w:val="st1"/>
    <w:rsid w:val="00EA3FC2"/>
  </w:style>
  <w:style w:type="paragraph" w:styleId="Header">
    <w:name w:val="header"/>
    <w:basedOn w:val="Normal"/>
    <w:link w:val="HeaderChar"/>
    <w:uiPriority w:val="99"/>
    <w:rsid w:val="00BA33CF"/>
    <w:pPr>
      <w:tabs>
        <w:tab w:val="center" w:pos="4680"/>
        <w:tab w:val="right" w:pos="9360"/>
      </w:tabs>
    </w:pPr>
  </w:style>
  <w:style w:type="character" w:customStyle="1" w:styleId="HeaderChar">
    <w:name w:val="Header Char"/>
    <w:link w:val="Header"/>
    <w:uiPriority w:val="99"/>
    <w:rsid w:val="00BA33CF"/>
    <w:rPr>
      <w:sz w:val="24"/>
      <w:szCs w:val="24"/>
    </w:rPr>
  </w:style>
  <w:style w:type="character" w:customStyle="1" w:styleId="Heading1Char">
    <w:name w:val="Heading 1 Char"/>
    <w:link w:val="Heading1"/>
    <w:rsid w:val="00BC5B35"/>
    <w:rPr>
      <w:rFonts w:ascii="Cambria" w:eastAsia="Times New Roman" w:hAnsi="Cambria" w:cs="Times New Roman"/>
      <w:b/>
      <w:bCs/>
      <w:kern w:val="32"/>
      <w:sz w:val="32"/>
      <w:szCs w:val="32"/>
    </w:rPr>
  </w:style>
  <w:style w:type="paragraph" w:styleId="Title">
    <w:name w:val="Title"/>
    <w:basedOn w:val="Normal"/>
    <w:link w:val="TitleChar"/>
    <w:qFormat/>
    <w:rsid w:val="00E71482"/>
    <w:pPr>
      <w:suppressAutoHyphens/>
      <w:jc w:val="center"/>
    </w:pPr>
    <w:rPr>
      <w:b/>
      <w:sz w:val="32"/>
      <w:szCs w:val="20"/>
    </w:rPr>
  </w:style>
  <w:style w:type="character" w:customStyle="1" w:styleId="TitleChar">
    <w:name w:val="Title Char"/>
    <w:link w:val="Title"/>
    <w:rsid w:val="00E71482"/>
    <w:rPr>
      <w:b/>
      <w:sz w:val="32"/>
    </w:rPr>
  </w:style>
  <w:style w:type="paragraph" w:styleId="Revision">
    <w:name w:val="Revision"/>
    <w:hidden/>
    <w:uiPriority w:val="99"/>
    <w:semiHidden/>
    <w:rsid w:val="00FD4898"/>
    <w:rPr>
      <w:sz w:val="24"/>
      <w:szCs w:val="24"/>
    </w:rPr>
  </w:style>
  <w:style w:type="paragraph" w:styleId="FootnoteText">
    <w:name w:val="footnote text"/>
    <w:basedOn w:val="Normal"/>
    <w:link w:val="FootnoteTextChar"/>
    <w:rsid w:val="000A3BEE"/>
    <w:rPr>
      <w:sz w:val="20"/>
      <w:szCs w:val="20"/>
    </w:rPr>
  </w:style>
  <w:style w:type="character" w:customStyle="1" w:styleId="FootnoteTextChar">
    <w:name w:val="Footnote Text Char"/>
    <w:basedOn w:val="DefaultParagraphFont"/>
    <w:link w:val="FootnoteText"/>
    <w:rsid w:val="000A3BEE"/>
  </w:style>
  <w:style w:type="character" w:styleId="FootnoteReference">
    <w:name w:val="footnote reference"/>
    <w:rsid w:val="000A3BEE"/>
    <w:rPr>
      <w:vertAlign w:val="superscript"/>
    </w:rPr>
  </w:style>
  <w:style w:type="character" w:styleId="Hyperlink">
    <w:name w:val="Hyperlink"/>
    <w:rsid w:val="000A3BEE"/>
    <w:rPr>
      <w:color w:val="0000FF"/>
      <w:u w:val="single"/>
    </w:rPr>
  </w:style>
  <w:style w:type="character" w:styleId="CommentReference">
    <w:name w:val="annotation reference"/>
    <w:basedOn w:val="DefaultParagraphFont"/>
    <w:rsid w:val="00867044"/>
    <w:rPr>
      <w:sz w:val="16"/>
      <w:szCs w:val="16"/>
    </w:rPr>
  </w:style>
  <w:style w:type="paragraph" w:styleId="CommentText">
    <w:name w:val="annotation text"/>
    <w:basedOn w:val="Normal"/>
    <w:link w:val="CommentTextChar"/>
    <w:rsid w:val="00867044"/>
    <w:rPr>
      <w:sz w:val="20"/>
      <w:szCs w:val="20"/>
    </w:rPr>
  </w:style>
  <w:style w:type="character" w:customStyle="1" w:styleId="CommentTextChar">
    <w:name w:val="Comment Text Char"/>
    <w:basedOn w:val="DefaultParagraphFont"/>
    <w:link w:val="CommentText"/>
    <w:rsid w:val="00867044"/>
  </w:style>
  <w:style w:type="paragraph" w:styleId="CommentSubject">
    <w:name w:val="annotation subject"/>
    <w:basedOn w:val="CommentText"/>
    <w:next w:val="CommentText"/>
    <w:link w:val="CommentSubjectChar"/>
    <w:rsid w:val="00867044"/>
    <w:rPr>
      <w:b/>
      <w:bCs/>
    </w:rPr>
  </w:style>
  <w:style w:type="character" w:customStyle="1" w:styleId="CommentSubjectChar">
    <w:name w:val="Comment Subject Char"/>
    <w:basedOn w:val="CommentTextChar"/>
    <w:link w:val="CommentSubject"/>
    <w:rsid w:val="008670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C5B35"/>
    <w:pPr>
      <w:keepNext/>
      <w:spacing w:before="240" w:after="60"/>
      <w:outlineLvl w:val="0"/>
    </w:pPr>
    <w:rPr>
      <w:rFonts w:ascii="Cambria" w:hAnsi="Cambria"/>
      <w:b/>
      <w:bCs/>
      <w:kern w:val="32"/>
      <w:sz w:val="32"/>
      <w:szCs w:val="32"/>
    </w:rPr>
  </w:style>
  <w:style w:type="paragraph" w:styleId="Heading4">
    <w:name w:val="heading 4"/>
    <w:basedOn w:val="Normal"/>
    <w:next w:val="Normal"/>
    <w:qFormat/>
    <w:rsid w:val="00677546"/>
    <w:pPr>
      <w:keepNext/>
      <w:tabs>
        <w:tab w:val="left" w:pos="-1440"/>
      </w:tabs>
      <w:ind w:left="6480" w:hanging="6480"/>
      <w:outlineLvl w:val="3"/>
    </w:pPr>
    <w:rPr>
      <w:rFonts w:ascii="Book Antiqua" w:hAnsi="Book Antiqua"/>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Book Antiqua" w:hAnsi="Book Antiqua" w:cs="Book Antiqua"/>
      <w:color w:val="000000"/>
      <w:sz w:val="24"/>
      <w:szCs w:val="24"/>
    </w:rPr>
  </w:style>
  <w:style w:type="paragraph" w:styleId="BalloonText">
    <w:name w:val="Balloon Text"/>
    <w:basedOn w:val="Normal"/>
    <w:semiHidden/>
    <w:rsid w:val="000D771F"/>
    <w:rPr>
      <w:rFonts w:ascii="Tahoma" w:hAnsi="Tahoma" w:cs="Tahoma"/>
      <w:sz w:val="16"/>
      <w:szCs w:val="16"/>
    </w:rPr>
  </w:style>
  <w:style w:type="paragraph" w:styleId="Footer">
    <w:name w:val="footer"/>
    <w:basedOn w:val="Normal"/>
    <w:rsid w:val="0014394C"/>
    <w:pPr>
      <w:tabs>
        <w:tab w:val="center" w:pos="4320"/>
        <w:tab w:val="right" w:pos="8640"/>
      </w:tabs>
    </w:pPr>
  </w:style>
  <w:style w:type="character" w:styleId="PageNumber">
    <w:name w:val="page number"/>
    <w:basedOn w:val="DefaultParagraphFont"/>
    <w:rsid w:val="0014394C"/>
  </w:style>
  <w:style w:type="character" w:customStyle="1" w:styleId="st1">
    <w:name w:val="st1"/>
    <w:rsid w:val="00EA3FC2"/>
  </w:style>
  <w:style w:type="paragraph" w:styleId="Header">
    <w:name w:val="header"/>
    <w:basedOn w:val="Normal"/>
    <w:link w:val="HeaderChar"/>
    <w:uiPriority w:val="99"/>
    <w:rsid w:val="00BA33CF"/>
    <w:pPr>
      <w:tabs>
        <w:tab w:val="center" w:pos="4680"/>
        <w:tab w:val="right" w:pos="9360"/>
      </w:tabs>
    </w:pPr>
  </w:style>
  <w:style w:type="character" w:customStyle="1" w:styleId="HeaderChar">
    <w:name w:val="Header Char"/>
    <w:link w:val="Header"/>
    <w:uiPriority w:val="99"/>
    <w:rsid w:val="00BA33CF"/>
    <w:rPr>
      <w:sz w:val="24"/>
      <w:szCs w:val="24"/>
    </w:rPr>
  </w:style>
  <w:style w:type="character" w:customStyle="1" w:styleId="Heading1Char">
    <w:name w:val="Heading 1 Char"/>
    <w:link w:val="Heading1"/>
    <w:rsid w:val="00BC5B35"/>
    <w:rPr>
      <w:rFonts w:ascii="Cambria" w:eastAsia="Times New Roman" w:hAnsi="Cambria" w:cs="Times New Roman"/>
      <w:b/>
      <w:bCs/>
      <w:kern w:val="32"/>
      <w:sz w:val="32"/>
      <w:szCs w:val="32"/>
    </w:rPr>
  </w:style>
  <w:style w:type="paragraph" w:styleId="Title">
    <w:name w:val="Title"/>
    <w:basedOn w:val="Normal"/>
    <w:link w:val="TitleChar"/>
    <w:qFormat/>
    <w:rsid w:val="00E71482"/>
    <w:pPr>
      <w:suppressAutoHyphens/>
      <w:jc w:val="center"/>
    </w:pPr>
    <w:rPr>
      <w:b/>
      <w:sz w:val="32"/>
      <w:szCs w:val="20"/>
    </w:rPr>
  </w:style>
  <w:style w:type="character" w:customStyle="1" w:styleId="TitleChar">
    <w:name w:val="Title Char"/>
    <w:link w:val="Title"/>
    <w:rsid w:val="00E71482"/>
    <w:rPr>
      <w:b/>
      <w:sz w:val="32"/>
    </w:rPr>
  </w:style>
  <w:style w:type="paragraph" w:styleId="Revision">
    <w:name w:val="Revision"/>
    <w:hidden/>
    <w:uiPriority w:val="99"/>
    <w:semiHidden/>
    <w:rsid w:val="00FD4898"/>
    <w:rPr>
      <w:sz w:val="24"/>
      <w:szCs w:val="24"/>
    </w:rPr>
  </w:style>
  <w:style w:type="paragraph" w:styleId="FootnoteText">
    <w:name w:val="footnote text"/>
    <w:basedOn w:val="Normal"/>
    <w:link w:val="FootnoteTextChar"/>
    <w:rsid w:val="000A3BEE"/>
    <w:rPr>
      <w:sz w:val="20"/>
      <w:szCs w:val="20"/>
    </w:rPr>
  </w:style>
  <w:style w:type="character" w:customStyle="1" w:styleId="FootnoteTextChar">
    <w:name w:val="Footnote Text Char"/>
    <w:basedOn w:val="DefaultParagraphFont"/>
    <w:link w:val="FootnoteText"/>
    <w:rsid w:val="000A3BEE"/>
  </w:style>
  <w:style w:type="character" w:styleId="FootnoteReference">
    <w:name w:val="footnote reference"/>
    <w:rsid w:val="000A3BEE"/>
    <w:rPr>
      <w:vertAlign w:val="superscript"/>
    </w:rPr>
  </w:style>
  <w:style w:type="character" w:styleId="Hyperlink">
    <w:name w:val="Hyperlink"/>
    <w:rsid w:val="000A3BEE"/>
    <w:rPr>
      <w:color w:val="0000FF"/>
      <w:u w:val="single"/>
    </w:rPr>
  </w:style>
  <w:style w:type="character" w:styleId="CommentReference">
    <w:name w:val="annotation reference"/>
    <w:basedOn w:val="DefaultParagraphFont"/>
    <w:rsid w:val="00867044"/>
    <w:rPr>
      <w:sz w:val="16"/>
      <w:szCs w:val="16"/>
    </w:rPr>
  </w:style>
  <w:style w:type="paragraph" w:styleId="CommentText">
    <w:name w:val="annotation text"/>
    <w:basedOn w:val="Normal"/>
    <w:link w:val="CommentTextChar"/>
    <w:rsid w:val="00867044"/>
    <w:rPr>
      <w:sz w:val="20"/>
      <w:szCs w:val="20"/>
    </w:rPr>
  </w:style>
  <w:style w:type="character" w:customStyle="1" w:styleId="CommentTextChar">
    <w:name w:val="Comment Text Char"/>
    <w:basedOn w:val="DefaultParagraphFont"/>
    <w:link w:val="CommentText"/>
    <w:rsid w:val="00867044"/>
  </w:style>
  <w:style w:type="paragraph" w:styleId="CommentSubject">
    <w:name w:val="annotation subject"/>
    <w:basedOn w:val="CommentText"/>
    <w:next w:val="CommentText"/>
    <w:link w:val="CommentSubjectChar"/>
    <w:rsid w:val="00867044"/>
    <w:rPr>
      <w:b/>
      <w:bCs/>
    </w:rPr>
  </w:style>
  <w:style w:type="character" w:customStyle="1" w:styleId="CommentSubjectChar">
    <w:name w:val="Comment Subject Char"/>
    <w:basedOn w:val="CommentTextChar"/>
    <w:link w:val="CommentSubject"/>
    <w:rsid w:val="008670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45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download.bls.gov/pub/time.series/cm/cm.data.0.Current" TargetMode="External"/><Relationship Id="rId2" Type="http://schemas.openxmlformats.org/officeDocument/2006/relationships/hyperlink" Target="http://www.bls.gov/data/" TargetMode="External"/><Relationship Id="rId1" Type="http://schemas.openxmlformats.org/officeDocument/2006/relationships/hyperlink" Target="https://www.bls.gov/oes/oes_ques.htm" TargetMode="External"/><Relationship Id="rId4" Type="http://schemas.openxmlformats.org/officeDocument/2006/relationships/hyperlink" Target="https://data.bls.gov/cgi-bin/srg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86257-5242-474C-8EAC-E4541C3B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3725</Words>
  <Characters>21237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DOL</Company>
  <LinksUpToDate>false</LinksUpToDate>
  <CharactersWithSpaces>24913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tarr-jane</dc:creator>
  <cp:keywords/>
  <cp:lastModifiedBy>SYSTEM</cp:lastModifiedBy>
  <cp:revision>2</cp:revision>
  <cp:lastPrinted>2018-08-03T16:53:00Z</cp:lastPrinted>
  <dcterms:created xsi:type="dcterms:W3CDTF">2019-01-16T19:45:00Z</dcterms:created>
  <dcterms:modified xsi:type="dcterms:W3CDTF">2019-01-16T19:45:00Z</dcterms:modified>
</cp:coreProperties>
</file>