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BF2E13" w14:textId="77777777" w:rsidR="008741AD" w:rsidRDefault="008741AD" w:rsidP="00C91CAB">
      <w:pPr>
        <w:jc w:val="center"/>
        <w:outlineLvl w:val="0"/>
        <w:rPr>
          <w:rFonts w:ascii="Times New Roman" w:hAnsi="Times New Roman" w:cs="Times New Roman"/>
          <w:b/>
        </w:rPr>
      </w:pPr>
      <w:bookmarkStart w:id="0" w:name="_GoBack"/>
      <w:bookmarkEnd w:id="0"/>
    </w:p>
    <w:p w14:paraId="675AD77F" w14:textId="6A231A91" w:rsidR="00E17482" w:rsidRPr="00D02C03" w:rsidRDefault="00F36A4A" w:rsidP="00C91CAB">
      <w:pPr>
        <w:jc w:val="center"/>
        <w:outlineLvl w:val="0"/>
        <w:rPr>
          <w:rFonts w:ascii="Times New Roman" w:hAnsi="Times New Roman" w:cs="Times New Roman"/>
          <w:b/>
        </w:rPr>
      </w:pPr>
      <w:r>
        <w:rPr>
          <w:rFonts w:ascii="Times New Roman" w:hAnsi="Times New Roman" w:cs="Times New Roman"/>
          <w:b/>
        </w:rPr>
        <w:t>Evaluation</w:t>
      </w:r>
      <w:r w:rsidR="008E0695" w:rsidRPr="00D02C03">
        <w:rPr>
          <w:rFonts w:ascii="Times New Roman" w:hAnsi="Times New Roman" w:cs="Times New Roman"/>
          <w:b/>
        </w:rPr>
        <w:t xml:space="preserve"> of Employer Performance Measurement Approaches</w:t>
      </w:r>
    </w:p>
    <w:p w14:paraId="561D83A9" w14:textId="4550CC07" w:rsidR="00F51873" w:rsidRDefault="00F51873" w:rsidP="00C91CAB">
      <w:pPr>
        <w:jc w:val="center"/>
        <w:outlineLvl w:val="0"/>
        <w:rPr>
          <w:rFonts w:ascii="Times New Roman" w:hAnsi="Times New Roman" w:cs="Times New Roman"/>
          <w:b/>
        </w:rPr>
      </w:pPr>
    </w:p>
    <w:p w14:paraId="5DC98CE5" w14:textId="1E7BAD38" w:rsidR="003D57D9" w:rsidRPr="003D57D9" w:rsidRDefault="003D57D9" w:rsidP="003D57D9">
      <w:pPr>
        <w:rPr>
          <w:rFonts w:ascii="Times New Roman" w:hAnsi="Times New Roman" w:cs="Times New Roman"/>
          <w:b/>
        </w:rPr>
      </w:pPr>
      <w:r>
        <w:rPr>
          <w:rFonts w:ascii="Times New Roman" w:hAnsi="Times New Roman" w:cs="Times New Roman"/>
          <w:b/>
          <w:bCs/>
        </w:rPr>
        <w:t xml:space="preserve">Part A: </w:t>
      </w:r>
      <w:r w:rsidRPr="003D57D9">
        <w:rPr>
          <w:rFonts w:ascii="Times New Roman" w:hAnsi="Times New Roman" w:cs="Times New Roman"/>
          <w:b/>
          <w:bCs/>
        </w:rPr>
        <w:t>Supporting Statement for Request for OMB Approval Under the Paperwork Reduction Act</w:t>
      </w:r>
    </w:p>
    <w:p w14:paraId="182F1160" w14:textId="77777777" w:rsidR="003D57D9" w:rsidRDefault="003D57D9" w:rsidP="00F51873">
      <w:pPr>
        <w:outlineLvl w:val="0"/>
        <w:rPr>
          <w:rFonts w:ascii="Times New Roman" w:hAnsi="Times New Roman" w:cs="Times New Roman"/>
          <w:b/>
        </w:rPr>
      </w:pPr>
    </w:p>
    <w:p w14:paraId="47B00D06" w14:textId="716C4B05" w:rsidR="00F51873" w:rsidRDefault="00F51873" w:rsidP="00F51873">
      <w:pPr>
        <w:outlineLvl w:val="0"/>
        <w:rPr>
          <w:rFonts w:ascii="Times New Roman" w:hAnsi="Times New Roman" w:cs="Times New Roman"/>
          <w:b/>
        </w:rPr>
      </w:pPr>
      <w:r>
        <w:rPr>
          <w:rFonts w:ascii="Times New Roman" w:hAnsi="Times New Roman" w:cs="Times New Roman"/>
          <w:b/>
        </w:rPr>
        <w:t>Overview</w:t>
      </w:r>
    </w:p>
    <w:p w14:paraId="6286E3F8" w14:textId="6BE48353" w:rsidR="00F51873" w:rsidRDefault="00F51873" w:rsidP="00F51873">
      <w:pPr>
        <w:outlineLvl w:val="0"/>
        <w:rPr>
          <w:rFonts w:ascii="Times New Roman" w:hAnsi="Times New Roman" w:cs="Times New Roman"/>
          <w:b/>
        </w:rPr>
      </w:pPr>
    </w:p>
    <w:p w14:paraId="7404B304" w14:textId="28263CB1" w:rsidR="007E6B02" w:rsidRPr="008741AD" w:rsidRDefault="00F51873" w:rsidP="008741AD">
      <w:pPr>
        <w:outlineLvl w:val="0"/>
        <w:rPr>
          <w:rFonts w:ascii="Times New Roman" w:hAnsi="Times New Roman" w:cs="Times New Roman"/>
        </w:rPr>
      </w:pPr>
      <w:r w:rsidRPr="00F51873">
        <w:rPr>
          <w:rFonts w:ascii="Times New Roman" w:hAnsi="Times New Roman" w:cs="Times New Roman"/>
        </w:rPr>
        <w:t xml:space="preserve">The U.S. Department of Labor (DOL) Chief Evaluation Office (CEO) is seeking Office of </w:t>
      </w:r>
      <w:r w:rsidRPr="00FA0807">
        <w:rPr>
          <w:rFonts w:ascii="Times New Roman" w:hAnsi="Times New Roman" w:cs="Times New Roman"/>
        </w:rPr>
        <w:t xml:space="preserve">Management and Budget (OMB) approval to collect information from </w:t>
      </w:r>
      <w:r w:rsidR="00520C4E" w:rsidRPr="00FA0807">
        <w:rPr>
          <w:rFonts w:ascii="Times New Roman" w:hAnsi="Times New Roman" w:cs="Times New Roman"/>
        </w:rPr>
        <w:t>State</w:t>
      </w:r>
      <w:r w:rsidRPr="00FA0807">
        <w:rPr>
          <w:rFonts w:ascii="Times New Roman" w:hAnsi="Times New Roman" w:cs="Times New Roman"/>
        </w:rPr>
        <w:t xml:space="preserve"> and local public workforce system employees and partners, </w:t>
      </w:r>
      <w:r w:rsidR="004316E7" w:rsidRPr="00FA0807">
        <w:rPr>
          <w:rFonts w:ascii="Times New Roman" w:hAnsi="Times New Roman" w:cs="Times New Roman"/>
        </w:rPr>
        <w:t>and to gather feedback from a group</w:t>
      </w:r>
      <w:r w:rsidRPr="00FA0807">
        <w:rPr>
          <w:rFonts w:ascii="Times New Roman" w:hAnsi="Times New Roman" w:cs="Times New Roman"/>
        </w:rPr>
        <w:t xml:space="preserve"> of U.S. employers, to inform the Analysis of Employer Performance Measurement Approaches study. The purpose of the study is to conduct a 36-month analysis of employer services measurement approaches and metrics, as well as their cross-</w:t>
      </w:r>
      <w:r w:rsidR="00520C4E" w:rsidRPr="00FA0807">
        <w:rPr>
          <w:rFonts w:ascii="Times New Roman" w:hAnsi="Times New Roman" w:cs="Times New Roman"/>
        </w:rPr>
        <w:t>State</w:t>
      </w:r>
      <w:r w:rsidRPr="00FA0807">
        <w:rPr>
          <w:rFonts w:ascii="Times New Roman" w:hAnsi="Times New Roman" w:cs="Times New Roman"/>
        </w:rPr>
        <w:t xml:space="preserve"> and cross-program applicability, with a goal of understanding and implementing a final indicator of performance. The study will explore and establish an understanding of employer services measurement and supplement the start-up of reporting by the </w:t>
      </w:r>
      <w:r w:rsidR="00520C4E" w:rsidRPr="00FA0807">
        <w:rPr>
          <w:rFonts w:ascii="Times New Roman" w:hAnsi="Times New Roman" w:cs="Times New Roman"/>
        </w:rPr>
        <w:t>States</w:t>
      </w:r>
      <w:r w:rsidRPr="00FA0807">
        <w:rPr>
          <w:rStyle w:val="FootnoteReference"/>
          <w:rFonts w:ascii="Times New Roman" w:hAnsi="Times New Roman" w:cs="Times New Roman"/>
        </w:rPr>
        <w:footnoteReference w:id="1"/>
      </w:r>
      <w:r w:rsidRPr="00FA0807">
        <w:rPr>
          <w:rFonts w:ascii="Times New Roman" w:hAnsi="Times New Roman" w:cs="Times New Roman"/>
        </w:rPr>
        <w:t xml:space="preserve"> on the National Pilot measures. Key objectives of the study include: (1) developing and understanding how employer services are defined by the federal government, </w:t>
      </w:r>
      <w:r w:rsidR="00520C4E" w:rsidRPr="00FA0807">
        <w:rPr>
          <w:rFonts w:ascii="Times New Roman" w:hAnsi="Times New Roman" w:cs="Times New Roman"/>
        </w:rPr>
        <w:t>States</w:t>
      </w:r>
      <w:r w:rsidRPr="00FA0807">
        <w:rPr>
          <w:rFonts w:ascii="Times New Roman" w:hAnsi="Times New Roman" w:cs="Times New Roman"/>
        </w:rPr>
        <w:t xml:space="preserve">, localities, and core </w:t>
      </w:r>
      <w:r w:rsidR="00546DCB" w:rsidRPr="00FA0807">
        <w:rPr>
          <w:rFonts w:ascii="Times New Roman" w:hAnsi="Times New Roman" w:cs="Times New Roman"/>
        </w:rPr>
        <w:t>Workforce Innovation and Opportunity Act (</w:t>
      </w:r>
      <w:r w:rsidRPr="00FA0807">
        <w:rPr>
          <w:rFonts w:ascii="Times New Roman" w:hAnsi="Times New Roman" w:cs="Times New Roman"/>
        </w:rPr>
        <w:t>WIOA</w:t>
      </w:r>
      <w:r w:rsidR="00546DCB" w:rsidRPr="00FA0807">
        <w:rPr>
          <w:rFonts w:ascii="Times New Roman" w:hAnsi="Times New Roman" w:cs="Times New Roman"/>
        </w:rPr>
        <w:t>)</w:t>
      </w:r>
      <w:r w:rsidRPr="00FA0807">
        <w:rPr>
          <w:rFonts w:ascii="Times New Roman" w:hAnsi="Times New Roman" w:cs="Times New Roman"/>
        </w:rPr>
        <w:t xml:space="preserve"> programs and exploring options for developing a uniform definition of employer services; (2) identifying what measures exist for understanding employer services, key objectives of these measures, and possibilities for uniform implementation at the federal level; and (3) developing options for an evaluation design to assess the validity, reliability, and feasibility of proposed measures and alternative measures of effectiveness in serving employers. This ICR seeks clearance for: (1) a brief</w:t>
      </w:r>
      <w:r w:rsidR="004E6AB2" w:rsidRPr="00FA0807">
        <w:rPr>
          <w:rFonts w:ascii="Times New Roman" w:hAnsi="Times New Roman" w:cs="Times New Roman"/>
        </w:rPr>
        <w:t xml:space="preserve"> </w:t>
      </w:r>
      <w:r w:rsidRPr="00FA0807">
        <w:rPr>
          <w:rFonts w:ascii="Times New Roman" w:hAnsi="Times New Roman" w:cs="Times New Roman"/>
        </w:rPr>
        <w:t xml:space="preserve">online survey of all </w:t>
      </w:r>
      <w:r w:rsidR="00520C4E" w:rsidRPr="00FA0807">
        <w:rPr>
          <w:rFonts w:ascii="Times New Roman" w:hAnsi="Times New Roman" w:cs="Times New Roman"/>
        </w:rPr>
        <w:t>State</w:t>
      </w:r>
      <w:r w:rsidRPr="00FA0807">
        <w:rPr>
          <w:rFonts w:ascii="Times New Roman" w:hAnsi="Times New Roman" w:cs="Times New Roman"/>
        </w:rPr>
        <w:t xml:space="preserve">-level </w:t>
      </w:r>
      <w:r w:rsidR="00520C4E" w:rsidRPr="00FA0807">
        <w:rPr>
          <w:rFonts w:ascii="Times New Roman" w:hAnsi="Times New Roman" w:cs="Times New Roman"/>
        </w:rPr>
        <w:t xml:space="preserve">core </w:t>
      </w:r>
      <w:r w:rsidRPr="00FA0807">
        <w:rPr>
          <w:rFonts w:ascii="Times New Roman" w:hAnsi="Times New Roman" w:cs="Times New Roman"/>
        </w:rPr>
        <w:t xml:space="preserve">WIOA program </w:t>
      </w:r>
      <w:r w:rsidR="00152C65" w:rsidRPr="00FA0807">
        <w:rPr>
          <w:rFonts w:ascii="Times New Roman" w:hAnsi="Times New Roman" w:cs="Times New Roman"/>
        </w:rPr>
        <w:t>directors</w:t>
      </w:r>
      <w:r w:rsidRPr="00FA0807">
        <w:rPr>
          <w:rFonts w:ascii="Times New Roman" w:hAnsi="Times New Roman" w:cs="Times New Roman"/>
        </w:rPr>
        <w:t xml:space="preserve">; (2) a brief </w:t>
      </w:r>
      <w:r w:rsidR="00151191">
        <w:rPr>
          <w:rFonts w:ascii="Times New Roman" w:hAnsi="Times New Roman" w:cs="Times New Roman"/>
        </w:rPr>
        <w:t xml:space="preserve">qualitative </w:t>
      </w:r>
      <w:r w:rsidR="00EF5E87" w:rsidRPr="00FA0807">
        <w:rPr>
          <w:rFonts w:ascii="Times New Roman" w:hAnsi="Times New Roman" w:cs="Times New Roman"/>
        </w:rPr>
        <w:t xml:space="preserve">employer information </w:t>
      </w:r>
      <w:r w:rsidR="00151191">
        <w:rPr>
          <w:rFonts w:ascii="Times New Roman" w:hAnsi="Times New Roman" w:cs="Times New Roman"/>
        </w:rPr>
        <w:t>collection instrument</w:t>
      </w:r>
      <w:r w:rsidR="003B2DD0">
        <w:rPr>
          <w:rFonts w:ascii="Times New Roman" w:hAnsi="Times New Roman" w:cs="Times New Roman"/>
        </w:rPr>
        <w:t xml:space="preserve"> (“information collection form”)</w:t>
      </w:r>
      <w:r w:rsidR="00151191">
        <w:rPr>
          <w:rFonts w:ascii="Times New Roman" w:hAnsi="Times New Roman" w:cs="Times New Roman"/>
        </w:rPr>
        <w:t xml:space="preserve"> </w:t>
      </w:r>
      <w:r w:rsidR="007E0959" w:rsidRPr="00FA0807">
        <w:rPr>
          <w:rFonts w:ascii="Times New Roman" w:hAnsi="Times New Roman" w:cs="Times New Roman"/>
        </w:rPr>
        <w:t xml:space="preserve">to be offered to a group </w:t>
      </w:r>
      <w:r w:rsidRPr="00FA0807">
        <w:rPr>
          <w:rFonts w:ascii="Times New Roman" w:hAnsi="Times New Roman" w:cs="Times New Roman"/>
        </w:rPr>
        <w:t xml:space="preserve">of employers identified in partnership with the National Association of </w:t>
      </w:r>
      <w:r w:rsidR="00520C4E" w:rsidRPr="00FA0807">
        <w:rPr>
          <w:rFonts w:ascii="Times New Roman" w:hAnsi="Times New Roman" w:cs="Times New Roman"/>
        </w:rPr>
        <w:t>State</w:t>
      </w:r>
      <w:r w:rsidRPr="00FA0807">
        <w:rPr>
          <w:rFonts w:ascii="Times New Roman" w:hAnsi="Times New Roman" w:cs="Times New Roman"/>
        </w:rPr>
        <w:t xml:space="preserve"> Workforce Agencies (NASWA) and DirectEmployers</w:t>
      </w:r>
      <w:r w:rsidR="00520C4E" w:rsidRPr="00FA0807">
        <w:rPr>
          <w:rFonts w:ascii="Times New Roman" w:hAnsi="Times New Roman" w:cs="Times New Roman"/>
        </w:rPr>
        <w:t xml:space="preserve"> (DE)</w:t>
      </w:r>
      <w:r w:rsidRPr="00FA0807">
        <w:rPr>
          <w:rFonts w:ascii="Times New Roman" w:hAnsi="Times New Roman" w:cs="Times New Roman"/>
        </w:rPr>
        <w:t>; (3)</w:t>
      </w:r>
      <w:r w:rsidR="00117D5C" w:rsidRPr="00FA0807">
        <w:rPr>
          <w:rFonts w:ascii="Times New Roman" w:hAnsi="Times New Roman" w:cs="Times New Roman"/>
        </w:rPr>
        <w:t xml:space="preserve"> </w:t>
      </w:r>
      <w:r w:rsidR="00794247" w:rsidRPr="00FA0807">
        <w:rPr>
          <w:rFonts w:ascii="Times New Roman" w:hAnsi="Times New Roman" w:cs="Times New Roman"/>
        </w:rPr>
        <w:t xml:space="preserve">protocol for </w:t>
      </w:r>
      <w:r w:rsidR="00C5337C" w:rsidRPr="00FA0807">
        <w:rPr>
          <w:rFonts w:ascii="Times New Roman" w:hAnsi="Times New Roman" w:cs="Times New Roman"/>
        </w:rPr>
        <w:t xml:space="preserve">interviews with State administrators </w:t>
      </w:r>
      <w:r w:rsidR="00413964" w:rsidRPr="00FA0807">
        <w:rPr>
          <w:rFonts w:ascii="Times New Roman" w:hAnsi="Times New Roman" w:cs="Times New Roman"/>
        </w:rPr>
        <w:t xml:space="preserve">of core WIOA programs </w:t>
      </w:r>
      <w:r w:rsidR="00C5337C" w:rsidRPr="00FA0807">
        <w:rPr>
          <w:rFonts w:ascii="Times New Roman" w:hAnsi="Times New Roman" w:cs="Times New Roman"/>
        </w:rPr>
        <w:t xml:space="preserve">in </w:t>
      </w:r>
      <w:r w:rsidR="00546DCB" w:rsidRPr="00FA0807">
        <w:rPr>
          <w:rFonts w:ascii="Times New Roman" w:hAnsi="Times New Roman" w:cs="Times New Roman"/>
        </w:rPr>
        <w:t xml:space="preserve">approximately </w:t>
      </w:r>
      <w:r w:rsidRPr="00FA0807">
        <w:rPr>
          <w:rFonts w:ascii="Times New Roman" w:hAnsi="Times New Roman" w:cs="Times New Roman"/>
        </w:rPr>
        <w:t xml:space="preserve">8 </w:t>
      </w:r>
      <w:r w:rsidR="00520C4E" w:rsidRPr="00FA0807">
        <w:rPr>
          <w:rFonts w:ascii="Times New Roman" w:hAnsi="Times New Roman" w:cs="Times New Roman"/>
        </w:rPr>
        <w:t>States</w:t>
      </w:r>
      <w:r w:rsidR="00C5337C" w:rsidRPr="00FA0807">
        <w:rPr>
          <w:rFonts w:ascii="Times New Roman" w:hAnsi="Times New Roman" w:cs="Times New Roman"/>
        </w:rPr>
        <w:t xml:space="preserve">; </w:t>
      </w:r>
      <w:r w:rsidR="008A0D1B" w:rsidRPr="00FA0807">
        <w:rPr>
          <w:rFonts w:ascii="Times New Roman" w:hAnsi="Times New Roman" w:cs="Times New Roman"/>
        </w:rPr>
        <w:t>(4</w:t>
      </w:r>
      <w:r w:rsidR="00C5337C" w:rsidRPr="00FA0807">
        <w:rPr>
          <w:rFonts w:ascii="Times New Roman" w:hAnsi="Times New Roman" w:cs="Times New Roman"/>
        </w:rPr>
        <w:t xml:space="preserve">) </w:t>
      </w:r>
      <w:r w:rsidR="00794247" w:rsidRPr="00FA0807">
        <w:rPr>
          <w:rFonts w:ascii="Times New Roman" w:hAnsi="Times New Roman" w:cs="Times New Roman"/>
        </w:rPr>
        <w:t xml:space="preserve">protocol for </w:t>
      </w:r>
      <w:r w:rsidR="00C5337C" w:rsidRPr="00FA0807">
        <w:rPr>
          <w:rFonts w:ascii="Times New Roman" w:hAnsi="Times New Roman" w:cs="Times New Roman"/>
        </w:rPr>
        <w:t>interviews with local administrators</w:t>
      </w:r>
      <w:r w:rsidR="00413964" w:rsidRPr="00FA0807">
        <w:rPr>
          <w:rFonts w:ascii="Times New Roman" w:hAnsi="Times New Roman" w:cs="Times New Roman"/>
        </w:rPr>
        <w:t xml:space="preserve"> of core WIOA programs</w:t>
      </w:r>
      <w:r w:rsidR="00C5337C" w:rsidRPr="00FA0807">
        <w:rPr>
          <w:rFonts w:ascii="Times New Roman" w:hAnsi="Times New Roman" w:cs="Times New Roman"/>
        </w:rPr>
        <w:t xml:space="preserve"> in </w:t>
      </w:r>
      <w:r w:rsidR="00450E31" w:rsidRPr="00FA0807">
        <w:rPr>
          <w:rFonts w:ascii="Times New Roman" w:hAnsi="Times New Roman" w:cs="Times New Roman"/>
        </w:rPr>
        <w:t>8 local areas in a subset of 4 states</w:t>
      </w:r>
      <w:r w:rsidR="00C5337C" w:rsidRPr="00FA0807">
        <w:rPr>
          <w:rFonts w:ascii="Times New Roman" w:hAnsi="Times New Roman" w:cs="Times New Roman"/>
        </w:rPr>
        <w:t xml:space="preserve">; 5) </w:t>
      </w:r>
      <w:r w:rsidR="00794247" w:rsidRPr="00FA0807">
        <w:rPr>
          <w:rFonts w:ascii="Times New Roman" w:hAnsi="Times New Roman" w:cs="Times New Roman"/>
        </w:rPr>
        <w:t xml:space="preserve">protocol for </w:t>
      </w:r>
      <w:r w:rsidR="00C5337C" w:rsidRPr="00FA0807">
        <w:rPr>
          <w:rFonts w:ascii="Times New Roman" w:hAnsi="Times New Roman" w:cs="Times New Roman"/>
        </w:rPr>
        <w:t>interviews with State and local staff collecting performance data in a selection of approximately 8 States</w:t>
      </w:r>
      <w:r w:rsidR="00F40E73" w:rsidRPr="00FA0807">
        <w:rPr>
          <w:rFonts w:ascii="Times New Roman" w:hAnsi="Times New Roman" w:cs="Times New Roman"/>
        </w:rPr>
        <w:t xml:space="preserve"> and 4 local areas within those states</w:t>
      </w:r>
      <w:r w:rsidR="00C5337C" w:rsidRPr="00FA0807">
        <w:rPr>
          <w:rFonts w:ascii="Times New Roman" w:hAnsi="Times New Roman" w:cs="Times New Roman"/>
        </w:rPr>
        <w:t xml:space="preserve">; </w:t>
      </w:r>
      <w:r w:rsidR="008A0D1B" w:rsidRPr="00FA0807">
        <w:rPr>
          <w:rFonts w:ascii="Times New Roman" w:hAnsi="Times New Roman" w:cs="Times New Roman"/>
        </w:rPr>
        <w:t>(</w:t>
      </w:r>
      <w:r w:rsidR="00C5337C" w:rsidRPr="00FA0807">
        <w:rPr>
          <w:rFonts w:ascii="Times New Roman" w:hAnsi="Times New Roman" w:cs="Times New Roman"/>
        </w:rPr>
        <w:t xml:space="preserve">6) </w:t>
      </w:r>
      <w:r w:rsidR="00794247" w:rsidRPr="00FA0807">
        <w:rPr>
          <w:rFonts w:ascii="Times New Roman" w:hAnsi="Times New Roman" w:cs="Times New Roman"/>
        </w:rPr>
        <w:t xml:space="preserve">protocol for </w:t>
      </w:r>
      <w:r w:rsidR="00DC292B" w:rsidRPr="00FA0807">
        <w:rPr>
          <w:rFonts w:ascii="Times New Roman" w:hAnsi="Times New Roman" w:cs="Times New Roman"/>
        </w:rPr>
        <w:t>group interviews</w:t>
      </w:r>
      <w:r w:rsidR="00C5337C" w:rsidRPr="00FA0807">
        <w:rPr>
          <w:rFonts w:ascii="Times New Roman" w:hAnsi="Times New Roman" w:cs="Times New Roman"/>
        </w:rPr>
        <w:t xml:space="preserve"> with American Job Center staff in </w:t>
      </w:r>
      <w:r w:rsidR="00F40E73" w:rsidRPr="00FA0807">
        <w:rPr>
          <w:rFonts w:ascii="Times New Roman" w:hAnsi="Times New Roman" w:cs="Times New Roman"/>
        </w:rPr>
        <w:t>8 local areas in a subset of 4 states</w:t>
      </w:r>
      <w:r w:rsidRPr="00FA0807">
        <w:rPr>
          <w:rFonts w:ascii="Times New Roman" w:hAnsi="Times New Roman" w:cs="Times New Roman"/>
        </w:rPr>
        <w:t>.</w:t>
      </w:r>
    </w:p>
    <w:p w14:paraId="31656F54" w14:textId="77777777" w:rsidR="008F6E1E" w:rsidRPr="00FA0807" w:rsidRDefault="008F6E1E" w:rsidP="00A4197B">
      <w:pPr>
        <w:pStyle w:val="ListParagraph"/>
        <w:ind w:left="360"/>
        <w:rPr>
          <w:rFonts w:ascii="Times New Roman" w:hAnsi="Times New Roman" w:cs="Times New Roman"/>
          <w:b/>
        </w:rPr>
      </w:pPr>
    </w:p>
    <w:p w14:paraId="517EE0FC" w14:textId="77777777" w:rsidR="00B15C8F" w:rsidRPr="00FA0807" w:rsidRDefault="00B15C8F" w:rsidP="00A4197B">
      <w:pPr>
        <w:pStyle w:val="ListParagraph"/>
        <w:numPr>
          <w:ilvl w:val="0"/>
          <w:numId w:val="2"/>
        </w:numPr>
        <w:ind w:left="360"/>
        <w:rPr>
          <w:rFonts w:ascii="Times New Roman" w:hAnsi="Times New Roman" w:cs="Times New Roman"/>
          <w:b/>
        </w:rPr>
      </w:pPr>
      <w:r w:rsidRPr="00FA0807">
        <w:rPr>
          <w:rFonts w:ascii="Times New Roman" w:hAnsi="Times New Roman" w:cs="Times New Roman"/>
          <w:b/>
        </w:rPr>
        <w:t xml:space="preserve">Circumstances </w:t>
      </w:r>
      <w:r w:rsidR="005A13B1" w:rsidRPr="00FA0807">
        <w:rPr>
          <w:rFonts w:ascii="Times New Roman" w:hAnsi="Times New Roman" w:cs="Times New Roman"/>
          <w:b/>
        </w:rPr>
        <w:t xml:space="preserve">Necessitating Collection of Information </w:t>
      </w:r>
    </w:p>
    <w:p w14:paraId="0B89FDD7" w14:textId="77777777" w:rsidR="00946B2A" w:rsidRPr="00FA0807" w:rsidRDefault="00946B2A" w:rsidP="00A4197B">
      <w:pPr>
        <w:rPr>
          <w:rFonts w:ascii="Times New Roman" w:hAnsi="Times New Roman" w:cs="Times New Roman"/>
          <w:b/>
        </w:rPr>
      </w:pPr>
    </w:p>
    <w:p w14:paraId="5F1C89E3" w14:textId="77777777" w:rsidR="009302B0" w:rsidRPr="003B2DD0" w:rsidRDefault="00156D00" w:rsidP="00A4197B">
      <w:pPr>
        <w:rPr>
          <w:rFonts w:ascii="Times New Roman" w:hAnsi="Times New Roman" w:cs="Times New Roman"/>
        </w:rPr>
      </w:pPr>
      <w:r w:rsidRPr="003B2DD0">
        <w:rPr>
          <w:rFonts w:ascii="Times New Roman" w:hAnsi="Times New Roman" w:cs="Times New Roman"/>
        </w:rPr>
        <w:t>When the</w:t>
      </w:r>
      <w:r w:rsidR="00BB0BC0" w:rsidRPr="003B2DD0">
        <w:rPr>
          <w:rFonts w:ascii="Times New Roman" w:hAnsi="Times New Roman" w:cs="Times New Roman"/>
        </w:rPr>
        <w:t xml:space="preserve"> Workforce Innovation and Opportunity Act (WIOA) was si</w:t>
      </w:r>
      <w:r w:rsidRPr="003B2DD0">
        <w:rPr>
          <w:rFonts w:ascii="Times New Roman" w:hAnsi="Times New Roman" w:cs="Times New Roman"/>
        </w:rPr>
        <w:t>gned into law in July of 2014, s</w:t>
      </w:r>
      <w:r w:rsidR="00BB0BC0" w:rsidRPr="003B2DD0">
        <w:rPr>
          <w:rFonts w:ascii="Times New Roman" w:hAnsi="Times New Roman" w:cs="Times New Roman"/>
        </w:rPr>
        <w:t xml:space="preserve">everal steps were taken within the law to advance the way the workforce system measures its programs through regular, integrated, and aligned performance accountability reporting. Within section 116 of WIOA, six primary indicators of performance were put into place: (1) employment in the second quarter after exit; (2) employment in the fourth quarter after exit; (3) median earnings in the second quarter after exit; (4) measurable skill gains; (5) credential attainment; and (6) measures of effectiveness in serving employers. The law established that the </w:t>
      </w:r>
      <w:r w:rsidR="00BB0BC0" w:rsidRPr="003B2DD0">
        <w:rPr>
          <w:rFonts w:ascii="Times New Roman" w:hAnsi="Times New Roman" w:cs="Times New Roman"/>
        </w:rPr>
        <w:lastRenderedPageBreak/>
        <w:t>Secretaries of Labor and Education, through consultation with representatives outlined by the law, would establish one or more primary indicators of performance that indicate the effectiveness of the core</w:t>
      </w:r>
      <w:r w:rsidR="00B40721" w:rsidRPr="003B2DD0">
        <w:rPr>
          <w:rFonts w:ascii="Times New Roman" w:hAnsi="Times New Roman" w:cs="Times New Roman"/>
        </w:rPr>
        <w:t xml:space="preserve"> WIOA</w:t>
      </w:r>
      <w:r w:rsidR="00BB0BC0" w:rsidRPr="003B2DD0">
        <w:rPr>
          <w:rFonts w:ascii="Times New Roman" w:hAnsi="Times New Roman" w:cs="Times New Roman"/>
        </w:rPr>
        <w:t xml:space="preserve"> programs</w:t>
      </w:r>
      <w:r w:rsidR="00B40721" w:rsidRPr="003B2DD0">
        <w:rPr>
          <w:rFonts w:ascii="Times New Roman" w:hAnsi="Times New Roman" w:cs="Times New Roman"/>
        </w:rPr>
        <w:t xml:space="preserve"> (Titles I, II, III, and IV)</w:t>
      </w:r>
      <w:r w:rsidR="00BB0BC0" w:rsidRPr="003B2DD0">
        <w:rPr>
          <w:rFonts w:ascii="Times New Roman" w:hAnsi="Times New Roman" w:cs="Times New Roman"/>
        </w:rPr>
        <w:t xml:space="preserve"> in serving employers.</w:t>
      </w:r>
      <w:r w:rsidR="0077262B" w:rsidRPr="003B2DD0">
        <w:rPr>
          <w:rStyle w:val="FootnoteReference"/>
          <w:rFonts w:ascii="Times New Roman" w:hAnsi="Times New Roman" w:cs="Times New Roman"/>
        </w:rPr>
        <w:footnoteReference w:id="2"/>
      </w:r>
      <w:r w:rsidR="00BB0BC0" w:rsidRPr="003B2DD0">
        <w:rPr>
          <w:rFonts w:ascii="Times New Roman" w:hAnsi="Times New Roman" w:cs="Times New Roman"/>
        </w:rPr>
        <w:t xml:space="preserve"> Through town halls, workgroups, and questions posed through the notice of proposed rule-making, the Secretaries established three measures to be piloted by </w:t>
      </w:r>
      <w:r w:rsidR="00520C4E" w:rsidRPr="003B2DD0">
        <w:rPr>
          <w:rFonts w:ascii="Times New Roman" w:hAnsi="Times New Roman" w:cs="Times New Roman"/>
        </w:rPr>
        <w:t>States</w:t>
      </w:r>
      <w:r w:rsidR="00BB0BC0" w:rsidRPr="003B2DD0">
        <w:rPr>
          <w:rFonts w:ascii="Times New Roman" w:hAnsi="Times New Roman" w:cs="Times New Roman"/>
        </w:rPr>
        <w:t xml:space="preserve">: (1) an employee retention measure, (2) an employer penetration rate, and (3) a repeat business measure. </w:t>
      </w:r>
      <w:r w:rsidR="00520C4E" w:rsidRPr="003B2DD0">
        <w:rPr>
          <w:rFonts w:ascii="Times New Roman" w:hAnsi="Times New Roman" w:cs="Times New Roman"/>
        </w:rPr>
        <w:t>States</w:t>
      </w:r>
      <w:r w:rsidR="001368E2" w:rsidRPr="003B2DD0">
        <w:rPr>
          <w:rFonts w:ascii="Times New Roman" w:hAnsi="Times New Roman" w:cs="Times New Roman"/>
        </w:rPr>
        <w:t xml:space="preserve"> were required to implement two of the three pilot measures</w:t>
      </w:r>
      <w:r w:rsidR="00520C4E" w:rsidRPr="003B2DD0">
        <w:rPr>
          <w:rFonts w:ascii="Times New Roman" w:hAnsi="Times New Roman" w:cs="Times New Roman"/>
        </w:rPr>
        <w:t xml:space="preserve">. </w:t>
      </w:r>
      <w:r w:rsidR="001368E2" w:rsidRPr="003B2DD0">
        <w:rPr>
          <w:rFonts w:ascii="Times New Roman" w:hAnsi="Times New Roman" w:cs="Times New Roman"/>
        </w:rPr>
        <w:t>Additionally</w:t>
      </w:r>
      <w:r w:rsidR="00BB0BC0" w:rsidRPr="003B2DD0">
        <w:rPr>
          <w:rFonts w:ascii="Times New Roman" w:hAnsi="Times New Roman" w:cs="Times New Roman"/>
        </w:rPr>
        <w:t xml:space="preserve">, </w:t>
      </w:r>
      <w:r w:rsidR="00520C4E" w:rsidRPr="003B2DD0">
        <w:rPr>
          <w:rFonts w:ascii="Times New Roman" w:hAnsi="Times New Roman" w:cs="Times New Roman"/>
        </w:rPr>
        <w:t>States</w:t>
      </w:r>
      <w:r w:rsidR="00BB0BC0" w:rsidRPr="003B2DD0">
        <w:rPr>
          <w:rFonts w:ascii="Times New Roman" w:hAnsi="Times New Roman" w:cs="Times New Roman"/>
        </w:rPr>
        <w:t xml:space="preserve"> </w:t>
      </w:r>
      <w:r w:rsidR="001368E2" w:rsidRPr="003B2DD0">
        <w:rPr>
          <w:rFonts w:ascii="Times New Roman" w:hAnsi="Times New Roman" w:cs="Times New Roman"/>
        </w:rPr>
        <w:t>were</w:t>
      </w:r>
      <w:r w:rsidR="00BB0BC0" w:rsidRPr="003B2DD0">
        <w:rPr>
          <w:rFonts w:ascii="Times New Roman" w:hAnsi="Times New Roman" w:cs="Times New Roman"/>
        </w:rPr>
        <w:t xml:space="preserve"> encouraged to </w:t>
      </w:r>
      <w:r w:rsidR="001368E2" w:rsidRPr="003B2DD0">
        <w:rPr>
          <w:rFonts w:ascii="Times New Roman" w:hAnsi="Times New Roman" w:cs="Times New Roman"/>
        </w:rPr>
        <w:t>implement</w:t>
      </w:r>
      <w:r w:rsidR="00BB0BC0" w:rsidRPr="003B2DD0">
        <w:rPr>
          <w:rFonts w:ascii="Times New Roman" w:hAnsi="Times New Roman" w:cs="Times New Roman"/>
        </w:rPr>
        <w:t xml:space="preserve"> and provide information on other</w:t>
      </w:r>
      <w:r w:rsidR="001368E2" w:rsidRPr="003B2DD0">
        <w:rPr>
          <w:rFonts w:ascii="Times New Roman" w:hAnsi="Times New Roman" w:cs="Times New Roman"/>
        </w:rPr>
        <w:t>, “alternative”</w:t>
      </w:r>
      <w:r w:rsidR="00BB0BC0" w:rsidRPr="003B2DD0">
        <w:rPr>
          <w:rFonts w:ascii="Times New Roman" w:hAnsi="Times New Roman" w:cs="Times New Roman"/>
        </w:rPr>
        <w:t xml:space="preserve"> measures being utilized to assess effectiveness in serving employers</w:t>
      </w:r>
      <w:r w:rsidR="001368E2" w:rsidRPr="003B2DD0">
        <w:rPr>
          <w:rFonts w:ascii="Times New Roman" w:hAnsi="Times New Roman" w:cs="Times New Roman"/>
        </w:rPr>
        <w:t xml:space="preserve"> as part of the pilot</w:t>
      </w:r>
      <w:r w:rsidR="00BB0BC0" w:rsidRPr="003B2DD0">
        <w:rPr>
          <w:rFonts w:ascii="Times New Roman" w:hAnsi="Times New Roman" w:cs="Times New Roman"/>
        </w:rPr>
        <w:t xml:space="preserve">. </w:t>
      </w:r>
    </w:p>
    <w:p w14:paraId="65383DA9" w14:textId="77777777" w:rsidR="009302B0" w:rsidRDefault="009302B0" w:rsidP="00A4197B"/>
    <w:p w14:paraId="47DBCFDC" w14:textId="220EA19D" w:rsidR="00BB0BC0" w:rsidRPr="00FA0807" w:rsidRDefault="007E6B02" w:rsidP="00A4197B">
      <w:pPr>
        <w:rPr>
          <w:rFonts w:ascii="Times New Roman" w:hAnsi="Times New Roman" w:cs="Times New Roman"/>
        </w:rPr>
      </w:pPr>
      <w:r w:rsidRPr="00FA0807">
        <w:rPr>
          <w:rFonts w:ascii="Times New Roman" w:hAnsi="Times New Roman" w:cs="Times New Roman"/>
        </w:rPr>
        <w:t xml:space="preserve">It is necessary to conduct this </w:t>
      </w:r>
      <w:r w:rsidR="0014367E" w:rsidRPr="00FA0807">
        <w:rPr>
          <w:rFonts w:ascii="Times New Roman" w:hAnsi="Times New Roman" w:cs="Times New Roman"/>
        </w:rPr>
        <w:t xml:space="preserve">new </w:t>
      </w:r>
      <w:r w:rsidRPr="00FA0807">
        <w:rPr>
          <w:rFonts w:ascii="Times New Roman" w:hAnsi="Times New Roman" w:cs="Times New Roman"/>
        </w:rPr>
        <w:t xml:space="preserve">data collection to provide DOL and other stakeholders with key information </w:t>
      </w:r>
      <w:r w:rsidR="009302B0">
        <w:rPr>
          <w:rFonts w:ascii="Times New Roman" w:hAnsi="Times New Roman" w:cs="Times New Roman"/>
        </w:rPr>
        <w:t xml:space="preserve">to inform </w:t>
      </w:r>
      <w:r w:rsidR="00761872">
        <w:rPr>
          <w:rFonts w:ascii="Times New Roman" w:hAnsi="Times New Roman" w:cs="Times New Roman"/>
        </w:rPr>
        <w:t>decision making</w:t>
      </w:r>
      <w:r w:rsidR="009302B0">
        <w:rPr>
          <w:rFonts w:ascii="Times New Roman" w:hAnsi="Times New Roman" w:cs="Times New Roman"/>
        </w:rPr>
        <w:t xml:space="preserve"> about measures of effectiveness in serving employers. </w:t>
      </w:r>
      <w:r w:rsidR="006E2092" w:rsidRPr="00FA0807">
        <w:rPr>
          <w:rFonts w:ascii="Times New Roman" w:hAnsi="Times New Roman" w:cs="Times New Roman"/>
        </w:rPr>
        <w:t xml:space="preserve">This data collection will help ensure that DOL </w:t>
      </w:r>
      <w:r w:rsidR="00277138" w:rsidRPr="00FA0807">
        <w:rPr>
          <w:rFonts w:ascii="Times New Roman" w:hAnsi="Times New Roman" w:cs="Times New Roman"/>
        </w:rPr>
        <w:t xml:space="preserve">meets the requirements of WIOA </w:t>
      </w:r>
      <w:r w:rsidR="00F4163F" w:rsidRPr="00FA0807">
        <w:rPr>
          <w:rFonts w:ascii="Times New Roman" w:hAnsi="Times New Roman" w:cs="Times New Roman"/>
        </w:rPr>
        <w:t xml:space="preserve">by supporting the implementation of </w:t>
      </w:r>
      <w:r w:rsidR="006E2092" w:rsidRPr="00FA0807">
        <w:rPr>
          <w:rFonts w:ascii="Times New Roman" w:hAnsi="Times New Roman" w:cs="Times New Roman"/>
        </w:rPr>
        <w:t xml:space="preserve">appropriate, reliable, valid, and practical measures of the effectiveness of the core WIOA programs in serving employers </w:t>
      </w:r>
      <w:r w:rsidR="00F4163F" w:rsidRPr="00FA0807">
        <w:rPr>
          <w:rFonts w:ascii="Times New Roman" w:hAnsi="Times New Roman" w:cs="Times New Roman"/>
        </w:rPr>
        <w:t>through</w:t>
      </w:r>
      <w:r w:rsidR="006E2092" w:rsidRPr="00FA0807">
        <w:rPr>
          <w:rFonts w:ascii="Times New Roman" w:hAnsi="Times New Roman" w:cs="Times New Roman"/>
        </w:rPr>
        <w:t xml:space="preserve"> feedback from key stakeholders in the public workforce system as well as employers. </w:t>
      </w:r>
    </w:p>
    <w:p w14:paraId="16A4F293" w14:textId="77777777" w:rsidR="00AE0681" w:rsidRPr="00FA0807" w:rsidRDefault="00AE0681" w:rsidP="00A4197B">
      <w:pPr>
        <w:rPr>
          <w:rFonts w:ascii="Times New Roman" w:hAnsi="Times New Roman" w:cs="Times New Roman"/>
          <w:b/>
        </w:rPr>
      </w:pPr>
    </w:p>
    <w:p w14:paraId="1E97FAF5" w14:textId="77777777" w:rsidR="005A13B1" w:rsidRPr="00FA0807" w:rsidRDefault="005A13B1" w:rsidP="00A4197B">
      <w:pPr>
        <w:pStyle w:val="ListParagraph"/>
        <w:numPr>
          <w:ilvl w:val="0"/>
          <w:numId w:val="2"/>
        </w:numPr>
        <w:ind w:left="360"/>
        <w:rPr>
          <w:rFonts w:ascii="Times New Roman" w:hAnsi="Times New Roman" w:cs="Times New Roman"/>
          <w:b/>
        </w:rPr>
      </w:pPr>
      <w:r w:rsidRPr="00FA0807">
        <w:rPr>
          <w:rFonts w:ascii="Times New Roman" w:hAnsi="Times New Roman" w:cs="Times New Roman"/>
          <w:b/>
        </w:rPr>
        <w:t>Purposes and Uses of the Data</w:t>
      </w:r>
    </w:p>
    <w:p w14:paraId="47835AAD" w14:textId="394E2224" w:rsidR="00956029" w:rsidRPr="00FA0807" w:rsidRDefault="00956029" w:rsidP="00A4197B">
      <w:pPr>
        <w:rPr>
          <w:rFonts w:ascii="Times New Roman" w:hAnsi="Times New Roman" w:cs="Times New Roman"/>
          <w:b/>
        </w:rPr>
      </w:pPr>
    </w:p>
    <w:p w14:paraId="69B7E60D" w14:textId="77777777" w:rsidR="000F0C7A" w:rsidRPr="00FA0807" w:rsidRDefault="000F0C7A" w:rsidP="00A4197B">
      <w:pPr>
        <w:rPr>
          <w:rFonts w:ascii="Times New Roman" w:hAnsi="Times New Roman" w:cs="Times New Roman"/>
          <w:b/>
          <w:u w:val="single"/>
        </w:rPr>
      </w:pPr>
      <w:r w:rsidRPr="00FA0807">
        <w:rPr>
          <w:rFonts w:ascii="Times New Roman" w:hAnsi="Times New Roman" w:cs="Times New Roman"/>
          <w:b/>
          <w:u w:val="single"/>
        </w:rPr>
        <w:t>Purpose</w:t>
      </w:r>
    </w:p>
    <w:p w14:paraId="281CD237" w14:textId="6C33BDC3" w:rsidR="002A4427" w:rsidRDefault="002A4427" w:rsidP="00A4197B">
      <w:pPr>
        <w:rPr>
          <w:rFonts w:ascii="Times New Roman" w:hAnsi="Times New Roman" w:cs="Times New Roman"/>
        </w:rPr>
      </w:pPr>
    </w:p>
    <w:p w14:paraId="1803C0A0" w14:textId="3C2388DA" w:rsidR="002A4427" w:rsidRDefault="00D5535C" w:rsidP="00A4197B">
      <w:pPr>
        <w:rPr>
          <w:rFonts w:ascii="Times New Roman" w:hAnsi="Times New Roman" w:cs="Times New Roman"/>
        </w:rPr>
      </w:pPr>
      <w:r w:rsidRPr="00D5535C">
        <w:rPr>
          <w:rFonts w:ascii="Times New Roman" w:hAnsi="Times New Roman" w:cs="Times New Roman"/>
        </w:rPr>
        <w:t xml:space="preserve">The overarching goal of this study is to assess the appropriateness, reliability, validity, and practicality of the national pilot measures, as well as alternative measures being used by States and localities, of effectiveness in serving employers to inform a set of options for measurement across the core programs of WIOA moving forward. </w:t>
      </w:r>
      <w:r w:rsidR="002A4427" w:rsidRPr="00D5535C">
        <w:rPr>
          <w:rFonts w:ascii="Times New Roman" w:hAnsi="Times New Roman" w:cs="Times New Roman"/>
        </w:rPr>
        <w:t>Data</w:t>
      </w:r>
      <w:r w:rsidR="002A4427">
        <w:rPr>
          <w:rFonts w:ascii="Times New Roman" w:hAnsi="Times New Roman" w:cs="Times New Roman"/>
        </w:rPr>
        <w:t xml:space="preserve"> collected as part of this study will enable </w:t>
      </w:r>
      <w:r w:rsidR="00830227">
        <w:rPr>
          <w:rFonts w:ascii="Times New Roman" w:hAnsi="Times New Roman" w:cs="Times New Roman"/>
        </w:rPr>
        <w:t xml:space="preserve">us to conduct </w:t>
      </w:r>
      <w:r w:rsidR="002A4427">
        <w:rPr>
          <w:rFonts w:ascii="Times New Roman" w:hAnsi="Times New Roman" w:cs="Times New Roman"/>
        </w:rPr>
        <w:t xml:space="preserve">analyses of the landscape of employer services and measures </w:t>
      </w:r>
      <w:r w:rsidR="00830227">
        <w:rPr>
          <w:rFonts w:ascii="Times New Roman" w:hAnsi="Times New Roman" w:cs="Times New Roman"/>
        </w:rPr>
        <w:t>and highlight</w:t>
      </w:r>
      <w:r w:rsidR="002A4427">
        <w:rPr>
          <w:rFonts w:ascii="Times New Roman" w:hAnsi="Times New Roman" w:cs="Times New Roman"/>
        </w:rPr>
        <w:t xml:space="preserve"> variation across and within states. Key overarching research questions include the following: </w:t>
      </w:r>
    </w:p>
    <w:p w14:paraId="4D4E8B25" w14:textId="77777777" w:rsidR="002A4427" w:rsidRDefault="002A4427" w:rsidP="00A4197B">
      <w:pPr>
        <w:rPr>
          <w:rFonts w:ascii="Times New Roman" w:hAnsi="Times New Roman" w:cs="Times New Roman"/>
        </w:rPr>
      </w:pPr>
    </w:p>
    <w:p w14:paraId="57638EE0" w14:textId="2553A6A9" w:rsidR="002A4427" w:rsidRPr="002A4427" w:rsidRDefault="002A4427" w:rsidP="002A4427">
      <w:pPr>
        <w:pStyle w:val="ListParagraph"/>
        <w:numPr>
          <w:ilvl w:val="0"/>
          <w:numId w:val="24"/>
        </w:numPr>
        <w:rPr>
          <w:rFonts w:ascii="Times New Roman" w:hAnsi="Times New Roman" w:cs="Times New Roman"/>
        </w:rPr>
      </w:pPr>
      <w:r w:rsidRPr="002A4427">
        <w:rPr>
          <w:rFonts w:ascii="Times New Roman" w:hAnsi="Times New Roman" w:cs="Times New Roman"/>
        </w:rPr>
        <w:t>How are “services to employers” operationalized within and across WIOA’s four core programs, and within and across states, regions, and local areas?</w:t>
      </w:r>
    </w:p>
    <w:p w14:paraId="7C969EBF" w14:textId="77777777" w:rsidR="002A4427" w:rsidRDefault="002A4427" w:rsidP="002A4427">
      <w:pPr>
        <w:rPr>
          <w:rFonts w:ascii="Times New Roman" w:hAnsi="Times New Roman" w:cs="Times New Roman"/>
        </w:rPr>
      </w:pPr>
    </w:p>
    <w:p w14:paraId="216D13B9" w14:textId="01001E4A" w:rsidR="002A4427" w:rsidRPr="002A4427" w:rsidRDefault="002A4427" w:rsidP="002A4427">
      <w:pPr>
        <w:pStyle w:val="ListParagraph"/>
        <w:numPr>
          <w:ilvl w:val="0"/>
          <w:numId w:val="24"/>
        </w:numPr>
        <w:rPr>
          <w:rFonts w:ascii="Times New Roman" w:hAnsi="Times New Roman" w:cs="Times New Roman"/>
        </w:rPr>
      </w:pPr>
      <w:r w:rsidRPr="002A4427">
        <w:rPr>
          <w:rFonts w:ascii="Times New Roman" w:hAnsi="Times New Roman" w:cs="Times New Roman"/>
        </w:rPr>
        <w:t>What are employer experiences with and perceptions of the public workforce system and performance measurement?</w:t>
      </w:r>
    </w:p>
    <w:p w14:paraId="223DEE98" w14:textId="77777777" w:rsidR="002A4427" w:rsidRDefault="002A4427" w:rsidP="002A4427">
      <w:pPr>
        <w:rPr>
          <w:rFonts w:ascii="Times New Roman" w:hAnsi="Times New Roman" w:cs="Times New Roman"/>
        </w:rPr>
      </w:pPr>
    </w:p>
    <w:p w14:paraId="709A6CB5" w14:textId="00CBB726" w:rsidR="002A4427" w:rsidRPr="002A4427" w:rsidRDefault="002A4427" w:rsidP="002A4427">
      <w:pPr>
        <w:pStyle w:val="ListParagraph"/>
        <w:numPr>
          <w:ilvl w:val="0"/>
          <w:numId w:val="24"/>
        </w:numPr>
        <w:rPr>
          <w:rFonts w:ascii="Times New Roman" w:hAnsi="Times New Roman" w:cs="Times New Roman"/>
        </w:rPr>
      </w:pPr>
      <w:r w:rsidRPr="002A4427">
        <w:rPr>
          <w:rFonts w:ascii="Times New Roman" w:hAnsi="Times New Roman" w:cs="Times New Roman"/>
        </w:rPr>
        <w:t>What pilot or additional measures are currently used, or have been used in the past or in other contexts, to understand engagement with employers by states, local areas, and federal agencies?</w:t>
      </w:r>
    </w:p>
    <w:p w14:paraId="41BA04B6" w14:textId="77777777" w:rsidR="002A4427" w:rsidRDefault="002A4427" w:rsidP="002A4427">
      <w:pPr>
        <w:rPr>
          <w:rFonts w:ascii="Times New Roman" w:hAnsi="Times New Roman" w:cs="Times New Roman"/>
        </w:rPr>
      </w:pPr>
    </w:p>
    <w:p w14:paraId="6F49470C" w14:textId="784D1F63" w:rsidR="002A4427" w:rsidRPr="002A4427" w:rsidRDefault="002A4427" w:rsidP="002A4427">
      <w:pPr>
        <w:pStyle w:val="ListParagraph"/>
        <w:numPr>
          <w:ilvl w:val="0"/>
          <w:numId w:val="24"/>
        </w:numPr>
        <w:rPr>
          <w:rFonts w:ascii="Times New Roman" w:hAnsi="Times New Roman" w:cs="Times New Roman"/>
        </w:rPr>
      </w:pPr>
      <w:r w:rsidRPr="002A4427">
        <w:rPr>
          <w:rFonts w:ascii="Times New Roman" w:hAnsi="Times New Roman" w:cs="Times New Roman"/>
        </w:rPr>
        <w:t>What are the options for identifying and defining measures of effectiveness in serving employers (including inputs, outputs, and outcomes)?</w:t>
      </w:r>
    </w:p>
    <w:p w14:paraId="3F8F2B18" w14:textId="77777777" w:rsidR="002A4427" w:rsidRDefault="002A4427" w:rsidP="002A4427">
      <w:pPr>
        <w:rPr>
          <w:rFonts w:ascii="Times New Roman" w:hAnsi="Times New Roman" w:cs="Times New Roman"/>
        </w:rPr>
      </w:pPr>
    </w:p>
    <w:p w14:paraId="02A917FB" w14:textId="61561C79" w:rsidR="002A4427" w:rsidRPr="002A4427" w:rsidRDefault="002A4427" w:rsidP="002A4427">
      <w:pPr>
        <w:pStyle w:val="ListParagraph"/>
        <w:numPr>
          <w:ilvl w:val="0"/>
          <w:numId w:val="24"/>
        </w:numPr>
        <w:rPr>
          <w:rFonts w:ascii="Times New Roman" w:hAnsi="Times New Roman" w:cs="Times New Roman"/>
        </w:rPr>
      </w:pPr>
      <w:r w:rsidRPr="002A4427">
        <w:rPr>
          <w:rFonts w:ascii="Times New Roman" w:hAnsi="Times New Roman" w:cs="Times New Roman"/>
        </w:rPr>
        <w:t>What are the options for an evaluation design to study the practicality, validity, and reliability of proposed measures to assess effectiveness in serving employers?</w:t>
      </w:r>
    </w:p>
    <w:p w14:paraId="085657BB" w14:textId="77777777" w:rsidR="002A4427" w:rsidRDefault="002A4427" w:rsidP="00A4197B">
      <w:pPr>
        <w:rPr>
          <w:rFonts w:ascii="Times New Roman" w:hAnsi="Times New Roman" w:cs="Times New Roman"/>
        </w:rPr>
      </w:pPr>
    </w:p>
    <w:p w14:paraId="36E77761" w14:textId="77777777" w:rsidR="002A4427" w:rsidRDefault="002A4427" w:rsidP="00A4197B">
      <w:pPr>
        <w:rPr>
          <w:rFonts w:ascii="Times New Roman" w:hAnsi="Times New Roman" w:cs="Times New Roman"/>
        </w:rPr>
      </w:pPr>
    </w:p>
    <w:p w14:paraId="05808EE1" w14:textId="74C69B72" w:rsidR="000F0C7A" w:rsidRPr="00FA0807" w:rsidRDefault="000F0C7A" w:rsidP="00A4197B">
      <w:pPr>
        <w:rPr>
          <w:rFonts w:ascii="Times New Roman" w:hAnsi="Times New Roman" w:cs="Times New Roman"/>
        </w:rPr>
      </w:pPr>
      <w:r w:rsidRPr="00FA0807">
        <w:rPr>
          <w:rFonts w:ascii="Times New Roman" w:hAnsi="Times New Roman" w:cs="Times New Roman"/>
        </w:rPr>
        <w:t xml:space="preserve">Three </w:t>
      </w:r>
      <w:r w:rsidR="001F6A5D" w:rsidRPr="00FA0807">
        <w:rPr>
          <w:rFonts w:ascii="Times New Roman" w:hAnsi="Times New Roman" w:cs="Times New Roman"/>
        </w:rPr>
        <w:t xml:space="preserve">major </w:t>
      </w:r>
      <w:r w:rsidRPr="00FA0807">
        <w:rPr>
          <w:rFonts w:ascii="Times New Roman" w:hAnsi="Times New Roman" w:cs="Times New Roman"/>
        </w:rPr>
        <w:t xml:space="preserve">data collection </w:t>
      </w:r>
      <w:r w:rsidR="00707E4A" w:rsidRPr="00FA0807">
        <w:rPr>
          <w:rFonts w:ascii="Times New Roman" w:hAnsi="Times New Roman" w:cs="Times New Roman"/>
        </w:rPr>
        <w:t xml:space="preserve">activities </w:t>
      </w:r>
      <w:r w:rsidRPr="00FA0807">
        <w:rPr>
          <w:rFonts w:ascii="Times New Roman" w:hAnsi="Times New Roman" w:cs="Times New Roman"/>
        </w:rPr>
        <w:t>will be used to provide an understanding of employer services measurement and supplement the start-up of reporting by the States</w:t>
      </w:r>
      <w:r w:rsidRPr="00FA0807">
        <w:rPr>
          <w:rStyle w:val="FootnoteReference"/>
          <w:rFonts w:ascii="Times New Roman" w:hAnsi="Times New Roman" w:cs="Times New Roman"/>
        </w:rPr>
        <w:footnoteReference w:id="3"/>
      </w:r>
      <w:r w:rsidRPr="00FA0807">
        <w:rPr>
          <w:rFonts w:ascii="Times New Roman" w:hAnsi="Times New Roman" w:cs="Times New Roman"/>
        </w:rPr>
        <w:t xml:space="preserve"> on the National Pilot measures:</w:t>
      </w:r>
    </w:p>
    <w:p w14:paraId="79B5147A" w14:textId="77777777" w:rsidR="00504F6B" w:rsidRPr="00FA0807" w:rsidRDefault="00504F6B" w:rsidP="00A4197B">
      <w:pPr>
        <w:rPr>
          <w:rFonts w:ascii="Times New Roman" w:hAnsi="Times New Roman" w:cs="Times New Roman"/>
        </w:rPr>
      </w:pPr>
    </w:p>
    <w:p w14:paraId="153A783D" w14:textId="265ACD51" w:rsidR="00045113" w:rsidRPr="00FA0807" w:rsidRDefault="00C33A2E" w:rsidP="00A4197B">
      <w:pPr>
        <w:rPr>
          <w:rFonts w:ascii="Times New Roman" w:hAnsi="Times New Roman" w:cs="Times New Roman"/>
        </w:rPr>
      </w:pPr>
      <w:r w:rsidRPr="00FA0807">
        <w:rPr>
          <w:rFonts w:ascii="Times New Roman" w:hAnsi="Times New Roman" w:cs="Times New Roman"/>
          <w:b/>
        </w:rPr>
        <w:t xml:space="preserve">State Program </w:t>
      </w:r>
      <w:r w:rsidR="00A607CF" w:rsidRPr="00FA0807">
        <w:rPr>
          <w:rFonts w:ascii="Times New Roman" w:hAnsi="Times New Roman" w:cs="Times New Roman"/>
          <w:b/>
        </w:rPr>
        <w:t>Director</w:t>
      </w:r>
      <w:r w:rsidRPr="00FA0807">
        <w:rPr>
          <w:rFonts w:ascii="Times New Roman" w:hAnsi="Times New Roman" w:cs="Times New Roman"/>
          <w:b/>
        </w:rPr>
        <w:t xml:space="preserve"> Survey</w:t>
      </w:r>
      <w:r w:rsidR="000F0C7A" w:rsidRPr="00FA0807">
        <w:rPr>
          <w:rFonts w:ascii="Times New Roman" w:hAnsi="Times New Roman" w:cs="Times New Roman"/>
          <w:b/>
        </w:rPr>
        <w:t>.</w:t>
      </w:r>
      <w:r w:rsidR="000F0C7A" w:rsidRPr="00FA0807">
        <w:rPr>
          <w:rFonts w:ascii="Times New Roman" w:hAnsi="Times New Roman" w:cs="Times New Roman"/>
        </w:rPr>
        <w:t xml:space="preserve">  </w:t>
      </w:r>
      <w:r w:rsidR="00045113" w:rsidRPr="00FA0807">
        <w:rPr>
          <w:rFonts w:ascii="Times New Roman" w:hAnsi="Times New Roman" w:cs="Times New Roman"/>
        </w:rPr>
        <w:t xml:space="preserve">The brief survey of </w:t>
      </w:r>
      <w:r w:rsidR="00520C4E" w:rsidRPr="00FA0807">
        <w:rPr>
          <w:rFonts w:ascii="Times New Roman" w:hAnsi="Times New Roman" w:cs="Times New Roman"/>
        </w:rPr>
        <w:t>State</w:t>
      </w:r>
      <w:r w:rsidR="00045113" w:rsidRPr="00FA0807">
        <w:rPr>
          <w:rFonts w:ascii="Times New Roman" w:hAnsi="Times New Roman" w:cs="Times New Roman"/>
        </w:rPr>
        <w:t xml:space="preserve">-level WIOA program </w:t>
      </w:r>
      <w:r w:rsidR="00A607CF" w:rsidRPr="00FA0807">
        <w:rPr>
          <w:rFonts w:ascii="Times New Roman" w:hAnsi="Times New Roman" w:cs="Times New Roman"/>
        </w:rPr>
        <w:t xml:space="preserve">directors </w:t>
      </w:r>
      <w:r w:rsidR="00045113" w:rsidRPr="00FA0807">
        <w:rPr>
          <w:rFonts w:ascii="Times New Roman" w:hAnsi="Times New Roman" w:cs="Times New Roman"/>
        </w:rPr>
        <w:t xml:space="preserve">will collect information on which measures are being used by </w:t>
      </w:r>
      <w:r w:rsidR="00520C4E" w:rsidRPr="00FA0807">
        <w:rPr>
          <w:rFonts w:ascii="Times New Roman" w:hAnsi="Times New Roman" w:cs="Times New Roman"/>
        </w:rPr>
        <w:t>States, including national p</w:t>
      </w:r>
      <w:r w:rsidR="00045113" w:rsidRPr="00FA0807">
        <w:rPr>
          <w:rFonts w:ascii="Times New Roman" w:hAnsi="Times New Roman" w:cs="Times New Roman"/>
        </w:rPr>
        <w:t>ilot measures and alternat</w:t>
      </w:r>
      <w:r w:rsidR="007958EF">
        <w:rPr>
          <w:rFonts w:ascii="Times New Roman" w:hAnsi="Times New Roman" w:cs="Times New Roman"/>
        </w:rPr>
        <w:t>ive</w:t>
      </w:r>
      <w:r w:rsidR="00045113" w:rsidRPr="00FA0807">
        <w:rPr>
          <w:rFonts w:ascii="Times New Roman" w:hAnsi="Times New Roman" w:cs="Times New Roman"/>
        </w:rPr>
        <w:t xml:space="preserve"> measures, progress made in implementing those measures, and how those measures are being used beyond required federal reporting. </w:t>
      </w:r>
      <w:r w:rsidR="00520C4E" w:rsidRPr="00FA0807">
        <w:rPr>
          <w:rFonts w:ascii="Times New Roman" w:hAnsi="Times New Roman" w:cs="Times New Roman"/>
        </w:rPr>
        <w:t>The</w:t>
      </w:r>
      <w:r w:rsidR="00045113" w:rsidRPr="00FA0807">
        <w:rPr>
          <w:rFonts w:ascii="Times New Roman" w:hAnsi="Times New Roman" w:cs="Times New Roman"/>
        </w:rPr>
        <w:t xml:space="preserve"> </w:t>
      </w:r>
      <w:r w:rsidR="00520C4E" w:rsidRPr="00FA0807">
        <w:rPr>
          <w:rFonts w:ascii="Times New Roman" w:hAnsi="Times New Roman" w:cs="Times New Roman"/>
        </w:rPr>
        <w:t>State</w:t>
      </w:r>
      <w:r w:rsidR="00A607CF" w:rsidRPr="00FA0807">
        <w:rPr>
          <w:rFonts w:ascii="Times New Roman" w:hAnsi="Times New Roman" w:cs="Times New Roman"/>
        </w:rPr>
        <w:t xml:space="preserve"> Program Director</w:t>
      </w:r>
      <w:r w:rsidR="00504F6B" w:rsidRPr="00FA0807">
        <w:rPr>
          <w:rFonts w:ascii="Times New Roman" w:hAnsi="Times New Roman" w:cs="Times New Roman"/>
        </w:rPr>
        <w:t xml:space="preserve"> </w:t>
      </w:r>
      <w:r w:rsidR="00520C4E" w:rsidRPr="00FA0807">
        <w:rPr>
          <w:rFonts w:ascii="Times New Roman" w:hAnsi="Times New Roman" w:cs="Times New Roman"/>
        </w:rPr>
        <w:t>S</w:t>
      </w:r>
      <w:r w:rsidR="00045113" w:rsidRPr="00FA0807">
        <w:rPr>
          <w:rFonts w:ascii="Times New Roman" w:hAnsi="Times New Roman" w:cs="Times New Roman"/>
        </w:rPr>
        <w:t xml:space="preserve">urvey will allow for collection of similar information across all </w:t>
      </w:r>
      <w:r w:rsidR="00520C4E" w:rsidRPr="00FA0807">
        <w:rPr>
          <w:rFonts w:ascii="Times New Roman" w:hAnsi="Times New Roman" w:cs="Times New Roman"/>
        </w:rPr>
        <w:t xml:space="preserve">State </w:t>
      </w:r>
      <w:r w:rsidR="00045113" w:rsidRPr="00FA0807">
        <w:rPr>
          <w:rFonts w:ascii="Times New Roman" w:hAnsi="Times New Roman" w:cs="Times New Roman"/>
        </w:rPr>
        <w:t xml:space="preserve">agencies and offices that administer </w:t>
      </w:r>
      <w:r w:rsidR="00E17482" w:rsidRPr="00FA0807">
        <w:rPr>
          <w:rFonts w:ascii="Times New Roman" w:hAnsi="Times New Roman" w:cs="Times New Roman"/>
        </w:rPr>
        <w:t>the core programs under WIOA, specifically</w:t>
      </w:r>
      <w:r w:rsidR="00520C4E" w:rsidRPr="00FA0807">
        <w:rPr>
          <w:rFonts w:ascii="Times New Roman" w:hAnsi="Times New Roman" w:cs="Times New Roman"/>
        </w:rPr>
        <w:t>,</w:t>
      </w:r>
      <w:r w:rsidR="00E17482" w:rsidRPr="00FA0807">
        <w:rPr>
          <w:rFonts w:ascii="Times New Roman" w:hAnsi="Times New Roman" w:cs="Times New Roman"/>
        </w:rPr>
        <w:t xml:space="preserve"> agencies administering the following: 1) Title I Adult Programs; 2) Title I dislocated worker programs; 3) Title I youth programs; 4) Title II adult education and literacy programs; 5) Title III Wagner Peyser Employment Service programs; 6) Title IV vocational rehabilitation programs for blind customers; and 7) Title IV vocational rehabilitation programs for other customers with disabilities. </w:t>
      </w:r>
    </w:p>
    <w:p w14:paraId="7F238A62" w14:textId="77777777" w:rsidR="00045113" w:rsidRPr="00FA0807" w:rsidRDefault="00045113" w:rsidP="00A4197B">
      <w:pPr>
        <w:rPr>
          <w:rFonts w:ascii="Times New Roman" w:hAnsi="Times New Roman" w:cs="Times New Roman"/>
        </w:rPr>
      </w:pPr>
    </w:p>
    <w:p w14:paraId="54FF7654" w14:textId="615956DE" w:rsidR="006231E5" w:rsidRDefault="00FB2708" w:rsidP="00A4197B">
      <w:pPr>
        <w:rPr>
          <w:rFonts w:ascii="Times New Roman" w:hAnsi="Times New Roman" w:cs="Times New Roman"/>
        </w:rPr>
      </w:pPr>
      <w:r w:rsidRPr="00FA0807">
        <w:rPr>
          <w:rFonts w:ascii="Times New Roman" w:hAnsi="Times New Roman" w:cs="Times New Roman"/>
          <w:b/>
        </w:rPr>
        <w:t>Qualitative Employer Information Collection</w:t>
      </w:r>
      <w:r w:rsidR="000F0C7A" w:rsidRPr="00FA0807">
        <w:rPr>
          <w:rFonts w:ascii="Times New Roman" w:hAnsi="Times New Roman" w:cs="Times New Roman"/>
          <w:b/>
        </w:rPr>
        <w:t>.</w:t>
      </w:r>
      <w:r w:rsidR="000F0C7A" w:rsidRPr="00FA0807">
        <w:rPr>
          <w:rFonts w:ascii="Times New Roman" w:hAnsi="Times New Roman" w:cs="Times New Roman"/>
        </w:rPr>
        <w:t xml:space="preserve">  </w:t>
      </w:r>
      <w:r w:rsidR="00045113" w:rsidRPr="00FA0807">
        <w:rPr>
          <w:rFonts w:ascii="Times New Roman" w:hAnsi="Times New Roman" w:cs="Times New Roman"/>
        </w:rPr>
        <w:t xml:space="preserve">The brief </w:t>
      </w:r>
      <w:r w:rsidRPr="00FA0807">
        <w:rPr>
          <w:rFonts w:ascii="Times New Roman" w:hAnsi="Times New Roman" w:cs="Times New Roman"/>
        </w:rPr>
        <w:t xml:space="preserve">employer information collection </w:t>
      </w:r>
      <w:r w:rsidR="003B2DD0">
        <w:rPr>
          <w:rFonts w:ascii="Times New Roman" w:hAnsi="Times New Roman" w:cs="Times New Roman"/>
        </w:rPr>
        <w:t>form</w:t>
      </w:r>
      <w:r w:rsidR="00761872">
        <w:rPr>
          <w:rFonts w:ascii="Times New Roman" w:hAnsi="Times New Roman" w:cs="Times New Roman"/>
        </w:rPr>
        <w:t xml:space="preserve"> </w:t>
      </w:r>
      <w:r w:rsidR="007D1065">
        <w:rPr>
          <w:rFonts w:ascii="Times New Roman" w:hAnsi="Times New Roman" w:cs="Times New Roman"/>
        </w:rPr>
        <w:t xml:space="preserve">will be </w:t>
      </w:r>
      <w:r w:rsidR="00EF114B">
        <w:rPr>
          <w:rFonts w:ascii="Times New Roman" w:hAnsi="Times New Roman" w:cs="Times New Roman"/>
        </w:rPr>
        <w:t>sent</w:t>
      </w:r>
      <w:r w:rsidR="007D1065">
        <w:rPr>
          <w:rFonts w:ascii="Times New Roman" w:hAnsi="Times New Roman" w:cs="Times New Roman"/>
        </w:rPr>
        <w:t xml:space="preserve"> to </w:t>
      </w:r>
      <w:r w:rsidR="00045113" w:rsidRPr="00FA0807">
        <w:rPr>
          <w:rFonts w:ascii="Times New Roman" w:hAnsi="Times New Roman" w:cs="Times New Roman"/>
        </w:rPr>
        <w:t xml:space="preserve">a </w:t>
      </w:r>
      <w:r w:rsidR="00707E4A" w:rsidRPr="00FA0807">
        <w:rPr>
          <w:rFonts w:ascii="Times New Roman" w:hAnsi="Times New Roman" w:cs="Times New Roman"/>
        </w:rPr>
        <w:t xml:space="preserve">select group </w:t>
      </w:r>
      <w:r w:rsidR="00045113" w:rsidRPr="00FA0807">
        <w:rPr>
          <w:rFonts w:ascii="Times New Roman" w:hAnsi="Times New Roman" w:cs="Times New Roman"/>
        </w:rPr>
        <w:t xml:space="preserve">of employers </w:t>
      </w:r>
      <w:r w:rsidR="007D1065">
        <w:rPr>
          <w:rFonts w:ascii="Times New Roman" w:hAnsi="Times New Roman" w:cs="Times New Roman"/>
        </w:rPr>
        <w:t xml:space="preserve">and </w:t>
      </w:r>
      <w:r w:rsidR="00045113" w:rsidRPr="00FA0807">
        <w:rPr>
          <w:rFonts w:ascii="Times New Roman" w:hAnsi="Times New Roman" w:cs="Times New Roman"/>
        </w:rPr>
        <w:t xml:space="preserve">aims to </w:t>
      </w:r>
      <w:r w:rsidR="00005A83" w:rsidRPr="00FA0807">
        <w:rPr>
          <w:rFonts w:ascii="Times New Roman" w:hAnsi="Times New Roman" w:cs="Times New Roman"/>
        </w:rPr>
        <w:t xml:space="preserve">surface potential issues in identifying appropriate measures by gaining </w:t>
      </w:r>
      <w:r w:rsidR="007D1065">
        <w:rPr>
          <w:rFonts w:ascii="Times New Roman" w:hAnsi="Times New Roman" w:cs="Times New Roman"/>
        </w:rPr>
        <w:t xml:space="preserve">the </w:t>
      </w:r>
      <w:r w:rsidR="00005A83" w:rsidRPr="00FA0807">
        <w:rPr>
          <w:rFonts w:ascii="Times New Roman" w:hAnsi="Times New Roman" w:cs="Times New Roman"/>
        </w:rPr>
        <w:t xml:space="preserve">perspectives of a </w:t>
      </w:r>
      <w:r w:rsidR="00151191">
        <w:rPr>
          <w:rFonts w:ascii="Times New Roman" w:hAnsi="Times New Roman" w:cs="Times New Roman"/>
        </w:rPr>
        <w:t>broad set of stakeholders that are knowledgeable about the workforce investment system</w:t>
      </w:r>
      <w:r w:rsidR="00045113" w:rsidRPr="00FA0807">
        <w:rPr>
          <w:rFonts w:ascii="Times New Roman" w:hAnsi="Times New Roman" w:cs="Times New Roman"/>
        </w:rPr>
        <w:t xml:space="preserve">. The </w:t>
      </w:r>
      <w:r w:rsidR="00151191">
        <w:rPr>
          <w:rFonts w:ascii="Times New Roman" w:hAnsi="Times New Roman" w:cs="Times New Roman"/>
        </w:rPr>
        <w:t>e</w:t>
      </w:r>
      <w:r w:rsidR="00EF5E87" w:rsidRPr="00FA0807">
        <w:rPr>
          <w:rFonts w:ascii="Times New Roman" w:hAnsi="Times New Roman" w:cs="Times New Roman"/>
        </w:rPr>
        <w:t>mployer information collection</w:t>
      </w:r>
      <w:r w:rsidR="00151191">
        <w:rPr>
          <w:rFonts w:ascii="Times New Roman" w:hAnsi="Times New Roman" w:cs="Times New Roman"/>
        </w:rPr>
        <w:t xml:space="preserve"> </w:t>
      </w:r>
      <w:r w:rsidR="009E3F15" w:rsidRPr="00FA0807">
        <w:rPr>
          <w:rFonts w:ascii="Times New Roman" w:hAnsi="Times New Roman" w:cs="Times New Roman"/>
        </w:rPr>
        <w:t xml:space="preserve">will </w:t>
      </w:r>
      <w:r w:rsidR="00E140BC">
        <w:rPr>
          <w:rFonts w:ascii="Times New Roman" w:hAnsi="Times New Roman" w:cs="Times New Roman"/>
        </w:rPr>
        <w:t>gather</w:t>
      </w:r>
      <w:r w:rsidR="00E140BC" w:rsidRPr="00FA0807">
        <w:rPr>
          <w:rFonts w:ascii="Times New Roman" w:hAnsi="Times New Roman" w:cs="Times New Roman"/>
        </w:rPr>
        <w:t xml:space="preserve"> </w:t>
      </w:r>
      <w:r w:rsidR="00E140BC">
        <w:rPr>
          <w:rFonts w:ascii="Times New Roman" w:hAnsi="Times New Roman" w:cs="Times New Roman"/>
        </w:rPr>
        <w:t xml:space="preserve">perspectives and </w:t>
      </w:r>
      <w:r w:rsidR="00005A83" w:rsidRPr="00FA0807">
        <w:rPr>
          <w:rFonts w:ascii="Times New Roman" w:hAnsi="Times New Roman" w:cs="Times New Roman"/>
        </w:rPr>
        <w:t xml:space="preserve">ideas </w:t>
      </w:r>
      <w:r w:rsidR="00707E4A" w:rsidRPr="00FA0807">
        <w:rPr>
          <w:rFonts w:ascii="Times New Roman" w:hAnsi="Times New Roman" w:cs="Times New Roman"/>
        </w:rPr>
        <w:t>from businesses that have experience working with the public workforce system</w:t>
      </w:r>
      <w:r w:rsidR="00045113" w:rsidRPr="00FA0807">
        <w:rPr>
          <w:rFonts w:ascii="Times New Roman" w:hAnsi="Times New Roman" w:cs="Times New Roman"/>
        </w:rPr>
        <w:t xml:space="preserve">, allowing the study team to explore key issues related to measuring employer services from the </w:t>
      </w:r>
      <w:r w:rsidR="00E140BC">
        <w:rPr>
          <w:rFonts w:ascii="Times New Roman" w:hAnsi="Times New Roman" w:cs="Times New Roman"/>
        </w:rPr>
        <w:t xml:space="preserve">vantage point of </w:t>
      </w:r>
      <w:r w:rsidR="00045113" w:rsidRPr="00FA0807">
        <w:rPr>
          <w:rFonts w:ascii="Times New Roman" w:hAnsi="Times New Roman" w:cs="Times New Roman"/>
        </w:rPr>
        <w:t>business</w:t>
      </w:r>
      <w:r w:rsidR="00E140BC">
        <w:rPr>
          <w:rFonts w:ascii="Times New Roman" w:hAnsi="Times New Roman" w:cs="Times New Roman"/>
        </w:rPr>
        <w:t>es,</w:t>
      </w:r>
      <w:r w:rsidR="0098060A">
        <w:rPr>
          <w:rFonts w:ascii="Times New Roman" w:hAnsi="Times New Roman" w:cs="Times New Roman"/>
        </w:rPr>
        <w:t xml:space="preserve"> key customer</w:t>
      </w:r>
      <w:r w:rsidR="00E140BC">
        <w:rPr>
          <w:rFonts w:ascii="Times New Roman" w:hAnsi="Times New Roman" w:cs="Times New Roman"/>
        </w:rPr>
        <w:t>s</w:t>
      </w:r>
      <w:r w:rsidR="0098060A">
        <w:rPr>
          <w:rFonts w:ascii="Times New Roman" w:hAnsi="Times New Roman" w:cs="Times New Roman"/>
        </w:rPr>
        <w:t xml:space="preserve"> of the workforce system</w:t>
      </w:r>
      <w:r w:rsidR="00045113" w:rsidRPr="00FA0807">
        <w:rPr>
          <w:rFonts w:ascii="Times New Roman" w:hAnsi="Times New Roman" w:cs="Times New Roman"/>
        </w:rPr>
        <w:t xml:space="preserve">. </w:t>
      </w:r>
    </w:p>
    <w:p w14:paraId="1D0E0F30" w14:textId="77777777" w:rsidR="006231E5" w:rsidRDefault="006231E5" w:rsidP="00A4197B">
      <w:pPr>
        <w:rPr>
          <w:rFonts w:ascii="Times New Roman" w:hAnsi="Times New Roman" w:cs="Times New Roman"/>
        </w:rPr>
      </w:pPr>
    </w:p>
    <w:p w14:paraId="76CB7ADF" w14:textId="3B667630" w:rsidR="007D1065" w:rsidRDefault="00005A83" w:rsidP="002534A1">
      <w:pPr>
        <w:rPr>
          <w:rFonts w:ascii="Times New Roman" w:hAnsi="Times New Roman" w:cs="Times New Roman"/>
        </w:rPr>
      </w:pPr>
      <w:r w:rsidRPr="00FA0807">
        <w:rPr>
          <w:rFonts w:ascii="Times New Roman" w:hAnsi="Times New Roman" w:cs="Times New Roman"/>
        </w:rPr>
        <w:t xml:space="preserve">Perspectives will be gathered from two sources: DirectEmployers members and NASWA Business of the Year Award winners and nominees. </w:t>
      </w:r>
      <w:r w:rsidR="009E3F15" w:rsidRPr="00FA0807">
        <w:rPr>
          <w:rFonts w:ascii="Times New Roman" w:hAnsi="Times New Roman" w:cs="Times New Roman"/>
        </w:rPr>
        <w:t xml:space="preserve">DirectEmployers (DE) is a member-owned and managed </w:t>
      </w:r>
      <w:r w:rsidR="000A2CD0" w:rsidRPr="00FA0807">
        <w:rPr>
          <w:rFonts w:ascii="Times New Roman" w:hAnsi="Times New Roman" w:cs="Times New Roman"/>
        </w:rPr>
        <w:t xml:space="preserve">association of </w:t>
      </w:r>
      <w:r w:rsidR="00D5535C" w:rsidRPr="00FA0807">
        <w:rPr>
          <w:rFonts w:ascii="Times New Roman" w:hAnsi="Times New Roman" w:cs="Times New Roman"/>
        </w:rPr>
        <w:t>9</w:t>
      </w:r>
      <w:r w:rsidR="00D5535C">
        <w:rPr>
          <w:rFonts w:ascii="Times New Roman" w:hAnsi="Times New Roman" w:cs="Times New Roman"/>
        </w:rPr>
        <w:t>18</w:t>
      </w:r>
      <w:r w:rsidR="00D5535C" w:rsidRPr="00FA0807">
        <w:rPr>
          <w:rFonts w:ascii="Times New Roman" w:hAnsi="Times New Roman" w:cs="Times New Roman"/>
        </w:rPr>
        <w:t xml:space="preserve"> </w:t>
      </w:r>
      <w:r w:rsidR="000A2CD0" w:rsidRPr="00FA0807">
        <w:rPr>
          <w:rFonts w:ascii="Times New Roman" w:hAnsi="Times New Roman" w:cs="Times New Roman"/>
        </w:rPr>
        <w:t xml:space="preserve">employers of </w:t>
      </w:r>
      <w:r w:rsidR="000A2CD0" w:rsidRPr="00FA0807">
        <w:rPr>
          <w:rFonts w:ascii="Times New Roman" w:hAnsi="Times New Roman" w:cs="Times New Roman"/>
          <w:i/>
        </w:rPr>
        <w:t>Fortune 1000</w:t>
      </w:r>
      <w:r w:rsidR="000A2CD0" w:rsidRPr="00FA0807">
        <w:rPr>
          <w:rFonts w:ascii="Times New Roman" w:hAnsi="Times New Roman" w:cs="Times New Roman"/>
        </w:rPr>
        <w:t xml:space="preserve"> companies that are mostly large federal contractor</w:t>
      </w:r>
      <w:r w:rsidR="002534A1">
        <w:rPr>
          <w:rFonts w:ascii="Times New Roman" w:hAnsi="Times New Roman" w:cs="Times New Roman"/>
        </w:rPr>
        <w:t>s</w:t>
      </w:r>
      <w:r w:rsidR="002534A1" w:rsidRPr="00761872">
        <w:rPr>
          <w:rFonts w:ascii="Times New Roman" w:hAnsi="Times New Roman" w:cs="Times New Roman"/>
        </w:rPr>
        <w:t>.</w:t>
      </w:r>
      <w:r w:rsidR="000D56C3">
        <w:rPr>
          <w:rStyle w:val="FootnoteReference"/>
          <w:rFonts w:ascii="Times New Roman" w:hAnsi="Times New Roman" w:cs="Times New Roman"/>
        </w:rPr>
        <w:footnoteReference w:id="4"/>
      </w:r>
      <w:r w:rsidR="002534A1" w:rsidRPr="00761872">
        <w:rPr>
          <w:rFonts w:ascii="Times New Roman" w:hAnsi="Times New Roman" w:cs="Times New Roman"/>
        </w:rPr>
        <w:t xml:space="preserve"> Per </w:t>
      </w:r>
      <w:hyperlink r:id="rId9" w:history="1">
        <w:r w:rsidR="002534A1" w:rsidRPr="00761872">
          <w:rPr>
            <w:rFonts w:ascii="Times New Roman" w:hAnsi="Times New Roman" w:cs="Times New Roman"/>
            <w:u w:val="single"/>
          </w:rPr>
          <w:t>Executive Order 11246</w:t>
        </w:r>
      </w:hyperlink>
      <w:r w:rsidR="002534A1" w:rsidRPr="00761872">
        <w:rPr>
          <w:rStyle w:val="FootnoteReference"/>
          <w:rFonts w:ascii="Times New Roman" w:hAnsi="Times New Roman" w:cs="Times New Roman"/>
        </w:rPr>
        <w:footnoteReference w:id="5"/>
      </w:r>
      <w:r w:rsidR="002534A1" w:rsidRPr="00761872">
        <w:rPr>
          <w:rFonts w:ascii="Times New Roman" w:hAnsi="Times New Roman" w:cs="Times New Roman"/>
        </w:rPr>
        <w:t> as amended, </w:t>
      </w:r>
      <w:hyperlink r:id="rId10" w:history="1">
        <w:r w:rsidR="002534A1" w:rsidRPr="00761872">
          <w:rPr>
            <w:rFonts w:ascii="Times New Roman" w:hAnsi="Times New Roman" w:cs="Times New Roman"/>
            <w:u w:val="single"/>
          </w:rPr>
          <w:t>Section 503 of the Rehabilitation Act of 1973</w:t>
        </w:r>
      </w:hyperlink>
      <w:r w:rsidR="002534A1" w:rsidRPr="00761872">
        <w:rPr>
          <w:rFonts w:ascii="Times New Roman" w:hAnsi="Times New Roman" w:cs="Times New Roman"/>
        </w:rPr>
        <w:t>,</w:t>
      </w:r>
      <w:r w:rsidR="002534A1" w:rsidRPr="00761872">
        <w:rPr>
          <w:rStyle w:val="FootnoteReference"/>
          <w:rFonts w:ascii="Times New Roman" w:hAnsi="Times New Roman" w:cs="Times New Roman"/>
        </w:rPr>
        <w:footnoteReference w:id="6"/>
      </w:r>
      <w:r w:rsidR="002534A1" w:rsidRPr="00761872">
        <w:rPr>
          <w:rFonts w:ascii="Times New Roman" w:hAnsi="Times New Roman" w:cs="Times New Roman"/>
        </w:rPr>
        <w:t xml:space="preserve"> and the </w:t>
      </w:r>
      <w:hyperlink r:id="rId11" w:history="1">
        <w:r w:rsidR="002534A1" w:rsidRPr="00761872">
          <w:rPr>
            <w:rFonts w:ascii="Times New Roman" w:hAnsi="Times New Roman" w:cs="Times New Roman"/>
            <w:u w:val="single"/>
          </w:rPr>
          <w:t>Vietnam Era Veterans’ Readjustment Assistance Act of 1974 (VEVRAA),</w:t>
        </w:r>
      </w:hyperlink>
      <w:r w:rsidR="002534A1" w:rsidRPr="00761872">
        <w:rPr>
          <w:rStyle w:val="FootnoteReference"/>
          <w:rFonts w:ascii="Times New Roman" w:hAnsi="Times New Roman" w:cs="Times New Roman"/>
          <w:u w:val="single"/>
        </w:rPr>
        <w:footnoteReference w:id="7"/>
      </w:r>
      <w:r w:rsidR="002534A1" w:rsidRPr="00761872">
        <w:rPr>
          <w:rFonts w:ascii="Times New Roman" w:hAnsi="Times New Roman" w:cs="Times New Roman"/>
        </w:rPr>
        <w:t xml:space="preserve">federal contractors must demonstrate engagement with the public workforce system through mandatory job listing and positive recruitment. </w:t>
      </w:r>
      <w:r w:rsidR="00E92080" w:rsidRPr="00761872">
        <w:rPr>
          <w:rFonts w:ascii="Times New Roman" w:hAnsi="Times New Roman" w:cs="Times New Roman"/>
        </w:rPr>
        <w:t>Additionally</w:t>
      </w:r>
      <w:r w:rsidR="00E92080">
        <w:rPr>
          <w:rFonts w:ascii="Times New Roman" w:hAnsi="Times New Roman" w:cs="Times New Roman"/>
        </w:rPr>
        <w:t>, information will be collected from</w:t>
      </w:r>
      <w:r w:rsidR="00EF114B">
        <w:rPr>
          <w:rFonts w:ascii="Times New Roman" w:hAnsi="Times New Roman" w:cs="Times New Roman"/>
        </w:rPr>
        <w:t xml:space="preserve"> the National Associat</w:t>
      </w:r>
      <w:r w:rsidR="00FD1C7C">
        <w:rPr>
          <w:rFonts w:ascii="Times New Roman" w:hAnsi="Times New Roman" w:cs="Times New Roman"/>
        </w:rPr>
        <w:t>ion of State Workforce Agencies (NASWA)</w:t>
      </w:r>
      <w:r w:rsidR="00E92080">
        <w:rPr>
          <w:rFonts w:ascii="Times New Roman" w:hAnsi="Times New Roman" w:cs="Times New Roman"/>
        </w:rPr>
        <w:t xml:space="preserve"> Business of the Year Award Winners and Nominees</w:t>
      </w:r>
      <w:r w:rsidR="00424BB9">
        <w:rPr>
          <w:rFonts w:ascii="Times New Roman" w:hAnsi="Times New Roman" w:cs="Times New Roman"/>
        </w:rPr>
        <w:t xml:space="preserve">, who are selected for this annual award based on demonstrated substantial engagement with the workforce system. </w:t>
      </w:r>
    </w:p>
    <w:p w14:paraId="60BD5A5A" w14:textId="77777777" w:rsidR="007D1065" w:rsidRPr="00FA0807" w:rsidRDefault="007D1065" w:rsidP="00A4197B">
      <w:pPr>
        <w:rPr>
          <w:rFonts w:ascii="Times New Roman" w:hAnsi="Times New Roman" w:cs="Times New Roman"/>
        </w:rPr>
      </w:pPr>
    </w:p>
    <w:p w14:paraId="267D60EF" w14:textId="3E165484" w:rsidR="00490622" w:rsidRDefault="00380932" w:rsidP="007958EF">
      <w:pPr>
        <w:autoSpaceDE w:val="0"/>
        <w:autoSpaceDN w:val="0"/>
        <w:adjustRightInd w:val="0"/>
        <w:rPr>
          <w:rFonts w:ascii="Times New Roman" w:hAnsi="Times New Roman" w:cs="Times New Roman"/>
          <w:bCs/>
        </w:rPr>
      </w:pPr>
      <w:r w:rsidRPr="00FA0807">
        <w:rPr>
          <w:rFonts w:ascii="Times New Roman" w:hAnsi="Times New Roman" w:cs="Times New Roman"/>
        </w:rPr>
        <w:t xml:space="preserve">The purpose </w:t>
      </w:r>
      <w:r w:rsidR="002534A1">
        <w:rPr>
          <w:rFonts w:ascii="Times New Roman" w:hAnsi="Times New Roman" w:cs="Times New Roman"/>
        </w:rPr>
        <w:t xml:space="preserve">of this qualitative information collection </w:t>
      </w:r>
      <w:r w:rsidRPr="00FA0807">
        <w:rPr>
          <w:rFonts w:ascii="Times New Roman" w:hAnsi="Times New Roman" w:cs="Times New Roman"/>
        </w:rPr>
        <w:t>is to get ideas from</w:t>
      </w:r>
      <w:r w:rsidR="00957121">
        <w:rPr>
          <w:rFonts w:ascii="Times New Roman" w:hAnsi="Times New Roman" w:cs="Times New Roman"/>
        </w:rPr>
        <w:t xml:space="preserve"> </w:t>
      </w:r>
      <w:r w:rsidRPr="00FA0807">
        <w:rPr>
          <w:rFonts w:ascii="Times New Roman" w:hAnsi="Times New Roman" w:cs="Times New Roman"/>
        </w:rPr>
        <w:t xml:space="preserve">employers that have engaged with the workforce system to identify potential options for measurement and provide </w:t>
      </w:r>
      <w:r w:rsidR="00045113" w:rsidRPr="00FA0807">
        <w:rPr>
          <w:rFonts w:ascii="Times New Roman" w:hAnsi="Times New Roman" w:cs="Times New Roman"/>
        </w:rPr>
        <w:t>context on the employer perspective.</w:t>
      </w:r>
      <w:r w:rsidR="008F6C1A" w:rsidRPr="00FA0807">
        <w:rPr>
          <w:rFonts w:ascii="Times New Roman" w:hAnsi="Times New Roman" w:cs="Times New Roman"/>
        </w:rPr>
        <w:t xml:space="preserve"> </w:t>
      </w:r>
      <w:r w:rsidR="00490622">
        <w:rPr>
          <w:rFonts w:ascii="Times New Roman" w:hAnsi="Times New Roman" w:cs="Times New Roman"/>
          <w:bCs/>
        </w:rPr>
        <w:t>Employer</w:t>
      </w:r>
      <w:r w:rsidR="00490622" w:rsidRPr="007D1065">
        <w:rPr>
          <w:rFonts w:ascii="Times New Roman" w:hAnsi="Times New Roman" w:cs="Times New Roman"/>
          <w:bCs/>
        </w:rPr>
        <w:t xml:space="preserve"> information collection results will be used to provide qualitative information</w:t>
      </w:r>
      <w:r w:rsidR="00490622" w:rsidRPr="00FA0807">
        <w:rPr>
          <w:rFonts w:ascii="Times New Roman" w:hAnsi="Times New Roman" w:cs="Times New Roman"/>
          <w:bCs/>
        </w:rPr>
        <w:t xml:space="preserve"> that reflects a range of employer experiences and views</w:t>
      </w:r>
      <w:r w:rsidR="00DE7221">
        <w:rPr>
          <w:rFonts w:ascii="Times New Roman" w:hAnsi="Times New Roman" w:cs="Times New Roman"/>
          <w:bCs/>
        </w:rPr>
        <w:t>, drawing from a convenience sample of employers more likely to have engaged with the workforce system</w:t>
      </w:r>
      <w:r w:rsidR="00490622" w:rsidRPr="00FA0807">
        <w:rPr>
          <w:rFonts w:ascii="Times New Roman" w:hAnsi="Times New Roman" w:cs="Times New Roman"/>
          <w:bCs/>
        </w:rPr>
        <w:t xml:space="preserve">. The results will not be used to </w:t>
      </w:r>
      <w:r w:rsidR="00490622">
        <w:rPr>
          <w:rFonts w:ascii="Times New Roman" w:hAnsi="Times New Roman" w:cs="Times New Roman"/>
          <w:bCs/>
        </w:rPr>
        <w:t>make statistical conclusions or conduct inferences about</w:t>
      </w:r>
      <w:r w:rsidR="00490622" w:rsidRPr="00FA0807">
        <w:rPr>
          <w:rFonts w:ascii="Times New Roman" w:hAnsi="Times New Roman" w:cs="Times New Roman"/>
          <w:bCs/>
        </w:rPr>
        <w:t xml:space="preserve"> how common specific employer perspectives or experiences are across all U.S. employers. Data collected from the employer information collection is not reflective of all employers in the United States</w:t>
      </w:r>
      <w:r w:rsidR="00D4230B">
        <w:rPr>
          <w:rFonts w:ascii="Times New Roman" w:hAnsi="Times New Roman" w:cs="Times New Roman"/>
          <w:bCs/>
        </w:rPr>
        <w:t>.</w:t>
      </w:r>
      <w:r w:rsidR="00490622" w:rsidRPr="00FA0807">
        <w:rPr>
          <w:rFonts w:ascii="Times New Roman" w:hAnsi="Times New Roman" w:cs="Times New Roman"/>
          <w:bCs/>
        </w:rPr>
        <w:t xml:space="preserve"> </w:t>
      </w:r>
      <w:r w:rsidR="00D4230B">
        <w:rPr>
          <w:rFonts w:ascii="Times New Roman" w:hAnsi="Times New Roman" w:cs="Times New Roman"/>
          <w:bCs/>
        </w:rPr>
        <w:t>I</w:t>
      </w:r>
      <w:r w:rsidR="00490622" w:rsidRPr="00FA0807">
        <w:rPr>
          <w:rFonts w:ascii="Times New Roman" w:hAnsi="Times New Roman" w:cs="Times New Roman"/>
          <w:bCs/>
        </w:rPr>
        <w:t xml:space="preserve">t is intentionally designed to </w:t>
      </w:r>
      <w:r w:rsidR="00490622">
        <w:rPr>
          <w:rFonts w:ascii="Times New Roman" w:hAnsi="Times New Roman" w:cs="Times New Roman"/>
          <w:bCs/>
        </w:rPr>
        <w:t>conduct broad outreach</w:t>
      </w:r>
      <w:r w:rsidR="00490622" w:rsidRPr="00FA0807">
        <w:rPr>
          <w:rFonts w:ascii="Times New Roman" w:hAnsi="Times New Roman" w:cs="Times New Roman"/>
          <w:bCs/>
        </w:rPr>
        <w:t xml:space="preserve"> and to solicit ideas for measurement</w:t>
      </w:r>
      <w:r w:rsidR="007958EF">
        <w:rPr>
          <w:rFonts w:ascii="Times New Roman" w:hAnsi="Times New Roman" w:cs="Times New Roman"/>
          <w:bCs/>
        </w:rPr>
        <w:t xml:space="preserve">. </w:t>
      </w:r>
      <w:r w:rsidR="00490622" w:rsidRPr="00787D3C">
        <w:rPr>
          <w:rFonts w:ascii="Times New Roman" w:hAnsi="Times New Roman" w:cs="Times New Roman"/>
          <w:bCs/>
        </w:rPr>
        <w:t xml:space="preserve">Most U.S. employers have no experience receiving services through the public workforce system; </w:t>
      </w:r>
      <w:r w:rsidR="00490622">
        <w:rPr>
          <w:rFonts w:ascii="Times New Roman" w:hAnsi="Times New Roman" w:cs="Times New Roman"/>
          <w:bCs/>
        </w:rPr>
        <w:t>potential</w:t>
      </w:r>
      <w:r w:rsidR="00490622" w:rsidRPr="00FA0807">
        <w:rPr>
          <w:rFonts w:ascii="Times New Roman" w:hAnsi="Times New Roman" w:cs="Times New Roman"/>
          <w:bCs/>
        </w:rPr>
        <w:t xml:space="preserve"> participants</w:t>
      </w:r>
      <w:r w:rsidR="00490622">
        <w:rPr>
          <w:rFonts w:ascii="Times New Roman" w:hAnsi="Times New Roman" w:cs="Times New Roman"/>
          <w:bCs/>
        </w:rPr>
        <w:t xml:space="preserve"> for this data collection</w:t>
      </w:r>
      <w:r w:rsidR="00490622" w:rsidRPr="00FA0807">
        <w:rPr>
          <w:rFonts w:ascii="Times New Roman" w:hAnsi="Times New Roman" w:cs="Times New Roman"/>
          <w:bCs/>
        </w:rPr>
        <w:t xml:space="preserve"> </w:t>
      </w:r>
      <w:r w:rsidR="007958EF">
        <w:rPr>
          <w:rFonts w:ascii="Times New Roman" w:hAnsi="Times New Roman" w:cs="Times New Roman"/>
          <w:bCs/>
        </w:rPr>
        <w:t xml:space="preserve">are </w:t>
      </w:r>
      <w:r w:rsidR="007958EF" w:rsidRPr="00FA0807">
        <w:rPr>
          <w:rFonts w:ascii="Times New Roman" w:hAnsi="Times New Roman" w:cs="Times New Roman"/>
          <w:bCs/>
        </w:rPr>
        <w:t>employers known to have an affiliation with the workforce system, who are more likely to access workforce system services.</w:t>
      </w:r>
    </w:p>
    <w:p w14:paraId="208C333C" w14:textId="77777777" w:rsidR="00D4230B" w:rsidRDefault="00D4230B" w:rsidP="007958EF">
      <w:pPr>
        <w:autoSpaceDE w:val="0"/>
        <w:autoSpaceDN w:val="0"/>
        <w:adjustRightInd w:val="0"/>
        <w:rPr>
          <w:rFonts w:ascii="Times New Roman" w:hAnsi="Times New Roman" w:cs="Times New Roman"/>
        </w:rPr>
      </w:pPr>
    </w:p>
    <w:p w14:paraId="1180C3B8" w14:textId="35BCAB51" w:rsidR="00045113" w:rsidRPr="00FA0807" w:rsidRDefault="00646CB1" w:rsidP="00A4197B">
      <w:pPr>
        <w:rPr>
          <w:rFonts w:ascii="Times New Roman" w:hAnsi="Times New Roman" w:cs="Times New Roman"/>
        </w:rPr>
      </w:pPr>
      <w:r w:rsidRPr="00FA0807">
        <w:rPr>
          <w:rFonts w:ascii="Times New Roman" w:hAnsi="Times New Roman" w:cs="Times New Roman"/>
        </w:rPr>
        <w:t>We believe that eve</w:t>
      </w:r>
      <w:r w:rsidR="008F6C1A" w:rsidRPr="00FA0807">
        <w:rPr>
          <w:rFonts w:ascii="Times New Roman" w:hAnsi="Times New Roman" w:cs="Times New Roman"/>
        </w:rPr>
        <w:t xml:space="preserve">n if our sample is </w:t>
      </w:r>
      <w:r w:rsidRPr="00FA0807">
        <w:rPr>
          <w:rFonts w:ascii="Times New Roman" w:hAnsi="Times New Roman" w:cs="Times New Roman"/>
        </w:rPr>
        <w:t xml:space="preserve">not fully representative of all </w:t>
      </w:r>
      <w:r w:rsidR="00880814">
        <w:rPr>
          <w:rFonts w:ascii="Times New Roman" w:hAnsi="Times New Roman" w:cs="Times New Roman"/>
        </w:rPr>
        <w:t>employers</w:t>
      </w:r>
      <w:r w:rsidRPr="00FA0807">
        <w:rPr>
          <w:rFonts w:ascii="Times New Roman" w:hAnsi="Times New Roman" w:cs="Times New Roman"/>
        </w:rPr>
        <w:t xml:space="preserve">, our analyses </w:t>
      </w:r>
      <w:r w:rsidR="002C575F" w:rsidRPr="00FA0807">
        <w:rPr>
          <w:rFonts w:ascii="Times New Roman" w:hAnsi="Times New Roman" w:cs="Times New Roman"/>
        </w:rPr>
        <w:t>will still support</w:t>
      </w:r>
      <w:r w:rsidR="00B043B5" w:rsidRPr="00FA0807">
        <w:rPr>
          <w:rFonts w:ascii="Times New Roman" w:hAnsi="Times New Roman" w:cs="Times New Roman"/>
        </w:rPr>
        <w:t xml:space="preserve"> </w:t>
      </w:r>
      <w:r w:rsidR="006D6D9C" w:rsidRPr="00FA0807">
        <w:rPr>
          <w:rFonts w:ascii="Times New Roman" w:hAnsi="Times New Roman" w:cs="Times New Roman"/>
        </w:rPr>
        <w:t xml:space="preserve">a greater </w:t>
      </w:r>
      <w:r w:rsidR="00B043B5" w:rsidRPr="00FA0807">
        <w:rPr>
          <w:rFonts w:ascii="Times New Roman" w:hAnsi="Times New Roman" w:cs="Times New Roman"/>
        </w:rPr>
        <w:t xml:space="preserve">understanding </w:t>
      </w:r>
      <w:r w:rsidR="002C575F" w:rsidRPr="00FA0807">
        <w:rPr>
          <w:rFonts w:ascii="Times New Roman" w:hAnsi="Times New Roman" w:cs="Times New Roman"/>
        </w:rPr>
        <w:t>of</w:t>
      </w:r>
      <w:r w:rsidR="006D6D9C" w:rsidRPr="00FA0807">
        <w:rPr>
          <w:rFonts w:ascii="Times New Roman" w:hAnsi="Times New Roman" w:cs="Times New Roman"/>
        </w:rPr>
        <w:t xml:space="preserve"> WIOA program</w:t>
      </w:r>
      <w:r w:rsidR="002C575F" w:rsidRPr="00FA0807">
        <w:rPr>
          <w:rFonts w:ascii="Times New Roman" w:hAnsi="Times New Roman" w:cs="Times New Roman"/>
        </w:rPr>
        <w:t xml:space="preserve"> </w:t>
      </w:r>
      <w:r w:rsidR="00D232B7" w:rsidRPr="00FA0807">
        <w:rPr>
          <w:rFonts w:ascii="Times New Roman" w:hAnsi="Times New Roman" w:cs="Times New Roman"/>
        </w:rPr>
        <w:t xml:space="preserve">service delivery to </w:t>
      </w:r>
      <w:r w:rsidR="00F1532B" w:rsidRPr="00FA0807">
        <w:rPr>
          <w:rFonts w:ascii="Times New Roman" w:hAnsi="Times New Roman" w:cs="Times New Roman"/>
        </w:rPr>
        <w:t>employers that partner with the workforce system</w:t>
      </w:r>
      <w:r w:rsidR="002C575F" w:rsidRPr="00FA0807">
        <w:rPr>
          <w:rFonts w:ascii="Times New Roman" w:hAnsi="Times New Roman" w:cs="Times New Roman"/>
        </w:rPr>
        <w:t xml:space="preserve">, including </w:t>
      </w:r>
      <w:r w:rsidR="00D232B7" w:rsidRPr="00FA0807">
        <w:rPr>
          <w:rFonts w:ascii="Times New Roman" w:hAnsi="Times New Roman" w:cs="Times New Roman"/>
        </w:rPr>
        <w:t xml:space="preserve">public and private (non-contractor) </w:t>
      </w:r>
      <w:r w:rsidR="00957121" w:rsidRPr="00FA0807">
        <w:rPr>
          <w:rFonts w:ascii="Times New Roman" w:hAnsi="Times New Roman" w:cs="Times New Roman"/>
        </w:rPr>
        <w:t>employers.</w:t>
      </w:r>
      <w:r w:rsidR="001368E2" w:rsidRPr="00FA0807">
        <w:rPr>
          <w:rFonts w:ascii="Times New Roman" w:hAnsi="Times New Roman" w:cs="Times New Roman"/>
        </w:rPr>
        <w:t xml:space="preserve"> </w:t>
      </w:r>
      <w:r w:rsidR="008336AE" w:rsidRPr="00FA0807">
        <w:rPr>
          <w:rFonts w:ascii="Times New Roman" w:hAnsi="Times New Roman" w:cs="Times New Roman"/>
        </w:rPr>
        <w:t xml:space="preserve">Due to resource and time constraints, the number of interviews and/or </w:t>
      </w:r>
      <w:r w:rsidR="00DC292B" w:rsidRPr="00FA0807">
        <w:rPr>
          <w:rFonts w:ascii="Times New Roman" w:hAnsi="Times New Roman" w:cs="Times New Roman"/>
        </w:rPr>
        <w:t>group interviews</w:t>
      </w:r>
      <w:r w:rsidR="008336AE" w:rsidRPr="00FA0807">
        <w:rPr>
          <w:rFonts w:ascii="Times New Roman" w:hAnsi="Times New Roman" w:cs="Times New Roman"/>
        </w:rPr>
        <w:t xml:space="preserve"> we could conduct with employers is limited. Given this limitation, the population of employers we propose collecting feedback from is likely to be our best opportunity to collect a range of diverse perspectives from employers rece</w:t>
      </w:r>
      <w:r w:rsidR="001365F9" w:rsidRPr="00FA0807">
        <w:rPr>
          <w:rFonts w:ascii="Times New Roman" w:hAnsi="Times New Roman" w:cs="Times New Roman"/>
        </w:rPr>
        <w:t xml:space="preserve">iving workforce system services, which will be an important tool in informing our understanding of the accuracy, reliability, and practicality of the measures. </w:t>
      </w:r>
    </w:p>
    <w:p w14:paraId="24C55ACD" w14:textId="77777777" w:rsidR="008A0D1B" w:rsidRPr="00FA0807" w:rsidRDefault="008A0D1B" w:rsidP="00A4197B">
      <w:pPr>
        <w:rPr>
          <w:rFonts w:ascii="Times New Roman" w:hAnsi="Times New Roman" w:cs="Times New Roman"/>
        </w:rPr>
      </w:pPr>
    </w:p>
    <w:p w14:paraId="69893F92" w14:textId="4B2E90F5" w:rsidR="00AE0681" w:rsidRPr="00FA0807" w:rsidRDefault="00AE0681" w:rsidP="00A4197B">
      <w:pPr>
        <w:rPr>
          <w:rFonts w:ascii="Times New Roman" w:hAnsi="Times New Roman" w:cs="Times New Roman"/>
        </w:rPr>
      </w:pPr>
      <w:r w:rsidRPr="00FA0807">
        <w:rPr>
          <w:rFonts w:ascii="Times New Roman" w:hAnsi="Times New Roman" w:cs="Times New Roman"/>
        </w:rPr>
        <w:t xml:space="preserve">Survey </w:t>
      </w:r>
      <w:r w:rsidR="00101213" w:rsidRPr="00FA0807">
        <w:rPr>
          <w:rFonts w:ascii="Times New Roman" w:hAnsi="Times New Roman" w:cs="Times New Roman"/>
        </w:rPr>
        <w:t xml:space="preserve">and </w:t>
      </w:r>
      <w:r w:rsidR="00EF5E87" w:rsidRPr="00FA0807">
        <w:rPr>
          <w:rFonts w:ascii="Times New Roman" w:hAnsi="Times New Roman" w:cs="Times New Roman"/>
        </w:rPr>
        <w:t>employer information collection</w:t>
      </w:r>
      <w:r w:rsidR="000666A1" w:rsidRPr="00FA0807">
        <w:rPr>
          <w:rFonts w:ascii="Times New Roman" w:hAnsi="Times New Roman" w:cs="Times New Roman"/>
        </w:rPr>
        <w:t xml:space="preserve"> </w:t>
      </w:r>
      <w:r w:rsidRPr="00FA0807">
        <w:rPr>
          <w:rFonts w:ascii="Times New Roman" w:hAnsi="Times New Roman" w:cs="Times New Roman"/>
        </w:rPr>
        <w:t xml:space="preserve">responses and fieldwork data will be collected on a strictly voluntary basis, and individual responses will be kept private. Although the research team will encourage State and local employees and businesses to participate, said participation will not affect access to WIOA program funding or public workforce system services. </w:t>
      </w:r>
      <w:r w:rsidRPr="00FA0807">
        <w:rPr>
          <w:rFonts w:ascii="Times New Roman" w:hAnsi="Times New Roman" w:cs="Times New Roman"/>
          <w:bCs/>
        </w:rPr>
        <w:t xml:space="preserve">Only the minimal amount of data needed for this study will be collected. </w:t>
      </w:r>
    </w:p>
    <w:p w14:paraId="13E135E6" w14:textId="43B45085" w:rsidR="00045113" w:rsidRPr="00FA0807" w:rsidRDefault="00045113" w:rsidP="00A4197B">
      <w:pPr>
        <w:rPr>
          <w:rFonts w:ascii="Times New Roman" w:hAnsi="Times New Roman" w:cs="Times New Roman"/>
          <w:b/>
        </w:rPr>
      </w:pPr>
    </w:p>
    <w:p w14:paraId="7781D78E" w14:textId="77777777" w:rsidR="008A0D1B" w:rsidRPr="00FA0807" w:rsidRDefault="008A0D1B" w:rsidP="00A4197B">
      <w:pPr>
        <w:rPr>
          <w:rFonts w:ascii="Times New Roman" w:hAnsi="Times New Roman" w:cs="Times New Roman"/>
          <w:b/>
        </w:rPr>
      </w:pPr>
    </w:p>
    <w:p w14:paraId="146B3649" w14:textId="08807BD0" w:rsidR="00957121" w:rsidRDefault="003673F6" w:rsidP="00C415B6">
      <w:pPr>
        <w:autoSpaceDE w:val="0"/>
        <w:autoSpaceDN w:val="0"/>
        <w:adjustRightInd w:val="0"/>
        <w:rPr>
          <w:rFonts w:ascii="Times New Roman" w:hAnsi="Times New Roman" w:cs="Times New Roman"/>
        </w:rPr>
      </w:pPr>
      <w:bookmarkStart w:id="1" w:name="_Hlk531937854"/>
      <w:r w:rsidRPr="00FA0807">
        <w:rPr>
          <w:rFonts w:ascii="Times New Roman" w:hAnsi="Times New Roman" w:cs="Times New Roman"/>
          <w:b/>
        </w:rPr>
        <w:t>Key Informant</w:t>
      </w:r>
      <w:r w:rsidR="00101213" w:rsidRPr="00FA0807">
        <w:rPr>
          <w:rFonts w:ascii="Times New Roman" w:hAnsi="Times New Roman" w:cs="Times New Roman"/>
          <w:b/>
        </w:rPr>
        <w:t xml:space="preserve"> </w:t>
      </w:r>
      <w:r w:rsidR="00543184" w:rsidRPr="00FA0807">
        <w:rPr>
          <w:rFonts w:ascii="Times New Roman" w:hAnsi="Times New Roman" w:cs="Times New Roman"/>
          <w:b/>
        </w:rPr>
        <w:t>Interviews</w:t>
      </w:r>
      <w:r w:rsidR="00AE0681" w:rsidRPr="00FA0807">
        <w:rPr>
          <w:rFonts w:ascii="Times New Roman" w:hAnsi="Times New Roman" w:cs="Times New Roman"/>
          <w:b/>
        </w:rPr>
        <w:t xml:space="preserve"> and</w:t>
      </w:r>
      <w:r w:rsidR="00DC292B" w:rsidRPr="00FA0807">
        <w:rPr>
          <w:rFonts w:ascii="Times New Roman" w:hAnsi="Times New Roman" w:cs="Times New Roman"/>
          <w:b/>
        </w:rPr>
        <w:t xml:space="preserve"> Group Interviews</w:t>
      </w:r>
      <w:bookmarkEnd w:id="1"/>
      <w:r w:rsidR="000F0C7A" w:rsidRPr="00FA0807">
        <w:rPr>
          <w:rFonts w:ascii="Times New Roman" w:hAnsi="Times New Roman" w:cs="Times New Roman"/>
          <w:b/>
        </w:rPr>
        <w:t>.</w:t>
      </w:r>
      <w:r w:rsidR="000F0C7A" w:rsidRPr="00FA0807">
        <w:rPr>
          <w:rFonts w:ascii="Times New Roman" w:hAnsi="Times New Roman" w:cs="Times New Roman"/>
        </w:rPr>
        <w:t xml:space="preserve">  </w:t>
      </w:r>
      <w:r w:rsidR="00045113" w:rsidRPr="00FA0807">
        <w:rPr>
          <w:rFonts w:ascii="Times New Roman" w:hAnsi="Times New Roman" w:cs="Times New Roman"/>
        </w:rPr>
        <w:t xml:space="preserve">The site visits to a selection of </w:t>
      </w:r>
      <w:r w:rsidR="00546DCB" w:rsidRPr="00FA0807">
        <w:rPr>
          <w:rFonts w:ascii="Times New Roman" w:hAnsi="Times New Roman" w:cs="Times New Roman"/>
        </w:rPr>
        <w:t xml:space="preserve">approximately </w:t>
      </w:r>
      <w:r w:rsidR="00045113" w:rsidRPr="00FA0807">
        <w:rPr>
          <w:rFonts w:ascii="Times New Roman" w:hAnsi="Times New Roman" w:cs="Times New Roman"/>
        </w:rPr>
        <w:t xml:space="preserve">8 </w:t>
      </w:r>
      <w:r w:rsidR="00520C4E" w:rsidRPr="00FA0807">
        <w:rPr>
          <w:rFonts w:ascii="Times New Roman" w:hAnsi="Times New Roman" w:cs="Times New Roman"/>
        </w:rPr>
        <w:t>States</w:t>
      </w:r>
      <w:r w:rsidR="00045113" w:rsidRPr="00FA0807">
        <w:rPr>
          <w:rFonts w:ascii="Times New Roman" w:hAnsi="Times New Roman" w:cs="Times New Roman"/>
        </w:rPr>
        <w:t xml:space="preserve"> are intended to allow a deeper understanding of why particular measures were selected, progress in implementing performance measures, and related challenges</w:t>
      </w:r>
      <w:r w:rsidR="00E17482" w:rsidRPr="00FA0807">
        <w:rPr>
          <w:rFonts w:ascii="Times New Roman" w:hAnsi="Times New Roman" w:cs="Times New Roman"/>
        </w:rPr>
        <w:t xml:space="preserve"> that will enable us to answer the study’s research questions about the validity, reliability, practicality and unintended consequences of implemented measures</w:t>
      </w:r>
      <w:r w:rsidR="00045113" w:rsidRPr="00FA0807">
        <w:rPr>
          <w:rFonts w:ascii="Times New Roman" w:hAnsi="Times New Roman" w:cs="Times New Roman"/>
        </w:rPr>
        <w:t xml:space="preserve">. This fieldwork will include semi-structured interviews and </w:t>
      </w:r>
      <w:r w:rsidR="00DC292B" w:rsidRPr="00FA0807">
        <w:rPr>
          <w:rFonts w:ascii="Times New Roman" w:hAnsi="Times New Roman" w:cs="Times New Roman"/>
        </w:rPr>
        <w:t>group interviews</w:t>
      </w:r>
      <w:r w:rsidR="00045113" w:rsidRPr="00FA0807">
        <w:rPr>
          <w:rFonts w:ascii="Times New Roman" w:hAnsi="Times New Roman" w:cs="Times New Roman"/>
        </w:rPr>
        <w:t xml:space="preserve">. The </w:t>
      </w:r>
      <w:r w:rsidR="00520C4E" w:rsidRPr="00FA0807">
        <w:rPr>
          <w:rFonts w:ascii="Times New Roman" w:hAnsi="Times New Roman" w:cs="Times New Roman"/>
        </w:rPr>
        <w:t>States</w:t>
      </w:r>
      <w:r w:rsidR="00045113" w:rsidRPr="00FA0807">
        <w:rPr>
          <w:rFonts w:ascii="Times New Roman" w:hAnsi="Times New Roman" w:cs="Times New Roman"/>
        </w:rPr>
        <w:t xml:space="preserve"> will be selected based on the results of the survey and other study knowledge, to include a mix of locations in terms of geographic region, performance measures being used, WIOA program administration, and status of implementation. </w:t>
      </w:r>
    </w:p>
    <w:p w14:paraId="6D03F0F2" w14:textId="77777777" w:rsidR="00957121" w:rsidRDefault="00957121" w:rsidP="00C415B6">
      <w:pPr>
        <w:autoSpaceDE w:val="0"/>
        <w:autoSpaceDN w:val="0"/>
        <w:adjustRightInd w:val="0"/>
        <w:rPr>
          <w:rFonts w:ascii="Times New Roman" w:hAnsi="Times New Roman" w:cs="Times New Roman"/>
          <w:bCs/>
        </w:rPr>
      </w:pPr>
    </w:p>
    <w:p w14:paraId="41DD7A0B" w14:textId="211E7410" w:rsidR="00045113" w:rsidRPr="00FA0807" w:rsidRDefault="00045113" w:rsidP="00A4197B">
      <w:pPr>
        <w:rPr>
          <w:rFonts w:ascii="Times New Roman" w:hAnsi="Times New Roman" w:cs="Times New Roman"/>
        </w:rPr>
      </w:pPr>
      <w:r w:rsidRPr="00FA0807">
        <w:rPr>
          <w:rFonts w:ascii="Times New Roman" w:hAnsi="Times New Roman" w:cs="Times New Roman"/>
        </w:rPr>
        <w:t xml:space="preserve">Stakeholders to be interviewed include </w:t>
      </w:r>
      <w:r w:rsidR="00520C4E" w:rsidRPr="00FA0807">
        <w:rPr>
          <w:rFonts w:ascii="Times New Roman" w:hAnsi="Times New Roman" w:cs="Times New Roman"/>
        </w:rPr>
        <w:t>State</w:t>
      </w:r>
      <w:r w:rsidRPr="00FA0807">
        <w:rPr>
          <w:rFonts w:ascii="Times New Roman" w:hAnsi="Times New Roman" w:cs="Times New Roman"/>
        </w:rPr>
        <w:t xml:space="preserve"> workforce administrators (Title</w:t>
      </w:r>
      <w:r w:rsidR="0018428E" w:rsidRPr="00FA0807">
        <w:rPr>
          <w:rFonts w:ascii="Times New Roman" w:hAnsi="Times New Roman" w:cs="Times New Roman"/>
        </w:rPr>
        <w:t>s I and III</w:t>
      </w:r>
      <w:r w:rsidRPr="00FA0807">
        <w:rPr>
          <w:rFonts w:ascii="Times New Roman" w:hAnsi="Times New Roman" w:cs="Times New Roman"/>
        </w:rPr>
        <w:t xml:space="preserve">), adult education (Title II) administrators, </w:t>
      </w:r>
      <w:r w:rsidR="0018428E" w:rsidRPr="00FA0807">
        <w:rPr>
          <w:rFonts w:ascii="Times New Roman" w:hAnsi="Times New Roman" w:cs="Times New Roman"/>
        </w:rPr>
        <w:t>vocational rehabilitation</w:t>
      </w:r>
      <w:r w:rsidRPr="00FA0807">
        <w:rPr>
          <w:rFonts w:ascii="Times New Roman" w:hAnsi="Times New Roman" w:cs="Times New Roman"/>
        </w:rPr>
        <w:t xml:space="preserve"> (Title IV) administrators, staff collecting performance data, </w:t>
      </w:r>
      <w:r w:rsidR="006039B3" w:rsidRPr="00FA0807">
        <w:rPr>
          <w:rFonts w:ascii="Times New Roman" w:hAnsi="Times New Roman" w:cs="Times New Roman"/>
        </w:rPr>
        <w:t xml:space="preserve">and </w:t>
      </w:r>
      <w:r w:rsidRPr="00FA0807">
        <w:rPr>
          <w:rFonts w:ascii="Times New Roman" w:hAnsi="Times New Roman" w:cs="Times New Roman"/>
        </w:rPr>
        <w:t xml:space="preserve">staff monitoring local performance. </w:t>
      </w:r>
      <w:r w:rsidR="0018428E" w:rsidRPr="00FA0807">
        <w:rPr>
          <w:rFonts w:ascii="Times New Roman" w:hAnsi="Times New Roman" w:cs="Times New Roman"/>
        </w:rPr>
        <w:t>Roughly 8</w:t>
      </w:r>
      <w:r w:rsidRPr="00FA0807">
        <w:rPr>
          <w:rFonts w:ascii="Times New Roman" w:hAnsi="Times New Roman" w:cs="Times New Roman"/>
        </w:rPr>
        <w:t xml:space="preserve"> local area</w:t>
      </w:r>
      <w:r w:rsidR="0018428E" w:rsidRPr="00FA0807">
        <w:rPr>
          <w:rFonts w:ascii="Times New Roman" w:hAnsi="Times New Roman" w:cs="Times New Roman"/>
        </w:rPr>
        <w:t>s</w:t>
      </w:r>
      <w:r w:rsidRPr="00FA0807">
        <w:rPr>
          <w:rFonts w:ascii="Times New Roman" w:hAnsi="Times New Roman" w:cs="Times New Roman"/>
        </w:rPr>
        <w:t xml:space="preserve"> will be </w:t>
      </w:r>
      <w:r w:rsidR="0018428E" w:rsidRPr="00FA0807">
        <w:rPr>
          <w:rFonts w:ascii="Times New Roman" w:hAnsi="Times New Roman" w:cs="Times New Roman"/>
        </w:rPr>
        <w:t xml:space="preserve">selected from </w:t>
      </w:r>
      <w:r w:rsidR="00E0489C" w:rsidRPr="00FA0807">
        <w:rPr>
          <w:rFonts w:ascii="Times New Roman" w:hAnsi="Times New Roman" w:cs="Times New Roman"/>
        </w:rPr>
        <w:t xml:space="preserve">4 </w:t>
      </w:r>
      <w:r w:rsidR="00520C4E" w:rsidRPr="00FA0807">
        <w:rPr>
          <w:rFonts w:ascii="Times New Roman" w:hAnsi="Times New Roman" w:cs="Times New Roman"/>
        </w:rPr>
        <w:t>State</w:t>
      </w:r>
      <w:r w:rsidR="0018428E" w:rsidRPr="00FA0807">
        <w:rPr>
          <w:rFonts w:ascii="Times New Roman" w:hAnsi="Times New Roman" w:cs="Times New Roman"/>
        </w:rPr>
        <w:t>s</w:t>
      </w:r>
      <w:r w:rsidRPr="00FA0807">
        <w:rPr>
          <w:rFonts w:ascii="Times New Roman" w:hAnsi="Times New Roman" w:cs="Times New Roman"/>
        </w:rPr>
        <w:t xml:space="preserve"> selected for </w:t>
      </w:r>
      <w:r w:rsidR="0018428E" w:rsidRPr="00FA0807">
        <w:rPr>
          <w:rFonts w:ascii="Times New Roman" w:hAnsi="Times New Roman" w:cs="Times New Roman"/>
        </w:rPr>
        <w:t xml:space="preserve">local-level </w:t>
      </w:r>
      <w:r w:rsidRPr="00FA0807">
        <w:rPr>
          <w:rFonts w:ascii="Times New Roman" w:hAnsi="Times New Roman" w:cs="Times New Roman"/>
        </w:rPr>
        <w:t>fieldwork</w:t>
      </w:r>
      <w:r w:rsidR="001C1BAF" w:rsidRPr="00FA0807">
        <w:rPr>
          <w:rFonts w:ascii="Times New Roman" w:hAnsi="Times New Roman" w:cs="Times New Roman"/>
        </w:rPr>
        <w:t xml:space="preserve"> (two local areas each within a subset of four states)</w:t>
      </w:r>
      <w:r w:rsidRPr="00FA0807">
        <w:rPr>
          <w:rFonts w:ascii="Times New Roman" w:hAnsi="Times New Roman" w:cs="Times New Roman"/>
        </w:rPr>
        <w:t>. Stakeholders to be interviewed at the local level include staff overseeing Title I, II, and IV programs</w:t>
      </w:r>
      <w:r w:rsidR="006039B3" w:rsidRPr="00FA0807">
        <w:rPr>
          <w:rFonts w:ascii="Times New Roman" w:hAnsi="Times New Roman" w:cs="Times New Roman"/>
        </w:rPr>
        <w:t xml:space="preserve"> and </w:t>
      </w:r>
      <w:r w:rsidRPr="00FA0807">
        <w:rPr>
          <w:rFonts w:ascii="Times New Roman" w:hAnsi="Times New Roman" w:cs="Times New Roman"/>
        </w:rPr>
        <w:t xml:space="preserve">individuals who coordinate with the </w:t>
      </w:r>
      <w:r w:rsidR="00520C4E" w:rsidRPr="00FA0807">
        <w:rPr>
          <w:rFonts w:ascii="Times New Roman" w:hAnsi="Times New Roman" w:cs="Times New Roman"/>
        </w:rPr>
        <w:t>State</w:t>
      </w:r>
      <w:r w:rsidRPr="00FA0807">
        <w:rPr>
          <w:rFonts w:ascii="Times New Roman" w:hAnsi="Times New Roman" w:cs="Times New Roman"/>
        </w:rPr>
        <w:t xml:space="preserve"> on administering Title III programs. We will also conduct </w:t>
      </w:r>
      <w:r w:rsidR="00DC292B" w:rsidRPr="00FA0807">
        <w:rPr>
          <w:rFonts w:ascii="Times New Roman" w:hAnsi="Times New Roman" w:cs="Times New Roman"/>
        </w:rPr>
        <w:t xml:space="preserve">group interviews </w:t>
      </w:r>
      <w:r w:rsidRPr="00FA0807">
        <w:rPr>
          <w:rFonts w:ascii="Times New Roman" w:hAnsi="Times New Roman" w:cs="Times New Roman"/>
        </w:rPr>
        <w:t xml:space="preserve">with </w:t>
      </w:r>
      <w:r w:rsidR="00E17482" w:rsidRPr="00FA0807">
        <w:rPr>
          <w:rFonts w:ascii="Times New Roman" w:hAnsi="Times New Roman" w:cs="Times New Roman"/>
        </w:rPr>
        <w:t xml:space="preserve">a mix of </w:t>
      </w:r>
      <w:r w:rsidRPr="00FA0807">
        <w:rPr>
          <w:rFonts w:ascii="Times New Roman" w:hAnsi="Times New Roman" w:cs="Times New Roman"/>
        </w:rPr>
        <w:t xml:space="preserve">American Job Center (AJC) administrators and staff involved in providing employer services or collecting data related to employer services performance. </w:t>
      </w:r>
    </w:p>
    <w:p w14:paraId="689FC864" w14:textId="77777777" w:rsidR="00045113" w:rsidRPr="00FA0807" w:rsidRDefault="00045113" w:rsidP="00A4197B">
      <w:pPr>
        <w:rPr>
          <w:rFonts w:ascii="Times New Roman" w:hAnsi="Times New Roman" w:cs="Times New Roman"/>
        </w:rPr>
      </w:pPr>
    </w:p>
    <w:p w14:paraId="12CA4AA4" w14:textId="4A1E319C" w:rsidR="00C3240D" w:rsidRDefault="00C3240D" w:rsidP="00FA0807">
      <w:pPr>
        <w:rPr>
          <w:rFonts w:ascii="Times New Roman" w:hAnsi="Times New Roman" w:cs="Times New Roman"/>
        </w:rPr>
      </w:pPr>
    </w:p>
    <w:p w14:paraId="0362105B" w14:textId="641A2F00" w:rsidR="008741AD" w:rsidRDefault="008741AD" w:rsidP="00FA0807">
      <w:pPr>
        <w:rPr>
          <w:rFonts w:ascii="Times New Roman" w:hAnsi="Times New Roman" w:cs="Times New Roman"/>
        </w:rPr>
      </w:pPr>
    </w:p>
    <w:p w14:paraId="5B89F8D4" w14:textId="77777777" w:rsidR="008741AD" w:rsidRPr="00FA0807" w:rsidRDefault="008741AD" w:rsidP="00FA0807">
      <w:pPr>
        <w:rPr>
          <w:rFonts w:ascii="Times New Roman" w:hAnsi="Times New Roman" w:cs="Times New Roman"/>
        </w:rPr>
      </w:pPr>
    </w:p>
    <w:p w14:paraId="161C6107" w14:textId="571BB116" w:rsidR="000F0C7A" w:rsidRDefault="000F0C7A" w:rsidP="00FA0807">
      <w:pPr>
        <w:rPr>
          <w:rFonts w:ascii="Times New Roman" w:hAnsi="Times New Roman" w:cs="Times New Roman"/>
          <w:b/>
          <w:u w:val="single"/>
        </w:rPr>
      </w:pPr>
      <w:r w:rsidRPr="00FA0807">
        <w:rPr>
          <w:rFonts w:ascii="Times New Roman" w:hAnsi="Times New Roman" w:cs="Times New Roman"/>
          <w:b/>
          <w:u w:val="single"/>
        </w:rPr>
        <w:t>Uses of Data</w:t>
      </w:r>
    </w:p>
    <w:p w14:paraId="5C656B30" w14:textId="77777777" w:rsidR="008741AD" w:rsidRPr="00FA0807" w:rsidRDefault="008741AD" w:rsidP="00FA0807">
      <w:pPr>
        <w:rPr>
          <w:rFonts w:ascii="Times New Roman" w:hAnsi="Times New Roman" w:cs="Times New Roman"/>
          <w:b/>
          <w:u w:val="single"/>
        </w:rPr>
      </w:pPr>
    </w:p>
    <w:p w14:paraId="54D7A0B5" w14:textId="3F4801E1" w:rsidR="00956029" w:rsidRPr="00FA0807" w:rsidRDefault="00956029" w:rsidP="00FA0807">
      <w:pPr>
        <w:rPr>
          <w:rFonts w:ascii="Times New Roman" w:hAnsi="Times New Roman" w:cs="Times New Roman"/>
        </w:rPr>
      </w:pPr>
      <w:r w:rsidRPr="00FA0807">
        <w:rPr>
          <w:rFonts w:ascii="Times New Roman" w:hAnsi="Times New Roman" w:cs="Times New Roman"/>
        </w:rPr>
        <w:t>Data collected from the survey</w:t>
      </w:r>
      <w:r w:rsidR="006039B3" w:rsidRPr="00FA0807">
        <w:rPr>
          <w:rFonts w:ascii="Times New Roman" w:hAnsi="Times New Roman" w:cs="Times New Roman"/>
        </w:rPr>
        <w:t xml:space="preserve">, </w:t>
      </w:r>
      <w:r w:rsidR="007D1065">
        <w:rPr>
          <w:rFonts w:ascii="Times New Roman" w:hAnsi="Times New Roman" w:cs="Times New Roman"/>
        </w:rPr>
        <w:t>employer information collection</w:t>
      </w:r>
      <w:r w:rsidR="006039B3" w:rsidRPr="00FA0807">
        <w:rPr>
          <w:rFonts w:ascii="Times New Roman" w:hAnsi="Times New Roman" w:cs="Times New Roman"/>
        </w:rPr>
        <w:t>,</w:t>
      </w:r>
      <w:r w:rsidRPr="00FA0807">
        <w:rPr>
          <w:rFonts w:ascii="Times New Roman" w:hAnsi="Times New Roman" w:cs="Times New Roman"/>
        </w:rPr>
        <w:t xml:space="preserve"> and</w:t>
      </w:r>
      <w:r w:rsidR="003673F6" w:rsidRPr="00FA0807">
        <w:rPr>
          <w:rFonts w:ascii="Times New Roman" w:hAnsi="Times New Roman" w:cs="Times New Roman"/>
        </w:rPr>
        <w:t xml:space="preserve"> key informant interviews and </w:t>
      </w:r>
      <w:r w:rsidR="00DC292B" w:rsidRPr="00FA0807">
        <w:rPr>
          <w:rFonts w:ascii="Times New Roman" w:hAnsi="Times New Roman" w:cs="Times New Roman"/>
        </w:rPr>
        <w:t xml:space="preserve">group interviews </w:t>
      </w:r>
      <w:r w:rsidR="003673F6" w:rsidRPr="00FA0807">
        <w:rPr>
          <w:rFonts w:ascii="Times New Roman" w:hAnsi="Times New Roman" w:cs="Times New Roman"/>
        </w:rPr>
        <w:t>during</w:t>
      </w:r>
      <w:r w:rsidRPr="00FA0807">
        <w:rPr>
          <w:rFonts w:ascii="Times New Roman" w:hAnsi="Times New Roman" w:cs="Times New Roman"/>
        </w:rPr>
        <w:t xml:space="preserve"> site visits will be analyzed as part of an integrative, mixed methods design that will allow the research team to triangulate data across sources and build a multi-dimensional view of </w:t>
      </w:r>
      <w:r w:rsidR="00045113" w:rsidRPr="00FA0807">
        <w:rPr>
          <w:rFonts w:ascii="Times New Roman" w:hAnsi="Times New Roman" w:cs="Times New Roman"/>
        </w:rPr>
        <w:t>measures of public workforce system employer services</w:t>
      </w:r>
      <w:r w:rsidRPr="00FA0807">
        <w:rPr>
          <w:rFonts w:ascii="Times New Roman" w:hAnsi="Times New Roman" w:cs="Times New Roman"/>
        </w:rPr>
        <w:t xml:space="preserve">. </w:t>
      </w:r>
    </w:p>
    <w:p w14:paraId="6F3D2DAC" w14:textId="77777777" w:rsidR="00045113" w:rsidRPr="00FA0807" w:rsidRDefault="00045113" w:rsidP="00FA0807">
      <w:pPr>
        <w:rPr>
          <w:rFonts w:ascii="Times New Roman" w:hAnsi="Times New Roman" w:cs="Times New Roman"/>
        </w:rPr>
      </w:pPr>
    </w:p>
    <w:p w14:paraId="29316767" w14:textId="58D7496F" w:rsidR="00FA0807" w:rsidRDefault="00045113" w:rsidP="00FA0807">
      <w:pPr>
        <w:rPr>
          <w:rFonts w:ascii="Times New Roman" w:hAnsi="Times New Roman" w:cs="Times New Roman"/>
        </w:rPr>
      </w:pPr>
      <w:r w:rsidRPr="00FA0807">
        <w:rPr>
          <w:rFonts w:ascii="Times New Roman" w:hAnsi="Times New Roman" w:cs="Times New Roman"/>
        </w:rPr>
        <w:t>Analysis based on survey</w:t>
      </w:r>
      <w:r w:rsidR="006039B3" w:rsidRPr="00FA0807">
        <w:rPr>
          <w:rFonts w:ascii="Times New Roman" w:hAnsi="Times New Roman" w:cs="Times New Roman"/>
        </w:rPr>
        <w:t xml:space="preserve">, </w:t>
      </w:r>
      <w:r w:rsidR="007D1065">
        <w:rPr>
          <w:rFonts w:ascii="Times New Roman" w:hAnsi="Times New Roman" w:cs="Times New Roman"/>
        </w:rPr>
        <w:t>employer information collection</w:t>
      </w:r>
      <w:r w:rsidR="006039B3" w:rsidRPr="00FA0807">
        <w:rPr>
          <w:rFonts w:ascii="Times New Roman" w:hAnsi="Times New Roman" w:cs="Times New Roman"/>
        </w:rPr>
        <w:t>,</w:t>
      </w:r>
      <w:r w:rsidRPr="00FA0807">
        <w:rPr>
          <w:rFonts w:ascii="Times New Roman" w:hAnsi="Times New Roman" w:cs="Times New Roman"/>
        </w:rPr>
        <w:t xml:space="preserve"> and </w:t>
      </w:r>
      <w:r w:rsidR="008C0A24" w:rsidRPr="00FA0807">
        <w:rPr>
          <w:rFonts w:ascii="Times New Roman" w:hAnsi="Times New Roman" w:cs="Times New Roman"/>
        </w:rPr>
        <w:t xml:space="preserve">key informant </w:t>
      </w:r>
      <w:r w:rsidR="00675C10" w:rsidRPr="00FA0807">
        <w:rPr>
          <w:rFonts w:ascii="Times New Roman" w:hAnsi="Times New Roman" w:cs="Times New Roman"/>
        </w:rPr>
        <w:t xml:space="preserve">interviews and </w:t>
      </w:r>
      <w:r w:rsidR="00DC292B" w:rsidRPr="00FA0807">
        <w:rPr>
          <w:rFonts w:ascii="Times New Roman" w:hAnsi="Times New Roman" w:cs="Times New Roman"/>
        </w:rPr>
        <w:t>group interviews</w:t>
      </w:r>
      <w:r w:rsidR="00675C10" w:rsidRPr="00FA0807">
        <w:rPr>
          <w:rFonts w:ascii="Times New Roman" w:hAnsi="Times New Roman" w:cs="Times New Roman"/>
        </w:rPr>
        <w:t xml:space="preserve"> conducted during site visits</w:t>
      </w:r>
      <w:r w:rsidRPr="00FA0807">
        <w:rPr>
          <w:rFonts w:ascii="Times New Roman" w:hAnsi="Times New Roman" w:cs="Times New Roman"/>
        </w:rPr>
        <w:t xml:space="preserve"> will be used by DOL to understand 1) what services are being provided to employers through various service delivery models, 2) what performance measures are being used to track service delivery and gauge its effectiveness, and 3) the experiences of various stakeholders with the implementation of employer services measures. The comparative analysis of measures will yield a set of options for measuring the effectiveness of services to employers, including the implications of each approach and potential next steps for testing, evaluating, and improving approaches to measurement by federal agencies and </w:t>
      </w:r>
      <w:r w:rsidR="00520C4E" w:rsidRPr="00FA0807">
        <w:rPr>
          <w:rFonts w:ascii="Times New Roman" w:hAnsi="Times New Roman" w:cs="Times New Roman"/>
        </w:rPr>
        <w:t>State</w:t>
      </w:r>
      <w:r w:rsidRPr="00FA0807">
        <w:rPr>
          <w:rFonts w:ascii="Times New Roman" w:hAnsi="Times New Roman" w:cs="Times New Roman"/>
        </w:rPr>
        <w:t xml:space="preserve"> workforce systems. </w:t>
      </w:r>
    </w:p>
    <w:p w14:paraId="50899F57" w14:textId="77777777" w:rsidR="00FA0807" w:rsidRDefault="00FA0807" w:rsidP="00FA0807">
      <w:pPr>
        <w:rPr>
          <w:rFonts w:ascii="Times New Roman" w:hAnsi="Times New Roman" w:cs="Times New Roman"/>
        </w:rPr>
      </w:pPr>
    </w:p>
    <w:p w14:paraId="190E0B3C" w14:textId="6B7CA205" w:rsidR="00045113" w:rsidRPr="00FA0807" w:rsidRDefault="00045113" w:rsidP="00FA0807">
      <w:pPr>
        <w:rPr>
          <w:rFonts w:ascii="Times New Roman" w:hAnsi="Times New Roman" w:cs="Times New Roman"/>
        </w:rPr>
      </w:pPr>
      <w:r w:rsidRPr="00FA0807">
        <w:rPr>
          <w:rFonts w:ascii="Times New Roman" w:hAnsi="Times New Roman" w:cs="Times New Roman"/>
        </w:rPr>
        <w:t xml:space="preserve">A Federal Work Group (FWG) and Subject Matter Expert (SME) Panel will be convened to inform </w:t>
      </w:r>
      <w:r w:rsidR="00573D91" w:rsidRPr="00FA0807">
        <w:rPr>
          <w:rFonts w:ascii="Times New Roman" w:hAnsi="Times New Roman" w:cs="Times New Roman"/>
        </w:rPr>
        <w:t>the study</w:t>
      </w:r>
      <w:r w:rsidRPr="00FA0807">
        <w:rPr>
          <w:rFonts w:ascii="Times New Roman" w:hAnsi="Times New Roman" w:cs="Times New Roman"/>
        </w:rPr>
        <w:t xml:space="preserve"> approach and our analysis of findings. Materials developed from the analysis of information collected are intended to reach multiple audiences, including:</w:t>
      </w:r>
    </w:p>
    <w:p w14:paraId="4AD1B811" w14:textId="77777777" w:rsidR="00045113" w:rsidRPr="00FA0807" w:rsidRDefault="00045113" w:rsidP="00FA0807">
      <w:pPr>
        <w:pStyle w:val="ListParagraph"/>
        <w:numPr>
          <w:ilvl w:val="0"/>
          <w:numId w:val="3"/>
        </w:numPr>
        <w:rPr>
          <w:rFonts w:ascii="Times New Roman" w:hAnsi="Times New Roman" w:cs="Times New Roman"/>
        </w:rPr>
      </w:pPr>
      <w:r w:rsidRPr="00FA0807">
        <w:rPr>
          <w:rFonts w:ascii="Times New Roman" w:hAnsi="Times New Roman" w:cs="Times New Roman"/>
        </w:rPr>
        <w:t>DOL and other federal agencies</w:t>
      </w:r>
    </w:p>
    <w:p w14:paraId="6A8F31A6" w14:textId="23FF0C04" w:rsidR="00045113" w:rsidRPr="00FA0807" w:rsidRDefault="00520C4E" w:rsidP="00FA0807">
      <w:pPr>
        <w:pStyle w:val="ListParagraph"/>
        <w:numPr>
          <w:ilvl w:val="0"/>
          <w:numId w:val="3"/>
        </w:numPr>
        <w:rPr>
          <w:rFonts w:ascii="Times New Roman" w:hAnsi="Times New Roman" w:cs="Times New Roman"/>
        </w:rPr>
      </w:pPr>
      <w:r w:rsidRPr="00FA0807">
        <w:rPr>
          <w:rFonts w:ascii="Times New Roman" w:hAnsi="Times New Roman" w:cs="Times New Roman"/>
        </w:rPr>
        <w:t>State</w:t>
      </w:r>
      <w:r w:rsidR="00045113" w:rsidRPr="00FA0807">
        <w:rPr>
          <w:rFonts w:ascii="Times New Roman" w:hAnsi="Times New Roman" w:cs="Times New Roman"/>
        </w:rPr>
        <w:t xml:space="preserve"> and local workforce and education agencies and organizations</w:t>
      </w:r>
    </w:p>
    <w:p w14:paraId="1270A678" w14:textId="77777777" w:rsidR="00045113" w:rsidRPr="00FA0807" w:rsidRDefault="00045113" w:rsidP="00FA0807">
      <w:pPr>
        <w:pStyle w:val="ListParagraph"/>
        <w:numPr>
          <w:ilvl w:val="0"/>
          <w:numId w:val="3"/>
        </w:numPr>
        <w:rPr>
          <w:rFonts w:ascii="Times New Roman" w:hAnsi="Times New Roman" w:cs="Times New Roman"/>
        </w:rPr>
      </w:pPr>
      <w:r w:rsidRPr="00FA0807">
        <w:rPr>
          <w:rFonts w:ascii="Times New Roman" w:hAnsi="Times New Roman" w:cs="Times New Roman"/>
        </w:rPr>
        <w:t>Researchers</w:t>
      </w:r>
    </w:p>
    <w:p w14:paraId="06AEF20F" w14:textId="77777777" w:rsidR="00045113" w:rsidRPr="00FA0807" w:rsidRDefault="00045113" w:rsidP="00FA0807">
      <w:pPr>
        <w:pStyle w:val="ListParagraph"/>
        <w:numPr>
          <w:ilvl w:val="0"/>
          <w:numId w:val="3"/>
        </w:numPr>
        <w:rPr>
          <w:rFonts w:ascii="Times New Roman" w:hAnsi="Times New Roman" w:cs="Times New Roman"/>
        </w:rPr>
      </w:pPr>
      <w:r w:rsidRPr="00FA0807">
        <w:rPr>
          <w:rFonts w:ascii="Times New Roman" w:hAnsi="Times New Roman" w:cs="Times New Roman"/>
        </w:rPr>
        <w:t xml:space="preserve">Employers </w:t>
      </w:r>
    </w:p>
    <w:p w14:paraId="0088E03A" w14:textId="77777777" w:rsidR="00045113" w:rsidRPr="00FA0807" w:rsidRDefault="00045113" w:rsidP="00A4197B">
      <w:pPr>
        <w:pStyle w:val="ListParagraph"/>
        <w:numPr>
          <w:ilvl w:val="0"/>
          <w:numId w:val="3"/>
        </w:numPr>
        <w:rPr>
          <w:rFonts w:ascii="Times New Roman" w:hAnsi="Times New Roman" w:cs="Times New Roman"/>
        </w:rPr>
      </w:pPr>
      <w:r w:rsidRPr="00FA0807">
        <w:rPr>
          <w:rFonts w:ascii="Times New Roman" w:hAnsi="Times New Roman" w:cs="Times New Roman"/>
        </w:rPr>
        <w:t>Others interested in approaches to measuring the effectiveness of services to employers</w:t>
      </w:r>
    </w:p>
    <w:p w14:paraId="4147D859" w14:textId="77777777" w:rsidR="00DC483B" w:rsidRPr="00FA0807" w:rsidRDefault="00DC483B" w:rsidP="00DC483B">
      <w:pPr>
        <w:rPr>
          <w:rFonts w:ascii="Times New Roman" w:hAnsi="Times New Roman" w:cs="Times New Roman"/>
          <w:b/>
        </w:rPr>
      </w:pPr>
    </w:p>
    <w:p w14:paraId="36522F26" w14:textId="1DE1E5E6" w:rsidR="00045113" w:rsidRPr="00DC483B" w:rsidRDefault="00045113" w:rsidP="00DC483B">
      <w:pPr>
        <w:pStyle w:val="ListParagraph"/>
        <w:numPr>
          <w:ilvl w:val="0"/>
          <w:numId w:val="2"/>
        </w:numPr>
        <w:ind w:left="360"/>
        <w:rPr>
          <w:rFonts w:ascii="Times New Roman" w:hAnsi="Times New Roman" w:cs="Times New Roman"/>
          <w:b/>
        </w:rPr>
      </w:pPr>
      <w:r w:rsidRPr="00DC483B">
        <w:rPr>
          <w:rFonts w:ascii="Times New Roman" w:hAnsi="Times New Roman" w:cs="Times New Roman"/>
          <w:b/>
        </w:rPr>
        <w:t>Use of Improved Information Technology</w:t>
      </w:r>
    </w:p>
    <w:p w14:paraId="09E788A8" w14:textId="2549931D" w:rsidR="00045113" w:rsidRPr="00FA0807" w:rsidRDefault="00045113" w:rsidP="00A4197B">
      <w:pPr>
        <w:rPr>
          <w:rFonts w:ascii="Times New Roman" w:hAnsi="Times New Roman" w:cs="Times New Roman"/>
        </w:rPr>
      </w:pPr>
    </w:p>
    <w:p w14:paraId="129D82E6" w14:textId="22A7A601" w:rsidR="0094780F" w:rsidRPr="00FA0807" w:rsidRDefault="0094780F" w:rsidP="00A4197B">
      <w:pPr>
        <w:rPr>
          <w:rFonts w:ascii="Times New Roman" w:hAnsi="Times New Roman" w:cs="Times New Roman"/>
        </w:rPr>
      </w:pPr>
      <w:r w:rsidRPr="00FA0807">
        <w:rPr>
          <w:rFonts w:ascii="Times New Roman" w:hAnsi="Times New Roman" w:cs="Times New Roman"/>
        </w:rPr>
        <w:t>Survey</w:t>
      </w:r>
      <w:r w:rsidR="006039B3" w:rsidRPr="00FA0807">
        <w:rPr>
          <w:rFonts w:ascii="Times New Roman" w:hAnsi="Times New Roman" w:cs="Times New Roman"/>
        </w:rPr>
        <w:t xml:space="preserve">, </w:t>
      </w:r>
      <w:r w:rsidR="00D20B56">
        <w:rPr>
          <w:rFonts w:ascii="Times New Roman" w:hAnsi="Times New Roman" w:cs="Times New Roman"/>
        </w:rPr>
        <w:t>qualitative employer information</w:t>
      </w:r>
      <w:r w:rsidR="006039B3" w:rsidRPr="00FA0807">
        <w:rPr>
          <w:rFonts w:ascii="Times New Roman" w:hAnsi="Times New Roman" w:cs="Times New Roman"/>
        </w:rPr>
        <w:t>,</w:t>
      </w:r>
      <w:r w:rsidRPr="00FA0807">
        <w:rPr>
          <w:rFonts w:ascii="Times New Roman" w:hAnsi="Times New Roman" w:cs="Times New Roman"/>
        </w:rPr>
        <w:t xml:space="preserve"> and </w:t>
      </w:r>
      <w:r w:rsidR="00675C10" w:rsidRPr="00FA0807">
        <w:rPr>
          <w:rFonts w:ascii="Times New Roman" w:hAnsi="Times New Roman" w:cs="Times New Roman"/>
        </w:rPr>
        <w:t xml:space="preserve">interview and </w:t>
      </w:r>
      <w:r w:rsidR="00DC292B" w:rsidRPr="00FA0807">
        <w:rPr>
          <w:rFonts w:ascii="Times New Roman" w:hAnsi="Times New Roman" w:cs="Times New Roman"/>
        </w:rPr>
        <w:t>group interview</w:t>
      </w:r>
      <w:r w:rsidR="00675C10" w:rsidRPr="00FA0807">
        <w:rPr>
          <w:rFonts w:ascii="Times New Roman" w:hAnsi="Times New Roman" w:cs="Times New Roman"/>
        </w:rPr>
        <w:t xml:space="preserve"> data collected during site visits </w:t>
      </w:r>
      <w:r w:rsidRPr="00FA0807">
        <w:rPr>
          <w:rFonts w:ascii="Times New Roman" w:hAnsi="Times New Roman" w:cs="Times New Roman"/>
        </w:rPr>
        <w:t>will be collected efficiently and effectively.</w:t>
      </w:r>
    </w:p>
    <w:p w14:paraId="235F10E0" w14:textId="77777777" w:rsidR="0094780F" w:rsidRPr="00FA0807" w:rsidRDefault="0094780F" w:rsidP="00A4197B">
      <w:pPr>
        <w:rPr>
          <w:rFonts w:ascii="Times New Roman" w:hAnsi="Times New Roman" w:cs="Times New Roman"/>
        </w:rPr>
      </w:pPr>
    </w:p>
    <w:p w14:paraId="12724789" w14:textId="7CA2AC62" w:rsidR="00D0642E" w:rsidRPr="00FA0807" w:rsidRDefault="006039B3" w:rsidP="00A4197B">
      <w:pPr>
        <w:rPr>
          <w:rFonts w:ascii="Times New Roman" w:hAnsi="Times New Roman" w:cs="Times New Roman"/>
        </w:rPr>
      </w:pPr>
      <w:r w:rsidRPr="00FA0807">
        <w:rPr>
          <w:rFonts w:ascii="Times New Roman" w:hAnsi="Times New Roman" w:cs="Times New Roman"/>
          <w:b/>
        </w:rPr>
        <w:t xml:space="preserve">Survey and </w:t>
      </w:r>
      <w:r w:rsidR="00FA0807">
        <w:rPr>
          <w:rFonts w:ascii="Times New Roman" w:hAnsi="Times New Roman" w:cs="Times New Roman"/>
          <w:b/>
        </w:rPr>
        <w:t>Employer</w:t>
      </w:r>
      <w:r w:rsidR="00F02FF1">
        <w:rPr>
          <w:rFonts w:ascii="Times New Roman" w:hAnsi="Times New Roman" w:cs="Times New Roman"/>
          <w:b/>
        </w:rPr>
        <w:t xml:space="preserve"> Information Collection</w:t>
      </w:r>
      <w:r w:rsidR="0094780F" w:rsidRPr="00FA0807">
        <w:rPr>
          <w:rFonts w:ascii="Times New Roman" w:hAnsi="Times New Roman" w:cs="Times New Roman"/>
        </w:rPr>
        <w:t xml:space="preserve">.  </w:t>
      </w:r>
      <w:r w:rsidR="00880814">
        <w:rPr>
          <w:rFonts w:ascii="Times New Roman" w:hAnsi="Times New Roman" w:cs="Times New Roman"/>
        </w:rPr>
        <w:t xml:space="preserve">The </w:t>
      </w:r>
      <w:r w:rsidR="00520C4E" w:rsidRPr="00FA0807">
        <w:rPr>
          <w:rFonts w:ascii="Times New Roman" w:hAnsi="Times New Roman" w:cs="Times New Roman"/>
        </w:rPr>
        <w:t>State</w:t>
      </w:r>
      <w:r w:rsidR="00C91CAB" w:rsidRPr="00FA0807">
        <w:rPr>
          <w:rFonts w:ascii="Times New Roman" w:hAnsi="Times New Roman" w:cs="Times New Roman"/>
        </w:rPr>
        <w:t xml:space="preserve"> </w:t>
      </w:r>
      <w:r w:rsidRPr="00FA0807">
        <w:rPr>
          <w:rFonts w:ascii="Times New Roman" w:hAnsi="Times New Roman" w:cs="Times New Roman"/>
        </w:rPr>
        <w:t xml:space="preserve">Survey </w:t>
      </w:r>
      <w:r w:rsidR="00C91CAB" w:rsidRPr="00FA0807">
        <w:rPr>
          <w:rFonts w:ascii="Times New Roman" w:hAnsi="Times New Roman" w:cs="Times New Roman"/>
        </w:rPr>
        <w:t>and</w:t>
      </w:r>
      <w:r w:rsidR="00FA0807">
        <w:rPr>
          <w:rFonts w:ascii="Times New Roman" w:hAnsi="Times New Roman" w:cs="Times New Roman"/>
        </w:rPr>
        <w:t xml:space="preserve"> the</w:t>
      </w:r>
      <w:r w:rsidR="00C91CAB" w:rsidRPr="00FA0807">
        <w:rPr>
          <w:rFonts w:ascii="Times New Roman" w:hAnsi="Times New Roman" w:cs="Times New Roman"/>
        </w:rPr>
        <w:t xml:space="preserve"> </w:t>
      </w:r>
      <w:r w:rsidRPr="00FA0807">
        <w:rPr>
          <w:rFonts w:ascii="Times New Roman" w:hAnsi="Times New Roman" w:cs="Times New Roman"/>
        </w:rPr>
        <w:t>E</w:t>
      </w:r>
      <w:r w:rsidR="00C91CAB" w:rsidRPr="00FA0807">
        <w:rPr>
          <w:rFonts w:ascii="Times New Roman" w:hAnsi="Times New Roman" w:cs="Times New Roman"/>
        </w:rPr>
        <w:t>mployer</w:t>
      </w:r>
      <w:r w:rsidR="00D0642E" w:rsidRPr="00FA0807">
        <w:rPr>
          <w:rFonts w:ascii="Times New Roman" w:hAnsi="Times New Roman" w:cs="Times New Roman"/>
        </w:rPr>
        <w:t xml:space="preserve"> </w:t>
      </w:r>
      <w:r w:rsidR="00F02FF1">
        <w:rPr>
          <w:rFonts w:ascii="Times New Roman" w:hAnsi="Times New Roman" w:cs="Times New Roman"/>
        </w:rPr>
        <w:t xml:space="preserve">Information Collection </w:t>
      </w:r>
      <w:r w:rsidR="00D0642E" w:rsidRPr="00FA0807">
        <w:rPr>
          <w:rFonts w:ascii="Times New Roman" w:hAnsi="Times New Roman" w:cs="Times New Roman"/>
        </w:rPr>
        <w:t xml:space="preserve">will be fielded online using Qualtrics, a commercial software application for development and administration of online </w:t>
      </w:r>
      <w:r w:rsidR="00156840" w:rsidRPr="00FA0807">
        <w:rPr>
          <w:rFonts w:ascii="Times New Roman" w:hAnsi="Times New Roman" w:cs="Times New Roman"/>
        </w:rPr>
        <w:t>information collection</w:t>
      </w:r>
      <w:r w:rsidR="00D0642E" w:rsidRPr="00FA0807">
        <w:rPr>
          <w:rFonts w:ascii="Times New Roman" w:hAnsi="Times New Roman" w:cs="Times New Roman"/>
        </w:rPr>
        <w:t xml:space="preserve">. A major advantage of web-based </w:t>
      </w:r>
      <w:r w:rsidR="00880814">
        <w:rPr>
          <w:rFonts w:ascii="Times New Roman" w:hAnsi="Times New Roman" w:cs="Times New Roman"/>
        </w:rPr>
        <w:t xml:space="preserve">information collection </w:t>
      </w:r>
      <w:r w:rsidR="00D0642E" w:rsidRPr="00FA0807">
        <w:rPr>
          <w:rFonts w:ascii="Times New Roman" w:hAnsi="Times New Roman" w:cs="Times New Roman"/>
        </w:rPr>
        <w:t xml:space="preserve">is the automatic tabulation of responses, which reduces the hours of staff time needed for </w:t>
      </w:r>
      <w:r w:rsidRPr="00FA0807">
        <w:rPr>
          <w:rFonts w:ascii="Times New Roman" w:hAnsi="Times New Roman" w:cs="Times New Roman"/>
        </w:rPr>
        <w:t xml:space="preserve">response </w:t>
      </w:r>
      <w:r w:rsidR="00D0642E" w:rsidRPr="00FA0807">
        <w:rPr>
          <w:rFonts w:ascii="Times New Roman" w:hAnsi="Times New Roman" w:cs="Times New Roman"/>
        </w:rPr>
        <w:t xml:space="preserve">processing and eliminates the possibility of introducing human error into the data. Automated skip patterns embedded in online </w:t>
      </w:r>
      <w:r w:rsidR="00880814">
        <w:rPr>
          <w:rFonts w:ascii="Times New Roman" w:hAnsi="Times New Roman" w:cs="Times New Roman"/>
        </w:rPr>
        <w:t>instruments</w:t>
      </w:r>
      <w:r w:rsidR="00880814" w:rsidRPr="00FA0807">
        <w:rPr>
          <w:rFonts w:ascii="Times New Roman" w:hAnsi="Times New Roman" w:cs="Times New Roman"/>
        </w:rPr>
        <w:t xml:space="preserve"> </w:t>
      </w:r>
      <w:r w:rsidR="00D0642E" w:rsidRPr="00FA0807">
        <w:rPr>
          <w:rFonts w:ascii="Times New Roman" w:hAnsi="Times New Roman" w:cs="Times New Roman"/>
        </w:rPr>
        <w:t>also place less of a burden on respondents than manual skip pattern</w:t>
      </w:r>
      <w:r w:rsidR="00C3240D" w:rsidRPr="00FA0807">
        <w:rPr>
          <w:rFonts w:ascii="Times New Roman" w:hAnsi="Times New Roman" w:cs="Times New Roman"/>
        </w:rPr>
        <w:t xml:space="preserve">s found in paper </w:t>
      </w:r>
      <w:r w:rsidR="00880814">
        <w:rPr>
          <w:rFonts w:ascii="Times New Roman" w:hAnsi="Times New Roman" w:cs="Times New Roman"/>
        </w:rPr>
        <w:t>forms</w:t>
      </w:r>
      <w:r w:rsidR="00C3240D" w:rsidRPr="00FA0807">
        <w:rPr>
          <w:rFonts w:ascii="Times New Roman" w:hAnsi="Times New Roman" w:cs="Times New Roman"/>
        </w:rPr>
        <w:t xml:space="preserve">. </w:t>
      </w:r>
      <w:r w:rsidR="00D0642E" w:rsidRPr="00FA0807">
        <w:rPr>
          <w:rFonts w:ascii="Times New Roman" w:hAnsi="Times New Roman" w:cs="Times New Roman"/>
        </w:rPr>
        <w:t xml:space="preserve">Furthermore, the online </w:t>
      </w:r>
      <w:r w:rsidR="00880814">
        <w:rPr>
          <w:rFonts w:ascii="Times New Roman" w:hAnsi="Times New Roman" w:cs="Times New Roman"/>
        </w:rPr>
        <w:t xml:space="preserve">instruments </w:t>
      </w:r>
      <w:r w:rsidR="00D0642E" w:rsidRPr="00FA0807">
        <w:rPr>
          <w:rFonts w:ascii="Times New Roman" w:hAnsi="Times New Roman" w:cs="Times New Roman"/>
        </w:rPr>
        <w:t>will allow respondents</w:t>
      </w:r>
      <w:r w:rsidR="00017587" w:rsidRPr="00FA0807">
        <w:rPr>
          <w:rFonts w:ascii="Times New Roman" w:hAnsi="Times New Roman" w:cs="Times New Roman"/>
        </w:rPr>
        <w:t xml:space="preserve"> to</w:t>
      </w:r>
      <w:r w:rsidR="00D0642E" w:rsidRPr="00FA0807">
        <w:rPr>
          <w:rFonts w:ascii="Times New Roman" w:hAnsi="Times New Roman" w:cs="Times New Roman"/>
        </w:rPr>
        <w:t xml:space="preserve"> pass sections or questions on to other staff members who may be better equipped to address particular topics</w:t>
      </w:r>
      <w:r w:rsidR="00F00DD8" w:rsidRPr="00FA0807">
        <w:rPr>
          <w:rFonts w:ascii="Times New Roman" w:hAnsi="Times New Roman" w:cs="Times New Roman"/>
        </w:rPr>
        <w:t>, such as performance measures and data collection</w:t>
      </w:r>
      <w:r w:rsidR="00D0642E" w:rsidRPr="00FA0807">
        <w:rPr>
          <w:rFonts w:ascii="Times New Roman" w:hAnsi="Times New Roman" w:cs="Times New Roman"/>
        </w:rPr>
        <w:t>. Survey</w:t>
      </w:r>
      <w:r w:rsidRPr="00FA0807">
        <w:rPr>
          <w:rFonts w:ascii="Times New Roman" w:hAnsi="Times New Roman" w:cs="Times New Roman"/>
        </w:rPr>
        <w:t xml:space="preserve"> and </w:t>
      </w:r>
      <w:r w:rsidR="00EF5E87" w:rsidRPr="00FA0807">
        <w:rPr>
          <w:rFonts w:ascii="Times New Roman" w:hAnsi="Times New Roman" w:cs="Times New Roman"/>
        </w:rPr>
        <w:t>employer information collection</w:t>
      </w:r>
      <w:r w:rsidR="000666A1" w:rsidRPr="00FA0807">
        <w:rPr>
          <w:rFonts w:ascii="Times New Roman" w:hAnsi="Times New Roman" w:cs="Times New Roman"/>
        </w:rPr>
        <w:t xml:space="preserve"> </w:t>
      </w:r>
      <w:r w:rsidR="00D0642E" w:rsidRPr="00FA0807">
        <w:rPr>
          <w:rFonts w:ascii="Times New Roman" w:hAnsi="Times New Roman" w:cs="Times New Roman"/>
        </w:rPr>
        <w:t xml:space="preserve">data will be stored on a </w:t>
      </w:r>
      <w:r w:rsidR="00FD475D" w:rsidRPr="00FA0807">
        <w:rPr>
          <w:rFonts w:ascii="Times New Roman" w:hAnsi="Times New Roman" w:cs="Times New Roman"/>
        </w:rPr>
        <w:t xml:space="preserve">private, secure </w:t>
      </w:r>
      <w:r w:rsidR="00D0642E" w:rsidRPr="00FA0807">
        <w:rPr>
          <w:rFonts w:ascii="Times New Roman" w:hAnsi="Times New Roman" w:cs="Times New Roman"/>
        </w:rPr>
        <w:t xml:space="preserve">drive </w:t>
      </w:r>
      <w:r w:rsidR="00C3240D" w:rsidRPr="00FA0807">
        <w:rPr>
          <w:rFonts w:ascii="Times New Roman" w:hAnsi="Times New Roman" w:cs="Times New Roman"/>
        </w:rPr>
        <w:t xml:space="preserve">that only research team members, who have signed </w:t>
      </w:r>
      <w:r w:rsidR="00FD475D" w:rsidRPr="00FA0807">
        <w:rPr>
          <w:rFonts w:ascii="Times New Roman" w:hAnsi="Times New Roman" w:cs="Times New Roman"/>
        </w:rPr>
        <w:t xml:space="preserve">privacy </w:t>
      </w:r>
      <w:r w:rsidR="00C3240D" w:rsidRPr="00FA0807">
        <w:rPr>
          <w:rFonts w:ascii="Times New Roman" w:hAnsi="Times New Roman" w:cs="Times New Roman"/>
        </w:rPr>
        <w:t xml:space="preserve">agreements, </w:t>
      </w:r>
      <w:r w:rsidR="00D0642E" w:rsidRPr="00FA0807">
        <w:rPr>
          <w:rFonts w:ascii="Times New Roman" w:hAnsi="Times New Roman" w:cs="Times New Roman"/>
        </w:rPr>
        <w:t xml:space="preserve">can access. </w:t>
      </w:r>
      <w:r w:rsidR="0014367E" w:rsidRPr="00FA0807">
        <w:rPr>
          <w:rFonts w:ascii="Times New Roman" w:hAnsi="Times New Roman" w:cs="Times New Roman"/>
        </w:rPr>
        <w:t xml:space="preserve">We anticipate that one hundred percent of </w:t>
      </w:r>
      <w:r w:rsidR="00EF5E87" w:rsidRPr="00FA0807">
        <w:rPr>
          <w:rFonts w:ascii="Times New Roman" w:hAnsi="Times New Roman" w:cs="Times New Roman"/>
        </w:rPr>
        <w:t xml:space="preserve">state </w:t>
      </w:r>
      <w:r w:rsidR="0014367E" w:rsidRPr="00FA0807">
        <w:rPr>
          <w:rFonts w:ascii="Times New Roman" w:hAnsi="Times New Roman" w:cs="Times New Roman"/>
        </w:rPr>
        <w:t xml:space="preserve">survey </w:t>
      </w:r>
      <w:r w:rsidR="00EF5E87" w:rsidRPr="00FA0807">
        <w:rPr>
          <w:rFonts w:ascii="Times New Roman" w:hAnsi="Times New Roman" w:cs="Times New Roman"/>
        </w:rPr>
        <w:t xml:space="preserve">and qualitative information collection </w:t>
      </w:r>
      <w:r w:rsidR="0014367E" w:rsidRPr="00FA0807">
        <w:rPr>
          <w:rFonts w:ascii="Times New Roman" w:hAnsi="Times New Roman" w:cs="Times New Roman"/>
        </w:rPr>
        <w:t>responses will be submitted electronically using the online Qualtrics platform. However, reasonable accommodations will be made for respondents with disabilities who may wish to submit their responses by phone</w:t>
      </w:r>
      <w:r w:rsidR="00815D76" w:rsidRPr="00FA0807">
        <w:rPr>
          <w:rFonts w:ascii="Times New Roman" w:hAnsi="Times New Roman" w:cs="Times New Roman"/>
        </w:rPr>
        <w:t xml:space="preserve">. </w:t>
      </w:r>
    </w:p>
    <w:p w14:paraId="452F1694" w14:textId="77777777" w:rsidR="00D0642E" w:rsidRPr="00FA0807" w:rsidRDefault="00D0642E" w:rsidP="00A4197B">
      <w:pPr>
        <w:rPr>
          <w:rFonts w:ascii="Times New Roman" w:hAnsi="Times New Roman" w:cs="Times New Roman"/>
        </w:rPr>
      </w:pPr>
    </w:p>
    <w:p w14:paraId="2B542381" w14:textId="39CDF43E" w:rsidR="00D0642E" w:rsidRPr="00FA0807" w:rsidRDefault="00675C10" w:rsidP="00A4197B">
      <w:pPr>
        <w:rPr>
          <w:rFonts w:ascii="Times New Roman" w:hAnsi="Times New Roman" w:cs="Times New Roman"/>
        </w:rPr>
      </w:pPr>
      <w:r w:rsidRPr="00FA0807">
        <w:rPr>
          <w:rFonts w:ascii="Times New Roman" w:hAnsi="Times New Roman" w:cs="Times New Roman"/>
          <w:b/>
        </w:rPr>
        <w:t xml:space="preserve">Key Informant </w:t>
      </w:r>
      <w:r w:rsidR="00875A19">
        <w:rPr>
          <w:rFonts w:ascii="Times New Roman" w:hAnsi="Times New Roman" w:cs="Times New Roman"/>
          <w:b/>
        </w:rPr>
        <w:t xml:space="preserve">and Group </w:t>
      </w:r>
      <w:r w:rsidRPr="00FA0807">
        <w:rPr>
          <w:rFonts w:ascii="Times New Roman" w:hAnsi="Times New Roman" w:cs="Times New Roman"/>
          <w:b/>
        </w:rPr>
        <w:t>Interviews</w:t>
      </w:r>
      <w:r w:rsidR="0094780F" w:rsidRPr="00FA0807">
        <w:rPr>
          <w:rFonts w:ascii="Times New Roman" w:hAnsi="Times New Roman" w:cs="Times New Roman"/>
          <w:b/>
        </w:rPr>
        <w:t xml:space="preserve">. </w:t>
      </w:r>
      <w:r w:rsidR="0094780F" w:rsidRPr="00FA0807">
        <w:rPr>
          <w:rFonts w:ascii="Times New Roman" w:hAnsi="Times New Roman" w:cs="Times New Roman"/>
        </w:rPr>
        <w:t xml:space="preserve"> </w:t>
      </w:r>
      <w:r w:rsidR="00C91CAB" w:rsidRPr="00FA0807">
        <w:rPr>
          <w:rFonts w:ascii="Times New Roman" w:hAnsi="Times New Roman" w:cs="Times New Roman"/>
        </w:rPr>
        <w:t>All i</w:t>
      </w:r>
      <w:r w:rsidR="00D0642E" w:rsidRPr="00FA0807">
        <w:rPr>
          <w:rFonts w:ascii="Times New Roman" w:hAnsi="Times New Roman" w:cs="Times New Roman"/>
        </w:rPr>
        <w:t xml:space="preserve">nterviews </w:t>
      </w:r>
      <w:r w:rsidR="00C91CAB" w:rsidRPr="00FA0807">
        <w:rPr>
          <w:rFonts w:ascii="Times New Roman" w:hAnsi="Times New Roman" w:cs="Times New Roman"/>
        </w:rPr>
        <w:t xml:space="preserve">conducted </w:t>
      </w:r>
      <w:r w:rsidR="00D0642E" w:rsidRPr="00FA0807">
        <w:rPr>
          <w:rFonts w:ascii="Times New Roman" w:hAnsi="Times New Roman" w:cs="Times New Roman"/>
        </w:rPr>
        <w:t>during site visits will be face-to</w:t>
      </w:r>
      <w:r w:rsidR="00C91CAB" w:rsidRPr="00FA0807">
        <w:rPr>
          <w:rFonts w:ascii="Times New Roman" w:hAnsi="Times New Roman" w:cs="Times New Roman"/>
        </w:rPr>
        <w:t>-face;</w:t>
      </w:r>
      <w:r w:rsidR="00D0642E" w:rsidRPr="00FA0807">
        <w:rPr>
          <w:rFonts w:ascii="Times New Roman" w:hAnsi="Times New Roman" w:cs="Times New Roman"/>
        </w:rPr>
        <w:t xml:space="preserve"> researchers may follow up with interviews by telephone if there is a need for further clarification after the visit</w:t>
      </w:r>
      <w:r w:rsidR="00C91CAB" w:rsidRPr="00FA0807">
        <w:rPr>
          <w:rFonts w:ascii="Times New Roman" w:hAnsi="Times New Roman" w:cs="Times New Roman"/>
        </w:rPr>
        <w:t xml:space="preserve"> or if a particular respondent wasn’t available for an interview during the time of the visit. </w:t>
      </w:r>
      <w:r w:rsidR="00D0642E" w:rsidRPr="00FA0807">
        <w:rPr>
          <w:rFonts w:ascii="Times New Roman" w:hAnsi="Times New Roman" w:cs="Times New Roman"/>
        </w:rPr>
        <w:t>While on site, interviews will be conducted by teams of two researchers, one who will guide the discussion and one who will primarily ta</w:t>
      </w:r>
      <w:r w:rsidR="00F00DD8" w:rsidRPr="00FA0807">
        <w:rPr>
          <w:rFonts w:ascii="Times New Roman" w:hAnsi="Times New Roman" w:cs="Times New Roman"/>
        </w:rPr>
        <w:t>ke notes on a laptop computer. Site visitors will also ask respondents for permission to record interviews with a digital recorder, which ensures full sets of notes can be developed at a later time if not all information discussed is captured via notes at the time. E</w:t>
      </w:r>
      <w:r w:rsidR="00156825" w:rsidRPr="00FA0807">
        <w:rPr>
          <w:rFonts w:ascii="Times New Roman" w:hAnsi="Times New Roman" w:cs="Times New Roman"/>
        </w:rPr>
        <w:t>lectronic versions of</w:t>
      </w:r>
      <w:r w:rsidR="005547AA" w:rsidRPr="00FA0807">
        <w:rPr>
          <w:rFonts w:ascii="Times New Roman" w:hAnsi="Times New Roman" w:cs="Times New Roman"/>
        </w:rPr>
        <w:t xml:space="preserve"> key informant</w:t>
      </w:r>
      <w:r w:rsidR="00BB185E" w:rsidRPr="00FA0807">
        <w:rPr>
          <w:rFonts w:ascii="Times New Roman" w:hAnsi="Times New Roman" w:cs="Times New Roman"/>
        </w:rPr>
        <w:t xml:space="preserve"> </w:t>
      </w:r>
      <w:r w:rsidR="00D11106">
        <w:rPr>
          <w:rFonts w:ascii="Times New Roman" w:hAnsi="Times New Roman" w:cs="Times New Roman"/>
        </w:rPr>
        <w:t xml:space="preserve">and group </w:t>
      </w:r>
      <w:r w:rsidRPr="00FA0807">
        <w:rPr>
          <w:rFonts w:ascii="Times New Roman" w:hAnsi="Times New Roman" w:cs="Times New Roman"/>
        </w:rPr>
        <w:t xml:space="preserve">interview </w:t>
      </w:r>
      <w:r w:rsidR="00F00DD8" w:rsidRPr="00FA0807">
        <w:rPr>
          <w:rFonts w:ascii="Times New Roman" w:hAnsi="Times New Roman" w:cs="Times New Roman"/>
        </w:rPr>
        <w:t xml:space="preserve">notes and digital recordings of interviews </w:t>
      </w:r>
      <w:r w:rsidR="00D0642E" w:rsidRPr="00FA0807">
        <w:rPr>
          <w:rFonts w:ascii="Times New Roman" w:hAnsi="Times New Roman" w:cs="Times New Roman"/>
        </w:rPr>
        <w:t xml:space="preserve">will be stored on a </w:t>
      </w:r>
      <w:r w:rsidR="00FD475D" w:rsidRPr="00FA0807">
        <w:rPr>
          <w:rFonts w:ascii="Times New Roman" w:hAnsi="Times New Roman" w:cs="Times New Roman"/>
        </w:rPr>
        <w:t xml:space="preserve">private, secure </w:t>
      </w:r>
      <w:r w:rsidR="00F00DD8" w:rsidRPr="00FA0807">
        <w:rPr>
          <w:rFonts w:ascii="Times New Roman" w:hAnsi="Times New Roman" w:cs="Times New Roman"/>
        </w:rPr>
        <w:t xml:space="preserve">drive that can only be accessed by the research team. </w:t>
      </w:r>
      <w:r w:rsidR="00D0642E" w:rsidRPr="00FA0807">
        <w:rPr>
          <w:rFonts w:ascii="Times New Roman" w:hAnsi="Times New Roman" w:cs="Times New Roman"/>
        </w:rPr>
        <w:t xml:space="preserve">Respondents will not interface with any automated, electronic, mechanical, or other technological collection techniques or other forms of information technology during this portion of the proposed data collection. </w:t>
      </w:r>
    </w:p>
    <w:p w14:paraId="360C430E" w14:textId="77777777" w:rsidR="00DC483B" w:rsidRPr="00FA0807" w:rsidRDefault="00DC483B" w:rsidP="00DC483B">
      <w:pPr>
        <w:rPr>
          <w:rFonts w:ascii="Times New Roman" w:hAnsi="Times New Roman" w:cs="Times New Roman"/>
          <w:b/>
        </w:rPr>
      </w:pPr>
    </w:p>
    <w:p w14:paraId="0F755325" w14:textId="2D8D675E" w:rsidR="00DC483B" w:rsidRPr="00FA0807" w:rsidRDefault="00DC483B" w:rsidP="00DC483B">
      <w:pPr>
        <w:pStyle w:val="ListParagraph"/>
        <w:numPr>
          <w:ilvl w:val="0"/>
          <w:numId w:val="2"/>
        </w:numPr>
        <w:ind w:left="360"/>
        <w:rPr>
          <w:rFonts w:ascii="Times New Roman" w:hAnsi="Times New Roman" w:cs="Times New Roman"/>
          <w:b/>
        </w:rPr>
      </w:pPr>
      <w:r>
        <w:rPr>
          <w:rFonts w:ascii="Times New Roman" w:hAnsi="Times New Roman" w:cs="Times New Roman"/>
          <w:b/>
        </w:rPr>
        <w:t xml:space="preserve">Efforts to Identify Duplication </w:t>
      </w:r>
    </w:p>
    <w:p w14:paraId="64E47611" w14:textId="77777777" w:rsidR="00F00DD8" w:rsidRPr="00FA0807" w:rsidRDefault="00F00DD8" w:rsidP="00A4197B">
      <w:pPr>
        <w:rPr>
          <w:rFonts w:ascii="Times New Roman" w:hAnsi="Times New Roman" w:cs="Times New Roman"/>
        </w:rPr>
      </w:pPr>
    </w:p>
    <w:p w14:paraId="2B9262D0" w14:textId="0F240562" w:rsidR="00F00DD8" w:rsidRPr="00FA0807" w:rsidRDefault="00F00DD8" w:rsidP="00A4197B">
      <w:pPr>
        <w:rPr>
          <w:rFonts w:ascii="Times New Roman" w:hAnsi="Times New Roman" w:cs="Times New Roman"/>
          <w:bCs/>
        </w:rPr>
      </w:pPr>
      <w:r w:rsidRPr="00FA0807">
        <w:rPr>
          <w:rFonts w:ascii="Times New Roman" w:hAnsi="Times New Roman" w:cs="Times New Roman"/>
        </w:rPr>
        <w:t xml:space="preserve">The information we propose to collect from </w:t>
      </w:r>
      <w:r w:rsidR="00520C4E" w:rsidRPr="00FA0807">
        <w:rPr>
          <w:rFonts w:ascii="Times New Roman" w:hAnsi="Times New Roman" w:cs="Times New Roman"/>
        </w:rPr>
        <w:t>State</w:t>
      </w:r>
      <w:r w:rsidR="00C91CAB" w:rsidRPr="00FA0807">
        <w:rPr>
          <w:rFonts w:ascii="Times New Roman" w:hAnsi="Times New Roman" w:cs="Times New Roman"/>
        </w:rPr>
        <w:t xml:space="preserve"> WIOA program administrators, a </w:t>
      </w:r>
      <w:r w:rsidR="006039B3" w:rsidRPr="00FA0807">
        <w:rPr>
          <w:rFonts w:ascii="Times New Roman" w:hAnsi="Times New Roman" w:cs="Times New Roman"/>
        </w:rPr>
        <w:t xml:space="preserve">select group </w:t>
      </w:r>
      <w:r w:rsidR="00C91CAB" w:rsidRPr="00FA0807">
        <w:rPr>
          <w:rFonts w:ascii="Times New Roman" w:hAnsi="Times New Roman" w:cs="Times New Roman"/>
        </w:rPr>
        <w:t xml:space="preserve">of U.S. employers, and other </w:t>
      </w:r>
      <w:r w:rsidR="00520C4E" w:rsidRPr="00FA0807">
        <w:rPr>
          <w:rFonts w:ascii="Times New Roman" w:hAnsi="Times New Roman" w:cs="Times New Roman"/>
        </w:rPr>
        <w:t>State</w:t>
      </w:r>
      <w:r w:rsidR="00C91CAB" w:rsidRPr="00FA0807">
        <w:rPr>
          <w:rFonts w:ascii="Times New Roman" w:hAnsi="Times New Roman" w:cs="Times New Roman"/>
        </w:rPr>
        <w:t xml:space="preserve"> and local workforce system entities</w:t>
      </w:r>
      <w:r w:rsidRPr="00FA0807">
        <w:rPr>
          <w:rFonts w:ascii="Times New Roman" w:hAnsi="Times New Roman" w:cs="Times New Roman"/>
        </w:rPr>
        <w:t xml:space="preserve"> is not otherwise available</w:t>
      </w:r>
      <w:r w:rsidR="00C91CAB" w:rsidRPr="00FA0807">
        <w:rPr>
          <w:rFonts w:ascii="Times New Roman" w:hAnsi="Times New Roman" w:cs="Times New Roman"/>
        </w:rPr>
        <w:t>. No</w:t>
      </w:r>
      <w:r w:rsidRPr="00FA0807">
        <w:rPr>
          <w:rFonts w:ascii="Times New Roman" w:hAnsi="Times New Roman" w:cs="Times New Roman"/>
        </w:rPr>
        <w:t xml:space="preserve"> systematic</w:t>
      </w:r>
      <w:r w:rsidR="00C91CAB" w:rsidRPr="00FA0807">
        <w:rPr>
          <w:rFonts w:ascii="Times New Roman" w:hAnsi="Times New Roman" w:cs="Times New Roman"/>
        </w:rPr>
        <w:t xml:space="preserve">, </w:t>
      </w:r>
      <w:r w:rsidR="00520C4E" w:rsidRPr="00FA0807">
        <w:rPr>
          <w:rFonts w:ascii="Times New Roman" w:hAnsi="Times New Roman" w:cs="Times New Roman"/>
        </w:rPr>
        <w:t>State</w:t>
      </w:r>
      <w:r w:rsidR="00C91CAB" w:rsidRPr="00FA0807">
        <w:rPr>
          <w:rFonts w:ascii="Times New Roman" w:hAnsi="Times New Roman" w:cs="Times New Roman"/>
        </w:rPr>
        <w:t>-level</w:t>
      </w:r>
      <w:r w:rsidRPr="00FA0807">
        <w:rPr>
          <w:rFonts w:ascii="Times New Roman" w:hAnsi="Times New Roman" w:cs="Times New Roman"/>
        </w:rPr>
        <w:t xml:space="preserve"> survey </w:t>
      </w:r>
      <w:r w:rsidR="00C91CAB" w:rsidRPr="00FA0807">
        <w:rPr>
          <w:rFonts w:ascii="Times New Roman" w:hAnsi="Times New Roman" w:cs="Times New Roman"/>
        </w:rPr>
        <w:t>or</w:t>
      </w:r>
      <w:r w:rsidRPr="00FA0807">
        <w:rPr>
          <w:rFonts w:ascii="Times New Roman" w:hAnsi="Times New Roman" w:cs="Times New Roman"/>
        </w:rPr>
        <w:t xml:space="preserve"> other qualitative </w:t>
      </w:r>
      <w:r w:rsidR="00C91CAB" w:rsidRPr="00FA0807">
        <w:rPr>
          <w:rFonts w:ascii="Times New Roman" w:hAnsi="Times New Roman" w:cs="Times New Roman"/>
        </w:rPr>
        <w:t xml:space="preserve">assessment of employer services across WIOA programs and approaches used to measure the effectiveness of those services exists. </w:t>
      </w:r>
      <w:r w:rsidRPr="00FA0807">
        <w:rPr>
          <w:rFonts w:ascii="Times New Roman" w:hAnsi="Times New Roman" w:cs="Times New Roman"/>
        </w:rPr>
        <w:t xml:space="preserve">The </w:t>
      </w:r>
      <w:r w:rsidR="00C91CAB" w:rsidRPr="00FA0807">
        <w:rPr>
          <w:rFonts w:ascii="Times New Roman" w:hAnsi="Times New Roman" w:cs="Times New Roman"/>
          <w:bCs/>
        </w:rPr>
        <w:t>reporting data</w:t>
      </w:r>
      <w:r w:rsidRPr="00FA0807">
        <w:rPr>
          <w:rFonts w:ascii="Times New Roman" w:hAnsi="Times New Roman" w:cs="Times New Roman"/>
          <w:bCs/>
        </w:rPr>
        <w:t xml:space="preserve"> currently being collected from </w:t>
      </w:r>
      <w:r w:rsidR="00520C4E" w:rsidRPr="00FA0807">
        <w:rPr>
          <w:rFonts w:ascii="Times New Roman" w:hAnsi="Times New Roman" w:cs="Times New Roman"/>
          <w:bCs/>
        </w:rPr>
        <w:t>States</w:t>
      </w:r>
      <w:r w:rsidR="00C91CAB" w:rsidRPr="00FA0807">
        <w:rPr>
          <w:rFonts w:ascii="Times New Roman" w:hAnsi="Times New Roman" w:cs="Times New Roman"/>
          <w:bCs/>
        </w:rPr>
        <w:t xml:space="preserve"> as part of required WIOA reporting does not include information specific to what types of employer services are provided and how they are measured at the </w:t>
      </w:r>
      <w:r w:rsidR="00520C4E" w:rsidRPr="00FA0807">
        <w:rPr>
          <w:rFonts w:ascii="Times New Roman" w:hAnsi="Times New Roman" w:cs="Times New Roman"/>
          <w:bCs/>
        </w:rPr>
        <w:t>State</w:t>
      </w:r>
      <w:r w:rsidR="00C91CAB" w:rsidRPr="00FA0807">
        <w:rPr>
          <w:rFonts w:ascii="Times New Roman" w:hAnsi="Times New Roman" w:cs="Times New Roman"/>
          <w:bCs/>
        </w:rPr>
        <w:t xml:space="preserve"> or program level. Additionally, no </w:t>
      </w:r>
      <w:r w:rsidR="00EF5E87" w:rsidRPr="00FA0807">
        <w:rPr>
          <w:rFonts w:ascii="Times New Roman" w:hAnsi="Times New Roman" w:cs="Times New Roman"/>
          <w:bCs/>
        </w:rPr>
        <w:t xml:space="preserve">information collection </w:t>
      </w:r>
      <w:r w:rsidR="00C91CAB" w:rsidRPr="00FA0807">
        <w:rPr>
          <w:rFonts w:ascii="Times New Roman" w:hAnsi="Times New Roman" w:cs="Times New Roman"/>
          <w:bCs/>
        </w:rPr>
        <w:t>exists that asks a large number of employers about the types of information and services they have sought or received from the public workforce system while also getting employer feedback on potential measures of the effectiveness of those services. Finally, no site vi</w:t>
      </w:r>
      <w:r w:rsidR="00FC2CD7" w:rsidRPr="00FA0807">
        <w:rPr>
          <w:rFonts w:ascii="Times New Roman" w:hAnsi="Times New Roman" w:cs="Times New Roman"/>
          <w:bCs/>
        </w:rPr>
        <w:t>sits have been conducted to date</w:t>
      </w:r>
      <w:r w:rsidR="00C91CAB" w:rsidRPr="00FA0807">
        <w:rPr>
          <w:rFonts w:ascii="Times New Roman" w:hAnsi="Times New Roman" w:cs="Times New Roman"/>
          <w:bCs/>
        </w:rPr>
        <w:t xml:space="preserve"> that allowed for a deep dive into the administration and measurement of employer services at the </w:t>
      </w:r>
      <w:r w:rsidR="00520C4E" w:rsidRPr="00FA0807">
        <w:rPr>
          <w:rFonts w:ascii="Times New Roman" w:hAnsi="Times New Roman" w:cs="Times New Roman"/>
          <w:bCs/>
        </w:rPr>
        <w:t>State</w:t>
      </w:r>
      <w:r w:rsidR="00C91CAB" w:rsidRPr="00FA0807">
        <w:rPr>
          <w:rFonts w:ascii="Times New Roman" w:hAnsi="Times New Roman" w:cs="Times New Roman"/>
          <w:bCs/>
        </w:rPr>
        <w:t xml:space="preserve"> and local levels across WIOA programs in a variety of </w:t>
      </w:r>
      <w:r w:rsidR="00317BA9" w:rsidRPr="00FA0807">
        <w:rPr>
          <w:rFonts w:ascii="Times New Roman" w:hAnsi="Times New Roman" w:cs="Times New Roman"/>
          <w:bCs/>
        </w:rPr>
        <w:t xml:space="preserve">different </w:t>
      </w:r>
      <w:r w:rsidR="00520C4E" w:rsidRPr="00FA0807">
        <w:rPr>
          <w:rFonts w:ascii="Times New Roman" w:hAnsi="Times New Roman" w:cs="Times New Roman"/>
          <w:bCs/>
        </w:rPr>
        <w:t>States</w:t>
      </w:r>
      <w:r w:rsidR="00317BA9" w:rsidRPr="00FA0807">
        <w:rPr>
          <w:rFonts w:ascii="Times New Roman" w:hAnsi="Times New Roman" w:cs="Times New Roman"/>
          <w:bCs/>
        </w:rPr>
        <w:t>.</w:t>
      </w:r>
    </w:p>
    <w:p w14:paraId="0ACD82B9" w14:textId="77777777" w:rsidR="00DC483B" w:rsidRPr="00FA0807" w:rsidRDefault="00DC483B" w:rsidP="00DC483B">
      <w:pPr>
        <w:rPr>
          <w:rFonts w:ascii="Times New Roman" w:hAnsi="Times New Roman" w:cs="Times New Roman"/>
          <w:b/>
        </w:rPr>
      </w:pPr>
    </w:p>
    <w:p w14:paraId="14D6AD92" w14:textId="470B6D95" w:rsidR="00DC483B" w:rsidRPr="00FB1B48" w:rsidRDefault="00FB1B48" w:rsidP="00BF5EDA">
      <w:pPr>
        <w:pStyle w:val="ListParagraph"/>
        <w:numPr>
          <w:ilvl w:val="0"/>
          <w:numId w:val="2"/>
        </w:numPr>
        <w:ind w:left="360"/>
        <w:rPr>
          <w:rFonts w:ascii="Times New Roman" w:hAnsi="Times New Roman" w:cs="Times New Roman"/>
          <w:b/>
          <w:bCs/>
        </w:rPr>
      </w:pPr>
      <w:r>
        <w:rPr>
          <w:rFonts w:ascii="Times New Roman" w:hAnsi="Times New Roman" w:cs="Times New Roman"/>
          <w:b/>
        </w:rPr>
        <w:t xml:space="preserve">Collection of Data from Small Businesses </w:t>
      </w:r>
    </w:p>
    <w:p w14:paraId="7FFC7303" w14:textId="77777777" w:rsidR="00317BA9" w:rsidRPr="00FA0807" w:rsidRDefault="00317BA9" w:rsidP="00A4197B">
      <w:pPr>
        <w:rPr>
          <w:rFonts w:ascii="Times New Roman" w:hAnsi="Times New Roman" w:cs="Times New Roman"/>
          <w:bCs/>
        </w:rPr>
      </w:pPr>
    </w:p>
    <w:p w14:paraId="12D536A0" w14:textId="19499549" w:rsidR="00317BA9" w:rsidRPr="00FA0807" w:rsidRDefault="00317BA9" w:rsidP="00A4197B">
      <w:pPr>
        <w:rPr>
          <w:rFonts w:ascii="Times New Roman" w:hAnsi="Times New Roman" w:cs="Times New Roman"/>
          <w:bCs/>
        </w:rPr>
      </w:pPr>
      <w:r w:rsidRPr="00FA0807">
        <w:rPr>
          <w:rFonts w:ascii="Times New Roman" w:hAnsi="Times New Roman" w:cs="Times New Roman"/>
          <w:bCs/>
        </w:rPr>
        <w:t xml:space="preserve">The </w:t>
      </w:r>
      <w:r w:rsidR="00FC2CD7" w:rsidRPr="00FA0807">
        <w:rPr>
          <w:rFonts w:ascii="Times New Roman" w:hAnsi="Times New Roman" w:cs="Times New Roman"/>
          <w:bCs/>
        </w:rPr>
        <w:t xml:space="preserve">State </w:t>
      </w:r>
      <w:r w:rsidR="00A607CF" w:rsidRPr="00FA0807">
        <w:rPr>
          <w:rFonts w:ascii="Times New Roman" w:hAnsi="Times New Roman" w:cs="Times New Roman"/>
          <w:bCs/>
        </w:rPr>
        <w:t xml:space="preserve">Program Director </w:t>
      </w:r>
      <w:r w:rsidR="00FC2CD7" w:rsidRPr="00FA0807">
        <w:rPr>
          <w:rFonts w:ascii="Times New Roman" w:hAnsi="Times New Roman" w:cs="Times New Roman"/>
          <w:bCs/>
        </w:rPr>
        <w:t>Survey</w:t>
      </w:r>
      <w:r w:rsidR="001C1BAF" w:rsidRPr="00FA0807">
        <w:rPr>
          <w:rFonts w:ascii="Times New Roman" w:hAnsi="Times New Roman" w:cs="Times New Roman"/>
          <w:bCs/>
        </w:rPr>
        <w:t xml:space="preserve"> </w:t>
      </w:r>
      <w:r w:rsidRPr="00FA0807">
        <w:rPr>
          <w:rFonts w:ascii="Times New Roman" w:hAnsi="Times New Roman" w:cs="Times New Roman"/>
          <w:bCs/>
        </w:rPr>
        <w:t xml:space="preserve">and </w:t>
      </w:r>
      <w:r w:rsidR="00675C10" w:rsidRPr="00FA0807">
        <w:rPr>
          <w:rFonts w:ascii="Times New Roman" w:hAnsi="Times New Roman" w:cs="Times New Roman"/>
          <w:bCs/>
        </w:rPr>
        <w:t xml:space="preserve">key informant interviews and </w:t>
      </w:r>
      <w:r w:rsidR="00DC292B" w:rsidRPr="00FA0807">
        <w:rPr>
          <w:rFonts w:ascii="Times New Roman" w:hAnsi="Times New Roman" w:cs="Times New Roman"/>
          <w:bCs/>
        </w:rPr>
        <w:t>group interviews</w:t>
      </w:r>
      <w:r w:rsidR="00675C10" w:rsidRPr="00FA0807">
        <w:rPr>
          <w:rFonts w:ascii="Times New Roman" w:hAnsi="Times New Roman" w:cs="Times New Roman"/>
          <w:bCs/>
        </w:rPr>
        <w:t xml:space="preserve"> conducted in</w:t>
      </w:r>
      <w:r w:rsidRPr="00FA0807">
        <w:rPr>
          <w:rFonts w:ascii="Times New Roman" w:hAnsi="Times New Roman" w:cs="Times New Roman"/>
          <w:bCs/>
        </w:rPr>
        <w:t xml:space="preserve"> a subset of </w:t>
      </w:r>
      <w:r w:rsidR="00520C4E" w:rsidRPr="00FA0807">
        <w:rPr>
          <w:rFonts w:ascii="Times New Roman" w:hAnsi="Times New Roman" w:cs="Times New Roman"/>
          <w:bCs/>
        </w:rPr>
        <w:t>States</w:t>
      </w:r>
      <w:r w:rsidRPr="00FA0807">
        <w:rPr>
          <w:rFonts w:ascii="Times New Roman" w:hAnsi="Times New Roman" w:cs="Times New Roman"/>
          <w:bCs/>
        </w:rPr>
        <w:t xml:space="preserve"> and local areas will not impact small businesses or other small entities. </w:t>
      </w:r>
      <w:r w:rsidR="008F113F">
        <w:rPr>
          <w:rFonts w:ascii="Times New Roman" w:hAnsi="Times New Roman" w:cs="Times New Roman"/>
          <w:bCs/>
        </w:rPr>
        <w:t>T</w:t>
      </w:r>
      <w:r w:rsidRPr="00FA0807">
        <w:rPr>
          <w:rFonts w:ascii="Times New Roman" w:hAnsi="Times New Roman" w:cs="Times New Roman"/>
          <w:bCs/>
        </w:rPr>
        <w:t xml:space="preserve">here </w:t>
      </w:r>
      <w:r w:rsidR="001C1BAF" w:rsidRPr="00FA0807">
        <w:rPr>
          <w:rFonts w:ascii="Times New Roman" w:hAnsi="Times New Roman" w:cs="Times New Roman"/>
          <w:bCs/>
        </w:rPr>
        <w:t xml:space="preserve">may </w:t>
      </w:r>
      <w:r w:rsidRPr="00FA0807">
        <w:rPr>
          <w:rFonts w:ascii="Times New Roman" w:hAnsi="Times New Roman" w:cs="Times New Roman"/>
          <w:bCs/>
        </w:rPr>
        <w:t xml:space="preserve">be small businesses among the </w:t>
      </w:r>
      <w:r w:rsidR="00EE326B" w:rsidRPr="00FA0807">
        <w:rPr>
          <w:rFonts w:ascii="Times New Roman" w:hAnsi="Times New Roman" w:cs="Times New Roman"/>
          <w:bCs/>
        </w:rPr>
        <w:t>group of employers that will be offered a chance to provide input</w:t>
      </w:r>
      <w:r w:rsidR="008F113F">
        <w:rPr>
          <w:rFonts w:ascii="Times New Roman" w:hAnsi="Times New Roman" w:cs="Times New Roman"/>
          <w:bCs/>
        </w:rPr>
        <w:t xml:space="preserve"> via the employer information collection</w:t>
      </w:r>
      <w:r w:rsidR="001C1BAF" w:rsidRPr="00FA0807">
        <w:rPr>
          <w:rFonts w:ascii="Times New Roman" w:hAnsi="Times New Roman" w:cs="Times New Roman"/>
          <w:bCs/>
        </w:rPr>
        <w:t>, although most will be large employers</w:t>
      </w:r>
      <w:r w:rsidRPr="00FA0807">
        <w:rPr>
          <w:rFonts w:ascii="Times New Roman" w:hAnsi="Times New Roman" w:cs="Times New Roman"/>
          <w:bCs/>
        </w:rPr>
        <w:t xml:space="preserve">. </w:t>
      </w:r>
      <w:r w:rsidR="0016032E" w:rsidRPr="00FA0807">
        <w:rPr>
          <w:rFonts w:ascii="Times New Roman" w:hAnsi="Times New Roman" w:cs="Times New Roman"/>
          <w:bCs/>
        </w:rPr>
        <w:t>However</w:t>
      </w:r>
      <w:r w:rsidR="008F113F">
        <w:rPr>
          <w:rFonts w:ascii="Times New Roman" w:hAnsi="Times New Roman" w:cs="Times New Roman"/>
          <w:bCs/>
        </w:rPr>
        <w:t xml:space="preserve">, </w:t>
      </w:r>
      <w:r w:rsidR="00EE326B" w:rsidRPr="00FA0807">
        <w:rPr>
          <w:rFonts w:ascii="Times New Roman" w:hAnsi="Times New Roman" w:cs="Times New Roman"/>
          <w:bCs/>
        </w:rPr>
        <w:t xml:space="preserve"> </w:t>
      </w:r>
      <w:r w:rsidR="00EF5E87" w:rsidRPr="00FA0807">
        <w:rPr>
          <w:rFonts w:ascii="Times New Roman" w:hAnsi="Times New Roman" w:cs="Times New Roman"/>
          <w:bCs/>
        </w:rPr>
        <w:t>employer information collection</w:t>
      </w:r>
      <w:r w:rsidR="000666A1" w:rsidRPr="00FA0807">
        <w:rPr>
          <w:rFonts w:ascii="Times New Roman" w:hAnsi="Times New Roman" w:cs="Times New Roman"/>
          <w:bCs/>
        </w:rPr>
        <w:t xml:space="preserve"> </w:t>
      </w:r>
      <w:r w:rsidR="0016032E" w:rsidRPr="00FA0807">
        <w:rPr>
          <w:rFonts w:ascii="Times New Roman" w:hAnsi="Times New Roman" w:cs="Times New Roman"/>
          <w:bCs/>
        </w:rPr>
        <w:t xml:space="preserve">participation is </w:t>
      </w:r>
      <w:r w:rsidR="00B96C18" w:rsidRPr="00FA0807">
        <w:rPr>
          <w:rFonts w:ascii="Times New Roman" w:hAnsi="Times New Roman" w:cs="Times New Roman"/>
          <w:bCs/>
        </w:rPr>
        <w:t xml:space="preserve">voluntary, and </w:t>
      </w:r>
      <w:r w:rsidR="00FC2CD7" w:rsidRPr="00FA0807">
        <w:rPr>
          <w:rFonts w:ascii="Times New Roman" w:hAnsi="Times New Roman" w:cs="Times New Roman"/>
          <w:bCs/>
        </w:rPr>
        <w:t xml:space="preserve">will take </w:t>
      </w:r>
      <w:r w:rsidR="00EE326B" w:rsidRPr="00FA0807">
        <w:rPr>
          <w:rFonts w:ascii="Times New Roman" w:hAnsi="Times New Roman" w:cs="Times New Roman"/>
          <w:bCs/>
        </w:rPr>
        <w:t xml:space="preserve">20 </w:t>
      </w:r>
      <w:r w:rsidR="00FC2CD7" w:rsidRPr="00FA0807">
        <w:rPr>
          <w:rFonts w:ascii="Times New Roman" w:hAnsi="Times New Roman" w:cs="Times New Roman"/>
          <w:bCs/>
        </w:rPr>
        <w:t xml:space="preserve">minutes or less to complete, with a </w:t>
      </w:r>
      <w:r w:rsidR="00EE326B" w:rsidRPr="00FA0807">
        <w:rPr>
          <w:rFonts w:ascii="Times New Roman" w:hAnsi="Times New Roman" w:cs="Times New Roman"/>
          <w:bCs/>
        </w:rPr>
        <w:t>15</w:t>
      </w:r>
      <w:r w:rsidR="00FC2CD7" w:rsidRPr="00FA0807">
        <w:rPr>
          <w:rFonts w:ascii="Times New Roman" w:hAnsi="Times New Roman" w:cs="Times New Roman"/>
          <w:bCs/>
        </w:rPr>
        <w:t>-minute average.</w:t>
      </w:r>
      <w:r w:rsidR="00A311C1" w:rsidRPr="00FA0807">
        <w:rPr>
          <w:rFonts w:ascii="Times New Roman" w:hAnsi="Times New Roman" w:cs="Times New Roman"/>
          <w:bCs/>
        </w:rPr>
        <w:t xml:space="preserve"> Only the minimal amount of data needed for this study will be collected.</w:t>
      </w:r>
      <w:r w:rsidR="00B96C18" w:rsidRPr="00FA0807">
        <w:rPr>
          <w:rFonts w:ascii="Times New Roman" w:hAnsi="Times New Roman" w:cs="Times New Roman"/>
          <w:bCs/>
        </w:rPr>
        <w:t xml:space="preserve"> </w:t>
      </w:r>
    </w:p>
    <w:p w14:paraId="189D4768" w14:textId="77777777" w:rsidR="00B96C18" w:rsidRPr="00FA0807" w:rsidRDefault="00B96C18" w:rsidP="00A4197B">
      <w:pPr>
        <w:rPr>
          <w:rFonts w:ascii="Times New Roman" w:hAnsi="Times New Roman" w:cs="Times New Roman"/>
          <w:b/>
          <w:bCs/>
        </w:rPr>
      </w:pPr>
    </w:p>
    <w:p w14:paraId="64C92BDC" w14:textId="77777777" w:rsidR="00B96C18" w:rsidRPr="00FB1B48" w:rsidRDefault="00B96C18" w:rsidP="00FB1B48">
      <w:pPr>
        <w:pStyle w:val="ListParagraph"/>
        <w:numPr>
          <w:ilvl w:val="0"/>
          <w:numId w:val="2"/>
        </w:numPr>
        <w:ind w:left="360"/>
        <w:rPr>
          <w:rFonts w:ascii="Times New Roman" w:hAnsi="Times New Roman" w:cs="Times New Roman"/>
          <w:b/>
          <w:bCs/>
        </w:rPr>
      </w:pPr>
      <w:r w:rsidRPr="00FB1B48">
        <w:rPr>
          <w:rFonts w:ascii="Times New Roman" w:hAnsi="Times New Roman" w:cs="Times New Roman"/>
          <w:b/>
          <w:bCs/>
        </w:rPr>
        <w:t xml:space="preserve">Consequences of Less Frequent Data Collection </w:t>
      </w:r>
    </w:p>
    <w:p w14:paraId="14A470EA" w14:textId="77777777" w:rsidR="00B96C18" w:rsidRPr="00FA0807" w:rsidRDefault="00B96C18" w:rsidP="00A4197B">
      <w:pPr>
        <w:rPr>
          <w:rFonts w:ascii="Times New Roman" w:hAnsi="Times New Roman" w:cs="Times New Roman"/>
          <w:bCs/>
        </w:rPr>
      </w:pPr>
    </w:p>
    <w:p w14:paraId="038C7A42" w14:textId="57812A1D" w:rsidR="00873976" w:rsidRPr="00FA0807" w:rsidRDefault="002716C2" w:rsidP="00A4197B">
      <w:pPr>
        <w:rPr>
          <w:rFonts w:ascii="Times New Roman" w:hAnsi="Times New Roman" w:cs="Times New Roman"/>
          <w:bCs/>
        </w:rPr>
      </w:pPr>
      <w:r w:rsidRPr="00FA0807">
        <w:rPr>
          <w:rFonts w:ascii="Times New Roman" w:hAnsi="Times New Roman" w:cs="Times New Roman"/>
          <w:bCs/>
        </w:rPr>
        <w:t xml:space="preserve">WIOA requires </w:t>
      </w:r>
      <w:r w:rsidR="00520C4E" w:rsidRPr="00FA0807">
        <w:rPr>
          <w:rFonts w:ascii="Times New Roman" w:hAnsi="Times New Roman" w:cs="Times New Roman"/>
          <w:bCs/>
        </w:rPr>
        <w:t>States</w:t>
      </w:r>
      <w:r w:rsidRPr="00FA0807">
        <w:rPr>
          <w:rFonts w:ascii="Times New Roman" w:hAnsi="Times New Roman" w:cs="Times New Roman"/>
          <w:bCs/>
        </w:rPr>
        <w:t xml:space="preserve"> to report key performance measure data collectively across Title I, II, III, and IV programs</w:t>
      </w:r>
      <w:r w:rsidR="00662142" w:rsidRPr="00FA0807">
        <w:rPr>
          <w:rFonts w:ascii="Times New Roman" w:hAnsi="Times New Roman" w:cs="Times New Roman"/>
          <w:bCs/>
        </w:rPr>
        <w:t xml:space="preserve"> annually</w:t>
      </w:r>
      <w:r w:rsidRPr="00FA0807">
        <w:rPr>
          <w:rFonts w:ascii="Times New Roman" w:hAnsi="Times New Roman" w:cs="Times New Roman"/>
          <w:bCs/>
        </w:rPr>
        <w:t xml:space="preserve">, including measures of effectiveness in serving employers. The law </w:t>
      </w:r>
      <w:r w:rsidR="00F34327" w:rsidRPr="00FA0807">
        <w:rPr>
          <w:rFonts w:ascii="Times New Roman" w:hAnsi="Times New Roman" w:cs="Times New Roman"/>
          <w:bCs/>
        </w:rPr>
        <w:t xml:space="preserve">also </w:t>
      </w:r>
      <w:r w:rsidRPr="00FA0807">
        <w:rPr>
          <w:rFonts w:ascii="Times New Roman" w:hAnsi="Times New Roman" w:cs="Times New Roman"/>
          <w:bCs/>
        </w:rPr>
        <w:t xml:space="preserve">requires the Secretaries of Labor and Education to establish one or more primary indicators of performance that indicate the effectiveness of the core WIOA programs in serving employers. No clear metric has emerged of success in providing services to employers. The proposed </w:t>
      </w:r>
      <w:r w:rsidR="002256E1" w:rsidRPr="00FA0807">
        <w:rPr>
          <w:rFonts w:ascii="Times New Roman" w:hAnsi="Times New Roman" w:cs="Times New Roman"/>
          <w:bCs/>
        </w:rPr>
        <w:t xml:space="preserve">one-time (annual) </w:t>
      </w:r>
      <w:r w:rsidRPr="00FA0807">
        <w:rPr>
          <w:rFonts w:ascii="Times New Roman" w:hAnsi="Times New Roman" w:cs="Times New Roman"/>
          <w:bCs/>
        </w:rPr>
        <w:t xml:space="preserve">data collection </w:t>
      </w:r>
      <w:r w:rsidR="002256E1" w:rsidRPr="00FA0807">
        <w:rPr>
          <w:rFonts w:ascii="Times New Roman" w:hAnsi="Times New Roman" w:cs="Times New Roman"/>
          <w:bCs/>
        </w:rPr>
        <w:t xml:space="preserve">activities associated with this study </w:t>
      </w:r>
      <w:r w:rsidRPr="00FA0807">
        <w:rPr>
          <w:rFonts w:ascii="Times New Roman" w:hAnsi="Times New Roman" w:cs="Times New Roman"/>
          <w:bCs/>
        </w:rPr>
        <w:t>will allow DOL to gain an understanding of the validity, reliability, practicality,</w:t>
      </w:r>
      <w:r w:rsidR="00873976" w:rsidRPr="00FA0807">
        <w:rPr>
          <w:rFonts w:ascii="Times New Roman" w:hAnsi="Times New Roman" w:cs="Times New Roman"/>
          <w:bCs/>
        </w:rPr>
        <w:t xml:space="preserve"> and unintended consequences of national pilot and alternative measures of employer service effectiveness. Without that understanding, DOL will not be able to assess the appropriateness of measure</w:t>
      </w:r>
      <w:r w:rsidR="00FC2CD7" w:rsidRPr="00FA0807">
        <w:rPr>
          <w:rFonts w:ascii="Times New Roman" w:hAnsi="Times New Roman" w:cs="Times New Roman"/>
          <w:bCs/>
        </w:rPr>
        <w:t>s</w:t>
      </w:r>
      <w:r w:rsidR="00873976" w:rsidRPr="00FA0807">
        <w:rPr>
          <w:rFonts w:ascii="Times New Roman" w:hAnsi="Times New Roman" w:cs="Times New Roman"/>
          <w:bCs/>
        </w:rPr>
        <w:t xml:space="preserve"> of employer services</w:t>
      </w:r>
      <w:r w:rsidR="00441AC8" w:rsidRPr="00FA0807">
        <w:rPr>
          <w:rFonts w:ascii="Times New Roman" w:hAnsi="Times New Roman" w:cs="Times New Roman"/>
          <w:bCs/>
        </w:rPr>
        <w:t xml:space="preserve"> and DOL’s ability to implement measures in accordance with statutory requirements under WIOA will be significantly constrained</w:t>
      </w:r>
      <w:r w:rsidR="00873976" w:rsidRPr="00FA0807">
        <w:rPr>
          <w:rFonts w:ascii="Times New Roman" w:hAnsi="Times New Roman" w:cs="Times New Roman"/>
          <w:bCs/>
        </w:rPr>
        <w:t>.</w:t>
      </w:r>
    </w:p>
    <w:p w14:paraId="0924B80F" w14:textId="77777777" w:rsidR="00FB1B48" w:rsidRPr="00FA0807" w:rsidRDefault="00FB1B48" w:rsidP="00FB1B48">
      <w:pPr>
        <w:rPr>
          <w:rFonts w:ascii="Times New Roman" w:hAnsi="Times New Roman" w:cs="Times New Roman"/>
          <w:b/>
        </w:rPr>
      </w:pPr>
    </w:p>
    <w:p w14:paraId="60B5C00F" w14:textId="2FC3875D" w:rsidR="00FB1B48" w:rsidRPr="00FA0807" w:rsidRDefault="00FB1B48" w:rsidP="00FB1B48">
      <w:pPr>
        <w:pStyle w:val="ListParagraph"/>
        <w:numPr>
          <w:ilvl w:val="0"/>
          <w:numId w:val="2"/>
        </w:numPr>
        <w:ind w:left="360"/>
        <w:rPr>
          <w:rFonts w:ascii="Times New Roman" w:hAnsi="Times New Roman" w:cs="Times New Roman"/>
          <w:b/>
        </w:rPr>
      </w:pPr>
      <w:r>
        <w:rPr>
          <w:rFonts w:ascii="Times New Roman" w:hAnsi="Times New Roman" w:cs="Times New Roman"/>
          <w:b/>
        </w:rPr>
        <w:t xml:space="preserve">Special Circumstances of Data Collection </w:t>
      </w:r>
    </w:p>
    <w:p w14:paraId="291E4408" w14:textId="77777777" w:rsidR="00FB1B48" w:rsidRPr="00FA0807" w:rsidRDefault="00FB1B48" w:rsidP="00A4197B">
      <w:pPr>
        <w:rPr>
          <w:rFonts w:ascii="Times New Roman" w:hAnsi="Times New Roman" w:cs="Times New Roman"/>
          <w:b/>
          <w:bCs/>
        </w:rPr>
      </w:pPr>
    </w:p>
    <w:p w14:paraId="556C673B" w14:textId="77777777" w:rsidR="00CF52A7" w:rsidRPr="00FA0807" w:rsidRDefault="00CF52A7" w:rsidP="00A4197B">
      <w:pPr>
        <w:autoSpaceDE w:val="0"/>
        <w:autoSpaceDN w:val="0"/>
        <w:adjustRightInd w:val="0"/>
        <w:rPr>
          <w:rFonts w:ascii="Times New Roman" w:hAnsi="Times New Roman" w:cs="Times New Roman"/>
          <w:bCs/>
        </w:rPr>
      </w:pPr>
      <w:r w:rsidRPr="00FA0807">
        <w:rPr>
          <w:rFonts w:ascii="Times New Roman" w:hAnsi="Times New Roman" w:cs="Times New Roman"/>
          <w:bCs/>
        </w:rPr>
        <w:t>There are no special circumstances for the proposed data collection.</w:t>
      </w:r>
    </w:p>
    <w:p w14:paraId="7B2CD9DE" w14:textId="77777777" w:rsidR="00FB1B48" w:rsidRPr="00FA0807" w:rsidRDefault="00FB1B48" w:rsidP="00FB1B48">
      <w:pPr>
        <w:rPr>
          <w:rFonts w:ascii="Times New Roman" w:hAnsi="Times New Roman" w:cs="Times New Roman"/>
          <w:b/>
        </w:rPr>
      </w:pPr>
    </w:p>
    <w:p w14:paraId="02AF06C0" w14:textId="6CA32455" w:rsidR="00FB1B48" w:rsidRPr="00FA0807" w:rsidRDefault="00FB1B48" w:rsidP="00FB1B48">
      <w:pPr>
        <w:pStyle w:val="ListParagraph"/>
        <w:numPr>
          <w:ilvl w:val="0"/>
          <w:numId w:val="2"/>
        </w:numPr>
        <w:ind w:left="360"/>
        <w:rPr>
          <w:rFonts w:ascii="Times New Roman" w:hAnsi="Times New Roman" w:cs="Times New Roman"/>
          <w:b/>
        </w:rPr>
      </w:pPr>
      <w:r>
        <w:rPr>
          <w:rFonts w:ascii="Times New Roman" w:hAnsi="Times New Roman" w:cs="Times New Roman"/>
          <w:b/>
        </w:rPr>
        <w:t xml:space="preserve">Federal Register Announcement and Consultation Outside the Agency </w:t>
      </w:r>
    </w:p>
    <w:p w14:paraId="1B36EB0E" w14:textId="77777777" w:rsidR="00A44ABE" w:rsidRPr="00FA0807" w:rsidRDefault="00A44ABE" w:rsidP="00A4197B">
      <w:pPr>
        <w:autoSpaceDE w:val="0"/>
        <w:autoSpaceDN w:val="0"/>
        <w:adjustRightInd w:val="0"/>
        <w:rPr>
          <w:rFonts w:ascii="Times New Roman" w:hAnsi="Times New Roman" w:cs="Times New Roman"/>
          <w:bCs/>
        </w:rPr>
      </w:pPr>
    </w:p>
    <w:p w14:paraId="15A53A01" w14:textId="358D361A" w:rsidR="003448B9" w:rsidRPr="00FA0807" w:rsidRDefault="003448B9" w:rsidP="00A4197B">
      <w:pPr>
        <w:autoSpaceDE w:val="0"/>
        <w:autoSpaceDN w:val="0"/>
        <w:adjustRightInd w:val="0"/>
        <w:rPr>
          <w:rFonts w:ascii="Times New Roman" w:hAnsi="Times New Roman"/>
          <w:sz w:val="22"/>
        </w:rPr>
      </w:pPr>
      <w:r w:rsidRPr="00FA0807">
        <w:rPr>
          <w:rFonts w:ascii="Times New Roman" w:hAnsi="Times New Roman" w:cs="Times New Roman"/>
          <w:b/>
          <w:bCs/>
        </w:rPr>
        <w:t>Federal Register Notice and Comments.</w:t>
      </w:r>
      <w:r w:rsidRPr="00FA0807">
        <w:rPr>
          <w:rFonts w:ascii="Times New Roman" w:hAnsi="Times New Roman" w:cs="Times New Roman"/>
          <w:bCs/>
        </w:rPr>
        <w:t xml:space="preserve">  </w:t>
      </w:r>
      <w:r w:rsidR="00A44ABE" w:rsidRPr="00FA0807">
        <w:rPr>
          <w:rFonts w:ascii="Times New Roman" w:hAnsi="Times New Roman" w:cs="Times New Roman"/>
          <w:bCs/>
        </w:rPr>
        <w:t xml:space="preserve">Notification of this </w:t>
      </w:r>
      <w:r w:rsidR="00EE326B" w:rsidRPr="00FA0807">
        <w:rPr>
          <w:rFonts w:ascii="Times New Roman" w:hAnsi="Times New Roman" w:cs="Times New Roman"/>
          <w:bCs/>
        </w:rPr>
        <w:t xml:space="preserve">data collection </w:t>
      </w:r>
      <w:r w:rsidR="00A44ABE" w:rsidRPr="00FA0807">
        <w:rPr>
          <w:rFonts w:ascii="Times New Roman" w:hAnsi="Times New Roman" w:cs="Times New Roman"/>
          <w:bCs/>
        </w:rPr>
        <w:t>was published in the Federal Register on March 6, 2018 (</w:t>
      </w:r>
      <w:r w:rsidR="003C789C" w:rsidRPr="00FA0807">
        <w:rPr>
          <w:rFonts w:ascii="Times New Roman" w:hAnsi="Times New Roman" w:cs="Times New Roman"/>
          <w:bCs/>
        </w:rPr>
        <w:t>83 FR 9548</w:t>
      </w:r>
      <w:r w:rsidR="002256E1" w:rsidRPr="00FA0807">
        <w:rPr>
          <w:rFonts w:ascii="Times New Roman" w:hAnsi="Times New Roman" w:cs="Times New Roman"/>
          <w:bCs/>
        </w:rPr>
        <w:t xml:space="preserve">). </w:t>
      </w:r>
      <w:r w:rsidR="00E70101" w:rsidRPr="00FA0807">
        <w:rPr>
          <w:rFonts w:ascii="Times New Roman" w:hAnsi="Times New Roman"/>
        </w:rPr>
        <w:t xml:space="preserve">No public comments were received. </w:t>
      </w:r>
    </w:p>
    <w:p w14:paraId="64F150BC" w14:textId="77777777" w:rsidR="00A44ABE" w:rsidRPr="00FA0807" w:rsidRDefault="00A44ABE" w:rsidP="00A4197B">
      <w:pPr>
        <w:autoSpaceDE w:val="0"/>
        <w:autoSpaceDN w:val="0"/>
        <w:adjustRightInd w:val="0"/>
        <w:rPr>
          <w:rFonts w:ascii="Times New Roman" w:hAnsi="Times New Roman" w:cs="Times New Roman"/>
          <w:bCs/>
        </w:rPr>
      </w:pPr>
    </w:p>
    <w:p w14:paraId="140658D2" w14:textId="36F0C6B8" w:rsidR="004D092A" w:rsidRDefault="003448B9" w:rsidP="00545194">
      <w:pPr>
        <w:autoSpaceDE w:val="0"/>
        <w:autoSpaceDN w:val="0"/>
        <w:adjustRightInd w:val="0"/>
        <w:rPr>
          <w:rFonts w:ascii="Times New Roman" w:hAnsi="Times New Roman" w:cs="Times New Roman"/>
          <w:bCs/>
        </w:rPr>
      </w:pPr>
      <w:r w:rsidRPr="00FA0807">
        <w:rPr>
          <w:rFonts w:ascii="Times New Roman" w:hAnsi="Times New Roman" w:cs="Times New Roman"/>
          <w:b/>
          <w:bCs/>
        </w:rPr>
        <w:t>Consultation Outside the Agency.</w:t>
      </w:r>
      <w:r w:rsidRPr="00FA0807">
        <w:rPr>
          <w:rFonts w:ascii="Times New Roman" w:hAnsi="Times New Roman" w:cs="Times New Roman"/>
          <w:bCs/>
        </w:rPr>
        <w:t xml:space="preserve">  </w:t>
      </w:r>
      <w:r w:rsidR="00A44ABE" w:rsidRPr="00FA0807">
        <w:rPr>
          <w:rFonts w:ascii="Times New Roman" w:hAnsi="Times New Roman" w:cs="Times New Roman"/>
          <w:bCs/>
        </w:rPr>
        <w:t xml:space="preserve">The </w:t>
      </w:r>
      <w:r w:rsidR="00D02C03" w:rsidRPr="00FA0807">
        <w:rPr>
          <w:rFonts w:ascii="Times New Roman" w:hAnsi="Times New Roman" w:cs="Times New Roman"/>
          <w:bCs/>
        </w:rPr>
        <w:t>research team</w:t>
      </w:r>
      <w:r w:rsidR="00A44ABE" w:rsidRPr="00FA0807">
        <w:rPr>
          <w:rFonts w:ascii="Times New Roman" w:hAnsi="Times New Roman" w:cs="Times New Roman"/>
          <w:bCs/>
        </w:rPr>
        <w:t xml:space="preserve"> </w:t>
      </w:r>
      <w:r w:rsidR="00545194" w:rsidRPr="00FA0807">
        <w:rPr>
          <w:rFonts w:ascii="Times New Roman" w:hAnsi="Times New Roman" w:cs="Times New Roman"/>
          <w:bCs/>
        </w:rPr>
        <w:t>consulted</w:t>
      </w:r>
      <w:r w:rsidR="00A44ABE" w:rsidRPr="00FA0807">
        <w:rPr>
          <w:rFonts w:ascii="Times New Roman" w:hAnsi="Times New Roman" w:cs="Times New Roman"/>
          <w:bCs/>
        </w:rPr>
        <w:t xml:space="preserve"> with </w:t>
      </w:r>
      <w:r w:rsidR="004D092A">
        <w:rPr>
          <w:rFonts w:ascii="Times New Roman" w:hAnsi="Times New Roman" w:cs="Times New Roman"/>
          <w:bCs/>
        </w:rPr>
        <w:t xml:space="preserve">the following: </w:t>
      </w:r>
    </w:p>
    <w:p w14:paraId="68799C9C" w14:textId="7DA4A3FA" w:rsidR="004D092A" w:rsidRPr="00B028BA" w:rsidRDefault="00A44ABE" w:rsidP="00B028BA">
      <w:pPr>
        <w:pStyle w:val="ListParagraph"/>
        <w:numPr>
          <w:ilvl w:val="0"/>
          <w:numId w:val="23"/>
        </w:numPr>
        <w:autoSpaceDE w:val="0"/>
        <w:autoSpaceDN w:val="0"/>
        <w:adjustRightInd w:val="0"/>
        <w:rPr>
          <w:rFonts w:ascii="Times New Roman" w:hAnsi="Times New Roman" w:cs="Times New Roman"/>
          <w:b/>
          <w:bCs/>
        </w:rPr>
      </w:pPr>
      <w:r w:rsidRPr="00B028BA">
        <w:rPr>
          <w:rFonts w:ascii="Times New Roman" w:hAnsi="Times New Roman" w:cs="Times New Roman"/>
          <w:bCs/>
        </w:rPr>
        <w:t>members of the U.S. Department of Education</w:t>
      </w:r>
      <w:r w:rsidR="00982120" w:rsidRPr="00B028BA">
        <w:rPr>
          <w:rFonts w:ascii="Times New Roman" w:hAnsi="Times New Roman" w:cs="Times New Roman"/>
          <w:bCs/>
        </w:rPr>
        <w:t xml:space="preserve"> (ED)</w:t>
      </w:r>
      <w:r w:rsidRPr="00B028BA">
        <w:rPr>
          <w:rFonts w:ascii="Times New Roman" w:hAnsi="Times New Roman" w:cs="Times New Roman"/>
          <w:bCs/>
        </w:rPr>
        <w:t xml:space="preserve"> </w:t>
      </w:r>
    </w:p>
    <w:p w14:paraId="3068550D" w14:textId="61A9FB96" w:rsidR="00C9593F" w:rsidRPr="00B028BA" w:rsidRDefault="00932009" w:rsidP="00B028BA">
      <w:pPr>
        <w:pStyle w:val="ListParagraph"/>
        <w:numPr>
          <w:ilvl w:val="0"/>
          <w:numId w:val="23"/>
        </w:numPr>
        <w:autoSpaceDE w:val="0"/>
        <w:autoSpaceDN w:val="0"/>
        <w:adjustRightInd w:val="0"/>
        <w:rPr>
          <w:rFonts w:ascii="Times New Roman" w:hAnsi="Times New Roman" w:cs="Times New Roman"/>
          <w:b/>
          <w:bCs/>
        </w:rPr>
      </w:pPr>
      <w:r w:rsidRPr="00B028BA">
        <w:rPr>
          <w:rFonts w:ascii="Times New Roman" w:hAnsi="Times New Roman" w:cs="Times New Roman"/>
          <w:bCs/>
        </w:rPr>
        <w:t>Subject Matter Expert (</w:t>
      </w:r>
      <w:r w:rsidR="00FC2CD7" w:rsidRPr="00B028BA">
        <w:rPr>
          <w:rFonts w:ascii="Times New Roman" w:hAnsi="Times New Roman" w:cs="Times New Roman"/>
          <w:bCs/>
        </w:rPr>
        <w:t>SME</w:t>
      </w:r>
      <w:r w:rsidRPr="00B028BA">
        <w:rPr>
          <w:rFonts w:ascii="Times New Roman" w:hAnsi="Times New Roman" w:cs="Times New Roman"/>
          <w:bCs/>
        </w:rPr>
        <w:t>)</w:t>
      </w:r>
      <w:r w:rsidR="00FC2CD7" w:rsidRPr="00B028BA">
        <w:rPr>
          <w:rFonts w:ascii="Times New Roman" w:hAnsi="Times New Roman" w:cs="Times New Roman"/>
          <w:bCs/>
        </w:rPr>
        <w:t xml:space="preserve"> Panel</w:t>
      </w:r>
      <w:r w:rsidR="00A44ABE" w:rsidRPr="00B028BA">
        <w:rPr>
          <w:rFonts w:ascii="Times New Roman" w:hAnsi="Times New Roman" w:cs="Times New Roman"/>
          <w:bCs/>
        </w:rPr>
        <w:t xml:space="preserve"> </w:t>
      </w:r>
    </w:p>
    <w:p w14:paraId="1C4507E4" w14:textId="20F21A93" w:rsidR="00C9593F" w:rsidRPr="00B028BA" w:rsidRDefault="00C9593F" w:rsidP="00B028BA">
      <w:pPr>
        <w:pStyle w:val="ListParagraph"/>
        <w:numPr>
          <w:ilvl w:val="0"/>
          <w:numId w:val="23"/>
        </w:numPr>
        <w:autoSpaceDE w:val="0"/>
        <w:autoSpaceDN w:val="0"/>
        <w:adjustRightInd w:val="0"/>
        <w:rPr>
          <w:rFonts w:ascii="Times New Roman" w:hAnsi="Times New Roman" w:cs="Times New Roman"/>
          <w:b/>
          <w:bCs/>
        </w:rPr>
      </w:pPr>
      <w:r>
        <w:rPr>
          <w:rFonts w:ascii="Times New Roman" w:hAnsi="Times New Roman" w:cs="Times New Roman"/>
          <w:bCs/>
        </w:rPr>
        <w:t>State program directors of Title I, II, III, and IV programs</w:t>
      </w:r>
    </w:p>
    <w:p w14:paraId="02F22E61" w14:textId="011742BA" w:rsidR="00C9593F" w:rsidRPr="00B028BA" w:rsidRDefault="00C9593F" w:rsidP="00B028BA">
      <w:pPr>
        <w:pStyle w:val="ListParagraph"/>
        <w:numPr>
          <w:ilvl w:val="0"/>
          <w:numId w:val="23"/>
        </w:numPr>
        <w:autoSpaceDE w:val="0"/>
        <w:autoSpaceDN w:val="0"/>
        <w:adjustRightInd w:val="0"/>
        <w:rPr>
          <w:rFonts w:ascii="Times New Roman" w:hAnsi="Times New Roman" w:cs="Times New Roman"/>
          <w:b/>
          <w:bCs/>
        </w:rPr>
      </w:pPr>
      <w:r>
        <w:rPr>
          <w:rFonts w:ascii="Times New Roman" w:hAnsi="Times New Roman" w:cs="Times New Roman"/>
          <w:bCs/>
        </w:rPr>
        <w:t>Employers who are DE members</w:t>
      </w:r>
    </w:p>
    <w:p w14:paraId="095D6FA9" w14:textId="77777777" w:rsidR="00C9593F" w:rsidRDefault="00C9593F" w:rsidP="00C9593F">
      <w:pPr>
        <w:autoSpaceDE w:val="0"/>
        <w:autoSpaceDN w:val="0"/>
        <w:adjustRightInd w:val="0"/>
        <w:rPr>
          <w:rFonts w:ascii="Times New Roman" w:hAnsi="Times New Roman" w:cs="Times New Roman"/>
          <w:b/>
          <w:bCs/>
        </w:rPr>
      </w:pPr>
    </w:p>
    <w:p w14:paraId="18B32CC4" w14:textId="47DBB071" w:rsidR="00A44ABE" w:rsidRPr="00FA0807" w:rsidRDefault="00545194" w:rsidP="00A4197B">
      <w:pPr>
        <w:autoSpaceDE w:val="0"/>
        <w:autoSpaceDN w:val="0"/>
        <w:adjustRightInd w:val="0"/>
        <w:rPr>
          <w:rFonts w:ascii="Times New Roman" w:hAnsi="Times New Roman" w:cs="Times New Roman"/>
          <w:bCs/>
        </w:rPr>
      </w:pPr>
      <w:r w:rsidRPr="00B028BA">
        <w:rPr>
          <w:rFonts w:ascii="Times New Roman" w:eastAsiaTheme="majorEastAsia" w:hAnsi="Times New Roman" w:cs="Times New Roman"/>
        </w:rPr>
        <w:t xml:space="preserve">Between August and December of 2018, the team engaged </w:t>
      </w:r>
      <w:r w:rsidR="00C9593F">
        <w:rPr>
          <w:rFonts w:ascii="Times New Roman" w:eastAsiaTheme="majorEastAsia" w:hAnsi="Times New Roman" w:cs="Times New Roman"/>
        </w:rPr>
        <w:t xml:space="preserve">these </w:t>
      </w:r>
      <w:r w:rsidRPr="00B028BA">
        <w:rPr>
          <w:rFonts w:ascii="Times New Roman" w:eastAsiaTheme="majorEastAsia" w:hAnsi="Times New Roman" w:cs="Times New Roman"/>
        </w:rPr>
        <w:t xml:space="preserve">stakeholders in reviewing the data collection instruments. The team tested the </w:t>
      </w:r>
      <w:r w:rsidR="00C9593F">
        <w:rPr>
          <w:rFonts w:ascii="Times New Roman" w:eastAsiaTheme="majorEastAsia" w:hAnsi="Times New Roman" w:cs="Times New Roman"/>
        </w:rPr>
        <w:t xml:space="preserve">state survey (as described in Part B), </w:t>
      </w:r>
      <w:r w:rsidRPr="00B028BA">
        <w:rPr>
          <w:rFonts w:ascii="Times New Roman" w:eastAsiaTheme="majorEastAsia" w:hAnsi="Times New Roman" w:cs="Times New Roman"/>
        </w:rPr>
        <w:t>employer information collection</w:t>
      </w:r>
      <w:r w:rsidR="001459DB">
        <w:rPr>
          <w:rFonts w:ascii="Times New Roman" w:eastAsiaTheme="majorEastAsia" w:hAnsi="Times New Roman" w:cs="Times New Roman"/>
        </w:rPr>
        <w:t xml:space="preserve"> form</w:t>
      </w:r>
      <w:r w:rsidRPr="00B028BA">
        <w:rPr>
          <w:rFonts w:ascii="Times New Roman" w:eastAsiaTheme="majorEastAsia" w:hAnsi="Times New Roman" w:cs="Times New Roman"/>
        </w:rPr>
        <w:t xml:space="preserve">, interview guides, and group interview guides to ensure that the data collection instruments (and each question) were clearly written and understandable to respondents, fully covered appropriate topics, asked questions appropriately, and offered respondents a complete listing of response categories for each closed-ended question. </w:t>
      </w:r>
      <w:r w:rsidRPr="00B028BA">
        <w:rPr>
          <w:rFonts w:ascii="Times New Roman" w:eastAsia="Times New Roman" w:hAnsi="Times New Roman" w:cs="Times New Roman"/>
        </w:rPr>
        <w:t>Fewer than 10 testers were involved in the testing of each instrument.</w:t>
      </w:r>
      <w:r w:rsidR="00C9593F">
        <w:rPr>
          <w:rFonts w:ascii="Times New Roman" w:eastAsia="Times New Roman" w:hAnsi="Times New Roman" w:cs="Times New Roman"/>
        </w:rPr>
        <w:t xml:space="preserve"> </w:t>
      </w:r>
      <w:r w:rsidR="00F34327" w:rsidRPr="00FA0807">
        <w:rPr>
          <w:rFonts w:ascii="Times New Roman" w:hAnsi="Times New Roman" w:cs="Times New Roman"/>
          <w:bCs/>
        </w:rPr>
        <w:t>C</w:t>
      </w:r>
      <w:r w:rsidR="00D02C03" w:rsidRPr="00FA0807">
        <w:rPr>
          <w:rFonts w:ascii="Times New Roman" w:hAnsi="Times New Roman" w:cs="Times New Roman"/>
          <w:bCs/>
        </w:rPr>
        <w:t>onsultation with individuals outside DOL will ensure data collection instruments are accurate, clear, and capable of collecting the desired information.</w:t>
      </w:r>
    </w:p>
    <w:p w14:paraId="0BBF2105" w14:textId="77777777" w:rsidR="00FB1B48" w:rsidRPr="00FA0807" w:rsidRDefault="00FB1B48" w:rsidP="00FB1B48">
      <w:pPr>
        <w:rPr>
          <w:rFonts w:ascii="Times New Roman" w:hAnsi="Times New Roman" w:cs="Times New Roman"/>
          <w:b/>
        </w:rPr>
      </w:pPr>
    </w:p>
    <w:p w14:paraId="3BF6B056" w14:textId="11EA783D" w:rsidR="00D02C03" w:rsidRPr="00FB1B48" w:rsidRDefault="00D02C03" w:rsidP="00FB1B48">
      <w:pPr>
        <w:pStyle w:val="ListParagraph"/>
        <w:numPr>
          <w:ilvl w:val="0"/>
          <w:numId w:val="2"/>
        </w:numPr>
        <w:ind w:left="360"/>
        <w:rPr>
          <w:rFonts w:ascii="Times New Roman" w:hAnsi="Times New Roman" w:cs="Times New Roman"/>
          <w:b/>
        </w:rPr>
      </w:pPr>
      <w:r w:rsidRPr="00FB1B48">
        <w:rPr>
          <w:rFonts w:ascii="Times New Roman" w:hAnsi="Times New Roman" w:cs="Times New Roman"/>
          <w:b/>
          <w:bCs/>
        </w:rPr>
        <w:t>Payments to Respondents</w:t>
      </w:r>
    </w:p>
    <w:p w14:paraId="01D79F86" w14:textId="77777777" w:rsidR="00D02C03" w:rsidRPr="00FA0807" w:rsidRDefault="00D02C03" w:rsidP="00A4197B">
      <w:pPr>
        <w:autoSpaceDE w:val="0"/>
        <w:autoSpaceDN w:val="0"/>
        <w:adjustRightInd w:val="0"/>
        <w:rPr>
          <w:rFonts w:ascii="Times New Roman" w:hAnsi="Times New Roman" w:cs="Times New Roman"/>
          <w:bCs/>
        </w:rPr>
      </w:pPr>
    </w:p>
    <w:p w14:paraId="7174CCAD" w14:textId="77777777" w:rsidR="00121E93" w:rsidRPr="00FA0807" w:rsidRDefault="00121E93" w:rsidP="00A4197B">
      <w:pPr>
        <w:autoSpaceDE w:val="0"/>
        <w:autoSpaceDN w:val="0"/>
        <w:adjustRightInd w:val="0"/>
      </w:pPr>
      <w:r w:rsidRPr="00FA0807">
        <w:rPr>
          <w:rFonts w:ascii="Times New Roman" w:hAnsi="Times New Roman" w:cs="Times New Roman"/>
          <w:bCs/>
        </w:rPr>
        <w:t>Respondents will not receive payments</w:t>
      </w:r>
      <w:r w:rsidRPr="00FA0807">
        <w:t>.</w:t>
      </w:r>
    </w:p>
    <w:p w14:paraId="7F7A1C8D" w14:textId="1F1F6B5E" w:rsidR="00FB1B48" w:rsidRPr="00FB1B48" w:rsidRDefault="00121E93" w:rsidP="00FB1B48">
      <w:pPr>
        <w:autoSpaceDE w:val="0"/>
        <w:autoSpaceDN w:val="0"/>
        <w:adjustRightInd w:val="0"/>
        <w:rPr>
          <w:rFonts w:ascii="Times New Roman" w:hAnsi="Times New Roman" w:cs="Times New Roman"/>
          <w:b/>
          <w:bCs/>
        </w:rPr>
      </w:pPr>
      <w:r w:rsidRPr="00FA0807" w:rsidDel="00121E93">
        <w:rPr>
          <w:rFonts w:ascii="Times New Roman" w:hAnsi="Times New Roman" w:cs="Times New Roman"/>
          <w:bCs/>
        </w:rPr>
        <w:t xml:space="preserve"> </w:t>
      </w:r>
    </w:p>
    <w:p w14:paraId="0AA63933" w14:textId="211AE066" w:rsidR="00FB1B48" w:rsidRPr="00FA0807" w:rsidRDefault="00FB1B48" w:rsidP="00FB1B48">
      <w:pPr>
        <w:pStyle w:val="ListParagraph"/>
        <w:numPr>
          <w:ilvl w:val="0"/>
          <w:numId w:val="2"/>
        </w:numPr>
        <w:ind w:left="360"/>
        <w:rPr>
          <w:rFonts w:ascii="Times New Roman" w:hAnsi="Times New Roman" w:cs="Times New Roman"/>
          <w:b/>
        </w:rPr>
      </w:pPr>
      <w:r>
        <w:rPr>
          <w:rFonts w:ascii="Times New Roman" w:hAnsi="Times New Roman" w:cs="Times New Roman"/>
          <w:b/>
        </w:rPr>
        <w:t xml:space="preserve">Assurance of Privacy </w:t>
      </w:r>
    </w:p>
    <w:p w14:paraId="60E64259" w14:textId="77777777" w:rsidR="00D02C03" w:rsidRPr="00FA0807" w:rsidRDefault="00D02C03" w:rsidP="00A4197B">
      <w:pPr>
        <w:autoSpaceDE w:val="0"/>
        <w:autoSpaceDN w:val="0"/>
        <w:adjustRightInd w:val="0"/>
        <w:rPr>
          <w:rFonts w:ascii="Times New Roman" w:hAnsi="Times New Roman" w:cs="Times New Roman"/>
          <w:bCs/>
        </w:rPr>
      </w:pPr>
    </w:p>
    <w:p w14:paraId="7C8C4BCF" w14:textId="340EA4B7" w:rsidR="00D02C03" w:rsidRPr="00FA0807" w:rsidRDefault="00D02C03" w:rsidP="00A4197B">
      <w:pPr>
        <w:autoSpaceDE w:val="0"/>
        <w:autoSpaceDN w:val="0"/>
        <w:adjustRightInd w:val="0"/>
        <w:rPr>
          <w:rFonts w:ascii="Times New Roman" w:hAnsi="Times New Roman" w:cs="Times New Roman"/>
          <w:bCs/>
        </w:rPr>
      </w:pPr>
      <w:r w:rsidRPr="00FA0807">
        <w:rPr>
          <w:rFonts w:ascii="Times New Roman" w:hAnsi="Times New Roman" w:cs="Times New Roman"/>
          <w:bCs/>
        </w:rPr>
        <w:t>S</w:t>
      </w:r>
      <w:r w:rsidR="00D20B56">
        <w:rPr>
          <w:rFonts w:ascii="Times New Roman" w:hAnsi="Times New Roman" w:cs="Times New Roman"/>
          <w:bCs/>
        </w:rPr>
        <w:t>tate s</w:t>
      </w:r>
      <w:r w:rsidRPr="00FA0807">
        <w:rPr>
          <w:rFonts w:ascii="Times New Roman" w:hAnsi="Times New Roman" w:cs="Times New Roman"/>
          <w:bCs/>
        </w:rPr>
        <w:t>urvey</w:t>
      </w:r>
      <w:r w:rsidR="00EE326B" w:rsidRPr="00FA0807">
        <w:rPr>
          <w:rFonts w:ascii="Times New Roman" w:hAnsi="Times New Roman" w:cs="Times New Roman"/>
          <w:bCs/>
        </w:rPr>
        <w:t xml:space="preserve">, </w:t>
      </w:r>
      <w:r w:rsidR="00D20B56">
        <w:rPr>
          <w:rFonts w:ascii="Times New Roman" w:hAnsi="Times New Roman" w:cs="Times New Roman"/>
          <w:bCs/>
        </w:rPr>
        <w:t>employer qualitative information collection</w:t>
      </w:r>
      <w:r w:rsidR="00EE326B" w:rsidRPr="00FA0807">
        <w:rPr>
          <w:rFonts w:ascii="Times New Roman" w:hAnsi="Times New Roman" w:cs="Times New Roman"/>
          <w:bCs/>
        </w:rPr>
        <w:t>,</w:t>
      </w:r>
      <w:r w:rsidRPr="00FA0807">
        <w:rPr>
          <w:rFonts w:ascii="Times New Roman" w:hAnsi="Times New Roman" w:cs="Times New Roman"/>
          <w:bCs/>
        </w:rPr>
        <w:t xml:space="preserve"> and </w:t>
      </w:r>
      <w:r w:rsidR="009F5DA2" w:rsidRPr="00FA0807">
        <w:rPr>
          <w:rFonts w:ascii="Times New Roman" w:hAnsi="Times New Roman" w:cs="Times New Roman"/>
          <w:bCs/>
        </w:rPr>
        <w:t xml:space="preserve">key informant </w:t>
      </w:r>
      <w:r w:rsidR="00675C10" w:rsidRPr="00FA0807">
        <w:rPr>
          <w:rFonts w:ascii="Times New Roman" w:hAnsi="Times New Roman" w:cs="Times New Roman"/>
          <w:bCs/>
        </w:rPr>
        <w:t>interview</w:t>
      </w:r>
      <w:r w:rsidR="009F5DA2" w:rsidRPr="00FA0807">
        <w:rPr>
          <w:rFonts w:ascii="Times New Roman" w:hAnsi="Times New Roman" w:cs="Times New Roman"/>
          <w:bCs/>
        </w:rPr>
        <w:t xml:space="preserve"> and </w:t>
      </w:r>
      <w:r w:rsidR="00DC292B" w:rsidRPr="00FA0807">
        <w:rPr>
          <w:rFonts w:ascii="Times New Roman" w:hAnsi="Times New Roman" w:cs="Times New Roman"/>
          <w:bCs/>
        </w:rPr>
        <w:t>group interview</w:t>
      </w:r>
      <w:r w:rsidRPr="00FA0807">
        <w:rPr>
          <w:rFonts w:ascii="Times New Roman" w:hAnsi="Times New Roman" w:cs="Times New Roman"/>
          <w:bCs/>
        </w:rPr>
        <w:t xml:space="preserve"> respondents will be assured that their specific, individual responses will be kept private and won’t be reported at the individual level with their names or positions attached</w:t>
      </w:r>
      <w:r w:rsidR="00520C4E" w:rsidRPr="00FA0807">
        <w:rPr>
          <w:rFonts w:ascii="Times New Roman" w:hAnsi="Times New Roman" w:cs="Times New Roman"/>
          <w:bCs/>
        </w:rPr>
        <w:t xml:space="preserve">. </w:t>
      </w:r>
      <w:r w:rsidRPr="00FA0807">
        <w:rPr>
          <w:rFonts w:ascii="Times New Roman" w:hAnsi="Times New Roman" w:cs="Times New Roman"/>
          <w:bCs/>
        </w:rPr>
        <w:t xml:space="preserve">Steps will be taken, in accordance with the Urban Institute Institutional Review Board (IRB) guidelines, to offer respondents the assurance that the information they provide is considered private and will not be shared with anyone outside of the research team in a manner that would allow respondent identification, unless the research team is legally ordered otherwise. Findings from the survey will be presented at the aggregate </w:t>
      </w:r>
      <w:r w:rsidR="007E3EDB" w:rsidRPr="00FA0807">
        <w:rPr>
          <w:rFonts w:ascii="Times New Roman" w:hAnsi="Times New Roman" w:cs="Times New Roman"/>
          <w:bCs/>
        </w:rPr>
        <w:t xml:space="preserve">or State </w:t>
      </w:r>
      <w:r w:rsidRPr="00FA0807">
        <w:rPr>
          <w:rFonts w:ascii="Times New Roman" w:hAnsi="Times New Roman" w:cs="Times New Roman"/>
          <w:bCs/>
        </w:rPr>
        <w:t xml:space="preserve">level; </w:t>
      </w:r>
      <w:r w:rsidR="007E3EDB" w:rsidRPr="00FA0807">
        <w:rPr>
          <w:rFonts w:ascii="Times New Roman" w:hAnsi="Times New Roman" w:cs="Times New Roman"/>
          <w:bCs/>
        </w:rPr>
        <w:t xml:space="preserve">and </w:t>
      </w:r>
      <w:r w:rsidRPr="00FA0807">
        <w:rPr>
          <w:rFonts w:ascii="Times New Roman" w:hAnsi="Times New Roman" w:cs="Times New Roman"/>
          <w:bCs/>
        </w:rPr>
        <w:t xml:space="preserve">data from open-ended survey questions will be summarized across </w:t>
      </w:r>
      <w:r w:rsidR="007E3EDB" w:rsidRPr="00FA0807">
        <w:rPr>
          <w:rFonts w:ascii="Times New Roman" w:hAnsi="Times New Roman" w:cs="Times New Roman"/>
          <w:bCs/>
        </w:rPr>
        <w:t>multiple</w:t>
      </w:r>
      <w:r w:rsidRPr="00FA0807">
        <w:rPr>
          <w:rFonts w:ascii="Times New Roman" w:hAnsi="Times New Roman" w:cs="Times New Roman"/>
          <w:bCs/>
        </w:rPr>
        <w:t xml:space="preserve"> respondents. </w:t>
      </w:r>
      <w:r w:rsidR="00EE326B" w:rsidRPr="00FA0807">
        <w:rPr>
          <w:rFonts w:ascii="Times New Roman" w:hAnsi="Times New Roman" w:cs="Times New Roman"/>
          <w:bCs/>
        </w:rPr>
        <w:t xml:space="preserve">Findings from the </w:t>
      </w:r>
      <w:r w:rsidR="00D20B56">
        <w:rPr>
          <w:rFonts w:ascii="Times New Roman" w:hAnsi="Times New Roman" w:cs="Times New Roman"/>
          <w:bCs/>
        </w:rPr>
        <w:t xml:space="preserve">qualitative </w:t>
      </w:r>
      <w:r w:rsidR="00EE326B" w:rsidRPr="00FA0807">
        <w:rPr>
          <w:rFonts w:ascii="Times New Roman" w:hAnsi="Times New Roman" w:cs="Times New Roman"/>
          <w:bCs/>
        </w:rPr>
        <w:t xml:space="preserve">employer </w:t>
      </w:r>
      <w:r w:rsidR="00EF5E87" w:rsidRPr="00FA0807">
        <w:rPr>
          <w:rFonts w:ascii="Times New Roman" w:hAnsi="Times New Roman" w:cs="Times New Roman"/>
          <w:bCs/>
        </w:rPr>
        <w:t>information collection</w:t>
      </w:r>
      <w:r w:rsidR="00266AB7">
        <w:rPr>
          <w:rFonts w:ascii="Times New Roman" w:hAnsi="Times New Roman" w:cs="Times New Roman"/>
          <w:bCs/>
        </w:rPr>
        <w:t xml:space="preserve"> </w:t>
      </w:r>
      <w:r w:rsidR="00EE326B" w:rsidRPr="00FA0807">
        <w:rPr>
          <w:rFonts w:ascii="Times New Roman" w:hAnsi="Times New Roman" w:cs="Times New Roman"/>
          <w:bCs/>
        </w:rPr>
        <w:t xml:space="preserve">will be reported without information that could potentially identify a specific respondent or firm. </w:t>
      </w:r>
      <w:r w:rsidRPr="00FA0807">
        <w:rPr>
          <w:rFonts w:ascii="Times New Roman" w:hAnsi="Times New Roman" w:cs="Times New Roman"/>
          <w:bCs/>
        </w:rPr>
        <w:t xml:space="preserve">Findings from the </w:t>
      </w:r>
      <w:r w:rsidR="00675C10" w:rsidRPr="00FA0807">
        <w:rPr>
          <w:rFonts w:ascii="Times New Roman" w:hAnsi="Times New Roman" w:cs="Times New Roman"/>
          <w:bCs/>
        </w:rPr>
        <w:t xml:space="preserve">key informant interviews and </w:t>
      </w:r>
      <w:r w:rsidR="00DC292B" w:rsidRPr="00FA0807">
        <w:rPr>
          <w:rFonts w:ascii="Times New Roman" w:hAnsi="Times New Roman" w:cs="Times New Roman"/>
          <w:bCs/>
        </w:rPr>
        <w:t>group interviews</w:t>
      </w:r>
      <w:r w:rsidR="00675C10" w:rsidRPr="00FA0807">
        <w:rPr>
          <w:rFonts w:ascii="Times New Roman" w:hAnsi="Times New Roman" w:cs="Times New Roman"/>
          <w:bCs/>
        </w:rPr>
        <w:t xml:space="preserve"> conducted during </w:t>
      </w:r>
      <w:r w:rsidRPr="00FA0807">
        <w:rPr>
          <w:rFonts w:ascii="Times New Roman" w:hAnsi="Times New Roman" w:cs="Times New Roman"/>
          <w:bCs/>
        </w:rPr>
        <w:t xml:space="preserve">site visits will be presented at the </w:t>
      </w:r>
      <w:r w:rsidR="00520C4E" w:rsidRPr="00FA0807">
        <w:rPr>
          <w:rFonts w:ascii="Times New Roman" w:hAnsi="Times New Roman" w:cs="Times New Roman"/>
          <w:bCs/>
        </w:rPr>
        <w:t>State</w:t>
      </w:r>
      <w:r w:rsidRPr="00FA0807">
        <w:rPr>
          <w:rFonts w:ascii="Times New Roman" w:hAnsi="Times New Roman" w:cs="Times New Roman"/>
          <w:bCs/>
        </w:rPr>
        <w:t xml:space="preserve"> level, in order to provide detail and illustrative examples, but no individual respondents will be identified</w:t>
      </w:r>
      <w:r w:rsidR="00BB4C55" w:rsidRPr="00FA0807">
        <w:rPr>
          <w:rFonts w:ascii="Times New Roman" w:hAnsi="Times New Roman" w:cs="Times New Roman"/>
          <w:bCs/>
        </w:rPr>
        <w:t xml:space="preserve"> or quoted in any publication. </w:t>
      </w:r>
      <w:r w:rsidRPr="00FA0807">
        <w:rPr>
          <w:rFonts w:ascii="Times New Roman" w:hAnsi="Times New Roman" w:cs="Times New Roman"/>
          <w:bCs/>
        </w:rPr>
        <w:t>Prior to collecting data, each respondent will be given the pertinent privacy information, an explanation of the nature of the study, and a description of the time necessary to participate</w:t>
      </w:r>
      <w:r w:rsidR="00520C4E" w:rsidRPr="00FA0807">
        <w:rPr>
          <w:rFonts w:ascii="Times New Roman" w:hAnsi="Times New Roman" w:cs="Times New Roman"/>
          <w:bCs/>
        </w:rPr>
        <w:t xml:space="preserve">. </w:t>
      </w:r>
      <w:r w:rsidRPr="00FA0807">
        <w:rPr>
          <w:rFonts w:ascii="Times New Roman" w:hAnsi="Times New Roman" w:cs="Times New Roman"/>
          <w:bCs/>
        </w:rPr>
        <w:t xml:space="preserve">However, no binding guarantees of </w:t>
      </w:r>
      <w:r w:rsidR="00FD475D" w:rsidRPr="00FA0807">
        <w:rPr>
          <w:rFonts w:ascii="Times New Roman" w:hAnsi="Times New Roman" w:cs="Times New Roman"/>
          <w:bCs/>
        </w:rPr>
        <w:t xml:space="preserve">privacy </w:t>
      </w:r>
      <w:r w:rsidRPr="00FA0807">
        <w:rPr>
          <w:rFonts w:ascii="Times New Roman" w:hAnsi="Times New Roman" w:cs="Times New Roman"/>
          <w:bCs/>
        </w:rPr>
        <w:t>will be offered</w:t>
      </w:r>
      <w:r w:rsidR="00BB4C55" w:rsidRPr="00FA0807">
        <w:rPr>
          <w:rFonts w:ascii="Times New Roman" w:hAnsi="Times New Roman" w:cs="Times New Roman"/>
          <w:bCs/>
        </w:rPr>
        <w:t>,</w:t>
      </w:r>
      <w:r w:rsidRPr="00FA0807">
        <w:rPr>
          <w:rFonts w:ascii="Times New Roman" w:hAnsi="Times New Roman" w:cs="Times New Roman"/>
          <w:bCs/>
        </w:rPr>
        <w:t xml:space="preserve"> as privacy laws do not apply to this data collection. Please see the first pages of eac</w:t>
      </w:r>
      <w:r w:rsidR="00FC2CD7" w:rsidRPr="00FA0807">
        <w:rPr>
          <w:rFonts w:ascii="Times New Roman" w:hAnsi="Times New Roman" w:cs="Times New Roman"/>
          <w:bCs/>
        </w:rPr>
        <w:t xml:space="preserve">h data collection instrument </w:t>
      </w:r>
      <w:r w:rsidRPr="00FA0807">
        <w:rPr>
          <w:rFonts w:ascii="Times New Roman" w:hAnsi="Times New Roman" w:cs="Times New Roman"/>
          <w:bCs/>
        </w:rPr>
        <w:t xml:space="preserve">for the respondent privacy </w:t>
      </w:r>
      <w:r w:rsidR="00FC2CD7" w:rsidRPr="00FA0807">
        <w:rPr>
          <w:rFonts w:ascii="Times New Roman" w:hAnsi="Times New Roman" w:cs="Times New Roman"/>
          <w:bCs/>
        </w:rPr>
        <w:t>s</w:t>
      </w:r>
      <w:r w:rsidR="00520C4E" w:rsidRPr="00FA0807">
        <w:rPr>
          <w:rFonts w:ascii="Times New Roman" w:hAnsi="Times New Roman" w:cs="Times New Roman"/>
          <w:bCs/>
        </w:rPr>
        <w:t>tate</w:t>
      </w:r>
      <w:r w:rsidRPr="00FA0807">
        <w:rPr>
          <w:rFonts w:ascii="Times New Roman" w:hAnsi="Times New Roman" w:cs="Times New Roman"/>
          <w:bCs/>
        </w:rPr>
        <w:t xml:space="preserve">ments imbedded in the informed consent procedures. </w:t>
      </w:r>
    </w:p>
    <w:p w14:paraId="1366C57A" w14:textId="77777777" w:rsidR="00FB1B48" w:rsidRPr="00FA0807" w:rsidRDefault="00FB1B48" w:rsidP="00FB1B48">
      <w:pPr>
        <w:rPr>
          <w:rFonts w:ascii="Times New Roman" w:hAnsi="Times New Roman" w:cs="Times New Roman"/>
          <w:b/>
        </w:rPr>
      </w:pPr>
    </w:p>
    <w:p w14:paraId="68B28201" w14:textId="5C1B2C31" w:rsidR="00FB1B48" w:rsidRPr="00FA0807" w:rsidRDefault="00FB1B48" w:rsidP="00FB1B48">
      <w:pPr>
        <w:pStyle w:val="ListParagraph"/>
        <w:numPr>
          <w:ilvl w:val="0"/>
          <w:numId w:val="2"/>
        </w:numPr>
        <w:ind w:left="360"/>
        <w:rPr>
          <w:rFonts w:ascii="Times New Roman" w:hAnsi="Times New Roman" w:cs="Times New Roman"/>
          <w:b/>
        </w:rPr>
      </w:pPr>
      <w:r>
        <w:rPr>
          <w:rFonts w:ascii="Times New Roman" w:hAnsi="Times New Roman" w:cs="Times New Roman"/>
          <w:b/>
        </w:rPr>
        <w:t>Sensitive Questions</w:t>
      </w:r>
    </w:p>
    <w:p w14:paraId="60FBF95F" w14:textId="77777777" w:rsidR="00BB4C55" w:rsidRPr="00FA0807" w:rsidRDefault="00BB4C55" w:rsidP="00A4197B">
      <w:pPr>
        <w:autoSpaceDE w:val="0"/>
        <w:autoSpaceDN w:val="0"/>
        <w:adjustRightInd w:val="0"/>
        <w:rPr>
          <w:rFonts w:ascii="Times New Roman" w:hAnsi="Times New Roman" w:cs="Times New Roman"/>
          <w:b/>
          <w:bCs/>
        </w:rPr>
      </w:pPr>
    </w:p>
    <w:p w14:paraId="3D9A9731" w14:textId="63E5ED36" w:rsidR="00BB4C55" w:rsidRPr="00FA0807" w:rsidRDefault="00BB4C55" w:rsidP="00A4197B">
      <w:pPr>
        <w:autoSpaceDE w:val="0"/>
        <w:autoSpaceDN w:val="0"/>
        <w:adjustRightInd w:val="0"/>
        <w:rPr>
          <w:rFonts w:ascii="Times New Roman" w:hAnsi="Times New Roman" w:cs="Times New Roman"/>
          <w:bCs/>
        </w:rPr>
      </w:pPr>
      <w:r w:rsidRPr="00FA0807">
        <w:rPr>
          <w:rFonts w:ascii="Times New Roman" w:hAnsi="Times New Roman" w:cs="Times New Roman"/>
          <w:bCs/>
        </w:rPr>
        <w:t xml:space="preserve">There are no questions of a sensitive, personal, or private nature included in the </w:t>
      </w:r>
      <w:r w:rsidR="00D20B56">
        <w:rPr>
          <w:rFonts w:ascii="Times New Roman" w:hAnsi="Times New Roman" w:cs="Times New Roman"/>
          <w:bCs/>
        </w:rPr>
        <w:t xml:space="preserve">survey, qualitative </w:t>
      </w:r>
      <w:r w:rsidR="003B2DD0">
        <w:rPr>
          <w:rFonts w:ascii="Times New Roman" w:hAnsi="Times New Roman" w:cs="Times New Roman"/>
          <w:bCs/>
        </w:rPr>
        <w:t xml:space="preserve">employer </w:t>
      </w:r>
      <w:r w:rsidR="00D20B56">
        <w:rPr>
          <w:rFonts w:ascii="Times New Roman" w:hAnsi="Times New Roman" w:cs="Times New Roman"/>
          <w:bCs/>
        </w:rPr>
        <w:t xml:space="preserve">information collection </w:t>
      </w:r>
      <w:r w:rsidR="003B2DD0">
        <w:rPr>
          <w:rFonts w:ascii="Times New Roman" w:hAnsi="Times New Roman" w:cs="Times New Roman"/>
          <w:bCs/>
        </w:rPr>
        <w:t xml:space="preserve">form </w:t>
      </w:r>
      <w:r w:rsidRPr="00FA0807">
        <w:rPr>
          <w:rFonts w:ascii="Times New Roman" w:hAnsi="Times New Roman" w:cs="Times New Roman"/>
          <w:bCs/>
        </w:rPr>
        <w:t xml:space="preserve">or the </w:t>
      </w:r>
      <w:r w:rsidR="005547AA" w:rsidRPr="00FA0807">
        <w:rPr>
          <w:rFonts w:ascii="Times New Roman" w:hAnsi="Times New Roman" w:cs="Times New Roman"/>
          <w:bCs/>
        </w:rPr>
        <w:t xml:space="preserve">key informant </w:t>
      </w:r>
      <w:r w:rsidRPr="00FA0807">
        <w:rPr>
          <w:rFonts w:ascii="Times New Roman" w:hAnsi="Times New Roman" w:cs="Times New Roman"/>
          <w:bCs/>
        </w:rPr>
        <w:t>interview/</w:t>
      </w:r>
      <w:r w:rsidR="00DC292B" w:rsidRPr="00FA0807">
        <w:rPr>
          <w:rFonts w:ascii="Times New Roman" w:hAnsi="Times New Roman" w:cs="Times New Roman"/>
          <w:bCs/>
        </w:rPr>
        <w:t>group interview</w:t>
      </w:r>
      <w:r w:rsidRPr="00FA0807">
        <w:rPr>
          <w:rFonts w:ascii="Times New Roman" w:hAnsi="Times New Roman" w:cs="Times New Roman"/>
          <w:bCs/>
        </w:rPr>
        <w:t xml:space="preserve"> guides. </w:t>
      </w:r>
    </w:p>
    <w:p w14:paraId="40F4127E" w14:textId="77777777" w:rsidR="009C5D2B" w:rsidRPr="00FA0807" w:rsidRDefault="009C5D2B" w:rsidP="00FB1B48">
      <w:pPr>
        <w:rPr>
          <w:rFonts w:ascii="Times New Roman" w:hAnsi="Times New Roman" w:cs="Times New Roman"/>
          <w:b/>
        </w:rPr>
      </w:pPr>
    </w:p>
    <w:p w14:paraId="0D95A2A5" w14:textId="04642799" w:rsidR="00FB1B48" w:rsidRPr="00FA0807" w:rsidRDefault="00FB1B48" w:rsidP="00FB1B48">
      <w:pPr>
        <w:pStyle w:val="ListParagraph"/>
        <w:numPr>
          <w:ilvl w:val="0"/>
          <w:numId w:val="2"/>
        </w:numPr>
        <w:ind w:left="360"/>
        <w:rPr>
          <w:rFonts w:ascii="Times New Roman" w:hAnsi="Times New Roman" w:cs="Times New Roman"/>
          <w:b/>
        </w:rPr>
      </w:pPr>
      <w:r>
        <w:rPr>
          <w:rFonts w:ascii="Times New Roman" w:hAnsi="Times New Roman" w:cs="Times New Roman"/>
          <w:b/>
        </w:rPr>
        <w:t xml:space="preserve">Estimated Response Burden </w:t>
      </w:r>
    </w:p>
    <w:p w14:paraId="25BAFC71" w14:textId="77777777" w:rsidR="00FB1B48" w:rsidRPr="00FA0807" w:rsidRDefault="00FB1B48" w:rsidP="00A4197B">
      <w:pPr>
        <w:autoSpaceDE w:val="0"/>
        <w:autoSpaceDN w:val="0"/>
        <w:adjustRightInd w:val="0"/>
        <w:rPr>
          <w:rFonts w:ascii="Times New Roman" w:hAnsi="Times New Roman" w:cs="Times New Roman"/>
          <w:b/>
          <w:bCs/>
        </w:rPr>
      </w:pPr>
    </w:p>
    <w:p w14:paraId="015718CB" w14:textId="4FE30789" w:rsidR="00C828B4" w:rsidRPr="00FA0807" w:rsidRDefault="002D1631" w:rsidP="00A4197B">
      <w:pPr>
        <w:autoSpaceDE w:val="0"/>
        <w:autoSpaceDN w:val="0"/>
        <w:adjustRightInd w:val="0"/>
        <w:rPr>
          <w:rFonts w:ascii="Times New Roman" w:hAnsi="Times New Roman" w:cs="Times New Roman"/>
          <w:bCs/>
        </w:rPr>
      </w:pPr>
      <w:r w:rsidRPr="00FA0807">
        <w:rPr>
          <w:rFonts w:ascii="Times New Roman" w:hAnsi="Times New Roman" w:cs="Times New Roman"/>
          <w:bCs/>
        </w:rPr>
        <w:t>The burden estimates displayed in table 1 below are annualized across three years. We estimated the</w:t>
      </w:r>
      <w:r w:rsidR="000D3531" w:rsidRPr="00FA0807">
        <w:rPr>
          <w:rFonts w:ascii="Times New Roman" w:hAnsi="Times New Roman" w:cs="Times New Roman"/>
          <w:bCs/>
        </w:rPr>
        <w:t xml:space="preserve"> universe </w:t>
      </w:r>
      <w:r w:rsidRPr="00FA0807">
        <w:rPr>
          <w:rFonts w:ascii="Times New Roman" w:hAnsi="Times New Roman" w:cs="Times New Roman"/>
          <w:bCs/>
        </w:rPr>
        <w:t xml:space="preserve">of </w:t>
      </w:r>
      <w:r w:rsidR="00520C4E" w:rsidRPr="00FA0807">
        <w:rPr>
          <w:rFonts w:ascii="Times New Roman" w:hAnsi="Times New Roman" w:cs="Times New Roman"/>
          <w:bCs/>
        </w:rPr>
        <w:t>State</w:t>
      </w:r>
      <w:r w:rsidR="00A607CF" w:rsidRPr="00FA0807">
        <w:rPr>
          <w:rFonts w:ascii="Times New Roman" w:hAnsi="Times New Roman" w:cs="Times New Roman"/>
          <w:bCs/>
        </w:rPr>
        <w:t xml:space="preserve"> Program Director</w:t>
      </w:r>
      <w:r w:rsidR="000D3531" w:rsidRPr="00FA0807">
        <w:rPr>
          <w:rFonts w:ascii="Times New Roman" w:hAnsi="Times New Roman" w:cs="Times New Roman"/>
          <w:bCs/>
        </w:rPr>
        <w:t xml:space="preserve"> </w:t>
      </w:r>
      <w:r w:rsidR="00555A07" w:rsidRPr="00FA0807">
        <w:rPr>
          <w:rFonts w:ascii="Times New Roman" w:hAnsi="Times New Roman" w:cs="Times New Roman"/>
          <w:bCs/>
        </w:rPr>
        <w:t>S</w:t>
      </w:r>
      <w:r w:rsidRPr="00FA0807">
        <w:rPr>
          <w:rFonts w:ascii="Times New Roman" w:hAnsi="Times New Roman" w:cs="Times New Roman"/>
          <w:bCs/>
        </w:rPr>
        <w:t xml:space="preserve">urvey respondents </w:t>
      </w:r>
      <w:r w:rsidR="00AD0D95" w:rsidRPr="00FA0807">
        <w:rPr>
          <w:rFonts w:ascii="Times New Roman" w:hAnsi="Times New Roman" w:cs="Times New Roman"/>
          <w:bCs/>
        </w:rPr>
        <w:t xml:space="preserve">to be 215, based on </w:t>
      </w:r>
      <w:r w:rsidRPr="00FA0807">
        <w:rPr>
          <w:rFonts w:ascii="Times New Roman" w:hAnsi="Times New Roman" w:cs="Times New Roman"/>
          <w:bCs/>
        </w:rPr>
        <w:t xml:space="preserve">information </w:t>
      </w:r>
      <w:r w:rsidR="006D6D9C" w:rsidRPr="00FA0807">
        <w:rPr>
          <w:rFonts w:ascii="Times New Roman" w:hAnsi="Times New Roman" w:cs="Times New Roman"/>
          <w:bCs/>
        </w:rPr>
        <w:t>from program director contact lists shared by OCTAE, RSA, and DOL.</w:t>
      </w:r>
      <w:r w:rsidR="00B73EE8">
        <w:rPr>
          <w:rFonts w:ascii="Times New Roman" w:hAnsi="Times New Roman" w:cs="Times New Roman"/>
          <w:bCs/>
        </w:rPr>
        <w:t xml:space="preserve"> </w:t>
      </w:r>
      <w:r w:rsidR="00FC2CD7" w:rsidRPr="00FA0807">
        <w:rPr>
          <w:rFonts w:ascii="Times New Roman" w:hAnsi="Times New Roman" w:cs="Times New Roman"/>
          <w:bCs/>
        </w:rPr>
        <w:t xml:space="preserve">We assume </w:t>
      </w:r>
      <w:r w:rsidR="00555A07" w:rsidRPr="00FA0807">
        <w:rPr>
          <w:rFonts w:ascii="Times New Roman" w:hAnsi="Times New Roman" w:cs="Times New Roman"/>
          <w:bCs/>
        </w:rPr>
        <w:t xml:space="preserve">one </w:t>
      </w:r>
      <w:r w:rsidR="00C952A6" w:rsidRPr="00FA0807">
        <w:rPr>
          <w:rFonts w:ascii="Times New Roman" w:hAnsi="Times New Roman" w:cs="Times New Roman"/>
          <w:bCs/>
        </w:rPr>
        <w:t xml:space="preserve">potential </w:t>
      </w:r>
      <w:r w:rsidR="00555A07" w:rsidRPr="00FA0807">
        <w:rPr>
          <w:rFonts w:ascii="Times New Roman" w:hAnsi="Times New Roman" w:cs="Times New Roman"/>
          <w:bCs/>
        </w:rPr>
        <w:t xml:space="preserve">respondent per </w:t>
      </w:r>
      <w:r w:rsidR="005059EE" w:rsidRPr="00FA0807">
        <w:rPr>
          <w:rFonts w:ascii="Times New Roman" w:hAnsi="Times New Roman" w:cs="Times New Roman"/>
          <w:bCs/>
        </w:rPr>
        <w:t>program director</w:t>
      </w:r>
      <w:r w:rsidR="00555A07" w:rsidRPr="00FA0807">
        <w:rPr>
          <w:rFonts w:ascii="Times New Roman" w:hAnsi="Times New Roman" w:cs="Times New Roman"/>
          <w:bCs/>
        </w:rPr>
        <w:t xml:space="preserve"> that administers a core WIOA program.</w:t>
      </w:r>
      <w:r w:rsidR="00AD0D95" w:rsidRPr="00FA0807">
        <w:rPr>
          <w:rFonts w:ascii="Times New Roman" w:hAnsi="Times New Roman" w:cs="Times New Roman"/>
          <w:bCs/>
        </w:rPr>
        <w:t xml:space="preserve"> </w:t>
      </w:r>
      <w:bookmarkStart w:id="2" w:name="_Hlk531939552"/>
      <w:r w:rsidR="00AD0D95" w:rsidRPr="00FA0807">
        <w:rPr>
          <w:rFonts w:ascii="Times New Roman" w:hAnsi="Times New Roman" w:cs="Times New Roman"/>
          <w:bCs/>
        </w:rPr>
        <w:t xml:space="preserve">Some program directors oversee more than one program, such as a Title I program director that oversees Title I Adult, Dislocated Worker, and Youth programming in their state. </w:t>
      </w:r>
      <w:r w:rsidR="00D265E0" w:rsidRPr="00FA0807">
        <w:rPr>
          <w:rFonts w:ascii="Times New Roman" w:hAnsi="Times New Roman" w:cs="Times New Roman"/>
          <w:bCs/>
        </w:rPr>
        <w:t>Individuals that oversee multiple programs will only complete one survey; therefore, they</w:t>
      </w:r>
      <w:r w:rsidR="00AD0D95" w:rsidRPr="00FA0807">
        <w:rPr>
          <w:rFonts w:ascii="Times New Roman" w:hAnsi="Times New Roman" w:cs="Times New Roman"/>
          <w:bCs/>
        </w:rPr>
        <w:t xml:space="preserve"> are only counted once in the respondent universe</w:t>
      </w:r>
      <w:bookmarkEnd w:id="2"/>
      <w:r w:rsidR="00555A07" w:rsidRPr="00FA0807">
        <w:rPr>
          <w:rFonts w:ascii="Times New Roman" w:hAnsi="Times New Roman" w:cs="Times New Roman"/>
          <w:bCs/>
        </w:rPr>
        <w:t xml:space="preserve">. </w:t>
      </w:r>
      <w:r w:rsidR="00C952A6" w:rsidRPr="00FA0807">
        <w:rPr>
          <w:rFonts w:ascii="Times New Roman" w:hAnsi="Times New Roman" w:cs="Times New Roman"/>
          <w:bCs/>
        </w:rPr>
        <w:t xml:space="preserve">We assume an 80 percent response rate for the State </w:t>
      </w:r>
      <w:r w:rsidR="00A607CF" w:rsidRPr="00FA0807">
        <w:rPr>
          <w:rFonts w:ascii="Times New Roman" w:hAnsi="Times New Roman" w:cs="Times New Roman"/>
          <w:bCs/>
        </w:rPr>
        <w:t>Program Director</w:t>
      </w:r>
      <w:r w:rsidR="00C952A6" w:rsidRPr="00FA0807">
        <w:rPr>
          <w:rFonts w:ascii="Times New Roman" w:hAnsi="Times New Roman" w:cs="Times New Roman"/>
          <w:bCs/>
        </w:rPr>
        <w:t xml:space="preserve"> Survey</w:t>
      </w:r>
      <w:r w:rsidR="00E0489C" w:rsidRPr="00FA0807">
        <w:rPr>
          <w:rFonts w:ascii="Times New Roman" w:hAnsi="Times New Roman" w:cs="Times New Roman"/>
          <w:bCs/>
        </w:rPr>
        <w:t xml:space="preserve">, and a total of 172 state program director responses. The total number of responses is annualized across three years in Table 1. </w:t>
      </w:r>
    </w:p>
    <w:p w14:paraId="20F80874" w14:textId="77777777" w:rsidR="00C828B4" w:rsidRPr="00FA0807" w:rsidRDefault="00C828B4" w:rsidP="00A4197B">
      <w:pPr>
        <w:autoSpaceDE w:val="0"/>
        <w:autoSpaceDN w:val="0"/>
        <w:adjustRightInd w:val="0"/>
        <w:rPr>
          <w:rFonts w:ascii="Times New Roman" w:hAnsi="Times New Roman" w:cs="Times New Roman"/>
          <w:bCs/>
        </w:rPr>
      </w:pPr>
    </w:p>
    <w:p w14:paraId="345E741D" w14:textId="17E3FF94" w:rsidR="00C828B4" w:rsidRPr="00FA0807" w:rsidRDefault="00555A07" w:rsidP="00A4197B">
      <w:pPr>
        <w:autoSpaceDE w:val="0"/>
        <w:autoSpaceDN w:val="0"/>
        <w:adjustRightInd w:val="0"/>
        <w:rPr>
          <w:rFonts w:ascii="Times New Roman" w:hAnsi="Times New Roman" w:cs="Times New Roman"/>
          <w:bCs/>
        </w:rPr>
      </w:pPr>
      <w:bookmarkStart w:id="3" w:name="_Hlk531939712"/>
      <w:r w:rsidRPr="00FA0807">
        <w:rPr>
          <w:rFonts w:ascii="Times New Roman" w:hAnsi="Times New Roman" w:cs="Times New Roman"/>
          <w:bCs/>
        </w:rPr>
        <w:t xml:space="preserve">For the </w:t>
      </w:r>
      <w:r w:rsidR="00D20B56">
        <w:rPr>
          <w:rFonts w:ascii="Times New Roman" w:hAnsi="Times New Roman" w:cs="Times New Roman"/>
          <w:bCs/>
        </w:rPr>
        <w:t>qualitative employer information collection</w:t>
      </w:r>
      <w:r w:rsidRPr="00FA0807">
        <w:rPr>
          <w:rFonts w:ascii="Times New Roman" w:hAnsi="Times New Roman" w:cs="Times New Roman"/>
          <w:bCs/>
        </w:rPr>
        <w:t xml:space="preserve">, we calculated </w:t>
      </w:r>
      <w:r w:rsidR="00FA4C73">
        <w:rPr>
          <w:rFonts w:ascii="Times New Roman" w:hAnsi="Times New Roman" w:cs="Times New Roman"/>
          <w:bCs/>
        </w:rPr>
        <w:t>the estimated number of responses</w:t>
      </w:r>
      <w:r w:rsidRPr="00FA0807">
        <w:rPr>
          <w:rFonts w:ascii="Times New Roman" w:hAnsi="Times New Roman" w:cs="Times New Roman"/>
          <w:bCs/>
        </w:rPr>
        <w:t xml:space="preserve"> based on </w:t>
      </w:r>
      <w:r w:rsidR="00D84F46" w:rsidRPr="00FA0807">
        <w:rPr>
          <w:rFonts w:ascii="Times New Roman" w:hAnsi="Times New Roman" w:cs="Times New Roman"/>
          <w:bCs/>
        </w:rPr>
        <w:t>DE’s current roster of</w:t>
      </w:r>
      <w:r w:rsidR="00FC2CD7" w:rsidRPr="00FA0807">
        <w:rPr>
          <w:rFonts w:ascii="Times New Roman" w:hAnsi="Times New Roman" w:cs="Times New Roman"/>
          <w:bCs/>
        </w:rPr>
        <w:t xml:space="preserve"> individual contacts (</w:t>
      </w:r>
      <w:r w:rsidR="00D84F46" w:rsidRPr="00FA0807">
        <w:rPr>
          <w:rFonts w:ascii="Times New Roman" w:hAnsi="Times New Roman" w:cs="Times New Roman"/>
          <w:bCs/>
        </w:rPr>
        <w:t>10,214</w:t>
      </w:r>
      <w:r w:rsidR="00FC2CD7" w:rsidRPr="00FA0807">
        <w:rPr>
          <w:rFonts w:ascii="Times New Roman" w:hAnsi="Times New Roman" w:cs="Times New Roman"/>
          <w:bCs/>
        </w:rPr>
        <w:t>), plus 25 NASWA Business of the Year Award winners and nominees</w:t>
      </w:r>
      <w:r w:rsidR="000D3531" w:rsidRPr="00FA0807">
        <w:rPr>
          <w:rFonts w:ascii="Times New Roman" w:hAnsi="Times New Roman" w:cs="Times New Roman"/>
          <w:bCs/>
        </w:rPr>
        <w:t>, for a total of 10,239 contacts. We expect 1</w:t>
      </w:r>
      <w:r w:rsidR="00D20B56">
        <w:rPr>
          <w:rFonts w:ascii="Times New Roman" w:hAnsi="Times New Roman" w:cs="Times New Roman"/>
          <w:bCs/>
        </w:rPr>
        <w:t>,</w:t>
      </w:r>
      <w:r w:rsidR="000D3531" w:rsidRPr="00FA0807">
        <w:rPr>
          <w:rFonts w:ascii="Times New Roman" w:hAnsi="Times New Roman" w:cs="Times New Roman"/>
          <w:bCs/>
        </w:rPr>
        <w:t xml:space="preserve">536 employer responses, based on </w:t>
      </w:r>
      <w:r w:rsidR="00C828B4" w:rsidRPr="00FA0807">
        <w:rPr>
          <w:rFonts w:ascii="Times New Roman" w:hAnsi="Times New Roman" w:cs="Times New Roman"/>
          <w:bCs/>
        </w:rPr>
        <w:t xml:space="preserve">the level of response on other DE </w:t>
      </w:r>
      <w:r w:rsidR="00A94C37" w:rsidRPr="00FA0807">
        <w:rPr>
          <w:rFonts w:ascii="Times New Roman" w:hAnsi="Times New Roman" w:cs="Times New Roman"/>
          <w:bCs/>
        </w:rPr>
        <w:t xml:space="preserve">surveys </w:t>
      </w:r>
      <w:r w:rsidR="00C828B4" w:rsidRPr="00FA0807">
        <w:rPr>
          <w:rFonts w:ascii="Times New Roman" w:hAnsi="Times New Roman" w:cs="Times New Roman"/>
          <w:bCs/>
        </w:rPr>
        <w:t>or similar surveys</w:t>
      </w:r>
      <w:r w:rsidR="003673F6" w:rsidRPr="00FA0807">
        <w:rPr>
          <w:rFonts w:ascii="Times New Roman" w:hAnsi="Times New Roman" w:cs="Times New Roman"/>
          <w:bCs/>
        </w:rPr>
        <w:t xml:space="preserve"> fielded to employers that partner with the workforce system</w:t>
      </w:r>
      <w:r w:rsidRPr="00FA0807">
        <w:rPr>
          <w:rFonts w:ascii="Times New Roman" w:hAnsi="Times New Roman" w:cs="Times New Roman"/>
          <w:bCs/>
        </w:rPr>
        <w:t xml:space="preserve">. </w:t>
      </w:r>
      <w:r w:rsidR="00C952A6" w:rsidRPr="00FA0807">
        <w:rPr>
          <w:rFonts w:ascii="Times New Roman" w:hAnsi="Times New Roman" w:cs="Times New Roman"/>
          <w:bCs/>
        </w:rPr>
        <w:t xml:space="preserve"> </w:t>
      </w:r>
      <w:r w:rsidR="00E0489C" w:rsidRPr="00FA0807">
        <w:rPr>
          <w:rFonts w:ascii="Times New Roman" w:hAnsi="Times New Roman" w:cs="Times New Roman"/>
          <w:bCs/>
        </w:rPr>
        <w:t xml:space="preserve">The total number of responses is annualized across three years in Table 1. </w:t>
      </w:r>
    </w:p>
    <w:bookmarkEnd w:id="3"/>
    <w:p w14:paraId="6023DA1E" w14:textId="77777777" w:rsidR="00C828B4" w:rsidRPr="00FA0807" w:rsidRDefault="00C828B4" w:rsidP="00A4197B">
      <w:pPr>
        <w:autoSpaceDE w:val="0"/>
        <w:autoSpaceDN w:val="0"/>
        <w:adjustRightInd w:val="0"/>
        <w:rPr>
          <w:rFonts w:ascii="Times New Roman" w:hAnsi="Times New Roman" w:cs="Times New Roman"/>
          <w:bCs/>
        </w:rPr>
      </w:pPr>
    </w:p>
    <w:p w14:paraId="25E59215" w14:textId="34F4691F" w:rsidR="005C6EEA" w:rsidRPr="00FA0807" w:rsidRDefault="00C952A6" w:rsidP="00A4197B">
      <w:pPr>
        <w:autoSpaceDE w:val="0"/>
        <w:autoSpaceDN w:val="0"/>
        <w:adjustRightInd w:val="0"/>
        <w:rPr>
          <w:rFonts w:ascii="Times New Roman" w:hAnsi="Times New Roman" w:cs="Times New Roman"/>
          <w:bCs/>
        </w:rPr>
      </w:pPr>
      <w:r w:rsidRPr="00FA0807">
        <w:rPr>
          <w:rFonts w:ascii="Times New Roman" w:hAnsi="Times New Roman" w:cs="Times New Roman"/>
          <w:bCs/>
        </w:rPr>
        <w:t xml:space="preserve">For the site visits to approximately 8 states and approximately 8 local areas, we assume a 100 percent participation rate for </w:t>
      </w:r>
      <w:r w:rsidR="003A3E5E" w:rsidRPr="00FA0807">
        <w:rPr>
          <w:rFonts w:ascii="Times New Roman" w:hAnsi="Times New Roman" w:cs="Times New Roman"/>
          <w:bCs/>
        </w:rPr>
        <w:t xml:space="preserve">key </w:t>
      </w:r>
      <w:r w:rsidR="00461D50" w:rsidRPr="00FA0807">
        <w:rPr>
          <w:rFonts w:ascii="Times New Roman" w:hAnsi="Times New Roman" w:cs="Times New Roman"/>
          <w:bCs/>
        </w:rPr>
        <w:t>informant</w:t>
      </w:r>
      <w:r w:rsidR="003A3E5E" w:rsidRPr="00FA0807">
        <w:rPr>
          <w:rFonts w:ascii="Times New Roman" w:hAnsi="Times New Roman" w:cs="Times New Roman"/>
          <w:bCs/>
        </w:rPr>
        <w:t xml:space="preserve"> </w:t>
      </w:r>
      <w:r w:rsidRPr="00FA0807">
        <w:rPr>
          <w:rFonts w:ascii="Times New Roman" w:hAnsi="Times New Roman" w:cs="Times New Roman"/>
          <w:bCs/>
        </w:rPr>
        <w:t xml:space="preserve">interviews and </w:t>
      </w:r>
      <w:r w:rsidR="00DC292B" w:rsidRPr="00FA0807">
        <w:rPr>
          <w:rFonts w:ascii="Times New Roman" w:hAnsi="Times New Roman" w:cs="Times New Roman"/>
          <w:bCs/>
        </w:rPr>
        <w:t>group interviews</w:t>
      </w:r>
      <w:r w:rsidR="008F113F">
        <w:rPr>
          <w:rFonts w:ascii="Times New Roman" w:hAnsi="Times New Roman" w:cs="Times New Roman"/>
          <w:bCs/>
        </w:rPr>
        <w:t>,</w:t>
      </w:r>
      <w:r w:rsidRPr="00FA0807">
        <w:rPr>
          <w:rFonts w:ascii="Times New Roman" w:hAnsi="Times New Roman" w:cs="Times New Roman"/>
          <w:bCs/>
        </w:rPr>
        <w:t xml:space="preserve"> as we will seek confirmation of willingness to participate prior to conducting the fieldwork. </w:t>
      </w:r>
      <w:r w:rsidR="0079205D" w:rsidRPr="00FA0807">
        <w:rPr>
          <w:rFonts w:ascii="Times New Roman" w:hAnsi="Times New Roman" w:cs="Times New Roman"/>
          <w:bCs/>
        </w:rPr>
        <w:t xml:space="preserve">We assume 32 State administrator respondents, 16 local administrator respondents, interviews with 16 State and local staff collecting performance data, and 40 American Job Center </w:t>
      </w:r>
      <w:r w:rsidR="00DC292B" w:rsidRPr="00FA0807">
        <w:rPr>
          <w:rFonts w:ascii="Times New Roman" w:hAnsi="Times New Roman" w:cs="Times New Roman"/>
          <w:bCs/>
        </w:rPr>
        <w:t>group interview</w:t>
      </w:r>
      <w:r w:rsidR="0079205D" w:rsidRPr="00FA0807">
        <w:rPr>
          <w:rFonts w:ascii="Times New Roman" w:hAnsi="Times New Roman" w:cs="Times New Roman"/>
          <w:bCs/>
        </w:rPr>
        <w:t xml:space="preserve"> participants.</w:t>
      </w:r>
      <w:r w:rsidR="00E0489C" w:rsidRPr="00FA0807">
        <w:rPr>
          <w:rFonts w:ascii="Times New Roman" w:hAnsi="Times New Roman" w:cs="Times New Roman"/>
          <w:bCs/>
        </w:rPr>
        <w:t xml:space="preserve"> The total number of responses is annualized across three years in Table 1.</w:t>
      </w:r>
      <w:r w:rsidR="0079205D" w:rsidRPr="00FA0807">
        <w:rPr>
          <w:rFonts w:ascii="Times New Roman" w:hAnsi="Times New Roman" w:cs="Times New Roman"/>
          <w:bCs/>
        </w:rPr>
        <w:t xml:space="preserve"> </w:t>
      </w:r>
      <w:r w:rsidR="00555A07" w:rsidRPr="00FA0807">
        <w:rPr>
          <w:rFonts w:ascii="Times New Roman" w:hAnsi="Times New Roman" w:cs="Times New Roman"/>
          <w:bCs/>
        </w:rPr>
        <w:t xml:space="preserve">Average hourly wage estimates were selected based on information found in the May 2017 National Industry-Specific Occupational Employment and Wage Estimates from DOL’s </w:t>
      </w:r>
      <w:r w:rsidR="00344279" w:rsidRPr="00FA0807">
        <w:rPr>
          <w:rFonts w:ascii="Times New Roman" w:hAnsi="Times New Roman" w:cs="Times New Roman"/>
          <w:bCs/>
        </w:rPr>
        <w:t>Bureau</w:t>
      </w:r>
      <w:r w:rsidR="00555A07" w:rsidRPr="00FA0807">
        <w:rPr>
          <w:rFonts w:ascii="Times New Roman" w:hAnsi="Times New Roman" w:cs="Times New Roman"/>
          <w:bCs/>
        </w:rPr>
        <w:t xml:space="preserve"> of Labor Statistics.</w:t>
      </w:r>
      <w:r w:rsidR="00555A07" w:rsidRPr="00FA0807">
        <w:rPr>
          <w:rStyle w:val="FootnoteReference"/>
          <w:rFonts w:ascii="Times New Roman" w:hAnsi="Times New Roman" w:cs="Times New Roman"/>
          <w:bCs/>
        </w:rPr>
        <w:footnoteReference w:id="8"/>
      </w:r>
    </w:p>
    <w:p w14:paraId="5DEB5382" w14:textId="1B2495B9" w:rsidR="00AD0D95" w:rsidRPr="00FA0807" w:rsidRDefault="00AD0D95" w:rsidP="00A4197B">
      <w:pPr>
        <w:autoSpaceDE w:val="0"/>
        <w:autoSpaceDN w:val="0"/>
        <w:adjustRightInd w:val="0"/>
        <w:rPr>
          <w:rFonts w:ascii="Times New Roman" w:hAnsi="Times New Roman" w:cs="Times New Roman"/>
          <w:bCs/>
        </w:rPr>
      </w:pPr>
    </w:p>
    <w:p w14:paraId="2BE38FB1" w14:textId="77777777" w:rsidR="00A63F0B" w:rsidRPr="00FA0807" w:rsidRDefault="00A63F0B" w:rsidP="00A4197B">
      <w:pPr>
        <w:autoSpaceDE w:val="0"/>
        <w:autoSpaceDN w:val="0"/>
        <w:adjustRightInd w:val="0"/>
        <w:rPr>
          <w:rFonts w:ascii="Times New Roman" w:hAnsi="Times New Roman" w:cs="Times New Roman"/>
          <w:b/>
          <w:bCs/>
        </w:rPr>
      </w:pPr>
    </w:p>
    <w:p w14:paraId="6357C478" w14:textId="38790102" w:rsidR="00BB4C55" w:rsidRPr="00FA0807" w:rsidRDefault="00A63F0B" w:rsidP="00A4197B">
      <w:pPr>
        <w:autoSpaceDE w:val="0"/>
        <w:autoSpaceDN w:val="0"/>
        <w:adjustRightInd w:val="0"/>
        <w:rPr>
          <w:rFonts w:ascii="Times New Roman" w:hAnsi="Times New Roman" w:cs="Times New Roman"/>
          <w:b/>
          <w:bCs/>
        </w:rPr>
      </w:pPr>
      <w:r w:rsidRPr="00FA0807">
        <w:rPr>
          <w:rFonts w:ascii="Times New Roman" w:hAnsi="Times New Roman" w:cs="Times New Roman"/>
          <w:b/>
          <w:bCs/>
        </w:rPr>
        <w:t>Table 1: Estimated Annualized Respondent Hour and Cost Burden</w:t>
      </w:r>
    </w:p>
    <w:tbl>
      <w:tblPr>
        <w:tblW w:w="10400" w:type="dxa"/>
        <w:tblInd w:w="108" w:type="dxa"/>
        <w:tblLook w:val="04A0" w:firstRow="1" w:lastRow="0" w:firstColumn="1" w:lastColumn="0" w:noHBand="0" w:noVBand="1"/>
      </w:tblPr>
      <w:tblGrid>
        <w:gridCol w:w="1560"/>
        <w:gridCol w:w="1724"/>
        <w:gridCol w:w="1266"/>
        <w:gridCol w:w="1208"/>
        <w:gridCol w:w="1175"/>
        <w:gridCol w:w="1201"/>
        <w:gridCol w:w="1133"/>
        <w:gridCol w:w="1133"/>
      </w:tblGrid>
      <w:tr w:rsidR="00DC79F7" w:rsidRPr="00FA0807" w14:paraId="49080A1D" w14:textId="77777777" w:rsidTr="005059EE">
        <w:trPr>
          <w:trHeight w:val="1060"/>
        </w:trPr>
        <w:tc>
          <w:tcPr>
            <w:tcW w:w="15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E30735F" w14:textId="17660AE7" w:rsidR="00F90948" w:rsidRPr="00FA0807" w:rsidRDefault="00F90948" w:rsidP="00A4197B">
            <w:pPr>
              <w:jc w:val="center"/>
              <w:rPr>
                <w:rFonts w:ascii="Times New Roman" w:hAnsi="Times New Roman" w:cs="Times New Roman"/>
                <w:b/>
                <w:color w:val="000000"/>
                <w:sz w:val="20"/>
                <w:szCs w:val="20"/>
              </w:rPr>
            </w:pPr>
            <w:r w:rsidRPr="00FA0807">
              <w:rPr>
                <w:rFonts w:ascii="Times New Roman" w:hAnsi="Times New Roman" w:cs="Times New Roman"/>
                <w:b/>
                <w:color w:val="000000"/>
                <w:sz w:val="20"/>
                <w:szCs w:val="20"/>
              </w:rPr>
              <w:t>Type of Instrument (Form/Activity)</w:t>
            </w:r>
          </w:p>
        </w:tc>
        <w:tc>
          <w:tcPr>
            <w:tcW w:w="1724" w:type="dxa"/>
            <w:tcBorders>
              <w:top w:val="single" w:sz="8" w:space="0" w:color="auto"/>
              <w:left w:val="nil"/>
              <w:bottom w:val="single" w:sz="8" w:space="0" w:color="auto"/>
              <w:right w:val="single" w:sz="8" w:space="0" w:color="auto"/>
            </w:tcBorders>
            <w:shd w:val="clear" w:color="auto" w:fill="auto"/>
            <w:vAlign w:val="center"/>
            <w:hideMark/>
          </w:tcPr>
          <w:p w14:paraId="33C6D722" w14:textId="40BD0FB8" w:rsidR="00F90948" w:rsidRPr="00FA0807" w:rsidRDefault="00F90948" w:rsidP="00A4197B">
            <w:pPr>
              <w:jc w:val="center"/>
              <w:rPr>
                <w:rFonts w:ascii="Times New Roman" w:hAnsi="Times New Roman" w:cs="Times New Roman"/>
                <w:b/>
                <w:color w:val="000000"/>
                <w:sz w:val="20"/>
                <w:szCs w:val="20"/>
              </w:rPr>
            </w:pPr>
            <w:r w:rsidRPr="00FA0807">
              <w:rPr>
                <w:rFonts w:ascii="Times New Roman" w:hAnsi="Times New Roman" w:cs="Times New Roman"/>
                <w:b/>
                <w:color w:val="000000"/>
                <w:sz w:val="20"/>
                <w:szCs w:val="20"/>
              </w:rPr>
              <w:t>Number of Respondents</w:t>
            </w:r>
          </w:p>
        </w:tc>
        <w:tc>
          <w:tcPr>
            <w:tcW w:w="1266" w:type="dxa"/>
            <w:tcBorders>
              <w:top w:val="single" w:sz="8" w:space="0" w:color="auto"/>
              <w:left w:val="nil"/>
              <w:bottom w:val="single" w:sz="8" w:space="0" w:color="auto"/>
              <w:right w:val="single" w:sz="8" w:space="0" w:color="auto"/>
            </w:tcBorders>
            <w:shd w:val="clear" w:color="auto" w:fill="auto"/>
            <w:vAlign w:val="center"/>
            <w:hideMark/>
          </w:tcPr>
          <w:p w14:paraId="6E380219" w14:textId="0F3492D9" w:rsidR="00F90948" w:rsidRPr="00FA0807" w:rsidRDefault="00F90948" w:rsidP="00A4197B">
            <w:pPr>
              <w:jc w:val="center"/>
              <w:rPr>
                <w:rFonts w:ascii="Times New Roman" w:hAnsi="Times New Roman" w:cs="Times New Roman"/>
                <w:b/>
                <w:color w:val="000000"/>
                <w:sz w:val="20"/>
                <w:szCs w:val="20"/>
              </w:rPr>
            </w:pPr>
            <w:r w:rsidRPr="00FA0807">
              <w:rPr>
                <w:rFonts w:ascii="Times New Roman" w:hAnsi="Times New Roman" w:cs="Times New Roman"/>
                <w:b/>
                <w:color w:val="000000"/>
                <w:sz w:val="20"/>
                <w:szCs w:val="20"/>
              </w:rPr>
              <w:t>Number of Responses Per Respondent</w:t>
            </w:r>
          </w:p>
        </w:tc>
        <w:tc>
          <w:tcPr>
            <w:tcW w:w="1208" w:type="dxa"/>
            <w:tcBorders>
              <w:top w:val="single" w:sz="8" w:space="0" w:color="auto"/>
              <w:left w:val="nil"/>
              <w:bottom w:val="single" w:sz="8" w:space="0" w:color="auto"/>
              <w:right w:val="single" w:sz="8" w:space="0" w:color="auto"/>
            </w:tcBorders>
            <w:shd w:val="clear" w:color="auto" w:fill="auto"/>
            <w:vAlign w:val="center"/>
            <w:hideMark/>
          </w:tcPr>
          <w:p w14:paraId="75B5759C" w14:textId="6EF25137" w:rsidR="00F90948" w:rsidRPr="00FA0807" w:rsidRDefault="00F90948" w:rsidP="00A4197B">
            <w:pPr>
              <w:jc w:val="center"/>
              <w:rPr>
                <w:rFonts w:ascii="Times New Roman" w:hAnsi="Times New Roman" w:cs="Times New Roman"/>
                <w:b/>
                <w:color w:val="000000"/>
                <w:sz w:val="20"/>
                <w:szCs w:val="20"/>
              </w:rPr>
            </w:pPr>
            <w:r w:rsidRPr="00FA0807">
              <w:rPr>
                <w:rFonts w:ascii="Times New Roman" w:hAnsi="Times New Roman" w:cs="Times New Roman"/>
                <w:b/>
                <w:color w:val="000000"/>
                <w:sz w:val="20"/>
                <w:szCs w:val="20"/>
              </w:rPr>
              <w:t>Number of Responses</w:t>
            </w:r>
          </w:p>
        </w:tc>
        <w:tc>
          <w:tcPr>
            <w:tcW w:w="1175" w:type="dxa"/>
            <w:tcBorders>
              <w:top w:val="single" w:sz="8" w:space="0" w:color="auto"/>
              <w:left w:val="nil"/>
              <w:bottom w:val="single" w:sz="8" w:space="0" w:color="auto"/>
              <w:right w:val="single" w:sz="8" w:space="0" w:color="auto"/>
            </w:tcBorders>
            <w:shd w:val="clear" w:color="auto" w:fill="auto"/>
            <w:vAlign w:val="center"/>
            <w:hideMark/>
          </w:tcPr>
          <w:p w14:paraId="4D6DDDAD" w14:textId="6122A8A2" w:rsidR="00F90948" w:rsidRPr="00FA0807" w:rsidRDefault="00F90948" w:rsidP="00A4197B">
            <w:pPr>
              <w:jc w:val="center"/>
              <w:rPr>
                <w:rFonts w:ascii="Times New Roman" w:hAnsi="Times New Roman" w:cs="Times New Roman"/>
                <w:b/>
                <w:color w:val="000000"/>
                <w:sz w:val="20"/>
                <w:szCs w:val="20"/>
              </w:rPr>
            </w:pPr>
            <w:r w:rsidRPr="00FA0807">
              <w:rPr>
                <w:rFonts w:ascii="Times New Roman" w:hAnsi="Times New Roman" w:cs="Times New Roman"/>
                <w:b/>
                <w:color w:val="000000"/>
                <w:sz w:val="20"/>
                <w:szCs w:val="20"/>
              </w:rPr>
              <w:t>Average Burden Per Response (in Hours)</w:t>
            </w:r>
          </w:p>
        </w:tc>
        <w:tc>
          <w:tcPr>
            <w:tcW w:w="1201" w:type="dxa"/>
            <w:tcBorders>
              <w:top w:val="single" w:sz="8" w:space="0" w:color="auto"/>
              <w:left w:val="nil"/>
              <w:bottom w:val="single" w:sz="8" w:space="0" w:color="auto"/>
              <w:right w:val="single" w:sz="8" w:space="0" w:color="auto"/>
            </w:tcBorders>
            <w:shd w:val="clear" w:color="auto" w:fill="auto"/>
            <w:vAlign w:val="center"/>
            <w:hideMark/>
          </w:tcPr>
          <w:p w14:paraId="0ADE275E" w14:textId="09AC4039" w:rsidR="00F90948" w:rsidRPr="00FA0807" w:rsidRDefault="00F90948" w:rsidP="00A4197B">
            <w:pPr>
              <w:jc w:val="center"/>
              <w:rPr>
                <w:rFonts w:ascii="Times New Roman" w:hAnsi="Times New Roman" w:cs="Times New Roman"/>
                <w:b/>
                <w:color w:val="000000"/>
                <w:sz w:val="20"/>
                <w:szCs w:val="20"/>
              </w:rPr>
            </w:pPr>
            <w:r w:rsidRPr="00FA0807">
              <w:rPr>
                <w:rFonts w:ascii="Times New Roman" w:hAnsi="Times New Roman" w:cs="Times New Roman"/>
                <w:b/>
                <w:color w:val="000000"/>
                <w:sz w:val="20"/>
                <w:szCs w:val="20"/>
              </w:rPr>
              <w:t>Estimated Burden Hours</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0798FBBF" w14:textId="3028775E" w:rsidR="00F90948" w:rsidRPr="00FA0807" w:rsidRDefault="00F90948" w:rsidP="00A4197B">
            <w:pPr>
              <w:jc w:val="center"/>
              <w:rPr>
                <w:rFonts w:ascii="Times New Roman" w:hAnsi="Times New Roman" w:cs="Times New Roman"/>
                <w:b/>
                <w:color w:val="000000"/>
                <w:sz w:val="20"/>
                <w:szCs w:val="20"/>
              </w:rPr>
            </w:pPr>
            <w:r w:rsidRPr="00FA0807">
              <w:rPr>
                <w:rFonts w:ascii="Times New Roman" w:hAnsi="Times New Roman" w:cs="Times New Roman"/>
                <w:b/>
                <w:color w:val="000000"/>
                <w:sz w:val="20"/>
                <w:szCs w:val="20"/>
              </w:rPr>
              <w:t>Average Hourly Wage</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12FE8384" w14:textId="1B780E84" w:rsidR="00F90948" w:rsidRPr="00FA0807" w:rsidRDefault="00F90948" w:rsidP="00A4197B">
            <w:pPr>
              <w:jc w:val="center"/>
              <w:rPr>
                <w:rFonts w:ascii="Times New Roman" w:hAnsi="Times New Roman" w:cs="Times New Roman"/>
                <w:b/>
                <w:color w:val="000000"/>
                <w:sz w:val="20"/>
                <w:szCs w:val="20"/>
              </w:rPr>
            </w:pPr>
            <w:r w:rsidRPr="00FA0807">
              <w:rPr>
                <w:rFonts w:ascii="Times New Roman" w:hAnsi="Times New Roman" w:cs="Times New Roman"/>
                <w:b/>
                <w:color w:val="000000"/>
                <w:sz w:val="20"/>
                <w:szCs w:val="20"/>
              </w:rPr>
              <w:t>Annual Burden Costs</w:t>
            </w:r>
          </w:p>
        </w:tc>
      </w:tr>
      <w:tr w:rsidR="00DC79F7" w:rsidRPr="00FA0807" w:rsidDel="00A23EFA" w14:paraId="7C68C0CD" w14:textId="77777777" w:rsidTr="005059EE">
        <w:trPr>
          <w:trHeight w:val="800"/>
        </w:trPr>
        <w:tc>
          <w:tcPr>
            <w:tcW w:w="1560" w:type="dxa"/>
            <w:tcBorders>
              <w:top w:val="nil"/>
              <w:left w:val="single" w:sz="8" w:space="0" w:color="auto"/>
              <w:bottom w:val="single" w:sz="8" w:space="0" w:color="auto"/>
              <w:right w:val="single" w:sz="8" w:space="0" w:color="auto"/>
            </w:tcBorders>
            <w:shd w:val="clear" w:color="auto" w:fill="auto"/>
            <w:vAlign w:val="center"/>
          </w:tcPr>
          <w:p w14:paraId="0EE2BE11" w14:textId="30D076BF" w:rsidR="00A23EFA" w:rsidRPr="00FA0807" w:rsidDel="00A23EFA" w:rsidRDefault="00A23EFA" w:rsidP="00A4197B">
            <w:pPr>
              <w:rPr>
                <w:rFonts w:ascii="Times New Roman" w:hAnsi="Times New Roman" w:cs="Times New Roman"/>
                <w:color w:val="000000"/>
                <w:sz w:val="20"/>
                <w:szCs w:val="20"/>
              </w:rPr>
            </w:pPr>
            <w:r w:rsidRPr="00FA0807">
              <w:rPr>
                <w:rFonts w:ascii="Times New Roman" w:hAnsi="Times New Roman" w:cs="Times New Roman"/>
                <w:color w:val="000000"/>
                <w:sz w:val="20"/>
                <w:szCs w:val="20"/>
              </w:rPr>
              <w:t xml:space="preserve">Survey-- State </w:t>
            </w:r>
            <w:r w:rsidR="00C33A2E" w:rsidRPr="00FA0807">
              <w:rPr>
                <w:rFonts w:ascii="Times New Roman" w:hAnsi="Times New Roman" w:cs="Times New Roman"/>
                <w:color w:val="000000"/>
                <w:sz w:val="20"/>
                <w:szCs w:val="20"/>
              </w:rPr>
              <w:t>Program Director</w:t>
            </w:r>
          </w:p>
        </w:tc>
        <w:tc>
          <w:tcPr>
            <w:tcW w:w="1724" w:type="dxa"/>
            <w:tcBorders>
              <w:top w:val="nil"/>
              <w:left w:val="nil"/>
              <w:bottom w:val="single" w:sz="8" w:space="0" w:color="auto"/>
              <w:right w:val="single" w:sz="8" w:space="0" w:color="auto"/>
            </w:tcBorders>
            <w:shd w:val="clear" w:color="auto" w:fill="auto"/>
            <w:vAlign w:val="center"/>
          </w:tcPr>
          <w:p w14:paraId="2BA2596F" w14:textId="15D89815" w:rsidR="00A23EFA" w:rsidRPr="00FA0807" w:rsidDel="00A23EFA" w:rsidRDefault="00A23EFA" w:rsidP="00A4197B">
            <w:pPr>
              <w:jc w:val="center"/>
              <w:rPr>
                <w:rFonts w:ascii="Times New Roman" w:hAnsi="Times New Roman" w:cs="Times New Roman"/>
                <w:color w:val="000000"/>
                <w:sz w:val="20"/>
                <w:szCs w:val="20"/>
              </w:rPr>
            </w:pPr>
            <w:r w:rsidRPr="00FA0807">
              <w:rPr>
                <w:rFonts w:ascii="Times New Roman" w:hAnsi="Times New Roman" w:cs="Times New Roman"/>
                <w:color w:val="000000"/>
                <w:sz w:val="20"/>
                <w:szCs w:val="20"/>
              </w:rPr>
              <w:t>57</w:t>
            </w:r>
          </w:p>
        </w:tc>
        <w:tc>
          <w:tcPr>
            <w:tcW w:w="1266" w:type="dxa"/>
            <w:tcBorders>
              <w:top w:val="nil"/>
              <w:left w:val="nil"/>
              <w:bottom w:val="single" w:sz="8" w:space="0" w:color="auto"/>
              <w:right w:val="single" w:sz="8" w:space="0" w:color="auto"/>
            </w:tcBorders>
            <w:shd w:val="clear" w:color="auto" w:fill="auto"/>
            <w:vAlign w:val="center"/>
          </w:tcPr>
          <w:p w14:paraId="0E4DC733" w14:textId="314F2902" w:rsidR="00A23EFA" w:rsidRPr="00FA0807" w:rsidDel="00A23EFA" w:rsidRDefault="00A23EFA" w:rsidP="00A4197B">
            <w:pPr>
              <w:jc w:val="center"/>
              <w:rPr>
                <w:rFonts w:ascii="Times New Roman" w:hAnsi="Times New Roman" w:cs="Times New Roman"/>
                <w:color w:val="000000"/>
                <w:sz w:val="20"/>
                <w:szCs w:val="20"/>
              </w:rPr>
            </w:pPr>
            <w:r w:rsidRPr="00FA0807">
              <w:rPr>
                <w:rFonts w:ascii="Times New Roman" w:hAnsi="Times New Roman" w:cs="Times New Roman"/>
                <w:color w:val="000000"/>
                <w:sz w:val="20"/>
                <w:szCs w:val="20"/>
              </w:rPr>
              <w:t>1</w:t>
            </w:r>
          </w:p>
        </w:tc>
        <w:tc>
          <w:tcPr>
            <w:tcW w:w="1208" w:type="dxa"/>
            <w:tcBorders>
              <w:top w:val="nil"/>
              <w:left w:val="nil"/>
              <w:bottom w:val="single" w:sz="8" w:space="0" w:color="auto"/>
              <w:right w:val="single" w:sz="8" w:space="0" w:color="auto"/>
            </w:tcBorders>
            <w:shd w:val="clear" w:color="auto" w:fill="auto"/>
            <w:vAlign w:val="center"/>
          </w:tcPr>
          <w:p w14:paraId="58DFBB21" w14:textId="44E5013A" w:rsidR="00A23EFA" w:rsidRPr="00FA0807" w:rsidDel="00A23EFA" w:rsidRDefault="00A23EFA" w:rsidP="00A4197B">
            <w:pPr>
              <w:jc w:val="center"/>
              <w:rPr>
                <w:rFonts w:ascii="Times New Roman" w:hAnsi="Times New Roman" w:cs="Times New Roman"/>
                <w:color w:val="000000"/>
                <w:sz w:val="20"/>
                <w:szCs w:val="20"/>
              </w:rPr>
            </w:pPr>
            <w:r w:rsidRPr="00FA0807">
              <w:rPr>
                <w:rFonts w:ascii="Times New Roman" w:hAnsi="Times New Roman" w:cs="Times New Roman"/>
                <w:color w:val="000000"/>
                <w:sz w:val="20"/>
                <w:szCs w:val="20"/>
              </w:rPr>
              <w:t>57</w:t>
            </w:r>
          </w:p>
        </w:tc>
        <w:tc>
          <w:tcPr>
            <w:tcW w:w="1175" w:type="dxa"/>
            <w:tcBorders>
              <w:top w:val="nil"/>
              <w:left w:val="nil"/>
              <w:bottom w:val="single" w:sz="8" w:space="0" w:color="auto"/>
              <w:right w:val="single" w:sz="8" w:space="0" w:color="auto"/>
            </w:tcBorders>
            <w:shd w:val="clear" w:color="auto" w:fill="auto"/>
            <w:vAlign w:val="center"/>
          </w:tcPr>
          <w:p w14:paraId="1A1AC565" w14:textId="76757781" w:rsidR="00A23EFA" w:rsidRPr="00FA0807" w:rsidDel="00A23EFA" w:rsidRDefault="00726FF3" w:rsidP="00A4197B">
            <w:pPr>
              <w:jc w:val="center"/>
              <w:rPr>
                <w:rFonts w:ascii="Times New Roman" w:hAnsi="Times New Roman" w:cs="Times New Roman"/>
                <w:color w:val="000000"/>
                <w:sz w:val="20"/>
                <w:szCs w:val="20"/>
              </w:rPr>
            </w:pPr>
            <w:r w:rsidRPr="00FA0807">
              <w:rPr>
                <w:rFonts w:ascii="Times New Roman" w:hAnsi="Times New Roman" w:cs="Times New Roman"/>
                <w:color w:val="000000"/>
                <w:sz w:val="20"/>
                <w:szCs w:val="20"/>
              </w:rPr>
              <w:t>45/60</w:t>
            </w:r>
          </w:p>
        </w:tc>
        <w:tc>
          <w:tcPr>
            <w:tcW w:w="1201" w:type="dxa"/>
            <w:tcBorders>
              <w:top w:val="nil"/>
              <w:left w:val="nil"/>
              <w:bottom w:val="single" w:sz="8" w:space="0" w:color="auto"/>
              <w:right w:val="single" w:sz="8" w:space="0" w:color="auto"/>
            </w:tcBorders>
            <w:shd w:val="clear" w:color="auto" w:fill="auto"/>
            <w:vAlign w:val="center"/>
          </w:tcPr>
          <w:p w14:paraId="10137675" w14:textId="13767E50" w:rsidR="00A23EFA" w:rsidRPr="00FA0807" w:rsidDel="00A23EFA" w:rsidRDefault="00726FF3" w:rsidP="00A4197B">
            <w:pPr>
              <w:jc w:val="center"/>
              <w:rPr>
                <w:rFonts w:ascii="Times New Roman" w:hAnsi="Times New Roman" w:cs="Times New Roman"/>
                <w:color w:val="000000"/>
                <w:sz w:val="20"/>
                <w:szCs w:val="20"/>
              </w:rPr>
            </w:pPr>
            <w:r w:rsidRPr="00FA0807">
              <w:rPr>
                <w:rFonts w:ascii="Times New Roman" w:hAnsi="Times New Roman" w:cs="Times New Roman"/>
                <w:color w:val="000000"/>
                <w:sz w:val="20"/>
                <w:szCs w:val="20"/>
              </w:rPr>
              <w:t>42.75</w:t>
            </w:r>
          </w:p>
        </w:tc>
        <w:tc>
          <w:tcPr>
            <w:tcW w:w="1133" w:type="dxa"/>
            <w:tcBorders>
              <w:top w:val="nil"/>
              <w:left w:val="nil"/>
              <w:bottom w:val="single" w:sz="8" w:space="0" w:color="auto"/>
              <w:right w:val="single" w:sz="8" w:space="0" w:color="auto"/>
            </w:tcBorders>
            <w:shd w:val="clear" w:color="auto" w:fill="auto"/>
            <w:vAlign w:val="center"/>
          </w:tcPr>
          <w:p w14:paraId="55B413E9" w14:textId="2D0F8174" w:rsidR="00A23EFA" w:rsidRPr="00FA0807" w:rsidDel="00A23EFA" w:rsidRDefault="00A23EFA" w:rsidP="00A4197B">
            <w:pPr>
              <w:jc w:val="center"/>
              <w:rPr>
                <w:rFonts w:ascii="Times New Roman" w:hAnsi="Times New Roman" w:cs="Times New Roman"/>
                <w:color w:val="000000"/>
                <w:sz w:val="20"/>
                <w:szCs w:val="20"/>
              </w:rPr>
            </w:pPr>
            <w:r w:rsidRPr="00FA0807">
              <w:rPr>
                <w:rFonts w:ascii="Times New Roman" w:hAnsi="Times New Roman" w:cs="Times New Roman"/>
                <w:color w:val="000000"/>
                <w:sz w:val="20"/>
                <w:szCs w:val="20"/>
              </w:rPr>
              <w:t xml:space="preserve">$43.76 </w:t>
            </w:r>
          </w:p>
        </w:tc>
        <w:tc>
          <w:tcPr>
            <w:tcW w:w="1133" w:type="dxa"/>
            <w:tcBorders>
              <w:top w:val="nil"/>
              <w:left w:val="nil"/>
              <w:bottom w:val="single" w:sz="8" w:space="0" w:color="auto"/>
              <w:right w:val="single" w:sz="8" w:space="0" w:color="auto"/>
            </w:tcBorders>
            <w:shd w:val="clear" w:color="auto" w:fill="auto"/>
            <w:vAlign w:val="center"/>
          </w:tcPr>
          <w:p w14:paraId="786CAE54" w14:textId="73783B5E" w:rsidR="00A23EFA" w:rsidRPr="00FA0807" w:rsidDel="00A23EFA" w:rsidRDefault="00975B54" w:rsidP="00A4197B">
            <w:pPr>
              <w:jc w:val="center"/>
              <w:rPr>
                <w:rFonts w:ascii="Times New Roman" w:hAnsi="Times New Roman" w:cs="Times New Roman"/>
                <w:color w:val="000000"/>
                <w:sz w:val="20"/>
                <w:szCs w:val="20"/>
              </w:rPr>
            </w:pPr>
            <w:r w:rsidRPr="00FA0807">
              <w:rPr>
                <w:rFonts w:ascii="Times New Roman" w:hAnsi="Times New Roman" w:cs="Times New Roman"/>
                <w:color w:val="000000"/>
                <w:sz w:val="20"/>
                <w:szCs w:val="20"/>
              </w:rPr>
              <w:t>$</w:t>
            </w:r>
            <w:r w:rsidR="00F76FED" w:rsidRPr="00FA0807">
              <w:rPr>
                <w:rFonts w:ascii="Times New Roman" w:hAnsi="Times New Roman" w:cs="Times New Roman"/>
                <w:color w:val="000000"/>
                <w:sz w:val="20"/>
                <w:szCs w:val="20"/>
              </w:rPr>
              <w:t>1</w:t>
            </w:r>
            <w:r w:rsidR="00343B45" w:rsidRPr="00FA0807">
              <w:rPr>
                <w:rFonts w:ascii="Times New Roman" w:hAnsi="Times New Roman" w:cs="Times New Roman"/>
                <w:color w:val="000000"/>
                <w:sz w:val="20"/>
                <w:szCs w:val="20"/>
              </w:rPr>
              <w:t>,</w:t>
            </w:r>
            <w:r w:rsidR="00F76FED" w:rsidRPr="00FA0807">
              <w:rPr>
                <w:rFonts w:ascii="Times New Roman" w:hAnsi="Times New Roman" w:cs="Times New Roman"/>
                <w:color w:val="000000"/>
                <w:sz w:val="20"/>
                <w:szCs w:val="20"/>
              </w:rPr>
              <w:t>87</w:t>
            </w:r>
            <w:r w:rsidR="00DA25A3" w:rsidRPr="00FA0807">
              <w:rPr>
                <w:rFonts w:ascii="Times New Roman" w:hAnsi="Times New Roman" w:cs="Times New Roman"/>
                <w:color w:val="000000"/>
                <w:sz w:val="20"/>
                <w:szCs w:val="20"/>
              </w:rPr>
              <w:t>0.74</w:t>
            </w:r>
          </w:p>
        </w:tc>
      </w:tr>
      <w:tr w:rsidR="00DC79F7" w:rsidRPr="00FA0807" w14:paraId="2FBCDFE3" w14:textId="77777777" w:rsidTr="00413964">
        <w:trPr>
          <w:trHeight w:val="1330"/>
        </w:trPr>
        <w:tc>
          <w:tcPr>
            <w:tcW w:w="1560" w:type="dxa"/>
            <w:tcBorders>
              <w:top w:val="nil"/>
              <w:left w:val="single" w:sz="8" w:space="0" w:color="auto"/>
              <w:bottom w:val="single" w:sz="8" w:space="0" w:color="auto"/>
              <w:right w:val="single" w:sz="8" w:space="0" w:color="auto"/>
            </w:tcBorders>
            <w:shd w:val="clear" w:color="auto" w:fill="auto"/>
            <w:vAlign w:val="center"/>
            <w:hideMark/>
          </w:tcPr>
          <w:p w14:paraId="186AD3D9" w14:textId="564FFCC1" w:rsidR="00F90948" w:rsidRPr="00FA0807" w:rsidRDefault="006E434E" w:rsidP="00A4197B">
            <w:pPr>
              <w:rPr>
                <w:rFonts w:ascii="Times New Roman" w:hAnsi="Times New Roman" w:cs="Times New Roman"/>
                <w:color w:val="000000"/>
                <w:sz w:val="20"/>
                <w:szCs w:val="20"/>
              </w:rPr>
            </w:pPr>
            <w:r w:rsidRPr="00FA0807">
              <w:rPr>
                <w:rFonts w:ascii="Times New Roman" w:hAnsi="Times New Roman" w:cs="Times New Roman"/>
                <w:color w:val="000000"/>
                <w:sz w:val="20"/>
                <w:szCs w:val="20"/>
              </w:rPr>
              <w:t>—Qualitative Employer Information Collection</w:t>
            </w:r>
            <w:r w:rsidR="003B2DD0">
              <w:rPr>
                <w:rFonts w:ascii="Times New Roman" w:hAnsi="Times New Roman" w:cs="Times New Roman"/>
                <w:color w:val="000000"/>
                <w:sz w:val="20"/>
                <w:szCs w:val="20"/>
              </w:rPr>
              <w:t xml:space="preserve"> Form</w:t>
            </w:r>
          </w:p>
        </w:tc>
        <w:tc>
          <w:tcPr>
            <w:tcW w:w="1724" w:type="dxa"/>
            <w:tcBorders>
              <w:top w:val="nil"/>
              <w:left w:val="nil"/>
              <w:bottom w:val="single" w:sz="8" w:space="0" w:color="auto"/>
              <w:right w:val="single" w:sz="8" w:space="0" w:color="auto"/>
            </w:tcBorders>
            <w:shd w:val="clear" w:color="auto" w:fill="auto"/>
            <w:vAlign w:val="center"/>
            <w:hideMark/>
          </w:tcPr>
          <w:p w14:paraId="554DDF4F" w14:textId="3E5E154D" w:rsidR="00F90948" w:rsidRPr="00FA0807" w:rsidRDefault="00F90948" w:rsidP="00A4197B">
            <w:pPr>
              <w:jc w:val="center"/>
              <w:rPr>
                <w:rFonts w:ascii="Times New Roman" w:hAnsi="Times New Roman" w:cs="Times New Roman"/>
                <w:color w:val="000000"/>
                <w:sz w:val="20"/>
                <w:szCs w:val="20"/>
              </w:rPr>
            </w:pPr>
            <w:r w:rsidRPr="00FA0807">
              <w:rPr>
                <w:rFonts w:ascii="Times New Roman" w:hAnsi="Times New Roman" w:cs="Times New Roman"/>
                <w:color w:val="000000"/>
                <w:sz w:val="20"/>
                <w:szCs w:val="20"/>
              </w:rPr>
              <w:t>512</w:t>
            </w:r>
          </w:p>
        </w:tc>
        <w:tc>
          <w:tcPr>
            <w:tcW w:w="1266" w:type="dxa"/>
            <w:tcBorders>
              <w:top w:val="nil"/>
              <w:left w:val="nil"/>
              <w:bottom w:val="single" w:sz="8" w:space="0" w:color="auto"/>
              <w:right w:val="single" w:sz="8" w:space="0" w:color="auto"/>
            </w:tcBorders>
            <w:shd w:val="clear" w:color="auto" w:fill="auto"/>
            <w:vAlign w:val="center"/>
            <w:hideMark/>
          </w:tcPr>
          <w:p w14:paraId="277CAB5F" w14:textId="3A64076F" w:rsidR="00F90948" w:rsidRPr="00FA0807" w:rsidRDefault="00F90948" w:rsidP="00A4197B">
            <w:pPr>
              <w:jc w:val="center"/>
              <w:rPr>
                <w:rFonts w:ascii="Times New Roman" w:hAnsi="Times New Roman" w:cs="Times New Roman"/>
                <w:color w:val="000000"/>
                <w:sz w:val="20"/>
                <w:szCs w:val="20"/>
              </w:rPr>
            </w:pPr>
            <w:r w:rsidRPr="00FA0807">
              <w:rPr>
                <w:rFonts w:ascii="Times New Roman" w:hAnsi="Times New Roman" w:cs="Times New Roman"/>
                <w:color w:val="000000"/>
                <w:sz w:val="20"/>
                <w:szCs w:val="20"/>
              </w:rPr>
              <w:t>1</w:t>
            </w:r>
          </w:p>
        </w:tc>
        <w:tc>
          <w:tcPr>
            <w:tcW w:w="1208" w:type="dxa"/>
            <w:tcBorders>
              <w:top w:val="nil"/>
              <w:left w:val="nil"/>
              <w:bottom w:val="single" w:sz="8" w:space="0" w:color="auto"/>
              <w:right w:val="single" w:sz="8" w:space="0" w:color="auto"/>
            </w:tcBorders>
            <w:shd w:val="clear" w:color="auto" w:fill="auto"/>
            <w:vAlign w:val="center"/>
            <w:hideMark/>
          </w:tcPr>
          <w:p w14:paraId="74C734E6" w14:textId="2A7E0CB6" w:rsidR="00F90948" w:rsidRPr="00FA0807" w:rsidRDefault="00F90948" w:rsidP="00A4197B">
            <w:pPr>
              <w:jc w:val="center"/>
              <w:rPr>
                <w:rFonts w:ascii="Times New Roman" w:hAnsi="Times New Roman" w:cs="Times New Roman"/>
                <w:color w:val="000000"/>
                <w:sz w:val="20"/>
                <w:szCs w:val="20"/>
              </w:rPr>
            </w:pPr>
            <w:r w:rsidRPr="00FA0807">
              <w:rPr>
                <w:rFonts w:ascii="Times New Roman" w:hAnsi="Times New Roman" w:cs="Times New Roman"/>
                <w:color w:val="000000"/>
                <w:sz w:val="20"/>
                <w:szCs w:val="20"/>
              </w:rPr>
              <w:t>512</w:t>
            </w:r>
          </w:p>
        </w:tc>
        <w:tc>
          <w:tcPr>
            <w:tcW w:w="1175" w:type="dxa"/>
            <w:tcBorders>
              <w:top w:val="nil"/>
              <w:left w:val="nil"/>
              <w:bottom w:val="single" w:sz="8" w:space="0" w:color="auto"/>
              <w:right w:val="single" w:sz="8" w:space="0" w:color="auto"/>
            </w:tcBorders>
            <w:shd w:val="clear" w:color="auto" w:fill="auto"/>
            <w:vAlign w:val="center"/>
            <w:hideMark/>
          </w:tcPr>
          <w:p w14:paraId="19455025" w14:textId="7187FB92" w:rsidR="00F90948" w:rsidRPr="00FA0807" w:rsidRDefault="003C789C" w:rsidP="00A4197B">
            <w:pPr>
              <w:jc w:val="center"/>
              <w:rPr>
                <w:rFonts w:ascii="Times New Roman" w:hAnsi="Times New Roman" w:cs="Times New Roman"/>
                <w:color w:val="000000"/>
                <w:sz w:val="20"/>
                <w:szCs w:val="20"/>
              </w:rPr>
            </w:pPr>
            <w:r w:rsidRPr="00FA0807">
              <w:rPr>
                <w:rFonts w:ascii="Times New Roman" w:hAnsi="Times New Roman" w:cs="Times New Roman"/>
                <w:color w:val="000000"/>
                <w:sz w:val="20"/>
                <w:szCs w:val="20"/>
              </w:rPr>
              <w:t>15/60</w:t>
            </w:r>
          </w:p>
        </w:tc>
        <w:tc>
          <w:tcPr>
            <w:tcW w:w="1201" w:type="dxa"/>
            <w:tcBorders>
              <w:top w:val="nil"/>
              <w:left w:val="nil"/>
              <w:bottom w:val="single" w:sz="8" w:space="0" w:color="auto"/>
              <w:right w:val="single" w:sz="8" w:space="0" w:color="auto"/>
            </w:tcBorders>
            <w:shd w:val="clear" w:color="auto" w:fill="auto"/>
            <w:vAlign w:val="center"/>
            <w:hideMark/>
          </w:tcPr>
          <w:p w14:paraId="13206732" w14:textId="08CB095A" w:rsidR="00F90948" w:rsidRPr="00FA0807" w:rsidRDefault="00F17C64" w:rsidP="00A4197B">
            <w:pPr>
              <w:jc w:val="center"/>
              <w:rPr>
                <w:rFonts w:ascii="Times New Roman" w:hAnsi="Times New Roman" w:cs="Times New Roman"/>
                <w:color w:val="000000"/>
                <w:sz w:val="20"/>
                <w:szCs w:val="20"/>
              </w:rPr>
            </w:pPr>
            <w:r w:rsidRPr="00FA0807">
              <w:rPr>
                <w:rFonts w:ascii="Times New Roman" w:hAnsi="Times New Roman" w:cs="Times New Roman"/>
                <w:color w:val="000000"/>
                <w:sz w:val="20"/>
                <w:szCs w:val="20"/>
              </w:rPr>
              <w:t>128</w:t>
            </w:r>
          </w:p>
        </w:tc>
        <w:tc>
          <w:tcPr>
            <w:tcW w:w="1133" w:type="dxa"/>
            <w:tcBorders>
              <w:top w:val="nil"/>
              <w:left w:val="nil"/>
              <w:bottom w:val="single" w:sz="8" w:space="0" w:color="auto"/>
              <w:right w:val="single" w:sz="8" w:space="0" w:color="auto"/>
            </w:tcBorders>
            <w:shd w:val="clear" w:color="auto" w:fill="auto"/>
            <w:vAlign w:val="center"/>
            <w:hideMark/>
          </w:tcPr>
          <w:p w14:paraId="5D23B524" w14:textId="73E95E6C" w:rsidR="00F90948" w:rsidRPr="00FA0807" w:rsidRDefault="00F90948" w:rsidP="00A4197B">
            <w:pPr>
              <w:jc w:val="center"/>
              <w:rPr>
                <w:rFonts w:ascii="Times New Roman" w:hAnsi="Times New Roman" w:cs="Times New Roman"/>
                <w:color w:val="000000"/>
                <w:sz w:val="20"/>
                <w:szCs w:val="20"/>
              </w:rPr>
            </w:pPr>
            <w:r w:rsidRPr="00FA0807">
              <w:rPr>
                <w:rFonts w:ascii="Times New Roman" w:hAnsi="Times New Roman" w:cs="Times New Roman"/>
                <w:color w:val="000000"/>
                <w:sz w:val="20"/>
                <w:szCs w:val="20"/>
              </w:rPr>
              <w:t xml:space="preserve">$31.84 </w:t>
            </w:r>
          </w:p>
        </w:tc>
        <w:tc>
          <w:tcPr>
            <w:tcW w:w="1133" w:type="dxa"/>
            <w:tcBorders>
              <w:top w:val="nil"/>
              <w:left w:val="nil"/>
              <w:bottom w:val="single" w:sz="8" w:space="0" w:color="auto"/>
              <w:right w:val="single" w:sz="8" w:space="0" w:color="auto"/>
            </w:tcBorders>
            <w:shd w:val="clear" w:color="auto" w:fill="auto"/>
            <w:vAlign w:val="center"/>
            <w:hideMark/>
          </w:tcPr>
          <w:p w14:paraId="3DE906F6" w14:textId="72227521" w:rsidR="00F90948" w:rsidRPr="00FA0807" w:rsidRDefault="00F17C64" w:rsidP="00A4197B">
            <w:pPr>
              <w:jc w:val="center"/>
              <w:rPr>
                <w:rFonts w:ascii="Times New Roman" w:hAnsi="Times New Roman" w:cs="Times New Roman"/>
                <w:color w:val="000000"/>
                <w:sz w:val="20"/>
                <w:szCs w:val="20"/>
              </w:rPr>
            </w:pPr>
            <w:r w:rsidRPr="00FA0807">
              <w:rPr>
                <w:rFonts w:ascii="Times New Roman" w:hAnsi="Times New Roman" w:cs="Times New Roman"/>
                <w:color w:val="000000"/>
                <w:sz w:val="20"/>
                <w:szCs w:val="20"/>
              </w:rPr>
              <w:t>$4,07</w:t>
            </w:r>
            <w:r w:rsidR="003C789C" w:rsidRPr="00FA0807">
              <w:rPr>
                <w:rFonts w:ascii="Times New Roman" w:hAnsi="Times New Roman" w:cs="Times New Roman"/>
                <w:color w:val="000000"/>
                <w:sz w:val="20"/>
                <w:szCs w:val="20"/>
              </w:rPr>
              <w:t>6</w:t>
            </w:r>
            <w:r w:rsidR="00DA25A3" w:rsidRPr="00FA0807">
              <w:rPr>
                <w:rFonts w:ascii="Times New Roman" w:hAnsi="Times New Roman" w:cs="Times New Roman"/>
                <w:color w:val="000000"/>
                <w:sz w:val="20"/>
                <w:szCs w:val="20"/>
              </w:rPr>
              <w:t>.52</w:t>
            </w:r>
          </w:p>
        </w:tc>
      </w:tr>
      <w:tr w:rsidR="00DC79F7" w:rsidRPr="00FA0807" w14:paraId="3AF8D250" w14:textId="77777777" w:rsidTr="005059EE">
        <w:trPr>
          <w:trHeight w:val="1060"/>
        </w:trPr>
        <w:tc>
          <w:tcPr>
            <w:tcW w:w="1560" w:type="dxa"/>
            <w:tcBorders>
              <w:top w:val="nil"/>
              <w:left w:val="single" w:sz="8" w:space="0" w:color="auto"/>
              <w:bottom w:val="single" w:sz="8" w:space="0" w:color="auto"/>
              <w:right w:val="single" w:sz="8" w:space="0" w:color="auto"/>
            </w:tcBorders>
            <w:shd w:val="clear" w:color="auto" w:fill="auto"/>
            <w:vAlign w:val="center"/>
            <w:hideMark/>
          </w:tcPr>
          <w:p w14:paraId="7BE5DD1B" w14:textId="370F8EA8" w:rsidR="00F90948" w:rsidRPr="00FA0807" w:rsidRDefault="00DC79F7" w:rsidP="00A4197B">
            <w:pPr>
              <w:rPr>
                <w:rFonts w:ascii="Times New Roman" w:hAnsi="Times New Roman" w:cs="Times New Roman"/>
                <w:color w:val="000000"/>
                <w:sz w:val="20"/>
                <w:szCs w:val="20"/>
              </w:rPr>
            </w:pPr>
            <w:bookmarkStart w:id="4" w:name="_Hlk531846649"/>
            <w:r w:rsidRPr="00FA0807">
              <w:rPr>
                <w:rFonts w:ascii="Times New Roman" w:hAnsi="Times New Roman" w:cs="Times New Roman"/>
                <w:color w:val="000000"/>
                <w:sz w:val="20"/>
                <w:szCs w:val="20"/>
              </w:rPr>
              <w:t xml:space="preserve">Key Informant Interview </w:t>
            </w:r>
            <w:r w:rsidR="00F90948" w:rsidRPr="00FA0807">
              <w:rPr>
                <w:rFonts w:ascii="Times New Roman" w:hAnsi="Times New Roman" w:cs="Times New Roman"/>
                <w:color w:val="000000"/>
                <w:sz w:val="20"/>
                <w:szCs w:val="20"/>
              </w:rPr>
              <w:t>Protocol-- State Administrator</w:t>
            </w:r>
          </w:p>
        </w:tc>
        <w:tc>
          <w:tcPr>
            <w:tcW w:w="1724" w:type="dxa"/>
            <w:tcBorders>
              <w:top w:val="nil"/>
              <w:left w:val="nil"/>
              <w:bottom w:val="single" w:sz="8" w:space="0" w:color="auto"/>
              <w:right w:val="single" w:sz="8" w:space="0" w:color="auto"/>
            </w:tcBorders>
            <w:shd w:val="clear" w:color="auto" w:fill="auto"/>
            <w:vAlign w:val="center"/>
            <w:hideMark/>
          </w:tcPr>
          <w:p w14:paraId="3C604640" w14:textId="6BDC4C21" w:rsidR="00F90948" w:rsidRPr="00FA0807" w:rsidRDefault="00F90948" w:rsidP="00A4197B">
            <w:pPr>
              <w:jc w:val="center"/>
              <w:rPr>
                <w:rFonts w:ascii="Times New Roman" w:hAnsi="Times New Roman" w:cs="Times New Roman"/>
                <w:color w:val="000000"/>
                <w:sz w:val="20"/>
                <w:szCs w:val="20"/>
              </w:rPr>
            </w:pPr>
            <w:r w:rsidRPr="00FA0807">
              <w:rPr>
                <w:rFonts w:ascii="Times New Roman" w:hAnsi="Times New Roman" w:cs="Times New Roman"/>
                <w:color w:val="000000"/>
                <w:sz w:val="20"/>
                <w:szCs w:val="20"/>
              </w:rPr>
              <w:t>11</w:t>
            </w:r>
          </w:p>
        </w:tc>
        <w:tc>
          <w:tcPr>
            <w:tcW w:w="1266" w:type="dxa"/>
            <w:tcBorders>
              <w:top w:val="nil"/>
              <w:left w:val="nil"/>
              <w:bottom w:val="single" w:sz="8" w:space="0" w:color="auto"/>
              <w:right w:val="single" w:sz="8" w:space="0" w:color="auto"/>
            </w:tcBorders>
            <w:shd w:val="clear" w:color="auto" w:fill="auto"/>
            <w:vAlign w:val="center"/>
            <w:hideMark/>
          </w:tcPr>
          <w:p w14:paraId="5473DF63" w14:textId="2E63969B" w:rsidR="00F90948" w:rsidRPr="00FA0807" w:rsidRDefault="00F90948" w:rsidP="00A4197B">
            <w:pPr>
              <w:jc w:val="center"/>
              <w:rPr>
                <w:rFonts w:ascii="Times New Roman" w:hAnsi="Times New Roman" w:cs="Times New Roman"/>
                <w:color w:val="000000"/>
                <w:sz w:val="20"/>
                <w:szCs w:val="20"/>
              </w:rPr>
            </w:pPr>
            <w:r w:rsidRPr="00FA0807">
              <w:rPr>
                <w:rFonts w:ascii="Times New Roman" w:hAnsi="Times New Roman" w:cs="Times New Roman"/>
                <w:color w:val="000000"/>
                <w:sz w:val="20"/>
                <w:szCs w:val="20"/>
              </w:rPr>
              <w:t>1</w:t>
            </w:r>
          </w:p>
        </w:tc>
        <w:tc>
          <w:tcPr>
            <w:tcW w:w="1208" w:type="dxa"/>
            <w:tcBorders>
              <w:top w:val="nil"/>
              <w:left w:val="nil"/>
              <w:bottom w:val="single" w:sz="8" w:space="0" w:color="auto"/>
              <w:right w:val="single" w:sz="8" w:space="0" w:color="auto"/>
            </w:tcBorders>
            <w:shd w:val="clear" w:color="auto" w:fill="auto"/>
            <w:vAlign w:val="center"/>
            <w:hideMark/>
          </w:tcPr>
          <w:p w14:paraId="7C4DC682" w14:textId="7D618A97" w:rsidR="00F90948" w:rsidRPr="00FA0807" w:rsidRDefault="00F90948" w:rsidP="00A4197B">
            <w:pPr>
              <w:jc w:val="center"/>
              <w:rPr>
                <w:rFonts w:ascii="Times New Roman" w:hAnsi="Times New Roman" w:cs="Times New Roman"/>
                <w:color w:val="000000"/>
                <w:sz w:val="20"/>
                <w:szCs w:val="20"/>
              </w:rPr>
            </w:pPr>
            <w:r w:rsidRPr="00FA0807">
              <w:rPr>
                <w:rFonts w:ascii="Times New Roman" w:hAnsi="Times New Roman" w:cs="Times New Roman"/>
                <w:color w:val="000000"/>
                <w:sz w:val="20"/>
                <w:szCs w:val="20"/>
              </w:rPr>
              <w:t>11</w:t>
            </w:r>
          </w:p>
        </w:tc>
        <w:tc>
          <w:tcPr>
            <w:tcW w:w="1175" w:type="dxa"/>
            <w:tcBorders>
              <w:top w:val="nil"/>
              <w:left w:val="nil"/>
              <w:bottom w:val="single" w:sz="8" w:space="0" w:color="auto"/>
              <w:right w:val="single" w:sz="8" w:space="0" w:color="auto"/>
            </w:tcBorders>
            <w:shd w:val="clear" w:color="auto" w:fill="auto"/>
            <w:vAlign w:val="center"/>
            <w:hideMark/>
          </w:tcPr>
          <w:p w14:paraId="4EC5587F" w14:textId="6AE08B1C" w:rsidR="00F90948" w:rsidRPr="00FA0807" w:rsidRDefault="007D0905" w:rsidP="00A4197B">
            <w:pPr>
              <w:jc w:val="center"/>
              <w:rPr>
                <w:rFonts w:ascii="Times New Roman" w:hAnsi="Times New Roman" w:cs="Times New Roman"/>
                <w:color w:val="000000"/>
                <w:sz w:val="20"/>
                <w:szCs w:val="20"/>
              </w:rPr>
            </w:pPr>
            <w:r w:rsidRPr="00FA0807">
              <w:rPr>
                <w:rFonts w:ascii="Times New Roman" w:hAnsi="Times New Roman" w:cs="Times New Roman"/>
                <w:color w:val="000000"/>
                <w:sz w:val="20"/>
                <w:szCs w:val="20"/>
              </w:rPr>
              <w:t>1.00</w:t>
            </w:r>
          </w:p>
        </w:tc>
        <w:tc>
          <w:tcPr>
            <w:tcW w:w="1201" w:type="dxa"/>
            <w:tcBorders>
              <w:top w:val="nil"/>
              <w:left w:val="nil"/>
              <w:bottom w:val="single" w:sz="8" w:space="0" w:color="auto"/>
              <w:right w:val="single" w:sz="8" w:space="0" w:color="auto"/>
            </w:tcBorders>
            <w:shd w:val="clear" w:color="auto" w:fill="auto"/>
            <w:vAlign w:val="center"/>
            <w:hideMark/>
          </w:tcPr>
          <w:p w14:paraId="03E0CFF0" w14:textId="623152F3" w:rsidR="00F90948" w:rsidRPr="00FA0807" w:rsidRDefault="00F76FED" w:rsidP="00A4197B">
            <w:pPr>
              <w:jc w:val="center"/>
              <w:rPr>
                <w:rFonts w:ascii="Times New Roman" w:hAnsi="Times New Roman" w:cs="Times New Roman"/>
                <w:color w:val="000000"/>
                <w:sz w:val="20"/>
                <w:szCs w:val="20"/>
              </w:rPr>
            </w:pPr>
            <w:r w:rsidRPr="00FA0807">
              <w:rPr>
                <w:rFonts w:ascii="Times New Roman" w:hAnsi="Times New Roman" w:cs="Times New Roman"/>
                <w:color w:val="000000"/>
                <w:sz w:val="20"/>
                <w:szCs w:val="20"/>
              </w:rPr>
              <w:t>11</w:t>
            </w:r>
          </w:p>
        </w:tc>
        <w:tc>
          <w:tcPr>
            <w:tcW w:w="1133" w:type="dxa"/>
            <w:tcBorders>
              <w:top w:val="nil"/>
              <w:left w:val="nil"/>
              <w:bottom w:val="single" w:sz="8" w:space="0" w:color="auto"/>
              <w:right w:val="single" w:sz="8" w:space="0" w:color="auto"/>
            </w:tcBorders>
            <w:shd w:val="clear" w:color="auto" w:fill="auto"/>
            <w:vAlign w:val="center"/>
            <w:hideMark/>
          </w:tcPr>
          <w:p w14:paraId="6295EED2" w14:textId="10A63616" w:rsidR="00F90948" w:rsidRPr="00FA0807" w:rsidRDefault="00F90948" w:rsidP="00A4197B">
            <w:pPr>
              <w:jc w:val="center"/>
              <w:rPr>
                <w:rFonts w:ascii="Times New Roman" w:hAnsi="Times New Roman" w:cs="Times New Roman"/>
                <w:color w:val="000000"/>
                <w:sz w:val="20"/>
                <w:szCs w:val="20"/>
              </w:rPr>
            </w:pPr>
            <w:r w:rsidRPr="00FA0807">
              <w:rPr>
                <w:rFonts w:ascii="Times New Roman" w:hAnsi="Times New Roman" w:cs="Times New Roman"/>
                <w:color w:val="000000"/>
                <w:sz w:val="20"/>
                <w:szCs w:val="20"/>
              </w:rPr>
              <w:t xml:space="preserve">$43.76 </w:t>
            </w:r>
          </w:p>
        </w:tc>
        <w:tc>
          <w:tcPr>
            <w:tcW w:w="1133" w:type="dxa"/>
            <w:tcBorders>
              <w:top w:val="nil"/>
              <w:left w:val="nil"/>
              <w:bottom w:val="single" w:sz="8" w:space="0" w:color="auto"/>
              <w:right w:val="single" w:sz="8" w:space="0" w:color="auto"/>
            </w:tcBorders>
            <w:shd w:val="clear" w:color="auto" w:fill="auto"/>
            <w:vAlign w:val="center"/>
            <w:hideMark/>
          </w:tcPr>
          <w:p w14:paraId="2CF7D6D1" w14:textId="7F912131" w:rsidR="00F90948" w:rsidRPr="00FA0807" w:rsidRDefault="00F90948" w:rsidP="00A4197B">
            <w:pPr>
              <w:jc w:val="center"/>
              <w:rPr>
                <w:rFonts w:ascii="Times New Roman" w:hAnsi="Times New Roman" w:cs="Times New Roman"/>
                <w:color w:val="000000"/>
                <w:sz w:val="20"/>
                <w:szCs w:val="20"/>
              </w:rPr>
            </w:pPr>
            <w:r w:rsidRPr="00FA0807">
              <w:rPr>
                <w:rFonts w:ascii="Times New Roman" w:hAnsi="Times New Roman" w:cs="Times New Roman"/>
                <w:color w:val="000000"/>
                <w:sz w:val="20"/>
                <w:szCs w:val="20"/>
              </w:rPr>
              <w:t>$</w:t>
            </w:r>
            <w:r w:rsidR="00F76FED" w:rsidRPr="00FA0807">
              <w:rPr>
                <w:rFonts w:ascii="Times New Roman" w:hAnsi="Times New Roman" w:cs="Times New Roman"/>
                <w:color w:val="000000"/>
                <w:sz w:val="20"/>
                <w:szCs w:val="20"/>
              </w:rPr>
              <w:t>481.</w:t>
            </w:r>
            <w:r w:rsidR="00DA25A3" w:rsidRPr="00FA0807">
              <w:rPr>
                <w:rFonts w:ascii="Times New Roman" w:hAnsi="Times New Roman" w:cs="Times New Roman"/>
                <w:color w:val="000000"/>
                <w:sz w:val="20"/>
                <w:szCs w:val="20"/>
              </w:rPr>
              <w:t>36</w:t>
            </w:r>
            <w:r w:rsidR="007D0905" w:rsidRPr="00FA0807">
              <w:rPr>
                <w:rFonts w:ascii="Times New Roman" w:hAnsi="Times New Roman" w:cs="Times New Roman"/>
                <w:color w:val="000000"/>
                <w:sz w:val="20"/>
                <w:szCs w:val="20"/>
              </w:rPr>
              <w:t xml:space="preserve"> </w:t>
            </w:r>
          </w:p>
        </w:tc>
      </w:tr>
      <w:tr w:rsidR="00DC79F7" w:rsidRPr="00FA0807" w14:paraId="6F23D893" w14:textId="77777777" w:rsidTr="005059EE">
        <w:trPr>
          <w:trHeight w:val="1060"/>
        </w:trPr>
        <w:tc>
          <w:tcPr>
            <w:tcW w:w="1560" w:type="dxa"/>
            <w:tcBorders>
              <w:top w:val="nil"/>
              <w:left w:val="single" w:sz="8" w:space="0" w:color="auto"/>
              <w:bottom w:val="single" w:sz="8" w:space="0" w:color="auto"/>
              <w:right w:val="single" w:sz="8" w:space="0" w:color="auto"/>
            </w:tcBorders>
            <w:shd w:val="clear" w:color="auto" w:fill="auto"/>
            <w:vAlign w:val="center"/>
            <w:hideMark/>
          </w:tcPr>
          <w:p w14:paraId="76A91E5A" w14:textId="637D7CEF" w:rsidR="00F90948" w:rsidRPr="00FA0807" w:rsidRDefault="00DC79F7" w:rsidP="00A4197B">
            <w:pPr>
              <w:rPr>
                <w:rFonts w:ascii="Times New Roman" w:hAnsi="Times New Roman" w:cs="Times New Roman"/>
                <w:color w:val="000000"/>
                <w:sz w:val="20"/>
                <w:szCs w:val="20"/>
              </w:rPr>
            </w:pPr>
            <w:r w:rsidRPr="00FA0807">
              <w:rPr>
                <w:rFonts w:ascii="Times New Roman" w:hAnsi="Times New Roman" w:cs="Times New Roman"/>
                <w:color w:val="000000"/>
                <w:sz w:val="20"/>
                <w:szCs w:val="20"/>
              </w:rPr>
              <w:t xml:space="preserve">Key Informant Interview </w:t>
            </w:r>
            <w:r w:rsidR="00F90948" w:rsidRPr="00FA0807">
              <w:rPr>
                <w:rFonts w:ascii="Times New Roman" w:hAnsi="Times New Roman" w:cs="Times New Roman"/>
                <w:color w:val="000000"/>
                <w:sz w:val="20"/>
                <w:szCs w:val="20"/>
              </w:rPr>
              <w:t>Protocol-- Local Administrator</w:t>
            </w:r>
          </w:p>
        </w:tc>
        <w:tc>
          <w:tcPr>
            <w:tcW w:w="1724" w:type="dxa"/>
            <w:tcBorders>
              <w:top w:val="nil"/>
              <w:left w:val="nil"/>
              <w:bottom w:val="single" w:sz="8" w:space="0" w:color="auto"/>
              <w:right w:val="single" w:sz="8" w:space="0" w:color="auto"/>
            </w:tcBorders>
            <w:shd w:val="clear" w:color="auto" w:fill="auto"/>
            <w:vAlign w:val="center"/>
            <w:hideMark/>
          </w:tcPr>
          <w:p w14:paraId="50FE53FC" w14:textId="2339EE7B" w:rsidR="00F90948" w:rsidRPr="00FA0807" w:rsidRDefault="00F90948" w:rsidP="00A4197B">
            <w:pPr>
              <w:jc w:val="center"/>
              <w:rPr>
                <w:rFonts w:ascii="Times New Roman" w:hAnsi="Times New Roman" w:cs="Times New Roman"/>
                <w:color w:val="000000"/>
                <w:sz w:val="20"/>
                <w:szCs w:val="20"/>
              </w:rPr>
            </w:pPr>
            <w:r w:rsidRPr="00FA0807">
              <w:rPr>
                <w:rFonts w:ascii="Times New Roman" w:hAnsi="Times New Roman" w:cs="Times New Roman"/>
                <w:color w:val="000000"/>
                <w:sz w:val="20"/>
                <w:szCs w:val="20"/>
              </w:rPr>
              <w:t>5</w:t>
            </w:r>
          </w:p>
        </w:tc>
        <w:tc>
          <w:tcPr>
            <w:tcW w:w="1266" w:type="dxa"/>
            <w:tcBorders>
              <w:top w:val="nil"/>
              <w:left w:val="nil"/>
              <w:bottom w:val="single" w:sz="8" w:space="0" w:color="auto"/>
              <w:right w:val="single" w:sz="8" w:space="0" w:color="auto"/>
            </w:tcBorders>
            <w:shd w:val="clear" w:color="auto" w:fill="auto"/>
            <w:vAlign w:val="center"/>
            <w:hideMark/>
          </w:tcPr>
          <w:p w14:paraId="47E8DCF6" w14:textId="70B8378C" w:rsidR="00F90948" w:rsidRPr="00FA0807" w:rsidRDefault="00F90948" w:rsidP="00A4197B">
            <w:pPr>
              <w:jc w:val="center"/>
              <w:rPr>
                <w:rFonts w:ascii="Times New Roman" w:hAnsi="Times New Roman" w:cs="Times New Roman"/>
                <w:color w:val="000000"/>
                <w:sz w:val="20"/>
                <w:szCs w:val="20"/>
              </w:rPr>
            </w:pPr>
            <w:r w:rsidRPr="00FA0807">
              <w:rPr>
                <w:rFonts w:ascii="Times New Roman" w:hAnsi="Times New Roman" w:cs="Times New Roman"/>
                <w:color w:val="000000"/>
                <w:sz w:val="20"/>
                <w:szCs w:val="20"/>
              </w:rPr>
              <w:t>1</w:t>
            </w:r>
          </w:p>
        </w:tc>
        <w:tc>
          <w:tcPr>
            <w:tcW w:w="1208" w:type="dxa"/>
            <w:tcBorders>
              <w:top w:val="nil"/>
              <w:left w:val="nil"/>
              <w:bottom w:val="single" w:sz="8" w:space="0" w:color="auto"/>
              <w:right w:val="single" w:sz="8" w:space="0" w:color="auto"/>
            </w:tcBorders>
            <w:shd w:val="clear" w:color="auto" w:fill="auto"/>
            <w:vAlign w:val="center"/>
            <w:hideMark/>
          </w:tcPr>
          <w:p w14:paraId="4B71B138" w14:textId="4F6DD69F" w:rsidR="00F90948" w:rsidRPr="00FA0807" w:rsidRDefault="00F90948" w:rsidP="00A4197B">
            <w:pPr>
              <w:jc w:val="center"/>
              <w:rPr>
                <w:rFonts w:ascii="Times New Roman" w:hAnsi="Times New Roman" w:cs="Times New Roman"/>
                <w:color w:val="000000"/>
                <w:sz w:val="20"/>
                <w:szCs w:val="20"/>
              </w:rPr>
            </w:pPr>
            <w:r w:rsidRPr="00FA0807">
              <w:rPr>
                <w:rFonts w:ascii="Times New Roman" w:hAnsi="Times New Roman" w:cs="Times New Roman"/>
                <w:color w:val="000000"/>
                <w:sz w:val="20"/>
                <w:szCs w:val="20"/>
              </w:rPr>
              <w:t>5</w:t>
            </w:r>
          </w:p>
        </w:tc>
        <w:tc>
          <w:tcPr>
            <w:tcW w:w="1175" w:type="dxa"/>
            <w:tcBorders>
              <w:top w:val="nil"/>
              <w:left w:val="nil"/>
              <w:bottom w:val="single" w:sz="8" w:space="0" w:color="auto"/>
              <w:right w:val="single" w:sz="8" w:space="0" w:color="auto"/>
            </w:tcBorders>
            <w:shd w:val="clear" w:color="auto" w:fill="auto"/>
            <w:vAlign w:val="center"/>
            <w:hideMark/>
          </w:tcPr>
          <w:p w14:paraId="63A881BD" w14:textId="602EC8A5" w:rsidR="00F90948" w:rsidRPr="00FA0807" w:rsidRDefault="007D0905" w:rsidP="00A4197B">
            <w:pPr>
              <w:jc w:val="center"/>
              <w:rPr>
                <w:rFonts w:ascii="Times New Roman" w:hAnsi="Times New Roman" w:cs="Times New Roman"/>
                <w:color w:val="000000"/>
                <w:sz w:val="20"/>
                <w:szCs w:val="20"/>
              </w:rPr>
            </w:pPr>
            <w:r w:rsidRPr="00FA0807">
              <w:rPr>
                <w:rFonts w:ascii="Times New Roman" w:hAnsi="Times New Roman" w:cs="Times New Roman"/>
                <w:color w:val="000000"/>
                <w:sz w:val="20"/>
                <w:szCs w:val="20"/>
              </w:rPr>
              <w:t>1.00</w:t>
            </w:r>
          </w:p>
        </w:tc>
        <w:tc>
          <w:tcPr>
            <w:tcW w:w="1201" w:type="dxa"/>
            <w:tcBorders>
              <w:top w:val="nil"/>
              <w:left w:val="nil"/>
              <w:bottom w:val="single" w:sz="8" w:space="0" w:color="auto"/>
              <w:right w:val="single" w:sz="8" w:space="0" w:color="auto"/>
            </w:tcBorders>
            <w:shd w:val="clear" w:color="auto" w:fill="auto"/>
            <w:vAlign w:val="center"/>
            <w:hideMark/>
          </w:tcPr>
          <w:p w14:paraId="52862C0A" w14:textId="584FEE75" w:rsidR="00F90948" w:rsidRPr="00FA0807" w:rsidRDefault="003C789C" w:rsidP="00A4197B">
            <w:pPr>
              <w:jc w:val="center"/>
              <w:rPr>
                <w:rFonts w:ascii="Times New Roman" w:hAnsi="Times New Roman" w:cs="Times New Roman"/>
                <w:color w:val="000000"/>
                <w:sz w:val="20"/>
                <w:szCs w:val="20"/>
              </w:rPr>
            </w:pPr>
            <w:r w:rsidRPr="00FA0807">
              <w:rPr>
                <w:rFonts w:ascii="Times New Roman" w:hAnsi="Times New Roman" w:cs="Times New Roman"/>
                <w:color w:val="000000"/>
                <w:sz w:val="20"/>
                <w:szCs w:val="20"/>
              </w:rPr>
              <w:t>4</w:t>
            </w:r>
          </w:p>
        </w:tc>
        <w:tc>
          <w:tcPr>
            <w:tcW w:w="1133" w:type="dxa"/>
            <w:tcBorders>
              <w:top w:val="nil"/>
              <w:left w:val="nil"/>
              <w:bottom w:val="single" w:sz="8" w:space="0" w:color="auto"/>
              <w:right w:val="single" w:sz="8" w:space="0" w:color="auto"/>
            </w:tcBorders>
            <w:shd w:val="clear" w:color="auto" w:fill="auto"/>
            <w:vAlign w:val="center"/>
            <w:hideMark/>
          </w:tcPr>
          <w:p w14:paraId="0054698F" w14:textId="41EACDF0" w:rsidR="00F90948" w:rsidRPr="00FA0807" w:rsidRDefault="00F90948" w:rsidP="00A4197B">
            <w:pPr>
              <w:jc w:val="center"/>
              <w:rPr>
                <w:rFonts w:ascii="Times New Roman" w:hAnsi="Times New Roman" w:cs="Times New Roman"/>
                <w:color w:val="000000"/>
                <w:sz w:val="20"/>
                <w:szCs w:val="20"/>
              </w:rPr>
            </w:pPr>
            <w:r w:rsidRPr="00FA0807">
              <w:rPr>
                <w:rFonts w:ascii="Times New Roman" w:hAnsi="Times New Roman" w:cs="Times New Roman"/>
                <w:color w:val="000000"/>
                <w:sz w:val="20"/>
                <w:szCs w:val="20"/>
              </w:rPr>
              <w:t xml:space="preserve">$49.12 </w:t>
            </w:r>
          </w:p>
        </w:tc>
        <w:tc>
          <w:tcPr>
            <w:tcW w:w="1133" w:type="dxa"/>
            <w:tcBorders>
              <w:top w:val="nil"/>
              <w:left w:val="nil"/>
              <w:bottom w:val="single" w:sz="8" w:space="0" w:color="auto"/>
              <w:right w:val="single" w:sz="8" w:space="0" w:color="auto"/>
            </w:tcBorders>
            <w:shd w:val="clear" w:color="auto" w:fill="auto"/>
            <w:vAlign w:val="center"/>
            <w:hideMark/>
          </w:tcPr>
          <w:p w14:paraId="416231F8" w14:textId="5436C01C" w:rsidR="00F90948" w:rsidRPr="00FA0807" w:rsidRDefault="00F90948" w:rsidP="00A4197B">
            <w:pPr>
              <w:jc w:val="center"/>
              <w:rPr>
                <w:rFonts w:ascii="Times New Roman" w:hAnsi="Times New Roman" w:cs="Times New Roman"/>
                <w:color w:val="000000"/>
                <w:sz w:val="20"/>
                <w:szCs w:val="20"/>
              </w:rPr>
            </w:pPr>
            <w:r w:rsidRPr="00FA0807">
              <w:rPr>
                <w:rFonts w:ascii="Times New Roman" w:hAnsi="Times New Roman" w:cs="Times New Roman"/>
                <w:color w:val="000000"/>
                <w:sz w:val="20"/>
                <w:szCs w:val="20"/>
              </w:rPr>
              <w:t>$</w:t>
            </w:r>
            <w:r w:rsidR="00343B45" w:rsidRPr="00FA0807">
              <w:rPr>
                <w:rFonts w:ascii="Times New Roman" w:hAnsi="Times New Roman" w:cs="Times New Roman"/>
                <w:color w:val="000000"/>
                <w:sz w:val="20"/>
                <w:szCs w:val="20"/>
              </w:rPr>
              <w:t>2</w:t>
            </w:r>
            <w:r w:rsidR="00F76FED" w:rsidRPr="00FA0807">
              <w:rPr>
                <w:rFonts w:ascii="Times New Roman" w:hAnsi="Times New Roman" w:cs="Times New Roman"/>
                <w:color w:val="000000"/>
                <w:sz w:val="20"/>
                <w:szCs w:val="20"/>
              </w:rPr>
              <w:t>45</w:t>
            </w:r>
            <w:r w:rsidR="00DA25A3" w:rsidRPr="00FA0807">
              <w:rPr>
                <w:rFonts w:ascii="Times New Roman" w:hAnsi="Times New Roman" w:cs="Times New Roman"/>
                <w:color w:val="000000"/>
                <w:sz w:val="20"/>
                <w:szCs w:val="20"/>
              </w:rPr>
              <w:t>.60</w:t>
            </w:r>
          </w:p>
        </w:tc>
      </w:tr>
      <w:tr w:rsidR="00DC79F7" w:rsidRPr="00FA0807" w14:paraId="3111CA4A" w14:textId="77777777" w:rsidTr="005059EE">
        <w:trPr>
          <w:trHeight w:val="1840"/>
        </w:trPr>
        <w:tc>
          <w:tcPr>
            <w:tcW w:w="1560" w:type="dxa"/>
            <w:tcBorders>
              <w:top w:val="nil"/>
              <w:left w:val="single" w:sz="8" w:space="0" w:color="auto"/>
              <w:bottom w:val="single" w:sz="8" w:space="0" w:color="auto"/>
              <w:right w:val="single" w:sz="8" w:space="0" w:color="auto"/>
            </w:tcBorders>
            <w:shd w:val="clear" w:color="auto" w:fill="auto"/>
            <w:vAlign w:val="center"/>
            <w:hideMark/>
          </w:tcPr>
          <w:p w14:paraId="4D3873B1" w14:textId="43029DEB" w:rsidR="00F90948" w:rsidRPr="00FA0807" w:rsidRDefault="00DC79F7" w:rsidP="00A4197B">
            <w:pPr>
              <w:rPr>
                <w:rFonts w:ascii="Times New Roman" w:hAnsi="Times New Roman" w:cs="Times New Roman"/>
                <w:color w:val="000000"/>
                <w:sz w:val="20"/>
                <w:szCs w:val="20"/>
              </w:rPr>
            </w:pPr>
            <w:r w:rsidRPr="00FA0807">
              <w:rPr>
                <w:rFonts w:ascii="Times New Roman" w:hAnsi="Times New Roman" w:cs="Times New Roman"/>
                <w:color w:val="000000"/>
                <w:sz w:val="20"/>
                <w:szCs w:val="20"/>
              </w:rPr>
              <w:t xml:space="preserve">Key Informant Interview </w:t>
            </w:r>
            <w:r w:rsidR="00F90948" w:rsidRPr="00FA0807">
              <w:rPr>
                <w:rFonts w:ascii="Times New Roman" w:hAnsi="Times New Roman" w:cs="Times New Roman"/>
                <w:color w:val="000000"/>
                <w:sz w:val="20"/>
                <w:szCs w:val="20"/>
              </w:rPr>
              <w:t>Protocol-- State and Local Staff Collecting Performance Data</w:t>
            </w:r>
          </w:p>
        </w:tc>
        <w:tc>
          <w:tcPr>
            <w:tcW w:w="1724" w:type="dxa"/>
            <w:tcBorders>
              <w:top w:val="nil"/>
              <w:left w:val="nil"/>
              <w:bottom w:val="single" w:sz="8" w:space="0" w:color="auto"/>
              <w:right w:val="single" w:sz="8" w:space="0" w:color="auto"/>
            </w:tcBorders>
            <w:shd w:val="clear" w:color="auto" w:fill="auto"/>
            <w:vAlign w:val="center"/>
            <w:hideMark/>
          </w:tcPr>
          <w:p w14:paraId="09BB238C" w14:textId="2C99688B" w:rsidR="00F90948" w:rsidRPr="00FA0807" w:rsidRDefault="00F90948" w:rsidP="00A4197B">
            <w:pPr>
              <w:jc w:val="center"/>
              <w:rPr>
                <w:rFonts w:ascii="Times New Roman" w:hAnsi="Times New Roman" w:cs="Times New Roman"/>
                <w:color w:val="000000"/>
                <w:sz w:val="20"/>
                <w:szCs w:val="20"/>
              </w:rPr>
            </w:pPr>
            <w:r w:rsidRPr="00FA0807">
              <w:rPr>
                <w:rFonts w:ascii="Times New Roman" w:hAnsi="Times New Roman" w:cs="Times New Roman"/>
                <w:color w:val="000000"/>
                <w:sz w:val="20"/>
                <w:szCs w:val="20"/>
              </w:rPr>
              <w:t>5</w:t>
            </w:r>
          </w:p>
        </w:tc>
        <w:tc>
          <w:tcPr>
            <w:tcW w:w="1266" w:type="dxa"/>
            <w:tcBorders>
              <w:top w:val="nil"/>
              <w:left w:val="nil"/>
              <w:bottom w:val="single" w:sz="8" w:space="0" w:color="auto"/>
              <w:right w:val="single" w:sz="8" w:space="0" w:color="auto"/>
            </w:tcBorders>
            <w:shd w:val="clear" w:color="auto" w:fill="auto"/>
            <w:vAlign w:val="center"/>
            <w:hideMark/>
          </w:tcPr>
          <w:p w14:paraId="6B4F67F5" w14:textId="081571A9" w:rsidR="00F90948" w:rsidRPr="00FA0807" w:rsidRDefault="00F90948" w:rsidP="00A4197B">
            <w:pPr>
              <w:jc w:val="center"/>
              <w:rPr>
                <w:rFonts w:ascii="Times New Roman" w:hAnsi="Times New Roman" w:cs="Times New Roman"/>
                <w:color w:val="000000"/>
                <w:sz w:val="20"/>
                <w:szCs w:val="20"/>
              </w:rPr>
            </w:pPr>
            <w:r w:rsidRPr="00FA0807">
              <w:rPr>
                <w:rFonts w:ascii="Times New Roman" w:hAnsi="Times New Roman" w:cs="Times New Roman"/>
                <w:color w:val="000000"/>
                <w:sz w:val="20"/>
                <w:szCs w:val="20"/>
              </w:rPr>
              <w:t>1</w:t>
            </w:r>
          </w:p>
        </w:tc>
        <w:tc>
          <w:tcPr>
            <w:tcW w:w="1208" w:type="dxa"/>
            <w:tcBorders>
              <w:top w:val="nil"/>
              <w:left w:val="nil"/>
              <w:bottom w:val="single" w:sz="8" w:space="0" w:color="auto"/>
              <w:right w:val="single" w:sz="8" w:space="0" w:color="auto"/>
            </w:tcBorders>
            <w:shd w:val="clear" w:color="auto" w:fill="auto"/>
            <w:vAlign w:val="center"/>
            <w:hideMark/>
          </w:tcPr>
          <w:p w14:paraId="60540163" w14:textId="6281160F" w:rsidR="00F90948" w:rsidRPr="00FA0807" w:rsidRDefault="00F90948" w:rsidP="00A4197B">
            <w:pPr>
              <w:jc w:val="center"/>
              <w:rPr>
                <w:rFonts w:ascii="Times New Roman" w:hAnsi="Times New Roman" w:cs="Times New Roman"/>
                <w:color w:val="000000"/>
                <w:sz w:val="20"/>
                <w:szCs w:val="20"/>
              </w:rPr>
            </w:pPr>
            <w:r w:rsidRPr="00FA0807">
              <w:rPr>
                <w:rFonts w:ascii="Times New Roman" w:hAnsi="Times New Roman" w:cs="Times New Roman"/>
                <w:color w:val="000000"/>
                <w:sz w:val="20"/>
                <w:szCs w:val="20"/>
              </w:rPr>
              <w:t>5</w:t>
            </w:r>
          </w:p>
        </w:tc>
        <w:tc>
          <w:tcPr>
            <w:tcW w:w="1175" w:type="dxa"/>
            <w:tcBorders>
              <w:top w:val="nil"/>
              <w:left w:val="nil"/>
              <w:bottom w:val="single" w:sz="8" w:space="0" w:color="auto"/>
              <w:right w:val="single" w:sz="8" w:space="0" w:color="auto"/>
            </w:tcBorders>
            <w:shd w:val="clear" w:color="auto" w:fill="auto"/>
            <w:vAlign w:val="center"/>
            <w:hideMark/>
          </w:tcPr>
          <w:p w14:paraId="11C615A6" w14:textId="659FDD30" w:rsidR="00F90948" w:rsidRPr="00FA0807" w:rsidRDefault="003C789C" w:rsidP="00A4197B">
            <w:pPr>
              <w:jc w:val="center"/>
              <w:rPr>
                <w:rFonts w:ascii="Times New Roman" w:hAnsi="Times New Roman" w:cs="Times New Roman"/>
                <w:color w:val="000000"/>
                <w:sz w:val="20"/>
                <w:szCs w:val="20"/>
              </w:rPr>
            </w:pPr>
            <w:r w:rsidRPr="00FA0807">
              <w:rPr>
                <w:rFonts w:ascii="Times New Roman" w:hAnsi="Times New Roman" w:cs="Times New Roman"/>
                <w:color w:val="000000"/>
                <w:sz w:val="20"/>
                <w:szCs w:val="20"/>
              </w:rPr>
              <w:t>45/60</w:t>
            </w:r>
          </w:p>
        </w:tc>
        <w:tc>
          <w:tcPr>
            <w:tcW w:w="1201" w:type="dxa"/>
            <w:tcBorders>
              <w:top w:val="nil"/>
              <w:left w:val="nil"/>
              <w:bottom w:val="single" w:sz="8" w:space="0" w:color="auto"/>
              <w:right w:val="single" w:sz="8" w:space="0" w:color="auto"/>
            </w:tcBorders>
            <w:shd w:val="clear" w:color="auto" w:fill="auto"/>
            <w:vAlign w:val="center"/>
            <w:hideMark/>
          </w:tcPr>
          <w:p w14:paraId="77393D3F" w14:textId="40F561EA" w:rsidR="00F90948" w:rsidRPr="00FA0807" w:rsidRDefault="003C789C" w:rsidP="00A4197B">
            <w:pPr>
              <w:jc w:val="center"/>
              <w:rPr>
                <w:rFonts w:ascii="Times New Roman" w:hAnsi="Times New Roman" w:cs="Times New Roman"/>
                <w:color w:val="000000"/>
                <w:sz w:val="20"/>
                <w:szCs w:val="20"/>
              </w:rPr>
            </w:pPr>
            <w:r w:rsidRPr="00FA0807">
              <w:rPr>
                <w:rFonts w:ascii="Times New Roman" w:hAnsi="Times New Roman" w:cs="Times New Roman"/>
                <w:color w:val="000000"/>
                <w:sz w:val="20"/>
                <w:szCs w:val="20"/>
              </w:rPr>
              <w:t>4</w:t>
            </w:r>
          </w:p>
        </w:tc>
        <w:tc>
          <w:tcPr>
            <w:tcW w:w="1133" w:type="dxa"/>
            <w:tcBorders>
              <w:top w:val="nil"/>
              <w:left w:val="nil"/>
              <w:bottom w:val="single" w:sz="8" w:space="0" w:color="auto"/>
              <w:right w:val="single" w:sz="8" w:space="0" w:color="auto"/>
            </w:tcBorders>
            <w:shd w:val="clear" w:color="auto" w:fill="auto"/>
            <w:vAlign w:val="center"/>
            <w:hideMark/>
          </w:tcPr>
          <w:p w14:paraId="69EF7FB6" w14:textId="3F752309" w:rsidR="00F90948" w:rsidRPr="00FA0807" w:rsidRDefault="00F90948" w:rsidP="00A4197B">
            <w:pPr>
              <w:jc w:val="center"/>
              <w:rPr>
                <w:rFonts w:ascii="Times New Roman" w:hAnsi="Times New Roman" w:cs="Times New Roman"/>
                <w:color w:val="000000"/>
                <w:sz w:val="20"/>
                <w:szCs w:val="20"/>
              </w:rPr>
            </w:pPr>
            <w:r w:rsidRPr="00FA0807">
              <w:rPr>
                <w:rFonts w:ascii="Times New Roman" w:hAnsi="Times New Roman" w:cs="Times New Roman"/>
                <w:color w:val="000000"/>
                <w:sz w:val="20"/>
                <w:szCs w:val="20"/>
              </w:rPr>
              <w:t xml:space="preserve">$44.92 </w:t>
            </w:r>
          </w:p>
        </w:tc>
        <w:tc>
          <w:tcPr>
            <w:tcW w:w="1133" w:type="dxa"/>
            <w:tcBorders>
              <w:top w:val="nil"/>
              <w:left w:val="nil"/>
              <w:bottom w:val="single" w:sz="8" w:space="0" w:color="auto"/>
              <w:right w:val="single" w:sz="8" w:space="0" w:color="auto"/>
            </w:tcBorders>
            <w:shd w:val="clear" w:color="auto" w:fill="auto"/>
            <w:vAlign w:val="center"/>
            <w:hideMark/>
          </w:tcPr>
          <w:p w14:paraId="240363A1" w14:textId="4A4AE678" w:rsidR="00F90948" w:rsidRPr="00FA0807" w:rsidRDefault="00F90948" w:rsidP="00A4197B">
            <w:pPr>
              <w:jc w:val="center"/>
              <w:rPr>
                <w:rFonts w:ascii="Times New Roman" w:hAnsi="Times New Roman" w:cs="Times New Roman"/>
                <w:color w:val="000000"/>
                <w:sz w:val="20"/>
                <w:szCs w:val="20"/>
              </w:rPr>
            </w:pPr>
            <w:r w:rsidRPr="00FA0807">
              <w:rPr>
                <w:rFonts w:ascii="Times New Roman" w:hAnsi="Times New Roman" w:cs="Times New Roman"/>
                <w:color w:val="000000"/>
                <w:sz w:val="20"/>
                <w:szCs w:val="20"/>
              </w:rPr>
              <w:t>$168</w:t>
            </w:r>
            <w:r w:rsidR="00DA25A3" w:rsidRPr="00FA0807">
              <w:rPr>
                <w:rFonts w:ascii="Times New Roman" w:hAnsi="Times New Roman" w:cs="Times New Roman"/>
                <w:color w:val="000000"/>
                <w:sz w:val="20"/>
                <w:szCs w:val="20"/>
              </w:rPr>
              <w:t>.45</w:t>
            </w:r>
            <w:r w:rsidRPr="00FA0807">
              <w:rPr>
                <w:rFonts w:ascii="Times New Roman" w:hAnsi="Times New Roman" w:cs="Times New Roman"/>
                <w:color w:val="000000"/>
                <w:sz w:val="20"/>
                <w:szCs w:val="20"/>
              </w:rPr>
              <w:t xml:space="preserve"> </w:t>
            </w:r>
          </w:p>
        </w:tc>
      </w:tr>
      <w:tr w:rsidR="00DC79F7" w:rsidRPr="00FA0807" w14:paraId="4C426985" w14:textId="77777777" w:rsidTr="005059EE">
        <w:trPr>
          <w:trHeight w:val="1060"/>
        </w:trPr>
        <w:tc>
          <w:tcPr>
            <w:tcW w:w="1560" w:type="dxa"/>
            <w:tcBorders>
              <w:top w:val="nil"/>
              <w:left w:val="single" w:sz="8" w:space="0" w:color="auto"/>
              <w:bottom w:val="single" w:sz="8" w:space="0" w:color="auto"/>
              <w:right w:val="single" w:sz="8" w:space="0" w:color="auto"/>
            </w:tcBorders>
            <w:shd w:val="clear" w:color="auto" w:fill="auto"/>
            <w:vAlign w:val="center"/>
            <w:hideMark/>
          </w:tcPr>
          <w:p w14:paraId="128A5892" w14:textId="49DF741F" w:rsidR="00F90948" w:rsidRPr="00FA0807" w:rsidRDefault="00726FF3" w:rsidP="00A4197B">
            <w:pPr>
              <w:rPr>
                <w:rFonts w:ascii="Times New Roman" w:hAnsi="Times New Roman" w:cs="Times New Roman"/>
                <w:color w:val="000000"/>
                <w:sz w:val="20"/>
                <w:szCs w:val="20"/>
              </w:rPr>
            </w:pPr>
            <w:r w:rsidRPr="00FA0807">
              <w:rPr>
                <w:rFonts w:ascii="Times New Roman" w:hAnsi="Times New Roman" w:cs="Times New Roman"/>
                <w:color w:val="000000"/>
                <w:sz w:val="20"/>
                <w:szCs w:val="20"/>
              </w:rPr>
              <w:t>Group Interview</w:t>
            </w:r>
            <w:r w:rsidR="00DC79F7" w:rsidRPr="00FA0807">
              <w:rPr>
                <w:rFonts w:ascii="Times New Roman" w:hAnsi="Times New Roman" w:cs="Times New Roman"/>
                <w:color w:val="000000"/>
                <w:sz w:val="20"/>
                <w:szCs w:val="20"/>
              </w:rPr>
              <w:t xml:space="preserve"> </w:t>
            </w:r>
            <w:r w:rsidR="00F90948" w:rsidRPr="00FA0807">
              <w:rPr>
                <w:rFonts w:ascii="Times New Roman" w:hAnsi="Times New Roman" w:cs="Times New Roman"/>
                <w:color w:val="000000"/>
                <w:sz w:val="20"/>
                <w:szCs w:val="20"/>
              </w:rPr>
              <w:t xml:space="preserve">Protocol-- American Job Center Staff </w:t>
            </w:r>
          </w:p>
        </w:tc>
        <w:tc>
          <w:tcPr>
            <w:tcW w:w="1724" w:type="dxa"/>
            <w:tcBorders>
              <w:top w:val="nil"/>
              <w:left w:val="nil"/>
              <w:bottom w:val="single" w:sz="8" w:space="0" w:color="auto"/>
              <w:right w:val="single" w:sz="8" w:space="0" w:color="auto"/>
            </w:tcBorders>
            <w:shd w:val="clear" w:color="auto" w:fill="auto"/>
            <w:vAlign w:val="center"/>
            <w:hideMark/>
          </w:tcPr>
          <w:p w14:paraId="60748ACA" w14:textId="04306F81" w:rsidR="00F90948" w:rsidRPr="00FA0807" w:rsidRDefault="00F90948" w:rsidP="00A4197B">
            <w:pPr>
              <w:jc w:val="center"/>
              <w:rPr>
                <w:rFonts w:ascii="Times New Roman" w:hAnsi="Times New Roman" w:cs="Times New Roman"/>
                <w:color w:val="000000"/>
                <w:sz w:val="20"/>
                <w:szCs w:val="20"/>
              </w:rPr>
            </w:pPr>
            <w:r w:rsidRPr="00FA0807">
              <w:rPr>
                <w:rFonts w:ascii="Times New Roman" w:hAnsi="Times New Roman" w:cs="Times New Roman"/>
                <w:color w:val="000000"/>
                <w:sz w:val="20"/>
                <w:szCs w:val="20"/>
              </w:rPr>
              <w:t>13</w:t>
            </w:r>
          </w:p>
        </w:tc>
        <w:tc>
          <w:tcPr>
            <w:tcW w:w="1266" w:type="dxa"/>
            <w:tcBorders>
              <w:top w:val="nil"/>
              <w:left w:val="nil"/>
              <w:bottom w:val="single" w:sz="8" w:space="0" w:color="auto"/>
              <w:right w:val="single" w:sz="8" w:space="0" w:color="auto"/>
            </w:tcBorders>
            <w:shd w:val="clear" w:color="auto" w:fill="auto"/>
            <w:vAlign w:val="center"/>
            <w:hideMark/>
          </w:tcPr>
          <w:p w14:paraId="71FD5899" w14:textId="60DE9581" w:rsidR="00F90948" w:rsidRPr="00FA0807" w:rsidRDefault="00F90948" w:rsidP="00A4197B">
            <w:pPr>
              <w:jc w:val="center"/>
              <w:rPr>
                <w:rFonts w:ascii="Times New Roman" w:hAnsi="Times New Roman" w:cs="Times New Roman"/>
                <w:color w:val="000000"/>
                <w:sz w:val="20"/>
                <w:szCs w:val="20"/>
              </w:rPr>
            </w:pPr>
            <w:r w:rsidRPr="00FA0807">
              <w:rPr>
                <w:rFonts w:ascii="Times New Roman" w:hAnsi="Times New Roman" w:cs="Times New Roman"/>
                <w:color w:val="000000"/>
                <w:sz w:val="20"/>
                <w:szCs w:val="20"/>
              </w:rPr>
              <w:t>1</w:t>
            </w:r>
          </w:p>
        </w:tc>
        <w:tc>
          <w:tcPr>
            <w:tcW w:w="1208" w:type="dxa"/>
            <w:tcBorders>
              <w:top w:val="nil"/>
              <w:left w:val="nil"/>
              <w:bottom w:val="single" w:sz="8" w:space="0" w:color="auto"/>
              <w:right w:val="single" w:sz="8" w:space="0" w:color="auto"/>
            </w:tcBorders>
            <w:shd w:val="clear" w:color="auto" w:fill="auto"/>
            <w:vAlign w:val="center"/>
            <w:hideMark/>
          </w:tcPr>
          <w:p w14:paraId="1F3CD108" w14:textId="2D311DB4" w:rsidR="00F90948" w:rsidRPr="00FA0807" w:rsidRDefault="00F90948" w:rsidP="00A4197B">
            <w:pPr>
              <w:jc w:val="center"/>
              <w:rPr>
                <w:rFonts w:ascii="Times New Roman" w:hAnsi="Times New Roman" w:cs="Times New Roman"/>
                <w:color w:val="000000"/>
                <w:sz w:val="20"/>
                <w:szCs w:val="20"/>
              </w:rPr>
            </w:pPr>
            <w:r w:rsidRPr="00FA0807">
              <w:rPr>
                <w:rFonts w:ascii="Times New Roman" w:hAnsi="Times New Roman" w:cs="Times New Roman"/>
                <w:color w:val="000000"/>
                <w:sz w:val="20"/>
                <w:szCs w:val="20"/>
              </w:rPr>
              <w:t>13</w:t>
            </w:r>
          </w:p>
        </w:tc>
        <w:tc>
          <w:tcPr>
            <w:tcW w:w="1175" w:type="dxa"/>
            <w:tcBorders>
              <w:top w:val="nil"/>
              <w:left w:val="nil"/>
              <w:bottom w:val="single" w:sz="8" w:space="0" w:color="auto"/>
              <w:right w:val="single" w:sz="8" w:space="0" w:color="auto"/>
            </w:tcBorders>
            <w:shd w:val="clear" w:color="auto" w:fill="auto"/>
            <w:vAlign w:val="center"/>
            <w:hideMark/>
          </w:tcPr>
          <w:p w14:paraId="7B2BE5A9" w14:textId="4B07A854" w:rsidR="00F90948" w:rsidRPr="00FA0807" w:rsidRDefault="00F90948" w:rsidP="00A4197B">
            <w:pPr>
              <w:jc w:val="center"/>
              <w:rPr>
                <w:rFonts w:ascii="Times New Roman" w:hAnsi="Times New Roman" w:cs="Times New Roman"/>
                <w:color w:val="000000"/>
                <w:sz w:val="20"/>
                <w:szCs w:val="20"/>
              </w:rPr>
            </w:pPr>
            <w:r w:rsidRPr="00FA0807">
              <w:rPr>
                <w:rFonts w:ascii="Times New Roman" w:hAnsi="Times New Roman" w:cs="Times New Roman"/>
                <w:color w:val="000000"/>
                <w:sz w:val="20"/>
                <w:szCs w:val="20"/>
              </w:rPr>
              <w:t>1.00</w:t>
            </w:r>
          </w:p>
        </w:tc>
        <w:tc>
          <w:tcPr>
            <w:tcW w:w="1201" w:type="dxa"/>
            <w:tcBorders>
              <w:top w:val="nil"/>
              <w:left w:val="nil"/>
              <w:bottom w:val="single" w:sz="8" w:space="0" w:color="auto"/>
              <w:right w:val="single" w:sz="8" w:space="0" w:color="auto"/>
            </w:tcBorders>
            <w:shd w:val="clear" w:color="auto" w:fill="auto"/>
            <w:vAlign w:val="center"/>
            <w:hideMark/>
          </w:tcPr>
          <w:p w14:paraId="5E1688B7" w14:textId="1FB46BB9" w:rsidR="00F90948" w:rsidRPr="00FA0807" w:rsidRDefault="00F90948" w:rsidP="00A4197B">
            <w:pPr>
              <w:jc w:val="center"/>
              <w:rPr>
                <w:rFonts w:ascii="Times New Roman" w:hAnsi="Times New Roman" w:cs="Times New Roman"/>
                <w:color w:val="000000"/>
                <w:sz w:val="20"/>
                <w:szCs w:val="20"/>
              </w:rPr>
            </w:pPr>
            <w:r w:rsidRPr="00FA0807">
              <w:rPr>
                <w:rFonts w:ascii="Times New Roman" w:hAnsi="Times New Roman" w:cs="Times New Roman"/>
                <w:color w:val="000000"/>
                <w:sz w:val="20"/>
                <w:szCs w:val="20"/>
              </w:rPr>
              <w:t>13</w:t>
            </w:r>
          </w:p>
        </w:tc>
        <w:tc>
          <w:tcPr>
            <w:tcW w:w="1133" w:type="dxa"/>
            <w:tcBorders>
              <w:top w:val="nil"/>
              <w:left w:val="nil"/>
              <w:bottom w:val="single" w:sz="8" w:space="0" w:color="auto"/>
              <w:right w:val="single" w:sz="8" w:space="0" w:color="auto"/>
            </w:tcBorders>
            <w:shd w:val="clear" w:color="auto" w:fill="auto"/>
            <w:vAlign w:val="center"/>
            <w:hideMark/>
          </w:tcPr>
          <w:p w14:paraId="2187CC4B" w14:textId="06BFEE0B" w:rsidR="00F90948" w:rsidRPr="00FA0807" w:rsidRDefault="00F90948" w:rsidP="00A4197B">
            <w:pPr>
              <w:jc w:val="center"/>
              <w:rPr>
                <w:rFonts w:ascii="Times New Roman" w:hAnsi="Times New Roman" w:cs="Times New Roman"/>
                <w:color w:val="000000"/>
                <w:sz w:val="20"/>
                <w:szCs w:val="20"/>
              </w:rPr>
            </w:pPr>
            <w:r w:rsidRPr="00FA0807">
              <w:rPr>
                <w:rFonts w:ascii="Times New Roman" w:hAnsi="Times New Roman" w:cs="Times New Roman"/>
                <w:color w:val="000000"/>
                <w:sz w:val="20"/>
                <w:szCs w:val="20"/>
              </w:rPr>
              <w:t xml:space="preserve">$28.18 </w:t>
            </w:r>
          </w:p>
        </w:tc>
        <w:tc>
          <w:tcPr>
            <w:tcW w:w="1133" w:type="dxa"/>
            <w:tcBorders>
              <w:top w:val="nil"/>
              <w:left w:val="nil"/>
              <w:bottom w:val="single" w:sz="8" w:space="0" w:color="auto"/>
              <w:right w:val="single" w:sz="8" w:space="0" w:color="auto"/>
            </w:tcBorders>
            <w:shd w:val="clear" w:color="auto" w:fill="auto"/>
            <w:vAlign w:val="center"/>
            <w:hideMark/>
          </w:tcPr>
          <w:p w14:paraId="71B51DBA" w14:textId="07B55204" w:rsidR="00F90948" w:rsidRPr="00FA0807" w:rsidRDefault="00F90948" w:rsidP="00A4197B">
            <w:pPr>
              <w:jc w:val="center"/>
              <w:rPr>
                <w:rFonts w:ascii="Times New Roman" w:hAnsi="Times New Roman" w:cs="Times New Roman"/>
                <w:color w:val="000000"/>
                <w:sz w:val="20"/>
                <w:szCs w:val="20"/>
              </w:rPr>
            </w:pPr>
            <w:r w:rsidRPr="00FA0807">
              <w:rPr>
                <w:rFonts w:ascii="Times New Roman" w:hAnsi="Times New Roman" w:cs="Times New Roman"/>
                <w:color w:val="000000"/>
                <w:sz w:val="20"/>
                <w:szCs w:val="20"/>
              </w:rPr>
              <w:t>$366</w:t>
            </w:r>
            <w:r w:rsidR="00DA25A3" w:rsidRPr="00FA0807">
              <w:rPr>
                <w:rFonts w:ascii="Times New Roman" w:hAnsi="Times New Roman" w:cs="Times New Roman"/>
                <w:color w:val="000000"/>
                <w:sz w:val="20"/>
                <w:szCs w:val="20"/>
              </w:rPr>
              <w:t>.34</w:t>
            </w:r>
          </w:p>
        </w:tc>
      </w:tr>
      <w:bookmarkEnd w:id="4"/>
      <w:tr w:rsidR="005059EE" w:rsidRPr="00FA0807" w14:paraId="7B6BBE48" w14:textId="77777777" w:rsidTr="005059EE">
        <w:trPr>
          <w:trHeight w:val="300"/>
        </w:trPr>
        <w:tc>
          <w:tcPr>
            <w:tcW w:w="1560" w:type="dxa"/>
            <w:tcBorders>
              <w:top w:val="nil"/>
              <w:left w:val="single" w:sz="8" w:space="0" w:color="auto"/>
              <w:bottom w:val="single" w:sz="8" w:space="0" w:color="auto"/>
              <w:right w:val="single" w:sz="8" w:space="0" w:color="auto"/>
            </w:tcBorders>
            <w:shd w:val="clear" w:color="auto" w:fill="auto"/>
            <w:vAlign w:val="center"/>
          </w:tcPr>
          <w:p w14:paraId="083F8940" w14:textId="77777777" w:rsidR="005059EE" w:rsidRPr="00FA0807" w:rsidRDefault="005059EE" w:rsidP="00A4197B">
            <w:pPr>
              <w:rPr>
                <w:rFonts w:ascii="Times New Roman" w:hAnsi="Times New Roman" w:cs="Times New Roman"/>
                <w:b/>
                <w:bCs/>
                <w:color w:val="000000"/>
                <w:sz w:val="20"/>
                <w:szCs w:val="20"/>
              </w:rPr>
            </w:pPr>
            <w:r w:rsidRPr="00FA0807">
              <w:rPr>
                <w:rFonts w:ascii="Times New Roman" w:hAnsi="Times New Roman" w:cs="Times New Roman"/>
                <w:b/>
                <w:bCs/>
                <w:color w:val="000000"/>
                <w:sz w:val="20"/>
                <w:szCs w:val="20"/>
              </w:rPr>
              <w:t>Total</w:t>
            </w:r>
          </w:p>
        </w:tc>
        <w:tc>
          <w:tcPr>
            <w:tcW w:w="1724" w:type="dxa"/>
            <w:tcBorders>
              <w:top w:val="nil"/>
              <w:left w:val="nil"/>
              <w:bottom w:val="single" w:sz="8" w:space="0" w:color="auto"/>
              <w:right w:val="single" w:sz="8" w:space="0" w:color="auto"/>
            </w:tcBorders>
            <w:shd w:val="clear" w:color="auto" w:fill="auto"/>
            <w:vAlign w:val="center"/>
          </w:tcPr>
          <w:p w14:paraId="08811FB0" w14:textId="77777777" w:rsidR="005059EE" w:rsidRPr="00FA0807" w:rsidRDefault="005059EE" w:rsidP="00A4197B">
            <w:pPr>
              <w:jc w:val="center"/>
              <w:rPr>
                <w:rFonts w:ascii="Times New Roman" w:hAnsi="Times New Roman" w:cs="Times New Roman"/>
                <w:b/>
                <w:bCs/>
                <w:color w:val="000000"/>
                <w:sz w:val="20"/>
                <w:szCs w:val="20"/>
              </w:rPr>
            </w:pPr>
            <w:r w:rsidRPr="00FA0807">
              <w:rPr>
                <w:rFonts w:ascii="Times New Roman" w:hAnsi="Times New Roman" w:cs="Times New Roman"/>
                <w:b/>
                <w:bCs/>
                <w:color w:val="000000"/>
                <w:sz w:val="20"/>
                <w:szCs w:val="20"/>
              </w:rPr>
              <w:t>603</w:t>
            </w:r>
          </w:p>
        </w:tc>
        <w:tc>
          <w:tcPr>
            <w:tcW w:w="1266" w:type="dxa"/>
            <w:tcBorders>
              <w:top w:val="nil"/>
              <w:left w:val="nil"/>
              <w:bottom w:val="single" w:sz="8" w:space="0" w:color="auto"/>
              <w:right w:val="single" w:sz="8" w:space="0" w:color="auto"/>
            </w:tcBorders>
            <w:shd w:val="clear" w:color="auto" w:fill="auto"/>
            <w:vAlign w:val="center"/>
          </w:tcPr>
          <w:p w14:paraId="5CA968B2" w14:textId="77777777" w:rsidR="005059EE" w:rsidRPr="00FA0807" w:rsidRDefault="005059EE" w:rsidP="00A4197B">
            <w:pPr>
              <w:jc w:val="center"/>
              <w:rPr>
                <w:rFonts w:ascii="Times New Roman" w:hAnsi="Times New Roman" w:cs="Times New Roman"/>
                <w:b/>
                <w:bCs/>
                <w:color w:val="000000"/>
                <w:sz w:val="20"/>
                <w:szCs w:val="20"/>
              </w:rPr>
            </w:pPr>
            <w:r w:rsidRPr="00FA0807">
              <w:rPr>
                <w:rFonts w:ascii="Times New Roman" w:hAnsi="Times New Roman" w:cs="Times New Roman"/>
                <w:b/>
                <w:bCs/>
                <w:color w:val="000000"/>
                <w:sz w:val="20"/>
                <w:szCs w:val="20"/>
              </w:rPr>
              <w:t>--</w:t>
            </w:r>
          </w:p>
        </w:tc>
        <w:tc>
          <w:tcPr>
            <w:tcW w:w="1208" w:type="dxa"/>
            <w:tcBorders>
              <w:top w:val="nil"/>
              <w:left w:val="nil"/>
              <w:bottom w:val="single" w:sz="8" w:space="0" w:color="auto"/>
              <w:right w:val="single" w:sz="8" w:space="0" w:color="auto"/>
            </w:tcBorders>
            <w:shd w:val="clear" w:color="auto" w:fill="auto"/>
            <w:vAlign w:val="center"/>
          </w:tcPr>
          <w:p w14:paraId="6A22529F" w14:textId="77777777" w:rsidR="005059EE" w:rsidRPr="00FA0807" w:rsidRDefault="005059EE" w:rsidP="00A4197B">
            <w:pPr>
              <w:jc w:val="center"/>
              <w:rPr>
                <w:rFonts w:ascii="Times New Roman" w:hAnsi="Times New Roman" w:cs="Times New Roman"/>
                <w:b/>
                <w:bCs/>
                <w:color w:val="000000"/>
                <w:sz w:val="20"/>
                <w:szCs w:val="20"/>
              </w:rPr>
            </w:pPr>
            <w:r w:rsidRPr="00FA0807">
              <w:rPr>
                <w:rFonts w:ascii="Times New Roman" w:hAnsi="Times New Roman" w:cs="Times New Roman"/>
                <w:b/>
                <w:bCs/>
                <w:color w:val="000000"/>
                <w:sz w:val="20"/>
                <w:szCs w:val="20"/>
              </w:rPr>
              <w:t>--</w:t>
            </w:r>
          </w:p>
        </w:tc>
        <w:tc>
          <w:tcPr>
            <w:tcW w:w="1175" w:type="dxa"/>
            <w:tcBorders>
              <w:top w:val="nil"/>
              <w:left w:val="nil"/>
              <w:bottom w:val="single" w:sz="8" w:space="0" w:color="auto"/>
              <w:right w:val="single" w:sz="8" w:space="0" w:color="auto"/>
            </w:tcBorders>
            <w:shd w:val="clear" w:color="auto" w:fill="auto"/>
            <w:vAlign w:val="center"/>
          </w:tcPr>
          <w:p w14:paraId="41C8956C" w14:textId="77777777" w:rsidR="005059EE" w:rsidRPr="00FA0807" w:rsidRDefault="005059EE" w:rsidP="00A4197B">
            <w:pPr>
              <w:jc w:val="center"/>
              <w:rPr>
                <w:rFonts w:ascii="Times New Roman" w:hAnsi="Times New Roman" w:cs="Times New Roman"/>
                <w:b/>
                <w:bCs/>
                <w:color w:val="000000"/>
                <w:sz w:val="20"/>
                <w:szCs w:val="20"/>
              </w:rPr>
            </w:pPr>
            <w:r w:rsidRPr="00FA0807">
              <w:rPr>
                <w:rFonts w:ascii="Times New Roman" w:hAnsi="Times New Roman" w:cs="Times New Roman"/>
                <w:b/>
                <w:bCs/>
                <w:color w:val="000000"/>
                <w:sz w:val="20"/>
                <w:szCs w:val="20"/>
              </w:rPr>
              <w:t>--</w:t>
            </w:r>
          </w:p>
        </w:tc>
        <w:tc>
          <w:tcPr>
            <w:tcW w:w="1201" w:type="dxa"/>
            <w:tcBorders>
              <w:top w:val="nil"/>
              <w:left w:val="nil"/>
              <w:bottom w:val="single" w:sz="8" w:space="0" w:color="auto"/>
              <w:right w:val="single" w:sz="8" w:space="0" w:color="auto"/>
            </w:tcBorders>
            <w:shd w:val="clear" w:color="auto" w:fill="auto"/>
            <w:vAlign w:val="center"/>
          </w:tcPr>
          <w:p w14:paraId="47192D25" w14:textId="2BEECB35" w:rsidR="005059EE" w:rsidRPr="00FA0807" w:rsidRDefault="00F76FED" w:rsidP="00A4197B">
            <w:pPr>
              <w:jc w:val="center"/>
              <w:rPr>
                <w:rFonts w:ascii="Times New Roman" w:hAnsi="Times New Roman" w:cs="Times New Roman"/>
                <w:b/>
                <w:bCs/>
                <w:color w:val="000000"/>
                <w:sz w:val="20"/>
                <w:szCs w:val="20"/>
              </w:rPr>
            </w:pPr>
            <w:r w:rsidRPr="00FA0807">
              <w:rPr>
                <w:rFonts w:ascii="Times New Roman" w:hAnsi="Times New Roman" w:cs="Times New Roman"/>
                <w:b/>
                <w:bCs/>
                <w:color w:val="000000"/>
                <w:sz w:val="20"/>
                <w:szCs w:val="20"/>
              </w:rPr>
              <w:t>203</w:t>
            </w:r>
            <w:r w:rsidR="007D0905" w:rsidRPr="00FA0807">
              <w:rPr>
                <w:rFonts w:ascii="Times New Roman" w:hAnsi="Times New Roman" w:cs="Times New Roman"/>
                <w:b/>
                <w:bCs/>
                <w:color w:val="000000"/>
                <w:sz w:val="20"/>
                <w:szCs w:val="20"/>
              </w:rPr>
              <w:t>.5</w:t>
            </w:r>
          </w:p>
        </w:tc>
        <w:tc>
          <w:tcPr>
            <w:tcW w:w="1133" w:type="dxa"/>
            <w:tcBorders>
              <w:top w:val="nil"/>
              <w:left w:val="nil"/>
              <w:bottom w:val="single" w:sz="8" w:space="0" w:color="auto"/>
              <w:right w:val="single" w:sz="8" w:space="0" w:color="auto"/>
            </w:tcBorders>
            <w:shd w:val="clear" w:color="auto" w:fill="auto"/>
            <w:vAlign w:val="center"/>
          </w:tcPr>
          <w:p w14:paraId="2BE5C746" w14:textId="77777777" w:rsidR="005059EE" w:rsidRPr="00FA0807" w:rsidRDefault="005059EE" w:rsidP="00A4197B">
            <w:pPr>
              <w:jc w:val="center"/>
              <w:rPr>
                <w:rFonts w:ascii="Times New Roman" w:hAnsi="Times New Roman" w:cs="Times New Roman"/>
                <w:b/>
                <w:bCs/>
                <w:color w:val="000000"/>
                <w:sz w:val="20"/>
                <w:szCs w:val="20"/>
              </w:rPr>
            </w:pPr>
            <w:r w:rsidRPr="00FA0807">
              <w:rPr>
                <w:rFonts w:ascii="Times New Roman" w:hAnsi="Times New Roman" w:cs="Times New Roman"/>
                <w:b/>
                <w:bCs/>
                <w:color w:val="000000"/>
                <w:sz w:val="20"/>
                <w:szCs w:val="20"/>
              </w:rPr>
              <w:t>--</w:t>
            </w:r>
          </w:p>
        </w:tc>
        <w:tc>
          <w:tcPr>
            <w:tcW w:w="1133" w:type="dxa"/>
            <w:tcBorders>
              <w:top w:val="nil"/>
              <w:left w:val="nil"/>
              <w:bottom w:val="single" w:sz="8" w:space="0" w:color="auto"/>
              <w:right w:val="single" w:sz="8" w:space="0" w:color="auto"/>
            </w:tcBorders>
            <w:shd w:val="clear" w:color="auto" w:fill="auto"/>
            <w:vAlign w:val="center"/>
          </w:tcPr>
          <w:p w14:paraId="1F0905EE" w14:textId="02F6732B" w:rsidR="00F76FED" w:rsidRPr="00FA0807" w:rsidDel="007D0905" w:rsidRDefault="00F76FED" w:rsidP="00A4197B">
            <w:pPr>
              <w:jc w:val="center"/>
              <w:rPr>
                <w:rFonts w:ascii="Times New Roman" w:hAnsi="Times New Roman" w:cs="Times New Roman"/>
                <w:b/>
                <w:bCs/>
                <w:color w:val="000000"/>
                <w:sz w:val="20"/>
                <w:szCs w:val="20"/>
              </w:rPr>
            </w:pPr>
          </w:p>
          <w:p w14:paraId="08887851" w14:textId="77777777" w:rsidR="00F76FED" w:rsidRPr="00FA0807" w:rsidRDefault="00F76FED" w:rsidP="00A4197B">
            <w:pPr>
              <w:jc w:val="center"/>
              <w:rPr>
                <w:rFonts w:ascii="Times New Roman" w:hAnsi="Times New Roman" w:cs="Times New Roman"/>
                <w:b/>
                <w:bCs/>
                <w:color w:val="000000"/>
                <w:sz w:val="20"/>
                <w:szCs w:val="20"/>
              </w:rPr>
            </w:pPr>
            <w:r w:rsidRPr="00FA0807">
              <w:rPr>
                <w:rFonts w:ascii="Times New Roman" w:hAnsi="Times New Roman" w:cs="Times New Roman"/>
                <w:b/>
                <w:bCs/>
                <w:color w:val="000000"/>
                <w:sz w:val="20"/>
                <w:szCs w:val="20"/>
              </w:rPr>
              <w:t xml:space="preserve">$7,208.01 </w:t>
            </w:r>
          </w:p>
          <w:p w14:paraId="291A9250" w14:textId="43ACF3F7" w:rsidR="005059EE" w:rsidRPr="00FA0807" w:rsidRDefault="005059EE" w:rsidP="00A4197B">
            <w:pPr>
              <w:jc w:val="center"/>
              <w:rPr>
                <w:rFonts w:ascii="Times New Roman" w:hAnsi="Times New Roman" w:cs="Times New Roman"/>
                <w:b/>
                <w:bCs/>
                <w:color w:val="000000"/>
                <w:sz w:val="20"/>
                <w:szCs w:val="20"/>
              </w:rPr>
            </w:pPr>
          </w:p>
        </w:tc>
      </w:tr>
    </w:tbl>
    <w:p w14:paraId="239382AB" w14:textId="722828C6" w:rsidR="00BB37DE" w:rsidRDefault="00BB37DE" w:rsidP="00A4197B">
      <w:pPr>
        <w:autoSpaceDE w:val="0"/>
        <w:autoSpaceDN w:val="0"/>
        <w:adjustRightInd w:val="0"/>
        <w:rPr>
          <w:rFonts w:ascii="Times New Roman" w:hAnsi="Times New Roman" w:cs="Times New Roman"/>
          <w:b/>
          <w:bCs/>
        </w:rPr>
      </w:pPr>
    </w:p>
    <w:p w14:paraId="6F12A38C" w14:textId="77777777" w:rsidR="00FB1B48" w:rsidRPr="00FA0807" w:rsidRDefault="00FB1B48" w:rsidP="00FB1B48">
      <w:pPr>
        <w:rPr>
          <w:rFonts w:ascii="Times New Roman" w:hAnsi="Times New Roman" w:cs="Times New Roman"/>
          <w:b/>
        </w:rPr>
      </w:pPr>
    </w:p>
    <w:p w14:paraId="391916B7" w14:textId="1CCCFFA8" w:rsidR="00FB1B48" w:rsidRPr="00FA0807" w:rsidRDefault="00FB1B48" w:rsidP="00FB1B48">
      <w:pPr>
        <w:pStyle w:val="ListParagraph"/>
        <w:numPr>
          <w:ilvl w:val="0"/>
          <w:numId w:val="2"/>
        </w:numPr>
        <w:ind w:left="360"/>
        <w:rPr>
          <w:rFonts w:ascii="Times New Roman" w:hAnsi="Times New Roman" w:cs="Times New Roman"/>
          <w:b/>
        </w:rPr>
      </w:pPr>
      <w:r>
        <w:rPr>
          <w:rFonts w:ascii="Times New Roman" w:hAnsi="Times New Roman" w:cs="Times New Roman"/>
          <w:b/>
        </w:rPr>
        <w:t xml:space="preserve">Cost to Respondents </w:t>
      </w:r>
    </w:p>
    <w:p w14:paraId="09B13A34" w14:textId="77777777" w:rsidR="00FB1B48" w:rsidRPr="00FA0807" w:rsidRDefault="00FB1B48" w:rsidP="00A4197B">
      <w:pPr>
        <w:autoSpaceDE w:val="0"/>
        <w:autoSpaceDN w:val="0"/>
        <w:adjustRightInd w:val="0"/>
        <w:rPr>
          <w:rFonts w:ascii="Times New Roman" w:hAnsi="Times New Roman" w:cs="Times New Roman"/>
          <w:bCs/>
        </w:rPr>
      </w:pPr>
    </w:p>
    <w:p w14:paraId="1F143EE2" w14:textId="77777777" w:rsidR="00710145" w:rsidRPr="00FA0807" w:rsidRDefault="00710145" w:rsidP="00A4197B">
      <w:r w:rsidRPr="00FA0807">
        <w:rPr>
          <w:rFonts w:ascii="Times New Roman" w:hAnsi="Times New Roman" w:cs="Times New Roman"/>
          <w:bCs/>
        </w:rPr>
        <w:t>There are no additional costs to respondents other than their time.</w:t>
      </w:r>
      <w:r w:rsidRPr="00FA0807">
        <w:t xml:space="preserve"> </w:t>
      </w:r>
    </w:p>
    <w:p w14:paraId="455CB923" w14:textId="77777777" w:rsidR="00FB1B48" w:rsidRPr="00FA0807" w:rsidRDefault="00FB1B48" w:rsidP="00FB1B48">
      <w:pPr>
        <w:rPr>
          <w:rFonts w:ascii="Times New Roman" w:hAnsi="Times New Roman" w:cs="Times New Roman"/>
          <w:b/>
        </w:rPr>
      </w:pPr>
      <w:bookmarkStart w:id="5" w:name="_Hlk531354337"/>
    </w:p>
    <w:p w14:paraId="11374624" w14:textId="2C85E094" w:rsidR="00FB1B48" w:rsidRPr="00FA0807" w:rsidRDefault="00FB1B48" w:rsidP="00FB1B48">
      <w:pPr>
        <w:pStyle w:val="ListParagraph"/>
        <w:numPr>
          <w:ilvl w:val="0"/>
          <w:numId w:val="2"/>
        </w:numPr>
        <w:ind w:left="360"/>
        <w:rPr>
          <w:rFonts w:ascii="Times New Roman" w:hAnsi="Times New Roman" w:cs="Times New Roman"/>
          <w:b/>
        </w:rPr>
      </w:pPr>
      <w:r>
        <w:rPr>
          <w:rFonts w:ascii="Times New Roman" w:hAnsi="Times New Roman" w:cs="Times New Roman"/>
          <w:b/>
        </w:rPr>
        <w:t xml:space="preserve">Cost to the Federal Government </w:t>
      </w:r>
    </w:p>
    <w:p w14:paraId="29039BAD" w14:textId="3C23230D" w:rsidR="00BB37DE" w:rsidRPr="00FA0807" w:rsidRDefault="00BB37DE" w:rsidP="00A4197B">
      <w:pPr>
        <w:autoSpaceDE w:val="0"/>
        <w:autoSpaceDN w:val="0"/>
        <w:adjustRightInd w:val="0"/>
        <w:rPr>
          <w:rFonts w:ascii="Times New Roman" w:hAnsi="Times New Roman" w:cs="Times New Roman"/>
          <w:b/>
          <w:bCs/>
        </w:rPr>
      </w:pPr>
    </w:p>
    <w:p w14:paraId="0B0D5902" w14:textId="5D181F2D" w:rsidR="00251CD7" w:rsidRPr="000F38DA" w:rsidRDefault="00251CD7" w:rsidP="00A4197B">
      <w:pPr>
        <w:rPr>
          <w:rFonts w:ascii="Times New Roman" w:hAnsi="Times New Roman" w:cs="Times New Roman"/>
          <w:sz w:val="22"/>
          <w:szCs w:val="22"/>
        </w:rPr>
      </w:pPr>
      <w:r w:rsidRPr="000F38DA">
        <w:rPr>
          <w:rFonts w:ascii="Times New Roman" w:hAnsi="Times New Roman" w:cs="Times New Roman"/>
          <w:szCs w:val="22"/>
        </w:rPr>
        <w:t>The total annualized cost to the federal government is $</w:t>
      </w:r>
      <w:r w:rsidR="003E4425" w:rsidRPr="000F38DA">
        <w:rPr>
          <w:rFonts w:ascii="Times New Roman" w:hAnsi="Times New Roman" w:cs="Times New Roman"/>
          <w:szCs w:val="22"/>
        </w:rPr>
        <w:t>87,272</w:t>
      </w:r>
      <w:r w:rsidRPr="000F38DA">
        <w:rPr>
          <w:rFonts w:ascii="Times New Roman" w:hAnsi="Times New Roman" w:cs="Times New Roman"/>
          <w:szCs w:val="22"/>
        </w:rPr>
        <w:t xml:space="preserve">. Costs result from the following </w:t>
      </w:r>
      <w:r w:rsidRPr="000F38DA">
        <w:rPr>
          <w:rFonts w:ascii="Times New Roman" w:hAnsi="Times New Roman" w:cs="Times New Roman"/>
          <w:sz w:val="22"/>
          <w:szCs w:val="22"/>
        </w:rPr>
        <w:t>two categories:</w:t>
      </w:r>
    </w:p>
    <w:p w14:paraId="1A1C5C53" w14:textId="77777777" w:rsidR="00251CD7" w:rsidRPr="000F38DA" w:rsidRDefault="00251CD7" w:rsidP="000F38DA">
      <w:pPr>
        <w:autoSpaceDE w:val="0"/>
        <w:autoSpaceDN w:val="0"/>
        <w:adjustRightInd w:val="0"/>
        <w:rPr>
          <w:rFonts w:ascii="Times New Roman" w:hAnsi="Times New Roman" w:cs="Times New Roman"/>
          <w:bCs/>
        </w:rPr>
      </w:pPr>
    </w:p>
    <w:p w14:paraId="4D0E9147" w14:textId="67B83A53" w:rsidR="00251CD7" w:rsidRPr="000F38DA" w:rsidRDefault="00251CD7" w:rsidP="000F38DA">
      <w:pPr>
        <w:pStyle w:val="ListParagraph"/>
        <w:numPr>
          <w:ilvl w:val="0"/>
          <w:numId w:val="21"/>
        </w:numPr>
        <w:autoSpaceDE w:val="0"/>
        <w:autoSpaceDN w:val="0"/>
        <w:adjustRightInd w:val="0"/>
        <w:rPr>
          <w:rFonts w:ascii="Times New Roman" w:hAnsi="Times New Roman" w:cs="Times New Roman"/>
          <w:bCs/>
        </w:rPr>
      </w:pPr>
      <w:r w:rsidRPr="000F38DA">
        <w:rPr>
          <w:rFonts w:ascii="Times New Roman" w:hAnsi="Times New Roman" w:cs="Times New Roman"/>
          <w:bCs/>
        </w:rPr>
        <w:t>The annualized cost to the federal government for the contractor to carry out this study is $</w:t>
      </w:r>
      <w:r w:rsidR="00C83A42" w:rsidRPr="000F38DA">
        <w:rPr>
          <w:rFonts w:ascii="Times New Roman" w:hAnsi="Times New Roman" w:cs="Times New Roman"/>
          <w:bCs/>
        </w:rPr>
        <w:t>75,192</w:t>
      </w:r>
      <w:r w:rsidR="00CE665C" w:rsidRPr="000F38DA">
        <w:rPr>
          <w:rFonts w:ascii="Times New Roman" w:hAnsi="Times New Roman" w:cs="Times New Roman"/>
          <w:bCs/>
        </w:rPr>
        <w:t xml:space="preserve">. The estimated annual cost includes research team staff hours for survey and </w:t>
      </w:r>
      <w:r w:rsidR="00EF5E87" w:rsidRPr="000F38DA">
        <w:rPr>
          <w:rFonts w:ascii="Times New Roman" w:hAnsi="Times New Roman" w:cs="Times New Roman"/>
          <w:bCs/>
        </w:rPr>
        <w:t>employer information collection</w:t>
      </w:r>
      <w:r w:rsidR="00266AB7">
        <w:rPr>
          <w:rFonts w:ascii="Times New Roman" w:hAnsi="Times New Roman" w:cs="Times New Roman"/>
          <w:bCs/>
        </w:rPr>
        <w:t xml:space="preserve"> </w:t>
      </w:r>
      <w:r w:rsidR="00CE665C" w:rsidRPr="000F38DA">
        <w:rPr>
          <w:rFonts w:ascii="Times New Roman" w:hAnsi="Times New Roman" w:cs="Times New Roman"/>
          <w:bCs/>
        </w:rPr>
        <w:t>administration and fieldwork, as well as costs associated with the site visits.</w:t>
      </w:r>
    </w:p>
    <w:p w14:paraId="7F68AA6A" w14:textId="77777777" w:rsidR="000F38DA" w:rsidRPr="000F38DA" w:rsidRDefault="000F38DA" w:rsidP="000F38DA">
      <w:pPr>
        <w:autoSpaceDE w:val="0"/>
        <w:autoSpaceDN w:val="0"/>
        <w:adjustRightInd w:val="0"/>
        <w:rPr>
          <w:rFonts w:ascii="Times New Roman" w:hAnsi="Times New Roman" w:cs="Times New Roman"/>
          <w:bCs/>
        </w:rPr>
      </w:pPr>
    </w:p>
    <w:p w14:paraId="42E82251" w14:textId="281250E7" w:rsidR="00251CD7" w:rsidRPr="000F38DA" w:rsidRDefault="00251CD7" w:rsidP="000F38DA">
      <w:pPr>
        <w:pStyle w:val="ListParagraph"/>
        <w:numPr>
          <w:ilvl w:val="0"/>
          <w:numId w:val="21"/>
        </w:numPr>
        <w:autoSpaceDE w:val="0"/>
        <w:autoSpaceDN w:val="0"/>
        <w:adjustRightInd w:val="0"/>
        <w:rPr>
          <w:rFonts w:ascii="Times New Roman" w:hAnsi="Times New Roman" w:cs="Times New Roman"/>
          <w:bCs/>
          <w:sz w:val="22"/>
          <w:szCs w:val="22"/>
        </w:rPr>
      </w:pPr>
      <w:r w:rsidRPr="000F38DA">
        <w:rPr>
          <w:rFonts w:ascii="Times New Roman" w:hAnsi="Times New Roman" w:cs="Times New Roman"/>
          <w:bCs/>
        </w:rPr>
        <w:t xml:space="preserve">The annualized </w:t>
      </w:r>
      <w:r w:rsidR="00CE665C" w:rsidRPr="000F38DA">
        <w:rPr>
          <w:rFonts w:ascii="Times New Roman" w:hAnsi="Times New Roman" w:cs="Times New Roman"/>
          <w:bCs/>
        </w:rPr>
        <w:t xml:space="preserve">cost </w:t>
      </w:r>
      <w:r w:rsidRPr="000F38DA">
        <w:rPr>
          <w:rFonts w:ascii="Times New Roman" w:hAnsi="Times New Roman" w:cs="Times New Roman"/>
          <w:bCs/>
        </w:rPr>
        <w:t>for federal technical staff to oversee the study is $12,080.</w:t>
      </w:r>
      <w:r w:rsidR="00CE665C" w:rsidRPr="000F38DA">
        <w:rPr>
          <w:rFonts w:ascii="Times New Roman" w:hAnsi="Times New Roman" w:cs="Times New Roman"/>
          <w:bCs/>
        </w:rPr>
        <w:t xml:space="preserve"> </w:t>
      </w:r>
      <w:r w:rsidRPr="000F38DA">
        <w:rPr>
          <w:rFonts w:ascii="Times New Roman" w:hAnsi="Times New Roman" w:cs="Times New Roman"/>
          <w:bCs/>
        </w:rPr>
        <w:t>This is calculated by the following:  an annual level of effort of 200 hours for one Washington</w:t>
      </w:r>
      <w:r w:rsidRPr="000F38DA">
        <w:rPr>
          <w:rFonts w:ascii="Times New Roman" w:hAnsi="Times New Roman" w:cs="Times New Roman"/>
          <w:sz w:val="22"/>
          <w:szCs w:val="22"/>
        </w:rPr>
        <w:t xml:space="preserve">, DC–based Federal GS-14 step 4 employee earning $60.40 per hour. (See Office of Personnel Management 2018 Hourly Salary Table at </w:t>
      </w:r>
      <w:hyperlink r:id="rId12" w:history="1">
        <w:r w:rsidRPr="000F38DA">
          <w:rPr>
            <w:rStyle w:val="Hyperlink"/>
            <w:rFonts w:ascii="Times New Roman" w:hAnsi="Times New Roman" w:cs="Times New Roman"/>
            <w:sz w:val="22"/>
            <w:szCs w:val="22"/>
          </w:rPr>
          <w:t>https://www.opm.gov/policy-data-oversight/pay-leave/salaries-wages/salary-tables/pdf/2018/DCB_h.pdf</w:t>
        </w:r>
      </w:hyperlink>
      <w:r w:rsidRPr="000F38DA">
        <w:rPr>
          <w:rFonts w:ascii="Times New Roman" w:hAnsi="Times New Roman" w:cs="Times New Roman"/>
          <w:sz w:val="22"/>
          <w:szCs w:val="22"/>
        </w:rPr>
        <w:t>). Therefore, the annualized cost is 200 hours x $60.40 = $12,080.</w:t>
      </w:r>
    </w:p>
    <w:p w14:paraId="5E7948E1" w14:textId="77777777" w:rsidR="00251CD7" w:rsidRPr="00FA0807" w:rsidRDefault="00251CD7" w:rsidP="00A4197B">
      <w:pPr>
        <w:rPr>
          <w:rFonts w:ascii="Times New Roman" w:hAnsi="Times New Roman" w:cs="Times New Roman"/>
          <w:szCs w:val="22"/>
        </w:rPr>
      </w:pPr>
    </w:p>
    <w:p w14:paraId="2B0488BC" w14:textId="589435DD" w:rsidR="00251CD7" w:rsidRPr="00FB1B48" w:rsidRDefault="00251CD7" w:rsidP="00FB1B48">
      <w:pPr>
        <w:rPr>
          <w:rFonts w:ascii="Times New Roman" w:hAnsi="Times New Roman" w:cs="Times New Roman"/>
          <w:szCs w:val="22"/>
        </w:rPr>
      </w:pPr>
      <w:r w:rsidRPr="00FA0807">
        <w:rPr>
          <w:rFonts w:ascii="Times New Roman" w:hAnsi="Times New Roman" w:cs="Times New Roman"/>
          <w:szCs w:val="22"/>
        </w:rPr>
        <w:t>The total annualized cos</w:t>
      </w:r>
      <w:r w:rsidR="00CE665C" w:rsidRPr="00FA0807">
        <w:rPr>
          <w:rFonts w:ascii="Times New Roman" w:hAnsi="Times New Roman" w:cs="Times New Roman"/>
          <w:szCs w:val="22"/>
        </w:rPr>
        <w:t>t to the federal government is $</w:t>
      </w:r>
      <w:r w:rsidR="003E4425" w:rsidRPr="00FA0807">
        <w:rPr>
          <w:rFonts w:ascii="Times New Roman" w:hAnsi="Times New Roman" w:cs="Times New Roman"/>
          <w:szCs w:val="22"/>
        </w:rPr>
        <w:t>87,272</w:t>
      </w:r>
      <w:r w:rsidRPr="00FA0807">
        <w:rPr>
          <w:rFonts w:ascii="Times New Roman" w:hAnsi="Times New Roman" w:cs="Times New Roman"/>
          <w:szCs w:val="22"/>
        </w:rPr>
        <w:t xml:space="preserve"> ($</w:t>
      </w:r>
      <w:r w:rsidR="003E4425" w:rsidRPr="00FA0807">
        <w:rPr>
          <w:rFonts w:ascii="Times New Roman" w:hAnsi="Times New Roman" w:cs="Times New Roman"/>
          <w:szCs w:val="22"/>
        </w:rPr>
        <w:t>75,192</w:t>
      </w:r>
      <w:r w:rsidRPr="00FA0807">
        <w:rPr>
          <w:rFonts w:ascii="Times New Roman" w:hAnsi="Times New Roman" w:cs="Times New Roman"/>
          <w:szCs w:val="22"/>
        </w:rPr>
        <w:t xml:space="preserve"> + $12,080 = $</w:t>
      </w:r>
      <w:r w:rsidR="003E4425" w:rsidRPr="00FA0807">
        <w:rPr>
          <w:rFonts w:ascii="Times New Roman" w:hAnsi="Times New Roman" w:cs="Times New Roman"/>
          <w:szCs w:val="22"/>
        </w:rPr>
        <w:t>87,272</w:t>
      </w:r>
      <w:r w:rsidRPr="00FA0807">
        <w:rPr>
          <w:rFonts w:ascii="Times New Roman" w:hAnsi="Times New Roman" w:cs="Times New Roman"/>
          <w:szCs w:val="22"/>
        </w:rPr>
        <w:t xml:space="preserve">). </w:t>
      </w:r>
      <w:bookmarkEnd w:id="5"/>
    </w:p>
    <w:p w14:paraId="27056B6E" w14:textId="77777777" w:rsidR="00FB1B48" w:rsidRPr="00FA0807" w:rsidRDefault="00FB1B48" w:rsidP="00FB1B48">
      <w:pPr>
        <w:rPr>
          <w:rFonts w:ascii="Times New Roman" w:hAnsi="Times New Roman" w:cs="Times New Roman"/>
          <w:b/>
        </w:rPr>
      </w:pPr>
    </w:p>
    <w:p w14:paraId="15F71063" w14:textId="3807CA2F" w:rsidR="00FB1B48" w:rsidRPr="00FA0807" w:rsidRDefault="00FB1B48" w:rsidP="00FB1B48">
      <w:pPr>
        <w:pStyle w:val="ListParagraph"/>
        <w:numPr>
          <w:ilvl w:val="0"/>
          <w:numId w:val="2"/>
        </w:numPr>
        <w:ind w:left="360"/>
        <w:rPr>
          <w:rFonts w:ascii="Times New Roman" w:hAnsi="Times New Roman" w:cs="Times New Roman"/>
          <w:b/>
        </w:rPr>
      </w:pPr>
      <w:r>
        <w:rPr>
          <w:rFonts w:ascii="Times New Roman" w:hAnsi="Times New Roman" w:cs="Times New Roman"/>
          <w:b/>
        </w:rPr>
        <w:t xml:space="preserve">Reasons for Program Changes </w:t>
      </w:r>
    </w:p>
    <w:p w14:paraId="645B1445" w14:textId="172951A5" w:rsidR="00065577" w:rsidRPr="00FA0807" w:rsidRDefault="00065577" w:rsidP="00A4197B">
      <w:pPr>
        <w:autoSpaceDE w:val="0"/>
        <w:autoSpaceDN w:val="0"/>
        <w:adjustRightInd w:val="0"/>
        <w:rPr>
          <w:rFonts w:ascii="Times New Roman" w:hAnsi="Times New Roman" w:cs="Times New Roman"/>
          <w:bCs/>
        </w:rPr>
      </w:pPr>
    </w:p>
    <w:p w14:paraId="5361901C" w14:textId="49BFA7C6" w:rsidR="00065577" w:rsidRPr="00FB1B48" w:rsidRDefault="00AD2820" w:rsidP="00FB1B48">
      <w:pPr>
        <w:rPr>
          <w:rFonts w:ascii="Times New Roman" w:hAnsi="Times New Roman" w:cs="Times New Roman"/>
          <w:bCs/>
        </w:rPr>
      </w:pPr>
      <w:r w:rsidRPr="00FA0807">
        <w:rPr>
          <w:rFonts w:ascii="Times New Roman" w:hAnsi="Times New Roman" w:cs="Times New Roman"/>
          <w:bCs/>
        </w:rPr>
        <w:t>This is a new data collection effort (OMB No. 1290-</w:t>
      </w:r>
      <w:r w:rsidR="0079205D" w:rsidRPr="00FA0807">
        <w:rPr>
          <w:rFonts w:ascii="Times New Roman" w:hAnsi="Times New Roman" w:cs="Times New Roman"/>
          <w:bCs/>
        </w:rPr>
        <w:t>0NEW</w:t>
      </w:r>
      <w:r w:rsidRPr="00FA0807">
        <w:rPr>
          <w:rFonts w:ascii="Times New Roman" w:hAnsi="Times New Roman" w:cs="Times New Roman"/>
          <w:bCs/>
        </w:rPr>
        <w:t xml:space="preserve">). </w:t>
      </w:r>
    </w:p>
    <w:p w14:paraId="2C407C98" w14:textId="77777777" w:rsidR="00FB1B48" w:rsidRPr="00FA0807" w:rsidRDefault="00FB1B48" w:rsidP="00FB1B48">
      <w:pPr>
        <w:rPr>
          <w:rFonts w:ascii="Times New Roman" w:hAnsi="Times New Roman" w:cs="Times New Roman"/>
          <w:b/>
        </w:rPr>
      </w:pPr>
    </w:p>
    <w:p w14:paraId="6AADE5B2" w14:textId="2E2083E9" w:rsidR="00065577" w:rsidRPr="00FB1B48" w:rsidRDefault="00FB1B48" w:rsidP="00FB1B48">
      <w:pPr>
        <w:pStyle w:val="ListParagraph"/>
        <w:numPr>
          <w:ilvl w:val="0"/>
          <w:numId w:val="2"/>
        </w:numPr>
        <w:ind w:left="360"/>
        <w:rPr>
          <w:rFonts w:ascii="Times New Roman" w:hAnsi="Times New Roman" w:cs="Times New Roman"/>
          <w:b/>
        </w:rPr>
      </w:pPr>
      <w:r>
        <w:rPr>
          <w:rFonts w:ascii="Times New Roman" w:hAnsi="Times New Roman" w:cs="Times New Roman"/>
          <w:b/>
        </w:rPr>
        <w:t xml:space="preserve">Publication Plans and Project Schedule </w:t>
      </w:r>
    </w:p>
    <w:p w14:paraId="2E37D5AE" w14:textId="306E5290" w:rsidR="00065577" w:rsidRPr="00FA0807" w:rsidRDefault="00065577" w:rsidP="00A4197B">
      <w:pPr>
        <w:autoSpaceDE w:val="0"/>
        <w:autoSpaceDN w:val="0"/>
        <w:adjustRightInd w:val="0"/>
        <w:rPr>
          <w:rFonts w:ascii="Times New Roman" w:hAnsi="Times New Roman" w:cs="Times New Roman"/>
          <w:b/>
          <w:bCs/>
        </w:rPr>
      </w:pPr>
    </w:p>
    <w:p w14:paraId="71977CC4" w14:textId="25047FB5" w:rsidR="00A511B7" w:rsidRPr="00FA0807" w:rsidRDefault="00A511B7" w:rsidP="00A4197B">
      <w:pPr>
        <w:autoSpaceDE w:val="0"/>
        <w:autoSpaceDN w:val="0"/>
        <w:adjustRightInd w:val="0"/>
        <w:rPr>
          <w:rFonts w:ascii="Times New Roman" w:hAnsi="Times New Roman" w:cs="Times New Roman"/>
          <w:bCs/>
        </w:rPr>
      </w:pPr>
      <w:r w:rsidRPr="000F38DA">
        <w:rPr>
          <w:rFonts w:ascii="Times New Roman" w:hAnsi="Times New Roman" w:cs="Times New Roman"/>
          <w:bCs/>
        </w:rPr>
        <w:t>The aim of the study is to build a greater understanding among stakeholders about employer services offered and used, employer services measurement indicators previously or currently implemented, approaches to measurement across the core programs</w:t>
      </w:r>
      <w:r w:rsidRPr="00FA0807">
        <w:rPr>
          <w:rFonts w:ascii="Times New Roman" w:hAnsi="Times New Roman" w:cs="Times New Roman"/>
          <w:bCs/>
        </w:rPr>
        <w:t xml:space="preserve"> of WIOA, and options for assessing or analyzing employer measures and indicators. Target audiences for this information include DOL, ED, and other federal agencies working with employers; </w:t>
      </w:r>
      <w:r w:rsidR="00520C4E" w:rsidRPr="00FA0807">
        <w:rPr>
          <w:rFonts w:ascii="Times New Roman" w:hAnsi="Times New Roman" w:cs="Times New Roman"/>
          <w:bCs/>
        </w:rPr>
        <w:t>State</w:t>
      </w:r>
      <w:r w:rsidRPr="00FA0807">
        <w:rPr>
          <w:rFonts w:ascii="Times New Roman" w:hAnsi="Times New Roman" w:cs="Times New Roman"/>
          <w:bCs/>
        </w:rPr>
        <w:t xml:space="preserve"> and local agencies and organizations providing employer services; researchers studying employers’ interactions with the public workforce system; and employers themselves. The study will disseminate findings from the surveys </w:t>
      </w:r>
      <w:r w:rsidR="00982120" w:rsidRPr="00FA0807">
        <w:rPr>
          <w:rFonts w:ascii="Times New Roman" w:hAnsi="Times New Roman" w:cs="Times New Roman"/>
          <w:bCs/>
        </w:rPr>
        <w:t>and</w:t>
      </w:r>
      <w:r w:rsidRPr="00FA0807">
        <w:rPr>
          <w:rFonts w:ascii="Times New Roman" w:hAnsi="Times New Roman" w:cs="Times New Roman"/>
          <w:bCs/>
        </w:rPr>
        <w:t xml:space="preserve"> </w:t>
      </w:r>
      <w:r w:rsidR="00461D50" w:rsidRPr="00FA0807">
        <w:rPr>
          <w:rFonts w:ascii="Times New Roman" w:hAnsi="Times New Roman" w:cs="Times New Roman"/>
          <w:bCs/>
        </w:rPr>
        <w:t>key informant</w:t>
      </w:r>
      <w:r w:rsidR="003A3E5E" w:rsidRPr="00FA0807">
        <w:rPr>
          <w:rFonts w:ascii="Times New Roman" w:hAnsi="Times New Roman" w:cs="Times New Roman"/>
          <w:bCs/>
        </w:rPr>
        <w:t xml:space="preserve"> interviews and </w:t>
      </w:r>
      <w:r w:rsidR="00DC292B" w:rsidRPr="00FA0807">
        <w:rPr>
          <w:rFonts w:ascii="Times New Roman" w:hAnsi="Times New Roman" w:cs="Times New Roman"/>
          <w:bCs/>
        </w:rPr>
        <w:t>group interviews</w:t>
      </w:r>
      <w:r w:rsidR="003A3E5E" w:rsidRPr="00FA0807">
        <w:rPr>
          <w:rFonts w:ascii="Times New Roman" w:hAnsi="Times New Roman" w:cs="Times New Roman"/>
          <w:bCs/>
        </w:rPr>
        <w:t xml:space="preserve"> conducted during </w:t>
      </w:r>
      <w:r w:rsidRPr="00FA0807">
        <w:rPr>
          <w:rFonts w:ascii="Times New Roman" w:hAnsi="Times New Roman" w:cs="Times New Roman"/>
          <w:bCs/>
        </w:rPr>
        <w:t>site visits as follows:</w:t>
      </w:r>
    </w:p>
    <w:p w14:paraId="49883B09" w14:textId="577C283D" w:rsidR="00A511B7" w:rsidRPr="00FA0807" w:rsidRDefault="0088749A" w:rsidP="00A4197B">
      <w:pPr>
        <w:numPr>
          <w:ilvl w:val="0"/>
          <w:numId w:val="6"/>
        </w:numPr>
        <w:autoSpaceDE w:val="0"/>
        <w:autoSpaceDN w:val="0"/>
        <w:adjustRightInd w:val="0"/>
        <w:rPr>
          <w:rFonts w:ascii="Times New Roman" w:hAnsi="Times New Roman" w:cs="Times New Roman"/>
          <w:bCs/>
        </w:rPr>
      </w:pPr>
      <w:r w:rsidRPr="00FA0807">
        <w:rPr>
          <w:rFonts w:ascii="Times New Roman" w:hAnsi="Times New Roman" w:cs="Times New Roman"/>
          <w:b/>
          <w:bCs/>
        </w:rPr>
        <w:t>2020</w:t>
      </w:r>
      <w:r w:rsidR="00F31214" w:rsidRPr="00FA0807">
        <w:rPr>
          <w:rFonts w:ascii="Times New Roman" w:hAnsi="Times New Roman" w:cs="Times New Roman"/>
          <w:b/>
          <w:bCs/>
        </w:rPr>
        <w:t>:</w:t>
      </w:r>
      <w:r w:rsidR="00F31214" w:rsidRPr="00FA0807">
        <w:rPr>
          <w:rFonts w:ascii="Times New Roman" w:hAnsi="Times New Roman" w:cs="Times New Roman"/>
          <w:bCs/>
        </w:rPr>
        <w:t xml:space="preserve"> </w:t>
      </w:r>
      <w:r w:rsidR="00A511B7" w:rsidRPr="00FA0807">
        <w:rPr>
          <w:rFonts w:ascii="Times New Roman" w:hAnsi="Times New Roman" w:cs="Times New Roman"/>
          <w:bCs/>
        </w:rPr>
        <w:t xml:space="preserve">A research brief describing </w:t>
      </w:r>
      <w:r w:rsidRPr="00FA0807">
        <w:rPr>
          <w:rFonts w:ascii="Times New Roman" w:hAnsi="Times New Roman" w:cs="Times New Roman"/>
          <w:bCs/>
        </w:rPr>
        <w:t xml:space="preserve">interim </w:t>
      </w:r>
      <w:r w:rsidR="00A511B7" w:rsidRPr="00FA0807">
        <w:rPr>
          <w:rFonts w:ascii="Times New Roman" w:hAnsi="Times New Roman" w:cs="Times New Roman"/>
          <w:bCs/>
        </w:rPr>
        <w:t xml:space="preserve">findings, including services offered to employers, implementation of measures and measurement, key challenges, and insights to inform future measurement </w:t>
      </w:r>
    </w:p>
    <w:p w14:paraId="0A4D99CC" w14:textId="5D0EB1E2" w:rsidR="00A511B7" w:rsidRPr="00FA0807" w:rsidRDefault="00D84F46" w:rsidP="00A4197B">
      <w:pPr>
        <w:numPr>
          <w:ilvl w:val="0"/>
          <w:numId w:val="6"/>
        </w:numPr>
        <w:autoSpaceDE w:val="0"/>
        <w:autoSpaceDN w:val="0"/>
        <w:adjustRightInd w:val="0"/>
        <w:rPr>
          <w:rFonts w:ascii="Times New Roman" w:hAnsi="Times New Roman" w:cs="Times New Roman"/>
          <w:bCs/>
        </w:rPr>
      </w:pPr>
      <w:r w:rsidRPr="00FA0807">
        <w:rPr>
          <w:rFonts w:ascii="Times New Roman" w:hAnsi="Times New Roman" w:cs="Times New Roman"/>
          <w:b/>
          <w:bCs/>
        </w:rPr>
        <w:t>2020</w:t>
      </w:r>
      <w:r w:rsidR="00F31214" w:rsidRPr="00FA0807">
        <w:rPr>
          <w:rFonts w:ascii="Times New Roman" w:hAnsi="Times New Roman" w:cs="Times New Roman"/>
          <w:b/>
          <w:bCs/>
        </w:rPr>
        <w:t>:</w:t>
      </w:r>
      <w:r w:rsidR="00FB666F" w:rsidRPr="00FA0807">
        <w:rPr>
          <w:rFonts w:ascii="Times New Roman" w:hAnsi="Times New Roman" w:cs="Times New Roman"/>
          <w:bCs/>
        </w:rPr>
        <w:t xml:space="preserve"> </w:t>
      </w:r>
      <w:r w:rsidR="00A511B7" w:rsidRPr="00FA0807">
        <w:rPr>
          <w:rFonts w:ascii="Times New Roman" w:hAnsi="Times New Roman" w:cs="Times New Roman"/>
          <w:bCs/>
        </w:rPr>
        <w:t xml:space="preserve">A Final Report summarizing key findings from the study, including a comparative assessment of each of the national pilot measures and any identified emergent measures from the synthesis or scan, options for measuring employer services, measures that should be tested, steps that can be taken to improve performance measurement and policy, and potential statistical approaches to assessing performance   </w:t>
      </w:r>
    </w:p>
    <w:p w14:paraId="5E11CC33" w14:textId="17CB0A30" w:rsidR="00A511B7" w:rsidRPr="00FA0807" w:rsidRDefault="00D84F46" w:rsidP="00A4197B">
      <w:pPr>
        <w:numPr>
          <w:ilvl w:val="0"/>
          <w:numId w:val="6"/>
        </w:numPr>
        <w:autoSpaceDE w:val="0"/>
        <w:autoSpaceDN w:val="0"/>
        <w:adjustRightInd w:val="0"/>
        <w:rPr>
          <w:rFonts w:ascii="Times New Roman" w:hAnsi="Times New Roman" w:cs="Times New Roman"/>
          <w:bCs/>
        </w:rPr>
      </w:pPr>
      <w:r w:rsidRPr="00FA0807">
        <w:rPr>
          <w:rFonts w:ascii="Times New Roman" w:hAnsi="Times New Roman" w:cs="Times New Roman"/>
          <w:b/>
          <w:bCs/>
        </w:rPr>
        <w:t>2020</w:t>
      </w:r>
      <w:r w:rsidR="002021AB" w:rsidRPr="00FA0807">
        <w:rPr>
          <w:rFonts w:ascii="Times New Roman" w:hAnsi="Times New Roman" w:cs="Times New Roman"/>
          <w:b/>
          <w:bCs/>
        </w:rPr>
        <w:t>:</w:t>
      </w:r>
      <w:r w:rsidR="00FB666F" w:rsidRPr="00FA0807">
        <w:rPr>
          <w:rFonts w:ascii="Times New Roman" w:hAnsi="Times New Roman" w:cs="Times New Roman"/>
          <w:bCs/>
        </w:rPr>
        <w:t xml:space="preserve"> </w:t>
      </w:r>
      <w:r w:rsidR="00A511B7" w:rsidRPr="00FA0807">
        <w:rPr>
          <w:rFonts w:ascii="Times New Roman" w:hAnsi="Times New Roman" w:cs="Times New Roman"/>
          <w:bCs/>
        </w:rPr>
        <w:t xml:space="preserve">A final Design Report, summarizing the design and implementation of the study and making recommendations for a potential evaluation of employer services performance measures </w:t>
      </w:r>
    </w:p>
    <w:p w14:paraId="6BD396FE" w14:textId="63529A2B" w:rsidR="00A511B7" w:rsidRPr="00FA0807" w:rsidRDefault="00D84F46" w:rsidP="00A4197B">
      <w:pPr>
        <w:numPr>
          <w:ilvl w:val="0"/>
          <w:numId w:val="6"/>
        </w:numPr>
        <w:autoSpaceDE w:val="0"/>
        <w:autoSpaceDN w:val="0"/>
        <w:adjustRightInd w:val="0"/>
        <w:rPr>
          <w:rFonts w:ascii="Times New Roman" w:hAnsi="Times New Roman" w:cs="Times New Roman"/>
          <w:bCs/>
        </w:rPr>
      </w:pPr>
      <w:r w:rsidRPr="00FA0807">
        <w:rPr>
          <w:rFonts w:ascii="Times New Roman" w:hAnsi="Times New Roman" w:cs="Times New Roman"/>
          <w:b/>
          <w:bCs/>
        </w:rPr>
        <w:t>2020</w:t>
      </w:r>
      <w:r w:rsidR="002021AB" w:rsidRPr="00FA0807">
        <w:rPr>
          <w:rFonts w:ascii="Times New Roman" w:hAnsi="Times New Roman" w:cs="Times New Roman"/>
          <w:b/>
          <w:bCs/>
        </w:rPr>
        <w:t>:</w:t>
      </w:r>
      <w:r w:rsidR="00FB666F" w:rsidRPr="00FA0807">
        <w:rPr>
          <w:rFonts w:ascii="Times New Roman" w:hAnsi="Times New Roman" w:cs="Times New Roman"/>
          <w:bCs/>
        </w:rPr>
        <w:t xml:space="preserve"> </w:t>
      </w:r>
      <w:r w:rsidR="00A511B7" w:rsidRPr="00FA0807">
        <w:rPr>
          <w:rFonts w:ascii="Times New Roman" w:hAnsi="Times New Roman" w:cs="Times New Roman"/>
          <w:bCs/>
        </w:rPr>
        <w:t xml:space="preserve">A Briefing to DOL or the </w:t>
      </w:r>
      <w:r w:rsidR="00F36A4A" w:rsidRPr="00FA0807">
        <w:rPr>
          <w:rFonts w:ascii="Times New Roman" w:hAnsi="Times New Roman" w:cs="Times New Roman"/>
          <w:bCs/>
        </w:rPr>
        <w:t>Federal Work Group (</w:t>
      </w:r>
      <w:r w:rsidR="00A511B7" w:rsidRPr="00FA0807">
        <w:rPr>
          <w:rFonts w:ascii="Times New Roman" w:hAnsi="Times New Roman" w:cs="Times New Roman"/>
          <w:bCs/>
        </w:rPr>
        <w:t>FWG</w:t>
      </w:r>
      <w:r w:rsidR="00F36A4A" w:rsidRPr="00FA0807">
        <w:rPr>
          <w:rFonts w:ascii="Times New Roman" w:hAnsi="Times New Roman" w:cs="Times New Roman"/>
          <w:bCs/>
        </w:rPr>
        <w:t>)</w:t>
      </w:r>
      <w:r w:rsidR="00A511B7" w:rsidRPr="00FA0807">
        <w:rPr>
          <w:rFonts w:ascii="Times New Roman" w:hAnsi="Times New Roman" w:cs="Times New Roman"/>
          <w:bCs/>
        </w:rPr>
        <w:t xml:space="preserve"> on the Design Report and the Final Report</w:t>
      </w:r>
    </w:p>
    <w:p w14:paraId="2F547FA4" w14:textId="40242083" w:rsidR="00A511B7" w:rsidRPr="00FA0807" w:rsidRDefault="003673F6" w:rsidP="00A4197B">
      <w:pPr>
        <w:numPr>
          <w:ilvl w:val="0"/>
          <w:numId w:val="6"/>
        </w:numPr>
        <w:autoSpaceDE w:val="0"/>
        <w:autoSpaceDN w:val="0"/>
        <w:adjustRightInd w:val="0"/>
        <w:rPr>
          <w:rFonts w:ascii="Times New Roman" w:hAnsi="Times New Roman" w:cs="Times New Roman"/>
          <w:bCs/>
        </w:rPr>
      </w:pPr>
      <w:r w:rsidRPr="00FA0807">
        <w:rPr>
          <w:rFonts w:ascii="Times New Roman" w:hAnsi="Times New Roman" w:cs="Times New Roman"/>
          <w:b/>
          <w:bCs/>
        </w:rPr>
        <w:t>2020</w:t>
      </w:r>
      <w:r w:rsidR="002021AB" w:rsidRPr="00FA0807">
        <w:rPr>
          <w:rFonts w:ascii="Times New Roman" w:hAnsi="Times New Roman" w:cs="Times New Roman"/>
          <w:b/>
          <w:bCs/>
        </w:rPr>
        <w:t>:</w:t>
      </w:r>
      <w:r w:rsidR="00FB666F" w:rsidRPr="00FA0807">
        <w:rPr>
          <w:rFonts w:ascii="Times New Roman" w:hAnsi="Times New Roman" w:cs="Times New Roman"/>
          <w:bCs/>
        </w:rPr>
        <w:t xml:space="preserve"> </w:t>
      </w:r>
      <w:r w:rsidR="00A511B7" w:rsidRPr="00FA0807">
        <w:rPr>
          <w:rFonts w:ascii="Times New Roman" w:hAnsi="Times New Roman" w:cs="Times New Roman"/>
          <w:bCs/>
        </w:rPr>
        <w:t>A Webinar co-hosted by NASWA summarizing key findings from the study, either for their members only or open to public</w:t>
      </w:r>
    </w:p>
    <w:p w14:paraId="30713D37" w14:textId="77777777" w:rsidR="00FB1B48" w:rsidRPr="00FA0807" w:rsidRDefault="00FB1B48" w:rsidP="00FB1B48">
      <w:pPr>
        <w:rPr>
          <w:rFonts w:ascii="Times New Roman" w:hAnsi="Times New Roman" w:cs="Times New Roman"/>
          <w:b/>
        </w:rPr>
      </w:pPr>
    </w:p>
    <w:p w14:paraId="034629F8" w14:textId="70CD8505" w:rsidR="00FB1B48" w:rsidRPr="00FA0807" w:rsidRDefault="00FB1B48" w:rsidP="00FB1B48">
      <w:pPr>
        <w:pStyle w:val="ListParagraph"/>
        <w:numPr>
          <w:ilvl w:val="0"/>
          <w:numId w:val="2"/>
        </w:numPr>
        <w:ind w:left="360"/>
        <w:rPr>
          <w:rFonts w:ascii="Times New Roman" w:hAnsi="Times New Roman" w:cs="Times New Roman"/>
          <w:b/>
        </w:rPr>
      </w:pPr>
      <w:r>
        <w:rPr>
          <w:rFonts w:ascii="Times New Roman" w:hAnsi="Times New Roman" w:cs="Times New Roman"/>
          <w:b/>
        </w:rPr>
        <w:t xml:space="preserve">Approval to Not Display the Expiration Date for OMB Approval </w:t>
      </w:r>
    </w:p>
    <w:p w14:paraId="5CD16429" w14:textId="22645C48" w:rsidR="00A511B7" w:rsidRPr="00FA0807" w:rsidRDefault="00A511B7" w:rsidP="00A4197B">
      <w:pPr>
        <w:autoSpaceDE w:val="0"/>
        <w:autoSpaceDN w:val="0"/>
        <w:adjustRightInd w:val="0"/>
        <w:rPr>
          <w:rFonts w:ascii="Times New Roman" w:hAnsi="Times New Roman" w:cs="Times New Roman"/>
          <w:bCs/>
        </w:rPr>
      </w:pPr>
    </w:p>
    <w:p w14:paraId="41A3678E" w14:textId="0A2BEE92" w:rsidR="00F90948" w:rsidRPr="00FA0807" w:rsidRDefault="001B537F" w:rsidP="00A4197B">
      <w:pPr>
        <w:autoSpaceDE w:val="0"/>
        <w:autoSpaceDN w:val="0"/>
        <w:adjustRightInd w:val="0"/>
        <w:rPr>
          <w:rFonts w:ascii="Times New Roman" w:hAnsi="Times New Roman" w:cs="Times New Roman"/>
          <w:bCs/>
        </w:rPr>
      </w:pPr>
      <w:r w:rsidRPr="00FA0807">
        <w:rPr>
          <w:rFonts w:ascii="Times New Roman" w:hAnsi="Times New Roman" w:cs="Times New Roman"/>
          <w:bCs/>
        </w:rPr>
        <w:t>The OMB approval number and expiration date will be displayed or cited on all forms completed as part of the data collection.</w:t>
      </w:r>
    </w:p>
    <w:p w14:paraId="177513A5" w14:textId="77777777" w:rsidR="00FB1B48" w:rsidRPr="00FA0807" w:rsidRDefault="00FB1B48" w:rsidP="00FB1B48">
      <w:pPr>
        <w:rPr>
          <w:rFonts w:ascii="Times New Roman" w:hAnsi="Times New Roman" w:cs="Times New Roman"/>
          <w:b/>
        </w:rPr>
      </w:pPr>
    </w:p>
    <w:p w14:paraId="1FC42ECF" w14:textId="653F781C" w:rsidR="00A511B7" w:rsidRPr="00FB1B48" w:rsidRDefault="00FB1B48" w:rsidP="00A455C9">
      <w:pPr>
        <w:pStyle w:val="ListParagraph"/>
        <w:numPr>
          <w:ilvl w:val="0"/>
          <w:numId w:val="2"/>
        </w:numPr>
        <w:autoSpaceDE w:val="0"/>
        <w:autoSpaceDN w:val="0"/>
        <w:adjustRightInd w:val="0"/>
        <w:ind w:left="360"/>
        <w:rPr>
          <w:rFonts w:ascii="Times New Roman" w:hAnsi="Times New Roman" w:cs="Times New Roman"/>
          <w:bCs/>
        </w:rPr>
      </w:pPr>
      <w:r w:rsidRPr="00FB1B48">
        <w:rPr>
          <w:rFonts w:ascii="Times New Roman" w:hAnsi="Times New Roman" w:cs="Times New Roman"/>
          <w:b/>
        </w:rPr>
        <w:t xml:space="preserve">Exceptions to the Certification Statement </w:t>
      </w:r>
    </w:p>
    <w:p w14:paraId="4EEFB8D7" w14:textId="77777777" w:rsidR="00FB1B48" w:rsidRPr="00FB1B48" w:rsidRDefault="00FB1B48" w:rsidP="00FB1B48">
      <w:pPr>
        <w:pStyle w:val="ListParagraph"/>
        <w:autoSpaceDE w:val="0"/>
        <w:autoSpaceDN w:val="0"/>
        <w:adjustRightInd w:val="0"/>
        <w:ind w:left="360"/>
        <w:rPr>
          <w:rFonts w:ascii="Times New Roman" w:hAnsi="Times New Roman" w:cs="Times New Roman"/>
          <w:bCs/>
        </w:rPr>
      </w:pPr>
    </w:p>
    <w:p w14:paraId="2B1CC621" w14:textId="47D9BF4E" w:rsidR="004F21E7" w:rsidRPr="007E6B02" w:rsidRDefault="001B537F" w:rsidP="00A4197B">
      <w:pPr>
        <w:autoSpaceDE w:val="0"/>
        <w:autoSpaceDN w:val="0"/>
        <w:adjustRightInd w:val="0"/>
        <w:rPr>
          <w:rFonts w:ascii="Times New Roman" w:hAnsi="Times New Roman" w:cs="Times New Roman"/>
          <w:b/>
          <w:bCs/>
        </w:rPr>
      </w:pPr>
      <w:r w:rsidRPr="00FA0807">
        <w:rPr>
          <w:rFonts w:ascii="Times New Roman" w:hAnsi="Times New Roman" w:cs="Times New Roman"/>
        </w:rPr>
        <w:t xml:space="preserve"> No exceptions are necessary for this information collection.</w:t>
      </w:r>
    </w:p>
    <w:sectPr w:rsidR="004F21E7" w:rsidRPr="007E6B02" w:rsidSect="001C0228">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8435C1" w14:textId="77777777" w:rsidR="001A6A39" w:rsidRDefault="001A6A39" w:rsidP="00156D00">
      <w:r>
        <w:separator/>
      </w:r>
    </w:p>
  </w:endnote>
  <w:endnote w:type="continuationSeparator" w:id="0">
    <w:p w14:paraId="56AE6AD7" w14:textId="77777777" w:rsidR="001A6A39" w:rsidRDefault="001A6A39" w:rsidP="00156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Yu Gothic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02508144"/>
      <w:docPartObj>
        <w:docPartGallery w:val="Page Numbers (Bottom of Page)"/>
        <w:docPartUnique/>
      </w:docPartObj>
    </w:sdtPr>
    <w:sdtEndPr>
      <w:rPr>
        <w:rStyle w:val="PageNumber"/>
      </w:rPr>
    </w:sdtEndPr>
    <w:sdtContent>
      <w:p w14:paraId="5AE79FD9" w14:textId="391C466A" w:rsidR="00FD1C7C" w:rsidRDefault="00FD1C7C" w:rsidP="00DB376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89A1A16" w14:textId="77777777" w:rsidR="00FD1C7C" w:rsidRDefault="00FD1C7C" w:rsidP="00F5187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251309482"/>
      <w:docPartObj>
        <w:docPartGallery w:val="Page Numbers (Bottom of Page)"/>
        <w:docPartUnique/>
      </w:docPartObj>
    </w:sdtPr>
    <w:sdtEndPr>
      <w:rPr>
        <w:rStyle w:val="PageNumber"/>
      </w:rPr>
    </w:sdtEndPr>
    <w:sdtContent>
      <w:p w14:paraId="6513A88D" w14:textId="66479873" w:rsidR="00FD1C7C" w:rsidRDefault="00FD1C7C" w:rsidP="00DB376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C311FE">
          <w:rPr>
            <w:rStyle w:val="PageNumber"/>
            <w:noProof/>
          </w:rPr>
          <w:t>2</w:t>
        </w:r>
        <w:r>
          <w:rPr>
            <w:rStyle w:val="PageNumber"/>
          </w:rPr>
          <w:fldChar w:fldCharType="end"/>
        </w:r>
      </w:p>
    </w:sdtContent>
  </w:sdt>
  <w:p w14:paraId="4B2EFFAF" w14:textId="77777777" w:rsidR="00FD1C7C" w:rsidRDefault="00FD1C7C" w:rsidP="00F51873">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085B72" w14:textId="77777777" w:rsidR="00C311FE" w:rsidRDefault="00C311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EBD183" w14:textId="77777777" w:rsidR="001A6A39" w:rsidRDefault="001A6A39" w:rsidP="00156D00">
      <w:r>
        <w:separator/>
      </w:r>
    </w:p>
  </w:footnote>
  <w:footnote w:type="continuationSeparator" w:id="0">
    <w:p w14:paraId="22A015A3" w14:textId="77777777" w:rsidR="001A6A39" w:rsidRDefault="001A6A39" w:rsidP="00156D00">
      <w:r>
        <w:continuationSeparator/>
      </w:r>
    </w:p>
  </w:footnote>
  <w:footnote w:id="1">
    <w:p w14:paraId="572A4797" w14:textId="6FC8AED9" w:rsidR="00FD1C7C" w:rsidRPr="0078552F" w:rsidRDefault="00FD1C7C" w:rsidP="00F51873">
      <w:pPr>
        <w:pStyle w:val="FootnoteText"/>
        <w:rPr>
          <w:rFonts w:ascii="Times New Roman" w:hAnsi="Times New Roman" w:cs="Times New Roman"/>
        </w:rPr>
      </w:pPr>
      <w:r w:rsidRPr="0078552F">
        <w:rPr>
          <w:rStyle w:val="FootnoteReference"/>
          <w:rFonts w:ascii="Times New Roman" w:hAnsi="Times New Roman" w:cs="Times New Roman"/>
        </w:rPr>
        <w:footnoteRef/>
      </w:r>
      <w:r w:rsidRPr="0078552F">
        <w:rPr>
          <w:rFonts w:ascii="Times New Roman" w:hAnsi="Times New Roman" w:cs="Times New Roman"/>
        </w:rPr>
        <w:t xml:space="preserve"> For purposes of this ICR supporting Statement, “State” and “States” refer to the fifty States, the District of Columbia, Puerto Rico, and U.S. territories and outlying areas. </w:t>
      </w:r>
    </w:p>
  </w:footnote>
  <w:footnote w:id="2">
    <w:p w14:paraId="6C1AF1B3" w14:textId="737AD302" w:rsidR="00FD1C7C" w:rsidRDefault="00FD1C7C">
      <w:pPr>
        <w:pStyle w:val="FootnoteText"/>
      </w:pPr>
      <w:r>
        <w:rPr>
          <w:rStyle w:val="FootnoteReference"/>
        </w:rPr>
        <w:footnoteRef/>
      </w:r>
      <w:r>
        <w:t xml:space="preserve"> </w:t>
      </w:r>
      <w:r w:rsidRPr="00DD1032">
        <w:t>WIOA sec. 116(b)(2)(A)(i)(VI) requires the Departments to establish a primary indicator of performance for effectiveness in serving employers.</w:t>
      </w:r>
      <w:r>
        <w:t xml:space="preserve"> </w:t>
      </w:r>
    </w:p>
  </w:footnote>
  <w:footnote w:id="3">
    <w:p w14:paraId="276E8EB5" w14:textId="77777777" w:rsidR="00FD1C7C" w:rsidRPr="008741AD" w:rsidRDefault="00FD1C7C" w:rsidP="000F0C7A">
      <w:pPr>
        <w:pStyle w:val="FootnoteText"/>
        <w:rPr>
          <w:rFonts w:ascii="Times New Roman" w:hAnsi="Times New Roman" w:cs="Times New Roman"/>
        </w:rPr>
      </w:pPr>
      <w:r>
        <w:rPr>
          <w:rStyle w:val="FootnoteReference"/>
        </w:rPr>
        <w:footnoteRef/>
      </w:r>
      <w:r>
        <w:t xml:space="preserve"> </w:t>
      </w:r>
      <w:r w:rsidRPr="008741AD">
        <w:rPr>
          <w:rFonts w:ascii="Times New Roman" w:hAnsi="Times New Roman" w:cs="Times New Roman"/>
        </w:rPr>
        <w:t xml:space="preserve">For purposes of this ICR supporting Statement, “State” and “States” refer to the fifty States, the District of Columbia, Puerto Rico, and U.S. territories and outlying areas. </w:t>
      </w:r>
    </w:p>
  </w:footnote>
  <w:footnote w:id="4">
    <w:p w14:paraId="2C846D62" w14:textId="143A4715" w:rsidR="000D56C3" w:rsidRPr="008741AD" w:rsidRDefault="000D56C3">
      <w:pPr>
        <w:pStyle w:val="FootnoteText"/>
        <w:rPr>
          <w:rFonts w:ascii="Times New Roman" w:hAnsi="Times New Roman" w:cs="Times New Roman"/>
        </w:rPr>
      </w:pPr>
      <w:r w:rsidRPr="008741AD">
        <w:rPr>
          <w:rStyle w:val="FootnoteReference"/>
          <w:rFonts w:ascii="Times New Roman" w:hAnsi="Times New Roman" w:cs="Times New Roman"/>
        </w:rPr>
        <w:footnoteRef/>
      </w:r>
      <w:r w:rsidRPr="008741AD">
        <w:rPr>
          <w:rFonts w:ascii="Times New Roman" w:hAnsi="Times New Roman" w:cs="Times New Roman"/>
        </w:rPr>
        <w:t xml:space="preserve"> </w:t>
      </w:r>
      <w:r w:rsidR="00D5535C" w:rsidRPr="008741AD">
        <w:rPr>
          <w:rFonts w:ascii="Times New Roman" w:hAnsi="Times New Roman" w:cs="Times New Roman"/>
        </w:rPr>
        <w:t xml:space="preserve">As of February 2019, over 95% of 918 DirectEmployers members are federal contractors </w:t>
      </w:r>
    </w:p>
  </w:footnote>
  <w:footnote w:id="5">
    <w:p w14:paraId="3AAF1DD7" w14:textId="77777777" w:rsidR="00FD1C7C" w:rsidRPr="008741AD" w:rsidRDefault="00FD1C7C" w:rsidP="002534A1">
      <w:pPr>
        <w:pStyle w:val="FootnoteText"/>
        <w:rPr>
          <w:rFonts w:ascii="Times New Roman" w:hAnsi="Times New Roman" w:cs="Times New Roman"/>
        </w:rPr>
      </w:pPr>
      <w:r w:rsidRPr="008741AD">
        <w:rPr>
          <w:rStyle w:val="FootnoteReference"/>
          <w:rFonts w:ascii="Times New Roman" w:hAnsi="Times New Roman" w:cs="Times New Roman"/>
        </w:rPr>
        <w:footnoteRef/>
      </w:r>
      <w:r w:rsidRPr="008741AD">
        <w:rPr>
          <w:rFonts w:ascii="Times New Roman" w:hAnsi="Times New Roman" w:cs="Times New Roman"/>
        </w:rPr>
        <w:t xml:space="preserve"> https://www.dol.gov/ofccp/regs/statutes/eo11246.htm</w:t>
      </w:r>
    </w:p>
  </w:footnote>
  <w:footnote w:id="6">
    <w:p w14:paraId="6B1887D6" w14:textId="77777777" w:rsidR="00FD1C7C" w:rsidRPr="008741AD" w:rsidRDefault="00FD1C7C" w:rsidP="002534A1">
      <w:pPr>
        <w:pStyle w:val="CommentText"/>
        <w:rPr>
          <w:rFonts w:ascii="Times New Roman" w:hAnsi="Times New Roman" w:cs="Times New Roman"/>
        </w:rPr>
      </w:pPr>
      <w:r w:rsidRPr="008741AD">
        <w:rPr>
          <w:rStyle w:val="FootnoteReference"/>
          <w:rFonts w:ascii="Times New Roman" w:hAnsi="Times New Roman" w:cs="Times New Roman"/>
        </w:rPr>
        <w:footnoteRef/>
      </w:r>
      <w:r w:rsidRPr="008741AD">
        <w:rPr>
          <w:rFonts w:ascii="Times New Roman" w:hAnsi="Times New Roman" w:cs="Times New Roman"/>
        </w:rPr>
        <w:t xml:space="preserve"> https://www.dol.gov/ofccp/regs/compliance/section503.htm</w:t>
      </w:r>
    </w:p>
  </w:footnote>
  <w:footnote w:id="7">
    <w:p w14:paraId="27200891" w14:textId="77777777" w:rsidR="00FD1C7C" w:rsidRDefault="00FD1C7C" w:rsidP="002534A1">
      <w:pPr>
        <w:pStyle w:val="FootnoteText"/>
      </w:pPr>
      <w:r w:rsidRPr="008741AD">
        <w:rPr>
          <w:rStyle w:val="FootnoteReference"/>
          <w:rFonts w:ascii="Times New Roman" w:hAnsi="Times New Roman" w:cs="Times New Roman"/>
        </w:rPr>
        <w:footnoteRef/>
      </w:r>
      <w:r w:rsidRPr="008741AD">
        <w:rPr>
          <w:rFonts w:ascii="Times New Roman" w:hAnsi="Times New Roman" w:cs="Times New Roman"/>
        </w:rPr>
        <w:t xml:space="preserve"> https://www.dol.gov/ofccp/regs/compliance/vevraa.htm</w:t>
      </w:r>
    </w:p>
  </w:footnote>
  <w:footnote w:id="8">
    <w:p w14:paraId="3E58B6AC" w14:textId="3A2F6804" w:rsidR="00FD1C7C" w:rsidRDefault="00FD1C7C">
      <w:pPr>
        <w:pStyle w:val="FootnoteText"/>
      </w:pPr>
      <w:r>
        <w:rPr>
          <w:rStyle w:val="FootnoteReference"/>
        </w:rPr>
        <w:footnoteRef/>
      </w:r>
      <w:r>
        <w:t xml:space="preserve"> </w:t>
      </w:r>
      <w:r w:rsidRPr="00555A07">
        <w:t>https://www.bls.gov/oes/current/oes_nat.htm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0D0C8D" w14:textId="77777777" w:rsidR="00C311FE" w:rsidRDefault="00C311F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AFDEE7" w14:textId="77777777" w:rsidR="00C311FE" w:rsidRDefault="00C311F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FA9C02" w14:textId="74AFADA8" w:rsidR="00FD1C7C" w:rsidRPr="00546DCB" w:rsidRDefault="00FD1C7C" w:rsidP="00F36A4A">
    <w:pPr>
      <w:pStyle w:val="Header"/>
      <w:rPr>
        <w:rFonts w:ascii="Times New Roman" w:hAnsi="Times New Roman" w:cs="Times New Roman"/>
      </w:rPr>
    </w:pPr>
    <w:r>
      <w:rPr>
        <w:rFonts w:ascii="Times New Roman" w:hAnsi="Times New Roman" w:cs="Times New Roman"/>
      </w:rPr>
      <w:t>Evaluation</w:t>
    </w:r>
    <w:r w:rsidRPr="00546DCB">
      <w:rPr>
        <w:rFonts w:ascii="Times New Roman" w:hAnsi="Times New Roman" w:cs="Times New Roman"/>
      </w:rPr>
      <w:t xml:space="preserve"> of Employer Performance Measurement Approaches</w:t>
    </w:r>
  </w:p>
  <w:p w14:paraId="433D5434" w14:textId="21500C71" w:rsidR="00FD1C7C" w:rsidRPr="00546DCB" w:rsidRDefault="00C311FE" w:rsidP="00F36A4A">
    <w:pPr>
      <w:pStyle w:val="Header"/>
      <w:rPr>
        <w:rFonts w:ascii="Times New Roman" w:hAnsi="Times New Roman" w:cs="Times New Roman"/>
      </w:rPr>
    </w:pPr>
    <w:r>
      <w:rPr>
        <w:rFonts w:ascii="Times New Roman" w:hAnsi="Times New Roman" w:cs="Times New Roman"/>
      </w:rPr>
      <w:t xml:space="preserve">ICR REF </w:t>
    </w:r>
    <w:r w:rsidRPr="00C311FE">
      <w:rPr>
        <w:rFonts w:ascii="Times New Roman" w:hAnsi="Times New Roman" w:cs="Times New Roman"/>
      </w:rPr>
      <w:t>201901-1290-001</w:t>
    </w:r>
  </w:p>
  <w:p w14:paraId="689ABB46" w14:textId="00DA692F" w:rsidR="00FD1C7C" w:rsidRPr="00546DCB" w:rsidRDefault="00960A4A" w:rsidP="00F36A4A">
    <w:pPr>
      <w:pStyle w:val="Header"/>
      <w:rPr>
        <w:rFonts w:ascii="Times New Roman" w:hAnsi="Times New Roman" w:cs="Times New Roman"/>
      </w:rPr>
    </w:pPr>
    <w:r>
      <w:rPr>
        <w:rFonts w:ascii="Times New Roman" w:hAnsi="Times New Roman" w:cs="Times New Roman"/>
      </w:rPr>
      <w:t xml:space="preserve">Updated March 2019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25AEB"/>
    <w:multiLevelType w:val="hybridMultilevel"/>
    <w:tmpl w:val="58B2FD1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6D96506"/>
    <w:multiLevelType w:val="hybridMultilevel"/>
    <w:tmpl w:val="C2A49F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703884"/>
    <w:multiLevelType w:val="hybridMultilevel"/>
    <w:tmpl w:val="A13297F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nsid w:val="11441797"/>
    <w:multiLevelType w:val="hybridMultilevel"/>
    <w:tmpl w:val="76F042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D23FEF"/>
    <w:multiLevelType w:val="hybridMultilevel"/>
    <w:tmpl w:val="0374D8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6BC6875"/>
    <w:multiLevelType w:val="hybridMultilevel"/>
    <w:tmpl w:val="561E1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nsid w:val="1DD77E1E"/>
    <w:multiLevelType w:val="hybridMultilevel"/>
    <w:tmpl w:val="582E43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5B50C4"/>
    <w:multiLevelType w:val="hybridMultilevel"/>
    <w:tmpl w:val="8D383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1403A8"/>
    <w:multiLevelType w:val="hybridMultilevel"/>
    <w:tmpl w:val="6948739C"/>
    <w:lvl w:ilvl="0" w:tplc="934C591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DF239FF"/>
    <w:multiLevelType w:val="hybridMultilevel"/>
    <w:tmpl w:val="E26A9E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5E1893"/>
    <w:multiLevelType w:val="hybridMultilevel"/>
    <w:tmpl w:val="F47E1D1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7D4625D"/>
    <w:multiLevelType w:val="hybridMultilevel"/>
    <w:tmpl w:val="BB24D38A"/>
    <w:lvl w:ilvl="0" w:tplc="00AAF2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C964B75"/>
    <w:multiLevelType w:val="hybridMultilevel"/>
    <w:tmpl w:val="364ED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EE01DC7"/>
    <w:multiLevelType w:val="hybridMultilevel"/>
    <w:tmpl w:val="198EAA6A"/>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521A0453"/>
    <w:multiLevelType w:val="hybridMultilevel"/>
    <w:tmpl w:val="0FC42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2E61262"/>
    <w:multiLevelType w:val="multilevel"/>
    <w:tmpl w:val="CCE865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nsid w:val="555B51D0"/>
    <w:multiLevelType w:val="hybridMultilevel"/>
    <w:tmpl w:val="CDACB9C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9973F7C"/>
    <w:multiLevelType w:val="hybridMultilevel"/>
    <w:tmpl w:val="692A1278"/>
    <w:lvl w:ilvl="0" w:tplc="78BE843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9A53C2C"/>
    <w:multiLevelType w:val="hybridMultilevel"/>
    <w:tmpl w:val="B5120D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AAD4553"/>
    <w:multiLevelType w:val="hybridMultilevel"/>
    <w:tmpl w:val="A06E38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2A62D94"/>
    <w:multiLevelType w:val="hybridMultilevel"/>
    <w:tmpl w:val="C714DE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A7B23BF"/>
    <w:multiLevelType w:val="hybridMultilevel"/>
    <w:tmpl w:val="1E121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CDD1019"/>
    <w:multiLevelType w:val="hybridMultilevel"/>
    <w:tmpl w:val="007CF9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1"/>
  </w:num>
  <w:num w:numId="3">
    <w:abstractNumId w:val="21"/>
  </w:num>
  <w:num w:numId="4">
    <w:abstractNumId w:val="7"/>
  </w:num>
  <w:num w:numId="5">
    <w:abstractNumId w:val="4"/>
  </w:num>
  <w:num w:numId="6">
    <w:abstractNumId w:val="16"/>
  </w:num>
  <w:num w:numId="7">
    <w:abstractNumId w:val="22"/>
  </w:num>
  <w:num w:numId="8">
    <w:abstractNumId w:val="20"/>
  </w:num>
  <w:num w:numId="9">
    <w:abstractNumId w:val="19"/>
  </w:num>
  <w:num w:numId="10">
    <w:abstractNumId w:val="13"/>
  </w:num>
  <w:num w:numId="11">
    <w:abstractNumId w:val="5"/>
  </w:num>
  <w:num w:numId="12">
    <w:abstractNumId w:val="2"/>
  </w:num>
  <w:num w:numId="13">
    <w:abstractNumId w:val="6"/>
  </w:num>
  <w:num w:numId="14">
    <w:abstractNumId w:val="10"/>
  </w:num>
  <w:num w:numId="15">
    <w:abstractNumId w:val="17"/>
  </w:num>
  <w:num w:numId="16">
    <w:abstractNumId w:val="18"/>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15"/>
  </w:num>
  <w:num w:numId="20">
    <w:abstractNumId w:val="0"/>
  </w:num>
  <w:num w:numId="21">
    <w:abstractNumId w:val="1"/>
  </w:num>
  <w:num w:numId="22">
    <w:abstractNumId w:val="14"/>
  </w:num>
  <w:num w:numId="23">
    <w:abstractNumId w:val="12"/>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ACE60F7E-0325-4B42-BB30-55D86AB4DE94}"/>
    <w:docVar w:name="dgnword-eventsink" w:val="189652768"/>
  </w:docVars>
  <w:rsids>
    <w:rsidRoot w:val="00E95CC3"/>
    <w:rsid w:val="00002B08"/>
    <w:rsid w:val="00005A83"/>
    <w:rsid w:val="00017587"/>
    <w:rsid w:val="0003782E"/>
    <w:rsid w:val="00040723"/>
    <w:rsid w:val="00042599"/>
    <w:rsid w:val="00043FE8"/>
    <w:rsid w:val="00045113"/>
    <w:rsid w:val="000502DE"/>
    <w:rsid w:val="00055D3B"/>
    <w:rsid w:val="00065577"/>
    <w:rsid w:val="000666A1"/>
    <w:rsid w:val="00075E8E"/>
    <w:rsid w:val="000A2CD0"/>
    <w:rsid w:val="000A6F6B"/>
    <w:rsid w:val="000B05D0"/>
    <w:rsid w:val="000D2AA6"/>
    <w:rsid w:val="000D3531"/>
    <w:rsid w:val="000D56C3"/>
    <w:rsid w:val="000D7AB0"/>
    <w:rsid w:val="000E1357"/>
    <w:rsid w:val="000E1E79"/>
    <w:rsid w:val="000E60B4"/>
    <w:rsid w:val="000F0C7A"/>
    <w:rsid w:val="000F38DA"/>
    <w:rsid w:val="00101213"/>
    <w:rsid w:val="001028C5"/>
    <w:rsid w:val="00106943"/>
    <w:rsid w:val="001160D8"/>
    <w:rsid w:val="00117D5C"/>
    <w:rsid w:val="00120130"/>
    <w:rsid w:val="00121E93"/>
    <w:rsid w:val="00127538"/>
    <w:rsid w:val="001365F9"/>
    <w:rsid w:val="001368E2"/>
    <w:rsid w:val="0014367E"/>
    <w:rsid w:val="001459DB"/>
    <w:rsid w:val="00151191"/>
    <w:rsid w:val="00152C65"/>
    <w:rsid w:val="00156825"/>
    <w:rsid w:val="00156840"/>
    <w:rsid w:val="00156D00"/>
    <w:rsid w:val="0016032E"/>
    <w:rsid w:val="00171886"/>
    <w:rsid w:val="001718C3"/>
    <w:rsid w:val="0018428E"/>
    <w:rsid w:val="001A6A39"/>
    <w:rsid w:val="001B537F"/>
    <w:rsid w:val="001B6B29"/>
    <w:rsid w:val="001C0228"/>
    <w:rsid w:val="001C1BAF"/>
    <w:rsid w:val="001D02AF"/>
    <w:rsid w:val="001D3DA4"/>
    <w:rsid w:val="001F1CB4"/>
    <w:rsid w:val="001F6A5D"/>
    <w:rsid w:val="002021AB"/>
    <w:rsid w:val="00205665"/>
    <w:rsid w:val="002256E1"/>
    <w:rsid w:val="00251CD7"/>
    <w:rsid w:val="002534A1"/>
    <w:rsid w:val="00260B18"/>
    <w:rsid w:val="002627FD"/>
    <w:rsid w:val="00266143"/>
    <w:rsid w:val="00266AB7"/>
    <w:rsid w:val="002716C2"/>
    <w:rsid w:val="00273A7D"/>
    <w:rsid w:val="00275171"/>
    <w:rsid w:val="00275BE0"/>
    <w:rsid w:val="00277138"/>
    <w:rsid w:val="002806E7"/>
    <w:rsid w:val="00284614"/>
    <w:rsid w:val="00293D23"/>
    <w:rsid w:val="002A4427"/>
    <w:rsid w:val="002A700A"/>
    <w:rsid w:val="002B13CF"/>
    <w:rsid w:val="002B6A41"/>
    <w:rsid w:val="002C575F"/>
    <w:rsid w:val="002C7142"/>
    <w:rsid w:val="002D1631"/>
    <w:rsid w:val="002D68A9"/>
    <w:rsid w:val="002D6A45"/>
    <w:rsid w:val="002F1453"/>
    <w:rsid w:val="002F6C24"/>
    <w:rsid w:val="00317BA9"/>
    <w:rsid w:val="00334845"/>
    <w:rsid w:val="00335DA3"/>
    <w:rsid w:val="00343B45"/>
    <w:rsid w:val="00344279"/>
    <w:rsid w:val="003448B9"/>
    <w:rsid w:val="003673F6"/>
    <w:rsid w:val="00370688"/>
    <w:rsid w:val="00377203"/>
    <w:rsid w:val="00380932"/>
    <w:rsid w:val="0039518D"/>
    <w:rsid w:val="003A3E5E"/>
    <w:rsid w:val="003B2DD0"/>
    <w:rsid w:val="003B64A5"/>
    <w:rsid w:val="003B6B55"/>
    <w:rsid w:val="003C5896"/>
    <w:rsid w:val="003C789C"/>
    <w:rsid w:val="003C7F23"/>
    <w:rsid w:val="003D57D9"/>
    <w:rsid w:val="003E0735"/>
    <w:rsid w:val="003E4425"/>
    <w:rsid w:val="003F6408"/>
    <w:rsid w:val="00402926"/>
    <w:rsid w:val="00402C13"/>
    <w:rsid w:val="00413964"/>
    <w:rsid w:val="0042400A"/>
    <w:rsid w:val="00424BB9"/>
    <w:rsid w:val="004266BF"/>
    <w:rsid w:val="004316E7"/>
    <w:rsid w:val="00433CC2"/>
    <w:rsid w:val="004356B3"/>
    <w:rsid w:val="00441AC8"/>
    <w:rsid w:val="00450E31"/>
    <w:rsid w:val="00461D50"/>
    <w:rsid w:val="004736BB"/>
    <w:rsid w:val="00477AD4"/>
    <w:rsid w:val="0048172C"/>
    <w:rsid w:val="00483269"/>
    <w:rsid w:val="00490622"/>
    <w:rsid w:val="004A0A55"/>
    <w:rsid w:val="004A13BC"/>
    <w:rsid w:val="004B67E4"/>
    <w:rsid w:val="004C3E6B"/>
    <w:rsid w:val="004D092A"/>
    <w:rsid w:val="004D189E"/>
    <w:rsid w:val="004D4D1F"/>
    <w:rsid w:val="004E6AB2"/>
    <w:rsid w:val="004F21E7"/>
    <w:rsid w:val="004F2AA2"/>
    <w:rsid w:val="00502D7E"/>
    <w:rsid w:val="00504F6B"/>
    <w:rsid w:val="005059EE"/>
    <w:rsid w:val="00512F80"/>
    <w:rsid w:val="0051651D"/>
    <w:rsid w:val="00520C4E"/>
    <w:rsid w:val="00523A22"/>
    <w:rsid w:val="00524E6D"/>
    <w:rsid w:val="00543184"/>
    <w:rsid w:val="00545194"/>
    <w:rsid w:val="00546DCB"/>
    <w:rsid w:val="005475E3"/>
    <w:rsid w:val="005547AA"/>
    <w:rsid w:val="00555A07"/>
    <w:rsid w:val="005647E9"/>
    <w:rsid w:val="00566DF0"/>
    <w:rsid w:val="00573D91"/>
    <w:rsid w:val="00575BBD"/>
    <w:rsid w:val="00581047"/>
    <w:rsid w:val="00583C67"/>
    <w:rsid w:val="00590018"/>
    <w:rsid w:val="005A13B1"/>
    <w:rsid w:val="005B53E3"/>
    <w:rsid w:val="005C17EC"/>
    <w:rsid w:val="005C6EEA"/>
    <w:rsid w:val="005D05A5"/>
    <w:rsid w:val="005D70F6"/>
    <w:rsid w:val="005E2DE9"/>
    <w:rsid w:val="005E6182"/>
    <w:rsid w:val="005F53B6"/>
    <w:rsid w:val="006022AE"/>
    <w:rsid w:val="006039B3"/>
    <w:rsid w:val="00620FD6"/>
    <w:rsid w:val="00622798"/>
    <w:rsid w:val="006231E5"/>
    <w:rsid w:val="0063077C"/>
    <w:rsid w:val="00632F84"/>
    <w:rsid w:val="00646CB1"/>
    <w:rsid w:val="00651DDD"/>
    <w:rsid w:val="0065563F"/>
    <w:rsid w:val="00662142"/>
    <w:rsid w:val="0066496D"/>
    <w:rsid w:val="006678DC"/>
    <w:rsid w:val="0067049D"/>
    <w:rsid w:val="00675C10"/>
    <w:rsid w:val="00695DA5"/>
    <w:rsid w:val="006B5BF2"/>
    <w:rsid w:val="006C1D4E"/>
    <w:rsid w:val="006D15B9"/>
    <w:rsid w:val="006D6D9C"/>
    <w:rsid w:val="006E2092"/>
    <w:rsid w:val="006E434E"/>
    <w:rsid w:val="006F54A4"/>
    <w:rsid w:val="00703428"/>
    <w:rsid w:val="00707E4A"/>
    <w:rsid w:val="00710145"/>
    <w:rsid w:val="00726FF3"/>
    <w:rsid w:val="00741C64"/>
    <w:rsid w:val="00743DD3"/>
    <w:rsid w:val="0075231F"/>
    <w:rsid w:val="00761872"/>
    <w:rsid w:val="00770C83"/>
    <w:rsid w:val="0077262B"/>
    <w:rsid w:val="0078552F"/>
    <w:rsid w:val="007864E5"/>
    <w:rsid w:val="00786C79"/>
    <w:rsid w:val="0079205D"/>
    <w:rsid w:val="00794247"/>
    <w:rsid w:val="00794EC7"/>
    <w:rsid w:val="007958EF"/>
    <w:rsid w:val="007A798E"/>
    <w:rsid w:val="007D0905"/>
    <w:rsid w:val="007D1065"/>
    <w:rsid w:val="007D357C"/>
    <w:rsid w:val="007E0959"/>
    <w:rsid w:val="007E3EDB"/>
    <w:rsid w:val="007E6B02"/>
    <w:rsid w:val="007F1BD0"/>
    <w:rsid w:val="00815D76"/>
    <w:rsid w:val="00816F88"/>
    <w:rsid w:val="00823D00"/>
    <w:rsid w:val="00824A4F"/>
    <w:rsid w:val="00830227"/>
    <w:rsid w:val="008336AE"/>
    <w:rsid w:val="008449F1"/>
    <w:rsid w:val="008542CF"/>
    <w:rsid w:val="00862B6D"/>
    <w:rsid w:val="00864209"/>
    <w:rsid w:val="00864CF7"/>
    <w:rsid w:val="00873976"/>
    <w:rsid w:val="00873F50"/>
    <w:rsid w:val="008741AD"/>
    <w:rsid w:val="00875A19"/>
    <w:rsid w:val="00880814"/>
    <w:rsid w:val="0088749A"/>
    <w:rsid w:val="008A0D1B"/>
    <w:rsid w:val="008A298F"/>
    <w:rsid w:val="008C0A24"/>
    <w:rsid w:val="008C7B07"/>
    <w:rsid w:val="008E0695"/>
    <w:rsid w:val="008F113F"/>
    <w:rsid w:val="008F33B0"/>
    <w:rsid w:val="008F6C1A"/>
    <w:rsid w:val="008F6E1E"/>
    <w:rsid w:val="00914ACB"/>
    <w:rsid w:val="00917EEE"/>
    <w:rsid w:val="009302B0"/>
    <w:rsid w:val="00932009"/>
    <w:rsid w:val="00940034"/>
    <w:rsid w:val="009441F1"/>
    <w:rsid w:val="009443D0"/>
    <w:rsid w:val="00946B2A"/>
    <w:rsid w:val="00946E2E"/>
    <w:rsid w:val="0094780F"/>
    <w:rsid w:val="00956029"/>
    <w:rsid w:val="00957121"/>
    <w:rsid w:val="00960A4A"/>
    <w:rsid w:val="00975B54"/>
    <w:rsid w:val="0098060A"/>
    <w:rsid w:val="00982120"/>
    <w:rsid w:val="00984D4E"/>
    <w:rsid w:val="009915C4"/>
    <w:rsid w:val="009956DD"/>
    <w:rsid w:val="009A4C2A"/>
    <w:rsid w:val="009C5D2B"/>
    <w:rsid w:val="009C655E"/>
    <w:rsid w:val="009C74AA"/>
    <w:rsid w:val="009D333A"/>
    <w:rsid w:val="009D4024"/>
    <w:rsid w:val="009E3F15"/>
    <w:rsid w:val="009E78C2"/>
    <w:rsid w:val="009F5DA2"/>
    <w:rsid w:val="00A23EFA"/>
    <w:rsid w:val="00A311C1"/>
    <w:rsid w:val="00A31378"/>
    <w:rsid w:val="00A35E5B"/>
    <w:rsid w:val="00A4197B"/>
    <w:rsid w:val="00A44ABE"/>
    <w:rsid w:val="00A4724E"/>
    <w:rsid w:val="00A507CC"/>
    <w:rsid w:val="00A511B7"/>
    <w:rsid w:val="00A518AE"/>
    <w:rsid w:val="00A607CF"/>
    <w:rsid w:val="00A62753"/>
    <w:rsid w:val="00A63F0B"/>
    <w:rsid w:val="00A7710B"/>
    <w:rsid w:val="00A84707"/>
    <w:rsid w:val="00A863DC"/>
    <w:rsid w:val="00A94C37"/>
    <w:rsid w:val="00AA2AEB"/>
    <w:rsid w:val="00AB3057"/>
    <w:rsid w:val="00AB7545"/>
    <w:rsid w:val="00AD0D95"/>
    <w:rsid w:val="00AD0F93"/>
    <w:rsid w:val="00AD2820"/>
    <w:rsid w:val="00AD5434"/>
    <w:rsid w:val="00AE0681"/>
    <w:rsid w:val="00AE42A0"/>
    <w:rsid w:val="00AF61F6"/>
    <w:rsid w:val="00AF6B15"/>
    <w:rsid w:val="00AF744E"/>
    <w:rsid w:val="00B028BA"/>
    <w:rsid w:val="00B043B5"/>
    <w:rsid w:val="00B05B59"/>
    <w:rsid w:val="00B10F46"/>
    <w:rsid w:val="00B140B9"/>
    <w:rsid w:val="00B15C8F"/>
    <w:rsid w:val="00B25DFA"/>
    <w:rsid w:val="00B356A8"/>
    <w:rsid w:val="00B40721"/>
    <w:rsid w:val="00B4607C"/>
    <w:rsid w:val="00B51081"/>
    <w:rsid w:val="00B57A09"/>
    <w:rsid w:val="00B60CB4"/>
    <w:rsid w:val="00B73EE8"/>
    <w:rsid w:val="00B836C8"/>
    <w:rsid w:val="00B86B1C"/>
    <w:rsid w:val="00B871E0"/>
    <w:rsid w:val="00B96C18"/>
    <w:rsid w:val="00BB0591"/>
    <w:rsid w:val="00BB0BC0"/>
    <w:rsid w:val="00BB185E"/>
    <w:rsid w:val="00BB37DE"/>
    <w:rsid w:val="00BB4C55"/>
    <w:rsid w:val="00BD24DA"/>
    <w:rsid w:val="00BF51B4"/>
    <w:rsid w:val="00C125E4"/>
    <w:rsid w:val="00C1567A"/>
    <w:rsid w:val="00C20A9E"/>
    <w:rsid w:val="00C25EAA"/>
    <w:rsid w:val="00C3110D"/>
    <w:rsid w:val="00C311FE"/>
    <w:rsid w:val="00C3240D"/>
    <w:rsid w:val="00C33A2E"/>
    <w:rsid w:val="00C415B6"/>
    <w:rsid w:val="00C5337C"/>
    <w:rsid w:val="00C56A40"/>
    <w:rsid w:val="00C643E8"/>
    <w:rsid w:val="00C67A4D"/>
    <w:rsid w:val="00C8046C"/>
    <w:rsid w:val="00C828B4"/>
    <w:rsid w:val="00C83A42"/>
    <w:rsid w:val="00C91CAB"/>
    <w:rsid w:val="00C952A6"/>
    <w:rsid w:val="00C9593F"/>
    <w:rsid w:val="00CA127D"/>
    <w:rsid w:val="00CB2F08"/>
    <w:rsid w:val="00CD3B6E"/>
    <w:rsid w:val="00CD5A2F"/>
    <w:rsid w:val="00CE0181"/>
    <w:rsid w:val="00CE0B5C"/>
    <w:rsid w:val="00CE12CF"/>
    <w:rsid w:val="00CE665C"/>
    <w:rsid w:val="00CF52A7"/>
    <w:rsid w:val="00D0157A"/>
    <w:rsid w:val="00D02C03"/>
    <w:rsid w:val="00D0453C"/>
    <w:rsid w:val="00D0642E"/>
    <w:rsid w:val="00D11106"/>
    <w:rsid w:val="00D20B56"/>
    <w:rsid w:val="00D232B7"/>
    <w:rsid w:val="00D265E0"/>
    <w:rsid w:val="00D3325E"/>
    <w:rsid w:val="00D33601"/>
    <w:rsid w:val="00D340D6"/>
    <w:rsid w:val="00D40F4C"/>
    <w:rsid w:val="00D4230B"/>
    <w:rsid w:val="00D42A07"/>
    <w:rsid w:val="00D46A8C"/>
    <w:rsid w:val="00D46F2B"/>
    <w:rsid w:val="00D50403"/>
    <w:rsid w:val="00D5535C"/>
    <w:rsid w:val="00D63CC2"/>
    <w:rsid w:val="00D77BCF"/>
    <w:rsid w:val="00D84F46"/>
    <w:rsid w:val="00D93AAB"/>
    <w:rsid w:val="00DA25A3"/>
    <w:rsid w:val="00DB3763"/>
    <w:rsid w:val="00DC292B"/>
    <w:rsid w:val="00DC483B"/>
    <w:rsid w:val="00DC79F7"/>
    <w:rsid w:val="00DD0BD1"/>
    <w:rsid w:val="00DD7D58"/>
    <w:rsid w:val="00DE18AE"/>
    <w:rsid w:val="00DE7221"/>
    <w:rsid w:val="00E00AB8"/>
    <w:rsid w:val="00E01438"/>
    <w:rsid w:val="00E031E2"/>
    <w:rsid w:val="00E0489C"/>
    <w:rsid w:val="00E140BC"/>
    <w:rsid w:val="00E17482"/>
    <w:rsid w:val="00E32812"/>
    <w:rsid w:val="00E67901"/>
    <w:rsid w:val="00E70101"/>
    <w:rsid w:val="00E92080"/>
    <w:rsid w:val="00E95CC3"/>
    <w:rsid w:val="00E969EB"/>
    <w:rsid w:val="00EB768A"/>
    <w:rsid w:val="00ED682E"/>
    <w:rsid w:val="00EE326B"/>
    <w:rsid w:val="00EE5E6A"/>
    <w:rsid w:val="00EF114B"/>
    <w:rsid w:val="00EF5E87"/>
    <w:rsid w:val="00EF6A5B"/>
    <w:rsid w:val="00F00DD8"/>
    <w:rsid w:val="00F02FF1"/>
    <w:rsid w:val="00F03708"/>
    <w:rsid w:val="00F1532B"/>
    <w:rsid w:val="00F17C64"/>
    <w:rsid w:val="00F2548E"/>
    <w:rsid w:val="00F31214"/>
    <w:rsid w:val="00F34327"/>
    <w:rsid w:val="00F36A4A"/>
    <w:rsid w:val="00F40E73"/>
    <w:rsid w:val="00F4163F"/>
    <w:rsid w:val="00F4200E"/>
    <w:rsid w:val="00F46C1D"/>
    <w:rsid w:val="00F51873"/>
    <w:rsid w:val="00F7561E"/>
    <w:rsid w:val="00F76FED"/>
    <w:rsid w:val="00F90948"/>
    <w:rsid w:val="00F95255"/>
    <w:rsid w:val="00FA0807"/>
    <w:rsid w:val="00FA4C73"/>
    <w:rsid w:val="00FA7C89"/>
    <w:rsid w:val="00FB1B48"/>
    <w:rsid w:val="00FB2708"/>
    <w:rsid w:val="00FB666F"/>
    <w:rsid w:val="00FC2CD7"/>
    <w:rsid w:val="00FC6D70"/>
    <w:rsid w:val="00FD1C7C"/>
    <w:rsid w:val="00FD447E"/>
    <w:rsid w:val="00FD475D"/>
    <w:rsid w:val="00FE20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DD88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aliases w:val="H3-Sec. Head,H3-Sec. He"/>
    <w:basedOn w:val="Normal"/>
    <w:next w:val="P1-StandPara"/>
    <w:link w:val="Heading3Char"/>
    <w:uiPriority w:val="99"/>
    <w:qFormat/>
    <w:rsid w:val="00D11106"/>
    <w:pPr>
      <w:keepNext/>
      <w:tabs>
        <w:tab w:val="left" w:pos="1152"/>
      </w:tabs>
      <w:spacing w:after="360" w:line="360" w:lineRule="atLeast"/>
      <w:ind w:left="1152" w:hanging="1152"/>
      <w:jc w:val="both"/>
      <w:outlineLvl w:val="2"/>
    </w:pPr>
    <w:rPr>
      <w:rFonts w:ascii="Times New Roman" w:eastAsia="Batang" w:hAnsi="Times New Roman" w:cs="Times New Roma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5C8F"/>
    <w:pPr>
      <w:ind w:left="720"/>
      <w:contextualSpacing/>
    </w:pPr>
  </w:style>
  <w:style w:type="character" w:styleId="CommentReference">
    <w:name w:val="annotation reference"/>
    <w:basedOn w:val="DefaultParagraphFont"/>
    <w:uiPriority w:val="99"/>
    <w:unhideWhenUsed/>
    <w:rsid w:val="00BB0BC0"/>
    <w:rPr>
      <w:sz w:val="16"/>
      <w:szCs w:val="16"/>
    </w:rPr>
  </w:style>
  <w:style w:type="paragraph" w:styleId="CommentText">
    <w:name w:val="annotation text"/>
    <w:basedOn w:val="Normal"/>
    <w:link w:val="CommentTextChar"/>
    <w:uiPriority w:val="99"/>
    <w:unhideWhenUsed/>
    <w:rsid w:val="00BB0BC0"/>
    <w:rPr>
      <w:sz w:val="20"/>
      <w:szCs w:val="20"/>
    </w:rPr>
  </w:style>
  <w:style w:type="character" w:customStyle="1" w:styleId="CommentTextChar">
    <w:name w:val="Comment Text Char"/>
    <w:basedOn w:val="DefaultParagraphFont"/>
    <w:link w:val="CommentText"/>
    <w:uiPriority w:val="99"/>
    <w:rsid w:val="00BB0BC0"/>
    <w:rPr>
      <w:sz w:val="20"/>
      <w:szCs w:val="20"/>
    </w:rPr>
  </w:style>
  <w:style w:type="paragraph" w:styleId="BalloonText">
    <w:name w:val="Balloon Text"/>
    <w:basedOn w:val="Normal"/>
    <w:link w:val="BalloonTextChar"/>
    <w:uiPriority w:val="99"/>
    <w:semiHidden/>
    <w:unhideWhenUsed/>
    <w:rsid w:val="00BB0BC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B0BC0"/>
    <w:rPr>
      <w:rFonts w:ascii="Times New Roman" w:hAnsi="Times New Roman" w:cs="Times New Roman"/>
      <w:sz w:val="18"/>
      <w:szCs w:val="18"/>
    </w:rPr>
  </w:style>
  <w:style w:type="paragraph" w:styleId="FootnoteText">
    <w:name w:val="footnote text"/>
    <w:basedOn w:val="Normal"/>
    <w:link w:val="FootnoteTextChar"/>
    <w:uiPriority w:val="99"/>
    <w:semiHidden/>
    <w:unhideWhenUsed/>
    <w:rsid w:val="00156D00"/>
    <w:rPr>
      <w:sz w:val="20"/>
      <w:szCs w:val="20"/>
    </w:rPr>
  </w:style>
  <w:style w:type="character" w:customStyle="1" w:styleId="FootnoteTextChar">
    <w:name w:val="Footnote Text Char"/>
    <w:basedOn w:val="DefaultParagraphFont"/>
    <w:link w:val="FootnoteText"/>
    <w:uiPriority w:val="99"/>
    <w:semiHidden/>
    <w:rsid w:val="00156D00"/>
    <w:rPr>
      <w:sz w:val="20"/>
      <w:szCs w:val="20"/>
    </w:rPr>
  </w:style>
  <w:style w:type="character" w:styleId="FootnoteReference">
    <w:name w:val="footnote reference"/>
    <w:basedOn w:val="DefaultParagraphFont"/>
    <w:semiHidden/>
    <w:unhideWhenUsed/>
    <w:rsid w:val="00156D00"/>
    <w:rPr>
      <w:vertAlign w:val="superscript"/>
    </w:rPr>
  </w:style>
  <w:style w:type="paragraph" w:styleId="Header">
    <w:name w:val="header"/>
    <w:basedOn w:val="Normal"/>
    <w:link w:val="HeaderChar"/>
    <w:uiPriority w:val="99"/>
    <w:unhideWhenUsed/>
    <w:rsid w:val="001C0228"/>
    <w:pPr>
      <w:tabs>
        <w:tab w:val="center" w:pos="4680"/>
        <w:tab w:val="right" w:pos="9360"/>
      </w:tabs>
    </w:pPr>
  </w:style>
  <w:style w:type="character" w:customStyle="1" w:styleId="HeaderChar">
    <w:name w:val="Header Char"/>
    <w:basedOn w:val="DefaultParagraphFont"/>
    <w:link w:val="Header"/>
    <w:uiPriority w:val="99"/>
    <w:rsid w:val="001C0228"/>
  </w:style>
  <w:style w:type="paragraph" w:styleId="Footer">
    <w:name w:val="footer"/>
    <w:basedOn w:val="Normal"/>
    <w:link w:val="FooterChar"/>
    <w:uiPriority w:val="99"/>
    <w:unhideWhenUsed/>
    <w:rsid w:val="001C0228"/>
    <w:pPr>
      <w:tabs>
        <w:tab w:val="center" w:pos="4680"/>
        <w:tab w:val="right" w:pos="9360"/>
      </w:tabs>
    </w:pPr>
  </w:style>
  <w:style w:type="character" w:customStyle="1" w:styleId="FooterChar">
    <w:name w:val="Footer Char"/>
    <w:basedOn w:val="DefaultParagraphFont"/>
    <w:link w:val="Footer"/>
    <w:uiPriority w:val="99"/>
    <w:rsid w:val="001C0228"/>
  </w:style>
  <w:style w:type="paragraph" w:styleId="CommentSubject">
    <w:name w:val="annotation subject"/>
    <w:basedOn w:val="CommentText"/>
    <w:next w:val="CommentText"/>
    <w:link w:val="CommentSubjectChar"/>
    <w:uiPriority w:val="99"/>
    <w:semiHidden/>
    <w:unhideWhenUsed/>
    <w:rsid w:val="00317BA9"/>
    <w:rPr>
      <w:b/>
      <w:bCs/>
    </w:rPr>
  </w:style>
  <w:style w:type="character" w:customStyle="1" w:styleId="CommentSubjectChar">
    <w:name w:val="Comment Subject Char"/>
    <w:basedOn w:val="CommentTextChar"/>
    <w:link w:val="CommentSubject"/>
    <w:uiPriority w:val="99"/>
    <w:semiHidden/>
    <w:rsid w:val="00317BA9"/>
    <w:rPr>
      <w:b/>
      <w:bCs/>
      <w:sz w:val="20"/>
      <w:szCs w:val="20"/>
    </w:rPr>
  </w:style>
  <w:style w:type="paragraph" w:styleId="NormalWeb">
    <w:name w:val="Normal (Web)"/>
    <w:basedOn w:val="Normal"/>
    <w:uiPriority w:val="99"/>
    <w:semiHidden/>
    <w:unhideWhenUsed/>
    <w:rsid w:val="00A44ABE"/>
    <w:rPr>
      <w:rFonts w:ascii="Times New Roman" w:hAnsi="Times New Roman" w:cs="Times New Roman"/>
    </w:rPr>
  </w:style>
  <w:style w:type="character" w:styleId="Hyperlink">
    <w:name w:val="Hyperlink"/>
    <w:basedOn w:val="DefaultParagraphFont"/>
    <w:uiPriority w:val="99"/>
    <w:unhideWhenUsed/>
    <w:rsid w:val="00E17482"/>
    <w:rPr>
      <w:color w:val="0563C1" w:themeColor="hyperlink"/>
      <w:u w:val="single"/>
    </w:rPr>
  </w:style>
  <w:style w:type="table" w:styleId="TableGrid">
    <w:name w:val="Table Grid"/>
    <w:basedOn w:val="TableNormal"/>
    <w:uiPriority w:val="39"/>
    <w:rsid w:val="004240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F51873"/>
  </w:style>
  <w:style w:type="paragraph" w:styleId="NoSpacing">
    <w:name w:val="No Spacing"/>
    <w:uiPriority w:val="1"/>
    <w:qFormat/>
    <w:rsid w:val="00E031E2"/>
  </w:style>
  <w:style w:type="character" w:customStyle="1" w:styleId="UnresolvedMention1">
    <w:name w:val="Unresolved Mention1"/>
    <w:basedOn w:val="DefaultParagraphFont"/>
    <w:uiPriority w:val="99"/>
    <w:semiHidden/>
    <w:unhideWhenUsed/>
    <w:rsid w:val="00FC2CD7"/>
    <w:rPr>
      <w:color w:val="808080"/>
      <w:shd w:val="clear" w:color="auto" w:fill="E6E6E6"/>
    </w:rPr>
  </w:style>
  <w:style w:type="character" w:styleId="FollowedHyperlink">
    <w:name w:val="FollowedHyperlink"/>
    <w:basedOn w:val="DefaultParagraphFont"/>
    <w:uiPriority w:val="99"/>
    <w:semiHidden/>
    <w:unhideWhenUsed/>
    <w:rsid w:val="00FC2CD7"/>
    <w:rPr>
      <w:color w:val="954F72" w:themeColor="followedHyperlink"/>
      <w:u w:val="single"/>
    </w:rPr>
  </w:style>
  <w:style w:type="paragraph" w:styleId="Revision">
    <w:name w:val="Revision"/>
    <w:hidden/>
    <w:uiPriority w:val="99"/>
    <w:semiHidden/>
    <w:rsid w:val="001F1CB4"/>
  </w:style>
  <w:style w:type="paragraph" w:styleId="BodyText">
    <w:name w:val="Body Text"/>
    <w:basedOn w:val="Normal"/>
    <w:link w:val="BodyTextChar"/>
    <w:rsid w:val="009D333A"/>
    <w:pPr>
      <w:spacing w:after="180" w:line="264" w:lineRule="auto"/>
    </w:pPr>
    <w:rPr>
      <w:rFonts w:ascii="Times New Roman" w:eastAsia="Times New Roman" w:hAnsi="Times New Roman" w:cs="Times New Roman"/>
      <w:sz w:val="22"/>
      <w:szCs w:val="20"/>
    </w:rPr>
  </w:style>
  <w:style w:type="character" w:customStyle="1" w:styleId="BodyTextChar">
    <w:name w:val="Body Text Char"/>
    <w:basedOn w:val="DefaultParagraphFont"/>
    <w:link w:val="BodyText"/>
    <w:rsid w:val="009D333A"/>
    <w:rPr>
      <w:rFonts w:ascii="Times New Roman" w:eastAsia="Times New Roman" w:hAnsi="Times New Roman" w:cs="Times New Roman"/>
      <w:sz w:val="22"/>
      <w:szCs w:val="20"/>
    </w:rPr>
  </w:style>
  <w:style w:type="paragraph" w:customStyle="1" w:styleId="P1-StandPara">
    <w:name w:val="P1-Stand Para"/>
    <w:uiPriority w:val="99"/>
    <w:rsid w:val="002256E1"/>
    <w:pPr>
      <w:spacing w:line="360" w:lineRule="atLeast"/>
      <w:ind w:firstLine="1152"/>
      <w:jc w:val="both"/>
    </w:pPr>
    <w:rPr>
      <w:rFonts w:ascii="Times New Roman" w:eastAsia="Batang" w:hAnsi="Times New Roman" w:cs="Times New Roman"/>
      <w:sz w:val="22"/>
    </w:rPr>
  </w:style>
  <w:style w:type="paragraph" w:customStyle="1" w:styleId="xmsolistparagraph">
    <w:name w:val="x_msolistparagraph"/>
    <w:basedOn w:val="Normal"/>
    <w:uiPriority w:val="99"/>
    <w:semiHidden/>
    <w:rsid w:val="00703428"/>
    <w:pPr>
      <w:ind w:left="720"/>
    </w:pPr>
    <w:rPr>
      <w:rFonts w:ascii="Times New Roman" w:hAnsi="Times New Roman" w:cs="Times New Roman"/>
    </w:rPr>
  </w:style>
  <w:style w:type="character" w:customStyle="1" w:styleId="UnresolvedMention2">
    <w:name w:val="Unresolved Mention2"/>
    <w:basedOn w:val="DefaultParagraphFont"/>
    <w:uiPriority w:val="99"/>
    <w:semiHidden/>
    <w:unhideWhenUsed/>
    <w:rsid w:val="00C415B6"/>
    <w:rPr>
      <w:color w:val="605E5C"/>
      <w:shd w:val="clear" w:color="auto" w:fill="E1DFDD"/>
    </w:rPr>
  </w:style>
  <w:style w:type="character" w:customStyle="1" w:styleId="Heading3Char">
    <w:name w:val="Heading 3 Char"/>
    <w:aliases w:val="H3-Sec. Head Char,H3-Sec. He Char"/>
    <w:basedOn w:val="DefaultParagraphFont"/>
    <w:link w:val="Heading3"/>
    <w:uiPriority w:val="99"/>
    <w:rsid w:val="00D11106"/>
    <w:rPr>
      <w:rFonts w:ascii="Times New Roman" w:eastAsia="Batang" w:hAnsi="Times New Roman" w:cs="Times New Roman"/>
      <w:b/>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aliases w:val="H3-Sec. Head,H3-Sec. He"/>
    <w:basedOn w:val="Normal"/>
    <w:next w:val="P1-StandPara"/>
    <w:link w:val="Heading3Char"/>
    <w:uiPriority w:val="99"/>
    <w:qFormat/>
    <w:rsid w:val="00D11106"/>
    <w:pPr>
      <w:keepNext/>
      <w:tabs>
        <w:tab w:val="left" w:pos="1152"/>
      </w:tabs>
      <w:spacing w:after="360" w:line="360" w:lineRule="atLeast"/>
      <w:ind w:left="1152" w:hanging="1152"/>
      <w:jc w:val="both"/>
      <w:outlineLvl w:val="2"/>
    </w:pPr>
    <w:rPr>
      <w:rFonts w:ascii="Times New Roman" w:eastAsia="Batang" w:hAnsi="Times New Roman" w:cs="Times New Roma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5C8F"/>
    <w:pPr>
      <w:ind w:left="720"/>
      <w:contextualSpacing/>
    </w:pPr>
  </w:style>
  <w:style w:type="character" w:styleId="CommentReference">
    <w:name w:val="annotation reference"/>
    <w:basedOn w:val="DefaultParagraphFont"/>
    <w:uiPriority w:val="99"/>
    <w:unhideWhenUsed/>
    <w:rsid w:val="00BB0BC0"/>
    <w:rPr>
      <w:sz w:val="16"/>
      <w:szCs w:val="16"/>
    </w:rPr>
  </w:style>
  <w:style w:type="paragraph" w:styleId="CommentText">
    <w:name w:val="annotation text"/>
    <w:basedOn w:val="Normal"/>
    <w:link w:val="CommentTextChar"/>
    <w:uiPriority w:val="99"/>
    <w:unhideWhenUsed/>
    <w:rsid w:val="00BB0BC0"/>
    <w:rPr>
      <w:sz w:val="20"/>
      <w:szCs w:val="20"/>
    </w:rPr>
  </w:style>
  <w:style w:type="character" w:customStyle="1" w:styleId="CommentTextChar">
    <w:name w:val="Comment Text Char"/>
    <w:basedOn w:val="DefaultParagraphFont"/>
    <w:link w:val="CommentText"/>
    <w:uiPriority w:val="99"/>
    <w:rsid w:val="00BB0BC0"/>
    <w:rPr>
      <w:sz w:val="20"/>
      <w:szCs w:val="20"/>
    </w:rPr>
  </w:style>
  <w:style w:type="paragraph" w:styleId="BalloonText">
    <w:name w:val="Balloon Text"/>
    <w:basedOn w:val="Normal"/>
    <w:link w:val="BalloonTextChar"/>
    <w:uiPriority w:val="99"/>
    <w:semiHidden/>
    <w:unhideWhenUsed/>
    <w:rsid w:val="00BB0BC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B0BC0"/>
    <w:rPr>
      <w:rFonts w:ascii="Times New Roman" w:hAnsi="Times New Roman" w:cs="Times New Roman"/>
      <w:sz w:val="18"/>
      <w:szCs w:val="18"/>
    </w:rPr>
  </w:style>
  <w:style w:type="paragraph" w:styleId="FootnoteText">
    <w:name w:val="footnote text"/>
    <w:basedOn w:val="Normal"/>
    <w:link w:val="FootnoteTextChar"/>
    <w:uiPriority w:val="99"/>
    <w:semiHidden/>
    <w:unhideWhenUsed/>
    <w:rsid w:val="00156D00"/>
    <w:rPr>
      <w:sz w:val="20"/>
      <w:szCs w:val="20"/>
    </w:rPr>
  </w:style>
  <w:style w:type="character" w:customStyle="1" w:styleId="FootnoteTextChar">
    <w:name w:val="Footnote Text Char"/>
    <w:basedOn w:val="DefaultParagraphFont"/>
    <w:link w:val="FootnoteText"/>
    <w:uiPriority w:val="99"/>
    <w:semiHidden/>
    <w:rsid w:val="00156D00"/>
    <w:rPr>
      <w:sz w:val="20"/>
      <w:szCs w:val="20"/>
    </w:rPr>
  </w:style>
  <w:style w:type="character" w:styleId="FootnoteReference">
    <w:name w:val="footnote reference"/>
    <w:basedOn w:val="DefaultParagraphFont"/>
    <w:semiHidden/>
    <w:unhideWhenUsed/>
    <w:rsid w:val="00156D00"/>
    <w:rPr>
      <w:vertAlign w:val="superscript"/>
    </w:rPr>
  </w:style>
  <w:style w:type="paragraph" w:styleId="Header">
    <w:name w:val="header"/>
    <w:basedOn w:val="Normal"/>
    <w:link w:val="HeaderChar"/>
    <w:uiPriority w:val="99"/>
    <w:unhideWhenUsed/>
    <w:rsid w:val="001C0228"/>
    <w:pPr>
      <w:tabs>
        <w:tab w:val="center" w:pos="4680"/>
        <w:tab w:val="right" w:pos="9360"/>
      </w:tabs>
    </w:pPr>
  </w:style>
  <w:style w:type="character" w:customStyle="1" w:styleId="HeaderChar">
    <w:name w:val="Header Char"/>
    <w:basedOn w:val="DefaultParagraphFont"/>
    <w:link w:val="Header"/>
    <w:uiPriority w:val="99"/>
    <w:rsid w:val="001C0228"/>
  </w:style>
  <w:style w:type="paragraph" w:styleId="Footer">
    <w:name w:val="footer"/>
    <w:basedOn w:val="Normal"/>
    <w:link w:val="FooterChar"/>
    <w:uiPriority w:val="99"/>
    <w:unhideWhenUsed/>
    <w:rsid w:val="001C0228"/>
    <w:pPr>
      <w:tabs>
        <w:tab w:val="center" w:pos="4680"/>
        <w:tab w:val="right" w:pos="9360"/>
      </w:tabs>
    </w:pPr>
  </w:style>
  <w:style w:type="character" w:customStyle="1" w:styleId="FooterChar">
    <w:name w:val="Footer Char"/>
    <w:basedOn w:val="DefaultParagraphFont"/>
    <w:link w:val="Footer"/>
    <w:uiPriority w:val="99"/>
    <w:rsid w:val="001C0228"/>
  </w:style>
  <w:style w:type="paragraph" w:styleId="CommentSubject">
    <w:name w:val="annotation subject"/>
    <w:basedOn w:val="CommentText"/>
    <w:next w:val="CommentText"/>
    <w:link w:val="CommentSubjectChar"/>
    <w:uiPriority w:val="99"/>
    <w:semiHidden/>
    <w:unhideWhenUsed/>
    <w:rsid w:val="00317BA9"/>
    <w:rPr>
      <w:b/>
      <w:bCs/>
    </w:rPr>
  </w:style>
  <w:style w:type="character" w:customStyle="1" w:styleId="CommentSubjectChar">
    <w:name w:val="Comment Subject Char"/>
    <w:basedOn w:val="CommentTextChar"/>
    <w:link w:val="CommentSubject"/>
    <w:uiPriority w:val="99"/>
    <w:semiHidden/>
    <w:rsid w:val="00317BA9"/>
    <w:rPr>
      <w:b/>
      <w:bCs/>
      <w:sz w:val="20"/>
      <w:szCs w:val="20"/>
    </w:rPr>
  </w:style>
  <w:style w:type="paragraph" w:styleId="NormalWeb">
    <w:name w:val="Normal (Web)"/>
    <w:basedOn w:val="Normal"/>
    <w:uiPriority w:val="99"/>
    <w:semiHidden/>
    <w:unhideWhenUsed/>
    <w:rsid w:val="00A44ABE"/>
    <w:rPr>
      <w:rFonts w:ascii="Times New Roman" w:hAnsi="Times New Roman" w:cs="Times New Roman"/>
    </w:rPr>
  </w:style>
  <w:style w:type="character" w:styleId="Hyperlink">
    <w:name w:val="Hyperlink"/>
    <w:basedOn w:val="DefaultParagraphFont"/>
    <w:uiPriority w:val="99"/>
    <w:unhideWhenUsed/>
    <w:rsid w:val="00E17482"/>
    <w:rPr>
      <w:color w:val="0563C1" w:themeColor="hyperlink"/>
      <w:u w:val="single"/>
    </w:rPr>
  </w:style>
  <w:style w:type="table" w:styleId="TableGrid">
    <w:name w:val="Table Grid"/>
    <w:basedOn w:val="TableNormal"/>
    <w:uiPriority w:val="39"/>
    <w:rsid w:val="004240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F51873"/>
  </w:style>
  <w:style w:type="paragraph" w:styleId="NoSpacing">
    <w:name w:val="No Spacing"/>
    <w:uiPriority w:val="1"/>
    <w:qFormat/>
    <w:rsid w:val="00E031E2"/>
  </w:style>
  <w:style w:type="character" w:customStyle="1" w:styleId="UnresolvedMention1">
    <w:name w:val="Unresolved Mention1"/>
    <w:basedOn w:val="DefaultParagraphFont"/>
    <w:uiPriority w:val="99"/>
    <w:semiHidden/>
    <w:unhideWhenUsed/>
    <w:rsid w:val="00FC2CD7"/>
    <w:rPr>
      <w:color w:val="808080"/>
      <w:shd w:val="clear" w:color="auto" w:fill="E6E6E6"/>
    </w:rPr>
  </w:style>
  <w:style w:type="character" w:styleId="FollowedHyperlink">
    <w:name w:val="FollowedHyperlink"/>
    <w:basedOn w:val="DefaultParagraphFont"/>
    <w:uiPriority w:val="99"/>
    <w:semiHidden/>
    <w:unhideWhenUsed/>
    <w:rsid w:val="00FC2CD7"/>
    <w:rPr>
      <w:color w:val="954F72" w:themeColor="followedHyperlink"/>
      <w:u w:val="single"/>
    </w:rPr>
  </w:style>
  <w:style w:type="paragraph" w:styleId="Revision">
    <w:name w:val="Revision"/>
    <w:hidden/>
    <w:uiPriority w:val="99"/>
    <w:semiHidden/>
    <w:rsid w:val="001F1CB4"/>
  </w:style>
  <w:style w:type="paragraph" w:styleId="BodyText">
    <w:name w:val="Body Text"/>
    <w:basedOn w:val="Normal"/>
    <w:link w:val="BodyTextChar"/>
    <w:rsid w:val="009D333A"/>
    <w:pPr>
      <w:spacing w:after="180" w:line="264" w:lineRule="auto"/>
    </w:pPr>
    <w:rPr>
      <w:rFonts w:ascii="Times New Roman" w:eastAsia="Times New Roman" w:hAnsi="Times New Roman" w:cs="Times New Roman"/>
      <w:sz w:val="22"/>
      <w:szCs w:val="20"/>
    </w:rPr>
  </w:style>
  <w:style w:type="character" w:customStyle="1" w:styleId="BodyTextChar">
    <w:name w:val="Body Text Char"/>
    <w:basedOn w:val="DefaultParagraphFont"/>
    <w:link w:val="BodyText"/>
    <w:rsid w:val="009D333A"/>
    <w:rPr>
      <w:rFonts w:ascii="Times New Roman" w:eastAsia="Times New Roman" w:hAnsi="Times New Roman" w:cs="Times New Roman"/>
      <w:sz w:val="22"/>
      <w:szCs w:val="20"/>
    </w:rPr>
  </w:style>
  <w:style w:type="paragraph" w:customStyle="1" w:styleId="P1-StandPara">
    <w:name w:val="P1-Stand Para"/>
    <w:uiPriority w:val="99"/>
    <w:rsid w:val="002256E1"/>
    <w:pPr>
      <w:spacing w:line="360" w:lineRule="atLeast"/>
      <w:ind w:firstLine="1152"/>
      <w:jc w:val="both"/>
    </w:pPr>
    <w:rPr>
      <w:rFonts w:ascii="Times New Roman" w:eastAsia="Batang" w:hAnsi="Times New Roman" w:cs="Times New Roman"/>
      <w:sz w:val="22"/>
    </w:rPr>
  </w:style>
  <w:style w:type="paragraph" w:customStyle="1" w:styleId="xmsolistparagraph">
    <w:name w:val="x_msolistparagraph"/>
    <w:basedOn w:val="Normal"/>
    <w:uiPriority w:val="99"/>
    <w:semiHidden/>
    <w:rsid w:val="00703428"/>
    <w:pPr>
      <w:ind w:left="720"/>
    </w:pPr>
    <w:rPr>
      <w:rFonts w:ascii="Times New Roman" w:hAnsi="Times New Roman" w:cs="Times New Roman"/>
    </w:rPr>
  </w:style>
  <w:style w:type="character" w:customStyle="1" w:styleId="UnresolvedMention2">
    <w:name w:val="Unresolved Mention2"/>
    <w:basedOn w:val="DefaultParagraphFont"/>
    <w:uiPriority w:val="99"/>
    <w:semiHidden/>
    <w:unhideWhenUsed/>
    <w:rsid w:val="00C415B6"/>
    <w:rPr>
      <w:color w:val="605E5C"/>
      <w:shd w:val="clear" w:color="auto" w:fill="E1DFDD"/>
    </w:rPr>
  </w:style>
  <w:style w:type="character" w:customStyle="1" w:styleId="Heading3Char">
    <w:name w:val="Heading 3 Char"/>
    <w:aliases w:val="H3-Sec. Head Char,H3-Sec. He Char"/>
    <w:basedOn w:val="DefaultParagraphFont"/>
    <w:link w:val="Heading3"/>
    <w:uiPriority w:val="99"/>
    <w:rsid w:val="00D11106"/>
    <w:rPr>
      <w:rFonts w:ascii="Times New Roman" w:eastAsia="Batang" w:hAnsi="Times New Roman" w:cs="Times New Roman"/>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7198">
      <w:bodyDiv w:val="1"/>
      <w:marLeft w:val="0"/>
      <w:marRight w:val="0"/>
      <w:marTop w:val="0"/>
      <w:marBottom w:val="0"/>
      <w:divBdr>
        <w:top w:val="none" w:sz="0" w:space="0" w:color="auto"/>
        <w:left w:val="none" w:sz="0" w:space="0" w:color="auto"/>
        <w:bottom w:val="none" w:sz="0" w:space="0" w:color="auto"/>
        <w:right w:val="none" w:sz="0" w:space="0" w:color="auto"/>
      </w:divBdr>
      <w:divsChild>
        <w:div w:id="1298536136">
          <w:marLeft w:val="0"/>
          <w:marRight w:val="0"/>
          <w:marTop w:val="0"/>
          <w:marBottom w:val="0"/>
          <w:divBdr>
            <w:top w:val="none" w:sz="0" w:space="0" w:color="auto"/>
            <w:left w:val="none" w:sz="0" w:space="0" w:color="auto"/>
            <w:bottom w:val="none" w:sz="0" w:space="0" w:color="auto"/>
            <w:right w:val="none" w:sz="0" w:space="0" w:color="auto"/>
          </w:divBdr>
          <w:divsChild>
            <w:div w:id="1527016788">
              <w:marLeft w:val="0"/>
              <w:marRight w:val="0"/>
              <w:marTop w:val="0"/>
              <w:marBottom w:val="0"/>
              <w:divBdr>
                <w:top w:val="none" w:sz="0" w:space="0" w:color="auto"/>
                <w:left w:val="none" w:sz="0" w:space="0" w:color="auto"/>
                <w:bottom w:val="none" w:sz="0" w:space="0" w:color="auto"/>
                <w:right w:val="none" w:sz="0" w:space="0" w:color="auto"/>
              </w:divBdr>
              <w:divsChild>
                <w:div w:id="3423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72633">
      <w:bodyDiv w:val="1"/>
      <w:marLeft w:val="0"/>
      <w:marRight w:val="0"/>
      <w:marTop w:val="0"/>
      <w:marBottom w:val="0"/>
      <w:divBdr>
        <w:top w:val="none" w:sz="0" w:space="0" w:color="auto"/>
        <w:left w:val="none" w:sz="0" w:space="0" w:color="auto"/>
        <w:bottom w:val="none" w:sz="0" w:space="0" w:color="auto"/>
        <w:right w:val="none" w:sz="0" w:space="0" w:color="auto"/>
      </w:divBdr>
      <w:divsChild>
        <w:div w:id="1531721368">
          <w:marLeft w:val="0"/>
          <w:marRight w:val="0"/>
          <w:marTop w:val="0"/>
          <w:marBottom w:val="0"/>
          <w:divBdr>
            <w:top w:val="none" w:sz="0" w:space="0" w:color="auto"/>
            <w:left w:val="none" w:sz="0" w:space="0" w:color="auto"/>
            <w:bottom w:val="none" w:sz="0" w:space="0" w:color="auto"/>
            <w:right w:val="none" w:sz="0" w:space="0" w:color="auto"/>
          </w:divBdr>
          <w:divsChild>
            <w:div w:id="1771701481">
              <w:marLeft w:val="0"/>
              <w:marRight w:val="0"/>
              <w:marTop w:val="0"/>
              <w:marBottom w:val="0"/>
              <w:divBdr>
                <w:top w:val="none" w:sz="0" w:space="0" w:color="auto"/>
                <w:left w:val="none" w:sz="0" w:space="0" w:color="auto"/>
                <w:bottom w:val="none" w:sz="0" w:space="0" w:color="auto"/>
                <w:right w:val="none" w:sz="0" w:space="0" w:color="auto"/>
              </w:divBdr>
              <w:divsChild>
                <w:div w:id="150624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15304">
      <w:bodyDiv w:val="1"/>
      <w:marLeft w:val="0"/>
      <w:marRight w:val="0"/>
      <w:marTop w:val="0"/>
      <w:marBottom w:val="0"/>
      <w:divBdr>
        <w:top w:val="none" w:sz="0" w:space="0" w:color="auto"/>
        <w:left w:val="none" w:sz="0" w:space="0" w:color="auto"/>
        <w:bottom w:val="none" w:sz="0" w:space="0" w:color="auto"/>
        <w:right w:val="none" w:sz="0" w:space="0" w:color="auto"/>
      </w:divBdr>
      <w:divsChild>
        <w:div w:id="1355692163">
          <w:marLeft w:val="0"/>
          <w:marRight w:val="0"/>
          <w:marTop w:val="0"/>
          <w:marBottom w:val="0"/>
          <w:divBdr>
            <w:top w:val="none" w:sz="0" w:space="0" w:color="auto"/>
            <w:left w:val="none" w:sz="0" w:space="0" w:color="auto"/>
            <w:bottom w:val="none" w:sz="0" w:space="0" w:color="auto"/>
            <w:right w:val="none" w:sz="0" w:space="0" w:color="auto"/>
          </w:divBdr>
          <w:divsChild>
            <w:div w:id="1960716163">
              <w:marLeft w:val="0"/>
              <w:marRight w:val="0"/>
              <w:marTop w:val="0"/>
              <w:marBottom w:val="0"/>
              <w:divBdr>
                <w:top w:val="none" w:sz="0" w:space="0" w:color="auto"/>
                <w:left w:val="none" w:sz="0" w:space="0" w:color="auto"/>
                <w:bottom w:val="none" w:sz="0" w:space="0" w:color="auto"/>
                <w:right w:val="none" w:sz="0" w:space="0" w:color="auto"/>
              </w:divBdr>
              <w:divsChild>
                <w:div w:id="164685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64257">
      <w:bodyDiv w:val="1"/>
      <w:marLeft w:val="0"/>
      <w:marRight w:val="0"/>
      <w:marTop w:val="0"/>
      <w:marBottom w:val="0"/>
      <w:divBdr>
        <w:top w:val="none" w:sz="0" w:space="0" w:color="auto"/>
        <w:left w:val="none" w:sz="0" w:space="0" w:color="auto"/>
        <w:bottom w:val="none" w:sz="0" w:space="0" w:color="auto"/>
        <w:right w:val="none" w:sz="0" w:space="0" w:color="auto"/>
      </w:divBdr>
    </w:div>
    <w:div w:id="184248507">
      <w:bodyDiv w:val="1"/>
      <w:marLeft w:val="0"/>
      <w:marRight w:val="0"/>
      <w:marTop w:val="0"/>
      <w:marBottom w:val="0"/>
      <w:divBdr>
        <w:top w:val="none" w:sz="0" w:space="0" w:color="auto"/>
        <w:left w:val="none" w:sz="0" w:space="0" w:color="auto"/>
        <w:bottom w:val="none" w:sz="0" w:space="0" w:color="auto"/>
        <w:right w:val="none" w:sz="0" w:space="0" w:color="auto"/>
      </w:divBdr>
    </w:div>
    <w:div w:id="363791617">
      <w:bodyDiv w:val="1"/>
      <w:marLeft w:val="0"/>
      <w:marRight w:val="0"/>
      <w:marTop w:val="0"/>
      <w:marBottom w:val="0"/>
      <w:divBdr>
        <w:top w:val="none" w:sz="0" w:space="0" w:color="auto"/>
        <w:left w:val="none" w:sz="0" w:space="0" w:color="auto"/>
        <w:bottom w:val="none" w:sz="0" w:space="0" w:color="auto"/>
        <w:right w:val="none" w:sz="0" w:space="0" w:color="auto"/>
      </w:divBdr>
    </w:div>
    <w:div w:id="621153732">
      <w:bodyDiv w:val="1"/>
      <w:marLeft w:val="0"/>
      <w:marRight w:val="0"/>
      <w:marTop w:val="0"/>
      <w:marBottom w:val="0"/>
      <w:divBdr>
        <w:top w:val="none" w:sz="0" w:space="0" w:color="auto"/>
        <w:left w:val="none" w:sz="0" w:space="0" w:color="auto"/>
        <w:bottom w:val="none" w:sz="0" w:space="0" w:color="auto"/>
        <w:right w:val="none" w:sz="0" w:space="0" w:color="auto"/>
      </w:divBdr>
    </w:div>
    <w:div w:id="640424959">
      <w:bodyDiv w:val="1"/>
      <w:marLeft w:val="0"/>
      <w:marRight w:val="0"/>
      <w:marTop w:val="0"/>
      <w:marBottom w:val="0"/>
      <w:divBdr>
        <w:top w:val="none" w:sz="0" w:space="0" w:color="auto"/>
        <w:left w:val="none" w:sz="0" w:space="0" w:color="auto"/>
        <w:bottom w:val="none" w:sz="0" w:space="0" w:color="auto"/>
        <w:right w:val="none" w:sz="0" w:space="0" w:color="auto"/>
      </w:divBdr>
    </w:div>
    <w:div w:id="841089936">
      <w:bodyDiv w:val="1"/>
      <w:marLeft w:val="0"/>
      <w:marRight w:val="0"/>
      <w:marTop w:val="0"/>
      <w:marBottom w:val="0"/>
      <w:divBdr>
        <w:top w:val="none" w:sz="0" w:space="0" w:color="auto"/>
        <w:left w:val="none" w:sz="0" w:space="0" w:color="auto"/>
        <w:bottom w:val="none" w:sz="0" w:space="0" w:color="auto"/>
        <w:right w:val="none" w:sz="0" w:space="0" w:color="auto"/>
      </w:divBdr>
    </w:div>
    <w:div w:id="878593760">
      <w:bodyDiv w:val="1"/>
      <w:marLeft w:val="0"/>
      <w:marRight w:val="0"/>
      <w:marTop w:val="0"/>
      <w:marBottom w:val="0"/>
      <w:divBdr>
        <w:top w:val="none" w:sz="0" w:space="0" w:color="auto"/>
        <w:left w:val="none" w:sz="0" w:space="0" w:color="auto"/>
        <w:bottom w:val="none" w:sz="0" w:space="0" w:color="auto"/>
        <w:right w:val="none" w:sz="0" w:space="0" w:color="auto"/>
      </w:divBdr>
      <w:divsChild>
        <w:div w:id="1307583959">
          <w:marLeft w:val="0"/>
          <w:marRight w:val="0"/>
          <w:marTop w:val="0"/>
          <w:marBottom w:val="0"/>
          <w:divBdr>
            <w:top w:val="none" w:sz="0" w:space="0" w:color="auto"/>
            <w:left w:val="none" w:sz="0" w:space="0" w:color="auto"/>
            <w:bottom w:val="none" w:sz="0" w:space="0" w:color="auto"/>
            <w:right w:val="none" w:sz="0" w:space="0" w:color="auto"/>
          </w:divBdr>
          <w:divsChild>
            <w:div w:id="649165691">
              <w:marLeft w:val="0"/>
              <w:marRight w:val="0"/>
              <w:marTop w:val="0"/>
              <w:marBottom w:val="0"/>
              <w:divBdr>
                <w:top w:val="none" w:sz="0" w:space="0" w:color="auto"/>
                <w:left w:val="none" w:sz="0" w:space="0" w:color="auto"/>
                <w:bottom w:val="none" w:sz="0" w:space="0" w:color="auto"/>
                <w:right w:val="none" w:sz="0" w:space="0" w:color="auto"/>
              </w:divBdr>
              <w:divsChild>
                <w:div w:id="29861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888673">
      <w:bodyDiv w:val="1"/>
      <w:marLeft w:val="0"/>
      <w:marRight w:val="0"/>
      <w:marTop w:val="0"/>
      <w:marBottom w:val="0"/>
      <w:divBdr>
        <w:top w:val="none" w:sz="0" w:space="0" w:color="auto"/>
        <w:left w:val="none" w:sz="0" w:space="0" w:color="auto"/>
        <w:bottom w:val="none" w:sz="0" w:space="0" w:color="auto"/>
        <w:right w:val="none" w:sz="0" w:space="0" w:color="auto"/>
      </w:divBdr>
    </w:div>
    <w:div w:id="1238857249">
      <w:bodyDiv w:val="1"/>
      <w:marLeft w:val="0"/>
      <w:marRight w:val="0"/>
      <w:marTop w:val="0"/>
      <w:marBottom w:val="0"/>
      <w:divBdr>
        <w:top w:val="none" w:sz="0" w:space="0" w:color="auto"/>
        <w:left w:val="none" w:sz="0" w:space="0" w:color="auto"/>
        <w:bottom w:val="none" w:sz="0" w:space="0" w:color="auto"/>
        <w:right w:val="none" w:sz="0" w:space="0" w:color="auto"/>
      </w:divBdr>
      <w:divsChild>
        <w:div w:id="1161848874">
          <w:marLeft w:val="0"/>
          <w:marRight w:val="0"/>
          <w:marTop w:val="0"/>
          <w:marBottom w:val="0"/>
          <w:divBdr>
            <w:top w:val="none" w:sz="0" w:space="0" w:color="auto"/>
            <w:left w:val="none" w:sz="0" w:space="0" w:color="auto"/>
            <w:bottom w:val="none" w:sz="0" w:space="0" w:color="auto"/>
            <w:right w:val="none" w:sz="0" w:space="0" w:color="auto"/>
          </w:divBdr>
          <w:divsChild>
            <w:div w:id="209607868">
              <w:marLeft w:val="0"/>
              <w:marRight w:val="0"/>
              <w:marTop w:val="0"/>
              <w:marBottom w:val="0"/>
              <w:divBdr>
                <w:top w:val="none" w:sz="0" w:space="0" w:color="auto"/>
                <w:left w:val="none" w:sz="0" w:space="0" w:color="auto"/>
                <w:bottom w:val="none" w:sz="0" w:space="0" w:color="auto"/>
                <w:right w:val="none" w:sz="0" w:space="0" w:color="auto"/>
              </w:divBdr>
              <w:divsChild>
                <w:div w:id="450901790">
                  <w:marLeft w:val="0"/>
                  <w:marRight w:val="0"/>
                  <w:marTop w:val="0"/>
                  <w:marBottom w:val="0"/>
                  <w:divBdr>
                    <w:top w:val="none" w:sz="0" w:space="0" w:color="auto"/>
                    <w:left w:val="none" w:sz="0" w:space="0" w:color="auto"/>
                    <w:bottom w:val="none" w:sz="0" w:space="0" w:color="auto"/>
                    <w:right w:val="none" w:sz="0" w:space="0" w:color="auto"/>
                  </w:divBdr>
                  <w:divsChild>
                    <w:div w:id="110364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3495224">
      <w:bodyDiv w:val="1"/>
      <w:marLeft w:val="0"/>
      <w:marRight w:val="0"/>
      <w:marTop w:val="0"/>
      <w:marBottom w:val="0"/>
      <w:divBdr>
        <w:top w:val="none" w:sz="0" w:space="0" w:color="auto"/>
        <w:left w:val="none" w:sz="0" w:space="0" w:color="auto"/>
        <w:bottom w:val="none" w:sz="0" w:space="0" w:color="auto"/>
        <w:right w:val="none" w:sz="0" w:space="0" w:color="auto"/>
      </w:divBdr>
      <w:divsChild>
        <w:div w:id="1476415513">
          <w:marLeft w:val="0"/>
          <w:marRight w:val="0"/>
          <w:marTop w:val="0"/>
          <w:marBottom w:val="0"/>
          <w:divBdr>
            <w:top w:val="none" w:sz="0" w:space="0" w:color="auto"/>
            <w:left w:val="none" w:sz="0" w:space="0" w:color="auto"/>
            <w:bottom w:val="none" w:sz="0" w:space="0" w:color="auto"/>
            <w:right w:val="none" w:sz="0" w:space="0" w:color="auto"/>
          </w:divBdr>
          <w:divsChild>
            <w:div w:id="1966961501">
              <w:marLeft w:val="0"/>
              <w:marRight w:val="0"/>
              <w:marTop w:val="0"/>
              <w:marBottom w:val="0"/>
              <w:divBdr>
                <w:top w:val="none" w:sz="0" w:space="0" w:color="auto"/>
                <w:left w:val="none" w:sz="0" w:space="0" w:color="auto"/>
                <w:bottom w:val="none" w:sz="0" w:space="0" w:color="auto"/>
                <w:right w:val="none" w:sz="0" w:space="0" w:color="auto"/>
              </w:divBdr>
              <w:divsChild>
                <w:div w:id="1284996595">
                  <w:marLeft w:val="0"/>
                  <w:marRight w:val="0"/>
                  <w:marTop w:val="0"/>
                  <w:marBottom w:val="0"/>
                  <w:divBdr>
                    <w:top w:val="none" w:sz="0" w:space="0" w:color="auto"/>
                    <w:left w:val="none" w:sz="0" w:space="0" w:color="auto"/>
                    <w:bottom w:val="none" w:sz="0" w:space="0" w:color="auto"/>
                    <w:right w:val="none" w:sz="0" w:space="0" w:color="auto"/>
                  </w:divBdr>
                </w:div>
              </w:divsChild>
            </w:div>
            <w:div w:id="667943742">
              <w:marLeft w:val="0"/>
              <w:marRight w:val="0"/>
              <w:marTop w:val="0"/>
              <w:marBottom w:val="0"/>
              <w:divBdr>
                <w:top w:val="none" w:sz="0" w:space="0" w:color="auto"/>
                <w:left w:val="none" w:sz="0" w:space="0" w:color="auto"/>
                <w:bottom w:val="none" w:sz="0" w:space="0" w:color="auto"/>
                <w:right w:val="none" w:sz="0" w:space="0" w:color="auto"/>
              </w:divBdr>
              <w:divsChild>
                <w:div w:id="147032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154390">
          <w:marLeft w:val="0"/>
          <w:marRight w:val="0"/>
          <w:marTop w:val="0"/>
          <w:marBottom w:val="0"/>
          <w:divBdr>
            <w:top w:val="none" w:sz="0" w:space="0" w:color="auto"/>
            <w:left w:val="none" w:sz="0" w:space="0" w:color="auto"/>
            <w:bottom w:val="none" w:sz="0" w:space="0" w:color="auto"/>
            <w:right w:val="none" w:sz="0" w:space="0" w:color="auto"/>
          </w:divBdr>
          <w:divsChild>
            <w:div w:id="667514301">
              <w:marLeft w:val="0"/>
              <w:marRight w:val="0"/>
              <w:marTop w:val="0"/>
              <w:marBottom w:val="0"/>
              <w:divBdr>
                <w:top w:val="none" w:sz="0" w:space="0" w:color="auto"/>
                <w:left w:val="none" w:sz="0" w:space="0" w:color="auto"/>
                <w:bottom w:val="none" w:sz="0" w:space="0" w:color="auto"/>
                <w:right w:val="none" w:sz="0" w:space="0" w:color="auto"/>
              </w:divBdr>
              <w:divsChild>
                <w:div w:id="161035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368495">
      <w:bodyDiv w:val="1"/>
      <w:marLeft w:val="0"/>
      <w:marRight w:val="0"/>
      <w:marTop w:val="0"/>
      <w:marBottom w:val="0"/>
      <w:divBdr>
        <w:top w:val="none" w:sz="0" w:space="0" w:color="auto"/>
        <w:left w:val="none" w:sz="0" w:space="0" w:color="auto"/>
        <w:bottom w:val="none" w:sz="0" w:space="0" w:color="auto"/>
        <w:right w:val="none" w:sz="0" w:space="0" w:color="auto"/>
      </w:divBdr>
      <w:divsChild>
        <w:div w:id="1351371827">
          <w:marLeft w:val="0"/>
          <w:marRight w:val="0"/>
          <w:marTop w:val="0"/>
          <w:marBottom w:val="0"/>
          <w:divBdr>
            <w:top w:val="none" w:sz="0" w:space="0" w:color="auto"/>
            <w:left w:val="none" w:sz="0" w:space="0" w:color="auto"/>
            <w:bottom w:val="none" w:sz="0" w:space="0" w:color="auto"/>
            <w:right w:val="none" w:sz="0" w:space="0" w:color="auto"/>
          </w:divBdr>
          <w:divsChild>
            <w:div w:id="314267216">
              <w:marLeft w:val="0"/>
              <w:marRight w:val="0"/>
              <w:marTop w:val="0"/>
              <w:marBottom w:val="0"/>
              <w:divBdr>
                <w:top w:val="none" w:sz="0" w:space="0" w:color="auto"/>
                <w:left w:val="none" w:sz="0" w:space="0" w:color="auto"/>
                <w:bottom w:val="none" w:sz="0" w:space="0" w:color="auto"/>
                <w:right w:val="none" w:sz="0" w:space="0" w:color="auto"/>
              </w:divBdr>
              <w:divsChild>
                <w:div w:id="36445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211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opm.gov/policy-data-oversight/pay-leave/salaries-wages/salary-tables/pdf/2018/DCB_h.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dol.gov/ofccp/regs/compliance/vevraa.ht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dol.gov/ofccp/regs/compliance/section503.ht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dol.gov/ofccp/regs/statutes/eo11246.ht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691F22-2E0A-4A20-82A0-B10C2843B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4395</Words>
  <Characters>25056</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29393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Christin Durham</dc:creator>
  <cp:lastModifiedBy>SYSTEM</cp:lastModifiedBy>
  <cp:revision>2</cp:revision>
  <cp:lastPrinted>2018-07-24T15:52:00Z</cp:lastPrinted>
  <dcterms:created xsi:type="dcterms:W3CDTF">2019-05-13T17:55:00Z</dcterms:created>
  <dcterms:modified xsi:type="dcterms:W3CDTF">2019-05-13T17:55:00Z</dcterms:modified>
</cp:coreProperties>
</file>