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2C750" w14:textId="77777777" w:rsidR="00413A01" w:rsidRPr="00B858D6" w:rsidRDefault="00413A01" w:rsidP="00413A01">
      <w:pPr>
        <w:widowControl w:val="0"/>
        <w:tabs>
          <w:tab w:val="left" w:pos="720"/>
        </w:tabs>
        <w:spacing w:line="480" w:lineRule="auto"/>
        <w:ind w:right="-720"/>
        <w:rPr>
          <w:color w:val="000000" w:themeColor="text1"/>
        </w:rPr>
      </w:pPr>
      <w:bookmarkStart w:id="0" w:name="_GoBack"/>
      <w:bookmarkEnd w:id="0"/>
      <w:r w:rsidRPr="00B858D6">
        <w:rPr>
          <w:b/>
          <w:color w:val="000000" w:themeColor="text1"/>
        </w:rPr>
        <w:t>U.S. DEPARTMENT OF</w:t>
      </w:r>
      <w:r w:rsidR="00401203" w:rsidRPr="00B858D6">
        <w:rPr>
          <w:b/>
          <w:color w:val="000000" w:themeColor="text1"/>
        </w:rPr>
        <w:t xml:space="preserve"> </w:t>
      </w:r>
      <w:r w:rsidR="005E781D" w:rsidRPr="00B858D6">
        <w:rPr>
          <w:b/>
          <w:color w:val="000000" w:themeColor="text1"/>
        </w:rPr>
        <w:t>THE TREASURY</w:t>
      </w:r>
      <w:r w:rsidR="15D19B4F" w:rsidRPr="00B858D6">
        <w:rPr>
          <w:b/>
          <w:bCs/>
          <w:color w:val="000000" w:themeColor="text1"/>
        </w:rPr>
        <w:t xml:space="preserve"> </w:t>
      </w:r>
    </w:p>
    <w:p w14:paraId="268529FF" w14:textId="77777777" w:rsidR="00D43125" w:rsidRPr="00B858D6" w:rsidRDefault="00D43125" w:rsidP="00D43125">
      <w:pPr>
        <w:widowControl w:val="0"/>
        <w:spacing w:line="480" w:lineRule="auto"/>
        <w:rPr>
          <w:color w:val="000000" w:themeColor="text1"/>
        </w:rPr>
      </w:pPr>
      <w:r w:rsidRPr="00B858D6">
        <w:rPr>
          <w:b/>
          <w:color w:val="000000" w:themeColor="text1"/>
        </w:rPr>
        <w:t xml:space="preserve">Social Impact Partnerships to Pay for Results Act Demonstration Projects </w:t>
      </w:r>
      <w:r w:rsidRPr="00B858D6" w:rsidDel="00401203">
        <w:rPr>
          <w:b/>
          <w:i/>
          <w:color w:val="000000" w:themeColor="text1"/>
        </w:rPr>
        <w:t xml:space="preserve"> </w:t>
      </w:r>
    </w:p>
    <w:p w14:paraId="5DA8DE9F" w14:textId="77777777" w:rsidR="00D43125" w:rsidRPr="00B858D6" w:rsidRDefault="00D43125" w:rsidP="00D43125">
      <w:pPr>
        <w:spacing w:line="480" w:lineRule="auto"/>
        <w:rPr>
          <w:b/>
          <w:iCs/>
          <w:color w:val="000000" w:themeColor="text1"/>
        </w:rPr>
      </w:pPr>
      <w:r w:rsidRPr="00B858D6">
        <w:rPr>
          <w:b/>
          <w:iCs/>
          <w:color w:val="000000" w:themeColor="text1"/>
        </w:rPr>
        <w:t xml:space="preserve">Agency:  </w:t>
      </w:r>
      <w:r w:rsidRPr="00B858D6">
        <w:rPr>
          <w:color w:val="000000" w:themeColor="text1"/>
        </w:rPr>
        <w:t>U.S. Department of the Treasury, Office of Economic Policy</w:t>
      </w:r>
    </w:p>
    <w:p w14:paraId="32716270" w14:textId="77777777" w:rsidR="00D43125" w:rsidRPr="00B858D6" w:rsidRDefault="00D43125" w:rsidP="00D43125">
      <w:pPr>
        <w:spacing w:line="480" w:lineRule="auto"/>
        <w:rPr>
          <w:color w:val="000000" w:themeColor="text1"/>
        </w:rPr>
      </w:pPr>
      <w:r w:rsidRPr="00B858D6">
        <w:rPr>
          <w:b/>
          <w:iCs/>
          <w:color w:val="000000" w:themeColor="text1"/>
        </w:rPr>
        <w:t>Action</w:t>
      </w:r>
      <w:r w:rsidRPr="00B858D6">
        <w:rPr>
          <w:color w:val="000000" w:themeColor="text1"/>
        </w:rPr>
        <w:t>: Notice of Funding Availability</w:t>
      </w:r>
    </w:p>
    <w:p w14:paraId="42DA3303" w14:textId="45E6034A" w:rsidR="00A64DBA" w:rsidRPr="00B858D6" w:rsidRDefault="00A64DBA" w:rsidP="00661BD2">
      <w:pPr>
        <w:spacing w:line="480" w:lineRule="auto"/>
        <w:rPr>
          <w:color w:val="000000" w:themeColor="text1"/>
        </w:rPr>
      </w:pPr>
      <w:r w:rsidRPr="00B858D6">
        <w:rPr>
          <w:b/>
          <w:color w:val="000000" w:themeColor="text1"/>
        </w:rPr>
        <w:t>Summary</w:t>
      </w:r>
      <w:r w:rsidRPr="00B858D6">
        <w:rPr>
          <w:color w:val="000000" w:themeColor="text1"/>
        </w:rPr>
        <w:t xml:space="preserve">:  The U.S. Department of the Treasury </w:t>
      </w:r>
      <w:r w:rsidR="00841B69" w:rsidRPr="00B858D6">
        <w:rPr>
          <w:color w:val="000000" w:themeColor="text1"/>
        </w:rPr>
        <w:t xml:space="preserve">(Treasury) </w:t>
      </w:r>
      <w:r w:rsidRPr="00B858D6">
        <w:rPr>
          <w:color w:val="000000" w:themeColor="text1"/>
        </w:rPr>
        <w:t xml:space="preserve">is </w:t>
      </w:r>
      <w:r w:rsidR="00841B69" w:rsidRPr="00B858D6">
        <w:rPr>
          <w:color w:val="000000" w:themeColor="text1"/>
        </w:rPr>
        <w:t xml:space="preserve">issuing this Notice of Funding Availability </w:t>
      </w:r>
      <w:r w:rsidR="002F1EFB" w:rsidRPr="00B858D6">
        <w:rPr>
          <w:color w:val="000000" w:themeColor="text1"/>
        </w:rPr>
        <w:t xml:space="preserve">(NOFA) </w:t>
      </w:r>
      <w:r w:rsidR="00841B69" w:rsidRPr="00B858D6">
        <w:rPr>
          <w:color w:val="000000" w:themeColor="text1"/>
        </w:rPr>
        <w:t xml:space="preserve">to invite </w:t>
      </w:r>
      <w:r w:rsidRPr="00B858D6">
        <w:rPr>
          <w:color w:val="000000" w:themeColor="text1"/>
        </w:rPr>
        <w:t xml:space="preserve">applications </w:t>
      </w:r>
      <w:r w:rsidR="00841B69" w:rsidRPr="00B858D6">
        <w:rPr>
          <w:color w:val="000000" w:themeColor="text1"/>
        </w:rPr>
        <w:t xml:space="preserve">from State and local governments </w:t>
      </w:r>
      <w:r w:rsidR="00411084" w:rsidRPr="00B858D6">
        <w:rPr>
          <w:color w:val="000000" w:themeColor="text1"/>
        </w:rPr>
        <w:t>for awards under the Social Impact Partnerships to Pay for Results Act (SIPPRA).</w:t>
      </w:r>
      <w:r w:rsidR="001239BB" w:rsidRPr="00B858D6">
        <w:rPr>
          <w:rStyle w:val="FootnoteReference"/>
          <w:color w:val="000000" w:themeColor="text1"/>
        </w:rPr>
        <w:footnoteReference w:id="2"/>
      </w:r>
      <w:r w:rsidR="00411084" w:rsidRPr="00B858D6">
        <w:rPr>
          <w:color w:val="000000" w:themeColor="text1"/>
        </w:rPr>
        <w:t xml:space="preserve">  An award recipient will receive payment if </w:t>
      </w:r>
      <w:r w:rsidR="008971A8" w:rsidRPr="00B858D6">
        <w:rPr>
          <w:color w:val="000000" w:themeColor="text1"/>
        </w:rPr>
        <w:t>a</w:t>
      </w:r>
      <w:r w:rsidR="00411084" w:rsidRPr="00B858D6">
        <w:rPr>
          <w:color w:val="000000" w:themeColor="text1"/>
        </w:rPr>
        <w:t xml:space="preserve"> specified outcome</w:t>
      </w:r>
      <w:r w:rsidR="00A77FAE" w:rsidRPr="00B858D6">
        <w:rPr>
          <w:color w:val="000000" w:themeColor="text1"/>
        </w:rPr>
        <w:t xml:space="preserve"> of the social impact partnership project</w:t>
      </w:r>
      <w:r w:rsidR="00411084" w:rsidRPr="00B858D6">
        <w:rPr>
          <w:color w:val="000000" w:themeColor="text1"/>
        </w:rPr>
        <w:t xml:space="preserve"> is achieved</w:t>
      </w:r>
      <w:r w:rsidR="651667B9" w:rsidRPr="00B858D6">
        <w:rPr>
          <w:color w:val="000000" w:themeColor="text1"/>
        </w:rPr>
        <w:t>,</w:t>
      </w:r>
      <w:r w:rsidR="00A77FAE" w:rsidRPr="00B858D6">
        <w:rPr>
          <w:color w:val="000000" w:themeColor="text1"/>
        </w:rPr>
        <w:t xml:space="preserve"> as determined by the project’s independent evaluator</w:t>
      </w:r>
      <w:r w:rsidR="00DE7A0F" w:rsidRPr="00B858D6">
        <w:rPr>
          <w:color w:val="000000" w:themeColor="text1"/>
        </w:rPr>
        <w:t>.  The payment to the grantee cannot exceed the value of the outcome to the federal government</w:t>
      </w:r>
      <w:r w:rsidR="00411084" w:rsidRPr="00B858D6">
        <w:rPr>
          <w:color w:val="000000" w:themeColor="text1"/>
        </w:rPr>
        <w:t xml:space="preserve">.  </w:t>
      </w:r>
      <w:r w:rsidRPr="00B858D6">
        <w:rPr>
          <w:color w:val="000000" w:themeColor="text1"/>
        </w:rPr>
        <w:t xml:space="preserve">Awards made under this </w:t>
      </w:r>
      <w:r w:rsidR="00841B69" w:rsidRPr="00B858D6">
        <w:rPr>
          <w:color w:val="000000" w:themeColor="text1"/>
        </w:rPr>
        <w:t xml:space="preserve">NOFA </w:t>
      </w:r>
      <w:r w:rsidRPr="00B858D6">
        <w:rPr>
          <w:color w:val="000000" w:themeColor="text1"/>
        </w:rPr>
        <w:t xml:space="preserve">will be administered by Treasury or by another federal agency with expertise in the </w:t>
      </w:r>
      <w:r w:rsidR="00F0550E">
        <w:rPr>
          <w:color w:val="000000" w:themeColor="text1"/>
        </w:rPr>
        <w:t>area of social benefit</w:t>
      </w:r>
      <w:r w:rsidR="00F0550E" w:rsidRPr="00B858D6">
        <w:rPr>
          <w:color w:val="000000" w:themeColor="text1"/>
        </w:rPr>
        <w:t xml:space="preserve"> </w:t>
      </w:r>
      <w:r w:rsidRPr="00B858D6">
        <w:rPr>
          <w:color w:val="000000" w:themeColor="text1"/>
        </w:rPr>
        <w:t xml:space="preserve">addressed in the proposed project.  Treasury </w:t>
      </w:r>
      <w:r w:rsidR="00806365" w:rsidRPr="00B858D6">
        <w:rPr>
          <w:color w:val="000000" w:themeColor="text1"/>
        </w:rPr>
        <w:t>expects</w:t>
      </w:r>
      <w:r w:rsidR="00960695" w:rsidRPr="00B858D6">
        <w:rPr>
          <w:color w:val="000000" w:themeColor="text1"/>
        </w:rPr>
        <w:t xml:space="preserve"> to award </w:t>
      </w:r>
      <w:r w:rsidR="00806365" w:rsidRPr="00B858D6">
        <w:rPr>
          <w:color w:val="000000" w:themeColor="text1"/>
        </w:rPr>
        <w:t xml:space="preserve">up to </w:t>
      </w:r>
      <w:r w:rsidRPr="00B858D6">
        <w:rPr>
          <w:color w:val="000000" w:themeColor="text1"/>
        </w:rPr>
        <w:t>$</w:t>
      </w:r>
      <w:r w:rsidR="00967136" w:rsidRPr="00B858D6">
        <w:rPr>
          <w:color w:val="000000" w:themeColor="text1"/>
        </w:rPr>
        <w:t>6</w:t>
      </w:r>
      <w:r w:rsidR="003444B6" w:rsidRPr="00B858D6">
        <w:rPr>
          <w:color w:val="000000" w:themeColor="text1"/>
        </w:rPr>
        <w:t>6</w:t>
      </w:r>
      <w:r w:rsidR="00D60C1E" w:rsidRPr="00B858D6">
        <w:rPr>
          <w:color w:val="000000" w:themeColor="text1"/>
        </w:rPr>
        <w:t>,</w:t>
      </w:r>
      <w:r w:rsidR="00A40712" w:rsidRPr="00B858D6">
        <w:rPr>
          <w:color w:val="000000" w:themeColor="text1"/>
        </w:rPr>
        <w:t>2</w:t>
      </w:r>
      <w:r w:rsidR="00A40712">
        <w:rPr>
          <w:color w:val="000000" w:themeColor="text1"/>
        </w:rPr>
        <w:t>9</w:t>
      </w:r>
      <w:r w:rsidR="00F77BE4">
        <w:rPr>
          <w:color w:val="000000" w:themeColor="text1"/>
        </w:rPr>
        <w:t>0</w:t>
      </w:r>
      <w:r w:rsidRPr="00B858D6">
        <w:rPr>
          <w:color w:val="000000" w:themeColor="text1"/>
        </w:rPr>
        <w:t xml:space="preserve">,000 in </w:t>
      </w:r>
      <w:r w:rsidR="00A77FAE" w:rsidRPr="00B858D6">
        <w:rPr>
          <w:color w:val="000000" w:themeColor="text1"/>
        </w:rPr>
        <w:t xml:space="preserve">such </w:t>
      </w:r>
      <w:r w:rsidRPr="00B858D6">
        <w:rPr>
          <w:color w:val="000000" w:themeColor="text1"/>
        </w:rPr>
        <w:t xml:space="preserve">competitive </w:t>
      </w:r>
      <w:r w:rsidR="00960695" w:rsidRPr="00B858D6">
        <w:rPr>
          <w:color w:val="000000" w:themeColor="text1"/>
        </w:rPr>
        <w:t xml:space="preserve">project </w:t>
      </w:r>
      <w:r w:rsidR="00C44450" w:rsidRPr="00B858D6">
        <w:rPr>
          <w:color w:val="000000" w:themeColor="text1"/>
        </w:rPr>
        <w:t>grants under this NOFA</w:t>
      </w:r>
      <w:r w:rsidR="002E58D2" w:rsidRPr="00B858D6">
        <w:rPr>
          <w:color w:val="000000" w:themeColor="text1"/>
        </w:rPr>
        <w:t xml:space="preserve">.  </w:t>
      </w:r>
      <w:r w:rsidR="00D9142D" w:rsidRPr="00B858D6">
        <w:rPr>
          <w:color w:val="000000" w:themeColor="text1"/>
        </w:rPr>
        <w:t>In addition, State and local governments receiving project grants will be eligible to receive</w:t>
      </w:r>
      <w:r w:rsidRPr="00B858D6">
        <w:rPr>
          <w:color w:val="000000" w:themeColor="text1"/>
        </w:rPr>
        <w:t xml:space="preserve"> up to 15 percent of </w:t>
      </w:r>
      <w:r w:rsidR="00F818F8" w:rsidRPr="00B858D6">
        <w:rPr>
          <w:color w:val="000000" w:themeColor="text1"/>
        </w:rPr>
        <w:t xml:space="preserve">the project </w:t>
      </w:r>
      <w:r w:rsidR="00D9142D" w:rsidRPr="00B858D6">
        <w:rPr>
          <w:color w:val="000000" w:themeColor="text1"/>
        </w:rPr>
        <w:t xml:space="preserve">grant </w:t>
      </w:r>
      <w:r w:rsidRPr="00B858D6">
        <w:rPr>
          <w:color w:val="000000" w:themeColor="text1"/>
        </w:rPr>
        <w:t xml:space="preserve">to pay for all or a portion of the cost of a </w:t>
      </w:r>
      <w:r w:rsidR="00A22E9F">
        <w:rPr>
          <w:color w:val="000000" w:themeColor="text1"/>
        </w:rPr>
        <w:t xml:space="preserve">statutorily required </w:t>
      </w:r>
      <w:r w:rsidRPr="00B858D6">
        <w:rPr>
          <w:color w:val="000000" w:themeColor="text1"/>
        </w:rPr>
        <w:t xml:space="preserve">independent evaluator, </w:t>
      </w:r>
      <w:r w:rsidR="00D9142D" w:rsidRPr="00B858D6">
        <w:rPr>
          <w:color w:val="000000" w:themeColor="text1"/>
        </w:rPr>
        <w:t>which will be</w:t>
      </w:r>
      <w:r w:rsidR="00A77FAE" w:rsidRPr="00B858D6">
        <w:rPr>
          <w:color w:val="000000" w:themeColor="text1"/>
        </w:rPr>
        <w:t xml:space="preserve"> paid </w:t>
      </w:r>
      <w:r w:rsidR="00F0550E">
        <w:rPr>
          <w:color w:val="000000" w:themeColor="text1"/>
        </w:rPr>
        <w:t xml:space="preserve">to conduct an independent evaluation </w:t>
      </w:r>
      <w:r w:rsidRPr="00B858D6">
        <w:rPr>
          <w:color w:val="000000" w:themeColor="text1"/>
        </w:rPr>
        <w:t>regardless of whether outcomes have been met</w:t>
      </w:r>
      <w:r w:rsidR="00A070CA" w:rsidRPr="00B858D6">
        <w:rPr>
          <w:color w:val="000000" w:themeColor="text1"/>
        </w:rPr>
        <w:t xml:space="preserve">.  </w:t>
      </w:r>
      <w:r w:rsidR="00EB41E2" w:rsidRPr="00B858D6">
        <w:rPr>
          <w:color w:val="000000" w:themeColor="text1"/>
        </w:rPr>
        <w:t>T</w:t>
      </w:r>
      <w:r w:rsidR="00BD5462" w:rsidRPr="00B858D6">
        <w:rPr>
          <w:color w:val="000000" w:themeColor="text1"/>
        </w:rPr>
        <w:t xml:space="preserve">reasury expects up to </w:t>
      </w:r>
      <w:r w:rsidR="00EB41E2" w:rsidRPr="00B858D6">
        <w:rPr>
          <w:color w:val="000000" w:themeColor="text1"/>
        </w:rPr>
        <w:t>$</w:t>
      </w:r>
      <w:r w:rsidR="003444B6" w:rsidRPr="00B858D6">
        <w:rPr>
          <w:color w:val="000000" w:themeColor="text1"/>
        </w:rPr>
        <w:t>9,</w:t>
      </w:r>
      <w:r w:rsidR="00A40712" w:rsidRPr="00B858D6">
        <w:rPr>
          <w:color w:val="000000" w:themeColor="text1"/>
        </w:rPr>
        <w:t>9</w:t>
      </w:r>
      <w:r w:rsidR="00A40712">
        <w:rPr>
          <w:color w:val="000000" w:themeColor="text1"/>
        </w:rPr>
        <w:t>4</w:t>
      </w:r>
      <w:r w:rsidR="00F77BE4">
        <w:rPr>
          <w:color w:val="000000" w:themeColor="text1"/>
        </w:rPr>
        <w:t>0</w:t>
      </w:r>
      <w:r w:rsidR="00EB41E2" w:rsidRPr="00B858D6">
        <w:rPr>
          <w:color w:val="000000" w:themeColor="text1"/>
        </w:rPr>
        <w:t xml:space="preserve">,000 to </w:t>
      </w:r>
      <w:r w:rsidR="00D9142D" w:rsidRPr="00B858D6">
        <w:rPr>
          <w:color w:val="000000" w:themeColor="text1"/>
        </w:rPr>
        <w:t xml:space="preserve">be available to </w:t>
      </w:r>
      <w:r w:rsidR="00EB41E2" w:rsidRPr="00B858D6">
        <w:rPr>
          <w:color w:val="000000" w:themeColor="text1"/>
        </w:rPr>
        <w:t xml:space="preserve">pay for the costs of independent evaluators under this NOFA. </w:t>
      </w:r>
      <w:r w:rsidR="00070EDF">
        <w:rPr>
          <w:color w:val="000000" w:themeColor="text1"/>
        </w:rPr>
        <w:t xml:space="preserve"> </w:t>
      </w:r>
      <w:r w:rsidR="00070EDF" w:rsidRPr="00B858D6">
        <w:rPr>
          <w:color w:val="000000" w:themeColor="text1"/>
        </w:rPr>
        <w:t xml:space="preserve">The period of performance for demonstration project awards may not exceed seven years.  </w:t>
      </w:r>
      <w:r w:rsidR="00086ED7">
        <w:rPr>
          <w:color w:val="000000" w:themeColor="text1"/>
        </w:rPr>
        <w:t>Recipients</w:t>
      </w:r>
      <w:r w:rsidR="00070EDF" w:rsidRPr="00B858D6">
        <w:rPr>
          <w:color w:val="000000" w:themeColor="text1"/>
        </w:rPr>
        <w:t xml:space="preserve"> will also have up to six months following the </w:t>
      </w:r>
      <w:r w:rsidR="00812D47">
        <w:rPr>
          <w:color w:val="000000" w:themeColor="text1"/>
        </w:rPr>
        <w:t xml:space="preserve">intervention </w:t>
      </w:r>
      <w:r w:rsidR="00812D47" w:rsidRPr="00B858D6">
        <w:rPr>
          <w:color w:val="000000" w:themeColor="text1"/>
        </w:rPr>
        <w:t xml:space="preserve">period </w:t>
      </w:r>
      <w:r w:rsidR="00070EDF" w:rsidRPr="00B858D6">
        <w:rPr>
          <w:color w:val="000000" w:themeColor="text1"/>
        </w:rPr>
        <w:t xml:space="preserve">for final measurement, analysis, evaluation, submission </w:t>
      </w:r>
      <w:r w:rsidR="00070EDF" w:rsidRPr="00B858D6">
        <w:rPr>
          <w:color w:val="000000" w:themeColor="text1"/>
        </w:rPr>
        <w:lastRenderedPageBreak/>
        <w:t xml:space="preserve">of the independent evaluator’s final report, and submission of payment requests to the federal government.  </w:t>
      </w:r>
    </w:p>
    <w:p w14:paraId="3823187C" w14:textId="77777777" w:rsidR="00413A01" w:rsidRPr="00B858D6" w:rsidRDefault="00413A01" w:rsidP="00661BD2">
      <w:pPr>
        <w:spacing w:line="480" w:lineRule="auto"/>
        <w:rPr>
          <w:b/>
          <w:color w:val="000000" w:themeColor="text1"/>
        </w:rPr>
      </w:pPr>
      <w:r w:rsidRPr="00B858D6">
        <w:rPr>
          <w:b/>
          <w:color w:val="000000" w:themeColor="text1"/>
        </w:rPr>
        <w:t>Funding Opportunity Number:</w:t>
      </w:r>
      <w:r w:rsidRPr="00B858D6">
        <w:rPr>
          <w:color w:val="000000" w:themeColor="text1"/>
        </w:rPr>
        <w:t xml:space="preserve">  </w:t>
      </w:r>
      <w:r w:rsidR="00EE59BE" w:rsidRPr="00B858D6">
        <w:rPr>
          <w:color w:val="000000" w:themeColor="text1"/>
        </w:rPr>
        <w:t>[     ]</w:t>
      </w:r>
    </w:p>
    <w:p w14:paraId="356F320D" w14:textId="7B60F6CC" w:rsidR="00413A01" w:rsidRPr="00B858D6" w:rsidRDefault="00413A01" w:rsidP="00661BD2">
      <w:pPr>
        <w:spacing w:line="480" w:lineRule="auto"/>
        <w:rPr>
          <w:color w:val="000000" w:themeColor="text1"/>
        </w:rPr>
      </w:pPr>
      <w:r w:rsidRPr="00B858D6">
        <w:rPr>
          <w:b/>
          <w:color w:val="000000" w:themeColor="text1"/>
        </w:rPr>
        <w:t>Catalog of Federal Domestic Assistance (CFDA) Number:</w:t>
      </w:r>
      <w:r w:rsidRPr="00B858D6">
        <w:rPr>
          <w:color w:val="000000" w:themeColor="text1"/>
        </w:rPr>
        <w:t xml:space="preserve">  </w:t>
      </w:r>
      <w:r w:rsidR="00EE59BE" w:rsidRPr="00B858D6">
        <w:rPr>
          <w:color w:val="000000" w:themeColor="text1"/>
        </w:rPr>
        <w:t>[</w:t>
      </w:r>
      <w:r w:rsidR="00CA7895">
        <w:rPr>
          <w:color w:val="000000" w:themeColor="text1"/>
        </w:rPr>
        <w:t>to be added on Feb. 5</w:t>
      </w:r>
      <w:r w:rsidR="00EE59BE" w:rsidRPr="00B858D6">
        <w:rPr>
          <w:color w:val="000000" w:themeColor="text1"/>
        </w:rPr>
        <w:t>]</w:t>
      </w:r>
    </w:p>
    <w:p w14:paraId="05DFF0DF" w14:textId="6DFCA4E1" w:rsidR="00ED3A3B" w:rsidRPr="00B858D6" w:rsidRDefault="00413A01" w:rsidP="00661BD2">
      <w:pPr>
        <w:spacing w:line="480" w:lineRule="auto"/>
        <w:rPr>
          <w:color w:val="000000" w:themeColor="text1"/>
        </w:rPr>
      </w:pPr>
      <w:r w:rsidRPr="00B858D6">
        <w:rPr>
          <w:b/>
          <w:color w:val="000000" w:themeColor="text1"/>
        </w:rPr>
        <w:t>Dates:</w:t>
      </w:r>
      <w:r w:rsidRPr="00B858D6">
        <w:rPr>
          <w:color w:val="000000" w:themeColor="text1"/>
        </w:rPr>
        <w:t xml:space="preserve"> </w:t>
      </w:r>
      <w:r w:rsidR="009E4910" w:rsidRPr="00B858D6">
        <w:rPr>
          <w:color w:val="000000" w:themeColor="text1"/>
        </w:rPr>
        <w:t>A</w:t>
      </w:r>
      <w:r w:rsidR="006D0F4C" w:rsidRPr="00B858D6">
        <w:rPr>
          <w:color w:val="000000" w:themeColor="text1"/>
        </w:rPr>
        <w:t>pplication</w:t>
      </w:r>
      <w:r w:rsidR="009E4910" w:rsidRPr="00B858D6">
        <w:rPr>
          <w:color w:val="000000" w:themeColor="text1"/>
        </w:rPr>
        <w:t>s</w:t>
      </w:r>
      <w:r w:rsidR="006D0F4C" w:rsidRPr="00B858D6">
        <w:rPr>
          <w:color w:val="000000" w:themeColor="text1"/>
        </w:rPr>
        <w:t xml:space="preserve"> </w:t>
      </w:r>
      <w:r w:rsidR="003144D2" w:rsidRPr="00B858D6">
        <w:rPr>
          <w:color w:val="000000" w:themeColor="text1"/>
        </w:rPr>
        <w:t xml:space="preserve">under this </w:t>
      </w:r>
      <w:r w:rsidR="00810F92" w:rsidRPr="00B858D6">
        <w:rPr>
          <w:color w:val="000000" w:themeColor="text1"/>
        </w:rPr>
        <w:t>NOFA</w:t>
      </w:r>
      <w:r w:rsidR="003144D2" w:rsidRPr="00B858D6">
        <w:rPr>
          <w:color w:val="000000" w:themeColor="text1"/>
        </w:rPr>
        <w:t xml:space="preserve"> </w:t>
      </w:r>
      <w:r w:rsidRPr="00B858D6">
        <w:rPr>
          <w:color w:val="000000" w:themeColor="text1"/>
        </w:rPr>
        <w:t xml:space="preserve">must be </w:t>
      </w:r>
      <w:r w:rsidR="00845A93">
        <w:rPr>
          <w:color w:val="000000" w:themeColor="text1"/>
        </w:rPr>
        <w:t xml:space="preserve">submitted </w:t>
      </w:r>
      <w:r w:rsidRPr="00B858D6">
        <w:rPr>
          <w:color w:val="000000" w:themeColor="text1"/>
        </w:rPr>
        <w:t xml:space="preserve">no </w:t>
      </w:r>
      <w:r w:rsidR="00B22C64" w:rsidRPr="00B858D6">
        <w:rPr>
          <w:color w:val="000000" w:themeColor="text1"/>
        </w:rPr>
        <w:t>earlier than [</w:t>
      </w:r>
      <w:r w:rsidR="009E2B27" w:rsidRPr="00B858D6">
        <w:rPr>
          <w:caps/>
          <w:color w:val="000000" w:themeColor="text1"/>
        </w:rPr>
        <w:t xml:space="preserve">insert date </w:t>
      </w:r>
      <w:r w:rsidR="003B7A27">
        <w:rPr>
          <w:caps/>
          <w:color w:val="000000" w:themeColor="text1"/>
        </w:rPr>
        <w:t>85</w:t>
      </w:r>
      <w:r w:rsidR="003B7A27" w:rsidRPr="00B858D6">
        <w:rPr>
          <w:caps/>
          <w:color w:val="000000" w:themeColor="text1"/>
        </w:rPr>
        <w:t xml:space="preserve"> </w:t>
      </w:r>
      <w:r w:rsidR="009E2B27" w:rsidRPr="00B858D6">
        <w:rPr>
          <w:caps/>
          <w:color w:val="000000" w:themeColor="text1"/>
        </w:rPr>
        <w:t>days after publication</w:t>
      </w:r>
      <w:r w:rsidR="00B22C64" w:rsidRPr="00B858D6">
        <w:rPr>
          <w:color w:val="000000" w:themeColor="text1"/>
        </w:rPr>
        <w:t xml:space="preserve">] </w:t>
      </w:r>
      <w:r w:rsidR="00EB41E2" w:rsidRPr="00B858D6">
        <w:rPr>
          <w:color w:val="000000" w:themeColor="text1"/>
        </w:rPr>
        <w:t xml:space="preserve">and </w:t>
      </w:r>
      <w:r w:rsidR="00B22C64" w:rsidRPr="00B858D6">
        <w:rPr>
          <w:color w:val="000000" w:themeColor="text1"/>
        </w:rPr>
        <w:t xml:space="preserve">no </w:t>
      </w:r>
      <w:r w:rsidRPr="00B858D6">
        <w:rPr>
          <w:color w:val="000000" w:themeColor="text1"/>
        </w:rPr>
        <w:t>later than 4:00 p.m. Eastern Time</w:t>
      </w:r>
      <w:r w:rsidR="003144D2" w:rsidRPr="00B858D6">
        <w:rPr>
          <w:color w:val="000000" w:themeColor="text1"/>
        </w:rPr>
        <w:t xml:space="preserve"> [</w:t>
      </w:r>
      <w:r w:rsidR="001D40D4" w:rsidRPr="00B858D6">
        <w:rPr>
          <w:caps/>
          <w:color w:val="000000" w:themeColor="text1"/>
        </w:rPr>
        <w:t>insert date 90</w:t>
      </w:r>
      <w:r w:rsidR="00D40DA7">
        <w:rPr>
          <w:caps/>
          <w:color w:val="000000" w:themeColor="text1"/>
        </w:rPr>
        <w:t xml:space="preserve"> </w:t>
      </w:r>
      <w:r w:rsidR="001D40D4" w:rsidRPr="00B858D6">
        <w:rPr>
          <w:caps/>
          <w:color w:val="000000" w:themeColor="text1"/>
        </w:rPr>
        <w:t>days after publication</w:t>
      </w:r>
      <w:r w:rsidR="003144D2" w:rsidRPr="00B858D6">
        <w:rPr>
          <w:color w:val="000000" w:themeColor="text1"/>
        </w:rPr>
        <w:t>]</w:t>
      </w:r>
      <w:r w:rsidR="006D0F4C" w:rsidRPr="00B858D6">
        <w:rPr>
          <w:color w:val="000000" w:themeColor="text1"/>
        </w:rPr>
        <w:t xml:space="preserve"> electronically via </w:t>
      </w:r>
      <w:hyperlink r:id="rId13" w:history="1">
        <w:r w:rsidR="006D0F4C" w:rsidRPr="00B858D6">
          <w:rPr>
            <w:rStyle w:val="Hyperlink"/>
            <w:color w:val="000000" w:themeColor="text1"/>
          </w:rPr>
          <w:t>www.grants.gov</w:t>
        </w:r>
      </w:hyperlink>
      <w:r w:rsidR="006D0F4C" w:rsidRPr="00B858D6">
        <w:rPr>
          <w:color w:val="000000" w:themeColor="text1"/>
        </w:rPr>
        <w:t xml:space="preserve">.  </w:t>
      </w:r>
      <w:r w:rsidR="00DE7A0F" w:rsidRPr="00B858D6">
        <w:rPr>
          <w:color w:val="000000" w:themeColor="text1"/>
        </w:rPr>
        <w:t xml:space="preserve">Treasury will not download and receive such applications until after the application deadline.  </w:t>
      </w:r>
      <w:r w:rsidR="00A77FAE" w:rsidRPr="00B858D6">
        <w:rPr>
          <w:color w:val="000000" w:themeColor="text1"/>
        </w:rPr>
        <w:t xml:space="preserve">As discussed in </w:t>
      </w:r>
      <w:r w:rsidR="00D9142D" w:rsidRPr="00B858D6">
        <w:rPr>
          <w:color w:val="000000" w:themeColor="text1"/>
        </w:rPr>
        <w:t xml:space="preserve">Section </w:t>
      </w:r>
      <w:r w:rsidR="009F4F96" w:rsidRPr="00B858D6">
        <w:rPr>
          <w:color w:val="000000" w:themeColor="text1"/>
        </w:rPr>
        <w:t>D</w:t>
      </w:r>
      <w:r w:rsidR="004B4912" w:rsidRPr="00B858D6">
        <w:rPr>
          <w:color w:val="000000" w:themeColor="text1"/>
        </w:rPr>
        <w:t xml:space="preserve">.2.a, </w:t>
      </w:r>
      <w:r w:rsidR="00D9142D" w:rsidRPr="00B858D6">
        <w:rPr>
          <w:color w:val="000000" w:themeColor="text1"/>
        </w:rPr>
        <w:t>Notice of Intent to Apply</w:t>
      </w:r>
      <w:r w:rsidR="00A77FAE" w:rsidRPr="00B858D6">
        <w:rPr>
          <w:color w:val="000000" w:themeColor="text1"/>
        </w:rPr>
        <w:t xml:space="preserve">, Treasury encourages all potential applicants to submit a notice of intent to apply on or prior to </w:t>
      </w:r>
      <w:r w:rsidR="00A77FAE" w:rsidRPr="00B858D6">
        <w:rPr>
          <w:b/>
          <w:color w:val="000000" w:themeColor="text1"/>
        </w:rPr>
        <w:t>[</w:t>
      </w:r>
      <w:r w:rsidR="00A77FAE" w:rsidRPr="00B858D6">
        <w:rPr>
          <w:caps/>
          <w:color w:val="000000" w:themeColor="text1"/>
        </w:rPr>
        <w:t xml:space="preserve">insert date 45 days </w:t>
      </w:r>
      <w:r w:rsidR="005537A8" w:rsidRPr="00B858D6">
        <w:rPr>
          <w:caps/>
          <w:color w:val="000000" w:themeColor="text1"/>
        </w:rPr>
        <w:t>AFTER</w:t>
      </w:r>
      <w:r w:rsidR="00A77FAE" w:rsidRPr="00B858D6">
        <w:rPr>
          <w:caps/>
          <w:color w:val="000000" w:themeColor="text1"/>
        </w:rPr>
        <w:t xml:space="preserve"> publication</w:t>
      </w:r>
      <w:r w:rsidR="00A77FAE" w:rsidRPr="00B858D6">
        <w:rPr>
          <w:b/>
          <w:color w:val="000000" w:themeColor="text1"/>
        </w:rPr>
        <w:t>]</w:t>
      </w:r>
      <w:r w:rsidR="00A77FAE" w:rsidRPr="00B858D6">
        <w:rPr>
          <w:color w:val="000000" w:themeColor="text1"/>
        </w:rPr>
        <w:t>.</w:t>
      </w:r>
    </w:p>
    <w:p w14:paraId="7B284DCF" w14:textId="77777777" w:rsidR="00550DD9" w:rsidRPr="00B858D6" w:rsidRDefault="006D0F4C" w:rsidP="00661BD2">
      <w:pPr>
        <w:spacing w:line="480" w:lineRule="auto"/>
        <w:rPr>
          <w:color w:val="000000" w:themeColor="text1"/>
        </w:rPr>
      </w:pPr>
      <w:r w:rsidRPr="00B858D6">
        <w:rPr>
          <w:b/>
          <w:color w:val="000000" w:themeColor="text1"/>
        </w:rPr>
        <w:t>For More Information</w:t>
      </w:r>
      <w:r w:rsidR="00413A01" w:rsidRPr="00B858D6">
        <w:rPr>
          <w:b/>
          <w:color w:val="000000" w:themeColor="text1"/>
        </w:rPr>
        <w:t>:</w:t>
      </w:r>
      <w:r w:rsidR="00413A01" w:rsidRPr="00B858D6">
        <w:rPr>
          <w:color w:val="000000" w:themeColor="text1"/>
        </w:rPr>
        <w:t xml:space="preserve"> </w:t>
      </w:r>
      <w:r w:rsidRPr="00B858D6">
        <w:rPr>
          <w:color w:val="000000" w:themeColor="text1"/>
        </w:rPr>
        <w:t xml:space="preserve">Questions about this announcement may be directed to </w:t>
      </w:r>
      <w:r w:rsidR="00DF5BEE" w:rsidRPr="00B858D6">
        <w:rPr>
          <w:color w:val="000000" w:themeColor="text1"/>
        </w:rPr>
        <w:t>Will</w:t>
      </w:r>
      <w:r w:rsidR="00711B70" w:rsidRPr="00B858D6">
        <w:rPr>
          <w:color w:val="000000" w:themeColor="text1"/>
        </w:rPr>
        <w:t>iam</w:t>
      </w:r>
      <w:r w:rsidR="00DF5BEE" w:rsidRPr="00B858D6">
        <w:rPr>
          <w:color w:val="000000" w:themeColor="text1"/>
        </w:rPr>
        <w:t xml:space="preserve"> Gi</w:t>
      </w:r>
      <w:r w:rsidR="000F497C" w:rsidRPr="00B858D6">
        <w:rPr>
          <w:color w:val="000000" w:themeColor="text1"/>
        </w:rPr>
        <w:t>rardo</w:t>
      </w:r>
      <w:r w:rsidR="00413A01" w:rsidRPr="00B858D6">
        <w:rPr>
          <w:color w:val="000000" w:themeColor="text1"/>
        </w:rPr>
        <w:t xml:space="preserve">, </w:t>
      </w:r>
      <w:r w:rsidRPr="00B858D6">
        <w:rPr>
          <w:color w:val="000000" w:themeColor="text1"/>
        </w:rPr>
        <w:t>SIPPRA Coordin</w:t>
      </w:r>
      <w:r w:rsidR="00ED3A3B" w:rsidRPr="00B858D6">
        <w:rPr>
          <w:color w:val="000000" w:themeColor="text1"/>
        </w:rPr>
        <w:t xml:space="preserve">ator, </w:t>
      </w:r>
      <w:r w:rsidR="00C448F6" w:rsidRPr="00B858D6">
        <w:rPr>
          <w:color w:val="000000" w:themeColor="text1"/>
        </w:rPr>
        <w:t>at</w:t>
      </w:r>
      <w:r w:rsidR="00ED3A3B" w:rsidRPr="00B858D6">
        <w:rPr>
          <w:color w:val="000000" w:themeColor="text1"/>
        </w:rPr>
        <w:t xml:space="preserve"> </w:t>
      </w:r>
      <w:r w:rsidR="00211B76" w:rsidRPr="00B858D6">
        <w:rPr>
          <w:color w:val="000000" w:themeColor="text1"/>
        </w:rPr>
        <w:t>(202) 622-0262</w:t>
      </w:r>
      <w:r w:rsidR="00ED3A3B" w:rsidRPr="00B858D6">
        <w:rPr>
          <w:color w:val="000000" w:themeColor="text1"/>
        </w:rPr>
        <w:t xml:space="preserve"> or </w:t>
      </w:r>
      <w:r w:rsidR="00211B76" w:rsidRPr="00B858D6">
        <w:rPr>
          <w:color w:val="000000" w:themeColor="text1"/>
        </w:rPr>
        <w:t>William.Girardo@Treasury.gov</w:t>
      </w:r>
      <w:r w:rsidRPr="00B858D6">
        <w:rPr>
          <w:color w:val="000000" w:themeColor="text1"/>
        </w:rPr>
        <w:t xml:space="preserve">.  </w:t>
      </w:r>
      <w:r w:rsidR="00413A01" w:rsidRPr="00B858D6">
        <w:rPr>
          <w:color w:val="000000" w:themeColor="text1"/>
        </w:rPr>
        <w:t>For comp</w:t>
      </w:r>
      <w:r w:rsidR="00A31AA7" w:rsidRPr="00B858D6">
        <w:rPr>
          <w:color w:val="000000" w:themeColor="text1"/>
        </w:rPr>
        <w:t xml:space="preserve">lete application and submission </w:t>
      </w:r>
      <w:r w:rsidR="00413A01" w:rsidRPr="00B858D6">
        <w:rPr>
          <w:color w:val="000000" w:themeColor="text1"/>
        </w:rPr>
        <w:t>information, including online application instructions, please refer to</w:t>
      </w:r>
      <w:r w:rsidR="00F05756" w:rsidRPr="00B858D6">
        <w:rPr>
          <w:color w:val="000000" w:themeColor="text1"/>
        </w:rPr>
        <w:t xml:space="preserve"> Section </w:t>
      </w:r>
      <w:r w:rsidR="009F4F96" w:rsidRPr="00B858D6">
        <w:rPr>
          <w:color w:val="000000" w:themeColor="text1"/>
        </w:rPr>
        <w:t>D</w:t>
      </w:r>
      <w:r w:rsidR="00D9142D" w:rsidRPr="00B858D6">
        <w:rPr>
          <w:color w:val="000000" w:themeColor="text1"/>
        </w:rPr>
        <w:t xml:space="preserve"> </w:t>
      </w:r>
      <w:r w:rsidR="00F05756" w:rsidRPr="00B858D6">
        <w:rPr>
          <w:color w:val="000000" w:themeColor="text1"/>
        </w:rPr>
        <w:t xml:space="preserve">of this </w:t>
      </w:r>
      <w:r w:rsidR="00810F92" w:rsidRPr="00B858D6">
        <w:rPr>
          <w:color w:val="000000" w:themeColor="text1"/>
        </w:rPr>
        <w:t>NOFA</w:t>
      </w:r>
      <w:r w:rsidR="00F05756" w:rsidRPr="00B858D6">
        <w:rPr>
          <w:color w:val="000000" w:themeColor="text1"/>
        </w:rPr>
        <w:t>.</w:t>
      </w:r>
      <w:r w:rsidRPr="00B858D6">
        <w:rPr>
          <w:color w:val="000000" w:themeColor="text1"/>
        </w:rPr>
        <w:t xml:space="preserve">  </w:t>
      </w:r>
    </w:p>
    <w:p w14:paraId="543E043F" w14:textId="77777777" w:rsidR="00B701CF" w:rsidRPr="00B858D6" w:rsidRDefault="00B701CF" w:rsidP="00592426">
      <w:pPr>
        <w:pStyle w:val="Heading1"/>
        <w:numPr>
          <w:ilvl w:val="0"/>
          <w:numId w:val="206"/>
        </w:numPr>
        <w:rPr>
          <w:rFonts w:ascii="Times New Roman" w:hAnsi="Times New Roman"/>
          <w:color w:val="000000" w:themeColor="text1"/>
        </w:rPr>
      </w:pPr>
      <w:bookmarkStart w:id="1" w:name="_Toc207778194"/>
      <w:bookmarkStart w:id="2" w:name="_Toc208654588"/>
      <w:bookmarkStart w:id="3" w:name="_Toc228885472"/>
      <w:bookmarkStart w:id="4" w:name="_Toc229889130"/>
      <w:r w:rsidRPr="00B858D6">
        <w:rPr>
          <w:rFonts w:ascii="Times New Roman" w:hAnsi="Times New Roman"/>
          <w:color w:val="000000" w:themeColor="text1"/>
        </w:rPr>
        <w:t>Funding Opportunity Description</w:t>
      </w:r>
      <w:bookmarkStart w:id="5" w:name="_Toc222224643"/>
      <w:bookmarkEnd w:id="1"/>
      <w:bookmarkEnd w:id="2"/>
      <w:bookmarkEnd w:id="3"/>
      <w:bookmarkEnd w:id="4"/>
      <w:bookmarkEnd w:id="5"/>
    </w:p>
    <w:p w14:paraId="6A35BD13" w14:textId="77777777" w:rsidR="00B701CF" w:rsidRPr="00B858D6" w:rsidRDefault="001D7BEA" w:rsidP="006F066E">
      <w:pPr>
        <w:pStyle w:val="Heading2"/>
        <w:numPr>
          <w:ilvl w:val="0"/>
          <w:numId w:val="83"/>
        </w:numPr>
        <w:rPr>
          <w:rFonts w:ascii="Times New Roman" w:hAnsi="Times New Roman"/>
          <w:color w:val="000000" w:themeColor="text1"/>
        </w:rPr>
      </w:pPr>
      <w:r w:rsidRPr="00B858D6">
        <w:rPr>
          <w:rStyle w:val="SubtleEmphasis"/>
          <w:rFonts w:ascii="Times New Roman" w:hAnsi="Times New Roman"/>
          <w:i/>
          <w:color w:val="000000" w:themeColor="text1"/>
        </w:rPr>
        <w:t xml:space="preserve"> </w:t>
      </w:r>
      <w:r w:rsidR="003A79D3" w:rsidRPr="00B858D6">
        <w:rPr>
          <w:rStyle w:val="SubtleEmphasis"/>
          <w:rFonts w:ascii="Times New Roman" w:hAnsi="Times New Roman"/>
          <w:i/>
          <w:color w:val="000000" w:themeColor="text1"/>
        </w:rPr>
        <w:t xml:space="preserve">Program </w:t>
      </w:r>
      <w:r w:rsidR="00B701CF" w:rsidRPr="00B858D6">
        <w:rPr>
          <w:rStyle w:val="SubtleEmphasis"/>
          <w:rFonts w:ascii="Times New Roman" w:hAnsi="Times New Roman"/>
          <w:i/>
          <w:color w:val="000000" w:themeColor="text1"/>
        </w:rPr>
        <w:t>Purpose</w:t>
      </w:r>
    </w:p>
    <w:p w14:paraId="2AA37A17" w14:textId="239992C5" w:rsidR="00FB7A13" w:rsidRPr="00B858D6" w:rsidRDefault="00D02C08" w:rsidP="005F08D1">
      <w:pPr>
        <w:pStyle w:val="Default"/>
        <w:tabs>
          <w:tab w:val="left" w:pos="450"/>
        </w:tabs>
        <w:spacing w:line="480" w:lineRule="auto"/>
        <w:rPr>
          <w:color w:val="000000" w:themeColor="text1"/>
        </w:rPr>
      </w:pPr>
      <w:r w:rsidRPr="00B858D6">
        <w:rPr>
          <w:color w:val="000000" w:themeColor="text1"/>
        </w:rPr>
        <w:t xml:space="preserve">In </w:t>
      </w:r>
      <w:r w:rsidR="00EB41E2" w:rsidRPr="00B858D6">
        <w:rPr>
          <w:color w:val="000000" w:themeColor="text1"/>
        </w:rPr>
        <w:t xml:space="preserve">2018 </w:t>
      </w:r>
      <w:r w:rsidRPr="00B858D6">
        <w:rPr>
          <w:color w:val="000000" w:themeColor="text1"/>
        </w:rPr>
        <w:t xml:space="preserve">Congress </w:t>
      </w:r>
      <w:r w:rsidR="00351D61" w:rsidRPr="00B858D6">
        <w:rPr>
          <w:color w:val="000000" w:themeColor="text1"/>
        </w:rPr>
        <w:t xml:space="preserve">appropriated </w:t>
      </w:r>
      <w:r w:rsidR="000A3BC6" w:rsidRPr="00B858D6">
        <w:rPr>
          <w:color w:val="000000" w:themeColor="text1"/>
        </w:rPr>
        <w:t xml:space="preserve">$100 million to </w:t>
      </w:r>
      <w:r w:rsidR="002C2B50" w:rsidRPr="00B858D6">
        <w:rPr>
          <w:color w:val="000000" w:themeColor="text1"/>
        </w:rPr>
        <w:t>Treasury</w:t>
      </w:r>
      <w:r w:rsidR="000A3BC6" w:rsidRPr="00B858D6">
        <w:rPr>
          <w:color w:val="000000" w:themeColor="text1"/>
        </w:rPr>
        <w:t xml:space="preserve"> to </w:t>
      </w:r>
      <w:r w:rsidR="0022204C" w:rsidRPr="00B858D6">
        <w:rPr>
          <w:color w:val="000000" w:themeColor="text1"/>
        </w:rPr>
        <w:t>implement</w:t>
      </w:r>
      <w:r w:rsidR="005A4D17" w:rsidRPr="00B858D6">
        <w:rPr>
          <w:color w:val="000000" w:themeColor="text1"/>
        </w:rPr>
        <w:t xml:space="preserve"> </w:t>
      </w:r>
      <w:r w:rsidR="002F1EFB" w:rsidRPr="00B858D6">
        <w:rPr>
          <w:color w:val="000000" w:themeColor="text1"/>
        </w:rPr>
        <w:t>SIPPRA</w:t>
      </w:r>
      <w:r w:rsidR="00E45216" w:rsidRPr="00B858D6">
        <w:rPr>
          <w:color w:val="000000" w:themeColor="text1"/>
        </w:rPr>
        <w:t xml:space="preserve">, </w:t>
      </w:r>
      <w:r w:rsidR="00911915" w:rsidRPr="00B858D6">
        <w:rPr>
          <w:color w:val="000000" w:themeColor="text1"/>
        </w:rPr>
        <w:t xml:space="preserve">which established </w:t>
      </w:r>
      <w:r w:rsidR="00E45216" w:rsidRPr="00B858D6">
        <w:rPr>
          <w:color w:val="000000" w:themeColor="text1"/>
        </w:rPr>
        <w:t xml:space="preserve">a new grant demonstration program </w:t>
      </w:r>
      <w:r w:rsidR="0066058A" w:rsidRPr="00B858D6">
        <w:rPr>
          <w:color w:val="000000" w:themeColor="text1"/>
        </w:rPr>
        <w:t>to encourage funding social programs that achieve results</w:t>
      </w:r>
      <w:r w:rsidR="00E45216" w:rsidRPr="00B858D6">
        <w:rPr>
          <w:color w:val="000000" w:themeColor="text1"/>
        </w:rPr>
        <w:t>.</w:t>
      </w:r>
      <w:r w:rsidR="005A4D17" w:rsidRPr="00B858D6">
        <w:rPr>
          <w:color w:val="000000" w:themeColor="text1"/>
        </w:rPr>
        <w:t xml:space="preserve"> </w:t>
      </w:r>
      <w:r w:rsidR="000F497C" w:rsidRPr="00B858D6">
        <w:rPr>
          <w:color w:val="000000" w:themeColor="text1"/>
        </w:rPr>
        <w:t xml:space="preserve"> </w:t>
      </w:r>
      <w:r w:rsidR="00380E37" w:rsidRPr="00B858D6">
        <w:rPr>
          <w:color w:val="000000" w:themeColor="text1"/>
        </w:rPr>
        <w:t>Under this NOFA</w:t>
      </w:r>
      <w:r w:rsidR="000A3BC6" w:rsidRPr="00B858D6">
        <w:rPr>
          <w:color w:val="000000" w:themeColor="text1"/>
        </w:rPr>
        <w:t xml:space="preserve">, Treasury </w:t>
      </w:r>
      <w:r w:rsidR="00413A01" w:rsidRPr="00B858D6">
        <w:rPr>
          <w:color w:val="000000" w:themeColor="text1"/>
        </w:rPr>
        <w:t xml:space="preserve">announces the availability of </w:t>
      </w:r>
      <w:r w:rsidR="00355643" w:rsidRPr="00B858D6">
        <w:rPr>
          <w:color w:val="000000" w:themeColor="text1"/>
        </w:rPr>
        <w:t xml:space="preserve">up to </w:t>
      </w:r>
      <w:r w:rsidR="00D24E6B" w:rsidRPr="00B858D6">
        <w:rPr>
          <w:color w:val="000000" w:themeColor="text1"/>
        </w:rPr>
        <w:t xml:space="preserve">approximately </w:t>
      </w:r>
      <w:r w:rsidR="00355643" w:rsidRPr="00B858D6">
        <w:rPr>
          <w:color w:val="000000" w:themeColor="text1"/>
        </w:rPr>
        <w:t>$</w:t>
      </w:r>
      <w:r w:rsidR="00BD5462" w:rsidRPr="00B858D6">
        <w:rPr>
          <w:color w:val="000000" w:themeColor="text1"/>
        </w:rPr>
        <w:t>[</w:t>
      </w:r>
      <w:r w:rsidR="003444B6" w:rsidRPr="00B858D6">
        <w:rPr>
          <w:color w:val="000000" w:themeColor="text1"/>
        </w:rPr>
        <w:t>66,</w:t>
      </w:r>
      <w:r w:rsidR="00E65E96" w:rsidRPr="00B858D6">
        <w:rPr>
          <w:color w:val="000000" w:themeColor="text1"/>
        </w:rPr>
        <w:t>2</w:t>
      </w:r>
      <w:r w:rsidR="00E65E96">
        <w:rPr>
          <w:color w:val="000000" w:themeColor="text1"/>
        </w:rPr>
        <w:t>9</w:t>
      </w:r>
      <w:r w:rsidR="00F77BE4">
        <w:rPr>
          <w:color w:val="000000" w:themeColor="text1"/>
        </w:rPr>
        <w:t>0</w:t>
      </w:r>
      <w:r w:rsidR="003444B6" w:rsidRPr="00B858D6">
        <w:rPr>
          <w:color w:val="000000" w:themeColor="text1"/>
        </w:rPr>
        <w:t>,000</w:t>
      </w:r>
      <w:r w:rsidR="00BD5462" w:rsidRPr="00B858D6">
        <w:rPr>
          <w:color w:val="000000" w:themeColor="text1"/>
        </w:rPr>
        <w:t>]</w:t>
      </w:r>
      <w:r w:rsidR="00D60C1E" w:rsidRPr="00B858D6">
        <w:rPr>
          <w:color w:val="000000" w:themeColor="text1"/>
        </w:rPr>
        <w:t xml:space="preserve"> </w:t>
      </w:r>
      <w:r w:rsidR="00415E74" w:rsidRPr="00B858D6">
        <w:rPr>
          <w:color w:val="000000" w:themeColor="text1"/>
        </w:rPr>
        <w:t xml:space="preserve">for </w:t>
      </w:r>
      <w:r w:rsidR="007C74B6" w:rsidRPr="00B858D6">
        <w:rPr>
          <w:color w:val="000000" w:themeColor="text1"/>
        </w:rPr>
        <w:t xml:space="preserve">payments for </w:t>
      </w:r>
      <w:r w:rsidR="00415E74" w:rsidRPr="00B858D6">
        <w:rPr>
          <w:color w:val="000000" w:themeColor="text1"/>
        </w:rPr>
        <w:t>s</w:t>
      </w:r>
      <w:r w:rsidR="005A4D17" w:rsidRPr="00B858D6">
        <w:rPr>
          <w:color w:val="000000" w:themeColor="text1"/>
        </w:rPr>
        <w:t>uccessful outcome</w:t>
      </w:r>
      <w:r w:rsidR="007C74B6" w:rsidRPr="00B858D6">
        <w:rPr>
          <w:color w:val="000000" w:themeColor="text1"/>
        </w:rPr>
        <w:t xml:space="preserve">s of </w:t>
      </w:r>
      <w:r w:rsidR="00B93DF3" w:rsidRPr="00B858D6">
        <w:rPr>
          <w:color w:val="000000" w:themeColor="text1"/>
        </w:rPr>
        <w:t>social impact partnership projects</w:t>
      </w:r>
      <w:r w:rsidR="005A4D17" w:rsidRPr="00B858D6">
        <w:rPr>
          <w:color w:val="000000" w:themeColor="text1"/>
        </w:rPr>
        <w:t xml:space="preserve"> </w:t>
      </w:r>
      <w:r w:rsidR="007C74B6" w:rsidRPr="00B858D6">
        <w:rPr>
          <w:color w:val="000000" w:themeColor="text1"/>
        </w:rPr>
        <w:t>through grants to</w:t>
      </w:r>
      <w:r w:rsidR="000E129C" w:rsidRPr="00B858D6">
        <w:rPr>
          <w:color w:val="000000" w:themeColor="text1"/>
        </w:rPr>
        <w:t xml:space="preserve"> State and local governments</w:t>
      </w:r>
      <w:r w:rsidR="002E58D2" w:rsidRPr="00B858D6">
        <w:rPr>
          <w:color w:val="000000" w:themeColor="text1"/>
        </w:rPr>
        <w:t xml:space="preserve">, and, for project </w:t>
      </w:r>
      <w:r w:rsidR="002E58D2" w:rsidRPr="00B858D6">
        <w:rPr>
          <w:color w:val="000000" w:themeColor="text1"/>
        </w:rPr>
        <w:lastRenderedPageBreak/>
        <w:t>evaluations, the availability of up to approximately $</w:t>
      </w:r>
      <w:r w:rsidR="005537A8" w:rsidRPr="00B858D6">
        <w:rPr>
          <w:color w:val="000000" w:themeColor="text1"/>
        </w:rPr>
        <w:t>[</w:t>
      </w:r>
      <w:r w:rsidR="00986978" w:rsidRPr="00B858D6">
        <w:rPr>
          <w:color w:val="000000" w:themeColor="text1"/>
        </w:rPr>
        <w:t>9,</w:t>
      </w:r>
      <w:r w:rsidR="00264C03" w:rsidRPr="00B858D6">
        <w:rPr>
          <w:color w:val="000000" w:themeColor="text1"/>
        </w:rPr>
        <w:t>9</w:t>
      </w:r>
      <w:r w:rsidR="00264C03">
        <w:rPr>
          <w:color w:val="000000" w:themeColor="text1"/>
        </w:rPr>
        <w:t>4</w:t>
      </w:r>
      <w:r w:rsidR="00F77BE4">
        <w:rPr>
          <w:color w:val="000000" w:themeColor="text1"/>
        </w:rPr>
        <w:t>0</w:t>
      </w:r>
      <w:r w:rsidR="00986978" w:rsidRPr="00B858D6">
        <w:rPr>
          <w:color w:val="000000" w:themeColor="text1"/>
        </w:rPr>
        <w:t>,000</w:t>
      </w:r>
      <w:r w:rsidR="005537A8" w:rsidRPr="00B858D6">
        <w:rPr>
          <w:color w:val="000000" w:themeColor="text1"/>
        </w:rPr>
        <w:t>]</w:t>
      </w:r>
      <w:r w:rsidR="002E58D2" w:rsidRPr="00B858D6">
        <w:rPr>
          <w:color w:val="000000" w:themeColor="text1"/>
        </w:rPr>
        <w:t>.</w:t>
      </w:r>
      <w:r w:rsidR="00EB41E2" w:rsidRPr="00B858D6">
        <w:rPr>
          <w:color w:val="000000" w:themeColor="text1"/>
        </w:rPr>
        <w:t xml:space="preserve">  All awards provided through this NOFA are subject to funding availability.</w:t>
      </w:r>
    </w:p>
    <w:p w14:paraId="5C8F8551" w14:textId="77777777" w:rsidR="00BC51A8" w:rsidRPr="00B858D6" w:rsidRDefault="0084594F" w:rsidP="00661BD2">
      <w:pPr>
        <w:pStyle w:val="Default"/>
        <w:spacing w:line="480" w:lineRule="auto"/>
        <w:rPr>
          <w:color w:val="000000" w:themeColor="text1"/>
        </w:rPr>
      </w:pPr>
      <w:r w:rsidRPr="00B858D6">
        <w:rPr>
          <w:color w:val="000000" w:themeColor="text1"/>
        </w:rPr>
        <w:t>The purposes of SIPPRA are</w:t>
      </w:r>
      <w:r w:rsidR="00BC51A8" w:rsidRPr="00B858D6">
        <w:rPr>
          <w:color w:val="000000" w:themeColor="text1"/>
        </w:rPr>
        <w:t xml:space="preserve"> </w:t>
      </w:r>
    </w:p>
    <w:p w14:paraId="08FA60C7" w14:textId="77777777" w:rsidR="00BC51A8" w:rsidRPr="00B858D6" w:rsidRDefault="009C3E1F" w:rsidP="004D5A82">
      <w:pPr>
        <w:pStyle w:val="Default"/>
        <w:numPr>
          <w:ilvl w:val="0"/>
          <w:numId w:val="29"/>
        </w:numPr>
        <w:spacing w:line="480" w:lineRule="auto"/>
        <w:rPr>
          <w:color w:val="000000" w:themeColor="text1"/>
        </w:rPr>
      </w:pPr>
      <w:r w:rsidRPr="00B858D6">
        <w:rPr>
          <w:color w:val="000000" w:themeColor="text1"/>
        </w:rPr>
        <w:t xml:space="preserve">To </w:t>
      </w:r>
      <w:r w:rsidR="000A3BC6" w:rsidRPr="00B858D6">
        <w:rPr>
          <w:color w:val="000000" w:themeColor="text1"/>
        </w:rPr>
        <w:t>improve the lives of families and individuals in need</w:t>
      </w:r>
      <w:r w:rsidR="0084594F" w:rsidRPr="00B858D6">
        <w:rPr>
          <w:color w:val="000000" w:themeColor="text1"/>
        </w:rPr>
        <w:t>;</w:t>
      </w:r>
      <w:r w:rsidR="000A3BC6" w:rsidRPr="00B858D6">
        <w:rPr>
          <w:color w:val="000000" w:themeColor="text1"/>
        </w:rPr>
        <w:t xml:space="preserve"> </w:t>
      </w:r>
    </w:p>
    <w:p w14:paraId="3DDCD77C" w14:textId="382EF21D" w:rsidR="00D85E33" w:rsidRDefault="00D85E33" w:rsidP="00D85E33">
      <w:pPr>
        <w:pStyle w:val="Default"/>
        <w:numPr>
          <w:ilvl w:val="0"/>
          <w:numId w:val="29"/>
        </w:numPr>
        <w:spacing w:line="480" w:lineRule="auto"/>
        <w:rPr>
          <w:color w:val="000000" w:themeColor="text1"/>
        </w:rPr>
      </w:pPr>
      <w:r w:rsidRPr="00D85E33">
        <w:rPr>
          <w:color w:val="000000" w:themeColor="text1"/>
        </w:rPr>
        <w:t>To redirect funds away from programs that, based on objective data, are ineffective, and into programs that achieve</w:t>
      </w:r>
      <w:r>
        <w:rPr>
          <w:color w:val="000000" w:themeColor="text1"/>
        </w:rPr>
        <w:t xml:space="preserve"> </w:t>
      </w:r>
      <w:r w:rsidRPr="00D85E33">
        <w:rPr>
          <w:color w:val="000000" w:themeColor="text1"/>
        </w:rPr>
        <w:t>demonstrable, measurable results</w:t>
      </w:r>
      <w:r>
        <w:rPr>
          <w:color w:val="000000" w:themeColor="text1"/>
        </w:rPr>
        <w:t>;</w:t>
      </w:r>
    </w:p>
    <w:p w14:paraId="085F586F" w14:textId="14EBF123" w:rsidR="00BC51A8" w:rsidRPr="00B858D6" w:rsidRDefault="0084594F" w:rsidP="004D5A82">
      <w:pPr>
        <w:pStyle w:val="Default"/>
        <w:numPr>
          <w:ilvl w:val="0"/>
          <w:numId w:val="29"/>
        </w:numPr>
        <w:spacing w:line="480" w:lineRule="auto"/>
        <w:rPr>
          <w:color w:val="000000" w:themeColor="text1"/>
        </w:rPr>
      </w:pPr>
      <w:r w:rsidRPr="00B858D6">
        <w:rPr>
          <w:color w:val="000000" w:themeColor="text1"/>
        </w:rPr>
        <w:t xml:space="preserve"> </w:t>
      </w:r>
    </w:p>
    <w:p w14:paraId="4CD05F42" w14:textId="77777777" w:rsidR="00BC51A8" w:rsidRPr="00B858D6" w:rsidRDefault="007C6B17" w:rsidP="004D5A82">
      <w:pPr>
        <w:pStyle w:val="Default"/>
        <w:numPr>
          <w:ilvl w:val="0"/>
          <w:numId w:val="29"/>
        </w:numPr>
        <w:spacing w:line="480" w:lineRule="auto"/>
        <w:rPr>
          <w:color w:val="000000" w:themeColor="text1"/>
        </w:rPr>
      </w:pPr>
      <w:r w:rsidRPr="00B858D6">
        <w:rPr>
          <w:color w:val="000000" w:themeColor="text1"/>
        </w:rPr>
        <w:t xml:space="preserve">To </w:t>
      </w:r>
      <w:r w:rsidR="000A3BC6" w:rsidRPr="00B858D6">
        <w:rPr>
          <w:color w:val="000000" w:themeColor="text1"/>
        </w:rPr>
        <w:t xml:space="preserve">ensure </w:t>
      </w:r>
      <w:r w:rsidR="00A30219" w:rsidRPr="00B858D6">
        <w:rPr>
          <w:color w:val="000000" w:themeColor="text1"/>
        </w:rPr>
        <w:t xml:space="preserve">federal </w:t>
      </w:r>
      <w:r w:rsidR="000A3BC6" w:rsidRPr="00B858D6">
        <w:rPr>
          <w:color w:val="000000" w:themeColor="text1"/>
        </w:rPr>
        <w:t>funds are used effectively on social services to produce positive outcomes for both service recipients and taxpayers</w:t>
      </w:r>
      <w:r w:rsidR="0084594F" w:rsidRPr="00B858D6">
        <w:rPr>
          <w:color w:val="000000" w:themeColor="text1"/>
        </w:rPr>
        <w:t xml:space="preserve">; </w:t>
      </w:r>
    </w:p>
    <w:p w14:paraId="70E34502" w14:textId="0850655D" w:rsidR="00BC51A8" w:rsidRPr="00B858D6" w:rsidRDefault="000A3BC6" w:rsidP="004D5A82">
      <w:pPr>
        <w:pStyle w:val="Default"/>
        <w:numPr>
          <w:ilvl w:val="0"/>
          <w:numId w:val="29"/>
        </w:numPr>
        <w:spacing w:line="480" w:lineRule="auto"/>
        <w:rPr>
          <w:color w:val="000000" w:themeColor="text1"/>
        </w:rPr>
      </w:pPr>
      <w:r w:rsidRPr="00B858D6">
        <w:rPr>
          <w:color w:val="000000" w:themeColor="text1"/>
        </w:rPr>
        <w:t xml:space="preserve">To establish the use of social impact partnerships to address some of </w:t>
      </w:r>
      <w:r w:rsidR="00D85E33">
        <w:rPr>
          <w:color w:val="000000" w:themeColor="text1"/>
        </w:rPr>
        <w:t>the</w:t>
      </w:r>
      <w:r w:rsidR="00D85E33" w:rsidRPr="00B858D6">
        <w:rPr>
          <w:color w:val="000000" w:themeColor="text1"/>
        </w:rPr>
        <w:t xml:space="preserve"> Nation</w:t>
      </w:r>
      <w:r w:rsidR="00D85E33">
        <w:rPr>
          <w:color w:val="000000" w:themeColor="text1"/>
        </w:rPr>
        <w:t>’</w:t>
      </w:r>
      <w:r w:rsidR="00D85E33" w:rsidRPr="00B858D6">
        <w:rPr>
          <w:color w:val="000000" w:themeColor="text1"/>
        </w:rPr>
        <w:t xml:space="preserve">s </w:t>
      </w:r>
      <w:r w:rsidRPr="00B858D6">
        <w:rPr>
          <w:color w:val="000000" w:themeColor="text1"/>
        </w:rPr>
        <w:t>most pressing problems</w:t>
      </w:r>
      <w:r w:rsidR="0084594F" w:rsidRPr="00B858D6">
        <w:rPr>
          <w:color w:val="000000" w:themeColor="text1"/>
        </w:rPr>
        <w:t xml:space="preserve">; </w:t>
      </w:r>
    </w:p>
    <w:p w14:paraId="59DB5C5B" w14:textId="77777777" w:rsidR="00645336" w:rsidRPr="00B858D6" w:rsidRDefault="000A3BC6" w:rsidP="004D5A82">
      <w:pPr>
        <w:pStyle w:val="Default"/>
        <w:numPr>
          <w:ilvl w:val="0"/>
          <w:numId w:val="29"/>
        </w:numPr>
        <w:spacing w:line="480" w:lineRule="auto"/>
        <w:rPr>
          <w:color w:val="000000" w:themeColor="text1"/>
        </w:rPr>
      </w:pPr>
      <w:r w:rsidRPr="00B858D6">
        <w:rPr>
          <w:color w:val="000000" w:themeColor="text1"/>
        </w:rPr>
        <w:t>To facilitate the creation of public-private partnerships that bundle philanthropic or other private resources with existing public spending to scale up effective social interventions already being implemented</w:t>
      </w:r>
      <w:r w:rsidR="0084594F" w:rsidRPr="00B858D6">
        <w:rPr>
          <w:color w:val="000000" w:themeColor="text1"/>
        </w:rPr>
        <w:t>;</w:t>
      </w:r>
      <w:r w:rsidRPr="00B858D6">
        <w:rPr>
          <w:color w:val="000000" w:themeColor="text1"/>
        </w:rPr>
        <w:t xml:space="preserve"> </w:t>
      </w:r>
    </w:p>
    <w:p w14:paraId="4F72E7FF" w14:textId="77777777" w:rsidR="00645336" w:rsidRPr="00B858D6" w:rsidRDefault="000A3BC6" w:rsidP="004D5A82">
      <w:pPr>
        <w:pStyle w:val="Default"/>
        <w:numPr>
          <w:ilvl w:val="0"/>
          <w:numId w:val="29"/>
        </w:numPr>
        <w:spacing w:line="480" w:lineRule="auto"/>
        <w:rPr>
          <w:color w:val="000000" w:themeColor="text1"/>
        </w:rPr>
      </w:pPr>
      <w:r w:rsidRPr="00B858D6">
        <w:rPr>
          <w:color w:val="000000" w:themeColor="text1"/>
        </w:rPr>
        <w:t>To</w:t>
      </w:r>
      <w:r w:rsidR="0084594F" w:rsidRPr="00B858D6">
        <w:rPr>
          <w:color w:val="000000" w:themeColor="text1"/>
        </w:rPr>
        <w:t xml:space="preserve"> </w:t>
      </w:r>
      <w:r w:rsidR="0066058A" w:rsidRPr="00B858D6">
        <w:rPr>
          <w:color w:val="000000" w:themeColor="text1"/>
        </w:rPr>
        <w:t xml:space="preserve">bring pay for performance to the social sector, allowing the United States to </w:t>
      </w:r>
      <w:r w:rsidRPr="00B858D6">
        <w:rPr>
          <w:color w:val="000000" w:themeColor="text1"/>
        </w:rPr>
        <w:t>improve the impact and effectiveness of vital social services programs while redirecting inefficient or duplicative spending</w:t>
      </w:r>
      <w:r w:rsidR="0084594F" w:rsidRPr="00B858D6">
        <w:rPr>
          <w:color w:val="000000" w:themeColor="text1"/>
        </w:rPr>
        <w:t>; and</w:t>
      </w:r>
    </w:p>
    <w:p w14:paraId="063B12C8" w14:textId="77777777" w:rsidR="00EB41E2" w:rsidRPr="00B858D6" w:rsidRDefault="00BC51A8" w:rsidP="009E2B27">
      <w:pPr>
        <w:pStyle w:val="Default"/>
        <w:numPr>
          <w:ilvl w:val="0"/>
          <w:numId w:val="29"/>
        </w:numPr>
        <w:spacing w:line="480" w:lineRule="auto"/>
        <w:rPr>
          <w:color w:val="000000" w:themeColor="text1"/>
        </w:rPr>
      </w:pPr>
      <w:r w:rsidRPr="00B858D6">
        <w:rPr>
          <w:color w:val="000000" w:themeColor="text1"/>
        </w:rPr>
        <w:t>T</w:t>
      </w:r>
      <w:r w:rsidR="000A3BC6" w:rsidRPr="00B858D6">
        <w:rPr>
          <w:color w:val="000000" w:themeColor="text1"/>
        </w:rPr>
        <w:t>o incorporate outcomes measurement and randomized controlled trials or other rigorous methodologies for</w:t>
      </w:r>
      <w:r w:rsidR="0084594F" w:rsidRPr="00B858D6">
        <w:rPr>
          <w:color w:val="000000" w:themeColor="text1"/>
        </w:rPr>
        <w:t xml:space="preserve"> a</w:t>
      </w:r>
      <w:r w:rsidR="000A3BC6" w:rsidRPr="00B858D6">
        <w:rPr>
          <w:color w:val="000000" w:themeColor="text1"/>
        </w:rPr>
        <w:t>ssessing program impact.</w:t>
      </w:r>
      <w:r w:rsidR="00A36F28" w:rsidRPr="00B858D6">
        <w:rPr>
          <w:rStyle w:val="FootnoteReference"/>
          <w:color w:val="000000" w:themeColor="text1"/>
        </w:rPr>
        <w:footnoteReference w:id="3"/>
      </w:r>
    </w:p>
    <w:p w14:paraId="3F5DB5A9" w14:textId="77777777" w:rsidR="00A20A8B" w:rsidRPr="00B858D6" w:rsidRDefault="00483BEE" w:rsidP="00CD72C3">
      <w:pPr>
        <w:pStyle w:val="Heading2"/>
        <w:numPr>
          <w:ilvl w:val="0"/>
          <w:numId w:val="83"/>
        </w:numPr>
        <w:rPr>
          <w:rFonts w:ascii="Times New Roman" w:hAnsi="Times New Roman"/>
          <w:color w:val="000000" w:themeColor="text1"/>
        </w:rPr>
      </w:pPr>
      <w:r w:rsidRPr="00B858D6">
        <w:rPr>
          <w:rFonts w:ascii="Times New Roman" w:hAnsi="Times New Roman"/>
          <w:color w:val="000000" w:themeColor="text1"/>
        </w:rPr>
        <w:t xml:space="preserve">Types of Funding </w:t>
      </w:r>
      <w:r w:rsidR="00283B4E" w:rsidRPr="00B858D6">
        <w:rPr>
          <w:rFonts w:ascii="Times New Roman" w:hAnsi="Times New Roman"/>
          <w:color w:val="000000" w:themeColor="text1"/>
        </w:rPr>
        <w:t xml:space="preserve">and Funding </w:t>
      </w:r>
      <w:r w:rsidRPr="00B858D6">
        <w:rPr>
          <w:rFonts w:ascii="Times New Roman" w:hAnsi="Times New Roman"/>
          <w:color w:val="000000" w:themeColor="text1"/>
        </w:rPr>
        <w:t>Availab</w:t>
      </w:r>
      <w:r w:rsidR="00283B4E" w:rsidRPr="00B858D6">
        <w:rPr>
          <w:rFonts w:ascii="Times New Roman" w:hAnsi="Times New Roman"/>
          <w:color w:val="000000" w:themeColor="text1"/>
        </w:rPr>
        <w:t>ility</w:t>
      </w:r>
    </w:p>
    <w:p w14:paraId="090EE40C" w14:textId="0F4D5756" w:rsidR="00705095" w:rsidRPr="00B858D6" w:rsidRDefault="00705095" w:rsidP="00661BD2">
      <w:pPr>
        <w:spacing w:line="480" w:lineRule="auto"/>
        <w:rPr>
          <w:color w:val="000000" w:themeColor="text1"/>
        </w:rPr>
      </w:pPr>
      <w:r w:rsidRPr="00B858D6">
        <w:rPr>
          <w:color w:val="000000" w:themeColor="text1"/>
        </w:rPr>
        <w:t xml:space="preserve">SIPPRA provides </w:t>
      </w:r>
      <w:r w:rsidR="009C3E1F" w:rsidRPr="00B858D6">
        <w:rPr>
          <w:color w:val="000000" w:themeColor="text1"/>
        </w:rPr>
        <w:t xml:space="preserve">funds for two types of awards: (1) </w:t>
      </w:r>
      <w:r w:rsidR="00A36F28" w:rsidRPr="00B858D6">
        <w:rPr>
          <w:color w:val="000000" w:themeColor="text1"/>
        </w:rPr>
        <w:t xml:space="preserve">social </w:t>
      </w:r>
      <w:r w:rsidR="000314BC" w:rsidRPr="00B858D6">
        <w:rPr>
          <w:color w:val="000000" w:themeColor="text1"/>
        </w:rPr>
        <w:t>i</w:t>
      </w:r>
      <w:r w:rsidRPr="00B858D6">
        <w:rPr>
          <w:color w:val="000000" w:themeColor="text1"/>
        </w:rPr>
        <w:t xml:space="preserve">mpact </w:t>
      </w:r>
      <w:r w:rsidR="000314BC" w:rsidRPr="00B858D6">
        <w:rPr>
          <w:color w:val="000000" w:themeColor="text1"/>
        </w:rPr>
        <w:t xml:space="preserve">partnership </w:t>
      </w:r>
      <w:r w:rsidR="00A20A8B" w:rsidRPr="00B858D6">
        <w:rPr>
          <w:color w:val="000000" w:themeColor="text1"/>
        </w:rPr>
        <w:t>p</w:t>
      </w:r>
      <w:r w:rsidRPr="00B858D6">
        <w:rPr>
          <w:color w:val="000000" w:themeColor="text1"/>
        </w:rPr>
        <w:t>roject grants</w:t>
      </w:r>
      <w:r w:rsidR="000314BC" w:rsidRPr="00B858D6">
        <w:rPr>
          <w:color w:val="000000" w:themeColor="text1"/>
        </w:rPr>
        <w:t xml:space="preserve">, including grants to pay for independent evaluators for such projects </w:t>
      </w:r>
      <w:r w:rsidRPr="00B858D6">
        <w:rPr>
          <w:color w:val="000000" w:themeColor="text1"/>
        </w:rPr>
        <w:t xml:space="preserve">and </w:t>
      </w:r>
      <w:r w:rsidR="009C3E1F" w:rsidRPr="00B858D6">
        <w:rPr>
          <w:color w:val="000000" w:themeColor="text1"/>
        </w:rPr>
        <w:t xml:space="preserve">(2) </w:t>
      </w:r>
      <w:r w:rsidR="000314BC" w:rsidRPr="00B858D6">
        <w:rPr>
          <w:color w:val="000000" w:themeColor="text1"/>
        </w:rPr>
        <w:t xml:space="preserve">feasibility study </w:t>
      </w:r>
      <w:r w:rsidRPr="00B858D6">
        <w:rPr>
          <w:color w:val="000000" w:themeColor="text1"/>
        </w:rPr>
        <w:t>grants.</w:t>
      </w:r>
      <w:r w:rsidR="00A20A8B" w:rsidRPr="00B858D6">
        <w:rPr>
          <w:color w:val="000000" w:themeColor="text1"/>
        </w:rPr>
        <w:t xml:space="preserve"> </w:t>
      </w:r>
      <w:r w:rsidR="00ED3A3B" w:rsidRPr="00B858D6">
        <w:rPr>
          <w:color w:val="000000" w:themeColor="text1"/>
        </w:rPr>
        <w:t xml:space="preserve"> </w:t>
      </w:r>
      <w:r w:rsidR="00645336" w:rsidRPr="00B858D6">
        <w:rPr>
          <w:color w:val="000000" w:themeColor="text1"/>
        </w:rPr>
        <w:t xml:space="preserve">This NOFA </w:t>
      </w:r>
      <w:r w:rsidR="003E1105" w:rsidRPr="00B858D6">
        <w:rPr>
          <w:color w:val="000000" w:themeColor="text1"/>
        </w:rPr>
        <w:t xml:space="preserve">only </w:t>
      </w:r>
      <w:r w:rsidR="00FF4579" w:rsidRPr="00B858D6">
        <w:rPr>
          <w:color w:val="000000" w:themeColor="text1"/>
        </w:rPr>
        <w:t>relates to</w:t>
      </w:r>
      <w:r w:rsidR="00645336" w:rsidRPr="00B858D6">
        <w:rPr>
          <w:color w:val="000000" w:themeColor="text1"/>
        </w:rPr>
        <w:t xml:space="preserve"> funds for</w:t>
      </w:r>
      <w:r w:rsidR="009C02AC" w:rsidRPr="00B858D6">
        <w:rPr>
          <w:color w:val="000000" w:themeColor="text1"/>
        </w:rPr>
        <w:t xml:space="preserve"> </w:t>
      </w:r>
      <w:r w:rsidR="00A36F28" w:rsidRPr="00B858D6">
        <w:rPr>
          <w:color w:val="000000" w:themeColor="text1"/>
        </w:rPr>
        <w:t xml:space="preserve">social impact partnership </w:t>
      </w:r>
      <w:r w:rsidR="009C02AC" w:rsidRPr="00B858D6">
        <w:rPr>
          <w:color w:val="000000" w:themeColor="text1"/>
        </w:rPr>
        <w:t>project grants</w:t>
      </w:r>
      <w:r w:rsidR="00645336" w:rsidRPr="00B858D6">
        <w:rPr>
          <w:color w:val="000000" w:themeColor="text1"/>
        </w:rPr>
        <w:t xml:space="preserve"> </w:t>
      </w:r>
      <w:r w:rsidR="002E58D2" w:rsidRPr="00B858D6">
        <w:rPr>
          <w:color w:val="000000" w:themeColor="text1"/>
        </w:rPr>
        <w:t xml:space="preserve">and </w:t>
      </w:r>
      <w:r w:rsidR="003E1105" w:rsidRPr="00B858D6">
        <w:rPr>
          <w:color w:val="000000" w:themeColor="text1"/>
        </w:rPr>
        <w:t xml:space="preserve">funds </w:t>
      </w:r>
      <w:r w:rsidR="002E58D2" w:rsidRPr="00B858D6">
        <w:rPr>
          <w:color w:val="000000" w:themeColor="text1"/>
        </w:rPr>
        <w:t xml:space="preserve">for the cost of </w:t>
      </w:r>
      <w:r w:rsidR="00025A33" w:rsidRPr="00B858D6">
        <w:rPr>
          <w:color w:val="000000" w:themeColor="text1"/>
        </w:rPr>
        <w:t>a grantee</w:t>
      </w:r>
      <w:r w:rsidR="00DB51C6" w:rsidRPr="00B858D6">
        <w:rPr>
          <w:color w:val="000000" w:themeColor="text1"/>
        </w:rPr>
        <w:t>’s</w:t>
      </w:r>
      <w:r w:rsidR="002E58D2" w:rsidRPr="00B858D6">
        <w:rPr>
          <w:color w:val="000000" w:themeColor="text1"/>
        </w:rPr>
        <w:t xml:space="preserve"> independent evaluator</w:t>
      </w:r>
      <w:r w:rsidR="00645336" w:rsidRPr="00B858D6">
        <w:rPr>
          <w:color w:val="000000" w:themeColor="text1"/>
        </w:rPr>
        <w:t>.</w:t>
      </w:r>
      <w:r w:rsidR="00090F35" w:rsidRPr="00B858D6">
        <w:rPr>
          <w:color w:val="000000" w:themeColor="text1"/>
        </w:rPr>
        <w:t xml:space="preserve">  </w:t>
      </w:r>
      <w:r w:rsidR="0079284E" w:rsidRPr="00B858D6">
        <w:rPr>
          <w:color w:val="000000" w:themeColor="text1"/>
        </w:rPr>
        <w:t xml:space="preserve">Treasury will issue a separate NOFA for </w:t>
      </w:r>
      <w:r w:rsidR="001239BB" w:rsidRPr="00B858D6">
        <w:rPr>
          <w:color w:val="000000" w:themeColor="text1"/>
        </w:rPr>
        <w:t>f</w:t>
      </w:r>
      <w:r w:rsidR="0079284E" w:rsidRPr="00B858D6">
        <w:rPr>
          <w:color w:val="000000" w:themeColor="text1"/>
        </w:rPr>
        <w:t xml:space="preserve">easibility </w:t>
      </w:r>
      <w:r w:rsidR="001239BB" w:rsidRPr="00B858D6">
        <w:rPr>
          <w:color w:val="000000" w:themeColor="text1"/>
        </w:rPr>
        <w:t xml:space="preserve">study </w:t>
      </w:r>
      <w:r w:rsidR="0079284E" w:rsidRPr="00B858D6">
        <w:rPr>
          <w:color w:val="000000" w:themeColor="text1"/>
        </w:rPr>
        <w:t>grants</w:t>
      </w:r>
      <w:r w:rsidR="001448F1">
        <w:rPr>
          <w:color w:val="000000" w:themeColor="text1"/>
        </w:rPr>
        <w:t>, likely later in 2019.</w:t>
      </w:r>
      <w:r w:rsidR="0079284E" w:rsidRPr="00B858D6">
        <w:rPr>
          <w:color w:val="000000" w:themeColor="text1"/>
        </w:rPr>
        <w:t xml:space="preserve">.  </w:t>
      </w:r>
    </w:p>
    <w:p w14:paraId="4DCBA4DA" w14:textId="0B3D00E3" w:rsidR="00F0240D" w:rsidRPr="00B858D6" w:rsidRDefault="00025A33" w:rsidP="00D915FD">
      <w:pPr>
        <w:pStyle w:val="Default"/>
        <w:spacing w:line="480" w:lineRule="auto"/>
        <w:rPr>
          <w:color w:val="000000" w:themeColor="text1"/>
        </w:rPr>
      </w:pPr>
      <w:r w:rsidRPr="00B858D6">
        <w:rPr>
          <w:color w:val="000000" w:themeColor="text1"/>
        </w:rPr>
        <w:t>A grantee</w:t>
      </w:r>
      <w:r w:rsidR="005537A8" w:rsidRPr="00B858D6">
        <w:rPr>
          <w:color w:val="000000" w:themeColor="text1"/>
        </w:rPr>
        <w:t xml:space="preserve"> </w:t>
      </w:r>
      <w:r w:rsidR="00A20A8B" w:rsidRPr="00B858D6">
        <w:rPr>
          <w:color w:val="000000" w:themeColor="text1"/>
        </w:rPr>
        <w:t>under this</w:t>
      </w:r>
      <w:r w:rsidR="000F497C" w:rsidRPr="00B858D6">
        <w:rPr>
          <w:color w:val="000000" w:themeColor="text1"/>
        </w:rPr>
        <w:t xml:space="preserve"> </w:t>
      </w:r>
      <w:r w:rsidR="00810F92" w:rsidRPr="00B858D6">
        <w:rPr>
          <w:color w:val="000000" w:themeColor="text1"/>
        </w:rPr>
        <w:t>NOFA</w:t>
      </w:r>
      <w:r w:rsidR="009C02AC" w:rsidRPr="00B858D6">
        <w:rPr>
          <w:color w:val="000000" w:themeColor="text1"/>
        </w:rPr>
        <w:t xml:space="preserve"> </w:t>
      </w:r>
      <w:r w:rsidR="00A20A8B" w:rsidRPr="00B858D6">
        <w:rPr>
          <w:color w:val="000000" w:themeColor="text1"/>
        </w:rPr>
        <w:t xml:space="preserve">will </w:t>
      </w:r>
      <w:r w:rsidR="005537A8" w:rsidRPr="00B858D6">
        <w:rPr>
          <w:color w:val="000000" w:themeColor="text1"/>
        </w:rPr>
        <w:t xml:space="preserve">receive a disbursement </w:t>
      </w:r>
      <w:r w:rsidR="00351D61" w:rsidRPr="00B858D6">
        <w:rPr>
          <w:color w:val="000000" w:themeColor="text1"/>
        </w:rPr>
        <w:t xml:space="preserve">only if the </w:t>
      </w:r>
      <w:r w:rsidRPr="00B858D6">
        <w:rPr>
          <w:color w:val="000000" w:themeColor="text1"/>
        </w:rPr>
        <w:t xml:space="preserve">grantee </w:t>
      </w:r>
      <w:r w:rsidR="00351D61" w:rsidRPr="00B858D6">
        <w:rPr>
          <w:color w:val="000000" w:themeColor="text1"/>
        </w:rPr>
        <w:t>achieve</w:t>
      </w:r>
      <w:r w:rsidR="00A36F28" w:rsidRPr="00B858D6">
        <w:rPr>
          <w:color w:val="000000" w:themeColor="text1"/>
        </w:rPr>
        <w:t>s</w:t>
      </w:r>
      <w:r w:rsidR="00351D61" w:rsidRPr="00B858D6">
        <w:rPr>
          <w:color w:val="000000" w:themeColor="text1"/>
        </w:rPr>
        <w:t xml:space="preserve"> one or more outcomes specified in the award agreement</w:t>
      </w:r>
      <w:r w:rsidR="004050FD" w:rsidRPr="00B858D6">
        <w:rPr>
          <w:color w:val="000000" w:themeColor="text1"/>
        </w:rPr>
        <w:t xml:space="preserve"> and</w:t>
      </w:r>
      <w:r w:rsidR="00351D61" w:rsidRPr="00B858D6">
        <w:rPr>
          <w:color w:val="000000" w:themeColor="text1"/>
        </w:rPr>
        <w:t xml:space="preserve"> such outcomes </w:t>
      </w:r>
      <w:r w:rsidR="004050FD" w:rsidRPr="00B858D6">
        <w:rPr>
          <w:color w:val="000000" w:themeColor="text1"/>
        </w:rPr>
        <w:t xml:space="preserve">are </w:t>
      </w:r>
      <w:r w:rsidR="00351D61" w:rsidRPr="00B858D6">
        <w:rPr>
          <w:color w:val="000000" w:themeColor="text1"/>
        </w:rPr>
        <w:t>validated by an independent evaluator</w:t>
      </w:r>
      <w:r w:rsidR="00A36F28" w:rsidRPr="00B858D6">
        <w:rPr>
          <w:color w:val="000000" w:themeColor="text1"/>
        </w:rPr>
        <w:t>, and</w:t>
      </w:r>
      <w:r w:rsidR="00351D61" w:rsidRPr="00B858D6">
        <w:rPr>
          <w:color w:val="000000" w:themeColor="text1"/>
        </w:rPr>
        <w:t xml:space="preserve"> the federal payment to the </w:t>
      </w:r>
      <w:r w:rsidRPr="00B858D6">
        <w:rPr>
          <w:color w:val="000000" w:themeColor="text1"/>
        </w:rPr>
        <w:t>grantee</w:t>
      </w:r>
      <w:r w:rsidR="00351D61" w:rsidRPr="00B858D6">
        <w:rPr>
          <w:color w:val="000000" w:themeColor="text1"/>
        </w:rPr>
        <w:t xml:space="preserve"> </w:t>
      </w:r>
      <w:r w:rsidR="00926FDD" w:rsidRPr="00B858D6">
        <w:rPr>
          <w:color w:val="000000" w:themeColor="text1"/>
        </w:rPr>
        <w:t xml:space="preserve">for each specified outcome </w:t>
      </w:r>
      <w:r w:rsidR="004050FD" w:rsidRPr="00B858D6">
        <w:rPr>
          <w:color w:val="000000" w:themeColor="text1"/>
        </w:rPr>
        <w:t>will be not more than</w:t>
      </w:r>
      <w:r w:rsidR="00926FDD" w:rsidRPr="00B858D6">
        <w:rPr>
          <w:color w:val="000000" w:themeColor="text1"/>
        </w:rPr>
        <w:t xml:space="preserve"> the value of the out</w:t>
      </w:r>
      <w:r w:rsidR="003E1105" w:rsidRPr="00B858D6">
        <w:rPr>
          <w:color w:val="000000" w:themeColor="text1"/>
        </w:rPr>
        <w:t xml:space="preserve">come to the federal government.  </w:t>
      </w:r>
      <w:r w:rsidR="00FF4579" w:rsidRPr="00B858D6">
        <w:rPr>
          <w:color w:val="000000" w:themeColor="text1"/>
        </w:rPr>
        <w:t>Payment</w:t>
      </w:r>
      <w:r w:rsidR="003E1105" w:rsidRPr="00B858D6">
        <w:rPr>
          <w:color w:val="000000" w:themeColor="text1"/>
        </w:rPr>
        <w:t xml:space="preserve"> for the cost of </w:t>
      </w:r>
      <w:r w:rsidR="00FF4579" w:rsidRPr="00B858D6">
        <w:rPr>
          <w:color w:val="000000" w:themeColor="text1"/>
        </w:rPr>
        <w:t>the</w:t>
      </w:r>
      <w:r w:rsidR="003E1105" w:rsidRPr="00B858D6">
        <w:rPr>
          <w:color w:val="000000" w:themeColor="text1"/>
        </w:rPr>
        <w:t xml:space="preserve"> independent evaluator </w:t>
      </w:r>
      <w:r w:rsidR="00FF4579" w:rsidRPr="00B858D6">
        <w:rPr>
          <w:color w:val="000000" w:themeColor="text1"/>
        </w:rPr>
        <w:t>will be made</w:t>
      </w:r>
      <w:r w:rsidR="003E1105" w:rsidRPr="00B858D6">
        <w:rPr>
          <w:color w:val="000000" w:themeColor="text1"/>
        </w:rPr>
        <w:t xml:space="preserve"> regardless of</w:t>
      </w:r>
      <w:r w:rsidR="006F22F4" w:rsidRPr="00B858D6">
        <w:rPr>
          <w:color w:val="000000" w:themeColor="text1"/>
        </w:rPr>
        <w:t xml:space="preserve"> whether outcomes have been met</w:t>
      </w:r>
      <w:r w:rsidR="00F0550E">
        <w:rPr>
          <w:color w:val="000000" w:themeColor="text1"/>
        </w:rPr>
        <w:t xml:space="preserve">.  </w:t>
      </w:r>
      <w:r w:rsidR="006F22F4" w:rsidRPr="00B858D6">
        <w:rPr>
          <w:color w:val="000000" w:themeColor="text1"/>
        </w:rPr>
        <w:t xml:space="preserve">Treasury may make awards to all, some, or none of the applicants under this NOFA and may make awards for amounts less than the amounts requested by applicants. </w:t>
      </w:r>
    </w:p>
    <w:p w14:paraId="18802733" w14:textId="040A11C2" w:rsidR="00535912" w:rsidRPr="00B858D6" w:rsidRDefault="0015629E" w:rsidP="00D07533">
      <w:pPr>
        <w:spacing w:line="480" w:lineRule="auto"/>
        <w:rPr>
          <w:color w:val="000000" w:themeColor="text1"/>
        </w:rPr>
      </w:pPr>
      <w:r w:rsidRPr="00B858D6">
        <w:rPr>
          <w:color w:val="000000" w:themeColor="text1"/>
        </w:rPr>
        <w:t xml:space="preserve">SIPPRA provides that not less than 50 percent of all federal payments made to carry out </w:t>
      </w:r>
      <w:r w:rsidR="007C2F1B" w:rsidRPr="00B858D6">
        <w:rPr>
          <w:color w:val="000000" w:themeColor="text1"/>
        </w:rPr>
        <w:t xml:space="preserve">social impact partnership </w:t>
      </w:r>
      <w:r w:rsidR="009E4910" w:rsidRPr="00B858D6">
        <w:rPr>
          <w:color w:val="000000" w:themeColor="text1"/>
        </w:rPr>
        <w:t xml:space="preserve">project </w:t>
      </w:r>
      <w:r w:rsidRPr="00B858D6">
        <w:rPr>
          <w:color w:val="000000" w:themeColor="text1"/>
        </w:rPr>
        <w:t>agreements shall be used for initiatives that directly benefit children.</w:t>
      </w:r>
      <w:r w:rsidRPr="00B858D6">
        <w:rPr>
          <w:rStyle w:val="FootnoteReference"/>
          <w:color w:val="000000" w:themeColor="text1"/>
        </w:rPr>
        <w:footnoteReference w:id="4"/>
      </w:r>
      <w:r w:rsidRPr="00B858D6">
        <w:rPr>
          <w:color w:val="000000" w:themeColor="text1"/>
        </w:rPr>
        <w:t xml:space="preserve">  Treasury </w:t>
      </w:r>
      <w:r w:rsidR="002D6237" w:rsidRPr="00B858D6">
        <w:rPr>
          <w:color w:val="000000" w:themeColor="text1"/>
        </w:rPr>
        <w:t xml:space="preserve">is </w:t>
      </w:r>
      <w:r w:rsidR="00F0550E">
        <w:rPr>
          <w:color w:val="000000" w:themeColor="text1"/>
        </w:rPr>
        <w:t>implementing</w:t>
      </w:r>
      <w:r w:rsidRPr="00B858D6">
        <w:rPr>
          <w:color w:val="000000" w:themeColor="text1"/>
        </w:rPr>
        <w:t xml:space="preserve"> </w:t>
      </w:r>
      <w:r w:rsidR="002D6237" w:rsidRPr="00B858D6">
        <w:rPr>
          <w:color w:val="000000" w:themeColor="text1"/>
        </w:rPr>
        <w:t>this</w:t>
      </w:r>
      <w:r w:rsidRPr="00B858D6">
        <w:rPr>
          <w:color w:val="000000" w:themeColor="text1"/>
        </w:rPr>
        <w:t xml:space="preserve"> provision by </w:t>
      </w:r>
      <w:r w:rsidR="002D6237" w:rsidRPr="00B858D6">
        <w:rPr>
          <w:color w:val="000000" w:themeColor="text1"/>
        </w:rPr>
        <w:t xml:space="preserve">allocating </w:t>
      </w:r>
      <w:r w:rsidRPr="00B858D6">
        <w:rPr>
          <w:color w:val="000000" w:themeColor="text1"/>
        </w:rPr>
        <w:t xml:space="preserve">50 percent of the </w:t>
      </w:r>
      <w:r w:rsidRPr="00CA7895">
        <w:rPr>
          <w:color w:val="000000" w:themeColor="text1"/>
        </w:rPr>
        <w:t>$</w:t>
      </w:r>
      <w:r w:rsidR="00CA7895" w:rsidRPr="00CA7895">
        <w:rPr>
          <w:color w:val="000000" w:themeColor="text1"/>
        </w:rPr>
        <w:t>66,290</w:t>
      </w:r>
      <w:r w:rsidR="00986978" w:rsidRPr="00CA7895">
        <w:rPr>
          <w:color w:val="000000" w:themeColor="text1"/>
        </w:rPr>
        <w:t>,000</w:t>
      </w:r>
      <w:r w:rsidRPr="00B858D6">
        <w:rPr>
          <w:color w:val="000000" w:themeColor="text1"/>
        </w:rPr>
        <w:t xml:space="preserve"> available under this NOFA for projects that directly benefit children.  </w:t>
      </w:r>
      <w:r w:rsidR="00923258" w:rsidRPr="00B858D6">
        <w:rPr>
          <w:color w:val="000000" w:themeColor="text1"/>
        </w:rPr>
        <w:t xml:space="preserve">Treasury will accordingly grant awards for projects that do not directly benefit children only to the extent </w:t>
      </w:r>
      <w:r w:rsidR="006554AB" w:rsidRPr="00B858D6">
        <w:rPr>
          <w:color w:val="000000" w:themeColor="text1"/>
        </w:rPr>
        <w:t xml:space="preserve">that </w:t>
      </w:r>
      <w:r w:rsidR="00923258" w:rsidRPr="00B858D6">
        <w:rPr>
          <w:color w:val="000000" w:themeColor="text1"/>
        </w:rPr>
        <w:t>federal award payment</w:t>
      </w:r>
      <w:r w:rsidR="006554AB" w:rsidRPr="00B858D6">
        <w:rPr>
          <w:color w:val="000000" w:themeColor="text1"/>
        </w:rPr>
        <w:t>s</w:t>
      </w:r>
      <w:r w:rsidR="00923258" w:rsidRPr="00B858D6">
        <w:rPr>
          <w:color w:val="000000" w:themeColor="text1"/>
        </w:rPr>
        <w:t xml:space="preserve"> for such projects in the aggregate do not </w:t>
      </w:r>
      <w:r w:rsidR="00923258" w:rsidRPr="00CA7895">
        <w:rPr>
          <w:color w:val="000000" w:themeColor="text1"/>
        </w:rPr>
        <w:t>exceed $</w:t>
      </w:r>
      <w:r w:rsidR="00CA7895" w:rsidRPr="00EB7388">
        <w:rPr>
          <w:color w:val="000000" w:themeColor="text1"/>
        </w:rPr>
        <w:t>33</w:t>
      </w:r>
      <w:r w:rsidR="00CA7895" w:rsidRPr="00CA7895">
        <w:rPr>
          <w:color w:val="000000" w:themeColor="text1"/>
        </w:rPr>
        <w:t>,145,</w:t>
      </w:r>
      <w:r w:rsidR="00986978" w:rsidRPr="00CA7895">
        <w:rPr>
          <w:color w:val="000000" w:themeColor="text1"/>
        </w:rPr>
        <w:t>000</w:t>
      </w:r>
      <w:r w:rsidR="00923258" w:rsidRPr="00CA7895">
        <w:rPr>
          <w:color w:val="000000" w:themeColor="text1"/>
        </w:rPr>
        <w:t>.</w:t>
      </w:r>
      <w:r w:rsidR="00923258" w:rsidRPr="00B858D6">
        <w:rPr>
          <w:color w:val="000000" w:themeColor="text1"/>
        </w:rPr>
        <w:t xml:space="preserve">  </w:t>
      </w:r>
      <w:r w:rsidR="00C407D1" w:rsidRPr="00B858D6">
        <w:rPr>
          <w:color w:val="000000" w:themeColor="text1"/>
        </w:rPr>
        <w:t xml:space="preserve">As long as this aggregate amount is not exceeded, the amount of awards granted </w:t>
      </w:r>
      <w:r w:rsidR="009E4910" w:rsidRPr="00B858D6">
        <w:rPr>
          <w:color w:val="000000" w:themeColor="text1"/>
        </w:rPr>
        <w:t xml:space="preserve">for </w:t>
      </w:r>
      <w:r w:rsidR="00C407D1" w:rsidRPr="00B858D6">
        <w:rPr>
          <w:color w:val="000000" w:themeColor="text1"/>
        </w:rPr>
        <w:t xml:space="preserve">projects that do not </w:t>
      </w:r>
      <w:r w:rsidR="00001A44" w:rsidRPr="00B858D6">
        <w:rPr>
          <w:color w:val="000000" w:themeColor="text1"/>
        </w:rPr>
        <w:t xml:space="preserve">directly </w:t>
      </w:r>
      <w:r w:rsidR="00C407D1" w:rsidRPr="00B858D6">
        <w:rPr>
          <w:color w:val="000000" w:themeColor="text1"/>
        </w:rPr>
        <w:t>benefit children may exceed the amount awarded for projects that do benefit children.</w:t>
      </w:r>
      <w:r w:rsidR="00AC517D" w:rsidRPr="00B858D6">
        <w:rPr>
          <w:color w:val="000000" w:themeColor="text1"/>
        </w:rPr>
        <w:t xml:space="preserve">  The definition of “children” for purposes of this NOFA is provided in Appendix I.</w:t>
      </w:r>
      <w:r w:rsidR="00B107B1" w:rsidRPr="00B858D6">
        <w:rPr>
          <w:color w:val="000000" w:themeColor="text1"/>
        </w:rPr>
        <w:t>C, Key Concepts and Other Terms.</w:t>
      </w:r>
      <w:r w:rsidR="00AC517D" w:rsidRPr="00B858D6">
        <w:rPr>
          <w:color w:val="000000" w:themeColor="text1"/>
        </w:rPr>
        <w:t xml:space="preserve">  </w:t>
      </w:r>
    </w:p>
    <w:p w14:paraId="69970746" w14:textId="77777777" w:rsidR="0011299B" w:rsidRPr="00B858D6" w:rsidRDefault="0011299B" w:rsidP="00CD72C3">
      <w:pPr>
        <w:pStyle w:val="Heading2"/>
        <w:numPr>
          <w:ilvl w:val="0"/>
          <w:numId w:val="83"/>
        </w:numPr>
        <w:rPr>
          <w:rFonts w:ascii="Times New Roman" w:hAnsi="Times New Roman"/>
          <w:color w:val="000000" w:themeColor="text1"/>
        </w:rPr>
      </w:pPr>
      <w:r w:rsidRPr="00B858D6">
        <w:rPr>
          <w:rFonts w:ascii="Times New Roman" w:hAnsi="Times New Roman"/>
          <w:color w:val="000000" w:themeColor="text1"/>
        </w:rPr>
        <w:t xml:space="preserve">Qualifying </w:t>
      </w:r>
      <w:r w:rsidR="00470C1C" w:rsidRPr="00B858D6">
        <w:rPr>
          <w:rFonts w:ascii="Times New Roman" w:hAnsi="Times New Roman"/>
          <w:color w:val="000000" w:themeColor="text1"/>
        </w:rPr>
        <w:t>Outcomes</w:t>
      </w:r>
    </w:p>
    <w:p w14:paraId="61FEF719" w14:textId="77777777" w:rsidR="00A20A8B" w:rsidRPr="00B858D6" w:rsidRDefault="00642B21" w:rsidP="00D07533">
      <w:pPr>
        <w:spacing w:line="480" w:lineRule="auto"/>
        <w:rPr>
          <w:color w:val="000000" w:themeColor="text1"/>
        </w:rPr>
      </w:pPr>
      <w:r w:rsidRPr="00B858D6">
        <w:rPr>
          <w:color w:val="000000" w:themeColor="text1"/>
        </w:rPr>
        <w:t>A</w:t>
      </w:r>
      <w:r w:rsidR="00221FB3" w:rsidRPr="00B858D6">
        <w:rPr>
          <w:color w:val="000000" w:themeColor="text1"/>
        </w:rPr>
        <w:t>pplicant</w:t>
      </w:r>
      <w:r w:rsidRPr="00B858D6">
        <w:rPr>
          <w:color w:val="000000" w:themeColor="text1"/>
        </w:rPr>
        <w:t>s</w:t>
      </w:r>
      <w:r w:rsidR="00221FB3" w:rsidRPr="00B858D6">
        <w:rPr>
          <w:color w:val="000000" w:themeColor="text1"/>
        </w:rPr>
        <w:t xml:space="preserve"> must propose to carry out a “social impact partnership project</w:t>
      </w:r>
      <w:r w:rsidR="00702110" w:rsidRPr="00B858D6">
        <w:rPr>
          <w:color w:val="000000" w:themeColor="text1"/>
        </w:rPr>
        <w:t>.</w:t>
      </w:r>
      <w:r w:rsidR="00221FB3" w:rsidRPr="00B858D6">
        <w:rPr>
          <w:color w:val="000000" w:themeColor="text1"/>
        </w:rPr>
        <w:t>”</w:t>
      </w:r>
      <w:r w:rsidR="00702110" w:rsidRPr="00B858D6">
        <w:rPr>
          <w:rStyle w:val="FootnoteReference"/>
          <w:color w:val="000000" w:themeColor="text1"/>
        </w:rPr>
        <w:footnoteReference w:id="5"/>
      </w:r>
      <w:r w:rsidR="00221FB3" w:rsidRPr="00B858D6">
        <w:rPr>
          <w:color w:val="000000" w:themeColor="text1"/>
        </w:rPr>
        <w:t xml:space="preserve">  </w:t>
      </w:r>
      <w:r w:rsidR="00702110" w:rsidRPr="00B858D6">
        <w:rPr>
          <w:color w:val="000000" w:themeColor="text1"/>
        </w:rPr>
        <w:t xml:space="preserve">To </w:t>
      </w:r>
      <w:r w:rsidR="002238B2" w:rsidRPr="00B858D6">
        <w:rPr>
          <w:color w:val="000000" w:themeColor="text1"/>
        </w:rPr>
        <w:t xml:space="preserve">qualify as a social impact partnership project under this </w:t>
      </w:r>
      <w:r w:rsidR="00810F92" w:rsidRPr="00B858D6">
        <w:rPr>
          <w:color w:val="000000" w:themeColor="text1"/>
        </w:rPr>
        <w:t>NOFA</w:t>
      </w:r>
      <w:r w:rsidR="00D256D8" w:rsidRPr="00B858D6">
        <w:rPr>
          <w:color w:val="000000" w:themeColor="text1"/>
        </w:rPr>
        <w:t>,</w:t>
      </w:r>
      <w:r w:rsidR="002238B2" w:rsidRPr="00B858D6">
        <w:rPr>
          <w:color w:val="000000" w:themeColor="text1"/>
        </w:rPr>
        <w:t xml:space="preserve"> a project must</w:t>
      </w:r>
      <w:r w:rsidR="00911915" w:rsidRPr="00B858D6">
        <w:rPr>
          <w:color w:val="000000" w:themeColor="text1"/>
        </w:rPr>
        <w:t xml:space="preserve"> be designed to</w:t>
      </w:r>
      <w:r w:rsidR="002238B2" w:rsidRPr="00B858D6">
        <w:rPr>
          <w:color w:val="000000" w:themeColor="text1"/>
        </w:rPr>
        <w:t xml:space="preserve"> produce one or more measurable</w:t>
      </w:r>
      <w:r w:rsidR="00913C61" w:rsidRPr="00B858D6">
        <w:rPr>
          <w:color w:val="000000" w:themeColor="text1"/>
        </w:rPr>
        <w:t xml:space="preserve">, clearly defined </w:t>
      </w:r>
      <w:r w:rsidR="002238B2" w:rsidRPr="00B858D6">
        <w:rPr>
          <w:color w:val="000000" w:themeColor="text1"/>
        </w:rPr>
        <w:t xml:space="preserve">outcomes that result in social benefit and </w:t>
      </w:r>
      <w:r w:rsidR="00D877BC" w:rsidRPr="00B858D6">
        <w:rPr>
          <w:color w:val="000000" w:themeColor="text1"/>
        </w:rPr>
        <w:t>federal</w:t>
      </w:r>
      <w:r w:rsidR="002238B2" w:rsidRPr="00B858D6">
        <w:rPr>
          <w:color w:val="000000" w:themeColor="text1"/>
        </w:rPr>
        <w:t xml:space="preserve">, State, or local </w:t>
      </w:r>
      <w:r w:rsidR="00570549" w:rsidRPr="00B858D6">
        <w:rPr>
          <w:color w:val="000000" w:themeColor="text1"/>
        </w:rPr>
        <w:t xml:space="preserve">government </w:t>
      </w:r>
      <w:r w:rsidR="002238B2" w:rsidRPr="00B858D6">
        <w:rPr>
          <w:color w:val="000000" w:themeColor="text1"/>
        </w:rPr>
        <w:t xml:space="preserve">savings through </w:t>
      </w:r>
      <w:r w:rsidR="00890DC6" w:rsidRPr="00B858D6">
        <w:rPr>
          <w:color w:val="000000" w:themeColor="text1"/>
        </w:rPr>
        <w:t xml:space="preserve">one or more </w:t>
      </w:r>
      <w:r w:rsidR="000A061D" w:rsidRPr="00B858D6">
        <w:rPr>
          <w:color w:val="000000" w:themeColor="text1"/>
        </w:rPr>
        <w:t>of the following:</w:t>
      </w:r>
    </w:p>
    <w:p w14:paraId="5EF323A7" w14:textId="77777777" w:rsidR="00A20A8B" w:rsidRPr="00B858D6" w:rsidRDefault="002238B2" w:rsidP="004D5A82">
      <w:pPr>
        <w:pStyle w:val="Heading2"/>
        <w:numPr>
          <w:ilvl w:val="0"/>
          <w:numId w:val="30"/>
        </w:numPr>
        <w:rPr>
          <w:rFonts w:ascii="Times New Roman" w:hAnsi="Times New Roman"/>
          <w:b w:val="0"/>
          <w:i w:val="0"/>
          <w:color w:val="000000" w:themeColor="text1"/>
        </w:rPr>
      </w:pPr>
      <w:r w:rsidRPr="00B858D6">
        <w:rPr>
          <w:rFonts w:ascii="Times New Roman" w:hAnsi="Times New Roman"/>
          <w:b w:val="0"/>
          <w:i w:val="0"/>
          <w:color w:val="000000" w:themeColor="text1"/>
        </w:rPr>
        <w:t>Increasing work and earnings by individuals in the United States who are unemployed for</w:t>
      </w:r>
      <w:r w:rsidR="000E0AD7" w:rsidRPr="00B858D6">
        <w:rPr>
          <w:rFonts w:ascii="Times New Roman" w:hAnsi="Times New Roman"/>
          <w:b w:val="0"/>
          <w:i w:val="0"/>
          <w:color w:val="000000" w:themeColor="text1"/>
        </w:rPr>
        <w:t xml:space="preserve"> more than 6 consecutive months;</w:t>
      </w:r>
    </w:p>
    <w:p w14:paraId="30ABA751" w14:textId="77777777" w:rsidR="00A20A8B" w:rsidRPr="00B858D6" w:rsidRDefault="002238B2" w:rsidP="004D5A82">
      <w:pPr>
        <w:pStyle w:val="Heading2"/>
        <w:numPr>
          <w:ilvl w:val="0"/>
          <w:numId w:val="30"/>
        </w:numPr>
        <w:autoSpaceDE w:val="0"/>
        <w:autoSpaceDN w:val="0"/>
        <w:adjustRightInd w:val="0"/>
        <w:rPr>
          <w:rFonts w:ascii="Times New Roman" w:hAnsi="Times New Roman"/>
          <w:b w:val="0"/>
          <w:i w:val="0"/>
          <w:color w:val="000000" w:themeColor="text1"/>
        </w:rPr>
      </w:pPr>
      <w:r w:rsidRPr="00B858D6">
        <w:rPr>
          <w:rFonts w:ascii="Times New Roman" w:hAnsi="Times New Roman"/>
          <w:b w:val="0"/>
          <w:i w:val="0"/>
          <w:color w:val="000000" w:themeColor="text1"/>
        </w:rPr>
        <w:t>Increasing employment and earnings of individuals who have attained 16 years of age but not 25 years of age</w:t>
      </w:r>
      <w:r w:rsidR="000E0AD7" w:rsidRPr="00B858D6">
        <w:rPr>
          <w:rFonts w:ascii="Times New Roman" w:hAnsi="Times New Roman"/>
          <w:b w:val="0"/>
          <w:i w:val="0"/>
          <w:color w:val="000000" w:themeColor="text1"/>
        </w:rPr>
        <w:t>;</w:t>
      </w:r>
      <w:r w:rsidRPr="00B858D6">
        <w:rPr>
          <w:rFonts w:ascii="Times New Roman" w:hAnsi="Times New Roman"/>
          <w:b w:val="0"/>
          <w:i w:val="0"/>
          <w:color w:val="000000" w:themeColor="text1"/>
        </w:rPr>
        <w:t xml:space="preserve"> </w:t>
      </w:r>
    </w:p>
    <w:p w14:paraId="443EAC9C" w14:textId="77777777" w:rsidR="00A20A8B" w:rsidRPr="00B858D6" w:rsidRDefault="002238B2" w:rsidP="004D5A82">
      <w:pPr>
        <w:pStyle w:val="Heading2"/>
        <w:numPr>
          <w:ilvl w:val="0"/>
          <w:numId w:val="30"/>
        </w:numPr>
        <w:autoSpaceDE w:val="0"/>
        <w:autoSpaceDN w:val="0"/>
        <w:adjustRightInd w:val="0"/>
        <w:rPr>
          <w:rFonts w:ascii="Times New Roman" w:hAnsi="Times New Roman"/>
          <w:b w:val="0"/>
          <w:i w:val="0"/>
          <w:color w:val="000000" w:themeColor="text1"/>
        </w:rPr>
      </w:pPr>
      <w:r w:rsidRPr="00B858D6">
        <w:rPr>
          <w:rFonts w:ascii="Times New Roman" w:hAnsi="Times New Roman"/>
          <w:b w:val="0"/>
          <w:i w:val="0"/>
          <w:color w:val="000000" w:themeColor="text1"/>
        </w:rPr>
        <w:t xml:space="preserve">Increasing employment among individuals receiving </w:t>
      </w:r>
      <w:r w:rsidR="00A30219" w:rsidRPr="00B858D6">
        <w:rPr>
          <w:rFonts w:ascii="Times New Roman" w:hAnsi="Times New Roman"/>
          <w:b w:val="0"/>
          <w:i w:val="0"/>
          <w:color w:val="000000" w:themeColor="text1"/>
        </w:rPr>
        <w:t xml:space="preserve">federal </w:t>
      </w:r>
      <w:r w:rsidRPr="00B858D6">
        <w:rPr>
          <w:rFonts w:ascii="Times New Roman" w:hAnsi="Times New Roman"/>
          <w:b w:val="0"/>
          <w:i w:val="0"/>
          <w:color w:val="000000" w:themeColor="text1"/>
        </w:rPr>
        <w:t>disability benefits</w:t>
      </w:r>
      <w:r w:rsidR="000E0AD7" w:rsidRPr="00B858D6">
        <w:rPr>
          <w:rFonts w:ascii="Times New Roman" w:hAnsi="Times New Roman"/>
          <w:b w:val="0"/>
          <w:i w:val="0"/>
          <w:color w:val="000000" w:themeColor="text1"/>
        </w:rPr>
        <w:t>;</w:t>
      </w:r>
      <w:r w:rsidRPr="00B858D6">
        <w:rPr>
          <w:rFonts w:ascii="Times New Roman" w:hAnsi="Times New Roman"/>
          <w:b w:val="0"/>
          <w:i w:val="0"/>
          <w:color w:val="000000" w:themeColor="text1"/>
        </w:rPr>
        <w:t xml:space="preserve"> </w:t>
      </w:r>
    </w:p>
    <w:p w14:paraId="3370C2E0" w14:textId="77777777" w:rsidR="00A20A8B" w:rsidRPr="00B858D6" w:rsidRDefault="002238B2" w:rsidP="004D5A82">
      <w:pPr>
        <w:pStyle w:val="Heading2"/>
        <w:numPr>
          <w:ilvl w:val="0"/>
          <w:numId w:val="30"/>
        </w:numPr>
        <w:autoSpaceDE w:val="0"/>
        <w:autoSpaceDN w:val="0"/>
        <w:adjustRightInd w:val="0"/>
        <w:rPr>
          <w:rFonts w:ascii="Times New Roman" w:hAnsi="Times New Roman"/>
          <w:b w:val="0"/>
          <w:i w:val="0"/>
          <w:color w:val="000000" w:themeColor="text1"/>
        </w:rPr>
      </w:pPr>
      <w:r w:rsidRPr="00B858D6">
        <w:rPr>
          <w:rFonts w:ascii="Times New Roman" w:hAnsi="Times New Roman"/>
          <w:b w:val="0"/>
          <w:i w:val="0"/>
          <w:color w:val="000000" w:themeColor="text1"/>
        </w:rPr>
        <w:t xml:space="preserve">Reducing the dependence of low-income families on </w:t>
      </w:r>
      <w:r w:rsidR="00A30219" w:rsidRPr="00B858D6">
        <w:rPr>
          <w:rFonts w:ascii="Times New Roman" w:hAnsi="Times New Roman"/>
          <w:b w:val="0"/>
          <w:i w:val="0"/>
          <w:color w:val="000000" w:themeColor="text1"/>
        </w:rPr>
        <w:t xml:space="preserve">federal </w:t>
      </w:r>
      <w:r w:rsidRPr="00B858D6">
        <w:rPr>
          <w:rFonts w:ascii="Times New Roman" w:hAnsi="Times New Roman"/>
          <w:b w:val="0"/>
          <w:i w:val="0"/>
          <w:color w:val="000000" w:themeColor="text1"/>
        </w:rPr>
        <w:t>means-tested benefits</w:t>
      </w:r>
      <w:r w:rsidR="000E0AD7" w:rsidRPr="00B858D6">
        <w:rPr>
          <w:rFonts w:ascii="Times New Roman" w:hAnsi="Times New Roman"/>
          <w:b w:val="0"/>
          <w:i w:val="0"/>
          <w:color w:val="000000" w:themeColor="text1"/>
        </w:rPr>
        <w:t>;</w:t>
      </w:r>
      <w:r w:rsidRPr="00B858D6">
        <w:rPr>
          <w:rFonts w:ascii="Times New Roman" w:hAnsi="Times New Roman"/>
          <w:b w:val="0"/>
          <w:i w:val="0"/>
          <w:color w:val="000000" w:themeColor="text1"/>
        </w:rPr>
        <w:t xml:space="preserve"> </w:t>
      </w:r>
    </w:p>
    <w:p w14:paraId="07F0DBED" w14:textId="77777777" w:rsidR="00A20A8B" w:rsidRPr="00B858D6" w:rsidRDefault="002238B2" w:rsidP="004D5A82">
      <w:pPr>
        <w:pStyle w:val="Heading2"/>
        <w:numPr>
          <w:ilvl w:val="0"/>
          <w:numId w:val="30"/>
        </w:numPr>
        <w:autoSpaceDE w:val="0"/>
        <w:autoSpaceDN w:val="0"/>
        <w:adjustRightInd w:val="0"/>
        <w:rPr>
          <w:rFonts w:ascii="Times New Roman" w:hAnsi="Times New Roman"/>
          <w:b w:val="0"/>
          <w:i w:val="0"/>
          <w:color w:val="000000" w:themeColor="text1"/>
        </w:rPr>
      </w:pPr>
      <w:r w:rsidRPr="00B858D6">
        <w:rPr>
          <w:rFonts w:ascii="Times New Roman" w:hAnsi="Times New Roman"/>
          <w:b w:val="0"/>
          <w:i w:val="0"/>
          <w:color w:val="000000" w:themeColor="text1"/>
        </w:rPr>
        <w:t>Improving rates of high school graduation</w:t>
      </w:r>
      <w:r w:rsidR="000E0AD7" w:rsidRPr="00B858D6">
        <w:rPr>
          <w:rFonts w:ascii="Times New Roman" w:hAnsi="Times New Roman"/>
          <w:b w:val="0"/>
          <w:i w:val="0"/>
          <w:color w:val="000000" w:themeColor="text1"/>
        </w:rPr>
        <w:t>;</w:t>
      </w:r>
      <w:r w:rsidRPr="00B858D6">
        <w:rPr>
          <w:rFonts w:ascii="Times New Roman" w:hAnsi="Times New Roman"/>
          <w:b w:val="0"/>
          <w:i w:val="0"/>
          <w:color w:val="000000" w:themeColor="text1"/>
        </w:rPr>
        <w:t xml:space="preserve"> </w:t>
      </w:r>
    </w:p>
    <w:p w14:paraId="3E31D0B0" w14:textId="77777777" w:rsidR="00A20A8B" w:rsidRPr="00B858D6" w:rsidRDefault="002238B2" w:rsidP="004D5A82">
      <w:pPr>
        <w:pStyle w:val="Heading2"/>
        <w:numPr>
          <w:ilvl w:val="0"/>
          <w:numId w:val="30"/>
        </w:numPr>
        <w:autoSpaceDE w:val="0"/>
        <w:autoSpaceDN w:val="0"/>
        <w:adjustRightInd w:val="0"/>
        <w:rPr>
          <w:rFonts w:ascii="Times New Roman" w:hAnsi="Times New Roman"/>
          <w:b w:val="0"/>
          <w:i w:val="0"/>
          <w:color w:val="000000" w:themeColor="text1"/>
        </w:rPr>
      </w:pPr>
      <w:r w:rsidRPr="00B858D6">
        <w:rPr>
          <w:rFonts w:ascii="Times New Roman" w:hAnsi="Times New Roman"/>
          <w:b w:val="0"/>
          <w:i w:val="0"/>
          <w:color w:val="000000" w:themeColor="text1"/>
        </w:rPr>
        <w:t>Reducing teen and unplanned pregnancies</w:t>
      </w:r>
      <w:r w:rsidR="000E0AD7" w:rsidRPr="00B858D6">
        <w:rPr>
          <w:rFonts w:ascii="Times New Roman" w:hAnsi="Times New Roman"/>
          <w:b w:val="0"/>
          <w:i w:val="0"/>
          <w:color w:val="000000" w:themeColor="text1"/>
        </w:rPr>
        <w:t>;</w:t>
      </w:r>
      <w:r w:rsidRPr="00B858D6">
        <w:rPr>
          <w:rFonts w:ascii="Times New Roman" w:hAnsi="Times New Roman"/>
          <w:b w:val="0"/>
          <w:i w:val="0"/>
          <w:color w:val="000000" w:themeColor="text1"/>
        </w:rPr>
        <w:t xml:space="preserve"> </w:t>
      </w:r>
    </w:p>
    <w:p w14:paraId="181FD59E" w14:textId="77777777" w:rsidR="00A20A8B" w:rsidRPr="00B858D6" w:rsidRDefault="002238B2" w:rsidP="004D5A82">
      <w:pPr>
        <w:pStyle w:val="Heading2"/>
        <w:numPr>
          <w:ilvl w:val="0"/>
          <w:numId w:val="30"/>
        </w:numPr>
        <w:autoSpaceDE w:val="0"/>
        <w:autoSpaceDN w:val="0"/>
        <w:adjustRightInd w:val="0"/>
        <w:rPr>
          <w:rFonts w:ascii="Times New Roman" w:hAnsi="Times New Roman"/>
          <w:b w:val="0"/>
          <w:i w:val="0"/>
          <w:color w:val="000000" w:themeColor="text1"/>
        </w:rPr>
      </w:pPr>
      <w:r w:rsidRPr="00B858D6">
        <w:rPr>
          <w:rFonts w:ascii="Times New Roman" w:hAnsi="Times New Roman"/>
          <w:b w:val="0"/>
          <w:i w:val="0"/>
          <w:color w:val="000000" w:themeColor="text1"/>
        </w:rPr>
        <w:t>Improving birth outcomes and early childhood health and development among low-income families and individuals</w:t>
      </w:r>
      <w:r w:rsidR="000E0AD7" w:rsidRPr="00B858D6">
        <w:rPr>
          <w:rFonts w:ascii="Times New Roman" w:hAnsi="Times New Roman"/>
          <w:b w:val="0"/>
          <w:i w:val="0"/>
          <w:color w:val="000000" w:themeColor="text1"/>
        </w:rPr>
        <w:t>;</w:t>
      </w:r>
      <w:r w:rsidRPr="00B858D6">
        <w:rPr>
          <w:rFonts w:ascii="Times New Roman" w:hAnsi="Times New Roman"/>
          <w:b w:val="0"/>
          <w:i w:val="0"/>
          <w:color w:val="000000" w:themeColor="text1"/>
        </w:rPr>
        <w:t xml:space="preserve"> </w:t>
      </w:r>
    </w:p>
    <w:p w14:paraId="1852D489" w14:textId="77777777" w:rsidR="00A20A8B" w:rsidRPr="00B858D6" w:rsidRDefault="002238B2" w:rsidP="004D5A82">
      <w:pPr>
        <w:pStyle w:val="Heading2"/>
        <w:numPr>
          <w:ilvl w:val="0"/>
          <w:numId w:val="30"/>
        </w:numPr>
        <w:autoSpaceDE w:val="0"/>
        <w:autoSpaceDN w:val="0"/>
        <w:adjustRightInd w:val="0"/>
        <w:rPr>
          <w:rFonts w:ascii="Times New Roman" w:hAnsi="Times New Roman"/>
          <w:b w:val="0"/>
          <w:i w:val="0"/>
          <w:color w:val="000000" w:themeColor="text1"/>
        </w:rPr>
      </w:pPr>
      <w:r w:rsidRPr="00B858D6">
        <w:rPr>
          <w:rFonts w:ascii="Times New Roman" w:hAnsi="Times New Roman"/>
          <w:b w:val="0"/>
          <w:i w:val="0"/>
          <w:color w:val="000000" w:themeColor="text1"/>
        </w:rPr>
        <w:t>Reducing rates of asthma, diabetes, or other preventable diseases among low-income families and individuals to reduce the utilization of emergency and other high-cost care</w:t>
      </w:r>
      <w:r w:rsidR="000E0AD7" w:rsidRPr="00B858D6">
        <w:rPr>
          <w:rFonts w:ascii="Times New Roman" w:hAnsi="Times New Roman"/>
          <w:b w:val="0"/>
          <w:i w:val="0"/>
          <w:color w:val="000000" w:themeColor="text1"/>
        </w:rPr>
        <w:t>;</w:t>
      </w:r>
      <w:r w:rsidRPr="00B858D6">
        <w:rPr>
          <w:rFonts w:ascii="Times New Roman" w:hAnsi="Times New Roman"/>
          <w:b w:val="0"/>
          <w:i w:val="0"/>
          <w:color w:val="000000" w:themeColor="text1"/>
        </w:rPr>
        <w:t xml:space="preserve"> </w:t>
      </w:r>
    </w:p>
    <w:p w14:paraId="3CB03FD8" w14:textId="77777777" w:rsidR="00A20A8B" w:rsidRPr="00B858D6" w:rsidRDefault="002238B2" w:rsidP="004D5A82">
      <w:pPr>
        <w:pStyle w:val="Heading2"/>
        <w:numPr>
          <w:ilvl w:val="0"/>
          <w:numId w:val="30"/>
        </w:numPr>
        <w:autoSpaceDE w:val="0"/>
        <w:autoSpaceDN w:val="0"/>
        <w:adjustRightInd w:val="0"/>
        <w:rPr>
          <w:rFonts w:ascii="Times New Roman" w:hAnsi="Times New Roman"/>
          <w:b w:val="0"/>
          <w:i w:val="0"/>
          <w:color w:val="000000" w:themeColor="text1"/>
        </w:rPr>
      </w:pPr>
      <w:r w:rsidRPr="00B858D6">
        <w:rPr>
          <w:rFonts w:ascii="Times New Roman" w:hAnsi="Times New Roman"/>
          <w:b w:val="0"/>
          <w:i w:val="0"/>
          <w:color w:val="000000" w:themeColor="text1"/>
        </w:rPr>
        <w:t>Increasing the proportion of children living in two-parent families</w:t>
      </w:r>
      <w:r w:rsidR="000E0AD7" w:rsidRPr="00B858D6">
        <w:rPr>
          <w:rFonts w:ascii="Times New Roman" w:hAnsi="Times New Roman"/>
          <w:b w:val="0"/>
          <w:i w:val="0"/>
          <w:color w:val="000000" w:themeColor="text1"/>
        </w:rPr>
        <w:t>;</w:t>
      </w:r>
      <w:r w:rsidRPr="00B858D6">
        <w:rPr>
          <w:rFonts w:ascii="Times New Roman" w:hAnsi="Times New Roman"/>
          <w:b w:val="0"/>
          <w:i w:val="0"/>
          <w:color w:val="000000" w:themeColor="text1"/>
        </w:rPr>
        <w:t xml:space="preserve"> </w:t>
      </w:r>
    </w:p>
    <w:p w14:paraId="508E2486" w14:textId="77777777" w:rsidR="00A20A8B" w:rsidRPr="00B858D6" w:rsidRDefault="00661BD2" w:rsidP="00661BD2">
      <w:pPr>
        <w:pStyle w:val="Heading2"/>
        <w:autoSpaceDE w:val="0"/>
        <w:autoSpaceDN w:val="0"/>
        <w:adjustRightInd w:val="0"/>
        <w:ind w:left="720"/>
        <w:rPr>
          <w:rFonts w:ascii="Times New Roman" w:hAnsi="Times New Roman"/>
          <w:b w:val="0"/>
          <w:i w:val="0"/>
          <w:color w:val="000000" w:themeColor="text1"/>
        </w:rPr>
      </w:pPr>
      <w:r w:rsidRPr="00B858D6">
        <w:rPr>
          <w:rFonts w:ascii="Times New Roman" w:hAnsi="Times New Roman"/>
          <w:b w:val="0"/>
          <w:i w:val="0"/>
          <w:color w:val="000000" w:themeColor="text1"/>
        </w:rPr>
        <w:t xml:space="preserve">(10) </w:t>
      </w:r>
      <w:r w:rsidR="002238B2" w:rsidRPr="00B858D6">
        <w:rPr>
          <w:rFonts w:ascii="Times New Roman" w:hAnsi="Times New Roman"/>
          <w:b w:val="0"/>
          <w:i w:val="0"/>
          <w:color w:val="000000" w:themeColor="text1"/>
        </w:rPr>
        <w:t>Reducing incidences and adverse consequences of child abuse and neglect</w:t>
      </w:r>
      <w:r w:rsidR="000E0AD7" w:rsidRPr="00B858D6">
        <w:rPr>
          <w:rFonts w:ascii="Times New Roman" w:hAnsi="Times New Roman"/>
          <w:b w:val="0"/>
          <w:i w:val="0"/>
          <w:color w:val="000000" w:themeColor="text1"/>
        </w:rPr>
        <w:t>;</w:t>
      </w:r>
      <w:r w:rsidR="002238B2" w:rsidRPr="00B858D6">
        <w:rPr>
          <w:rFonts w:ascii="Times New Roman" w:hAnsi="Times New Roman"/>
          <w:b w:val="0"/>
          <w:i w:val="0"/>
          <w:color w:val="000000" w:themeColor="text1"/>
        </w:rPr>
        <w:t xml:space="preserve"> </w:t>
      </w:r>
    </w:p>
    <w:p w14:paraId="781C0776" w14:textId="77777777" w:rsidR="00A20A8B" w:rsidRPr="00B858D6" w:rsidRDefault="00661BD2" w:rsidP="004D5A82">
      <w:pPr>
        <w:pStyle w:val="Heading2"/>
        <w:numPr>
          <w:ilvl w:val="0"/>
          <w:numId w:val="31"/>
        </w:numPr>
        <w:autoSpaceDE w:val="0"/>
        <w:autoSpaceDN w:val="0"/>
        <w:adjustRightInd w:val="0"/>
        <w:rPr>
          <w:rFonts w:ascii="Times New Roman" w:hAnsi="Times New Roman"/>
          <w:b w:val="0"/>
          <w:i w:val="0"/>
          <w:color w:val="000000" w:themeColor="text1"/>
        </w:rPr>
      </w:pPr>
      <w:r w:rsidRPr="00B858D6">
        <w:rPr>
          <w:rFonts w:ascii="Times New Roman" w:hAnsi="Times New Roman"/>
          <w:b w:val="0"/>
          <w:i w:val="0"/>
          <w:color w:val="000000" w:themeColor="text1"/>
        </w:rPr>
        <w:t xml:space="preserve"> </w:t>
      </w:r>
      <w:r w:rsidR="002238B2" w:rsidRPr="00B858D6">
        <w:rPr>
          <w:rFonts w:ascii="Times New Roman" w:hAnsi="Times New Roman"/>
          <w:b w:val="0"/>
          <w:i w:val="0"/>
          <w:color w:val="000000" w:themeColor="text1"/>
        </w:rPr>
        <w:t>Reducing the number of youth in foster care by increasing adoptions, permanent guardianship arrangements, reunifications, or placements with a fit and willing relative, or by avoiding placing children in foster care by ensuring they can be cared for safely in their own homes</w:t>
      </w:r>
      <w:r w:rsidR="000E0AD7" w:rsidRPr="00B858D6">
        <w:rPr>
          <w:rFonts w:ascii="Times New Roman" w:hAnsi="Times New Roman"/>
          <w:b w:val="0"/>
          <w:i w:val="0"/>
          <w:color w:val="000000" w:themeColor="text1"/>
        </w:rPr>
        <w:t>;</w:t>
      </w:r>
      <w:r w:rsidR="002238B2" w:rsidRPr="00B858D6">
        <w:rPr>
          <w:rFonts w:ascii="Times New Roman" w:hAnsi="Times New Roman"/>
          <w:b w:val="0"/>
          <w:i w:val="0"/>
          <w:color w:val="000000" w:themeColor="text1"/>
        </w:rPr>
        <w:t xml:space="preserve"> </w:t>
      </w:r>
    </w:p>
    <w:p w14:paraId="66573173" w14:textId="77777777" w:rsidR="00A20A8B" w:rsidRPr="00B858D6" w:rsidRDefault="00661BD2" w:rsidP="004D5A82">
      <w:pPr>
        <w:pStyle w:val="Heading2"/>
        <w:numPr>
          <w:ilvl w:val="0"/>
          <w:numId w:val="31"/>
        </w:numPr>
        <w:autoSpaceDE w:val="0"/>
        <w:autoSpaceDN w:val="0"/>
        <w:adjustRightInd w:val="0"/>
        <w:rPr>
          <w:rFonts w:ascii="Times New Roman" w:hAnsi="Times New Roman"/>
          <w:b w:val="0"/>
          <w:i w:val="0"/>
          <w:color w:val="000000" w:themeColor="text1"/>
        </w:rPr>
      </w:pPr>
      <w:r w:rsidRPr="00B858D6">
        <w:rPr>
          <w:rFonts w:ascii="Times New Roman" w:hAnsi="Times New Roman"/>
          <w:b w:val="0"/>
          <w:i w:val="0"/>
          <w:color w:val="000000" w:themeColor="text1"/>
        </w:rPr>
        <w:t xml:space="preserve"> </w:t>
      </w:r>
      <w:r w:rsidR="002238B2" w:rsidRPr="00B858D6">
        <w:rPr>
          <w:rFonts w:ascii="Times New Roman" w:hAnsi="Times New Roman"/>
          <w:b w:val="0"/>
          <w:i w:val="0"/>
          <w:color w:val="000000" w:themeColor="text1"/>
        </w:rPr>
        <w:t>Reducing the number of children and youth in foster care residing in group homes, child care institutions, agency-operated foster homes, or other non-family foster homes, unless it is determined that it is in the interest of the child</w:t>
      </w:r>
      <w:r w:rsidR="00DE7A0F" w:rsidRPr="00B858D6">
        <w:rPr>
          <w:rFonts w:ascii="Times New Roman" w:hAnsi="Times New Roman"/>
          <w:b w:val="0"/>
          <w:i w:val="0"/>
          <w:color w:val="000000" w:themeColor="text1"/>
        </w:rPr>
        <w:t>’</w:t>
      </w:r>
      <w:r w:rsidR="002238B2" w:rsidRPr="00B858D6">
        <w:rPr>
          <w:rFonts w:ascii="Times New Roman" w:hAnsi="Times New Roman"/>
          <w:b w:val="0"/>
          <w:i w:val="0"/>
          <w:color w:val="000000" w:themeColor="text1"/>
        </w:rPr>
        <w:t>s long-term health, safety, or psychological well- being to not be placed in a family foster home</w:t>
      </w:r>
      <w:r w:rsidR="000E0AD7" w:rsidRPr="00B858D6">
        <w:rPr>
          <w:rFonts w:ascii="Times New Roman" w:hAnsi="Times New Roman"/>
          <w:b w:val="0"/>
          <w:i w:val="0"/>
          <w:color w:val="000000" w:themeColor="text1"/>
        </w:rPr>
        <w:t>;</w:t>
      </w:r>
      <w:r w:rsidR="002238B2" w:rsidRPr="00B858D6">
        <w:rPr>
          <w:rFonts w:ascii="Times New Roman" w:hAnsi="Times New Roman"/>
          <w:b w:val="0"/>
          <w:i w:val="0"/>
          <w:color w:val="000000" w:themeColor="text1"/>
        </w:rPr>
        <w:t xml:space="preserve"> </w:t>
      </w:r>
    </w:p>
    <w:p w14:paraId="3A110516" w14:textId="77777777" w:rsidR="00A20A8B" w:rsidRPr="00B858D6" w:rsidRDefault="00661BD2" w:rsidP="004D5A82">
      <w:pPr>
        <w:pStyle w:val="Heading2"/>
        <w:numPr>
          <w:ilvl w:val="0"/>
          <w:numId w:val="31"/>
        </w:numPr>
        <w:autoSpaceDE w:val="0"/>
        <w:autoSpaceDN w:val="0"/>
        <w:adjustRightInd w:val="0"/>
        <w:rPr>
          <w:rFonts w:ascii="Times New Roman" w:hAnsi="Times New Roman"/>
          <w:b w:val="0"/>
          <w:i w:val="0"/>
          <w:color w:val="000000" w:themeColor="text1"/>
        </w:rPr>
      </w:pPr>
      <w:r w:rsidRPr="00B858D6">
        <w:rPr>
          <w:rFonts w:ascii="Times New Roman" w:hAnsi="Times New Roman"/>
          <w:b w:val="0"/>
          <w:i w:val="0"/>
          <w:color w:val="000000" w:themeColor="text1"/>
        </w:rPr>
        <w:t xml:space="preserve"> </w:t>
      </w:r>
      <w:r w:rsidR="002238B2" w:rsidRPr="00B858D6">
        <w:rPr>
          <w:rFonts w:ascii="Times New Roman" w:hAnsi="Times New Roman"/>
          <w:b w:val="0"/>
          <w:i w:val="0"/>
          <w:color w:val="000000" w:themeColor="text1"/>
        </w:rPr>
        <w:t>Reducing the number of children returning to foster care</w:t>
      </w:r>
      <w:r w:rsidR="000E0AD7" w:rsidRPr="00B858D6">
        <w:rPr>
          <w:rFonts w:ascii="Times New Roman" w:hAnsi="Times New Roman"/>
          <w:b w:val="0"/>
          <w:i w:val="0"/>
          <w:color w:val="000000" w:themeColor="text1"/>
        </w:rPr>
        <w:t>;</w:t>
      </w:r>
      <w:r w:rsidR="002238B2" w:rsidRPr="00B858D6">
        <w:rPr>
          <w:rFonts w:ascii="Times New Roman" w:hAnsi="Times New Roman"/>
          <w:b w:val="0"/>
          <w:i w:val="0"/>
          <w:color w:val="000000" w:themeColor="text1"/>
        </w:rPr>
        <w:t xml:space="preserve"> </w:t>
      </w:r>
    </w:p>
    <w:p w14:paraId="39FCDD95" w14:textId="77777777" w:rsidR="00A20A8B" w:rsidRPr="00B858D6" w:rsidRDefault="00661BD2" w:rsidP="004D5A82">
      <w:pPr>
        <w:pStyle w:val="Heading2"/>
        <w:numPr>
          <w:ilvl w:val="0"/>
          <w:numId w:val="31"/>
        </w:numPr>
        <w:autoSpaceDE w:val="0"/>
        <w:autoSpaceDN w:val="0"/>
        <w:adjustRightInd w:val="0"/>
        <w:rPr>
          <w:rFonts w:ascii="Times New Roman" w:hAnsi="Times New Roman"/>
          <w:b w:val="0"/>
          <w:i w:val="0"/>
          <w:color w:val="000000" w:themeColor="text1"/>
        </w:rPr>
      </w:pPr>
      <w:r w:rsidRPr="00B858D6">
        <w:rPr>
          <w:rFonts w:ascii="Times New Roman" w:hAnsi="Times New Roman"/>
          <w:b w:val="0"/>
          <w:i w:val="0"/>
          <w:color w:val="000000" w:themeColor="text1"/>
        </w:rPr>
        <w:t xml:space="preserve"> </w:t>
      </w:r>
      <w:r w:rsidR="002238B2" w:rsidRPr="00B858D6">
        <w:rPr>
          <w:rFonts w:ascii="Times New Roman" w:hAnsi="Times New Roman"/>
          <w:b w:val="0"/>
          <w:i w:val="0"/>
          <w:color w:val="000000" w:themeColor="text1"/>
        </w:rPr>
        <w:t>Reducing recidivism among juvenile offenders, individuals released from prison, or other high-risk populations</w:t>
      </w:r>
      <w:r w:rsidR="000E0AD7" w:rsidRPr="00B858D6">
        <w:rPr>
          <w:rFonts w:ascii="Times New Roman" w:hAnsi="Times New Roman"/>
          <w:b w:val="0"/>
          <w:i w:val="0"/>
          <w:color w:val="000000" w:themeColor="text1"/>
        </w:rPr>
        <w:t>;</w:t>
      </w:r>
      <w:r w:rsidR="002238B2" w:rsidRPr="00B858D6">
        <w:rPr>
          <w:rFonts w:ascii="Times New Roman" w:hAnsi="Times New Roman"/>
          <w:b w:val="0"/>
          <w:i w:val="0"/>
          <w:color w:val="000000" w:themeColor="text1"/>
        </w:rPr>
        <w:t xml:space="preserve"> </w:t>
      </w:r>
    </w:p>
    <w:p w14:paraId="34CD66A2" w14:textId="77777777" w:rsidR="00A20A8B" w:rsidRPr="00B858D6" w:rsidRDefault="00661BD2" w:rsidP="004D5A82">
      <w:pPr>
        <w:pStyle w:val="Heading2"/>
        <w:numPr>
          <w:ilvl w:val="0"/>
          <w:numId w:val="31"/>
        </w:numPr>
        <w:autoSpaceDE w:val="0"/>
        <w:autoSpaceDN w:val="0"/>
        <w:adjustRightInd w:val="0"/>
        <w:rPr>
          <w:rFonts w:ascii="Times New Roman" w:hAnsi="Times New Roman"/>
          <w:b w:val="0"/>
          <w:i w:val="0"/>
          <w:color w:val="000000" w:themeColor="text1"/>
        </w:rPr>
      </w:pPr>
      <w:r w:rsidRPr="00B858D6">
        <w:rPr>
          <w:rFonts w:ascii="Times New Roman" w:hAnsi="Times New Roman"/>
          <w:b w:val="0"/>
          <w:i w:val="0"/>
          <w:color w:val="000000" w:themeColor="text1"/>
        </w:rPr>
        <w:t xml:space="preserve"> </w:t>
      </w:r>
      <w:r w:rsidR="002238B2" w:rsidRPr="00B858D6">
        <w:rPr>
          <w:rFonts w:ascii="Times New Roman" w:hAnsi="Times New Roman"/>
          <w:b w:val="0"/>
          <w:i w:val="0"/>
          <w:color w:val="000000" w:themeColor="text1"/>
        </w:rPr>
        <w:t>Reducing the rate of homelessness among our most vulnerable populations</w:t>
      </w:r>
      <w:r w:rsidR="000E0AD7" w:rsidRPr="00B858D6">
        <w:rPr>
          <w:rFonts w:ascii="Times New Roman" w:hAnsi="Times New Roman"/>
          <w:b w:val="0"/>
          <w:i w:val="0"/>
          <w:color w:val="000000" w:themeColor="text1"/>
        </w:rPr>
        <w:t>;</w:t>
      </w:r>
      <w:r w:rsidR="002238B2" w:rsidRPr="00B858D6">
        <w:rPr>
          <w:rFonts w:ascii="Times New Roman" w:hAnsi="Times New Roman"/>
          <w:b w:val="0"/>
          <w:i w:val="0"/>
          <w:color w:val="000000" w:themeColor="text1"/>
        </w:rPr>
        <w:t xml:space="preserve"> </w:t>
      </w:r>
    </w:p>
    <w:p w14:paraId="46E735F5" w14:textId="77777777" w:rsidR="00A20A8B" w:rsidRPr="00B858D6" w:rsidRDefault="00661BD2" w:rsidP="004D5A82">
      <w:pPr>
        <w:pStyle w:val="Heading2"/>
        <w:numPr>
          <w:ilvl w:val="0"/>
          <w:numId w:val="31"/>
        </w:numPr>
        <w:autoSpaceDE w:val="0"/>
        <w:autoSpaceDN w:val="0"/>
        <w:adjustRightInd w:val="0"/>
        <w:rPr>
          <w:rFonts w:ascii="Times New Roman" w:hAnsi="Times New Roman"/>
          <w:b w:val="0"/>
          <w:i w:val="0"/>
          <w:color w:val="000000" w:themeColor="text1"/>
        </w:rPr>
      </w:pPr>
      <w:r w:rsidRPr="00B858D6">
        <w:rPr>
          <w:rFonts w:ascii="Times New Roman" w:hAnsi="Times New Roman"/>
          <w:b w:val="0"/>
          <w:i w:val="0"/>
          <w:color w:val="000000" w:themeColor="text1"/>
        </w:rPr>
        <w:t xml:space="preserve"> </w:t>
      </w:r>
      <w:r w:rsidR="002238B2" w:rsidRPr="00B858D6">
        <w:rPr>
          <w:rFonts w:ascii="Times New Roman" w:hAnsi="Times New Roman"/>
          <w:b w:val="0"/>
          <w:i w:val="0"/>
          <w:color w:val="000000" w:themeColor="text1"/>
        </w:rPr>
        <w:t>Improving the health and well-being of those with mental, emotional, and behavioral health needs</w:t>
      </w:r>
      <w:r w:rsidR="000E0AD7" w:rsidRPr="00B858D6">
        <w:rPr>
          <w:rFonts w:ascii="Times New Roman" w:hAnsi="Times New Roman"/>
          <w:b w:val="0"/>
          <w:i w:val="0"/>
          <w:color w:val="000000" w:themeColor="text1"/>
        </w:rPr>
        <w:t>;</w:t>
      </w:r>
      <w:r w:rsidR="002238B2" w:rsidRPr="00B858D6">
        <w:rPr>
          <w:rFonts w:ascii="Times New Roman" w:hAnsi="Times New Roman"/>
          <w:b w:val="0"/>
          <w:i w:val="0"/>
          <w:color w:val="000000" w:themeColor="text1"/>
        </w:rPr>
        <w:t xml:space="preserve"> </w:t>
      </w:r>
    </w:p>
    <w:p w14:paraId="2F0DE16E" w14:textId="77777777" w:rsidR="00A20A8B" w:rsidRPr="00B858D6" w:rsidRDefault="00661BD2" w:rsidP="004D5A82">
      <w:pPr>
        <w:pStyle w:val="Heading2"/>
        <w:numPr>
          <w:ilvl w:val="0"/>
          <w:numId w:val="31"/>
        </w:numPr>
        <w:autoSpaceDE w:val="0"/>
        <w:autoSpaceDN w:val="0"/>
        <w:adjustRightInd w:val="0"/>
        <w:rPr>
          <w:rFonts w:ascii="Times New Roman" w:hAnsi="Times New Roman"/>
          <w:b w:val="0"/>
          <w:i w:val="0"/>
          <w:color w:val="000000" w:themeColor="text1"/>
        </w:rPr>
      </w:pPr>
      <w:r w:rsidRPr="00B858D6">
        <w:rPr>
          <w:rFonts w:ascii="Times New Roman" w:hAnsi="Times New Roman"/>
          <w:b w:val="0"/>
          <w:i w:val="0"/>
          <w:color w:val="000000" w:themeColor="text1"/>
        </w:rPr>
        <w:t xml:space="preserve"> </w:t>
      </w:r>
      <w:r w:rsidR="002238B2" w:rsidRPr="00B858D6">
        <w:rPr>
          <w:rFonts w:ascii="Times New Roman" w:hAnsi="Times New Roman"/>
          <w:b w:val="0"/>
          <w:i w:val="0"/>
          <w:color w:val="000000" w:themeColor="text1"/>
        </w:rPr>
        <w:t xml:space="preserve">Improving the educational outcomes of </w:t>
      </w:r>
      <w:r w:rsidR="00A20A8B" w:rsidRPr="00B858D6">
        <w:rPr>
          <w:rFonts w:ascii="Times New Roman" w:hAnsi="Times New Roman"/>
          <w:b w:val="0"/>
          <w:i w:val="0"/>
          <w:color w:val="000000" w:themeColor="text1"/>
        </w:rPr>
        <w:t>children</w:t>
      </w:r>
      <w:r w:rsidR="00660333" w:rsidRPr="00B858D6">
        <w:rPr>
          <w:rFonts w:ascii="Times New Roman" w:hAnsi="Times New Roman"/>
          <w:b w:val="0"/>
          <w:i w:val="0"/>
          <w:color w:val="000000" w:themeColor="text1"/>
        </w:rPr>
        <w:t xml:space="preserve"> with special needs or from low-income families</w:t>
      </w:r>
      <w:r w:rsidR="000E0AD7" w:rsidRPr="00B858D6">
        <w:rPr>
          <w:rFonts w:ascii="Times New Roman" w:hAnsi="Times New Roman"/>
          <w:b w:val="0"/>
          <w:i w:val="0"/>
          <w:color w:val="000000" w:themeColor="text1"/>
        </w:rPr>
        <w:t>;</w:t>
      </w:r>
    </w:p>
    <w:p w14:paraId="428E023E" w14:textId="77777777" w:rsidR="00A20A8B" w:rsidRPr="00B858D6" w:rsidRDefault="00661BD2" w:rsidP="004D5A82">
      <w:pPr>
        <w:pStyle w:val="Heading2"/>
        <w:numPr>
          <w:ilvl w:val="0"/>
          <w:numId w:val="31"/>
        </w:numPr>
        <w:autoSpaceDE w:val="0"/>
        <w:autoSpaceDN w:val="0"/>
        <w:adjustRightInd w:val="0"/>
        <w:rPr>
          <w:rFonts w:ascii="Times New Roman" w:hAnsi="Times New Roman"/>
          <w:b w:val="0"/>
          <w:i w:val="0"/>
          <w:color w:val="000000" w:themeColor="text1"/>
        </w:rPr>
      </w:pPr>
      <w:r w:rsidRPr="00B858D6">
        <w:rPr>
          <w:rFonts w:ascii="Times New Roman" w:hAnsi="Times New Roman"/>
          <w:b w:val="0"/>
          <w:i w:val="0"/>
          <w:color w:val="000000" w:themeColor="text1"/>
        </w:rPr>
        <w:t xml:space="preserve"> </w:t>
      </w:r>
      <w:r w:rsidR="002238B2" w:rsidRPr="00B858D6">
        <w:rPr>
          <w:rFonts w:ascii="Times New Roman" w:hAnsi="Times New Roman"/>
          <w:b w:val="0"/>
          <w:i w:val="0"/>
          <w:color w:val="000000" w:themeColor="text1"/>
        </w:rPr>
        <w:t>Improving the employment and well-being of returning United States military members</w:t>
      </w:r>
      <w:r w:rsidR="000E0AD7" w:rsidRPr="00B858D6">
        <w:rPr>
          <w:rFonts w:ascii="Times New Roman" w:hAnsi="Times New Roman"/>
          <w:b w:val="0"/>
          <w:i w:val="0"/>
          <w:color w:val="000000" w:themeColor="text1"/>
        </w:rPr>
        <w:t>;</w:t>
      </w:r>
      <w:r w:rsidR="002238B2" w:rsidRPr="00B858D6">
        <w:rPr>
          <w:rFonts w:ascii="Times New Roman" w:hAnsi="Times New Roman"/>
          <w:b w:val="0"/>
          <w:i w:val="0"/>
          <w:color w:val="000000" w:themeColor="text1"/>
        </w:rPr>
        <w:t xml:space="preserve"> </w:t>
      </w:r>
    </w:p>
    <w:p w14:paraId="5CF8D0B9" w14:textId="77777777" w:rsidR="000E0AD7" w:rsidRPr="00B858D6" w:rsidRDefault="00661BD2" w:rsidP="004D5A82">
      <w:pPr>
        <w:pStyle w:val="Heading2"/>
        <w:numPr>
          <w:ilvl w:val="0"/>
          <w:numId w:val="31"/>
        </w:numPr>
        <w:autoSpaceDE w:val="0"/>
        <w:autoSpaceDN w:val="0"/>
        <w:adjustRightInd w:val="0"/>
        <w:rPr>
          <w:rFonts w:ascii="Times New Roman" w:hAnsi="Times New Roman"/>
          <w:b w:val="0"/>
          <w:i w:val="0"/>
          <w:color w:val="000000" w:themeColor="text1"/>
        </w:rPr>
      </w:pPr>
      <w:r w:rsidRPr="00B858D6">
        <w:rPr>
          <w:rFonts w:ascii="Times New Roman" w:hAnsi="Times New Roman"/>
          <w:b w:val="0"/>
          <w:i w:val="0"/>
          <w:color w:val="000000" w:themeColor="text1"/>
        </w:rPr>
        <w:t xml:space="preserve"> </w:t>
      </w:r>
      <w:r w:rsidR="002238B2" w:rsidRPr="00B858D6">
        <w:rPr>
          <w:rFonts w:ascii="Times New Roman" w:hAnsi="Times New Roman"/>
          <w:b w:val="0"/>
          <w:i w:val="0"/>
          <w:color w:val="000000" w:themeColor="text1"/>
        </w:rPr>
        <w:t>Increasing the financial stability of low-income families</w:t>
      </w:r>
      <w:r w:rsidR="000E0AD7" w:rsidRPr="00B858D6">
        <w:rPr>
          <w:rFonts w:ascii="Times New Roman" w:hAnsi="Times New Roman"/>
          <w:b w:val="0"/>
          <w:i w:val="0"/>
          <w:color w:val="000000" w:themeColor="text1"/>
        </w:rPr>
        <w:t>;</w:t>
      </w:r>
    </w:p>
    <w:p w14:paraId="506C3EFE" w14:textId="77777777" w:rsidR="00A20A8B" w:rsidRPr="00B858D6" w:rsidRDefault="00661BD2" w:rsidP="00661BD2">
      <w:pPr>
        <w:pStyle w:val="Heading2"/>
        <w:autoSpaceDE w:val="0"/>
        <w:autoSpaceDN w:val="0"/>
        <w:adjustRightInd w:val="0"/>
        <w:ind w:left="720"/>
        <w:rPr>
          <w:rFonts w:ascii="Times New Roman" w:hAnsi="Times New Roman"/>
          <w:b w:val="0"/>
          <w:i w:val="0"/>
          <w:color w:val="000000" w:themeColor="text1"/>
        </w:rPr>
      </w:pPr>
      <w:r w:rsidRPr="00B858D6">
        <w:rPr>
          <w:rFonts w:ascii="Times New Roman" w:hAnsi="Times New Roman"/>
          <w:b w:val="0"/>
          <w:i w:val="0"/>
          <w:color w:val="000000" w:themeColor="text1"/>
        </w:rPr>
        <w:t xml:space="preserve">(20) </w:t>
      </w:r>
      <w:r w:rsidR="002238B2" w:rsidRPr="00B858D6">
        <w:rPr>
          <w:rFonts w:ascii="Times New Roman" w:hAnsi="Times New Roman"/>
          <w:b w:val="0"/>
          <w:i w:val="0"/>
          <w:color w:val="000000" w:themeColor="text1"/>
        </w:rPr>
        <w:t xml:space="preserve">Increasing the independence and employability of individuals who are </w:t>
      </w:r>
      <w:r w:rsidR="00D256D8" w:rsidRPr="00B858D6">
        <w:rPr>
          <w:rFonts w:ascii="Times New Roman" w:hAnsi="Times New Roman"/>
          <w:b w:val="0"/>
          <w:i w:val="0"/>
          <w:color w:val="000000" w:themeColor="text1"/>
        </w:rPr>
        <w:t>p</w:t>
      </w:r>
      <w:r w:rsidR="002238B2" w:rsidRPr="00B858D6">
        <w:rPr>
          <w:rFonts w:ascii="Times New Roman" w:hAnsi="Times New Roman"/>
          <w:b w:val="0"/>
          <w:i w:val="0"/>
          <w:color w:val="000000" w:themeColor="text1"/>
        </w:rPr>
        <w:t>hysically or mentally disabled</w:t>
      </w:r>
      <w:r w:rsidR="000E0AD7" w:rsidRPr="00B858D6">
        <w:rPr>
          <w:rFonts w:ascii="Times New Roman" w:hAnsi="Times New Roman"/>
          <w:b w:val="0"/>
          <w:i w:val="0"/>
          <w:color w:val="000000" w:themeColor="text1"/>
        </w:rPr>
        <w:t>; or</w:t>
      </w:r>
    </w:p>
    <w:p w14:paraId="63B984CA" w14:textId="77777777" w:rsidR="00DB6FA9" w:rsidRPr="00B858D6" w:rsidRDefault="00661BD2" w:rsidP="00FF4579">
      <w:pPr>
        <w:pStyle w:val="Heading2"/>
        <w:autoSpaceDE w:val="0"/>
        <w:autoSpaceDN w:val="0"/>
        <w:adjustRightInd w:val="0"/>
        <w:ind w:left="720"/>
        <w:rPr>
          <w:rFonts w:ascii="Times New Roman" w:hAnsi="Times New Roman"/>
          <w:color w:val="000000" w:themeColor="text1"/>
        </w:rPr>
      </w:pPr>
      <w:r w:rsidRPr="00B858D6">
        <w:rPr>
          <w:rFonts w:ascii="Times New Roman" w:hAnsi="Times New Roman"/>
          <w:b w:val="0"/>
          <w:i w:val="0"/>
          <w:color w:val="000000" w:themeColor="text1"/>
        </w:rPr>
        <w:t xml:space="preserve">(21) </w:t>
      </w:r>
      <w:r w:rsidR="002238B2" w:rsidRPr="00B858D6">
        <w:rPr>
          <w:rFonts w:ascii="Times New Roman" w:hAnsi="Times New Roman"/>
          <w:b w:val="0"/>
          <w:i w:val="0"/>
          <w:color w:val="000000" w:themeColor="text1"/>
        </w:rPr>
        <w:t xml:space="preserve">Other measurable outcomes defined by the State or local government that </w:t>
      </w:r>
      <w:r w:rsidR="00D256D8" w:rsidRPr="00B858D6">
        <w:rPr>
          <w:rFonts w:ascii="Times New Roman" w:hAnsi="Times New Roman"/>
          <w:b w:val="0"/>
          <w:i w:val="0"/>
          <w:color w:val="000000" w:themeColor="text1"/>
        </w:rPr>
        <w:t>r</w:t>
      </w:r>
      <w:r w:rsidR="002238B2" w:rsidRPr="00B858D6">
        <w:rPr>
          <w:rFonts w:ascii="Times New Roman" w:hAnsi="Times New Roman"/>
          <w:b w:val="0"/>
          <w:i w:val="0"/>
          <w:color w:val="000000" w:themeColor="text1"/>
        </w:rPr>
        <w:t xml:space="preserve">esult in positive social outcomes and </w:t>
      </w:r>
      <w:r w:rsidR="00A30219" w:rsidRPr="00B858D6">
        <w:rPr>
          <w:rFonts w:ascii="Times New Roman" w:hAnsi="Times New Roman"/>
          <w:b w:val="0"/>
          <w:i w:val="0"/>
          <w:color w:val="000000" w:themeColor="text1"/>
        </w:rPr>
        <w:t xml:space="preserve">federal </w:t>
      </w:r>
      <w:r w:rsidR="002238B2" w:rsidRPr="00B858D6">
        <w:rPr>
          <w:rFonts w:ascii="Times New Roman" w:hAnsi="Times New Roman"/>
          <w:b w:val="0"/>
          <w:i w:val="0"/>
          <w:color w:val="000000" w:themeColor="text1"/>
        </w:rPr>
        <w:t>savings.</w:t>
      </w:r>
      <w:r w:rsidR="00702110" w:rsidRPr="00B858D6">
        <w:rPr>
          <w:rStyle w:val="FootnoteReference"/>
          <w:rFonts w:ascii="Times New Roman" w:hAnsi="Times New Roman"/>
          <w:b w:val="0"/>
          <w:i w:val="0"/>
          <w:color w:val="000000" w:themeColor="text1"/>
        </w:rPr>
        <w:footnoteReference w:id="6"/>
      </w:r>
      <w:r w:rsidR="002238B2" w:rsidRPr="00B858D6">
        <w:rPr>
          <w:rFonts w:ascii="Times New Roman" w:hAnsi="Times New Roman"/>
          <w:b w:val="0"/>
          <w:i w:val="0"/>
          <w:color w:val="000000" w:themeColor="text1"/>
        </w:rPr>
        <w:t xml:space="preserve"> </w:t>
      </w:r>
      <w:r w:rsidR="00E8244D" w:rsidRPr="00B858D6">
        <w:rPr>
          <w:rFonts w:ascii="Times New Roman" w:hAnsi="Times New Roman"/>
          <w:b w:val="0"/>
          <w:i w:val="0"/>
          <w:color w:val="000000" w:themeColor="text1"/>
        </w:rPr>
        <w:t xml:space="preserve"> </w:t>
      </w:r>
      <w:r w:rsidR="001D7BEA" w:rsidRPr="00B858D6">
        <w:rPr>
          <w:rFonts w:ascii="Times New Roman" w:hAnsi="Times New Roman"/>
          <w:color w:val="000000" w:themeColor="text1"/>
        </w:rPr>
        <w:t xml:space="preserve"> </w:t>
      </w:r>
    </w:p>
    <w:p w14:paraId="24C02678" w14:textId="77777777" w:rsidR="006F22F4" w:rsidRPr="00B858D6" w:rsidRDefault="006F22F4" w:rsidP="006F22F4">
      <w:pPr>
        <w:spacing w:line="480" w:lineRule="auto"/>
      </w:pPr>
      <w:r w:rsidRPr="00B858D6">
        <w:t>Demonstration projec</w:t>
      </w:r>
      <w:r w:rsidR="008D70A4" w:rsidRPr="00B858D6">
        <w:t xml:space="preserve">ts may propose enhancements </w:t>
      </w:r>
      <w:r w:rsidRPr="00B858D6">
        <w:t>or alternative models that would add to or otherwise complement existing federal programs.</w:t>
      </w:r>
    </w:p>
    <w:p w14:paraId="7A908C20" w14:textId="77777777" w:rsidR="00483BEE" w:rsidRPr="00B858D6" w:rsidRDefault="004C2562" w:rsidP="00CD72C3">
      <w:pPr>
        <w:pStyle w:val="Heading2"/>
        <w:numPr>
          <w:ilvl w:val="0"/>
          <w:numId w:val="83"/>
        </w:numPr>
        <w:rPr>
          <w:rFonts w:ascii="Times New Roman" w:hAnsi="Times New Roman"/>
          <w:color w:val="000000" w:themeColor="text1"/>
        </w:rPr>
      </w:pPr>
      <w:r w:rsidRPr="00B858D6">
        <w:rPr>
          <w:rFonts w:ascii="Times New Roman" w:hAnsi="Times New Roman"/>
          <w:color w:val="000000" w:themeColor="text1"/>
        </w:rPr>
        <w:t>Framework for</w:t>
      </w:r>
      <w:r w:rsidR="001D7BEA" w:rsidRPr="00B858D6">
        <w:rPr>
          <w:rFonts w:ascii="Times New Roman" w:hAnsi="Times New Roman"/>
          <w:color w:val="000000" w:themeColor="text1"/>
        </w:rPr>
        <w:t xml:space="preserve"> </w:t>
      </w:r>
      <w:r w:rsidR="00483BEE" w:rsidRPr="00B858D6">
        <w:rPr>
          <w:rFonts w:ascii="Times New Roman" w:hAnsi="Times New Roman"/>
          <w:color w:val="000000" w:themeColor="text1"/>
        </w:rPr>
        <w:t>Social Impact Partnership</w:t>
      </w:r>
      <w:r w:rsidRPr="00B858D6">
        <w:rPr>
          <w:rFonts w:ascii="Times New Roman" w:hAnsi="Times New Roman"/>
          <w:color w:val="000000" w:themeColor="text1"/>
        </w:rPr>
        <w:t xml:space="preserve"> Projects</w:t>
      </w:r>
    </w:p>
    <w:p w14:paraId="165CB338" w14:textId="77777777" w:rsidR="00413A01" w:rsidRPr="00B858D6" w:rsidRDefault="001D7BEA" w:rsidP="006F066E">
      <w:pPr>
        <w:pStyle w:val="Heading3"/>
        <w:ind w:left="1440"/>
        <w:rPr>
          <w:color w:val="000000" w:themeColor="text1"/>
        </w:rPr>
      </w:pPr>
      <w:r w:rsidRPr="00B858D6">
        <w:rPr>
          <w:i/>
          <w:color w:val="000000" w:themeColor="text1"/>
        </w:rPr>
        <w:t xml:space="preserve">a. </w:t>
      </w:r>
      <w:r w:rsidR="004C2562" w:rsidRPr="00B858D6">
        <w:rPr>
          <w:i/>
          <w:color w:val="000000" w:themeColor="text1"/>
        </w:rPr>
        <w:t>The Pay for Results Model</w:t>
      </w:r>
    </w:p>
    <w:p w14:paraId="7D542E1A" w14:textId="4753BDAB" w:rsidR="00A20A8B" w:rsidRPr="00B858D6" w:rsidRDefault="004C2562" w:rsidP="009842D2">
      <w:pPr>
        <w:spacing w:line="480" w:lineRule="auto"/>
        <w:rPr>
          <w:color w:val="000000" w:themeColor="text1"/>
        </w:rPr>
      </w:pPr>
      <w:r w:rsidRPr="00B858D6">
        <w:rPr>
          <w:color w:val="000000" w:themeColor="text1"/>
        </w:rPr>
        <w:t xml:space="preserve">The </w:t>
      </w:r>
      <w:r w:rsidR="00443B78" w:rsidRPr="00B858D6">
        <w:rPr>
          <w:color w:val="000000" w:themeColor="text1"/>
        </w:rPr>
        <w:t>p</w:t>
      </w:r>
      <w:r w:rsidR="003A250B" w:rsidRPr="00B858D6">
        <w:rPr>
          <w:color w:val="000000" w:themeColor="text1"/>
        </w:rPr>
        <w:t xml:space="preserve">ay for </w:t>
      </w:r>
      <w:r w:rsidR="00443B78" w:rsidRPr="00B858D6">
        <w:rPr>
          <w:color w:val="000000" w:themeColor="text1"/>
        </w:rPr>
        <w:t xml:space="preserve">results model </w:t>
      </w:r>
      <w:r w:rsidRPr="00B858D6">
        <w:rPr>
          <w:color w:val="000000" w:themeColor="text1"/>
        </w:rPr>
        <w:t>mandated by SIPPRA</w:t>
      </w:r>
      <w:r w:rsidR="00443B78" w:rsidRPr="00B858D6">
        <w:rPr>
          <w:color w:val="000000" w:themeColor="text1"/>
        </w:rPr>
        <w:t xml:space="preserve"> differs from that of </w:t>
      </w:r>
      <w:r w:rsidR="002950EA" w:rsidRPr="00B858D6">
        <w:rPr>
          <w:color w:val="000000" w:themeColor="text1"/>
        </w:rPr>
        <w:t xml:space="preserve">more traditional </w:t>
      </w:r>
      <w:r w:rsidR="007B792A" w:rsidRPr="00B858D6">
        <w:rPr>
          <w:color w:val="000000" w:themeColor="text1"/>
        </w:rPr>
        <w:t xml:space="preserve">federal </w:t>
      </w:r>
      <w:r w:rsidR="004C157C" w:rsidRPr="00B858D6">
        <w:rPr>
          <w:color w:val="000000" w:themeColor="text1"/>
        </w:rPr>
        <w:t>grant programs</w:t>
      </w:r>
      <w:r w:rsidR="002950EA" w:rsidRPr="00B858D6">
        <w:rPr>
          <w:color w:val="000000" w:themeColor="text1"/>
        </w:rPr>
        <w:t xml:space="preserve">, </w:t>
      </w:r>
      <w:r w:rsidR="00443B78" w:rsidRPr="00B858D6">
        <w:rPr>
          <w:color w:val="000000" w:themeColor="text1"/>
        </w:rPr>
        <w:t xml:space="preserve">in which </w:t>
      </w:r>
      <w:r w:rsidR="002950EA" w:rsidRPr="00B858D6">
        <w:rPr>
          <w:color w:val="000000" w:themeColor="text1"/>
        </w:rPr>
        <w:t xml:space="preserve">the </w:t>
      </w:r>
      <w:r w:rsidR="007B792A" w:rsidRPr="00B858D6">
        <w:rPr>
          <w:color w:val="000000" w:themeColor="text1"/>
        </w:rPr>
        <w:t xml:space="preserve">federal </w:t>
      </w:r>
      <w:r w:rsidR="002950EA" w:rsidRPr="00B858D6">
        <w:rPr>
          <w:color w:val="000000" w:themeColor="text1"/>
        </w:rPr>
        <w:t xml:space="preserve">government </w:t>
      </w:r>
      <w:r w:rsidR="007B792A" w:rsidRPr="00B858D6">
        <w:rPr>
          <w:color w:val="000000" w:themeColor="text1"/>
        </w:rPr>
        <w:t xml:space="preserve">generally </w:t>
      </w:r>
      <w:r w:rsidR="002950EA" w:rsidRPr="00B858D6">
        <w:rPr>
          <w:color w:val="000000" w:themeColor="text1"/>
        </w:rPr>
        <w:t xml:space="preserve">agrees to pay </w:t>
      </w:r>
      <w:r w:rsidR="007B792A" w:rsidRPr="00B858D6">
        <w:rPr>
          <w:color w:val="000000" w:themeColor="text1"/>
        </w:rPr>
        <w:t xml:space="preserve">in advance </w:t>
      </w:r>
      <w:r w:rsidR="007C040B">
        <w:rPr>
          <w:color w:val="000000" w:themeColor="text1"/>
        </w:rPr>
        <w:t xml:space="preserve">for </w:t>
      </w:r>
      <w:r w:rsidR="004C157C" w:rsidRPr="00B858D6">
        <w:rPr>
          <w:color w:val="000000" w:themeColor="text1"/>
        </w:rPr>
        <w:t xml:space="preserve">the cost of </w:t>
      </w:r>
      <w:r w:rsidR="002950EA" w:rsidRPr="00B858D6">
        <w:rPr>
          <w:color w:val="000000" w:themeColor="text1"/>
        </w:rPr>
        <w:t>programs and services regardless of their outcomes</w:t>
      </w:r>
      <w:r w:rsidR="00443B78" w:rsidRPr="00B858D6">
        <w:rPr>
          <w:color w:val="000000" w:themeColor="text1"/>
        </w:rPr>
        <w:t>.</w:t>
      </w:r>
      <w:r w:rsidR="007B792A" w:rsidRPr="00B858D6">
        <w:rPr>
          <w:color w:val="000000" w:themeColor="text1"/>
        </w:rPr>
        <w:t xml:space="preserve"> </w:t>
      </w:r>
      <w:r w:rsidR="00443B78" w:rsidRPr="00B858D6">
        <w:rPr>
          <w:color w:val="000000" w:themeColor="text1"/>
        </w:rPr>
        <w:t xml:space="preserve"> Under the pay for results </w:t>
      </w:r>
      <w:r w:rsidR="00A20A8B" w:rsidRPr="00B858D6">
        <w:rPr>
          <w:color w:val="000000" w:themeColor="text1"/>
        </w:rPr>
        <w:t>model</w:t>
      </w:r>
      <w:r w:rsidR="00443B78" w:rsidRPr="00B858D6">
        <w:rPr>
          <w:color w:val="000000" w:themeColor="text1"/>
        </w:rPr>
        <w:t xml:space="preserve"> (also referred to as the “pay for success” model)</w:t>
      </w:r>
      <w:r w:rsidR="00A20A8B" w:rsidRPr="00B858D6">
        <w:rPr>
          <w:color w:val="000000" w:themeColor="text1"/>
        </w:rPr>
        <w:t xml:space="preserve">, </w:t>
      </w:r>
      <w:r w:rsidR="00080A95" w:rsidRPr="00B858D6">
        <w:rPr>
          <w:color w:val="000000" w:themeColor="text1"/>
        </w:rPr>
        <w:t xml:space="preserve">instead of paying for specific processes and services, </w:t>
      </w:r>
      <w:r w:rsidR="002950EA" w:rsidRPr="00B858D6">
        <w:rPr>
          <w:color w:val="000000" w:themeColor="text1"/>
        </w:rPr>
        <w:t xml:space="preserve">the </w:t>
      </w:r>
      <w:r w:rsidR="007B792A" w:rsidRPr="00B858D6">
        <w:rPr>
          <w:color w:val="000000" w:themeColor="text1"/>
        </w:rPr>
        <w:t xml:space="preserve">federal </w:t>
      </w:r>
      <w:r w:rsidR="00A20A8B" w:rsidRPr="00B858D6">
        <w:rPr>
          <w:color w:val="000000" w:themeColor="text1"/>
        </w:rPr>
        <w:t xml:space="preserve">government </w:t>
      </w:r>
      <w:r w:rsidR="007B792A" w:rsidRPr="00B858D6">
        <w:rPr>
          <w:color w:val="000000" w:themeColor="text1"/>
        </w:rPr>
        <w:t xml:space="preserve">agrees to </w:t>
      </w:r>
      <w:r w:rsidR="00E06733" w:rsidRPr="00B858D6">
        <w:rPr>
          <w:color w:val="000000" w:themeColor="text1"/>
        </w:rPr>
        <w:t xml:space="preserve">make </w:t>
      </w:r>
      <w:r w:rsidR="007B792A" w:rsidRPr="00B858D6">
        <w:rPr>
          <w:color w:val="000000" w:themeColor="text1"/>
        </w:rPr>
        <w:t>pay</w:t>
      </w:r>
      <w:r w:rsidR="00E06733" w:rsidRPr="00B858D6">
        <w:rPr>
          <w:color w:val="000000" w:themeColor="text1"/>
        </w:rPr>
        <w:t>ments</w:t>
      </w:r>
      <w:r w:rsidR="007B792A" w:rsidRPr="00B858D6">
        <w:rPr>
          <w:color w:val="000000" w:themeColor="text1"/>
        </w:rPr>
        <w:t xml:space="preserve"> </w:t>
      </w:r>
      <w:r w:rsidR="00F07E79" w:rsidRPr="00B858D6">
        <w:rPr>
          <w:color w:val="000000" w:themeColor="text1"/>
        </w:rPr>
        <w:t>only if</w:t>
      </w:r>
      <w:r w:rsidR="00A20A8B" w:rsidRPr="00B858D6">
        <w:rPr>
          <w:color w:val="000000" w:themeColor="text1"/>
        </w:rPr>
        <w:t xml:space="preserve"> specific</w:t>
      </w:r>
      <w:r w:rsidR="00A942C2" w:rsidRPr="00B858D6">
        <w:rPr>
          <w:color w:val="000000" w:themeColor="text1"/>
        </w:rPr>
        <w:t>, predetermined, measurable</w:t>
      </w:r>
      <w:r w:rsidR="00A20A8B" w:rsidRPr="00B858D6">
        <w:rPr>
          <w:color w:val="000000" w:themeColor="text1"/>
        </w:rPr>
        <w:t xml:space="preserve"> outcomes are achieved within a given timeframe.</w:t>
      </w:r>
      <w:r w:rsidR="004679CD" w:rsidRPr="00B858D6">
        <w:rPr>
          <w:color w:val="000000" w:themeColor="text1"/>
        </w:rPr>
        <w:t xml:space="preserve">  </w:t>
      </w:r>
      <w:r w:rsidR="00A20A8B" w:rsidRPr="00B858D6">
        <w:rPr>
          <w:color w:val="000000" w:themeColor="text1"/>
        </w:rPr>
        <w:t xml:space="preserve"> </w:t>
      </w:r>
      <w:r w:rsidR="00B236EC">
        <w:rPr>
          <w:color w:val="000000" w:themeColor="text1"/>
        </w:rPr>
        <w:t xml:space="preserve">SIPPRA provides that the federal government’s payment for an outcome cannot exceed the value of the outcome to the federal government.  </w:t>
      </w:r>
      <w:r w:rsidR="00A20A8B" w:rsidRPr="00B858D6">
        <w:rPr>
          <w:color w:val="000000" w:themeColor="text1"/>
        </w:rPr>
        <w:t xml:space="preserve">  </w:t>
      </w:r>
      <w:r w:rsidR="00245F3F" w:rsidRPr="00B858D6">
        <w:rPr>
          <w:color w:val="000000" w:themeColor="text1"/>
        </w:rPr>
        <w:tab/>
      </w:r>
    </w:p>
    <w:p w14:paraId="21799595" w14:textId="77777777" w:rsidR="006F3CEF" w:rsidRPr="00B858D6" w:rsidRDefault="001D7BEA" w:rsidP="006F066E">
      <w:pPr>
        <w:pStyle w:val="Heading3"/>
        <w:ind w:left="1440"/>
        <w:rPr>
          <w:color w:val="000000" w:themeColor="text1"/>
        </w:rPr>
      </w:pPr>
      <w:r w:rsidRPr="00B858D6">
        <w:rPr>
          <w:i/>
          <w:color w:val="000000" w:themeColor="text1"/>
        </w:rPr>
        <w:t xml:space="preserve">b. </w:t>
      </w:r>
      <w:r w:rsidR="006F3CEF" w:rsidRPr="00B858D6">
        <w:rPr>
          <w:i/>
          <w:color w:val="000000" w:themeColor="text1"/>
        </w:rPr>
        <w:t>Outcome Payments</w:t>
      </w:r>
    </w:p>
    <w:p w14:paraId="259D82CE" w14:textId="4862C691" w:rsidR="00A40712" w:rsidRDefault="006F3CEF" w:rsidP="00FB0D70">
      <w:pPr>
        <w:spacing w:line="480" w:lineRule="auto"/>
        <w:rPr>
          <w:color w:val="000000" w:themeColor="text1"/>
        </w:rPr>
      </w:pPr>
      <w:r w:rsidRPr="00B858D6">
        <w:rPr>
          <w:color w:val="000000" w:themeColor="text1"/>
        </w:rPr>
        <w:t xml:space="preserve">Under this NOFA, an applicant may </w:t>
      </w:r>
      <w:r w:rsidR="00A40712">
        <w:rPr>
          <w:color w:val="000000" w:themeColor="text1"/>
        </w:rPr>
        <w:t xml:space="preserve">propose </w:t>
      </w:r>
      <w:r w:rsidR="00FA6F6B">
        <w:rPr>
          <w:color w:val="000000" w:themeColor="text1"/>
        </w:rPr>
        <w:t xml:space="preserve">one or </w:t>
      </w:r>
      <w:r w:rsidR="00A40712">
        <w:rPr>
          <w:color w:val="000000" w:themeColor="text1"/>
        </w:rPr>
        <w:t xml:space="preserve">multiple </w:t>
      </w:r>
      <w:r w:rsidR="00FA6F6B">
        <w:rPr>
          <w:color w:val="000000" w:themeColor="text1"/>
        </w:rPr>
        <w:t xml:space="preserve">project </w:t>
      </w:r>
      <w:r w:rsidR="00A40712">
        <w:rPr>
          <w:color w:val="000000" w:themeColor="text1"/>
        </w:rPr>
        <w:t>outcomes and receive separate payments a</w:t>
      </w:r>
      <w:r w:rsidR="00845A93">
        <w:rPr>
          <w:color w:val="000000" w:themeColor="text1"/>
        </w:rPr>
        <w:t>t</w:t>
      </w:r>
      <w:r w:rsidR="00A40712">
        <w:rPr>
          <w:color w:val="000000" w:themeColor="text1"/>
        </w:rPr>
        <w:t xml:space="preserve"> separate points in time for each outcome achieved</w:t>
      </w:r>
      <w:r w:rsidR="00845A93">
        <w:rPr>
          <w:color w:val="000000" w:themeColor="text1"/>
        </w:rPr>
        <w:t xml:space="preserve">, subject to the independent evaluator validating both the outcome and the value of the outcome to the federal government in the independent evaluator’s periodic progress reports.  </w:t>
      </w:r>
      <w:r w:rsidR="00FA6F6B">
        <w:rPr>
          <w:color w:val="000000" w:themeColor="text1"/>
        </w:rPr>
        <w:t xml:space="preserve">See F.5.b and F.5.c on evaluation progress reports and final reports, respectively.  </w:t>
      </w:r>
      <w:r w:rsidR="00A40712">
        <w:rPr>
          <w:color w:val="000000" w:themeColor="text1"/>
        </w:rPr>
        <w:t>.</w:t>
      </w:r>
    </w:p>
    <w:p w14:paraId="61FE0013" w14:textId="1F3060DE" w:rsidR="00C1699B" w:rsidRDefault="00A40712" w:rsidP="00FB0D70">
      <w:pPr>
        <w:spacing w:line="480" w:lineRule="auto"/>
        <w:rPr>
          <w:color w:val="000000" w:themeColor="text1"/>
        </w:rPr>
      </w:pPr>
      <w:r>
        <w:rPr>
          <w:color w:val="000000" w:themeColor="text1"/>
        </w:rPr>
        <w:t xml:space="preserve">For each outcome, an applicant may </w:t>
      </w:r>
      <w:r w:rsidR="00FB0D70" w:rsidRPr="00B858D6">
        <w:rPr>
          <w:color w:val="000000" w:themeColor="text1"/>
        </w:rPr>
        <w:t>elect to receive a</w:t>
      </w:r>
      <w:r w:rsidR="002B2A0E" w:rsidRPr="00B858D6">
        <w:rPr>
          <w:color w:val="000000" w:themeColor="text1"/>
        </w:rPr>
        <w:t xml:space="preserve">n outcome </w:t>
      </w:r>
      <w:r w:rsidR="00FB0D70" w:rsidRPr="00B858D6">
        <w:rPr>
          <w:color w:val="000000" w:themeColor="text1"/>
        </w:rPr>
        <w:t xml:space="preserve">payment if </w:t>
      </w:r>
      <w:r w:rsidR="00C75EE9">
        <w:rPr>
          <w:color w:val="000000" w:themeColor="text1"/>
        </w:rPr>
        <w:t>a</w:t>
      </w:r>
      <w:r w:rsidR="00C75EE9" w:rsidRPr="00B858D6">
        <w:rPr>
          <w:color w:val="000000" w:themeColor="text1"/>
        </w:rPr>
        <w:t xml:space="preserve"> </w:t>
      </w:r>
      <w:r w:rsidR="00C75EE9">
        <w:rPr>
          <w:color w:val="000000" w:themeColor="text1"/>
        </w:rPr>
        <w:t>specific</w:t>
      </w:r>
      <w:r w:rsidR="00C75EE9" w:rsidRPr="00B858D6">
        <w:rPr>
          <w:color w:val="000000" w:themeColor="text1"/>
        </w:rPr>
        <w:t xml:space="preserve"> </w:t>
      </w:r>
      <w:r w:rsidR="002B2A0E" w:rsidRPr="00B858D6">
        <w:rPr>
          <w:color w:val="000000" w:themeColor="text1"/>
        </w:rPr>
        <w:t>outcome</w:t>
      </w:r>
      <w:r w:rsidR="00FB0D70" w:rsidRPr="00B858D6">
        <w:rPr>
          <w:color w:val="000000" w:themeColor="text1"/>
        </w:rPr>
        <w:t xml:space="preserve"> </w:t>
      </w:r>
      <w:r w:rsidR="002B2A0E" w:rsidRPr="00B858D6">
        <w:rPr>
          <w:color w:val="000000" w:themeColor="text1"/>
        </w:rPr>
        <w:t xml:space="preserve">has </w:t>
      </w:r>
      <w:r w:rsidR="00FB0D70" w:rsidRPr="00B858D6">
        <w:rPr>
          <w:color w:val="000000" w:themeColor="text1"/>
        </w:rPr>
        <w:t xml:space="preserve">been </w:t>
      </w:r>
      <w:r w:rsidR="002B2A0E" w:rsidRPr="00B858D6">
        <w:rPr>
          <w:color w:val="000000" w:themeColor="text1"/>
        </w:rPr>
        <w:t>met</w:t>
      </w:r>
      <w:r w:rsidR="00FB0D70" w:rsidRPr="00B858D6">
        <w:rPr>
          <w:color w:val="000000" w:themeColor="text1"/>
        </w:rPr>
        <w:t xml:space="preserve">, or, alternatively, may </w:t>
      </w:r>
      <w:r w:rsidR="006F3CEF" w:rsidRPr="00B858D6">
        <w:rPr>
          <w:color w:val="000000" w:themeColor="text1"/>
        </w:rPr>
        <w:t>propose a tiered outcome payment scheme</w:t>
      </w:r>
      <w:r w:rsidR="00C1699B">
        <w:rPr>
          <w:color w:val="000000" w:themeColor="text1"/>
        </w:rPr>
        <w:t xml:space="preserve"> based on levels of success in achieving the outcome</w:t>
      </w:r>
      <w:r w:rsidR="00080A95" w:rsidRPr="00B858D6">
        <w:rPr>
          <w:color w:val="000000" w:themeColor="text1"/>
        </w:rPr>
        <w:t xml:space="preserve">.  In either case, however, </w:t>
      </w:r>
      <w:r w:rsidR="009F7D25" w:rsidRPr="00B858D6">
        <w:rPr>
          <w:color w:val="000000" w:themeColor="text1"/>
        </w:rPr>
        <w:t>only a</w:t>
      </w:r>
      <w:r w:rsidR="00080A95" w:rsidRPr="00B858D6">
        <w:rPr>
          <w:color w:val="000000" w:themeColor="text1"/>
        </w:rPr>
        <w:t xml:space="preserve"> single outcome payment will be mad</w:t>
      </w:r>
      <w:r w:rsidR="007C040B">
        <w:rPr>
          <w:color w:val="000000" w:themeColor="text1"/>
        </w:rPr>
        <w:t>e for each outcom</w:t>
      </w:r>
      <w:r w:rsidR="00080A95" w:rsidRPr="00B858D6">
        <w:rPr>
          <w:color w:val="000000" w:themeColor="text1"/>
        </w:rPr>
        <w:t>e</w:t>
      </w:r>
      <w:r w:rsidR="00C1699B">
        <w:rPr>
          <w:color w:val="000000" w:themeColor="text1"/>
        </w:rPr>
        <w:t>; progress payments will not be made</w:t>
      </w:r>
      <w:r w:rsidR="00080A95" w:rsidRPr="00B858D6">
        <w:rPr>
          <w:color w:val="000000" w:themeColor="text1"/>
        </w:rPr>
        <w:t xml:space="preserve">.  </w:t>
      </w:r>
    </w:p>
    <w:p w14:paraId="506C2B9A" w14:textId="2862665F" w:rsidR="00EF1554" w:rsidRPr="00B858D6" w:rsidRDefault="0093443C" w:rsidP="00FB0D70">
      <w:pPr>
        <w:spacing w:line="480" w:lineRule="auto"/>
        <w:rPr>
          <w:color w:val="000000" w:themeColor="text1"/>
        </w:rPr>
      </w:pPr>
      <w:r w:rsidRPr="00B858D6">
        <w:rPr>
          <w:color w:val="000000" w:themeColor="text1"/>
        </w:rPr>
        <w:t xml:space="preserve">If an applicant proposes a tiered outcome scheme, it must (1) specify a floor and the range of each outcome for which it proposes a tiered payment and (2) propose a federal payment for each of those outcomes.  An applicant may propose a spread of outcomes, but no </w:t>
      </w:r>
      <w:r w:rsidR="004C2562" w:rsidRPr="00B858D6">
        <w:rPr>
          <w:color w:val="000000" w:themeColor="text1"/>
        </w:rPr>
        <w:t>further</w:t>
      </w:r>
      <w:r w:rsidRPr="00B858D6">
        <w:rPr>
          <w:color w:val="000000" w:themeColor="text1"/>
        </w:rPr>
        <w:t xml:space="preserve"> payments will be made</w:t>
      </w:r>
      <w:r w:rsidR="00EF1554" w:rsidRPr="00B858D6">
        <w:rPr>
          <w:color w:val="000000" w:themeColor="text1"/>
        </w:rPr>
        <w:t xml:space="preserve"> if the outcome exceeds the proposed maximum outcome</w:t>
      </w:r>
      <w:r w:rsidRPr="00B858D6">
        <w:rPr>
          <w:color w:val="000000" w:themeColor="text1"/>
        </w:rPr>
        <w:t xml:space="preserve">.  </w:t>
      </w:r>
      <w:r w:rsidR="00363A52" w:rsidRPr="00B858D6">
        <w:rPr>
          <w:color w:val="000000" w:themeColor="text1"/>
        </w:rPr>
        <w:t xml:space="preserve">Applicants must </w:t>
      </w:r>
      <w:r w:rsidR="00080A95" w:rsidRPr="00B858D6">
        <w:rPr>
          <w:color w:val="000000" w:themeColor="text1"/>
        </w:rPr>
        <w:t>propose a</w:t>
      </w:r>
      <w:r w:rsidR="00363A52" w:rsidRPr="00B858D6">
        <w:rPr>
          <w:color w:val="000000" w:themeColor="text1"/>
        </w:rPr>
        <w:t xml:space="preserve"> floor </w:t>
      </w:r>
      <w:r w:rsidR="00080A95" w:rsidRPr="00B858D6">
        <w:rPr>
          <w:color w:val="000000" w:themeColor="text1"/>
        </w:rPr>
        <w:t xml:space="preserve">that </w:t>
      </w:r>
      <w:r w:rsidR="00363A52" w:rsidRPr="00B858D6">
        <w:rPr>
          <w:color w:val="000000" w:themeColor="text1"/>
        </w:rPr>
        <w:t>represent</w:t>
      </w:r>
      <w:r w:rsidR="00080A95" w:rsidRPr="00B858D6">
        <w:rPr>
          <w:color w:val="000000" w:themeColor="text1"/>
        </w:rPr>
        <w:t>s</w:t>
      </w:r>
      <w:r w:rsidR="00363A52" w:rsidRPr="00B858D6">
        <w:rPr>
          <w:color w:val="000000" w:themeColor="text1"/>
        </w:rPr>
        <w:t xml:space="preserve"> a significantly improved outcome over current conditions.  P</w:t>
      </w:r>
      <w:r w:rsidR="00363466" w:rsidRPr="00B858D6">
        <w:rPr>
          <w:color w:val="000000" w:themeColor="text1"/>
        </w:rPr>
        <w:t xml:space="preserve">ayments will be made only to the extent that the </w:t>
      </w:r>
      <w:r w:rsidR="00EF1554" w:rsidRPr="00B858D6">
        <w:rPr>
          <w:color w:val="000000" w:themeColor="text1"/>
        </w:rPr>
        <w:t xml:space="preserve">value of </w:t>
      </w:r>
      <w:r w:rsidR="00363466" w:rsidRPr="00B858D6">
        <w:rPr>
          <w:color w:val="000000" w:themeColor="text1"/>
        </w:rPr>
        <w:t xml:space="preserve">the </w:t>
      </w:r>
      <w:r w:rsidR="00EF1554" w:rsidRPr="00B858D6">
        <w:rPr>
          <w:color w:val="000000" w:themeColor="text1"/>
        </w:rPr>
        <w:t xml:space="preserve">outcome </w:t>
      </w:r>
      <w:r w:rsidR="00363466" w:rsidRPr="00B858D6">
        <w:rPr>
          <w:color w:val="000000" w:themeColor="text1"/>
        </w:rPr>
        <w:t xml:space="preserve">to </w:t>
      </w:r>
      <w:r w:rsidR="00EF1554" w:rsidRPr="00B858D6">
        <w:rPr>
          <w:color w:val="000000" w:themeColor="text1"/>
        </w:rPr>
        <w:t xml:space="preserve">the federal government </w:t>
      </w:r>
      <w:r w:rsidR="00363466" w:rsidRPr="00B858D6">
        <w:rPr>
          <w:color w:val="000000" w:themeColor="text1"/>
        </w:rPr>
        <w:t>is at least equal to the amount of the payment.</w:t>
      </w:r>
      <w:r w:rsidR="00363A52" w:rsidRPr="00B858D6">
        <w:rPr>
          <w:color w:val="000000" w:themeColor="text1"/>
        </w:rPr>
        <w:t xml:space="preserve">  </w:t>
      </w:r>
    </w:p>
    <w:p w14:paraId="60D18ECE" w14:textId="2A3B49F0" w:rsidR="006F3CEF" w:rsidRPr="00B858D6" w:rsidRDefault="0093443C" w:rsidP="00FB0D70">
      <w:pPr>
        <w:spacing w:line="480" w:lineRule="auto"/>
        <w:rPr>
          <w:color w:val="000000" w:themeColor="text1"/>
        </w:rPr>
      </w:pPr>
      <w:r w:rsidRPr="00B858D6">
        <w:rPr>
          <w:color w:val="000000" w:themeColor="text1"/>
        </w:rPr>
        <w:t xml:space="preserve">The following hypothetical illustrates a </w:t>
      </w:r>
      <w:r w:rsidR="00A66786">
        <w:rPr>
          <w:color w:val="000000" w:themeColor="text1"/>
        </w:rPr>
        <w:t xml:space="preserve">stylized </w:t>
      </w:r>
      <w:r w:rsidRPr="00B858D6">
        <w:rPr>
          <w:color w:val="000000" w:themeColor="text1"/>
        </w:rPr>
        <w:t>tiered payment scheme</w:t>
      </w:r>
      <w:r w:rsidR="25CF2A17" w:rsidRPr="00B858D6">
        <w:rPr>
          <w:color w:val="000000" w:themeColor="text1"/>
        </w:rPr>
        <w:t>; the percentages and numbers used are for illustrative purposes only</w:t>
      </w:r>
      <w:r w:rsidR="00D915FD" w:rsidRPr="00B858D6">
        <w:rPr>
          <w:color w:val="000000" w:themeColor="text1"/>
        </w:rPr>
        <w:t>.</w:t>
      </w:r>
    </w:p>
    <w:p w14:paraId="23427388" w14:textId="0D98EE56" w:rsidR="00FA6F6B" w:rsidRPr="00B858D6" w:rsidRDefault="70B3F0C0" w:rsidP="00FB0D70">
      <w:pPr>
        <w:spacing w:line="480" w:lineRule="auto"/>
        <w:rPr>
          <w:color w:val="000000" w:themeColor="text1"/>
        </w:rPr>
      </w:pPr>
      <w:r w:rsidRPr="00B858D6">
        <w:rPr>
          <w:i/>
          <w:iCs/>
          <w:color w:val="000000" w:themeColor="text1"/>
        </w:rPr>
        <w:t>Outcome proposed</w:t>
      </w:r>
      <w:r w:rsidRPr="00B858D6">
        <w:rPr>
          <w:color w:val="000000" w:themeColor="text1"/>
        </w:rPr>
        <w:t>: Double the high school graduation rate of the target population</w:t>
      </w:r>
      <w:r w:rsidR="00FA6F6B">
        <w:rPr>
          <w:color w:val="000000" w:themeColor="text1"/>
        </w:rPr>
        <w:t>–Change from baseline of 100 students to 200 students (100%)</w:t>
      </w:r>
    </w:p>
    <w:tbl>
      <w:tblPr>
        <w:tblStyle w:val="TableGrid"/>
        <w:tblW w:w="0" w:type="auto"/>
        <w:tblLook w:val="04A0" w:firstRow="1" w:lastRow="0" w:firstColumn="1" w:lastColumn="0" w:noHBand="0" w:noVBand="1"/>
      </w:tblPr>
      <w:tblGrid>
        <w:gridCol w:w="2876"/>
        <w:gridCol w:w="2877"/>
        <w:gridCol w:w="2877"/>
      </w:tblGrid>
      <w:tr w:rsidR="005B2A60" w:rsidRPr="00B858D6" w14:paraId="3F25F590" w14:textId="77777777" w:rsidTr="009B007E">
        <w:tc>
          <w:tcPr>
            <w:tcW w:w="2876" w:type="dxa"/>
          </w:tcPr>
          <w:p w14:paraId="27B0A6BD" w14:textId="77777777" w:rsidR="005B2A60" w:rsidRPr="00B858D6" w:rsidRDefault="005B2A60" w:rsidP="005B2A60">
            <w:pPr>
              <w:jc w:val="center"/>
              <w:rPr>
                <w:color w:val="000000" w:themeColor="text1"/>
              </w:rPr>
            </w:pPr>
            <w:r w:rsidRPr="00B858D6">
              <w:rPr>
                <w:color w:val="000000" w:themeColor="text1"/>
              </w:rPr>
              <w:t xml:space="preserve">Increase in </w:t>
            </w:r>
            <w:r w:rsidR="002C6D58" w:rsidRPr="00B858D6">
              <w:rPr>
                <w:color w:val="000000" w:themeColor="text1"/>
              </w:rPr>
              <w:t xml:space="preserve">high school </w:t>
            </w:r>
            <w:r w:rsidRPr="00B858D6">
              <w:rPr>
                <w:color w:val="000000" w:themeColor="text1"/>
              </w:rPr>
              <w:t>graduation rate</w:t>
            </w:r>
          </w:p>
        </w:tc>
        <w:tc>
          <w:tcPr>
            <w:tcW w:w="2877" w:type="dxa"/>
          </w:tcPr>
          <w:p w14:paraId="3EF97900" w14:textId="77777777" w:rsidR="005B2A60" w:rsidRPr="00B858D6" w:rsidRDefault="005B2A60" w:rsidP="005B2A60">
            <w:pPr>
              <w:jc w:val="center"/>
              <w:rPr>
                <w:color w:val="000000" w:themeColor="text1"/>
              </w:rPr>
            </w:pPr>
            <w:r w:rsidRPr="00B858D6">
              <w:rPr>
                <w:color w:val="000000" w:themeColor="text1"/>
              </w:rPr>
              <w:t>Payment available within each tier</w:t>
            </w:r>
          </w:p>
        </w:tc>
        <w:tc>
          <w:tcPr>
            <w:tcW w:w="2877" w:type="dxa"/>
          </w:tcPr>
          <w:p w14:paraId="03A3D4C3" w14:textId="77777777" w:rsidR="005B2A60" w:rsidRPr="00B858D6" w:rsidRDefault="005C7B67" w:rsidP="005B2A60">
            <w:pPr>
              <w:jc w:val="center"/>
              <w:rPr>
                <w:color w:val="000000" w:themeColor="text1"/>
              </w:rPr>
            </w:pPr>
            <w:r w:rsidRPr="00B858D6">
              <w:rPr>
                <w:color w:val="000000" w:themeColor="text1"/>
              </w:rPr>
              <w:t>Range covered by each payment tier</w:t>
            </w:r>
          </w:p>
        </w:tc>
      </w:tr>
      <w:tr w:rsidR="006F066E" w:rsidRPr="00B858D6" w14:paraId="0C98FBCF" w14:textId="77777777" w:rsidTr="009B007E">
        <w:tc>
          <w:tcPr>
            <w:tcW w:w="2876" w:type="dxa"/>
          </w:tcPr>
          <w:p w14:paraId="2E4A5C0C" w14:textId="77777777" w:rsidR="005B2A60" w:rsidRPr="00B858D6" w:rsidRDefault="005B2A60" w:rsidP="005B2A60">
            <w:pPr>
              <w:rPr>
                <w:color w:val="000000" w:themeColor="text1"/>
              </w:rPr>
            </w:pPr>
            <w:r w:rsidRPr="00B858D6">
              <w:rPr>
                <w:color w:val="000000" w:themeColor="text1"/>
              </w:rPr>
              <w:t>Change from baseline of 100 students to 200 students (100%)</w:t>
            </w:r>
          </w:p>
        </w:tc>
        <w:tc>
          <w:tcPr>
            <w:tcW w:w="2877" w:type="dxa"/>
          </w:tcPr>
          <w:p w14:paraId="75B9FDD1" w14:textId="2FC475A5" w:rsidR="005B2A60" w:rsidRPr="00B858D6" w:rsidRDefault="005B2A60" w:rsidP="00CA7895">
            <w:pPr>
              <w:jc w:val="center"/>
              <w:rPr>
                <w:color w:val="000000" w:themeColor="text1"/>
              </w:rPr>
            </w:pPr>
            <w:r w:rsidRPr="00B858D6">
              <w:rPr>
                <w:color w:val="000000" w:themeColor="text1"/>
              </w:rPr>
              <w:t>$1</w:t>
            </w:r>
            <w:r w:rsidR="00080A95" w:rsidRPr="00B858D6">
              <w:rPr>
                <w:color w:val="000000" w:themeColor="text1"/>
              </w:rPr>
              <w:t xml:space="preserve"> million</w:t>
            </w:r>
          </w:p>
        </w:tc>
        <w:tc>
          <w:tcPr>
            <w:tcW w:w="2877" w:type="dxa"/>
          </w:tcPr>
          <w:p w14:paraId="7B4B235F" w14:textId="21A1F56A" w:rsidR="005B2A60" w:rsidRPr="00B858D6" w:rsidRDefault="005B2A60" w:rsidP="00BB7E58">
            <w:pPr>
              <w:rPr>
                <w:color w:val="000000" w:themeColor="text1"/>
              </w:rPr>
            </w:pPr>
            <w:r w:rsidRPr="00B858D6">
              <w:rPr>
                <w:color w:val="000000" w:themeColor="text1"/>
              </w:rPr>
              <w:t xml:space="preserve">If </w:t>
            </w:r>
            <w:r w:rsidR="00BB7E58">
              <w:rPr>
                <w:color w:val="000000" w:themeColor="text1"/>
              </w:rPr>
              <w:t xml:space="preserve">200 ore more students </w:t>
            </w:r>
            <w:r w:rsidRPr="00B858D6">
              <w:rPr>
                <w:color w:val="000000" w:themeColor="text1"/>
              </w:rPr>
              <w:t xml:space="preserve">graduate, </w:t>
            </w:r>
            <w:r w:rsidR="00E15474" w:rsidRPr="00B858D6">
              <w:rPr>
                <w:color w:val="000000" w:themeColor="text1"/>
              </w:rPr>
              <w:t>then $</w:t>
            </w:r>
            <w:r w:rsidR="00BB7E58">
              <w:rPr>
                <w:color w:val="000000" w:themeColor="text1"/>
              </w:rPr>
              <w:t xml:space="preserve">1,000,000 </w:t>
            </w:r>
            <w:r w:rsidR="00E15474" w:rsidRPr="00B858D6">
              <w:rPr>
                <w:color w:val="000000" w:themeColor="text1"/>
              </w:rPr>
              <w:t xml:space="preserve"> is the </w:t>
            </w:r>
            <w:r w:rsidR="70B3F0C0" w:rsidRPr="00B858D6">
              <w:rPr>
                <w:color w:val="000000" w:themeColor="text1"/>
              </w:rPr>
              <w:t xml:space="preserve">maximum </w:t>
            </w:r>
            <w:r w:rsidR="00E15474" w:rsidRPr="00B858D6">
              <w:rPr>
                <w:color w:val="000000" w:themeColor="text1"/>
              </w:rPr>
              <w:t>payment available</w:t>
            </w:r>
            <w:r w:rsidRPr="00B858D6">
              <w:rPr>
                <w:color w:val="000000" w:themeColor="text1"/>
              </w:rPr>
              <w:t xml:space="preserve"> </w:t>
            </w:r>
          </w:p>
        </w:tc>
      </w:tr>
      <w:tr w:rsidR="006F066E" w:rsidRPr="00B858D6" w14:paraId="3CC91428" w14:textId="77777777" w:rsidTr="009B007E">
        <w:tc>
          <w:tcPr>
            <w:tcW w:w="2876" w:type="dxa"/>
          </w:tcPr>
          <w:p w14:paraId="6400F742" w14:textId="77777777" w:rsidR="005B2A60" w:rsidRPr="00B858D6" w:rsidRDefault="005B2A60" w:rsidP="00AC7C9E">
            <w:pPr>
              <w:rPr>
                <w:color w:val="000000" w:themeColor="text1"/>
              </w:rPr>
            </w:pPr>
            <w:r w:rsidRPr="00B858D6">
              <w:rPr>
                <w:color w:val="000000" w:themeColor="text1"/>
              </w:rPr>
              <w:t>Change from baseline of 100 students to 1</w:t>
            </w:r>
            <w:r w:rsidR="00AC7C9E" w:rsidRPr="00B858D6">
              <w:rPr>
                <w:color w:val="000000" w:themeColor="text1"/>
              </w:rPr>
              <w:t>7</w:t>
            </w:r>
            <w:r w:rsidRPr="00B858D6">
              <w:rPr>
                <w:color w:val="000000" w:themeColor="text1"/>
              </w:rPr>
              <w:t>0 students (</w:t>
            </w:r>
            <w:r w:rsidR="009842D2" w:rsidRPr="00B858D6">
              <w:rPr>
                <w:color w:val="000000" w:themeColor="text1"/>
              </w:rPr>
              <w:t>7</w:t>
            </w:r>
            <w:r w:rsidRPr="00B858D6">
              <w:rPr>
                <w:color w:val="000000" w:themeColor="text1"/>
              </w:rPr>
              <w:t>0%)</w:t>
            </w:r>
          </w:p>
        </w:tc>
        <w:tc>
          <w:tcPr>
            <w:tcW w:w="2877" w:type="dxa"/>
          </w:tcPr>
          <w:p w14:paraId="141A8E9F" w14:textId="609BFA44" w:rsidR="005B2A60" w:rsidRPr="00B858D6" w:rsidRDefault="005B2A60" w:rsidP="00CA7895">
            <w:pPr>
              <w:spacing w:line="480" w:lineRule="auto"/>
              <w:jc w:val="center"/>
              <w:rPr>
                <w:color w:val="000000" w:themeColor="text1"/>
              </w:rPr>
            </w:pPr>
            <w:r w:rsidRPr="00B858D6">
              <w:rPr>
                <w:color w:val="000000" w:themeColor="text1"/>
              </w:rPr>
              <w:t>$</w:t>
            </w:r>
            <w:r w:rsidR="00C2224F" w:rsidRPr="00B858D6">
              <w:rPr>
                <w:color w:val="000000" w:themeColor="text1"/>
              </w:rPr>
              <w:t>6</w:t>
            </w:r>
            <w:r w:rsidRPr="00B858D6">
              <w:rPr>
                <w:color w:val="000000" w:themeColor="text1"/>
              </w:rPr>
              <w:t>50,000</w:t>
            </w:r>
          </w:p>
        </w:tc>
        <w:tc>
          <w:tcPr>
            <w:tcW w:w="2877" w:type="dxa"/>
          </w:tcPr>
          <w:p w14:paraId="59DE35F6" w14:textId="667D9D3C" w:rsidR="005B2A60" w:rsidRPr="00B858D6" w:rsidRDefault="00E15474" w:rsidP="006A0F3B">
            <w:pPr>
              <w:rPr>
                <w:color w:val="000000" w:themeColor="text1"/>
              </w:rPr>
            </w:pPr>
            <w:r w:rsidRPr="00B858D6">
              <w:rPr>
                <w:color w:val="000000" w:themeColor="text1"/>
              </w:rPr>
              <w:t>If 1</w:t>
            </w:r>
            <w:r w:rsidR="00C2224F" w:rsidRPr="00B858D6">
              <w:rPr>
                <w:color w:val="000000" w:themeColor="text1"/>
              </w:rPr>
              <w:t>7</w:t>
            </w:r>
            <w:r w:rsidRPr="00B858D6">
              <w:rPr>
                <w:color w:val="000000" w:themeColor="text1"/>
              </w:rPr>
              <w:t xml:space="preserve">0 </w:t>
            </w:r>
            <w:r w:rsidR="00BB7E58">
              <w:rPr>
                <w:color w:val="000000" w:themeColor="text1"/>
              </w:rPr>
              <w:t xml:space="preserve">or more </w:t>
            </w:r>
            <w:r w:rsidRPr="00B858D6">
              <w:rPr>
                <w:color w:val="000000" w:themeColor="text1"/>
              </w:rPr>
              <w:t>students</w:t>
            </w:r>
            <w:r w:rsidR="00BB7E58">
              <w:rPr>
                <w:color w:val="000000" w:themeColor="text1"/>
              </w:rPr>
              <w:t xml:space="preserve">, but fewer than 200 students </w:t>
            </w:r>
            <w:r w:rsidRPr="00B858D6">
              <w:rPr>
                <w:color w:val="000000" w:themeColor="text1"/>
              </w:rPr>
              <w:t xml:space="preserve"> graduate, then $</w:t>
            </w:r>
            <w:r w:rsidR="006A0F3B">
              <w:rPr>
                <w:color w:val="000000" w:themeColor="text1"/>
              </w:rPr>
              <w:t>6</w:t>
            </w:r>
            <w:r w:rsidR="006A0F3B" w:rsidRPr="00B858D6">
              <w:rPr>
                <w:color w:val="000000" w:themeColor="text1"/>
              </w:rPr>
              <w:t>50</w:t>
            </w:r>
            <w:r w:rsidRPr="00B858D6">
              <w:rPr>
                <w:color w:val="000000" w:themeColor="text1"/>
              </w:rPr>
              <w:t xml:space="preserve">,000 </w:t>
            </w:r>
            <w:r w:rsidR="006A0F3B">
              <w:rPr>
                <w:color w:val="000000" w:themeColor="text1"/>
              </w:rPr>
              <w:t xml:space="preserve">(next lower tier) </w:t>
            </w:r>
            <w:r w:rsidRPr="00B858D6">
              <w:rPr>
                <w:color w:val="000000" w:themeColor="text1"/>
              </w:rPr>
              <w:t xml:space="preserve">is the </w:t>
            </w:r>
            <w:r w:rsidR="70B3F0C0" w:rsidRPr="00B858D6">
              <w:rPr>
                <w:color w:val="000000" w:themeColor="text1"/>
              </w:rPr>
              <w:t xml:space="preserve">maximum </w:t>
            </w:r>
            <w:r w:rsidRPr="00B858D6">
              <w:rPr>
                <w:color w:val="000000" w:themeColor="text1"/>
              </w:rPr>
              <w:t>payment available</w:t>
            </w:r>
          </w:p>
        </w:tc>
      </w:tr>
      <w:tr w:rsidR="006F066E" w:rsidRPr="00B858D6" w14:paraId="5DBE119A" w14:textId="77777777" w:rsidTr="009B007E">
        <w:tc>
          <w:tcPr>
            <w:tcW w:w="2876" w:type="dxa"/>
          </w:tcPr>
          <w:p w14:paraId="09170AB1" w14:textId="77777777" w:rsidR="005B2A60" w:rsidRPr="00B858D6" w:rsidRDefault="005B2A60" w:rsidP="00AC7C9E">
            <w:pPr>
              <w:rPr>
                <w:color w:val="000000" w:themeColor="text1"/>
              </w:rPr>
            </w:pPr>
            <w:r w:rsidRPr="00B858D6">
              <w:rPr>
                <w:color w:val="000000" w:themeColor="text1"/>
              </w:rPr>
              <w:t>Change from baseline of 100 students to 1</w:t>
            </w:r>
            <w:r w:rsidR="00AC7C9E" w:rsidRPr="00B858D6">
              <w:rPr>
                <w:color w:val="000000" w:themeColor="text1"/>
              </w:rPr>
              <w:t>4</w:t>
            </w:r>
            <w:r w:rsidRPr="00B858D6">
              <w:rPr>
                <w:color w:val="000000" w:themeColor="text1"/>
              </w:rPr>
              <w:t>0 students (</w:t>
            </w:r>
            <w:r w:rsidR="009842D2" w:rsidRPr="00B858D6">
              <w:rPr>
                <w:color w:val="000000" w:themeColor="text1"/>
              </w:rPr>
              <w:t>4</w:t>
            </w:r>
            <w:r w:rsidRPr="00B858D6">
              <w:rPr>
                <w:color w:val="000000" w:themeColor="text1"/>
              </w:rPr>
              <w:t>0%)</w:t>
            </w:r>
          </w:p>
        </w:tc>
        <w:tc>
          <w:tcPr>
            <w:tcW w:w="2877" w:type="dxa"/>
          </w:tcPr>
          <w:p w14:paraId="5401D8B4" w14:textId="513F638A" w:rsidR="005B2A60" w:rsidRPr="00B858D6" w:rsidRDefault="00E15474" w:rsidP="00CA7895">
            <w:pPr>
              <w:jc w:val="center"/>
              <w:rPr>
                <w:color w:val="000000" w:themeColor="text1"/>
              </w:rPr>
            </w:pPr>
            <w:r w:rsidRPr="00B858D6">
              <w:rPr>
                <w:color w:val="000000" w:themeColor="text1"/>
              </w:rPr>
              <w:t>$</w:t>
            </w:r>
            <w:r w:rsidR="00C2224F" w:rsidRPr="00B858D6">
              <w:rPr>
                <w:color w:val="000000" w:themeColor="text1"/>
              </w:rPr>
              <w:t>350</w:t>
            </w:r>
            <w:r w:rsidR="005B2A60" w:rsidRPr="00B858D6">
              <w:rPr>
                <w:color w:val="000000" w:themeColor="text1"/>
              </w:rPr>
              <w:t>,000</w:t>
            </w:r>
          </w:p>
        </w:tc>
        <w:tc>
          <w:tcPr>
            <w:tcW w:w="2877" w:type="dxa"/>
          </w:tcPr>
          <w:p w14:paraId="65E35844" w14:textId="08FD7997" w:rsidR="005B2A60" w:rsidRPr="00B858D6" w:rsidRDefault="00E15474" w:rsidP="006A0F3B">
            <w:pPr>
              <w:rPr>
                <w:color w:val="000000" w:themeColor="text1"/>
              </w:rPr>
            </w:pPr>
            <w:r w:rsidRPr="00B858D6">
              <w:rPr>
                <w:color w:val="000000" w:themeColor="text1"/>
              </w:rPr>
              <w:t>If fewer than 1</w:t>
            </w:r>
            <w:r w:rsidR="00C2224F" w:rsidRPr="00B858D6">
              <w:rPr>
                <w:color w:val="000000" w:themeColor="text1"/>
              </w:rPr>
              <w:t>4</w:t>
            </w:r>
            <w:r w:rsidRPr="00B858D6">
              <w:rPr>
                <w:color w:val="000000" w:themeColor="text1"/>
              </w:rPr>
              <w:t xml:space="preserve">0 </w:t>
            </w:r>
            <w:r w:rsidR="006A0F3B">
              <w:rPr>
                <w:color w:val="000000" w:themeColor="text1"/>
              </w:rPr>
              <w:t xml:space="preserve">but fewer than 170 </w:t>
            </w:r>
            <w:r w:rsidRPr="00B858D6">
              <w:rPr>
                <w:color w:val="000000" w:themeColor="text1"/>
              </w:rPr>
              <w:t xml:space="preserve">students graduate, </w:t>
            </w:r>
            <w:r w:rsidR="006A0F3B">
              <w:rPr>
                <w:color w:val="000000" w:themeColor="text1"/>
              </w:rPr>
              <w:t xml:space="preserve">then $350,000 (next lower tier) is the maximum payment available  </w:t>
            </w:r>
          </w:p>
        </w:tc>
      </w:tr>
      <w:tr w:rsidR="006A0F3B" w:rsidRPr="00B858D6" w14:paraId="0F58B771" w14:textId="77777777" w:rsidTr="009B007E">
        <w:tc>
          <w:tcPr>
            <w:tcW w:w="2876" w:type="dxa"/>
          </w:tcPr>
          <w:p w14:paraId="529322BF" w14:textId="757B706C" w:rsidR="006A0F3B" w:rsidRPr="00B858D6" w:rsidRDefault="006A0F3B" w:rsidP="00AC7C9E">
            <w:pPr>
              <w:rPr>
                <w:color w:val="000000" w:themeColor="text1"/>
              </w:rPr>
            </w:pPr>
            <w:r>
              <w:rPr>
                <w:color w:val="000000" w:themeColor="text1"/>
              </w:rPr>
              <w:t>Change from baseline of 100 students to 139 students (39%)</w:t>
            </w:r>
          </w:p>
        </w:tc>
        <w:tc>
          <w:tcPr>
            <w:tcW w:w="2877" w:type="dxa"/>
          </w:tcPr>
          <w:p w14:paraId="71A8CAFB" w14:textId="63AE01D0" w:rsidR="006A0F3B" w:rsidRDefault="006A0F3B" w:rsidP="006A0F3B">
            <w:pPr>
              <w:jc w:val="center"/>
              <w:rPr>
                <w:color w:val="000000" w:themeColor="text1"/>
              </w:rPr>
            </w:pPr>
            <w:r>
              <w:rPr>
                <w:color w:val="000000" w:themeColor="text1"/>
              </w:rPr>
              <w:t>$0</w:t>
            </w:r>
          </w:p>
        </w:tc>
        <w:tc>
          <w:tcPr>
            <w:tcW w:w="2877" w:type="dxa"/>
          </w:tcPr>
          <w:p w14:paraId="737FF7F7" w14:textId="6BF98511" w:rsidR="006A0F3B" w:rsidRDefault="006A0F3B" w:rsidP="00C2224F">
            <w:pPr>
              <w:rPr>
                <w:color w:val="000000" w:themeColor="text1"/>
              </w:rPr>
            </w:pPr>
            <w:r>
              <w:rPr>
                <w:color w:val="000000" w:themeColor="text1"/>
              </w:rPr>
              <w:t>If fewer than 140 students graduate, no outcome payment will be made</w:t>
            </w:r>
          </w:p>
        </w:tc>
      </w:tr>
    </w:tbl>
    <w:p w14:paraId="5FB6262C" w14:textId="77777777" w:rsidR="005C7B67" w:rsidRPr="00B858D6" w:rsidRDefault="005C7B67" w:rsidP="00FB0D70">
      <w:pPr>
        <w:spacing w:line="480" w:lineRule="auto"/>
        <w:rPr>
          <w:color w:val="000000" w:themeColor="text1"/>
        </w:rPr>
      </w:pPr>
    </w:p>
    <w:p w14:paraId="69E34F08" w14:textId="77777777" w:rsidR="006F3CEF" w:rsidRPr="00B858D6" w:rsidRDefault="00443B78" w:rsidP="00342689">
      <w:pPr>
        <w:spacing w:line="480" w:lineRule="auto"/>
        <w:rPr>
          <w:color w:val="000000" w:themeColor="text1"/>
        </w:rPr>
      </w:pPr>
      <w:r w:rsidRPr="00B858D6">
        <w:rPr>
          <w:color w:val="000000" w:themeColor="text1"/>
        </w:rPr>
        <w:t>I</w:t>
      </w:r>
      <w:r w:rsidR="005B2A60" w:rsidRPr="00B858D6">
        <w:rPr>
          <w:color w:val="000000" w:themeColor="text1"/>
        </w:rPr>
        <w:t xml:space="preserve">n this example, (1) </w:t>
      </w:r>
      <w:r w:rsidRPr="00B858D6">
        <w:rPr>
          <w:color w:val="000000" w:themeColor="text1"/>
        </w:rPr>
        <w:t xml:space="preserve">the </w:t>
      </w:r>
      <w:r w:rsidR="005C7B67" w:rsidRPr="00B858D6">
        <w:rPr>
          <w:color w:val="000000" w:themeColor="text1"/>
        </w:rPr>
        <w:t>floor</w:t>
      </w:r>
      <w:r w:rsidRPr="00B858D6">
        <w:rPr>
          <w:color w:val="000000" w:themeColor="text1"/>
        </w:rPr>
        <w:t>—</w:t>
      </w:r>
      <w:r w:rsidR="005C7B67" w:rsidRPr="00B858D6">
        <w:rPr>
          <w:color w:val="000000" w:themeColor="text1"/>
        </w:rPr>
        <w:t>the number of students that</w:t>
      </w:r>
      <w:r w:rsidR="005B2A60" w:rsidRPr="00B858D6">
        <w:rPr>
          <w:color w:val="000000" w:themeColor="text1"/>
        </w:rPr>
        <w:t xml:space="preserve"> must graduate in order for the federal government to make an outcome payment</w:t>
      </w:r>
      <w:r w:rsidRPr="00B858D6">
        <w:rPr>
          <w:color w:val="000000" w:themeColor="text1"/>
        </w:rPr>
        <w:t>—is 140 students</w:t>
      </w:r>
      <w:r w:rsidR="00080A95" w:rsidRPr="00B858D6">
        <w:rPr>
          <w:color w:val="000000" w:themeColor="text1"/>
        </w:rPr>
        <w:t>,</w:t>
      </w:r>
      <w:r w:rsidR="005B2A60" w:rsidRPr="00B858D6">
        <w:rPr>
          <w:color w:val="000000" w:themeColor="text1"/>
        </w:rPr>
        <w:t xml:space="preserve"> </w:t>
      </w:r>
      <w:r w:rsidRPr="00B858D6">
        <w:rPr>
          <w:color w:val="000000" w:themeColor="text1"/>
        </w:rPr>
        <w:t xml:space="preserve">and </w:t>
      </w:r>
      <w:r w:rsidR="005B2A60" w:rsidRPr="00B858D6">
        <w:rPr>
          <w:color w:val="000000" w:themeColor="text1"/>
        </w:rPr>
        <w:t xml:space="preserve">(2) </w:t>
      </w:r>
      <w:r w:rsidRPr="00B858D6">
        <w:rPr>
          <w:color w:val="000000" w:themeColor="text1"/>
        </w:rPr>
        <w:t xml:space="preserve">the </w:t>
      </w:r>
      <w:r w:rsidR="005C7B67" w:rsidRPr="00B858D6">
        <w:rPr>
          <w:color w:val="000000" w:themeColor="text1"/>
        </w:rPr>
        <w:t>payment ceiling</w:t>
      </w:r>
      <w:r w:rsidR="00001A44" w:rsidRPr="00B858D6">
        <w:rPr>
          <w:color w:val="000000" w:themeColor="text1"/>
        </w:rPr>
        <w:t xml:space="preserve"> for 200 or more students </w:t>
      </w:r>
      <w:r w:rsidRPr="00B858D6">
        <w:rPr>
          <w:color w:val="000000" w:themeColor="text1"/>
        </w:rPr>
        <w:t>is $1,000,000</w:t>
      </w:r>
      <w:r w:rsidR="005B2A60" w:rsidRPr="00B858D6">
        <w:rPr>
          <w:color w:val="000000" w:themeColor="text1"/>
        </w:rPr>
        <w:t>.</w:t>
      </w:r>
    </w:p>
    <w:p w14:paraId="505BD912" w14:textId="77777777" w:rsidR="00413A01" w:rsidRPr="00B858D6" w:rsidRDefault="007416BC" w:rsidP="00F15797">
      <w:pPr>
        <w:pStyle w:val="Heading3"/>
        <w:keepNext/>
        <w:numPr>
          <w:ilvl w:val="2"/>
          <w:numId w:val="85"/>
        </w:numPr>
        <w:rPr>
          <w:color w:val="000000" w:themeColor="text1"/>
        </w:rPr>
      </w:pPr>
      <w:r w:rsidRPr="00B858D6">
        <w:rPr>
          <w:i/>
          <w:color w:val="000000" w:themeColor="text1"/>
        </w:rPr>
        <w:t>Partnership Structure</w:t>
      </w:r>
      <w:r w:rsidRPr="00B858D6">
        <w:rPr>
          <w:b/>
          <w:color w:val="000000" w:themeColor="text1"/>
        </w:rPr>
        <w:t xml:space="preserve"> </w:t>
      </w:r>
    </w:p>
    <w:p w14:paraId="6EA36858" w14:textId="2B5EAEF8" w:rsidR="00C54FEC" w:rsidRPr="00B858D6" w:rsidRDefault="000869E9" w:rsidP="00F15797">
      <w:pPr>
        <w:keepNext/>
        <w:spacing w:line="480" w:lineRule="auto"/>
        <w:rPr>
          <w:color w:val="000000" w:themeColor="text1"/>
        </w:rPr>
      </w:pPr>
      <w:r w:rsidRPr="00B858D6">
        <w:rPr>
          <w:color w:val="000000" w:themeColor="text1"/>
        </w:rPr>
        <w:t xml:space="preserve">In designing and implementing a project producing one </w:t>
      </w:r>
      <w:r w:rsidR="00F37C13" w:rsidRPr="00B858D6">
        <w:rPr>
          <w:color w:val="000000" w:themeColor="text1"/>
        </w:rPr>
        <w:t xml:space="preserve">or more </w:t>
      </w:r>
      <w:r w:rsidRPr="00B858D6">
        <w:rPr>
          <w:color w:val="000000" w:themeColor="text1"/>
        </w:rPr>
        <w:t>of the statutory outcomes listed above, the State or local government</w:t>
      </w:r>
      <w:r w:rsidR="00086ED7">
        <w:rPr>
          <w:color w:val="000000" w:themeColor="text1"/>
        </w:rPr>
        <w:t xml:space="preserve"> as the eligible applicant</w:t>
      </w:r>
      <w:r w:rsidRPr="00B858D6">
        <w:rPr>
          <w:color w:val="000000" w:themeColor="text1"/>
        </w:rPr>
        <w:t xml:space="preserve"> </w:t>
      </w:r>
      <w:r w:rsidR="0064076F" w:rsidRPr="00B858D6">
        <w:rPr>
          <w:color w:val="000000" w:themeColor="text1"/>
        </w:rPr>
        <w:t xml:space="preserve">works with other </w:t>
      </w:r>
      <w:r w:rsidR="00D00A27" w:rsidRPr="00B858D6">
        <w:rPr>
          <w:color w:val="000000" w:themeColor="text1"/>
        </w:rPr>
        <w:t>entities</w:t>
      </w:r>
      <w:r w:rsidR="0064076F" w:rsidRPr="00B858D6">
        <w:rPr>
          <w:color w:val="000000" w:themeColor="text1"/>
        </w:rPr>
        <w:t xml:space="preserve">, </w:t>
      </w:r>
      <w:r w:rsidRPr="00B858D6">
        <w:rPr>
          <w:color w:val="000000" w:themeColor="text1"/>
        </w:rPr>
        <w:t>referred to as</w:t>
      </w:r>
      <w:r w:rsidR="0064076F" w:rsidRPr="00B858D6">
        <w:rPr>
          <w:color w:val="000000" w:themeColor="text1"/>
        </w:rPr>
        <w:t xml:space="preserve"> “partners</w:t>
      </w:r>
      <w:r w:rsidRPr="00B858D6">
        <w:rPr>
          <w:color w:val="000000" w:themeColor="text1"/>
        </w:rPr>
        <w:t>.</w:t>
      </w:r>
      <w:r w:rsidR="0064076F" w:rsidRPr="00B858D6">
        <w:rPr>
          <w:color w:val="000000" w:themeColor="text1"/>
        </w:rPr>
        <w:t>”</w:t>
      </w:r>
      <w:r w:rsidR="00FC2F20" w:rsidRPr="00B858D6">
        <w:rPr>
          <w:color w:val="000000" w:themeColor="text1"/>
        </w:rPr>
        <w:t xml:space="preserve"> </w:t>
      </w:r>
      <w:r w:rsidR="00911915" w:rsidRPr="00B858D6">
        <w:rPr>
          <w:color w:val="000000" w:themeColor="text1"/>
        </w:rPr>
        <w:t xml:space="preserve"> </w:t>
      </w:r>
      <w:r w:rsidR="005B3592" w:rsidRPr="00B858D6">
        <w:rPr>
          <w:color w:val="000000" w:themeColor="text1"/>
        </w:rPr>
        <w:t>In addition to the applicant itself, the partners</w:t>
      </w:r>
      <w:r w:rsidR="005D7695" w:rsidRPr="00B858D6">
        <w:rPr>
          <w:color w:val="000000" w:themeColor="text1"/>
        </w:rPr>
        <w:t xml:space="preserve"> </w:t>
      </w:r>
      <w:r w:rsidR="005B3592" w:rsidRPr="00B858D6">
        <w:rPr>
          <w:color w:val="000000" w:themeColor="text1"/>
        </w:rPr>
        <w:t xml:space="preserve">include </w:t>
      </w:r>
      <w:r w:rsidR="005D7695" w:rsidRPr="00B858D6">
        <w:rPr>
          <w:color w:val="000000" w:themeColor="text1"/>
        </w:rPr>
        <w:t xml:space="preserve">investors, who provide funding for the project, and a service provider, which is the entity that delivers the intervention. </w:t>
      </w:r>
      <w:r w:rsidR="001D6C3B" w:rsidRPr="00B858D6">
        <w:rPr>
          <w:color w:val="000000" w:themeColor="text1"/>
        </w:rPr>
        <w:t xml:space="preserve"> </w:t>
      </w:r>
      <w:r w:rsidR="00C75EE9">
        <w:rPr>
          <w:color w:val="000000" w:themeColor="text1"/>
        </w:rPr>
        <w:t>An applicant may fulfill one or more of these roles—it may be the service provider</w:t>
      </w:r>
      <w:r w:rsidR="00DB344B">
        <w:rPr>
          <w:color w:val="000000" w:themeColor="text1"/>
        </w:rPr>
        <w:t>, or the intermediary</w:t>
      </w:r>
      <w:r w:rsidR="00C75EE9">
        <w:rPr>
          <w:color w:val="000000" w:themeColor="text1"/>
        </w:rPr>
        <w:t xml:space="preserve">, for example.  </w:t>
      </w:r>
      <w:r w:rsidR="001D6C3B" w:rsidRPr="00B858D6">
        <w:rPr>
          <w:color w:val="000000" w:themeColor="text1"/>
        </w:rPr>
        <w:t>See Appendix I</w:t>
      </w:r>
      <w:r w:rsidR="00432253" w:rsidRPr="00B858D6">
        <w:rPr>
          <w:color w:val="000000" w:themeColor="text1"/>
        </w:rPr>
        <w:t>.B</w:t>
      </w:r>
      <w:r w:rsidR="00911915" w:rsidRPr="00B858D6">
        <w:rPr>
          <w:color w:val="000000" w:themeColor="text1"/>
        </w:rPr>
        <w:t xml:space="preserve">, </w:t>
      </w:r>
      <w:r w:rsidR="00432253" w:rsidRPr="00B858D6">
        <w:rPr>
          <w:color w:val="000000" w:themeColor="text1"/>
        </w:rPr>
        <w:t xml:space="preserve">Other </w:t>
      </w:r>
      <w:r w:rsidR="00911915" w:rsidRPr="00B858D6">
        <w:rPr>
          <w:color w:val="000000" w:themeColor="text1"/>
        </w:rPr>
        <w:t>Key Parties,</w:t>
      </w:r>
      <w:r w:rsidR="001D6C3B" w:rsidRPr="00B858D6">
        <w:rPr>
          <w:color w:val="000000" w:themeColor="text1"/>
        </w:rPr>
        <w:t xml:space="preserve"> for definitions of each of these terms.  </w:t>
      </w:r>
    </w:p>
    <w:p w14:paraId="0DE6EBE3" w14:textId="77777777" w:rsidR="00C2372E" w:rsidRPr="00B858D6" w:rsidRDefault="00C2372E" w:rsidP="006F066E">
      <w:pPr>
        <w:pStyle w:val="Heading3"/>
        <w:numPr>
          <w:ilvl w:val="0"/>
          <w:numId w:val="87"/>
        </w:numPr>
        <w:rPr>
          <w:i/>
          <w:color w:val="000000" w:themeColor="text1"/>
        </w:rPr>
      </w:pPr>
      <w:r w:rsidRPr="00B858D6">
        <w:rPr>
          <w:i/>
          <w:color w:val="000000" w:themeColor="text1"/>
        </w:rPr>
        <w:t xml:space="preserve">Partnership </w:t>
      </w:r>
      <w:r w:rsidR="00BB77E6" w:rsidRPr="00B858D6">
        <w:rPr>
          <w:i/>
          <w:color w:val="000000" w:themeColor="text1"/>
        </w:rPr>
        <w:t>A</w:t>
      </w:r>
      <w:r w:rsidRPr="00B858D6">
        <w:rPr>
          <w:i/>
          <w:color w:val="000000" w:themeColor="text1"/>
        </w:rPr>
        <w:t>greement</w:t>
      </w:r>
    </w:p>
    <w:p w14:paraId="6EF416F0" w14:textId="6A6B30F0" w:rsidR="000E0AD7" w:rsidRPr="00B858D6" w:rsidRDefault="000E0AD7" w:rsidP="00C2372E">
      <w:pPr>
        <w:autoSpaceDE w:val="0"/>
        <w:autoSpaceDN w:val="0"/>
        <w:adjustRightInd w:val="0"/>
        <w:spacing w:line="480" w:lineRule="auto"/>
        <w:rPr>
          <w:color w:val="000000" w:themeColor="text1"/>
        </w:rPr>
      </w:pPr>
      <w:r w:rsidRPr="00B858D6">
        <w:rPr>
          <w:color w:val="000000" w:themeColor="text1"/>
        </w:rPr>
        <w:t xml:space="preserve">The </w:t>
      </w:r>
      <w:r w:rsidR="005B3592" w:rsidRPr="00B858D6">
        <w:rPr>
          <w:color w:val="000000" w:themeColor="text1"/>
        </w:rPr>
        <w:t xml:space="preserve">partnership </w:t>
      </w:r>
      <w:r w:rsidRPr="00B858D6">
        <w:rPr>
          <w:color w:val="000000" w:themeColor="text1"/>
        </w:rPr>
        <w:t>agreement</w:t>
      </w:r>
      <w:r w:rsidR="00DB344B">
        <w:rPr>
          <w:color w:val="000000" w:themeColor="text1"/>
        </w:rPr>
        <w:t xml:space="preserve"> </w:t>
      </w:r>
      <w:r w:rsidRPr="00B858D6">
        <w:rPr>
          <w:color w:val="000000" w:themeColor="text1"/>
        </w:rPr>
        <w:t>between the applicant and the</w:t>
      </w:r>
      <w:r w:rsidR="00531126" w:rsidRPr="00B858D6">
        <w:rPr>
          <w:color w:val="000000" w:themeColor="text1"/>
        </w:rPr>
        <w:t xml:space="preserve"> partners</w:t>
      </w:r>
      <w:r w:rsidR="00DB344B">
        <w:rPr>
          <w:color w:val="000000" w:themeColor="text1"/>
        </w:rPr>
        <w:t>, which is a required attachment to the grant application,</w:t>
      </w:r>
      <w:r w:rsidR="00525916" w:rsidRPr="00B858D6">
        <w:rPr>
          <w:color w:val="000000" w:themeColor="text1"/>
        </w:rPr>
        <w:t xml:space="preserve"> </w:t>
      </w:r>
      <w:r w:rsidR="651667B9" w:rsidRPr="00B858D6">
        <w:rPr>
          <w:color w:val="000000" w:themeColor="text1"/>
        </w:rPr>
        <w:t>must</w:t>
      </w:r>
      <w:r w:rsidR="004A2512" w:rsidRPr="00B858D6">
        <w:rPr>
          <w:color w:val="000000" w:themeColor="text1"/>
        </w:rPr>
        <w:t xml:space="preserve"> </w:t>
      </w:r>
      <w:r w:rsidR="00FC3C94" w:rsidRPr="00B858D6">
        <w:rPr>
          <w:color w:val="000000" w:themeColor="text1"/>
        </w:rPr>
        <w:t>address</w:t>
      </w:r>
      <w:r w:rsidRPr="00B858D6">
        <w:rPr>
          <w:color w:val="000000" w:themeColor="text1"/>
        </w:rPr>
        <w:t xml:space="preserve"> </w:t>
      </w:r>
      <w:r w:rsidR="004A2512" w:rsidRPr="00B858D6">
        <w:rPr>
          <w:color w:val="000000" w:themeColor="text1"/>
        </w:rPr>
        <w:t xml:space="preserve">each </w:t>
      </w:r>
      <w:r w:rsidRPr="00B858D6">
        <w:rPr>
          <w:color w:val="000000" w:themeColor="text1"/>
        </w:rPr>
        <w:t xml:space="preserve">of the following: </w:t>
      </w:r>
    </w:p>
    <w:p w14:paraId="2520ED39" w14:textId="77777777" w:rsidR="00667F27" w:rsidRPr="00B858D6" w:rsidRDefault="00667F27" w:rsidP="00667F27">
      <w:pPr>
        <w:pStyle w:val="ListParagraph"/>
        <w:widowControl w:val="0"/>
        <w:numPr>
          <w:ilvl w:val="0"/>
          <w:numId w:val="16"/>
        </w:numPr>
        <w:spacing w:line="480" w:lineRule="auto"/>
        <w:rPr>
          <w:rFonts w:eastAsia="Calibri"/>
          <w:color w:val="000000" w:themeColor="text1"/>
        </w:rPr>
      </w:pPr>
      <w:r w:rsidRPr="00B858D6">
        <w:rPr>
          <w:rFonts w:eastAsia="Calibri"/>
          <w:color w:val="000000" w:themeColor="text1"/>
        </w:rPr>
        <w:t>Clearly defined roles and responsibilities of each partner;</w:t>
      </w:r>
    </w:p>
    <w:p w14:paraId="7B397D3E" w14:textId="2828CF8B" w:rsidR="00667F27" w:rsidRPr="00B858D6" w:rsidRDefault="00667F27" w:rsidP="00667F27">
      <w:pPr>
        <w:numPr>
          <w:ilvl w:val="0"/>
          <w:numId w:val="16"/>
        </w:numPr>
        <w:spacing w:line="480" w:lineRule="auto"/>
        <w:rPr>
          <w:color w:val="000000" w:themeColor="text1"/>
        </w:rPr>
      </w:pPr>
      <w:r w:rsidRPr="00B858D6">
        <w:rPr>
          <w:color w:val="000000" w:themeColor="text1"/>
        </w:rPr>
        <w:t xml:space="preserve">A service delivery plan that is flexible and adaptive to the problem and </w:t>
      </w:r>
      <w:r w:rsidR="00F37C13" w:rsidRPr="00B858D6">
        <w:rPr>
          <w:color w:val="000000" w:themeColor="text1"/>
        </w:rPr>
        <w:t xml:space="preserve">the target </w:t>
      </w:r>
      <w:r w:rsidRPr="00B858D6">
        <w:rPr>
          <w:color w:val="000000" w:themeColor="text1"/>
        </w:rPr>
        <w:t>population</w:t>
      </w:r>
      <w:r w:rsidR="009E4392">
        <w:rPr>
          <w:color w:val="000000" w:themeColor="text1"/>
        </w:rPr>
        <w:t>;</w:t>
      </w:r>
      <w:r w:rsidRPr="00B858D6">
        <w:rPr>
          <w:color w:val="000000" w:themeColor="text1"/>
        </w:rPr>
        <w:t>;</w:t>
      </w:r>
    </w:p>
    <w:p w14:paraId="6786B60C" w14:textId="77777777" w:rsidR="00667F27" w:rsidRPr="00B858D6" w:rsidRDefault="00667F27" w:rsidP="00667F27">
      <w:pPr>
        <w:pStyle w:val="ListParagraph"/>
        <w:widowControl w:val="0"/>
        <w:numPr>
          <w:ilvl w:val="0"/>
          <w:numId w:val="16"/>
        </w:numPr>
        <w:spacing w:line="480" w:lineRule="auto"/>
        <w:rPr>
          <w:rFonts w:eastAsia="Calibri"/>
          <w:color w:val="000000" w:themeColor="text1"/>
        </w:rPr>
      </w:pPr>
      <w:r w:rsidRPr="00B858D6">
        <w:rPr>
          <w:rFonts w:eastAsia="Calibri"/>
          <w:color w:val="000000" w:themeColor="text1"/>
        </w:rPr>
        <w:t xml:space="preserve">An evaluation </w:t>
      </w:r>
      <w:r w:rsidR="00163EC3" w:rsidRPr="00B858D6">
        <w:rPr>
          <w:rFonts w:eastAsia="Calibri"/>
          <w:color w:val="000000" w:themeColor="text1"/>
        </w:rPr>
        <w:t xml:space="preserve">design </w:t>
      </w:r>
      <w:r w:rsidRPr="00B858D6">
        <w:rPr>
          <w:rFonts w:eastAsia="Calibri"/>
          <w:color w:val="000000" w:themeColor="text1"/>
        </w:rPr>
        <w:t xml:space="preserve">plan; </w:t>
      </w:r>
    </w:p>
    <w:p w14:paraId="3602D462" w14:textId="6D4EAE5A" w:rsidR="00667F27" w:rsidRPr="00B858D6" w:rsidRDefault="00667F27" w:rsidP="00667F27">
      <w:pPr>
        <w:pStyle w:val="ListParagraph"/>
        <w:widowControl w:val="0"/>
        <w:numPr>
          <w:ilvl w:val="0"/>
          <w:numId w:val="16"/>
        </w:numPr>
        <w:spacing w:line="480" w:lineRule="auto"/>
        <w:rPr>
          <w:rFonts w:eastAsia="Calibri"/>
          <w:color w:val="000000" w:themeColor="text1"/>
        </w:rPr>
      </w:pPr>
      <w:r w:rsidRPr="00B858D6">
        <w:rPr>
          <w:rFonts w:eastAsia="Calibri"/>
          <w:color w:val="000000" w:themeColor="text1"/>
        </w:rPr>
        <w:t xml:space="preserve">A </w:t>
      </w:r>
      <w:r w:rsidR="00E46E92" w:rsidRPr="00B858D6">
        <w:rPr>
          <w:rFonts w:eastAsia="Calibri"/>
          <w:color w:val="000000" w:themeColor="text1"/>
        </w:rPr>
        <w:t>p</w:t>
      </w:r>
      <w:r w:rsidRPr="00B858D6">
        <w:rPr>
          <w:rFonts w:eastAsia="Calibri"/>
          <w:color w:val="000000" w:themeColor="text1"/>
        </w:rPr>
        <w:t>lan</w:t>
      </w:r>
      <w:r w:rsidR="00E46E92" w:rsidRPr="00B858D6">
        <w:rPr>
          <w:rFonts w:eastAsia="Calibri"/>
          <w:color w:val="000000" w:themeColor="text1"/>
        </w:rPr>
        <w:t xml:space="preserve"> for sharing data among the partners</w:t>
      </w:r>
      <w:r w:rsidR="00A22E9F">
        <w:rPr>
          <w:rFonts w:eastAsia="Calibri"/>
          <w:color w:val="000000" w:themeColor="text1"/>
        </w:rPr>
        <w:t>, including but not limited to a Memorandum of Understanding or Memorandum of Agreement</w:t>
      </w:r>
      <w:r w:rsidR="007C040B">
        <w:rPr>
          <w:rFonts w:eastAsia="Calibri"/>
          <w:color w:val="000000" w:themeColor="text1"/>
        </w:rPr>
        <w:t>, that appropriately safeguards privacy of individuals in the targeted population in accordance with applicable laws</w:t>
      </w:r>
      <w:r w:rsidRPr="00B858D6">
        <w:rPr>
          <w:rFonts w:eastAsia="Calibri"/>
          <w:color w:val="000000" w:themeColor="text1"/>
        </w:rPr>
        <w:t xml:space="preserve">; </w:t>
      </w:r>
    </w:p>
    <w:p w14:paraId="259A8E44" w14:textId="77777777" w:rsidR="005D03CD" w:rsidRPr="00B858D6" w:rsidRDefault="00E773B5" w:rsidP="0086531A">
      <w:pPr>
        <w:numPr>
          <w:ilvl w:val="0"/>
          <w:numId w:val="16"/>
        </w:numPr>
        <w:spacing w:line="480" w:lineRule="auto"/>
        <w:rPr>
          <w:color w:val="000000" w:themeColor="text1"/>
        </w:rPr>
      </w:pPr>
      <w:r w:rsidRPr="00B858D6">
        <w:rPr>
          <w:color w:val="000000" w:themeColor="text1"/>
        </w:rPr>
        <w:t xml:space="preserve">A </w:t>
      </w:r>
      <w:r w:rsidR="00C83F7C" w:rsidRPr="00B858D6">
        <w:rPr>
          <w:color w:val="000000" w:themeColor="text1"/>
        </w:rPr>
        <w:t xml:space="preserve">representation </w:t>
      </w:r>
      <w:r w:rsidRPr="00B858D6">
        <w:rPr>
          <w:color w:val="000000" w:themeColor="text1"/>
        </w:rPr>
        <w:t xml:space="preserve">that all project partners </w:t>
      </w:r>
      <w:r w:rsidR="009F1CA3" w:rsidRPr="00B858D6">
        <w:rPr>
          <w:color w:val="000000" w:themeColor="text1"/>
        </w:rPr>
        <w:t>have reviewed an</w:t>
      </w:r>
      <w:r w:rsidRPr="00B858D6">
        <w:rPr>
          <w:color w:val="000000" w:themeColor="text1"/>
        </w:rPr>
        <w:t xml:space="preserve"> </w:t>
      </w:r>
      <w:r w:rsidR="005D03CD" w:rsidRPr="00B858D6">
        <w:rPr>
          <w:color w:val="000000" w:themeColor="text1"/>
        </w:rPr>
        <w:t xml:space="preserve">independent evaluation plan </w:t>
      </w:r>
      <w:r w:rsidR="009F1CA3" w:rsidRPr="00B858D6">
        <w:rPr>
          <w:color w:val="000000" w:themeColor="text1"/>
        </w:rPr>
        <w:t>for the project</w:t>
      </w:r>
      <w:r w:rsidR="00191BC5" w:rsidRPr="00B858D6">
        <w:rPr>
          <w:color w:val="000000" w:themeColor="text1"/>
        </w:rPr>
        <w:t xml:space="preserve"> and </w:t>
      </w:r>
      <w:r w:rsidR="00C83F7C" w:rsidRPr="00B858D6">
        <w:rPr>
          <w:color w:val="000000" w:themeColor="text1"/>
        </w:rPr>
        <w:t xml:space="preserve">an agreement by all the partners </w:t>
      </w:r>
      <w:r w:rsidR="00191BC5" w:rsidRPr="00B858D6">
        <w:rPr>
          <w:color w:val="000000" w:themeColor="text1"/>
        </w:rPr>
        <w:t>to cooperate in the implement</w:t>
      </w:r>
      <w:r w:rsidR="009E4910" w:rsidRPr="00B858D6">
        <w:rPr>
          <w:color w:val="000000" w:themeColor="text1"/>
        </w:rPr>
        <w:t>ation</w:t>
      </w:r>
      <w:r w:rsidR="00191BC5" w:rsidRPr="00B858D6">
        <w:rPr>
          <w:color w:val="000000" w:themeColor="text1"/>
        </w:rPr>
        <w:t xml:space="preserve"> of the evaluation plan as necessary</w:t>
      </w:r>
      <w:r w:rsidR="007628C1" w:rsidRPr="00B858D6">
        <w:rPr>
          <w:color w:val="000000" w:themeColor="text1"/>
        </w:rPr>
        <w:t>; and</w:t>
      </w:r>
      <w:r w:rsidR="009F1CA3" w:rsidRPr="00B858D6">
        <w:rPr>
          <w:color w:val="000000" w:themeColor="text1"/>
        </w:rPr>
        <w:t xml:space="preserve"> </w:t>
      </w:r>
      <w:r w:rsidR="00667F27" w:rsidRPr="00B858D6">
        <w:rPr>
          <w:color w:val="000000" w:themeColor="text1"/>
        </w:rPr>
        <w:t xml:space="preserve"> </w:t>
      </w:r>
    </w:p>
    <w:p w14:paraId="3550984D" w14:textId="0ACECE0E" w:rsidR="007628C1" w:rsidRPr="00B858D6" w:rsidRDefault="000E0AD7" w:rsidP="00911915">
      <w:pPr>
        <w:numPr>
          <w:ilvl w:val="0"/>
          <w:numId w:val="16"/>
        </w:numPr>
        <w:spacing w:line="480" w:lineRule="auto"/>
        <w:rPr>
          <w:color w:val="000000" w:themeColor="text1"/>
        </w:rPr>
      </w:pPr>
      <w:r w:rsidRPr="00B858D6">
        <w:rPr>
          <w:color w:val="000000" w:themeColor="text1"/>
        </w:rPr>
        <w:t xml:space="preserve">A payment arrangement between the applicant and </w:t>
      </w:r>
      <w:r w:rsidR="00093C75" w:rsidRPr="00B858D6">
        <w:rPr>
          <w:color w:val="000000" w:themeColor="text1"/>
        </w:rPr>
        <w:t xml:space="preserve">project </w:t>
      </w:r>
      <w:r w:rsidR="00937127" w:rsidRPr="00B858D6">
        <w:rPr>
          <w:color w:val="000000" w:themeColor="text1"/>
        </w:rPr>
        <w:t xml:space="preserve">partners (including </w:t>
      </w:r>
      <w:r w:rsidR="009E4910" w:rsidRPr="00B858D6">
        <w:rPr>
          <w:color w:val="000000" w:themeColor="text1"/>
        </w:rPr>
        <w:t xml:space="preserve">the </w:t>
      </w:r>
      <w:r w:rsidRPr="00B858D6">
        <w:rPr>
          <w:color w:val="000000" w:themeColor="text1"/>
        </w:rPr>
        <w:t>intermediary</w:t>
      </w:r>
      <w:r w:rsidR="00937127" w:rsidRPr="00B858D6">
        <w:rPr>
          <w:color w:val="000000" w:themeColor="text1"/>
        </w:rPr>
        <w:t xml:space="preserve"> and</w:t>
      </w:r>
      <w:r w:rsidR="00E47B1D" w:rsidRPr="00B858D6">
        <w:rPr>
          <w:color w:val="000000" w:themeColor="text1"/>
        </w:rPr>
        <w:t>/</w:t>
      </w:r>
      <w:r w:rsidR="00937127" w:rsidRPr="00B858D6">
        <w:rPr>
          <w:color w:val="000000" w:themeColor="text1"/>
        </w:rPr>
        <w:t>or investors</w:t>
      </w:r>
      <w:r w:rsidR="009E4910" w:rsidRPr="00B858D6">
        <w:rPr>
          <w:color w:val="000000" w:themeColor="text1"/>
        </w:rPr>
        <w:t>,</w:t>
      </w:r>
      <w:r w:rsidR="00937127" w:rsidRPr="00B858D6">
        <w:rPr>
          <w:color w:val="000000" w:themeColor="text1"/>
        </w:rPr>
        <w:t xml:space="preserve"> as applicable)</w:t>
      </w:r>
      <w:r w:rsidRPr="00B858D6">
        <w:rPr>
          <w:color w:val="000000" w:themeColor="text1"/>
        </w:rPr>
        <w:t xml:space="preserve">, </w:t>
      </w:r>
      <w:r w:rsidR="00D47585">
        <w:rPr>
          <w:color w:val="000000" w:themeColor="text1"/>
        </w:rPr>
        <w:t>demonstrating that all partners understand that payment by the federal government is</w:t>
      </w:r>
      <w:r w:rsidRPr="00B858D6">
        <w:rPr>
          <w:color w:val="000000" w:themeColor="text1"/>
        </w:rPr>
        <w:t xml:space="preserve"> triggered </w:t>
      </w:r>
      <w:r w:rsidR="00380790" w:rsidRPr="00B858D6">
        <w:rPr>
          <w:color w:val="000000" w:themeColor="text1"/>
        </w:rPr>
        <w:t xml:space="preserve">by </w:t>
      </w:r>
      <w:r w:rsidR="00A17108" w:rsidRPr="00B858D6">
        <w:rPr>
          <w:color w:val="000000" w:themeColor="text1"/>
        </w:rPr>
        <w:t xml:space="preserve">the independent evaluator’s </w:t>
      </w:r>
      <w:r w:rsidR="00093C75" w:rsidRPr="00B858D6">
        <w:rPr>
          <w:color w:val="000000" w:themeColor="text1"/>
        </w:rPr>
        <w:t xml:space="preserve">verification that the project’s predetermined </w:t>
      </w:r>
      <w:r w:rsidRPr="00B858D6">
        <w:rPr>
          <w:color w:val="000000" w:themeColor="text1"/>
        </w:rPr>
        <w:t xml:space="preserve">outcome(s) </w:t>
      </w:r>
      <w:r w:rsidR="009E4392">
        <w:rPr>
          <w:color w:val="000000" w:themeColor="text1"/>
        </w:rPr>
        <w:t xml:space="preserve">and value generated </w:t>
      </w:r>
      <w:r w:rsidR="00093C75" w:rsidRPr="00B858D6">
        <w:rPr>
          <w:color w:val="000000" w:themeColor="text1"/>
        </w:rPr>
        <w:t xml:space="preserve">have been met </w:t>
      </w:r>
      <w:r w:rsidRPr="00B858D6">
        <w:rPr>
          <w:color w:val="000000" w:themeColor="text1"/>
        </w:rPr>
        <w:t xml:space="preserve">within the grant period.  </w:t>
      </w:r>
    </w:p>
    <w:p w14:paraId="6FEF9464" w14:textId="77777777" w:rsidR="00911915" w:rsidRPr="00B858D6" w:rsidRDefault="000E0AD7" w:rsidP="00911915">
      <w:pPr>
        <w:spacing w:line="480" w:lineRule="auto"/>
      </w:pPr>
      <w:r w:rsidRPr="00B858D6">
        <w:rPr>
          <w:color w:val="000000" w:themeColor="text1"/>
        </w:rPr>
        <w:t>This payment arrangement must include a plan and timeline describing each payment point that the project partners have agreed to and the corresponding outcome targets</w:t>
      </w:r>
      <w:r w:rsidR="00387EDA" w:rsidRPr="00B858D6">
        <w:rPr>
          <w:color w:val="000000" w:themeColor="text1"/>
        </w:rPr>
        <w:t xml:space="preserve"> </w:t>
      </w:r>
      <w:r w:rsidR="00080A95" w:rsidRPr="00B858D6">
        <w:rPr>
          <w:color w:val="000000" w:themeColor="text1"/>
        </w:rPr>
        <w:t xml:space="preserve">that </w:t>
      </w:r>
      <w:r w:rsidR="00387EDA" w:rsidRPr="00B858D6">
        <w:rPr>
          <w:color w:val="000000" w:themeColor="text1"/>
        </w:rPr>
        <w:t>will be evaluated</w:t>
      </w:r>
      <w:r w:rsidR="00F70397" w:rsidRPr="00B858D6">
        <w:rPr>
          <w:color w:val="000000" w:themeColor="text1"/>
        </w:rPr>
        <w:t xml:space="preserve"> in the impact evaluation</w:t>
      </w:r>
      <w:r w:rsidRPr="00B858D6">
        <w:rPr>
          <w:color w:val="000000" w:themeColor="text1"/>
        </w:rPr>
        <w:t xml:space="preserve">.  </w:t>
      </w:r>
      <w:r w:rsidR="003D5259" w:rsidRPr="00B858D6">
        <w:rPr>
          <w:color w:val="000000" w:themeColor="text1"/>
        </w:rPr>
        <w:t>A</w:t>
      </w:r>
      <w:r w:rsidR="00163EC3" w:rsidRPr="00B858D6">
        <w:rPr>
          <w:color w:val="000000" w:themeColor="text1"/>
        </w:rPr>
        <w:t xml:space="preserve">lthough </w:t>
      </w:r>
      <w:r w:rsidR="00AF76B3" w:rsidRPr="00B858D6">
        <w:rPr>
          <w:color w:val="000000" w:themeColor="text1"/>
        </w:rPr>
        <w:t>the federal government</w:t>
      </w:r>
      <w:r w:rsidR="003D5259" w:rsidRPr="00B858D6">
        <w:rPr>
          <w:color w:val="000000" w:themeColor="text1"/>
        </w:rPr>
        <w:t xml:space="preserve"> may</w:t>
      </w:r>
      <w:r w:rsidR="00163EC3" w:rsidRPr="00B858D6">
        <w:rPr>
          <w:color w:val="000000" w:themeColor="text1"/>
        </w:rPr>
        <w:t xml:space="preserve"> make payments to the </w:t>
      </w:r>
      <w:r w:rsidR="00025A33" w:rsidRPr="00B858D6">
        <w:rPr>
          <w:color w:val="000000" w:themeColor="text1"/>
        </w:rPr>
        <w:t>grantee</w:t>
      </w:r>
      <w:r w:rsidR="00911915" w:rsidRPr="00B858D6">
        <w:rPr>
          <w:color w:val="000000" w:themeColor="text1"/>
        </w:rPr>
        <w:t xml:space="preserve"> </w:t>
      </w:r>
      <w:r w:rsidR="003D5259" w:rsidRPr="00B858D6">
        <w:rPr>
          <w:color w:val="000000" w:themeColor="text1"/>
        </w:rPr>
        <w:t>if the independent evaluator determines that the project achieved the specified outcome as a result of the intervention and the payment is less than or equal to the value of the outcome to the federal government</w:t>
      </w:r>
      <w:r w:rsidR="00AF76B3" w:rsidRPr="00B858D6">
        <w:rPr>
          <w:color w:val="000000" w:themeColor="text1"/>
        </w:rPr>
        <w:t>,</w:t>
      </w:r>
      <w:r w:rsidR="003D5259" w:rsidRPr="00B858D6">
        <w:rPr>
          <w:vertAlign w:val="superscript"/>
        </w:rPr>
        <w:footnoteReference w:id="7"/>
      </w:r>
      <w:r w:rsidR="00AF76B3" w:rsidRPr="00B858D6">
        <w:rPr>
          <w:color w:val="000000" w:themeColor="text1"/>
        </w:rPr>
        <w:t xml:space="preserve"> </w:t>
      </w:r>
      <w:r w:rsidR="00163EC3" w:rsidRPr="00B858D6">
        <w:rPr>
          <w:color w:val="000000" w:themeColor="text1"/>
        </w:rPr>
        <w:t xml:space="preserve">it is not </w:t>
      </w:r>
      <w:r w:rsidR="00AF76B3" w:rsidRPr="00B858D6">
        <w:rPr>
          <w:color w:val="000000" w:themeColor="text1"/>
        </w:rPr>
        <w:t xml:space="preserve">responsible for making payments to </w:t>
      </w:r>
      <w:r w:rsidR="00163EC3" w:rsidRPr="00B858D6">
        <w:rPr>
          <w:color w:val="000000" w:themeColor="text1"/>
        </w:rPr>
        <w:t xml:space="preserve">the grantee’s </w:t>
      </w:r>
      <w:r w:rsidR="00AF76B3" w:rsidRPr="00B858D6">
        <w:rPr>
          <w:color w:val="000000" w:themeColor="text1"/>
        </w:rPr>
        <w:t xml:space="preserve">partners.  </w:t>
      </w:r>
    </w:p>
    <w:p w14:paraId="49F38016" w14:textId="77777777" w:rsidR="00C2372E" w:rsidRPr="00B858D6" w:rsidRDefault="00C2372E" w:rsidP="00F31371">
      <w:pPr>
        <w:pStyle w:val="Heading3"/>
        <w:numPr>
          <w:ilvl w:val="0"/>
          <w:numId w:val="87"/>
        </w:numPr>
        <w:rPr>
          <w:b/>
          <w:color w:val="000000" w:themeColor="text1"/>
        </w:rPr>
      </w:pPr>
      <w:r w:rsidRPr="00B858D6">
        <w:rPr>
          <w:i/>
          <w:color w:val="000000" w:themeColor="text1"/>
        </w:rPr>
        <w:t>Independent Evaluator</w:t>
      </w:r>
    </w:p>
    <w:p w14:paraId="07178473" w14:textId="77777777" w:rsidR="00CA7895" w:rsidRPr="00CA7895" w:rsidRDefault="00802B15" w:rsidP="00CA7895">
      <w:pPr>
        <w:pStyle w:val="Heading1"/>
        <w:rPr>
          <w:rFonts w:ascii="Times New Roman" w:hAnsi="Times New Roman"/>
          <w:b w:val="0"/>
          <w:i/>
          <w:color w:val="000000" w:themeColor="text1"/>
        </w:rPr>
      </w:pPr>
      <w:r w:rsidRPr="00CA7895">
        <w:rPr>
          <w:rFonts w:ascii="Times New Roman" w:hAnsi="Times New Roman"/>
          <w:b w:val="0"/>
          <w:color w:val="000000" w:themeColor="text1"/>
        </w:rPr>
        <w:t>The</w:t>
      </w:r>
      <w:r w:rsidR="00FB44C1" w:rsidRPr="00CA7895">
        <w:rPr>
          <w:rFonts w:ascii="Times New Roman" w:hAnsi="Times New Roman"/>
          <w:b w:val="0"/>
          <w:color w:val="000000" w:themeColor="text1"/>
        </w:rPr>
        <w:t xml:space="preserve"> </w:t>
      </w:r>
      <w:r w:rsidR="00C2372E" w:rsidRPr="00CA7895">
        <w:rPr>
          <w:rFonts w:ascii="Times New Roman" w:hAnsi="Times New Roman"/>
          <w:b w:val="0"/>
          <w:color w:val="000000" w:themeColor="text1"/>
        </w:rPr>
        <w:t xml:space="preserve">applicant </w:t>
      </w:r>
      <w:r w:rsidRPr="00CA7895">
        <w:rPr>
          <w:rFonts w:ascii="Times New Roman" w:hAnsi="Times New Roman"/>
          <w:b w:val="0"/>
          <w:color w:val="000000" w:themeColor="text1"/>
        </w:rPr>
        <w:t xml:space="preserve">also </w:t>
      </w:r>
      <w:r w:rsidR="00C2372E" w:rsidRPr="00CA7895">
        <w:rPr>
          <w:rFonts w:ascii="Times New Roman" w:hAnsi="Times New Roman"/>
          <w:b w:val="0"/>
          <w:color w:val="000000" w:themeColor="text1"/>
        </w:rPr>
        <w:t>must contract with an independent evaluator</w:t>
      </w:r>
      <w:r w:rsidR="00C83F7C" w:rsidRPr="00CA7895">
        <w:rPr>
          <w:rFonts w:ascii="Times New Roman" w:hAnsi="Times New Roman"/>
          <w:b w:val="0"/>
          <w:color w:val="000000" w:themeColor="text1"/>
        </w:rPr>
        <w:t>, wh</w:t>
      </w:r>
      <w:r w:rsidR="00152FC6" w:rsidRPr="00CA7895">
        <w:rPr>
          <w:rFonts w:ascii="Times New Roman" w:hAnsi="Times New Roman"/>
          <w:b w:val="0"/>
          <w:color w:val="000000" w:themeColor="text1"/>
        </w:rPr>
        <w:t>o</w:t>
      </w:r>
      <w:r w:rsidR="000B75E6" w:rsidRPr="00CA7895">
        <w:rPr>
          <w:rFonts w:ascii="Times New Roman" w:hAnsi="Times New Roman"/>
          <w:b w:val="0"/>
          <w:color w:val="000000" w:themeColor="text1"/>
        </w:rPr>
        <w:t>se</w:t>
      </w:r>
      <w:r w:rsidR="00C83F7C" w:rsidRPr="00CA7895">
        <w:rPr>
          <w:rFonts w:ascii="Times New Roman" w:hAnsi="Times New Roman"/>
          <w:b w:val="0"/>
          <w:color w:val="000000" w:themeColor="text1"/>
        </w:rPr>
        <w:t xml:space="preserve"> responsib</w:t>
      </w:r>
      <w:r w:rsidR="000B75E6" w:rsidRPr="00CA7895">
        <w:rPr>
          <w:rFonts w:ascii="Times New Roman" w:hAnsi="Times New Roman"/>
          <w:b w:val="0"/>
          <w:color w:val="000000" w:themeColor="text1"/>
        </w:rPr>
        <w:t>ilities include assessing whether the project has achieved the outcomes required to trigger payment by the federal government.  As part of the evaluation, the independent evaluator must also provide an analysis of the observed federal budgetary impact, which the federal government will use to determine whether outcome payment(s) will be made, and</w:t>
      </w:r>
      <w:r w:rsidR="00B107B1" w:rsidRPr="00CA7895">
        <w:rPr>
          <w:rFonts w:ascii="Times New Roman" w:hAnsi="Times New Roman"/>
          <w:b w:val="0"/>
          <w:color w:val="000000" w:themeColor="text1"/>
        </w:rPr>
        <w:t>,</w:t>
      </w:r>
      <w:r w:rsidR="000B75E6" w:rsidRPr="00CA7895">
        <w:rPr>
          <w:rFonts w:ascii="Times New Roman" w:hAnsi="Times New Roman"/>
          <w:b w:val="0"/>
          <w:color w:val="000000" w:themeColor="text1"/>
        </w:rPr>
        <w:t xml:space="preserve"> if so, the amount of the payment(s).</w:t>
      </w:r>
      <w:r w:rsidR="007628C1" w:rsidRPr="00CA7895">
        <w:rPr>
          <w:rFonts w:ascii="Times New Roman" w:hAnsi="Times New Roman"/>
          <w:b w:val="0"/>
          <w:color w:val="000000" w:themeColor="text1"/>
        </w:rPr>
        <w:t xml:space="preserve">  </w:t>
      </w:r>
      <w:r w:rsidR="00E3385A" w:rsidRPr="00CA7895">
        <w:rPr>
          <w:rFonts w:ascii="Times New Roman" w:hAnsi="Times New Roman"/>
          <w:b w:val="0"/>
          <w:color w:val="000000" w:themeColor="text1"/>
          <w:shd w:val="clear" w:color="auto" w:fill="FFFFFF"/>
        </w:rPr>
        <w:t xml:space="preserve">See </w:t>
      </w:r>
      <w:r w:rsidR="004B4912" w:rsidRPr="00CA7895">
        <w:rPr>
          <w:rFonts w:ascii="Times New Roman" w:hAnsi="Times New Roman"/>
          <w:b w:val="0"/>
          <w:color w:val="000000" w:themeColor="text1"/>
          <w:shd w:val="clear" w:color="auto" w:fill="FFFFFF"/>
        </w:rPr>
        <w:t xml:space="preserve">Section </w:t>
      </w:r>
      <w:r w:rsidR="0097661D" w:rsidRPr="00CA7895">
        <w:rPr>
          <w:rFonts w:ascii="Times New Roman" w:hAnsi="Times New Roman"/>
          <w:b w:val="0"/>
          <w:color w:val="000000" w:themeColor="text1"/>
          <w:shd w:val="clear" w:color="auto" w:fill="FFFFFF"/>
        </w:rPr>
        <w:t>A.5</w:t>
      </w:r>
      <w:r w:rsidR="00E3385A" w:rsidRPr="00CA7895">
        <w:rPr>
          <w:rFonts w:ascii="Times New Roman" w:hAnsi="Times New Roman"/>
          <w:b w:val="0"/>
          <w:color w:val="000000" w:themeColor="text1"/>
          <w:shd w:val="clear" w:color="auto" w:fill="FFFFFF"/>
        </w:rPr>
        <w:t xml:space="preserve">, </w:t>
      </w:r>
      <w:r w:rsidR="005D796D" w:rsidRPr="00CA7895">
        <w:rPr>
          <w:rFonts w:ascii="Times New Roman" w:hAnsi="Times New Roman"/>
          <w:b w:val="0"/>
          <w:color w:val="000000" w:themeColor="text1"/>
          <w:shd w:val="clear" w:color="auto" w:fill="FFFFFF"/>
        </w:rPr>
        <w:t>Independent Evaluations</w:t>
      </w:r>
      <w:r w:rsidR="00E3385A" w:rsidRPr="00CA7895">
        <w:rPr>
          <w:rFonts w:ascii="Times New Roman" w:hAnsi="Times New Roman"/>
          <w:b w:val="0"/>
          <w:color w:val="000000" w:themeColor="text1"/>
          <w:shd w:val="clear" w:color="auto" w:fill="FFFFFF"/>
        </w:rPr>
        <w:t xml:space="preserve">.  The applicant must avoid the selection of an independent evaluator whose objectivity might be impaired.  Payment for the evaluation must not be tied in any way to the achievement of the outcomes, and the independent evaluator must not have a financial </w:t>
      </w:r>
      <w:r w:rsidR="00E1166B" w:rsidRPr="00CA7895">
        <w:rPr>
          <w:rFonts w:ascii="Times New Roman" w:hAnsi="Times New Roman"/>
          <w:b w:val="0"/>
          <w:color w:val="000000" w:themeColor="text1"/>
          <w:shd w:val="clear" w:color="auto" w:fill="FFFFFF"/>
        </w:rPr>
        <w:t xml:space="preserve">or other </w:t>
      </w:r>
      <w:r w:rsidR="00E3385A" w:rsidRPr="00CA7895">
        <w:rPr>
          <w:rFonts w:ascii="Times New Roman" w:hAnsi="Times New Roman"/>
          <w:b w:val="0"/>
          <w:color w:val="000000" w:themeColor="text1"/>
          <w:shd w:val="clear" w:color="auto" w:fill="FFFFFF"/>
        </w:rPr>
        <w:t>stake in the project</w:t>
      </w:r>
      <w:r w:rsidR="00E1166B" w:rsidRPr="00CA7895">
        <w:rPr>
          <w:rFonts w:ascii="Times New Roman" w:hAnsi="Times New Roman"/>
          <w:b w:val="0"/>
          <w:color w:val="000000" w:themeColor="text1"/>
          <w:shd w:val="clear" w:color="auto" w:fill="FFFFFF"/>
        </w:rPr>
        <w:t xml:space="preserve"> that would undermine their objectivity</w:t>
      </w:r>
      <w:r w:rsidR="000B75E6" w:rsidRPr="00CA7895">
        <w:rPr>
          <w:rFonts w:ascii="Times New Roman" w:hAnsi="Times New Roman"/>
          <w:b w:val="0"/>
          <w:color w:val="000000" w:themeColor="text1"/>
          <w:shd w:val="clear" w:color="auto" w:fill="FFFFFF"/>
        </w:rPr>
        <w:t>.</w:t>
      </w:r>
    </w:p>
    <w:p w14:paraId="1DF26AF4" w14:textId="22F75F80" w:rsidR="00D406D6" w:rsidRDefault="00D406D6" w:rsidP="00CD72C3">
      <w:pPr>
        <w:pStyle w:val="Heading1"/>
        <w:numPr>
          <w:ilvl w:val="0"/>
          <w:numId w:val="83"/>
        </w:numPr>
        <w:rPr>
          <w:rFonts w:ascii="Times New Roman" w:hAnsi="Times New Roman"/>
          <w:i/>
          <w:color w:val="000000" w:themeColor="text1"/>
        </w:rPr>
      </w:pPr>
      <w:r w:rsidRPr="00B858D6">
        <w:rPr>
          <w:rFonts w:ascii="Times New Roman" w:hAnsi="Times New Roman"/>
          <w:i/>
          <w:color w:val="000000" w:themeColor="text1"/>
        </w:rPr>
        <w:t xml:space="preserve">Outcomes </w:t>
      </w:r>
    </w:p>
    <w:p w14:paraId="302BE953" w14:textId="5982B157" w:rsidR="00D406D6" w:rsidRPr="00B858D6" w:rsidRDefault="00D406D6" w:rsidP="00D406D6">
      <w:pPr>
        <w:pStyle w:val="CommentText"/>
        <w:spacing w:line="480" w:lineRule="auto"/>
        <w:rPr>
          <w:color w:val="000000" w:themeColor="text1"/>
          <w:sz w:val="24"/>
          <w:szCs w:val="24"/>
        </w:rPr>
      </w:pPr>
      <w:r w:rsidRPr="0024218C">
        <w:rPr>
          <w:color w:val="000000" w:themeColor="text1"/>
          <w:sz w:val="24"/>
          <w:szCs w:val="24"/>
        </w:rPr>
        <w:t xml:space="preserve">An outcome is a positive impact </w:t>
      </w:r>
      <w:r w:rsidRPr="00316E71">
        <w:rPr>
          <w:color w:val="000000" w:themeColor="text1"/>
          <w:sz w:val="24"/>
          <w:szCs w:val="24"/>
        </w:rPr>
        <w:t>on a target population that an applicant expects to achieve as a result of an intervention</w:t>
      </w:r>
      <w:r w:rsidRPr="00316E71">
        <w:rPr>
          <w:rFonts w:eastAsia="Calibri"/>
          <w:color w:val="000000" w:themeColor="text1"/>
          <w:sz w:val="24"/>
          <w:szCs w:val="24"/>
        </w:rPr>
        <w:t xml:space="preserve"> over the duration of a project.  An outcome</w:t>
      </w:r>
      <w:r w:rsidRPr="0024218C">
        <w:rPr>
          <w:color w:val="000000" w:themeColor="text1"/>
          <w:sz w:val="24"/>
          <w:szCs w:val="24"/>
        </w:rPr>
        <w:t xml:space="preserve"> is measured by one or more indicators that are specific, unambiguous, and observable during the </w:t>
      </w:r>
      <w:r w:rsidR="00812D47">
        <w:rPr>
          <w:color w:val="000000" w:themeColor="text1"/>
          <w:sz w:val="24"/>
          <w:szCs w:val="24"/>
        </w:rPr>
        <w:t xml:space="preserve">intervention </w:t>
      </w:r>
      <w:r w:rsidRPr="0024218C">
        <w:rPr>
          <w:color w:val="000000" w:themeColor="text1"/>
          <w:sz w:val="24"/>
          <w:szCs w:val="24"/>
        </w:rPr>
        <w:t>period.</w:t>
      </w:r>
      <w:r>
        <w:rPr>
          <w:color w:val="000000" w:themeColor="text1"/>
          <w:sz w:val="22"/>
          <w:szCs w:val="22"/>
        </w:rPr>
        <w:t xml:space="preserve">  </w:t>
      </w:r>
      <w:r w:rsidRPr="00B858D6">
        <w:rPr>
          <w:color w:val="000000" w:themeColor="text1"/>
          <w:sz w:val="24"/>
          <w:szCs w:val="24"/>
        </w:rPr>
        <w:t xml:space="preserve">Well-defined, achievable, and measurable outcomes form the </w:t>
      </w:r>
      <w:r w:rsidRPr="00316E71">
        <w:rPr>
          <w:color w:val="000000" w:themeColor="text1"/>
          <w:sz w:val="24"/>
          <w:szCs w:val="24"/>
        </w:rPr>
        <w:t>foundation of the pay for results concept.  Whether suita</w:t>
      </w:r>
      <w:r w:rsidRPr="000F439F">
        <w:rPr>
          <w:color w:val="000000" w:themeColor="text1"/>
          <w:sz w:val="24"/>
          <w:szCs w:val="24"/>
        </w:rPr>
        <w:t>ble outcome targets (also referred to</w:t>
      </w:r>
      <w:r w:rsidRPr="00030579">
        <w:rPr>
          <w:color w:val="000000" w:themeColor="text1"/>
          <w:sz w:val="24"/>
          <w:szCs w:val="24"/>
        </w:rPr>
        <w:t xml:space="preserve"> as outcome goals) can</w:t>
      </w:r>
      <w:r w:rsidRPr="00B858D6">
        <w:rPr>
          <w:color w:val="000000" w:themeColor="text1"/>
          <w:sz w:val="24"/>
          <w:szCs w:val="24"/>
        </w:rPr>
        <w:t xml:space="preserve"> be identified and agreed upon by the partnership is a key determinant of whether pay for results is the appropriate instrument for addressing the identified social issue.  </w:t>
      </w:r>
    </w:p>
    <w:p w14:paraId="1FA2CF13" w14:textId="77777777" w:rsidR="00D406D6" w:rsidRPr="00B858D6" w:rsidRDefault="00D406D6" w:rsidP="00D406D6">
      <w:pPr>
        <w:pStyle w:val="CommentText"/>
        <w:spacing w:line="480" w:lineRule="auto"/>
        <w:rPr>
          <w:rFonts w:eastAsia="Calibri"/>
          <w:color w:val="000000" w:themeColor="text1"/>
          <w:sz w:val="24"/>
          <w:szCs w:val="24"/>
        </w:rPr>
      </w:pPr>
      <w:r w:rsidRPr="00B858D6">
        <w:rPr>
          <w:color w:val="000000" w:themeColor="text1"/>
          <w:sz w:val="24"/>
          <w:szCs w:val="24"/>
        </w:rPr>
        <w:t>To qualify for an outcome payment, a project must meet one or more positive outcomes that will result in value to the federal government.</w:t>
      </w:r>
      <w:r w:rsidRPr="00B858D6">
        <w:rPr>
          <w:rStyle w:val="FootnoteReference"/>
          <w:color w:val="000000" w:themeColor="text1"/>
          <w:sz w:val="24"/>
          <w:szCs w:val="24"/>
        </w:rPr>
        <w:footnoteReference w:id="8"/>
      </w:r>
      <w:r w:rsidRPr="00B858D6">
        <w:rPr>
          <w:color w:val="000000" w:themeColor="text1"/>
          <w:sz w:val="24"/>
          <w:szCs w:val="24"/>
        </w:rPr>
        <w:t xml:space="preserve">  Applicants must </w:t>
      </w:r>
      <w:r w:rsidRPr="00B858D6">
        <w:rPr>
          <w:rFonts w:eastAsia="Calibri"/>
          <w:color w:val="000000" w:themeColor="text1"/>
          <w:sz w:val="24"/>
          <w:szCs w:val="24"/>
        </w:rPr>
        <w:t>describe how specific outcomes will be measured and provide rigorous evidence demonstrating that the intervention can be expected to produce these outcomes.</w:t>
      </w:r>
      <w:r w:rsidRPr="00B858D6">
        <w:rPr>
          <w:rStyle w:val="FootnoteReference"/>
          <w:rFonts w:eastAsia="Calibri"/>
          <w:color w:val="000000" w:themeColor="text1"/>
          <w:sz w:val="24"/>
          <w:szCs w:val="24"/>
        </w:rPr>
        <w:footnoteReference w:id="9"/>
      </w:r>
      <w:r w:rsidRPr="00B858D6">
        <w:rPr>
          <w:rFonts w:eastAsia="Calibri"/>
          <w:color w:val="000000" w:themeColor="text1"/>
          <w:sz w:val="24"/>
          <w:szCs w:val="24"/>
        </w:rPr>
        <w:t xml:space="preserve">  </w:t>
      </w:r>
    </w:p>
    <w:p w14:paraId="43EECF0A" w14:textId="77777777" w:rsidR="00D406D6" w:rsidRPr="00B858D6" w:rsidRDefault="00D406D6" w:rsidP="00D406D6">
      <w:pPr>
        <w:pStyle w:val="Heading3"/>
        <w:numPr>
          <w:ilvl w:val="0"/>
          <w:numId w:val="193"/>
        </w:numPr>
        <w:rPr>
          <w:rFonts w:eastAsia="Calibri"/>
          <w:i/>
          <w:color w:val="000000" w:themeColor="text1"/>
        </w:rPr>
      </w:pPr>
      <w:r w:rsidRPr="00B858D6">
        <w:rPr>
          <w:rFonts w:eastAsia="Calibri"/>
          <w:i/>
          <w:color w:val="000000" w:themeColor="text1"/>
        </w:rPr>
        <w:t>Outcome Target</w:t>
      </w:r>
    </w:p>
    <w:p w14:paraId="3B8982E2" w14:textId="76973A8D" w:rsidR="00D406D6" w:rsidRPr="00B858D6" w:rsidRDefault="00D406D6" w:rsidP="00D406D6">
      <w:pPr>
        <w:pStyle w:val="CommentText"/>
        <w:spacing w:line="480" w:lineRule="auto"/>
        <w:rPr>
          <w:color w:val="000000" w:themeColor="text1"/>
          <w:sz w:val="24"/>
          <w:szCs w:val="24"/>
        </w:rPr>
      </w:pPr>
      <w:r w:rsidRPr="00B858D6">
        <w:rPr>
          <w:rFonts w:eastAsia="Calibri"/>
          <w:color w:val="000000" w:themeColor="text1"/>
          <w:sz w:val="24"/>
          <w:szCs w:val="24"/>
        </w:rPr>
        <w:t xml:space="preserve">An outcome target is a change in an outcome measure or a percentage improvement of the outcome measure over the duration of a project and must be defined relative to the comparison or control group.   </w:t>
      </w:r>
      <w:r>
        <w:rPr>
          <w:rFonts w:eastAsia="Calibri"/>
          <w:color w:val="000000" w:themeColor="text1"/>
          <w:sz w:val="24"/>
          <w:szCs w:val="24"/>
        </w:rPr>
        <w:t>E</w:t>
      </w:r>
      <w:r w:rsidRPr="00B858D6">
        <w:rPr>
          <w:rFonts w:eastAsia="Calibri"/>
          <w:color w:val="000000" w:themeColor="text1"/>
          <w:sz w:val="24"/>
          <w:szCs w:val="24"/>
        </w:rPr>
        <w:t xml:space="preserve">ach outcome measure </w:t>
      </w:r>
      <w:r>
        <w:rPr>
          <w:rFonts w:eastAsia="Calibri"/>
          <w:color w:val="000000" w:themeColor="text1"/>
          <w:sz w:val="24"/>
          <w:szCs w:val="24"/>
        </w:rPr>
        <w:t>applicants propose should (1) be observable, (2) able to be defined [</w:t>
      </w:r>
      <w:r w:rsidRPr="00B858D6">
        <w:rPr>
          <w:rFonts w:eastAsia="Calibri"/>
          <w:color w:val="000000" w:themeColor="text1"/>
          <w:sz w:val="24"/>
          <w:szCs w:val="24"/>
        </w:rPr>
        <w:t xml:space="preserve">as a function of the data </w:t>
      </w:r>
      <w:r>
        <w:rPr>
          <w:rFonts w:eastAsia="Calibri"/>
          <w:color w:val="000000" w:themeColor="text1"/>
          <w:sz w:val="24"/>
          <w:szCs w:val="24"/>
        </w:rPr>
        <w:t>applicants</w:t>
      </w:r>
      <w:r w:rsidRPr="00B858D6">
        <w:rPr>
          <w:rFonts w:eastAsia="Calibri"/>
          <w:color w:val="000000" w:themeColor="text1"/>
          <w:sz w:val="24"/>
          <w:szCs w:val="24"/>
        </w:rPr>
        <w:t xml:space="preserve"> intend to use so units of measurement </w:t>
      </w:r>
      <w:r>
        <w:rPr>
          <w:rFonts w:eastAsia="Calibri"/>
          <w:color w:val="000000" w:themeColor="text1"/>
          <w:sz w:val="24"/>
          <w:szCs w:val="24"/>
        </w:rPr>
        <w:t>are</w:t>
      </w:r>
      <w:r w:rsidRPr="00B858D6">
        <w:rPr>
          <w:rFonts w:eastAsia="Calibri"/>
          <w:color w:val="000000" w:themeColor="text1"/>
          <w:sz w:val="24"/>
          <w:szCs w:val="24"/>
        </w:rPr>
        <w:t xml:space="preserve"> clearly defined</w:t>
      </w:r>
      <w:r>
        <w:rPr>
          <w:rFonts w:eastAsia="Calibri"/>
          <w:color w:val="000000" w:themeColor="text1"/>
          <w:sz w:val="24"/>
          <w:szCs w:val="24"/>
        </w:rPr>
        <w:t>]</w:t>
      </w:r>
      <w:r w:rsidRPr="00B858D6">
        <w:rPr>
          <w:rFonts w:eastAsia="Calibri"/>
          <w:color w:val="000000" w:themeColor="text1"/>
          <w:sz w:val="24"/>
          <w:szCs w:val="24"/>
        </w:rPr>
        <w:t xml:space="preserve"> and</w:t>
      </w:r>
      <w:r>
        <w:rPr>
          <w:rFonts w:eastAsia="Calibri"/>
          <w:color w:val="000000" w:themeColor="text1"/>
          <w:sz w:val="24"/>
          <w:szCs w:val="24"/>
        </w:rPr>
        <w:t>, (3) using</w:t>
      </w:r>
      <w:r w:rsidRPr="00B858D6">
        <w:rPr>
          <w:rFonts w:eastAsia="Calibri"/>
          <w:color w:val="000000" w:themeColor="text1"/>
          <w:sz w:val="24"/>
          <w:szCs w:val="24"/>
        </w:rPr>
        <w:t xml:space="preserve"> historical data</w:t>
      </w:r>
      <w:r>
        <w:rPr>
          <w:rFonts w:eastAsia="Calibri"/>
          <w:color w:val="000000" w:themeColor="text1"/>
          <w:sz w:val="24"/>
          <w:szCs w:val="24"/>
        </w:rPr>
        <w:t>,</w:t>
      </w:r>
      <w:r w:rsidRPr="00B858D6">
        <w:rPr>
          <w:rFonts w:eastAsia="Calibri"/>
          <w:color w:val="000000" w:themeColor="text1"/>
          <w:sz w:val="24"/>
          <w:szCs w:val="24"/>
        </w:rPr>
        <w:t xml:space="preserve"> show that the proposed outcome target is an improvement over the current status of the target population</w:t>
      </w:r>
      <w:r>
        <w:rPr>
          <w:rFonts w:eastAsia="Calibri"/>
          <w:color w:val="000000" w:themeColor="text1"/>
          <w:sz w:val="24"/>
          <w:szCs w:val="24"/>
        </w:rPr>
        <w:t>.</w:t>
      </w:r>
      <w:r w:rsidRPr="00B858D6">
        <w:rPr>
          <w:rFonts w:eastAsia="Calibri"/>
          <w:color w:val="000000" w:themeColor="text1"/>
          <w:sz w:val="24"/>
          <w:szCs w:val="24"/>
        </w:rPr>
        <w:t xml:space="preserve"> </w:t>
      </w:r>
      <w:r w:rsidRPr="00B858D6">
        <w:rPr>
          <w:color w:val="000000" w:themeColor="text1"/>
          <w:sz w:val="24"/>
          <w:szCs w:val="24"/>
        </w:rPr>
        <w:t xml:space="preserve">Applicants must outline the data and metrics that will be used in measuring outcomes and must also explain how the independent evaluator will gain access to or collect the necessary data. </w:t>
      </w:r>
    </w:p>
    <w:p w14:paraId="256EE02F" w14:textId="77777777" w:rsidR="00D406D6" w:rsidRPr="00B858D6" w:rsidRDefault="00D406D6" w:rsidP="00D406D6">
      <w:pPr>
        <w:pStyle w:val="Heading3"/>
        <w:numPr>
          <w:ilvl w:val="0"/>
          <w:numId w:val="193"/>
        </w:numPr>
        <w:rPr>
          <w:i/>
          <w:color w:val="000000" w:themeColor="text1"/>
        </w:rPr>
      </w:pPr>
      <w:r w:rsidRPr="00B858D6">
        <w:rPr>
          <w:rFonts w:eastAsia="Calibri"/>
          <w:i/>
          <w:color w:val="000000" w:themeColor="text1"/>
        </w:rPr>
        <w:t>Outcome</w:t>
      </w:r>
      <w:r w:rsidRPr="00B858D6">
        <w:rPr>
          <w:i/>
          <w:color w:val="000000" w:themeColor="text1"/>
        </w:rPr>
        <w:t xml:space="preserve"> Valuation </w:t>
      </w:r>
    </w:p>
    <w:p w14:paraId="299B3AE0" w14:textId="77777777" w:rsidR="00D406D6" w:rsidRPr="0088712B" w:rsidRDefault="00D406D6" w:rsidP="00D406D6">
      <w:pPr>
        <w:spacing w:line="480" w:lineRule="auto"/>
        <w:rPr>
          <w:color w:val="000000" w:themeColor="text1"/>
        </w:rPr>
      </w:pPr>
      <w:r w:rsidRPr="00B858D6">
        <w:rPr>
          <w:color w:val="000000" w:themeColor="text1"/>
        </w:rPr>
        <w:t xml:space="preserve">The outcome valuation is the public benefit resulting from achieving the outcome target(s), including public sector savings (defined as reduction in outlay costs) and </w:t>
      </w:r>
      <w:r>
        <w:rPr>
          <w:color w:val="000000" w:themeColor="text1"/>
        </w:rPr>
        <w:t>changes in federal tax receipts</w:t>
      </w:r>
      <w:r w:rsidRPr="00B858D6">
        <w:rPr>
          <w:color w:val="000000" w:themeColor="text1"/>
        </w:rPr>
        <w:t>.  The federal payment to the State or local government for each specified outcome achieved as a result of the intervention must be less than or equal to the value of the outcome to the federal government over a period not exceed</w:t>
      </w:r>
      <w:r w:rsidRPr="00B858D6" w:rsidDel="003803F2">
        <w:rPr>
          <w:color w:val="000000" w:themeColor="text1"/>
        </w:rPr>
        <w:t>ing</w:t>
      </w:r>
      <w:r w:rsidRPr="00B858D6">
        <w:rPr>
          <w:color w:val="000000" w:themeColor="text1"/>
        </w:rPr>
        <w:t xml:space="preserve"> the project period of performance</w:t>
      </w:r>
      <w:r w:rsidRPr="00B858D6">
        <w:rPr>
          <w:i/>
          <w:color w:val="000000" w:themeColor="text1"/>
        </w:rPr>
        <w:t>.</w:t>
      </w:r>
      <w:r w:rsidRPr="00B858D6">
        <w:rPr>
          <w:color w:val="000000" w:themeColor="text1"/>
          <w:vertAlign w:val="superscript"/>
        </w:rPr>
        <w:footnoteReference w:id="10"/>
      </w:r>
      <w:r w:rsidRPr="00B858D6">
        <w:rPr>
          <w:i/>
          <w:color w:val="000000" w:themeColor="text1"/>
        </w:rPr>
        <w:t xml:space="preserve"> </w:t>
      </w:r>
      <w:r w:rsidRPr="00B858D6">
        <w:rPr>
          <w:b/>
          <w:i/>
          <w:color w:val="000000" w:themeColor="text1"/>
        </w:rPr>
        <w:t xml:space="preserve"> </w:t>
      </w:r>
      <w:r w:rsidRPr="00B858D6">
        <w:rPr>
          <w:color w:val="000000" w:themeColor="text1"/>
        </w:rPr>
        <w:t>For the purposes of determining the value to the federal government,</w:t>
      </w:r>
      <w:r w:rsidRPr="00B858D6" w:rsidDel="008F68AF">
        <w:rPr>
          <w:rStyle w:val="FootnoteReference"/>
          <w:color w:val="000000" w:themeColor="text1"/>
        </w:rPr>
        <w:t xml:space="preserve"> </w:t>
      </w:r>
      <w:r w:rsidRPr="00B858D6">
        <w:rPr>
          <w:color w:val="000000" w:themeColor="text1"/>
        </w:rPr>
        <w:t>applicants must use a standard budget impact analysis methodology to calculate the annual and cumulative net effect of each intervention on federal revenues and outlays overall, per dollar, and per participant over the project period of performance.  This analysis involves calculating baseline federal revenues and outlays for the target population and then calculating the changes in federal revenues and outlays as a result of each intervention.</w:t>
      </w:r>
      <w:r w:rsidRPr="00B858D6">
        <w:rPr>
          <w:b/>
          <w:i/>
          <w:color w:val="000000" w:themeColor="text1"/>
        </w:rPr>
        <w:t xml:space="preserve">  </w:t>
      </w:r>
      <w:r>
        <w:rPr>
          <w:color w:val="000000" w:themeColor="text1"/>
        </w:rPr>
        <w:t>The outcome valuation should include increases in costs due to intended or unintended impacts of the program, such as increased incarceration rates following reduction of TANF payments.</w:t>
      </w:r>
    </w:p>
    <w:p w14:paraId="432E6802" w14:textId="77777777" w:rsidR="00D406D6" w:rsidRPr="00B858D6" w:rsidRDefault="00D406D6" w:rsidP="00D406D6">
      <w:pPr>
        <w:spacing w:line="480" w:lineRule="auto"/>
      </w:pPr>
      <w:r w:rsidRPr="00B858D6">
        <w:rPr>
          <w:color w:val="000000" w:themeColor="text1"/>
        </w:rPr>
        <w:t>Using this methodology, applicants will need to estimate the value to the federal government of the proposed intervention(s) before the intervention(s) take place.  The estimate must be submitted as part of the application and will be the applicant’s baseline for the intervention.  Using the same methodology, independent evaluators will assess the value of the intervention(s) to the federal government after the intervention has taken place.</w:t>
      </w:r>
    </w:p>
    <w:p w14:paraId="6658FD40" w14:textId="77777777" w:rsidR="00D406D6" w:rsidRPr="00B858D6" w:rsidRDefault="00D406D6" w:rsidP="00D406D6">
      <w:pPr>
        <w:spacing w:line="480" w:lineRule="auto"/>
        <w:rPr>
          <w:color w:val="000000" w:themeColor="text1"/>
        </w:rPr>
      </w:pPr>
      <w:r w:rsidRPr="00B858D6">
        <w:rPr>
          <w:color w:val="000000" w:themeColor="text1"/>
        </w:rPr>
        <w:t>The following shows the steps involved in calculating the outcome value:</w:t>
      </w:r>
    </w:p>
    <w:p w14:paraId="7EF868FF" w14:textId="77777777" w:rsidR="00D406D6" w:rsidRPr="00B858D6" w:rsidRDefault="00D406D6" w:rsidP="00D406D6">
      <w:pPr>
        <w:spacing w:line="480" w:lineRule="auto"/>
        <w:ind w:left="360"/>
        <w:rPr>
          <w:b/>
          <w:color w:val="000000" w:themeColor="text1"/>
        </w:rPr>
      </w:pPr>
      <w:r w:rsidRPr="00B858D6">
        <w:rPr>
          <w:b/>
          <w:color w:val="000000" w:themeColor="text1"/>
        </w:rPr>
        <w:t>Step 1: Calculate target population baseline under current law (before intervention performed)</w:t>
      </w:r>
    </w:p>
    <w:p w14:paraId="1AE0FC4B" w14:textId="77777777" w:rsidR="00D406D6" w:rsidRPr="00B858D6" w:rsidRDefault="00D406D6" w:rsidP="00D406D6">
      <w:pPr>
        <w:pStyle w:val="ListParagraph"/>
        <w:numPr>
          <w:ilvl w:val="0"/>
          <w:numId w:val="37"/>
        </w:numPr>
        <w:spacing w:after="160" w:line="480" w:lineRule="auto"/>
        <w:ind w:left="1080"/>
        <w:rPr>
          <w:color w:val="000000" w:themeColor="text1"/>
        </w:rPr>
      </w:pPr>
      <w:r w:rsidRPr="00B858D6">
        <w:rPr>
          <w:color w:val="000000" w:themeColor="text1"/>
        </w:rPr>
        <w:t>Calculate total amount of federal revenue paid by target population (in dollars) (includes federal taxes paid by target population).</w:t>
      </w:r>
    </w:p>
    <w:p w14:paraId="443B9440" w14:textId="77777777" w:rsidR="00D406D6" w:rsidRPr="00B858D6" w:rsidRDefault="00D406D6" w:rsidP="00D406D6">
      <w:pPr>
        <w:pStyle w:val="ListParagraph"/>
        <w:numPr>
          <w:ilvl w:val="0"/>
          <w:numId w:val="37"/>
        </w:numPr>
        <w:spacing w:after="160" w:line="480" w:lineRule="auto"/>
        <w:ind w:left="1080"/>
        <w:rPr>
          <w:color w:val="000000" w:themeColor="text1"/>
        </w:rPr>
      </w:pPr>
      <w:r w:rsidRPr="00B858D6">
        <w:rPr>
          <w:color w:val="000000" w:themeColor="text1"/>
        </w:rPr>
        <w:t xml:space="preserve">Calculate total amount of federal outlays </w:t>
      </w:r>
      <w:r w:rsidRPr="00D75F51">
        <w:rPr>
          <w:color w:val="000000" w:themeColor="text1"/>
        </w:rPr>
        <w:t xml:space="preserve">not </w:t>
      </w:r>
      <w:r w:rsidRPr="0024241B">
        <w:rPr>
          <w:color w:val="000000" w:themeColor="text1"/>
        </w:rPr>
        <w:t>including federal administrative expenses</w:t>
      </w:r>
      <w:r w:rsidRPr="00D406D6">
        <w:rPr>
          <w:color w:val="000000" w:themeColor="text1"/>
        </w:rPr>
        <w:t xml:space="preserve"> expended on target</w:t>
      </w:r>
      <w:r w:rsidRPr="00B858D6">
        <w:rPr>
          <w:color w:val="000000" w:themeColor="text1"/>
        </w:rPr>
        <w:t xml:space="preserve"> population (in dollars) (includes cost of all federal programs used by target population).</w:t>
      </w:r>
    </w:p>
    <w:p w14:paraId="3CB32E45" w14:textId="77777777" w:rsidR="00D406D6" w:rsidRPr="00B858D6" w:rsidRDefault="00D406D6" w:rsidP="00D406D6">
      <w:pPr>
        <w:spacing w:line="480" w:lineRule="auto"/>
        <w:ind w:left="360"/>
        <w:rPr>
          <w:b/>
          <w:color w:val="000000" w:themeColor="text1"/>
        </w:rPr>
      </w:pPr>
      <w:r w:rsidRPr="00B858D6">
        <w:rPr>
          <w:b/>
          <w:color w:val="000000" w:themeColor="text1"/>
        </w:rPr>
        <w:t>Step 2: Estimate outcomes and federal outlays and revenues not including federal administrative expense</w:t>
      </w:r>
      <w:r w:rsidRPr="00B858D6">
        <w:rPr>
          <w:color w:val="000000" w:themeColor="text1"/>
        </w:rPr>
        <w:t xml:space="preserve">s </w:t>
      </w:r>
      <w:r w:rsidRPr="00B858D6">
        <w:rPr>
          <w:b/>
          <w:color w:val="000000" w:themeColor="text1"/>
        </w:rPr>
        <w:t>over project period of performance under current law (as of the date of the application)</w:t>
      </w:r>
      <w:r>
        <w:rPr>
          <w:b/>
          <w:color w:val="000000" w:themeColor="text1"/>
        </w:rPr>
        <w:t xml:space="preserve"> assuming intervention takes place</w:t>
      </w:r>
      <w:r w:rsidRPr="00B858D6">
        <w:rPr>
          <w:b/>
          <w:color w:val="000000" w:themeColor="text1"/>
        </w:rPr>
        <w:t xml:space="preserve"> </w:t>
      </w:r>
    </w:p>
    <w:p w14:paraId="4102F0CC" w14:textId="77777777" w:rsidR="00D406D6" w:rsidRPr="00B858D6" w:rsidRDefault="00D406D6" w:rsidP="00D406D6">
      <w:pPr>
        <w:spacing w:line="480" w:lineRule="auto"/>
        <w:ind w:left="360"/>
        <w:rPr>
          <w:color w:val="000000" w:themeColor="text1"/>
        </w:rPr>
      </w:pPr>
      <w:r w:rsidRPr="00B858D6">
        <w:rPr>
          <w:color w:val="000000" w:themeColor="text1"/>
        </w:rPr>
        <w:t xml:space="preserve">The calculation of value will be limited to the project period of performance only and may not be extrapolated beyond the project period of performance (which is not to exceed seven years). </w:t>
      </w:r>
    </w:p>
    <w:p w14:paraId="28DC92E2" w14:textId="77777777" w:rsidR="00D406D6" w:rsidRPr="00B858D6" w:rsidRDefault="00D406D6" w:rsidP="00D406D6">
      <w:pPr>
        <w:pStyle w:val="ListParagraph"/>
        <w:numPr>
          <w:ilvl w:val="0"/>
          <w:numId w:val="37"/>
        </w:numPr>
        <w:spacing w:after="160" w:line="480" w:lineRule="auto"/>
        <w:ind w:left="1080"/>
        <w:rPr>
          <w:color w:val="000000" w:themeColor="text1"/>
        </w:rPr>
      </w:pPr>
      <w:r w:rsidRPr="00B858D6">
        <w:rPr>
          <w:color w:val="000000" w:themeColor="text1"/>
        </w:rPr>
        <w:t xml:space="preserve">Calculate total amount of federal revenue caused by the change in outcomes as a direct result of the intervention (in dollars), </w:t>
      </w:r>
      <w:r w:rsidRPr="00B858D6">
        <w:rPr>
          <w:i/>
          <w:color w:val="000000" w:themeColor="text1"/>
        </w:rPr>
        <w:t>i.e.</w:t>
      </w:r>
      <w:r w:rsidRPr="00B858D6">
        <w:rPr>
          <w:color w:val="000000" w:themeColor="text1"/>
        </w:rPr>
        <w:t xml:space="preserve">, total federal taxes paid by target population after its outcomes have changed due to the SIPPRA intervention. </w:t>
      </w:r>
    </w:p>
    <w:p w14:paraId="30FBBA99" w14:textId="10312BC3" w:rsidR="00D406D6" w:rsidRPr="00B858D6" w:rsidRDefault="00D406D6" w:rsidP="00D406D6">
      <w:pPr>
        <w:pStyle w:val="ListParagraph"/>
        <w:numPr>
          <w:ilvl w:val="0"/>
          <w:numId w:val="37"/>
        </w:numPr>
        <w:spacing w:after="160" w:line="480" w:lineRule="auto"/>
        <w:ind w:left="1080"/>
        <w:rPr>
          <w:color w:val="000000" w:themeColor="text1"/>
        </w:rPr>
      </w:pPr>
      <w:r w:rsidRPr="00B858D6">
        <w:rPr>
          <w:color w:val="000000" w:themeColor="text1"/>
        </w:rPr>
        <w:t xml:space="preserve">Calculate total amount of federal </w:t>
      </w:r>
      <w:r>
        <w:rPr>
          <w:color w:val="000000" w:themeColor="text1"/>
        </w:rPr>
        <w:t>outlays</w:t>
      </w:r>
      <w:r w:rsidRPr="00B858D6">
        <w:rPr>
          <w:color w:val="000000" w:themeColor="text1"/>
        </w:rPr>
        <w:t xml:space="preserve"> caused by the change in outcomes as a direct result of the SIPPRA intervention (in dollars), </w:t>
      </w:r>
      <w:r w:rsidRPr="00B858D6">
        <w:rPr>
          <w:i/>
          <w:color w:val="000000" w:themeColor="text1"/>
        </w:rPr>
        <w:t>e.g.</w:t>
      </w:r>
      <w:r w:rsidRPr="00B858D6">
        <w:rPr>
          <w:color w:val="000000" w:themeColor="text1"/>
        </w:rPr>
        <w:t>, reduction in federal cost due to increased earnings or improvement in health resulting in reduced Medicaid spending.</w:t>
      </w:r>
      <w:r>
        <w:rPr>
          <w:color w:val="000000" w:themeColor="text1"/>
        </w:rPr>
        <w:t xml:space="preserve">  Applicants should carefully consider how the intervention will </w:t>
      </w:r>
      <w:r w:rsidR="003D05FB">
        <w:rPr>
          <w:color w:val="000000" w:themeColor="text1"/>
        </w:rPr>
        <w:t>affect</w:t>
      </w:r>
      <w:r>
        <w:rPr>
          <w:color w:val="000000" w:themeColor="text1"/>
        </w:rPr>
        <w:t xml:space="preserve"> eligibility for and participation in other federal programs </w:t>
      </w:r>
      <w:r w:rsidRPr="00CA7895">
        <w:rPr>
          <w:color w:val="000000" w:themeColor="text1"/>
        </w:rPr>
        <w:t>and how this will</w:t>
      </w:r>
      <w:r>
        <w:rPr>
          <w:color w:val="000000" w:themeColor="text1"/>
        </w:rPr>
        <w:t xml:space="preserve"> </w:t>
      </w:r>
      <w:r w:rsidR="003D05FB">
        <w:rPr>
          <w:color w:val="000000" w:themeColor="text1"/>
        </w:rPr>
        <w:t>affect the change in</w:t>
      </w:r>
      <w:r w:rsidRPr="00CA7895">
        <w:rPr>
          <w:color w:val="000000" w:themeColor="text1"/>
        </w:rPr>
        <w:t xml:space="preserve"> federal outlays</w:t>
      </w:r>
      <w:r>
        <w:rPr>
          <w:color w:val="000000" w:themeColor="text1"/>
        </w:rPr>
        <w:t>.</w:t>
      </w:r>
    </w:p>
    <w:p w14:paraId="443258E6" w14:textId="77777777" w:rsidR="00D406D6" w:rsidRPr="00B858D6" w:rsidRDefault="00D406D6" w:rsidP="00D406D6">
      <w:pPr>
        <w:spacing w:line="480" w:lineRule="auto"/>
        <w:ind w:left="360"/>
        <w:rPr>
          <w:color w:val="000000" w:themeColor="text1"/>
        </w:rPr>
      </w:pPr>
      <w:r w:rsidRPr="00B858D6">
        <w:rPr>
          <w:color w:val="000000" w:themeColor="text1"/>
        </w:rPr>
        <w:t>Any changes in federal revenue or spending must flow through the changes in social outcomes caused by the SIPPRA intervention</w:t>
      </w:r>
      <w:r>
        <w:rPr>
          <w:color w:val="000000" w:themeColor="text1"/>
        </w:rPr>
        <w:t>; these changes must be attributed only to the SIPPRA intervention and not to other causes.</w:t>
      </w:r>
    </w:p>
    <w:p w14:paraId="5A8936CF" w14:textId="77777777" w:rsidR="00D406D6" w:rsidRPr="00B858D6" w:rsidRDefault="00D406D6" w:rsidP="00D406D6">
      <w:pPr>
        <w:spacing w:line="480" w:lineRule="auto"/>
        <w:ind w:left="360"/>
        <w:rPr>
          <w:b/>
          <w:color w:val="000000" w:themeColor="text1"/>
        </w:rPr>
      </w:pPr>
      <w:r w:rsidRPr="00B858D6">
        <w:rPr>
          <w:b/>
          <w:color w:val="000000" w:themeColor="text1"/>
        </w:rPr>
        <w:t>Step 3: Calculate total value of intervention to the federal government in dollars</w:t>
      </w:r>
    </w:p>
    <w:p w14:paraId="5D08996F" w14:textId="77777777" w:rsidR="00D406D6" w:rsidRPr="00B858D6" w:rsidRDefault="00D406D6" w:rsidP="00D406D6">
      <w:pPr>
        <w:spacing w:line="480" w:lineRule="auto"/>
        <w:ind w:left="360" w:firstLine="720"/>
        <w:rPr>
          <w:color w:val="000000" w:themeColor="text1"/>
        </w:rPr>
      </w:pPr>
      <w:r w:rsidRPr="00B858D6">
        <w:rPr>
          <w:color w:val="000000" w:themeColor="text1"/>
        </w:rPr>
        <w:t xml:space="preserve">                  Value = change in revenue – change in spending</w:t>
      </w:r>
    </w:p>
    <w:p w14:paraId="2DF3294B" w14:textId="77777777" w:rsidR="00D406D6" w:rsidRPr="00B858D6" w:rsidRDefault="00D406D6" w:rsidP="00D406D6">
      <w:pPr>
        <w:spacing w:line="480" w:lineRule="auto"/>
        <w:ind w:left="360"/>
        <w:rPr>
          <w:color w:val="000000" w:themeColor="text1"/>
        </w:rPr>
      </w:pPr>
      <w:r w:rsidRPr="00B858D6">
        <w:rPr>
          <w:color w:val="000000" w:themeColor="text1"/>
        </w:rPr>
        <w:tab/>
      </w:r>
      <w:r w:rsidRPr="00B858D6">
        <w:rPr>
          <w:color w:val="000000" w:themeColor="text1"/>
        </w:rPr>
        <w:tab/>
      </w:r>
      <w:r w:rsidRPr="00B858D6">
        <w:rPr>
          <w:color w:val="000000" w:themeColor="text1"/>
        </w:rPr>
        <w:tab/>
        <w:t xml:space="preserve">       = (c-a) – (d-b)</w:t>
      </w:r>
    </w:p>
    <w:p w14:paraId="6483E049" w14:textId="77777777" w:rsidR="00D406D6" w:rsidRPr="00B858D6" w:rsidRDefault="00D406D6" w:rsidP="00D406D6">
      <w:pPr>
        <w:spacing w:line="480" w:lineRule="auto"/>
        <w:ind w:left="360"/>
        <w:rPr>
          <w:color w:val="000000" w:themeColor="text1"/>
        </w:rPr>
      </w:pPr>
      <w:r w:rsidRPr="00B858D6">
        <w:rPr>
          <w:color w:val="000000" w:themeColor="text1"/>
        </w:rPr>
        <w:t>In accordance with SIPPRA, the federal government will pay no more than the value calculated in Step 3.</w:t>
      </w:r>
    </w:p>
    <w:p w14:paraId="324039A5" w14:textId="77777777" w:rsidR="00D406D6" w:rsidRPr="00B858D6" w:rsidRDefault="00D406D6" w:rsidP="00D406D6">
      <w:pPr>
        <w:spacing w:line="480" w:lineRule="auto"/>
        <w:rPr>
          <w:color w:val="000000" w:themeColor="text1"/>
        </w:rPr>
      </w:pPr>
      <w:r w:rsidRPr="00B858D6">
        <w:rPr>
          <w:color w:val="000000" w:themeColor="text1"/>
        </w:rPr>
        <w:t xml:space="preserve">The estimates of baseline federal outlays and revenues and the estimated federal outlays and revenues after the intervention should be rounded to the nearest hundred, rounding up any number that ends in a number greater than $50 to the nearest $100. </w:t>
      </w:r>
    </w:p>
    <w:p w14:paraId="64F042B6" w14:textId="66494105" w:rsidR="00D406D6" w:rsidRPr="00B858D6" w:rsidRDefault="00D406D6" w:rsidP="00D406D6">
      <w:pPr>
        <w:pStyle w:val="ListParagraph"/>
        <w:spacing w:line="480" w:lineRule="auto"/>
        <w:ind w:left="0"/>
        <w:rPr>
          <w:color w:val="000000" w:themeColor="text1"/>
        </w:rPr>
      </w:pPr>
      <w:r w:rsidRPr="00B858D6">
        <w:rPr>
          <w:color w:val="000000" w:themeColor="text1"/>
        </w:rPr>
        <w:t xml:space="preserve">As part of the overall evaluation strategy, applicants must document </w:t>
      </w:r>
      <w:r w:rsidR="00C1699B">
        <w:rPr>
          <w:color w:val="000000" w:themeColor="text1"/>
        </w:rPr>
        <w:t>and submit</w:t>
      </w:r>
      <w:r w:rsidRPr="00B858D6">
        <w:rPr>
          <w:color w:val="000000" w:themeColor="text1"/>
        </w:rPr>
        <w:t xml:space="preserve"> their calculations of baseline federal revenues and outlays and estimated changes to federal revenues and outlays as a direct result of each proposed intervention such that these analyses can be replicated.</w:t>
      </w:r>
      <w:r w:rsidR="00C1699B">
        <w:rPr>
          <w:rStyle w:val="FootnoteReference"/>
          <w:color w:val="000000" w:themeColor="text1"/>
        </w:rPr>
        <w:footnoteReference w:id="11"/>
      </w:r>
      <w:r w:rsidRPr="00B858D6">
        <w:rPr>
          <w:color w:val="000000" w:themeColor="text1"/>
        </w:rPr>
        <w:t xml:space="preserve">  Specifically, the application must describe all data sources used, such as related literature, assumptions, and justifications, used to arrive at the estimates of the changes in federal revenues and outlays as a direct result of the proposed intervention.   </w:t>
      </w:r>
    </w:p>
    <w:p w14:paraId="703C1CCD" w14:textId="77777777" w:rsidR="00D406D6" w:rsidRPr="00B858D6" w:rsidRDefault="00D406D6" w:rsidP="00D406D6">
      <w:pPr>
        <w:spacing w:line="480" w:lineRule="auto"/>
        <w:rPr>
          <w:color w:val="000000" w:themeColor="text1"/>
        </w:rPr>
      </w:pPr>
      <w:r w:rsidRPr="00B858D6">
        <w:rPr>
          <w:color w:val="000000" w:themeColor="text1"/>
        </w:rPr>
        <w:t>In estimating the effect on federal revenues and outlays, applicants should carefully consider the funding structure of the program and whether or not the program is over subscribed</w:t>
      </w:r>
      <w:r>
        <w:rPr>
          <w:color w:val="000000" w:themeColor="text1"/>
        </w:rPr>
        <w:t xml:space="preserve"> (i.e., the program has more eligible individuals than funding available for services, such that when one individual is removed from the program another eligible individual replaces him or her).</w:t>
      </w:r>
      <w:r w:rsidRPr="00B858D6">
        <w:rPr>
          <w:rStyle w:val="FootnoteReference"/>
          <w:color w:val="000000" w:themeColor="text1"/>
        </w:rPr>
        <w:footnoteReference w:id="12"/>
      </w:r>
      <w:r w:rsidRPr="00B858D6">
        <w:rPr>
          <w:color w:val="000000" w:themeColor="text1"/>
        </w:rPr>
        <w:t xml:space="preserve">  </w:t>
      </w:r>
    </w:p>
    <w:p w14:paraId="1D696318" w14:textId="77777777" w:rsidR="00D406D6" w:rsidRPr="00CA7895" w:rsidRDefault="00D406D6" w:rsidP="00CA7895"/>
    <w:p w14:paraId="2AB653DF" w14:textId="65A59FDA" w:rsidR="00EF4A79" w:rsidRPr="00B858D6" w:rsidRDefault="006278A8" w:rsidP="00CD72C3">
      <w:pPr>
        <w:pStyle w:val="Heading1"/>
        <w:numPr>
          <w:ilvl w:val="0"/>
          <w:numId w:val="83"/>
        </w:numPr>
        <w:rPr>
          <w:rFonts w:ascii="Times New Roman" w:hAnsi="Times New Roman"/>
          <w:i/>
          <w:color w:val="000000" w:themeColor="text1"/>
        </w:rPr>
      </w:pPr>
      <w:r w:rsidRPr="00B858D6">
        <w:rPr>
          <w:rFonts w:ascii="Times New Roman" w:hAnsi="Times New Roman"/>
          <w:i/>
          <w:color w:val="000000" w:themeColor="text1"/>
        </w:rPr>
        <w:t>Independent</w:t>
      </w:r>
      <w:r w:rsidR="00C60A5B" w:rsidRPr="00B858D6">
        <w:rPr>
          <w:rFonts w:ascii="Times New Roman" w:hAnsi="Times New Roman"/>
          <w:i/>
          <w:color w:val="000000" w:themeColor="text1"/>
        </w:rPr>
        <w:t xml:space="preserve"> </w:t>
      </w:r>
      <w:r w:rsidR="00D21620" w:rsidRPr="00B858D6">
        <w:rPr>
          <w:rFonts w:ascii="Times New Roman" w:hAnsi="Times New Roman"/>
          <w:i/>
          <w:color w:val="000000" w:themeColor="text1"/>
        </w:rPr>
        <w:t>Evaluations</w:t>
      </w:r>
    </w:p>
    <w:p w14:paraId="2FBC6509" w14:textId="77777777" w:rsidR="00EF4A79" w:rsidRPr="00B858D6" w:rsidRDefault="00774E43" w:rsidP="006F066E">
      <w:pPr>
        <w:spacing w:line="480" w:lineRule="auto"/>
        <w:rPr>
          <w:color w:val="000000" w:themeColor="text1"/>
        </w:rPr>
      </w:pPr>
      <w:r w:rsidRPr="00B858D6">
        <w:rPr>
          <w:color w:val="000000" w:themeColor="text1"/>
        </w:rPr>
        <w:t xml:space="preserve">This section </w:t>
      </w:r>
      <w:r w:rsidR="00AB4389" w:rsidRPr="00B858D6">
        <w:rPr>
          <w:color w:val="000000" w:themeColor="text1"/>
        </w:rPr>
        <w:t xml:space="preserve">gives an overview of the following: </w:t>
      </w:r>
      <w:r w:rsidR="00C57A1E" w:rsidRPr="00B858D6">
        <w:rPr>
          <w:color w:val="000000" w:themeColor="text1"/>
        </w:rPr>
        <w:t xml:space="preserve">the role of </w:t>
      </w:r>
      <w:r w:rsidR="00C60A5B" w:rsidRPr="00B858D6">
        <w:rPr>
          <w:color w:val="000000" w:themeColor="text1"/>
        </w:rPr>
        <w:t xml:space="preserve">post-award </w:t>
      </w:r>
      <w:r w:rsidR="006278A8" w:rsidRPr="00B858D6">
        <w:rPr>
          <w:color w:val="000000" w:themeColor="text1"/>
        </w:rPr>
        <w:t xml:space="preserve">independent </w:t>
      </w:r>
      <w:r w:rsidR="00C57A1E" w:rsidRPr="00B858D6">
        <w:rPr>
          <w:color w:val="000000" w:themeColor="text1"/>
        </w:rPr>
        <w:t>evaluation, independent evaluator</w:t>
      </w:r>
      <w:r w:rsidR="000B75E6" w:rsidRPr="00B858D6">
        <w:rPr>
          <w:color w:val="000000" w:themeColor="text1"/>
        </w:rPr>
        <w:t xml:space="preserve"> qualifications</w:t>
      </w:r>
      <w:r w:rsidR="00C57A1E" w:rsidRPr="00B858D6">
        <w:rPr>
          <w:color w:val="000000" w:themeColor="text1"/>
        </w:rPr>
        <w:t xml:space="preserve">, outcomes definitions and measurement, </w:t>
      </w:r>
      <w:r w:rsidR="000904F8" w:rsidRPr="00B858D6">
        <w:rPr>
          <w:color w:val="000000" w:themeColor="text1"/>
        </w:rPr>
        <w:t xml:space="preserve">impact </w:t>
      </w:r>
      <w:r w:rsidR="00C57A1E" w:rsidRPr="00B858D6">
        <w:rPr>
          <w:color w:val="000000" w:themeColor="text1"/>
        </w:rPr>
        <w:t xml:space="preserve">evaluation </w:t>
      </w:r>
      <w:r w:rsidR="000904F8" w:rsidRPr="00B858D6">
        <w:rPr>
          <w:color w:val="000000" w:themeColor="text1"/>
        </w:rPr>
        <w:t xml:space="preserve">designs and </w:t>
      </w:r>
      <w:r w:rsidR="00C57A1E" w:rsidRPr="00B858D6">
        <w:rPr>
          <w:color w:val="000000" w:themeColor="text1"/>
        </w:rPr>
        <w:t xml:space="preserve">methodology, and outcome valuation. </w:t>
      </w:r>
      <w:r w:rsidR="00CA2F69" w:rsidRPr="00B858D6">
        <w:rPr>
          <w:color w:val="000000" w:themeColor="text1"/>
        </w:rPr>
        <w:t xml:space="preserve"> </w:t>
      </w:r>
    </w:p>
    <w:p w14:paraId="697CC7A2" w14:textId="77777777" w:rsidR="00D21620" w:rsidRPr="00B858D6" w:rsidRDefault="006278A8" w:rsidP="00CD72C3">
      <w:pPr>
        <w:pStyle w:val="Heading3"/>
        <w:numPr>
          <w:ilvl w:val="0"/>
          <w:numId w:val="62"/>
        </w:numPr>
        <w:rPr>
          <w:color w:val="000000" w:themeColor="text1"/>
        </w:rPr>
      </w:pPr>
      <w:r w:rsidRPr="00B858D6">
        <w:rPr>
          <w:i/>
          <w:color w:val="000000" w:themeColor="text1"/>
        </w:rPr>
        <w:t>Overview</w:t>
      </w:r>
    </w:p>
    <w:p w14:paraId="730388FC" w14:textId="6B3A4944" w:rsidR="00AD4411" w:rsidRPr="00B858D6" w:rsidRDefault="00D21620" w:rsidP="00661BD2">
      <w:pPr>
        <w:pStyle w:val="CommentText"/>
        <w:spacing w:line="480" w:lineRule="auto"/>
        <w:rPr>
          <w:color w:val="000000" w:themeColor="text1"/>
          <w:sz w:val="24"/>
          <w:szCs w:val="24"/>
        </w:rPr>
      </w:pPr>
      <w:r w:rsidRPr="00B858D6">
        <w:rPr>
          <w:color w:val="000000" w:themeColor="text1"/>
          <w:sz w:val="24"/>
          <w:szCs w:val="24"/>
        </w:rPr>
        <w:t xml:space="preserve">Pay for </w:t>
      </w:r>
      <w:r w:rsidR="00C25F39" w:rsidRPr="00B858D6">
        <w:rPr>
          <w:color w:val="000000" w:themeColor="text1"/>
          <w:sz w:val="24"/>
          <w:szCs w:val="24"/>
        </w:rPr>
        <w:t>r</w:t>
      </w:r>
      <w:r w:rsidRPr="00B858D6">
        <w:rPr>
          <w:color w:val="000000" w:themeColor="text1"/>
          <w:sz w:val="24"/>
          <w:szCs w:val="24"/>
        </w:rPr>
        <w:t>esults evaluations must be conducted by third</w:t>
      </w:r>
      <w:r w:rsidR="0026560B" w:rsidRPr="00B858D6">
        <w:rPr>
          <w:color w:val="000000" w:themeColor="text1"/>
          <w:sz w:val="24"/>
          <w:szCs w:val="24"/>
        </w:rPr>
        <w:t>-</w:t>
      </w:r>
      <w:r w:rsidRPr="00B858D6">
        <w:rPr>
          <w:color w:val="000000" w:themeColor="text1"/>
          <w:sz w:val="24"/>
          <w:szCs w:val="24"/>
        </w:rPr>
        <w:t xml:space="preserve">party, </w:t>
      </w:r>
      <w:r w:rsidR="00EB0493" w:rsidRPr="00B858D6">
        <w:rPr>
          <w:color w:val="000000" w:themeColor="text1"/>
          <w:sz w:val="24"/>
          <w:szCs w:val="24"/>
        </w:rPr>
        <w:t xml:space="preserve">independent evaluators.  </w:t>
      </w:r>
      <w:r w:rsidR="00406DBD" w:rsidRPr="00B858D6">
        <w:rPr>
          <w:color w:val="000000" w:themeColor="text1"/>
          <w:sz w:val="24"/>
          <w:szCs w:val="24"/>
        </w:rPr>
        <w:t>Grant</w:t>
      </w:r>
      <w:r w:rsidR="0064345E" w:rsidRPr="00B858D6">
        <w:rPr>
          <w:color w:val="000000" w:themeColor="text1"/>
          <w:sz w:val="24"/>
          <w:szCs w:val="24"/>
        </w:rPr>
        <w:t>ees</w:t>
      </w:r>
      <w:r w:rsidR="00406DBD" w:rsidRPr="00B858D6">
        <w:rPr>
          <w:color w:val="000000" w:themeColor="text1"/>
          <w:sz w:val="24"/>
          <w:szCs w:val="24"/>
        </w:rPr>
        <w:t xml:space="preserve"> </w:t>
      </w:r>
      <w:r w:rsidR="00D15B22" w:rsidRPr="00B858D6">
        <w:rPr>
          <w:color w:val="000000" w:themeColor="text1"/>
          <w:sz w:val="24"/>
          <w:szCs w:val="24"/>
        </w:rPr>
        <w:t>can expect</w:t>
      </w:r>
      <w:r w:rsidR="00406DBD" w:rsidRPr="00B858D6">
        <w:rPr>
          <w:color w:val="000000" w:themeColor="text1"/>
          <w:sz w:val="24"/>
          <w:szCs w:val="24"/>
        </w:rPr>
        <w:t xml:space="preserve"> to commit significant time and resources </w:t>
      </w:r>
      <w:r w:rsidR="00EB0493" w:rsidRPr="00B858D6">
        <w:rPr>
          <w:color w:val="000000" w:themeColor="text1"/>
          <w:sz w:val="24"/>
          <w:szCs w:val="24"/>
        </w:rPr>
        <w:t>to</w:t>
      </w:r>
      <w:r w:rsidR="00406DBD" w:rsidRPr="00B858D6">
        <w:rPr>
          <w:color w:val="000000" w:themeColor="text1"/>
          <w:sz w:val="24"/>
          <w:szCs w:val="24"/>
        </w:rPr>
        <w:t xml:space="preserve"> the formal evaluations of </w:t>
      </w:r>
      <w:r w:rsidR="00EB0493" w:rsidRPr="00B858D6">
        <w:rPr>
          <w:color w:val="000000" w:themeColor="text1"/>
          <w:sz w:val="24"/>
          <w:szCs w:val="24"/>
        </w:rPr>
        <w:t>their project</w:t>
      </w:r>
      <w:r w:rsidR="00FC00F3" w:rsidRPr="00B858D6">
        <w:rPr>
          <w:color w:val="000000" w:themeColor="text1"/>
          <w:sz w:val="24"/>
          <w:szCs w:val="24"/>
        </w:rPr>
        <w:t xml:space="preserve">.  </w:t>
      </w:r>
      <w:r w:rsidR="004E7076" w:rsidRPr="00B858D6">
        <w:rPr>
          <w:color w:val="000000" w:themeColor="text1"/>
          <w:sz w:val="24"/>
          <w:szCs w:val="24"/>
        </w:rPr>
        <w:t xml:space="preserve">All grantees are </w:t>
      </w:r>
      <w:r w:rsidR="00F37C13" w:rsidRPr="00B858D6">
        <w:rPr>
          <w:color w:val="000000" w:themeColor="text1"/>
          <w:sz w:val="24"/>
          <w:szCs w:val="24"/>
        </w:rPr>
        <w:t xml:space="preserve">eligible </w:t>
      </w:r>
      <w:r w:rsidR="004E7076" w:rsidRPr="00B858D6">
        <w:rPr>
          <w:color w:val="000000" w:themeColor="text1"/>
          <w:sz w:val="24"/>
          <w:szCs w:val="24"/>
        </w:rPr>
        <w:t>to receive evaluation funding</w:t>
      </w:r>
      <w:r w:rsidR="000B75E6" w:rsidRPr="00B858D6">
        <w:rPr>
          <w:color w:val="000000" w:themeColor="text1"/>
          <w:sz w:val="24"/>
          <w:szCs w:val="24"/>
        </w:rPr>
        <w:t xml:space="preserve"> to help support evaluation costs</w:t>
      </w:r>
      <w:r w:rsidR="004E7076" w:rsidRPr="00B858D6">
        <w:rPr>
          <w:color w:val="000000" w:themeColor="text1"/>
          <w:sz w:val="24"/>
          <w:szCs w:val="24"/>
        </w:rPr>
        <w:t xml:space="preserve">, regardless of whether outcomes are met.  </w:t>
      </w:r>
      <w:r w:rsidR="00E46E92" w:rsidRPr="00B858D6">
        <w:rPr>
          <w:color w:val="000000" w:themeColor="text1"/>
          <w:sz w:val="24"/>
          <w:szCs w:val="24"/>
        </w:rPr>
        <w:t>In each case, t</w:t>
      </w:r>
      <w:r w:rsidR="00F22851" w:rsidRPr="00B858D6">
        <w:rPr>
          <w:color w:val="000000" w:themeColor="text1"/>
          <w:sz w:val="24"/>
          <w:szCs w:val="24"/>
        </w:rPr>
        <w:t>he federal government will fund only</w:t>
      </w:r>
      <w:r w:rsidR="00406DBD" w:rsidRPr="00B858D6">
        <w:rPr>
          <w:color w:val="000000" w:themeColor="text1"/>
          <w:sz w:val="24"/>
          <w:szCs w:val="24"/>
        </w:rPr>
        <w:t xml:space="preserve"> up to 15</w:t>
      </w:r>
      <w:r w:rsidR="00E45216" w:rsidRPr="00B858D6">
        <w:rPr>
          <w:color w:val="000000" w:themeColor="text1"/>
          <w:sz w:val="24"/>
          <w:szCs w:val="24"/>
        </w:rPr>
        <w:t xml:space="preserve"> percent </w:t>
      </w:r>
      <w:r w:rsidR="00406DBD" w:rsidRPr="00B858D6">
        <w:rPr>
          <w:color w:val="000000" w:themeColor="text1"/>
          <w:sz w:val="24"/>
          <w:szCs w:val="24"/>
        </w:rPr>
        <w:t xml:space="preserve">of the </w:t>
      </w:r>
      <w:r w:rsidR="00C60A5B" w:rsidRPr="00B858D6">
        <w:rPr>
          <w:color w:val="000000" w:themeColor="text1"/>
          <w:sz w:val="24"/>
          <w:szCs w:val="24"/>
        </w:rPr>
        <w:t xml:space="preserve">amount </w:t>
      </w:r>
      <w:r w:rsidR="00E46E92" w:rsidRPr="00B858D6">
        <w:rPr>
          <w:color w:val="000000" w:themeColor="text1"/>
          <w:sz w:val="24"/>
          <w:szCs w:val="24"/>
        </w:rPr>
        <w:t xml:space="preserve">of the project award </w:t>
      </w:r>
      <w:r w:rsidR="00C60A5B" w:rsidRPr="00B858D6">
        <w:rPr>
          <w:color w:val="000000" w:themeColor="text1"/>
          <w:sz w:val="24"/>
          <w:szCs w:val="24"/>
        </w:rPr>
        <w:t xml:space="preserve">for </w:t>
      </w:r>
      <w:r w:rsidR="00F22851" w:rsidRPr="00B858D6">
        <w:rPr>
          <w:color w:val="000000" w:themeColor="text1"/>
          <w:sz w:val="24"/>
          <w:szCs w:val="24"/>
        </w:rPr>
        <w:t xml:space="preserve">an independent </w:t>
      </w:r>
      <w:r w:rsidR="00406DBD" w:rsidRPr="00B858D6">
        <w:rPr>
          <w:color w:val="000000" w:themeColor="text1"/>
          <w:sz w:val="24"/>
          <w:szCs w:val="24"/>
        </w:rPr>
        <w:t>evaluation</w:t>
      </w:r>
      <w:r w:rsidR="00A30402" w:rsidRPr="00B858D6">
        <w:rPr>
          <w:color w:val="000000" w:themeColor="text1"/>
          <w:sz w:val="24"/>
          <w:szCs w:val="24"/>
        </w:rPr>
        <w:t xml:space="preserve"> </w:t>
      </w:r>
      <w:r w:rsidR="00F22851" w:rsidRPr="00B858D6">
        <w:rPr>
          <w:color w:val="000000" w:themeColor="text1"/>
          <w:sz w:val="24"/>
          <w:szCs w:val="24"/>
        </w:rPr>
        <w:t xml:space="preserve">of the project.  </w:t>
      </w:r>
      <w:r w:rsidR="00E01E35" w:rsidRPr="00B858D6">
        <w:rPr>
          <w:color w:val="000000" w:themeColor="text1"/>
          <w:sz w:val="24"/>
          <w:szCs w:val="24"/>
        </w:rPr>
        <w:t xml:space="preserve">The federal government will base its </w:t>
      </w:r>
      <w:r w:rsidR="00080A95" w:rsidRPr="00B858D6">
        <w:rPr>
          <w:color w:val="000000" w:themeColor="text1"/>
          <w:sz w:val="24"/>
          <w:szCs w:val="24"/>
        </w:rPr>
        <w:t xml:space="preserve">maximum </w:t>
      </w:r>
      <w:r w:rsidR="00E01E35" w:rsidRPr="00B858D6">
        <w:rPr>
          <w:color w:val="000000" w:themeColor="text1"/>
          <w:sz w:val="24"/>
          <w:szCs w:val="24"/>
        </w:rPr>
        <w:t xml:space="preserve">award of funds for the </w:t>
      </w:r>
      <w:r w:rsidR="00F37C13" w:rsidRPr="00B858D6">
        <w:rPr>
          <w:color w:val="000000" w:themeColor="text1"/>
          <w:sz w:val="24"/>
          <w:szCs w:val="24"/>
        </w:rPr>
        <w:t xml:space="preserve">grantee’s </w:t>
      </w:r>
      <w:r w:rsidR="00E01E35" w:rsidRPr="00B858D6">
        <w:rPr>
          <w:color w:val="000000" w:themeColor="text1"/>
          <w:sz w:val="24"/>
          <w:szCs w:val="24"/>
        </w:rPr>
        <w:t>cost of an independent evaluator on the amount of the top tier outcome payment</w:t>
      </w:r>
      <w:r w:rsidR="000B75E6" w:rsidRPr="00B858D6">
        <w:rPr>
          <w:color w:val="000000" w:themeColor="text1"/>
          <w:sz w:val="24"/>
          <w:szCs w:val="24"/>
        </w:rPr>
        <w:t xml:space="preserve">.  </w:t>
      </w:r>
      <w:r w:rsidR="004E7076" w:rsidRPr="00B858D6">
        <w:rPr>
          <w:color w:val="000000" w:themeColor="text1"/>
          <w:sz w:val="24"/>
          <w:szCs w:val="24"/>
        </w:rPr>
        <w:t>The federal government will fund only completed evaluation work</w:t>
      </w:r>
      <w:r w:rsidR="00D47585">
        <w:rPr>
          <w:color w:val="000000" w:themeColor="text1"/>
          <w:sz w:val="24"/>
          <w:szCs w:val="24"/>
        </w:rPr>
        <w:t>; it will not pay for the portion of an evaluator’s contract contemplating evaluation work that is not completed in the event a project terminates earlier than expected</w:t>
      </w:r>
      <w:r w:rsidR="004E7076" w:rsidRPr="00B858D6">
        <w:rPr>
          <w:color w:val="000000" w:themeColor="text1"/>
          <w:sz w:val="24"/>
          <w:szCs w:val="24"/>
        </w:rPr>
        <w:t>.</w:t>
      </w:r>
    </w:p>
    <w:p w14:paraId="69AB2467" w14:textId="77777777" w:rsidR="00EC0F6A" w:rsidRPr="00B858D6" w:rsidRDefault="00EC0F6A" w:rsidP="006F066E">
      <w:pPr>
        <w:pStyle w:val="Heading3"/>
        <w:numPr>
          <w:ilvl w:val="0"/>
          <w:numId w:val="62"/>
        </w:numPr>
        <w:rPr>
          <w:i/>
          <w:color w:val="000000" w:themeColor="text1"/>
        </w:rPr>
      </w:pPr>
      <w:r w:rsidRPr="00B858D6">
        <w:rPr>
          <w:i/>
          <w:color w:val="000000" w:themeColor="text1"/>
        </w:rPr>
        <w:t>Evaluation Design Plan</w:t>
      </w:r>
    </w:p>
    <w:p w14:paraId="65A0832B" w14:textId="6FB6AAE0" w:rsidR="000B75E6" w:rsidRPr="00B858D6" w:rsidRDefault="001F4F78" w:rsidP="00661BD2">
      <w:pPr>
        <w:spacing w:line="480" w:lineRule="auto"/>
        <w:rPr>
          <w:color w:val="000000" w:themeColor="text1"/>
        </w:rPr>
      </w:pPr>
      <w:r w:rsidRPr="00B858D6">
        <w:rPr>
          <w:color w:val="000000" w:themeColor="text1"/>
        </w:rPr>
        <w:t>E</w:t>
      </w:r>
      <w:r w:rsidR="000B75E6" w:rsidRPr="00B858D6">
        <w:rPr>
          <w:color w:val="000000" w:themeColor="text1"/>
        </w:rPr>
        <w:t xml:space="preserve">valuations must meet evidence standards for high quality experimental or non-experimental research to receive agreed-upon outcome payments.  </w:t>
      </w:r>
      <w:r w:rsidR="00911915" w:rsidRPr="00B858D6">
        <w:rPr>
          <w:color w:val="000000" w:themeColor="text1"/>
        </w:rPr>
        <w:t>(See the definitions of “randomized control</w:t>
      </w:r>
      <w:r w:rsidR="00A22E9F">
        <w:rPr>
          <w:color w:val="000000" w:themeColor="text1"/>
        </w:rPr>
        <w:t>led</w:t>
      </w:r>
      <w:r w:rsidR="00911915" w:rsidRPr="00B858D6">
        <w:rPr>
          <w:color w:val="000000" w:themeColor="text1"/>
        </w:rPr>
        <w:t xml:space="preserve"> trial”</w:t>
      </w:r>
      <w:r w:rsidR="00A22E9F">
        <w:rPr>
          <w:color w:val="000000" w:themeColor="text1"/>
        </w:rPr>
        <w:t xml:space="preserve"> (RCT)</w:t>
      </w:r>
      <w:r w:rsidR="00911915" w:rsidRPr="00B858D6">
        <w:rPr>
          <w:color w:val="000000" w:themeColor="text1"/>
        </w:rPr>
        <w:t xml:space="preserve"> and “quasi-experimental design” in Appendix I.C</w:t>
      </w:r>
      <w:r w:rsidR="009E4910" w:rsidRPr="00B858D6">
        <w:rPr>
          <w:color w:val="000000" w:themeColor="text1"/>
        </w:rPr>
        <w:t>.</w:t>
      </w:r>
      <w:r w:rsidR="00911915" w:rsidRPr="00B858D6">
        <w:rPr>
          <w:color w:val="000000" w:themeColor="text1"/>
        </w:rPr>
        <w:t>, Key Concepts and Other Terms</w:t>
      </w:r>
      <w:r w:rsidR="00080A95" w:rsidRPr="00B858D6">
        <w:rPr>
          <w:color w:val="000000" w:themeColor="text1"/>
        </w:rPr>
        <w:t>.</w:t>
      </w:r>
      <w:r w:rsidR="00911915" w:rsidRPr="00B858D6">
        <w:rPr>
          <w:color w:val="000000" w:themeColor="text1"/>
        </w:rPr>
        <w:t xml:space="preserve">) </w:t>
      </w:r>
      <w:r w:rsidR="00080A95" w:rsidRPr="00B858D6">
        <w:rPr>
          <w:color w:val="000000" w:themeColor="text1"/>
        </w:rPr>
        <w:t xml:space="preserve"> </w:t>
      </w:r>
      <w:r w:rsidR="000B75E6" w:rsidRPr="00B858D6">
        <w:rPr>
          <w:color w:val="000000" w:themeColor="text1"/>
        </w:rPr>
        <w:t xml:space="preserve">Evaluations must use </w:t>
      </w:r>
      <w:r w:rsidR="00A22E9F">
        <w:rPr>
          <w:color w:val="000000" w:themeColor="text1"/>
        </w:rPr>
        <w:t>the most appropriate and</w:t>
      </w:r>
      <w:r w:rsidR="00A22E9F" w:rsidRPr="00B858D6">
        <w:rPr>
          <w:color w:val="000000" w:themeColor="text1"/>
        </w:rPr>
        <w:t xml:space="preserve"> </w:t>
      </w:r>
      <w:r w:rsidR="000B75E6" w:rsidRPr="00B858D6">
        <w:rPr>
          <w:color w:val="000000" w:themeColor="text1"/>
        </w:rPr>
        <w:t xml:space="preserve">rigorous </w:t>
      </w:r>
      <w:r w:rsidR="00A22E9F">
        <w:rPr>
          <w:color w:val="000000" w:themeColor="text1"/>
        </w:rPr>
        <w:t xml:space="preserve">research </w:t>
      </w:r>
      <w:r w:rsidR="000B75E6" w:rsidRPr="00B858D6">
        <w:rPr>
          <w:color w:val="000000" w:themeColor="text1"/>
        </w:rPr>
        <w:t>method</w:t>
      </w:r>
      <w:r w:rsidR="00A22E9F">
        <w:rPr>
          <w:color w:val="000000" w:themeColor="text1"/>
        </w:rPr>
        <w:t xml:space="preserve"> suitable for the project</w:t>
      </w:r>
      <w:r w:rsidR="000B75E6" w:rsidRPr="00B858D6">
        <w:rPr>
          <w:color w:val="000000" w:themeColor="text1"/>
        </w:rPr>
        <w:t xml:space="preserve"> to estimate impacts.  Randomized </w:t>
      </w:r>
      <w:r w:rsidR="00F833D9" w:rsidRPr="00B858D6">
        <w:rPr>
          <w:color w:val="000000" w:themeColor="text1"/>
        </w:rPr>
        <w:t>control</w:t>
      </w:r>
      <w:r w:rsidR="00A22E9F">
        <w:rPr>
          <w:color w:val="000000" w:themeColor="text1"/>
        </w:rPr>
        <w:t>led</w:t>
      </w:r>
      <w:r w:rsidR="00F833D9" w:rsidRPr="00B858D6">
        <w:rPr>
          <w:color w:val="000000" w:themeColor="text1"/>
        </w:rPr>
        <w:t xml:space="preserve"> trials </w:t>
      </w:r>
      <w:r w:rsidR="000B75E6" w:rsidRPr="00B858D6">
        <w:rPr>
          <w:color w:val="000000" w:themeColor="text1"/>
        </w:rPr>
        <w:t>are preferred; quasi-experimental design</w:t>
      </w:r>
      <w:r w:rsidR="0053216D" w:rsidRPr="00B858D6">
        <w:rPr>
          <w:color w:val="000000" w:themeColor="text1"/>
        </w:rPr>
        <w:t>s</w:t>
      </w:r>
      <w:r w:rsidR="000B75E6" w:rsidRPr="00B858D6">
        <w:rPr>
          <w:color w:val="000000" w:themeColor="text1"/>
        </w:rPr>
        <w:t xml:space="preserve"> </w:t>
      </w:r>
      <w:r w:rsidR="00A22E9F">
        <w:rPr>
          <w:color w:val="000000" w:themeColor="text1"/>
        </w:rPr>
        <w:t>will be</w:t>
      </w:r>
      <w:r w:rsidR="00A22E9F" w:rsidRPr="00B858D6">
        <w:rPr>
          <w:color w:val="000000" w:themeColor="text1"/>
        </w:rPr>
        <w:t xml:space="preserve"> </w:t>
      </w:r>
      <w:r w:rsidR="000B75E6" w:rsidRPr="00B858D6">
        <w:rPr>
          <w:color w:val="000000" w:themeColor="text1"/>
        </w:rPr>
        <w:t>accept</w:t>
      </w:r>
      <w:r w:rsidR="00A22E9F">
        <w:rPr>
          <w:color w:val="000000" w:themeColor="text1"/>
        </w:rPr>
        <w:t>ed</w:t>
      </w:r>
      <w:r w:rsidR="000B75E6" w:rsidRPr="00B858D6">
        <w:rPr>
          <w:color w:val="000000" w:themeColor="text1"/>
        </w:rPr>
        <w:t xml:space="preserve"> if experimental designs are </w:t>
      </w:r>
      <w:r w:rsidR="00A22E9F">
        <w:rPr>
          <w:color w:val="000000" w:themeColor="text1"/>
        </w:rPr>
        <w:t>in</w:t>
      </w:r>
      <w:r w:rsidR="000B75E6" w:rsidRPr="00B858D6">
        <w:rPr>
          <w:color w:val="000000" w:themeColor="text1"/>
        </w:rPr>
        <w:t xml:space="preserve">feasible.  </w:t>
      </w:r>
      <w:r w:rsidR="00A22E9F">
        <w:rPr>
          <w:color w:val="000000" w:themeColor="text1"/>
        </w:rPr>
        <w:t xml:space="preserve">In their application, the applicant should justify why an RCT is not appropriate for a particular project.  </w:t>
      </w:r>
      <w:r w:rsidR="000B75E6" w:rsidRPr="00B858D6">
        <w:rPr>
          <w:color w:val="000000" w:themeColor="text1"/>
        </w:rPr>
        <w:t xml:space="preserve">Program models that have a moderate or strong existing base of evidence for their effectiveness are strong candidates for </w:t>
      </w:r>
      <w:r w:rsidR="00C25F39" w:rsidRPr="00B858D6">
        <w:rPr>
          <w:color w:val="000000" w:themeColor="text1"/>
        </w:rPr>
        <w:t>p</w:t>
      </w:r>
      <w:r w:rsidR="000B75E6" w:rsidRPr="00B858D6">
        <w:rPr>
          <w:color w:val="000000" w:themeColor="text1"/>
        </w:rPr>
        <w:t xml:space="preserve">ay for </w:t>
      </w:r>
      <w:r w:rsidR="00C25F39" w:rsidRPr="00B858D6">
        <w:rPr>
          <w:color w:val="000000" w:themeColor="text1"/>
        </w:rPr>
        <w:t>r</w:t>
      </w:r>
      <w:r w:rsidR="000B75E6" w:rsidRPr="00B858D6">
        <w:rPr>
          <w:color w:val="000000" w:themeColor="text1"/>
        </w:rPr>
        <w:t>esults projects</w:t>
      </w:r>
      <w:r w:rsidR="004B4912" w:rsidRPr="00B858D6">
        <w:rPr>
          <w:color w:val="000000" w:themeColor="text1"/>
        </w:rPr>
        <w:t>.</w:t>
      </w:r>
      <w:r w:rsidR="000B75E6" w:rsidRPr="00B858D6">
        <w:rPr>
          <w:color w:val="000000" w:themeColor="text1"/>
        </w:rPr>
        <w:t xml:space="preserve"> </w:t>
      </w:r>
      <w:r w:rsidR="004B4912" w:rsidRPr="00B858D6">
        <w:rPr>
          <w:color w:val="000000" w:themeColor="text1"/>
        </w:rPr>
        <w:t xml:space="preserve"> S</w:t>
      </w:r>
      <w:r w:rsidR="000B75E6" w:rsidRPr="00B858D6">
        <w:rPr>
          <w:color w:val="000000" w:themeColor="text1"/>
        </w:rPr>
        <w:t xml:space="preserve">ee </w:t>
      </w:r>
      <w:r w:rsidR="009F4F96" w:rsidRPr="00B858D6">
        <w:rPr>
          <w:color w:val="000000" w:themeColor="text1"/>
        </w:rPr>
        <w:t>S</w:t>
      </w:r>
      <w:r w:rsidR="00770BDF" w:rsidRPr="00B858D6">
        <w:rPr>
          <w:color w:val="000000" w:themeColor="text1"/>
        </w:rPr>
        <w:t>ection A.</w:t>
      </w:r>
      <w:r w:rsidR="00D406D6">
        <w:rPr>
          <w:color w:val="000000" w:themeColor="text1"/>
        </w:rPr>
        <w:t>6</w:t>
      </w:r>
      <w:r w:rsidR="00770BDF" w:rsidRPr="00B858D6">
        <w:rPr>
          <w:color w:val="000000" w:themeColor="text1"/>
        </w:rPr>
        <w:t>.e</w:t>
      </w:r>
      <w:r w:rsidR="000B75E6" w:rsidRPr="00B858D6">
        <w:rPr>
          <w:color w:val="000000" w:themeColor="text1"/>
        </w:rPr>
        <w:t xml:space="preserve">, Evidence Standards, for more information on bases of evidence. </w:t>
      </w:r>
    </w:p>
    <w:p w14:paraId="59D4FD35" w14:textId="77777777" w:rsidR="00907DDF" w:rsidRPr="00B858D6" w:rsidRDefault="00680562" w:rsidP="00661BD2">
      <w:pPr>
        <w:spacing w:line="480" w:lineRule="auto"/>
        <w:rPr>
          <w:color w:val="000000" w:themeColor="text1"/>
        </w:rPr>
      </w:pPr>
      <w:r w:rsidRPr="00B858D6">
        <w:rPr>
          <w:color w:val="000000" w:themeColor="text1"/>
        </w:rPr>
        <w:t>The</w:t>
      </w:r>
      <w:r w:rsidR="00407B50" w:rsidRPr="00B858D6">
        <w:rPr>
          <w:color w:val="000000" w:themeColor="text1"/>
        </w:rPr>
        <w:t xml:space="preserve"> evaluation </w:t>
      </w:r>
      <w:r w:rsidR="00307232" w:rsidRPr="00B858D6">
        <w:rPr>
          <w:color w:val="000000" w:themeColor="text1"/>
        </w:rPr>
        <w:t xml:space="preserve">design </w:t>
      </w:r>
      <w:r w:rsidRPr="00B858D6">
        <w:rPr>
          <w:color w:val="000000" w:themeColor="text1"/>
        </w:rPr>
        <w:t>plan</w:t>
      </w:r>
      <w:r w:rsidR="009A6C56" w:rsidRPr="00B858D6">
        <w:rPr>
          <w:color w:val="000000" w:themeColor="text1"/>
        </w:rPr>
        <w:t xml:space="preserve"> </w:t>
      </w:r>
      <w:r w:rsidRPr="00B858D6">
        <w:rPr>
          <w:color w:val="000000" w:themeColor="text1"/>
        </w:rPr>
        <w:t>must</w:t>
      </w:r>
      <w:r w:rsidR="00907DDF" w:rsidRPr="00B858D6">
        <w:rPr>
          <w:color w:val="000000" w:themeColor="text1"/>
        </w:rPr>
        <w:t>:</w:t>
      </w:r>
    </w:p>
    <w:p w14:paraId="5B02CC5E" w14:textId="77777777" w:rsidR="00907DDF" w:rsidRPr="00B858D6" w:rsidRDefault="00F206EE" w:rsidP="006F066E">
      <w:pPr>
        <w:pStyle w:val="ListParagraph"/>
        <w:numPr>
          <w:ilvl w:val="0"/>
          <w:numId w:val="82"/>
        </w:numPr>
        <w:spacing w:line="480" w:lineRule="auto"/>
        <w:rPr>
          <w:color w:val="000000" w:themeColor="text1"/>
        </w:rPr>
      </w:pPr>
      <w:r w:rsidRPr="00B858D6">
        <w:rPr>
          <w:color w:val="000000" w:themeColor="text1"/>
        </w:rPr>
        <w:t>De</w:t>
      </w:r>
      <w:r w:rsidR="00907DDF" w:rsidRPr="00B858D6">
        <w:rPr>
          <w:color w:val="000000" w:themeColor="text1"/>
        </w:rPr>
        <w:t xml:space="preserve">scribe </w:t>
      </w:r>
      <w:r w:rsidR="00660405" w:rsidRPr="00B858D6">
        <w:rPr>
          <w:color w:val="000000" w:themeColor="text1"/>
        </w:rPr>
        <w:t xml:space="preserve">the </w:t>
      </w:r>
      <w:r w:rsidR="00407B50" w:rsidRPr="00B858D6">
        <w:rPr>
          <w:color w:val="000000" w:themeColor="text1"/>
        </w:rPr>
        <w:t>existing base of evidence</w:t>
      </w:r>
      <w:r w:rsidR="00907DDF" w:rsidRPr="00B858D6">
        <w:rPr>
          <w:color w:val="000000" w:themeColor="text1"/>
        </w:rPr>
        <w:t xml:space="preserve"> and cite </w:t>
      </w:r>
      <w:r w:rsidR="00407B50" w:rsidRPr="00B858D6">
        <w:rPr>
          <w:color w:val="000000" w:themeColor="text1"/>
        </w:rPr>
        <w:t>available research literature</w:t>
      </w:r>
      <w:r w:rsidR="00907DDF" w:rsidRPr="00B858D6">
        <w:rPr>
          <w:color w:val="000000" w:themeColor="text1"/>
        </w:rPr>
        <w:t>;</w:t>
      </w:r>
    </w:p>
    <w:p w14:paraId="1567247E" w14:textId="77777777" w:rsidR="00907DDF" w:rsidRPr="00B858D6" w:rsidRDefault="00F206EE" w:rsidP="006F066E">
      <w:pPr>
        <w:pStyle w:val="ListParagraph"/>
        <w:numPr>
          <w:ilvl w:val="0"/>
          <w:numId w:val="82"/>
        </w:numPr>
        <w:spacing w:line="480" w:lineRule="auto"/>
        <w:rPr>
          <w:color w:val="000000" w:themeColor="text1"/>
        </w:rPr>
      </w:pPr>
      <w:r w:rsidRPr="00B858D6">
        <w:rPr>
          <w:color w:val="000000" w:themeColor="text1"/>
        </w:rPr>
        <w:t>E</w:t>
      </w:r>
      <w:r w:rsidR="00907DDF" w:rsidRPr="00B858D6">
        <w:rPr>
          <w:color w:val="000000" w:themeColor="text1"/>
        </w:rPr>
        <w:t xml:space="preserve">xplain how </w:t>
      </w:r>
      <w:r w:rsidR="00407B50" w:rsidRPr="00B858D6">
        <w:rPr>
          <w:color w:val="000000" w:themeColor="text1"/>
        </w:rPr>
        <w:t>the project is suitable for the proposed evaluation</w:t>
      </w:r>
      <w:r w:rsidR="00907DDF" w:rsidRPr="00B858D6">
        <w:rPr>
          <w:color w:val="000000" w:themeColor="text1"/>
        </w:rPr>
        <w:t>;</w:t>
      </w:r>
    </w:p>
    <w:p w14:paraId="30EFB04B" w14:textId="63FF67FB" w:rsidR="004C69F1" w:rsidRPr="00B858D6" w:rsidRDefault="00F206EE" w:rsidP="006F066E">
      <w:pPr>
        <w:pStyle w:val="ListParagraph"/>
        <w:numPr>
          <w:ilvl w:val="0"/>
          <w:numId w:val="82"/>
        </w:numPr>
        <w:spacing w:line="480" w:lineRule="auto"/>
        <w:rPr>
          <w:color w:val="000000" w:themeColor="text1"/>
        </w:rPr>
      </w:pPr>
      <w:r w:rsidRPr="00B858D6">
        <w:rPr>
          <w:color w:val="000000" w:themeColor="text1"/>
        </w:rPr>
        <w:t>D</w:t>
      </w:r>
      <w:r w:rsidR="00907DDF" w:rsidRPr="00B858D6">
        <w:rPr>
          <w:color w:val="000000" w:themeColor="text1"/>
        </w:rPr>
        <w:t>escribe an</w:t>
      </w:r>
      <w:r w:rsidR="00407B50" w:rsidRPr="00B858D6">
        <w:rPr>
          <w:color w:val="000000" w:themeColor="text1"/>
        </w:rPr>
        <w:t xml:space="preserve"> approach for coordinating all stakeholders and required evaluation activities, including assisting the independent evaluator in </w:t>
      </w:r>
      <w:r w:rsidR="00CA7525">
        <w:rPr>
          <w:color w:val="000000" w:themeColor="text1"/>
        </w:rPr>
        <w:t xml:space="preserve">collecting and </w:t>
      </w:r>
      <w:r w:rsidR="00407B50" w:rsidRPr="00B858D6">
        <w:rPr>
          <w:color w:val="000000" w:themeColor="text1"/>
        </w:rPr>
        <w:t>accessing the necessary data</w:t>
      </w:r>
      <w:r w:rsidR="00A22E9F">
        <w:rPr>
          <w:color w:val="000000" w:themeColor="text1"/>
        </w:rPr>
        <w:t>, and include a timeline</w:t>
      </w:r>
      <w:r w:rsidR="00907DDF" w:rsidRPr="00B858D6">
        <w:rPr>
          <w:color w:val="000000" w:themeColor="text1"/>
        </w:rPr>
        <w:t>;</w:t>
      </w:r>
    </w:p>
    <w:p w14:paraId="7D104EF0" w14:textId="4867F5CB" w:rsidR="007C4C3C" w:rsidRDefault="00F206EE" w:rsidP="006F066E">
      <w:pPr>
        <w:pStyle w:val="ListParagraph"/>
        <w:numPr>
          <w:ilvl w:val="0"/>
          <w:numId w:val="82"/>
        </w:numPr>
        <w:spacing w:after="120" w:line="480" w:lineRule="auto"/>
        <w:rPr>
          <w:color w:val="000000" w:themeColor="text1"/>
        </w:rPr>
      </w:pPr>
      <w:r w:rsidRPr="00B858D6">
        <w:rPr>
          <w:color w:val="000000" w:themeColor="text1"/>
        </w:rPr>
        <w:t xml:space="preserve">Document </w:t>
      </w:r>
      <w:r w:rsidR="008158F8" w:rsidRPr="00B858D6">
        <w:rPr>
          <w:color w:val="000000" w:themeColor="text1"/>
        </w:rPr>
        <w:t xml:space="preserve">the project evaluation’s research question(s), </w:t>
      </w:r>
      <w:r w:rsidR="00080A95" w:rsidRPr="00B858D6">
        <w:rPr>
          <w:color w:val="000000" w:themeColor="text1"/>
        </w:rPr>
        <w:t xml:space="preserve">the </w:t>
      </w:r>
      <w:r w:rsidR="008158F8" w:rsidRPr="00B858D6">
        <w:rPr>
          <w:color w:val="000000" w:themeColor="text1"/>
        </w:rPr>
        <w:t xml:space="preserve">data to be </w:t>
      </w:r>
      <w:r w:rsidR="00A22E9F">
        <w:rPr>
          <w:color w:val="000000" w:themeColor="text1"/>
        </w:rPr>
        <w:t>collected and analyzed,</w:t>
      </w:r>
      <w:r w:rsidR="008158F8" w:rsidRPr="00B858D6">
        <w:rPr>
          <w:color w:val="000000" w:themeColor="text1"/>
        </w:rPr>
        <w:t xml:space="preserve"> how data quality and integrity will be maintained (</w:t>
      </w:r>
      <w:r w:rsidR="008158F8" w:rsidRPr="00B858D6">
        <w:rPr>
          <w:i/>
          <w:color w:val="000000" w:themeColor="text1"/>
        </w:rPr>
        <w:t>e.g.</w:t>
      </w:r>
      <w:r w:rsidR="008158F8" w:rsidRPr="00B858D6">
        <w:rPr>
          <w:color w:val="000000" w:themeColor="text1"/>
        </w:rPr>
        <w:t>, how attrition will be minimized)</w:t>
      </w:r>
      <w:r w:rsidR="00CA7525">
        <w:rPr>
          <w:color w:val="000000" w:themeColor="text1"/>
        </w:rPr>
        <w:t>, and specify overall and subgroup</w:t>
      </w:r>
      <w:r w:rsidR="007C4C3C">
        <w:rPr>
          <w:color w:val="000000" w:themeColor="text1"/>
        </w:rPr>
        <w:t xml:space="preserve"> samples;</w:t>
      </w:r>
    </w:p>
    <w:p w14:paraId="764B01C3" w14:textId="574D35BA" w:rsidR="00907DDF" w:rsidRDefault="007C4C3C" w:rsidP="006F066E">
      <w:pPr>
        <w:pStyle w:val="ListParagraph"/>
        <w:numPr>
          <w:ilvl w:val="0"/>
          <w:numId w:val="82"/>
        </w:numPr>
        <w:spacing w:after="120" w:line="480" w:lineRule="auto"/>
        <w:rPr>
          <w:color w:val="000000" w:themeColor="text1"/>
        </w:rPr>
      </w:pPr>
      <w:r>
        <w:rPr>
          <w:color w:val="000000" w:themeColor="text1"/>
        </w:rPr>
        <w:t>Describe how project will be implemented with fidelity</w:t>
      </w:r>
      <w:r w:rsidR="00C1699B">
        <w:rPr>
          <w:color w:val="000000" w:themeColor="text1"/>
        </w:rPr>
        <w:t>, e.g., how will random assignment to treatment and control groups be ensured)</w:t>
      </w:r>
      <w:r>
        <w:rPr>
          <w:color w:val="000000" w:themeColor="text1"/>
        </w:rPr>
        <w:t>;</w:t>
      </w:r>
    </w:p>
    <w:p w14:paraId="368F91D9" w14:textId="4812F743" w:rsidR="0070795D" w:rsidRPr="00B858D6" w:rsidRDefault="00A22E9F" w:rsidP="006F066E">
      <w:pPr>
        <w:pStyle w:val="ListParagraph"/>
        <w:numPr>
          <w:ilvl w:val="0"/>
          <w:numId w:val="82"/>
        </w:numPr>
        <w:spacing w:after="120" w:line="480" w:lineRule="auto"/>
        <w:rPr>
          <w:color w:val="000000" w:themeColor="text1"/>
        </w:rPr>
      </w:pPr>
      <w:r>
        <w:rPr>
          <w:color w:val="000000" w:themeColor="text1"/>
        </w:rPr>
        <w:t>Describe</w:t>
      </w:r>
      <w:r w:rsidRPr="00B858D6">
        <w:rPr>
          <w:color w:val="000000" w:themeColor="text1"/>
        </w:rPr>
        <w:t xml:space="preserve"> </w:t>
      </w:r>
      <w:r w:rsidR="0070795D" w:rsidRPr="00B858D6">
        <w:rPr>
          <w:color w:val="000000" w:themeColor="text1"/>
        </w:rPr>
        <w:t>the metrics that will be used in the evaluation to determine whether the outcomes have been achieved as a result of the intervention</w:t>
      </w:r>
      <w:r w:rsidR="00096FEF" w:rsidRPr="00B858D6">
        <w:rPr>
          <w:color w:val="000000" w:themeColor="text1"/>
        </w:rPr>
        <w:t>,</w:t>
      </w:r>
      <w:r w:rsidR="00096FEF" w:rsidRPr="00B858D6">
        <w:rPr>
          <w:i/>
          <w:color w:val="000000" w:themeColor="text1"/>
        </w:rPr>
        <w:t xml:space="preserve"> i.e</w:t>
      </w:r>
      <w:r w:rsidR="00096FEF" w:rsidRPr="00B858D6">
        <w:rPr>
          <w:color w:val="000000" w:themeColor="text1"/>
        </w:rPr>
        <w:t>., key outcomes and outcome targets</w:t>
      </w:r>
      <w:r w:rsidR="00C36872" w:rsidRPr="00B858D6">
        <w:rPr>
          <w:color w:val="000000" w:themeColor="text1"/>
        </w:rPr>
        <w:t xml:space="preserve">; an explanation of </w:t>
      </w:r>
      <w:r w:rsidR="006269FE" w:rsidRPr="00B858D6">
        <w:rPr>
          <w:color w:val="000000" w:themeColor="text1"/>
        </w:rPr>
        <w:t>how the metrics will be measured;</w:t>
      </w:r>
      <w:r w:rsidR="00C36872" w:rsidRPr="00B858D6">
        <w:rPr>
          <w:color w:val="000000" w:themeColor="text1"/>
        </w:rPr>
        <w:t xml:space="preserve"> and</w:t>
      </w:r>
      <w:r w:rsidR="006269FE" w:rsidRPr="00B858D6">
        <w:rPr>
          <w:color w:val="000000" w:themeColor="text1"/>
        </w:rPr>
        <w:t xml:space="preserve"> an explanation of how the metrics are independent, objective indicators of impact and are not subject to manipulation by the service provider, </w:t>
      </w:r>
      <w:r w:rsidR="00080A95" w:rsidRPr="00B858D6">
        <w:rPr>
          <w:color w:val="000000" w:themeColor="text1"/>
        </w:rPr>
        <w:t xml:space="preserve">the </w:t>
      </w:r>
      <w:r w:rsidR="006269FE" w:rsidRPr="00B858D6">
        <w:rPr>
          <w:color w:val="000000" w:themeColor="text1"/>
        </w:rPr>
        <w:t>intermediary, or an investor;</w:t>
      </w:r>
    </w:p>
    <w:p w14:paraId="4B4D19D0" w14:textId="3C2AAE6A" w:rsidR="004875C9" w:rsidRPr="00B858D6" w:rsidRDefault="004875C9" w:rsidP="006F066E">
      <w:pPr>
        <w:pStyle w:val="ListParagraph"/>
        <w:numPr>
          <w:ilvl w:val="0"/>
          <w:numId w:val="82"/>
        </w:numPr>
        <w:spacing w:after="120" w:line="480" w:lineRule="auto"/>
        <w:rPr>
          <w:color w:val="000000" w:themeColor="text1"/>
        </w:rPr>
      </w:pPr>
      <w:r>
        <w:rPr>
          <w:color w:val="000000" w:themeColor="text1"/>
        </w:rPr>
        <w:t>An explanation of how the independent evaluator will collect or gain access to the metrics that will be used;</w:t>
      </w:r>
    </w:p>
    <w:p w14:paraId="3CDAFCFC" w14:textId="39644EE8" w:rsidR="00907DDF" w:rsidRDefault="00907DDF" w:rsidP="006F066E">
      <w:pPr>
        <w:pStyle w:val="ListParagraph"/>
        <w:numPr>
          <w:ilvl w:val="0"/>
          <w:numId w:val="82"/>
        </w:numPr>
        <w:spacing w:after="120" w:line="480" w:lineRule="auto"/>
        <w:rPr>
          <w:color w:val="000000" w:themeColor="text1"/>
        </w:rPr>
      </w:pPr>
      <w:r w:rsidRPr="00B858D6">
        <w:rPr>
          <w:color w:val="000000" w:themeColor="text1"/>
        </w:rPr>
        <w:t>Explain</w:t>
      </w:r>
      <w:r w:rsidR="008158F8" w:rsidRPr="00B858D6">
        <w:rPr>
          <w:color w:val="000000" w:themeColor="text1"/>
        </w:rPr>
        <w:t xml:space="preserve"> how the method used to measure the anticipated outcomes will produce rigorous evidence that </w:t>
      </w:r>
      <w:r w:rsidR="00D15B22" w:rsidRPr="00B858D6">
        <w:rPr>
          <w:color w:val="000000" w:themeColor="text1"/>
        </w:rPr>
        <w:t xml:space="preserve">the </w:t>
      </w:r>
      <w:r w:rsidR="008158F8" w:rsidRPr="00B858D6">
        <w:rPr>
          <w:color w:val="000000" w:themeColor="text1"/>
        </w:rPr>
        <w:t xml:space="preserve">outcomes were </w:t>
      </w:r>
      <w:r w:rsidR="0053216D" w:rsidRPr="00B858D6">
        <w:rPr>
          <w:color w:val="000000" w:themeColor="text1"/>
        </w:rPr>
        <w:t xml:space="preserve">not </w:t>
      </w:r>
      <w:r w:rsidR="008158F8" w:rsidRPr="00B858D6">
        <w:rPr>
          <w:color w:val="000000" w:themeColor="text1"/>
        </w:rPr>
        <w:t>produced</w:t>
      </w:r>
      <w:r w:rsidR="00096FEF" w:rsidRPr="00B858D6">
        <w:rPr>
          <w:color w:val="000000" w:themeColor="text1"/>
        </w:rPr>
        <w:t xml:space="preserve"> </w:t>
      </w:r>
      <w:r w:rsidR="00620B9D" w:rsidRPr="00B858D6">
        <w:rPr>
          <w:color w:val="000000" w:themeColor="text1"/>
        </w:rPr>
        <w:t>due to random chance, general economic conditions, or participant selection</w:t>
      </w:r>
      <w:r w:rsidR="00080A95" w:rsidRPr="00B858D6">
        <w:rPr>
          <w:color w:val="000000" w:themeColor="text1"/>
        </w:rPr>
        <w:t>.</w:t>
      </w:r>
      <w:r w:rsidR="008158F8" w:rsidRPr="00B858D6">
        <w:rPr>
          <w:color w:val="000000" w:themeColor="text1"/>
        </w:rPr>
        <w:t xml:space="preserve"> </w:t>
      </w:r>
      <w:r w:rsidR="00080A95" w:rsidRPr="00B858D6">
        <w:rPr>
          <w:color w:val="000000" w:themeColor="text1"/>
        </w:rPr>
        <w:t xml:space="preserve"> </w:t>
      </w:r>
      <w:r w:rsidR="008158F8" w:rsidRPr="00B858D6">
        <w:rPr>
          <w:color w:val="000000" w:themeColor="text1"/>
        </w:rPr>
        <w:t>(</w:t>
      </w:r>
      <w:r w:rsidR="00080A95" w:rsidRPr="00B858D6">
        <w:rPr>
          <w:color w:val="000000" w:themeColor="text1"/>
        </w:rPr>
        <w:t xml:space="preserve">See </w:t>
      </w:r>
      <w:r w:rsidR="00660405" w:rsidRPr="00B858D6">
        <w:rPr>
          <w:color w:val="000000" w:themeColor="text1"/>
        </w:rPr>
        <w:t xml:space="preserve">Section </w:t>
      </w:r>
      <w:r w:rsidR="00770BDF" w:rsidRPr="00B858D6">
        <w:rPr>
          <w:color w:val="000000" w:themeColor="text1"/>
        </w:rPr>
        <w:t>A.</w:t>
      </w:r>
      <w:r w:rsidR="00D406D6">
        <w:rPr>
          <w:color w:val="000000" w:themeColor="text1"/>
        </w:rPr>
        <w:t>6</w:t>
      </w:r>
      <w:r w:rsidR="00770BDF" w:rsidRPr="00B858D6">
        <w:rPr>
          <w:color w:val="000000" w:themeColor="text1"/>
        </w:rPr>
        <w:t>.e</w:t>
      </w:r>
      <w:r w:rsidR="00660405" w:rsidRPr="00B858D6">
        <w:rPr>
          <w:color w:val="000000" w:themeColor="text1"/>
        </w:rPr>
        <w:t>, Evidence Standards</w:t>
      </w:r>
      <w:r w:rsidR="00770BDF" w:rsidRPr="00B858D6">
        <w:rPr>
          <w:color w:val="000000" w:themeColor="text1"/>
        </w:rPr>
        <w:t>,</w:t>
      </w:r>
      <w:r w:rsidR="00660405" w:rsidRPr="00B858D6">
        <w:rPr>
          <w:color w:val="000000" w:themeColor="text1"/>
        </w:rPr>
        <w:t xml:space="preserve"> </w:t>
      </w:r>
      <w:r w:rsidR="008158F8" w:rsidRPr="00B858D6">
        <w:rPr>
          <w:color w:val="000000" w:themeColor="text1"/>
        </w:rPr>
        <w:t>for more information)</w:t>
      </w:r>
      <w:r w:rsidR="0053216D" w:rsidRPr="00B858D6">
        <w:rPr>
          <w:color w:val="000000" w:themeColor="text1"/>
        </w:rPr>
        <w:t>;</w:t>
      </w:r>
    </w:p>
    <w:p w14:paraId="0809D65D" w14:textId="6135A31B" w:rsidR="00CA7525" w:rsidRPr="00B858D6" w:rsidRDefault="00CA7525" w:rsidP="006F066E">
      <w:pPr>
        <w:pStyle w:val="ListParagraph"/>
        <w:numPr>
          <w:ilvl w:val="0"/>
          <w:numId w:val="82"/>
        </w:numPr>
        <w:spacing w:after="120" w:line="480" w:lineRule="auto"/>
        <w:rPr>
          <w:color w:val="000000" w:themeColor="text1"/>
        </w:rPr>
      </w:pPr>
      <w:r>
        <w:rPr>
          <w:color w:val="000000" w:themeColor="text1"/>
        </w:rPr>
        <w:t>Identify all important covariates that will be used in evaluation analysis, including how these measures will be operationalized, and the data used for them</w:t>
      </w:r>
      <w:r w:rsidR="007C4C3C">
        <w:rPr>
          <w:color w:val="000000" w:themeColor="text1"/>
        </w:rPr>
        <w:t>;</w:t>
      </w:r>
    </w:p>
    <w:p w14:paraId="57EA1A22" w14:textId="072F6AFB" w:rsidR="00D47585" w:rsidRPr="00CA7895" w:rsidRDefault="00B12530" w:rsidP="006F066E">
      <w:pPr>
        <w:pStyle w:val="ListParagraph"/>
        <w:numPr>
          <w:ilvl w:val="0"/>
          <w:numId w:val="82"/>
        </w:numPr>
        <w:spacing w:after="120" w:line="480" w:lineRule="auto"/>
        <w:rPr>
          <w:rFonts w:eastAsia="Calibri"/>
          <w:color w:val="000000" w:themeColor="text1"/>
        </w:rPr>
      </w:pPr>
      <w:r>
        <w:rPr>
          <w:rFonts w:eastAsia="Calibri"/>
          <w:color w:val="000000" w:themeColor="text1"/>
        </w:rPr>
        <w:t>Explain how the methodology will measure relevant unanticipated outcomes and/or negative impacts</w:t>
      </w:r>
      <w:r w:rsidR="007C4C3C">
        <w:rPr>
          <w:rFonts w:eastAsia="Calibri"/>
          <w:color w:val="000000" w:themeColor="text1"/>
        </w:rPr>
        <w:t>;</w:t>
      </w:r>
    </w:p>
    <w:p w14:paraId="38283081" w14:textId="5DCFA7EC" w:rsidR="00E91A1E" w:rsidRPr="00B858D6" w:rsidRDefault="00907DDF" w:rsidP="006F066E">
      <w:pPr>
        <w:pStyle w:val="ListParagraph"/>
        <w:numPr>
          <w:ilvl w:val="0"/>
          <w:numId w:val="82"/>
        </w:numPr>
        <w:spacing w:after="120" w:line="480" w:lineRule="auto"/>
        <w:rPr>
          <w:rFonts w:eastAsia="Calibri"/>
          <w:color w:val="000000" w:themeColor="text1"/>
        </w:rPr>
      </w:pPr>
      <w:r w:rsidRPr="00B858D6">
        <w:rPr>
          <w:color w:val="000000" w:themeColor="text1"/>
        </w:rPr>
        <w:t>I</w:t>
      </w:r>
      <w:r w:rsidR="004C69F1" w:rsidRPr="00B858D6">
        <w:rPr>
          <w:color w:val="000000" w:themeColor="text1"/>
        </w:rPr>
        <w:t xml:space="preserve">nclude </w:t>
      </w:r>
      <w:r w:rsidR="00566CE5" w:rsidRPr="00B858D6">
        <w:rPr>
          <w:color w:val="000000" w:themeColor="text1"/>
        </w:rPr>
        <w:t xml:space="preserve">a </w:t>
      </w:r>
      <w:r w:rsidR="004C69F1" w:rsidRPr="00B858D6">
        <w:rPr>
          <w:rFonts w:eastAsia="Calibri"/>
          <w:color w:val="000000" w:themeColor="text1"/>
        </w:rPr>
        <w:t xml:space="preserve">proposed </w:t>
      </w:r>
      <w:r w:rsidR="00021CF9" w:rsidRPr="00B858D6">
        <w:rPr>
          <w:rFonts w:eastAsia="Calibri"/>
          <w:color w:val="000000" w:themeColor="text1"/>
        </w:rPr>
        <w:t>logic model</w:t>
      </w:r>
      <w:r w:rsidR="00620B9D" w:rsidRPr="00B858D6">
        <w:rPr>
          <w:rFonts w:eastAsia="Calibri"/>
          <w:color w:val="000000" w:themeColor="text1"/>
        </w:rPr>
        <w:t xml:space="preserve"> (theory of change)</w:t>
      </w:r>
      <w:r w:rsidR="00080A95" w:rsidRPr="00B858D6">
        <w:rPr>
          <w:rFonts w:eastAsia="Calibri"/>
          <w:color w:val="000000" w:themeColor="text1"/>
        </w:rPr>
        <w:t>.</w:t>
      </w:r>
      <w:r w:rsidR="00620B9D" w:rsidRPr="00B858D6">
        <w:rPr>
          <w:rFonts w:eastAsia="Calibri"/>
          <w:color w:val="000000" w:themeColor="text1"/>
        </w:rPr>
        <w:t xml:space="preserve">  </w:t>
      </w:r>
      <w:r w:rsidR="00080A95" w:rsidRPr="00B858D6">
        <w:rPr>
          <w:rFonts w:eastAsia="Calibri"/>
          <w:color w:val="000000" w:themeColor="text1"/>
        </w:rPr>
        <w:t>(</w:t>
      </w:r>
      <w:r w:rsidR="00620B9D" w:rsidRPr="00B858D6">
        <w:rPr>
          <w:rFonts w:eastAsia="Calibri"/>
          <w:color w:val="000000" w:themeColor="text1"/>
        </w:rPr>
        <w:t xml:space="preserve">See Section </w:t>
      </w:r>
      <w:r w:rsidR="009F4F96" w:rsidRPr="00B858D6">
        <w:rPr>
          <w:rFonts w:eastAsia="Calibri"/>
          <w:color w:val="000000" w:themeColor="text1"/>
        </w:rPr>
        <w:t>A.</w:t>
      </w:r>
      <w:r w:rsidR="00D406D6">
        <w:rPr>
          <w:rFonts w:eastAsia="Calibri"/>
          <w:color w:val="000000" w:themeColor="text1"/>
        </w:rPr>
        <w:t>5</w:t>
      </w:r>
      <w:r w:rsidR="004B4912" w:rsidRPr="00B858D6">
        <w:rPr>
          <w:rFonts w:eastAsia="Calibri"/>
          <w:color w:val="000000" w:themeColor="text1"/>
        </w:rPr>
        <w:t>.c</w:t>
      </w:r>
      <w:r w:rsidR="00620B9D" w:rsidRPr="00B858D6">
        <w:rPr>
          <w:rFonts w:eastAsia="Calibri"/>
          <w:color w:val="000000" w:themeColor="text1"/>
        </w:rPr>
        <w:t>, Evaluation Method</w:t>
      </w:r>
      <w:r w:rsidR="00080A95" w:rsidRPr="00B858D6">
        <w:rPr>
          <w:rFonts w:eastAsia="Calibri"/>
          <w:color w:val="000000" w:themeColor="text1"/>
        </w:rPr>
        <w:t>)</w:t>
      </w:r>
      <w:r w:rsidR="00021CF9" w:rsidRPr="00B858D6">
        <w:rPr>
          <w:rFonts w:eastAsia="Calibri"/>
          <w:color w:val="000000" w:themeColor="text1"/>
        </w:rPr>
        <w:t>;</w:t>
      </w:r>
      <w:r w:rsidR="00C26588" w:rsidRPr="00B858D6">
        <w:rPr>
          <w:rFonts w:eastAsia="Calibri"/>
          <w:color w:val="000000" w:themeColor="text1"/>
        </w:rPr>
        <w:t xml:space="preserve"> </w:t>
      </w:r>
    </w:p>
    <w:p w14:paraId="78D9A059" w14:textId="047FC98E" w:rsidR="00E91A1E" w:rsidRPr="00B858D6" w:rsidRDefault="00A15C76" w:rsidP="006F066E">
      <w:pPr>
        <w:pStyle w:val="ListParagraph"/>
        <w:numPr>
          <w:ilvl w:val="0"/>
          <w:numId w:val="82"/>
        </w:numPr>
        <w:spacing w:after="120" w:line="480" w:lineRule="auto"/>
        <w:rPr>
          <w:rFonts w:eastAsia="Calibri"/>
          <w:color w:val="000000" w:themeColor="text1"/>
        </w:rPr>
      </w:pPr>
      <w:r w:rsidRPr="00B858D6">
        <w:rPr>
          <w:rFonts w:eastAsia="Calibri"/>
          <w:color w:val="000000" w:themeColor="text1"/>
        </w:rPr>
        <w:t>Provide an</w:t>
      </w:r>
      <w:r w:rsidR="00A22E9F">
        <w:rPr>
          <w:rFonts w:eastAsia="Calibri"/>
          <w:color w:val="000000" w:themeColor="text1"/>
        </w:rPr>
        <w:t>d justify the selected</w:t>
      </w:r>
      <w:r w:rsidR="0053216D" w:rsidRPr="00B858D6">
        <w:rPr>
          <w:rFonts w:eastAsia="Calibri"/>
          <w:color w:val="000000" w:themeColor="text1"/>
        </w:rPr>
        <w:t xml:space="preserve"> </w:t>
      </w:r>
      <w:r w:rsidRPr="00B858D6">
        <w:rPr>
          <w:rFonts w:eastAsia="Calibri"/>
          <w:color w:val="000000" w:themeColor="text1"/>
        </w:rPr>
        <w:t>e</w:t>
      </w:r>
      <w:r w:rsidR="004C5CCA" w:rsidRPr="00B858D6">
        <w:rPr>
          <w:rFonts w:eastAsia="Calibri"/>
          <w:color w:val="000000" w:themeColor="text1"/>
        </w:rPr>
        <w:t xml:space="preserve">valuation </w:t>
      </w:r>
      <w:r w:rsidR="70B3F0C0" w:rsidRPr="00B858D6">
        <w:rPr>
          <w:rFonts w:eastAsia="Calibri"/>
          <w:color w:val="000000" w:themeColor="text1"/>
        </w:rPr>
        <w:t>strategy (</w:t>
      </w:r>
      <w:r w:rsidR="70B3F0C0" w:rsidRPr="00B858D6">
        <w:rPr>
          <w:rFonts w:eastAsia="Calibri"/>
          <w:i/>
          <w:color w:val="000000" w:themeColor="text1"/>
        </w:rPr>
        <w:t>i.e.</w:t>
      </w:r>
      <w:r w:rsidR="70B3F0C0" w:rsidRPr="00B858D6">
        <w:rPr>
          <w:rFonts w:eastAsia="Calibri"/>
          <w:color w:val="000000" w:themeColor="text1"/>
        </w:rPr>
        <w:t>, randomized control</w:t>
      </w:r>
      <w:r w:rsidR="00A22E9F">
        <w:rPr>
          <w:rFonts w:eastAsia="Calibri"/>
          <w:color w:val="000000" w:themeColor="text1"/>
        </w:rPr>
        <w:t>led</w:t>
      </w:r>
      <w:r w:rsidR="70B3F0C0" w:rsidRPr="00B858D6">
        <w:rPr>
          <w:rFonts w:eastAsia="Calibri"/>
          <w:color w:val="000000" w:themeColor="text1"/>
        </w:rPr>
        <w:t xml:space="preserve"> trial or quasi-experimental </w:t>
      </w:r>
      <w:r w:rsidR="00021CF9" w:rsidRPr="00B858D6">
        <w:rPr>
          <w:rFonts w:eastAsia="Calibri"/>
          <w:color w:val="000000" w:themeColor="text1"/>
        </w:rPr>
        <w:t>design</w:t>
      </w:r>
      <w:r w:rsidR="70B3F0C0" w:rsidRPr="00B858D6">
        <w:rPr>
          <w:rFonts w:eastAsia="Calibri"/>
          <w:color w:val="000000" w:themeColor="text1"/>
        </w:rPr>
        <w:t>);</w:t>
      </w:r>
    </w:p>
    <w:p w14:paraId="4FE96E37" w14:textId="32C88581" w:rsidR="00E91A1E" w:rsidRPr="00B858D6" w:rsidRDefault="00E91A1E" w:rsidP="006F066E">
      <w:pPr>
        <w:pStyle w:val="ListParagraph"/>
        <w:numPr>
          <w:ilvl w:val="0"/>
          <w:numId w:val="82"/>
        </w:numPr>
        <w:spacing w:after="120" w:line="480" w:lineRule="auto"/>
        <w:rPr>
          <w:rFonts w:eastAsia="Calibri"/>
          <w:color w:val="000000" w:themeColor="text1"/>
        </w:rPr>
      </w:pPr>
      <w:r w:rsidRPr="00B858D6">
        <w:rPr>
          <w:rFonts w:eastAsia="Calibri"/>
          <w:color w:val="000000" w:themeColor="text1"/>
        </w:rPr>
        <w:t xml:space="preserve">Describe </w:t>
      </w:r>
      <w:r w:rsidR="00816B65" w:rsidRPr="00B858D6">
        <w:rPr>
          <w:rFonts w:eastAsia="Calibri"/>
          <w:color w:val="000000" w:themeColor="text1"/>
        </w:rPr>
        <w:t xml:space="preserve">anticipated </w:t>
      </w:r>
      <w:r w:rsidR="00566CE5" w:rsidRPr="00B858D6">
        <w:rPr>
          <w:rFonts w:eastAsia="Calibri"/>
          <w:color w:val="000000" w:themeColor="text1"/>
        </w:rPr>
        <w:t>statistical and analytical</w:t>
      </w:r>
      <w:r w:rsidR="00021CF9" w:rsidRPr="00B858D6">
        <w:rPr>
          <w:rFonts w:eastAsia="Calibri"/>
          <w:color w:val="000000" w:themeColor="text1"/>
        </w:rPr>
        <w:t xml:space="preserve"> methods</w:t>
      </w:r>
      <w:r w:rsidR="00CA7525">
        <w:rPr>
          <w:rFonts w:eastAsia="Calibri"/>
          <w:color w:val="000000" w:themeColor="text1"/>
        </w:rPr>
        <w:t>, such as regression equations to be used</w:t>
      </w:r>
      <w:r w:rsidR="00A15C76" w:rsidRPr="00B858D6">
        <w:rPr>
          <w:rFonts w:eastAsia="Calibri"/>
          <w:color w:val="000000" w:themeColor="text1"/>
        </w:rPr>
        <w:t xml:space="preserve">, </w:t>
      </w:r>
      <w:r w:rsidR="00816B65" w:rsidRPr="00B858D6">
        <w:rPr>
          <w:rFonts w:eastAsia="Calibri"/>
          <w:color w:val="000000" w:themeColor="text1"/>
        </w:rPr>
        <w:t>power calculations</w:t>
      </w:r>
      <w:r w:rsidR="00A15C76" w:rsidRPr="00B858D6">
        <w:rPr>
          <w:rFonts w:eastAsia="Calibri"/>
          <w:color w:val="000000" w:themeColor="text1"/>
        </w:rPr>
        <w:t>,</w:t>
      </w:r>
      <w:r w:rsidR="00816B65" w:rsidRPr="00B858D6">
        <w:rPr>
          <w:rFonts w:eastAsia="Calibri"/>
          <w:color w:val="000000" w:themeColor="text1"/>
        </w:rPr>
        <w:t xml:space="preserve"> and </w:t>
      </w:r>
      <w:r w:rsidR="004C69F1" w:rsidRPr="00B858D6">
        <w:rPr>
          <w:rFonts w:eastAsia="Calibri"/>
          <w:color w:val="000000" w:themeColor="text1"/>
        </w:rPr>
        <w:t>minimal detectable impact</w:t>
      </w:r>
      <w:r w:rsidR="00816B65" w:rsidRPr="00B858D6">
        <w:rPr>
          <w:rFonts w:eastAsia="Calibri"/>
          <w:color w:val="000000" w:themeColor="text1"/>
        </w:rPr>
        <w:t>s for each proposed outc</w:t>
      </w:r>
      <w:r w:rsidR="00021CF9" w:rsidRPr="00B858D6">
        <w:rPr>
          <w:rFonts w:eastAsia="Calibri"/>
          <w:color w:val="000000" w:themeColor="text1"/>
        </w:rPr>
        <w:t>ome;</w:t>
      </w:r>
      <w:r w:rsidR="004C69F1" w:rsidRPr="00B858D6">
        <w:rPr>
          <w:rFonts w:eastAsia="Calibri"/>
          <w:color w:val="000000" w:themeColor="text1"/>
        </w:rPr>
        <w:t xml:space="preserve"> </w:t>
      </w:r>
    </w:p>
    <w:p w14:paraId="493625CC" w14:textId="77777777" w:rsidR="00E91A1E" w:rsidRPr="00B858D6" w:rsidRDefault="00E91A1E" w:rsidP="006F066E">
      <w:pPr>
        <w:pStyle w:val="ListParagraph"/>
        <w:numPr>
          <w:ilvl w:val="0"/>
          <w:numId w:val="82"/>
        </w:numPr>
        <w:spacing w:after="120" w:line="480" w:lineRule="auto"/>
        <w:rPr>
          <w:rFonts w:eastAsia="Calibri"/>
          <w:color w:val="000000" w:themeColor="text1"/>
        </w:rPr>
      </w:pPr>
      <w:r w:rsidRPr="00B858D6">
        <w:rPr>
          <w:rFonts w:eastAsia="Calibri"/>
          <w:color w:val="000000" w:themeColor="text1"/>
        </w:rPr>
        <w:t xml:space="preserve">Include </w:t>
      </w:r>
      <w:r w:rsidR="00816B65" w:rsidRPr="00B858D6">
        <w:rPr>
          <w:rFonts w:eastAsia="Calibri"/>
          <w:color w:val="000000" w:themeColor="text1"/>
        </w:rPr>
        <w:t xml:space="preserve">the anticipated customized </w:t>
      </w:r>
      <w:r w:rsidR="004C69F1" w:rsidRPr="00B858D6">
        <w:rPr>
          <w:rFonts w:eastAsia="Calibri"/>
          <w:color w:val="000000" w:themeColor="text1"/>
        </w:rPr>
        <w:t>randomization</w:t>
      </w:r>
      <w:r w:rsidR="00816B65" w:rsidRPr="00B858D6">
        <w:rPr>
          <w:rFonts w:eastAsia="Calibri"/>
          <w:color w:val="000000" w:themeColor="text1"/>
        </w:rPr>
        <w:t xml:space="preserve"> plan</w:t>
      </w:r>
      <w:r w:rsidR="00C26588" w:rsidRPr="00B858D6">
        <w:rPr>
          <w:rFonts w:eastAsia="Calibri"/>
          <w:color w:val="000000" w:themeColor="text1"/>
        </w:rPr>
        <w:t xml:space="preserve"> </w:t>
      </w:r>
      <w:r w:rsidR="00021CF9" w:rsidRPr="00B858D6">
        <w:rPr>
          <w:rFonts w:eastAsia="Calibri"/>
          <w:color w:val="000000" w:themeColor="text1"/>
        </w:rPr>
        <w:t xml:space="preserve">if applicable; </w:t>
      </w:r>
    </w:p>
    <w:p w14:paraId="3D54D994" w14:textId="0269EA25" w:rsidR="00E91A1E" w:rsidRPr="00B858D6" w:rsidRDefault="00F206EE" w:rsidP="006F066E">
      <w:pPr>
        <w:pStyle w:val="ListParagraph"/>
        <w:numPr>
          <w:ilvl w:val="0"/>
          <w:numId w:val="82"/>
        </w:numPr>
        <w:spacing w:after="120" w:line="480" w:lineRule="auto"/>
        <w:rPr>
          <w:rFonts w:eastAsia="Calibri"/>
          <w:color w:val="000000" w:themeColor="text1"/>
        </w:rPr>
      </w:pPr>
      <w:r w:rsidRPr="00B858D6">
        <w:rPr>
          <w:rFonts w:eastAsia="Calibri"/>
          <w:color w:val="000000" w:themeColor="text1"/>
        </w:rPr>
        <w:t>Sta</w:t>
      </w:r>
      <w:r w:rsidR="00E91A1E" w:rsidRPr="00B858D6">
        <w:rPr>
          <w:rFonts w:eastAsia="Calibri"/>
          <w:color w:val="000000" w:themeColor="text1"/>
        </w:rPr>
        <w:t xml:space="preserve">te </w:t>
      </w:r>
      <w:r w:rsidR="004C69F1" w:rsidRPr="00B858D6">
        <w:rPr>
          <w:rFonts w:eastAsia="Calibri"/>
          <w:color w:val="000000" w:themeColor="text1"/>
        </w:rPr>
        <w:t xml:space="preserve">whether the design </w:t>
      </w:r>
      <w:r w:rsidR="001D58FF" w:rsidRPr="00B858D6">
        <w:rPr>
          <w:rFonts w:eastAsia="Calibri"/>
          <w:color w:val="000000" w:themeColor="text1"/>
        </w:rPr>
        <w:t xml:space="preserve">is likely to </w:t>
      </w:r>
      <w:r w:rsidR="004C69F1" w:rsidRPr="00B858D6">
        <w:rPr>
          <w:rFonts w:eastAsia="Calibri"/>
          <w:color w:val="000000" w:themeColor="text1"/>
        </w:rPr>
        <w:t xml:space="preserve">generate </w:t>
      </w:r>
      <w:r w:rsidR="001D58FF" w:rsidRPr="00B858D6">
        <w:rPr>
          <w:rFonts w:eastAsia="Calibri"/>
          <w:color w:val="000000" w:themeColor="text1"/>
        </w:rPr>
        <w:t xml:space="preserve">evidence that </w:t>
      </w:r>
      <w:r w:rsidR="00660405" w:rsidRPr="00B858D6">
        <w:rPr>
          <w:rFonts w:eastAsia="Calibri"/>
          <w:color w:val="000000" w:themeColor="text1"/>
        </w:rPr>
        <w:t xml:space="preserve">can support causal conclusions, as described in Section </w:t>
      </w:r>
      <w:r w:rsidR="0078564E" w:rsidRPr="00B858D6">
        <w:rPr>
          <w:rFonts w:eastAsia="Calibri"/>
          <w:color w:val="000000" w:themeColor="text1"/>
        </w:rPr>
        <w:t>A.</w:t>
      </w:r>
      <w:r w:rsidR="00D406D6">
        <w:rPr>
          <w:rFonts w:eastAsia="Calibri"/>
          <w:color w:val="000000" w:themeColor="text1"/>
        </w:rPr>
        <w:t>6</w:t>
      </w:r>
      <w:r w:rsidR="0078564E" w:rsidRPr="00B858D6">
        <w:rPr>
          <w:rFonts w:eastAsia="Calibri"/>
          <w:color w:val="000000" w:themeColor="text1"/>
        </w:rPr>
        <w:t>.e</w:t>
      </w:r>
      <w:r w:rsidR="00660405" w:rsidRPr="00B858D6">
        <w:rPr>
          <w:rFonts w:eastAsia="Calibri"/>
          <w:color w:val="000000" w:themeColor="text1"/>
        </w:rPr>
        <w:t>, Evidence Standards</w:t>
      </w:r>
      <w:r w:rsidR="004C5CCA" w:rsidRPr="00B858D6">
        <w:rPr>
          <w:rFonts w:eastAsia="Calibri"/>
          <w:color w:val="000000" w:themeColor="text1"/>
        </w:rPr>
        <w:t>;</w:t>
      </w:r>
      <w:r w:rsidR="00D05B40" w:rsidRPr="00B858D6">
        <w:rPr>
          <w:rFonts w:eastAsia="Calibri"/>
          <w:color w:val="000000" w:themeColor="text1"/>
        </w:rPr>
        <w:t xml:space="preserve"> </w:t>
      </w:r>
    </w:p>
    <w:p w14:paraId="7B2BCDC4" w14:textId="77777777" w:rsidR="00620B9D" w:rsidRPr="00B858D6" w:rsidRDefault="00E91A1E" w:rsidP="006F066E">
      <w:pPr>
        <w:pStyle w:val="ListParagraph"/>
        <w:numPr>
          <w:ilvl w:val="0"/>
          <w:numId w:val="82"/>
        </w:numPr>
        <w:spacing w:after="120" w:line="480" w:lineRule="auto"/>
        <w:rPr>
          <w:color w:val="000000" w:themeColor="text1"/>
        </w:rPr>
      </w:pPr>
      <w:r w:rsidRPr="00B858D6">
        <w:rPr>
          <w:rFonts w:eastAsia="Calibri"/>
          <w:color w:val="000000" w:themeColor="text1"/>
        </w:rPr>
        <w:t>Describe</w:t>
      </w:r>
      <w:r w:rsidR="004C5CCA" w:rsidRPr="00B858D6">
        <w:rPr>
          <w:rFonts w:eastAsia="Calibri"/>
          <w:color w:val="000000" w:themeColor="text1"/>
        </w:rPr>
        <w:t xml:space="preserve"> </w:t>
      </w:r>
      <w:r w:rsidR="004C69F1" w:rsidRPr="00B858D6">
        <w:rPr>
          <w:rFonts w:eastAsia="Calibri"/>
          <w:color w:val="000000" w:themeColor="text1"/>
        </w:rPr>
        <w:t>anticipated challenges (</w:t>
      </w:r>
      <w:r w:rsidR="004C69F1" w:rsidRPr="00B858D6">
        <w:rPr>
          <w:rFonts w:eastAsia="Calibri"/>
          <w:i/>
          <w:color w:val="000000" w:themeColor="text1"/>
        </w:rPr>
        <w:t>e.g.</w:t>
      </w:r>
      <w:r w:rsidR="004C69F1" w:rsidRPr="00B858D6">
        <w:rPr>
          <w:rFonts w:eastAsia="Calibri"/>
          <w:color w:val="000000" w:themeColor="text1"/>
        </w:rPr>
        <w:t>, attrition, failed randomization</w:t>
      </w:r>
      <w:r w:rsidR="00164DA9" w:rsidRPr="00B858D6">
        <w:rPr>
          <w:rFonts w:eastAsia="Calibri"/>
          <w:color w:val="000000" w:themeColor="text1"/>
        </w:rPr>
        <w:t>, oversubscription</w:t>
      </w:r>
      <w:r w:rsidR="004C69F1" w:rsidRPr="00B858D6">
        <w:rPr>
          <w:rFonts w:eastAsia="Calibri"/>
          <w:color w:val="000000" w:themeColor="text1"/>
        </w:rPr>
        <w:t xml:space="preserve">) and </w:t>
      </w:r>
      <w:r w:rsidRPr="00B858D6">
        <w:rPr>
          <w:rFonts w:eastAsia="Calibri"/>
          <w:color w:val="000000" w:themeColor="text1"/>
        </w:rPr>
        <w:t xml:space="preserve">plans </w:t>
      </w:r>
      <w:r w:rsidR="004C69F1" w:rsidRPr="00B858D6">
        <w:rPr>
          <w:rFonts w:eastAsia="Calibri"/>
          <w:color w:val="000000" w:themeColor="text1"/>
        </w:rPr>
        <w:t>to mitigate the</w:t>
      </w:r>
      <w:r w:rsidR="004C5CCA" w:rsidRPr="00B858D6">
        <w:rPr>
          <w:rFonts w:eastAsia="Calibri"/>
          <w:color w:val="000000" w:themeColor="text1"/>
        </w:rPr>
        <w:t>m</w:t>
      </w:r>
      <w:r w:rsidR="00620B9D" w:rsidRPr="00B858D6">
        <w:rPr>
          <w:rFonts w:eastAsia="Calibri"/>
          <w:color w:val="000000" w:themeColor="text1"/>
        </w:rPr>
        <w:t xml:space="preserve">; and </w:t>
      </w:r>
    </w:p>
    <w:p w14:paraId="5A81D196" w14:textId="77777777" w:rsidR="00620B9D" w:rsidRPr="00B858D6" w:rsidRDefault="00620B9D" w:rsidP="00620B9D">
      <w:pPr>
        <w:pStyle w:val="ListParagraph"/>
        <w:numPr>
          <w:ilvl w:val="0"/>
          <w:numId w:val="82"/>
        </w:numPr>
        <w:spacing w:line="480" w:lineRule="auto"/>
        <w:rPr>
          <w:color w:val="000000" w:themeColor="text1"/>
        </w:rPr>
      </w:pPr>
      <w:r w:rsidRPr="00B858D6">
        <w:rPr>
          <w:color w:val="000000" w:themeColor="text1"/>
        </w:rPr>
        <w:t xml:space="preserve">Show how the evaluation will be independent of the intervention and financing structure.  </w:t>
      </w:r>
    </w:p>
    <w:p w14:paraId="41524B39" w14:textId="37B6DE47" w:rsidR="00AD4411" w:rsidRPr="00B858D6" w:rsidRDefault="00007A0A" w:rsidP="006F066E">
      <w:pPr>
        <w:spacing w:line="480" w:lineRule="auto"/>
        <w:rPr>
          <w:rFonts w:eastAsia="Calibri"/>
          <w:color w:val="000000" w:themeColor="text1"/>
        </w:rPr>
      </w:pPr>
      <w:r w:rsidRPr="00B858D6">
        <w:rPr>
          <w:rFonts w:eastAsia="Calibri"/>
          <w:color w:val="000000" w:themeColor="text1"/>
        </w:rPr>
        <w:t>The</w:t>
      </w:r>
      <w:r w:rsidR="00D15B22" w:rsidRPr="00B858D6">
        <w:rPr>
          <w:rFonts w:eastAsia="Calibri"/>
          <w:color w:val="000000" w:themeColor="text1"/>
        </w:rPr>
        <w:t xml:space="preserve"> </w:t>
      </w:r>
      <w:r w:rsidR="009B4B1F" w:rsidRPr="00B858D6">
        <w:rPr>
          <w:rFonts w:eastAsia="Calibri"/>
          <w:color w:val="000000" w:themeColor="text1"/>
        </w:rPr>
        <w:t xml:space="preserve">design plan may evolve during </w:t>
      </w:r>
      <w:r w:rsidR="00B740DE" w:rsidRPr="00B858D6">
        <w:rPr>
          <w:rFonts w:eastAsia="Calibri"/>
          <w:color w:val="000000" w:themeColor="text1"/>
        </w:rPr>
        <w:t xml:space="preserve">a </w:t>
      </w:r>
      <w:r w:rsidR="009B4B1F" w:rsidRPr="00B858D6">
        <w:rPr>
          <w:rFonts w:eastAsia="Calibri"/>
          <w:color w:val="000000" w:themeColor="text1"/>
        </w:rPr>
        <w:t>project</w:t>
      </w:r>
      <w:r w:rsidR="00B740DE" w:rsidRPr="00B858D6">
        <w:rPr>
          <w:rFonts w:eastAsia="Calibri"/>
          <w:color w:val="000000" w:themeColor="text1"/>
        </w:rPr>
        <w:t xml:space="preserve">’s </w:t>
      </w:r>
      <w:r w:rsidR="009B4B1F" w:rsidRPr="00B858D6">
        <w:rPr>
          <w:rFonts w:eastAsia="Calibri"/>
          <w:color w:val="000000" w:themeColor="text1"/>
        </w:rPr>
        <w:t>early implementation period (approximately the first 6</w:t>
      </w:r>
      <w:r w:rsidR="002B2A0E" w:rsidRPr="00B858D6">
        <w:rPr>
          <w:rFonts w:eastAsia="Calibri"/>
          <w:color w:val="000000" w:themeColor="text1"/>
        </w:rPr>
        <w:t>–</w:t>
      </w:r>
      <w:r w:rsidR="009B4B1F" w:rsidRPr="00B858D6">
        <w:rPr>
          <w:rFonts w:eastAsia="Calibri"/>
          <w:color w:val="000000" w:themeColor="text1"/>
        </w:rPr>
        <w:t xml:space="preserve">12 months) to ensure proper measurement of project outcomes.  However, outcome targets may not change without </w:t>
      </w:r>
      <w:r w:rsidR="0012788A" w:rsidRPr="00B858D6">
        <w:rPr>
          <w:rFonts w:eastAsia="Calibri"/>
          <w:color w:val="000000" w:themeColor="text1"/>
        </w:rPr>
        <w:t xml:space="preserve">prior </w:t>
      </w:r>
      <w:r w:rsidR="009B4B1F" w:rsidRPr="00B858D6">
        <w:rPr>
          <w:rFonts w:eastAsia="Calibri"/>
          <w:color w:val="000000" w:themeColor="text1"/>
        </w:rPr>
        <w:t>approval</w:t>
      </w:r>
      <w:r w:rsidR="0012788A" w:rsidRPr="00B858D6">
        <w:rPr>
          <w:rFonts w:eastAsia="Calibri"/>
          <w:color w:val="000000" w:themeColor="text1"/>
        </w:rPr>
        <w:t xml:space="preserve"> from </w:t>
      </w:r>
      <w:r w:rsidR="00096FEF" w:rsidRPr="00B858D6">
        <w:rPr>
          <w:rFonts w:eastAsia="Calibri"/>
          <w:color w:val="000000" w:themeColor="text1"/>
        </w:rPr>
        <w:t xml:space="preserve">Treasury </w:t>
      </w:r>
      <w:r w:rsidR="003D05FB">
        <w:rPr>
          <w:rFonts w:eastAsia="Calibri"/>
          <w:color w:val="000000" w:themeColor="text1"/>
        </w:rPr>
        <w:t>or</w:t>
      </w:r>
      <w:r w:rsidR="00300AF7">
        <w:rPr>
          <w:rFonts w:eastAsia="Calibri"/>
          <w:color w:val="000000" w:themeColor="text1"/>
        </w:rPr>
        <w:t xml:space="preserve"> </w:t>
      </w:r>
      <w:r w:rsidR="0012788A" w:rsidRPr="00B858D6">
        <w:rPr>
          <w:rFonts w:eastAsia="Calibri"/>
          <w:color w:val="000000" w:themeColor="text1"/>
        </w:rPr>
        <w:t>the administering federal agency</w:t>
      </w:r>
      <w:r w:rsidR="00246FE1" w:rsidRPr="00B858D6">
        <w:rPr>
          <w:rFonts w:eastAsia="Calibri"/>
          <w:color w:val="000000" w:themeColor="text1"/>
        </w:rPr>
        <w:t>.</w:t>
      </w:r>
      <w:r w:rsidR="00447B24" w:rsidRPr="00B858D6">
        <w:rPr>
          <w:rFonts w:eastAsia="Calibri"/>
          <w:color w:val="000000" w:themeColor="text1"/>
        </w:rPr>
        <w:t xml:space="preserve">  </w:t>
      </w:r>
      <w:r w:rsidR="00B7213E" w:rsidRPr="00B858D6">
        <w:rPr>
          <w:rFonts w:eastAsia="Calibri"/>
          <w:color w:val="000000" w:themeColor="text1"/>
        </w:rPr>
        <w:t>Grantees</w:t>
      </w:r>
      <w:r w:rsidR="009B4B1F" w:rsidRPr="00B858D6">
        <w:rPr>
          <w:rFonts w:eastAsia="Calibri"/>
          <w:color w:val="000000" w:themeColor="text1"/>
        </w:rPr>
        <w:t xml:space="preserve"> must </w:t>
      </w:r>
      <w:r w:rsidR="004C5CCA" w:rsidRPr="00B858D6">
        <w:rPr>
          <w:rFonts w:eastAsia="Calibri"/>
          <w:color w:val="000000" w:themeColor="text1"/>
        </w:rPr>
        <w:t xml:space="preserve">submit </w:t>
      </w:r>
      <w:r w:rsidR="009B4B1F" w:rsidRPr="00B858D6">
        <w:rPr>
          <w:rFonts w:eastAsia="Calibri"/>
          <w:color w:val="000000" w:themeColor="text1"/>
        </w:rPr>
        <w:t xml:space="preserve">the design </w:t>
      </w:r>
      <w:r w:rsidR="00F206EE" w:rsidRPr="00B858D6">
        <w:rPr>
          <w:rFonts w:eastAsia="Calibri"/>
          <w:color w:val="000000" w:themeColor="text1"/>
        </w:rPr>
        <w:t xml:space="preserve">plan </w:t>
      </w:r>
      <w:r w:rsidR="004C5CCA" w:rsidRPr="00B858D6">
        <w:rPr>
          <w:rFonts w:eastAsia="Calibri"/>
          <w:color w:val="000000" w:themeColor="text1"/>
        </w:rPr>
        <w:t xml:space="preserve">to Treasury </w:t>
      </w:r>
      <w:r w:rsidR="003D05FB">
        <w:rPr>
          <w:rFonts w:eastAsia="Calibri"/>
          <w:color w:val="000000" w:themeColor="text1"/>
        </w:rPr>
        <w:t>or</w:t>
      </w:r>
      <w:r w:rsidR="00300AF7" w:rsidRPr="00B858D6">
        <w:rPr>
          <w:rFonts w:eastAsia="Calibri"/>
          <w:color w:val="000000" w:themeColor="text1"/>
        </w:rPr>
        <w:t xml:space="preserve"> </w:t>
      </w:r>
      <w:r w:rsidR="00096FEF" w:rsidRPr="00B858D6">
        <w:rPr>
          <w:rFonts w:eastAsia="Calibri"/>
          <w:color w:val="000000" w:themeColor="text1"/>
        </w:rPr>
        <w:t xml:space="preserve">the administering federal agency </w:t>
      </w:r>
      <w:r w:rsidR="00021CF9" w:rsidRPr="00B858D6">
        <w:rPr>
          <w:rFonts w:eastAsia="Calibri"/>
          <w:color w:val="000000" w:themeColor="text1"/>
        </w:rPr>
        <w:t xml:space="preserve">once </w:t>
      </w:r>
      <w:r w:rsidR="004C5CCA" w:rsidRPr="00B858D6">
        <w:rPr>
          <w:rFonts w:eastAsia="Calibri"/>
          <w:color w:val="000000" w:themeColor="text1"/>
        </w:rPr>
        <w:t>it is</w:t>
      </w:r>
      <w:r w:rsidR="00021CF9" w:rsidRPr="00B858D6">
        <w:rPr>
          <w:rFonts w:eastAsia="Calibri"/>
          <w:color w:val="000000" w:themeColor="text1"/>
        </w:rPr>
        <w:t xml:space="preserve"> finalized</w:t>
      </w:r>
      <w:r w:rsidR="004C5CCA" w:rsidRPr="00B858D6">
        <w:rPr>
          <w:rFonts w:eastAsia="Calibri"/>
          <w:color w:val="000000" w:themeColor="text1"/>
        </w:rPr>
        <w:t xml:space="preserve">.  </w:t>
      </w:r>
      <w:r w:rsidR="00096FEF" w:rsidRPr="00B858D6">
        <w:rPr>
          <w:rFonts w:eastAsia="Calibri"/>
          <w:color w:val="000000" w:themeColor="text1"/>
        </w:rPr>
        <w:t xml:space="preserve">The evaluation design plan will be posted on </w:t>
      </w:r>
      <w:r w:rsidR="00096FEF" w:rsidRPr="00526C76">
        <w:rPr>
          <w:rFonts w:eastAsia="Calibri"/>
          <w:color w:val="000000" w:themeColor="text1"/>
        </w:rPr>
        <w:t>the</w:t>
      </w:r>
      <w:r w:rsidR="00526C76" w:rsidRPr="00526C76">
        <w:rPr>
          <w:rFonts w:eastAsia="Calibri"/>
          <w:color w:val="000000" w:themeColor="text1"/>
        </w:rPr>
        <w:t xml:space="preserve"> </w:t>
      </w:r>
      <w:r w:rsidR="00526C76" w:rsidRPr="00CA7895">
        <w:rPr>
          <w:bCs/>
          <w:color w:val="000000" w:themeColor="text1"/>
          <w:sz w:val="22"/>
          <w:szCs w:val="22"/>
        </w:rPr>
        <w:t>Federal Interagency Council on Social Impact Partnerships</w:t>
      </w:r>
      <w:r w:rsidR="00096FEF" w:rsidRPr="00B858D6">
        <w:rPr>
          <w:rFonts w:eastAsia="Calibri"/>
          <w:color w:val="000000" w:themeColor="text1"/>
        </w:rPr>
        <w:t xml:space="preserve"> </w:t>
      </w:r>
      <w:r w:rsidR="00526C76">
        <w:rPr>
          <w:rFonts w:eastAsia="Calibri"/>
          <w:color w:val="000000" w:themeColor="text1"/>
        </w:rPr>
        <w:t>(</w:t>
      </w:r>
      <w:r w:rsidR="00080A95" w:rsidRPr="00B858D6">
        <w:rPr>
          <w:rFonts w:eastAsia="Calibri"/>
          <w:color w:val="000000" w:themeColor="text1"/>
        </w:rPr>
        <w:t>Interagency Council</w:t>
      </w:r>
      <w:r w:rsidR="00526C76">
        <w:rPr>
          <w:rFonts w:eastAsia="Calibri"/>
          <w:color w:val="000000" w:themeColor="text1"/>
        </w:rPr>
        <w:t>)</w:t>
      </w:r>
      <w:r w:rsidR="00526C76">
        <w:rPr>
          <w:rStyle w:val="FootnoteReference"/>
          <w:rFonts w:eastAsia="Calibri"/>
          <w:color w:val="000000" w:themeColor="text1"/>
        </w:rPr>
        <w:footnoteReference w:id="13"/>
      </w:r>
      <w:r w:rsidR="00526C76">
        <w:rPr>
          <w:rFonts w:eastAsia="Calibri"/>
          <w:color w:val="000000" w:themeColor="text1"/>
        </w:rPr>
        <w:t xml:space="preserve"> </w:t>
      </w:r>
      <w:r w:rsidR="00096FEF" w:rsidRPr="00B858D6">
        <w:rPr>
          <w:rFonts w:eastAsia="Calibri"/>
          <w:color w:val="000000" w:themeColor="text1"/>
        </w:rPr>
        <w:t xml:space="preserve">website.  </w:t>
      </w:r>
    </w:p>
    <w:p w14:paraId="0D1C9A7C" w14:textId="7D7A0D13" w:rsidR="00AD4411" w:rsidRPr="00B858D6" w:rsidRDefault="00AD4411" w:rsidP="006F066E">
      <w:pPr>
        <w:pStyle w:val="Heading3"/>
        <w:numPr>
          <w:ilvl w:val="0"/>
          <w:numId w:val="62"/>
        </w:numPr>
        <w:rPr>
          <w:color w:val="000000" w:themeColor="text1"/>
        </w:rPr>
      </w:pPr>
      <w:r w:rsidRPr="00B858D6">
        <w:rPr>
          <w:i/>
          <w:color w:val="000000" w:themeColor="text1"/>
        </w:rPr>
        <w:t xml:space="preserve">Evaluation Method </w:t>
      </w:r>
    </w:p>
    <w:p w14:paraId="1D5F332F" w14:textId="1E1CA00F" w:rsidR="00AD4411" w:rsidRPr="00B858D6" w:rsidRDefault="00AD4411" w:rsidP="00AD4411">
      <w:pPr>
        <w:pStyle w:val="ListParagraph"/>
        <w:spacing w:line="480" w:lineRule="auto"/>
        <w:ind w:left="0"/>
        <w:rPr>
          <w:color w:val="000000" w:themeColor="text1"/>
        </w:rPr>
      </w:pPr>
      <w:r w:rsidRPr="00B858D6">
        <w:rPr>
          <w:color w:val="000000" w:themeColor="text1"/>
        </w:rPr>
        <w:t>The design plan must also incorporate an</w:t>
      </w:r>
      <w:r w:rsidR="00A22E9F">
        <w:rPr>
          <w:color w:val="000000" w:themeColor="text1"/>
        </w:rPr>
        <w:t xml:space="preserve"> appropriate</w:t>
      </w:r>
      <w:r w:rsidRPr="00B858D6">
        <w:rPr>
          <w:color w:val="000000" w:themeColor="text1"/>
        </w:rPr>
        <w:t xml:space="preserve"> evaluation method.  It must </w:t>
      </w:r>
      <w:r w:rsidRPr="00B858D6">
        <w:rPr>
          <w:rFonts w:eastAsia="Calibri"/>
          <w:color w:val="000000" w:themeColor="text1"/>
        </w:rPr>
        <w:t>outline a narrative theory of change</w:t>
      </w:r>
      <w:r w:rsidRPr="00B858D6">
        <w:rPr>
          <w:color w:val="000000" w:themeColor="text1"/>
        </w:rPr>
        <w:t xml:space="preserve"> (or logic model).  </w:t>
      </w:r>
      <w:r w:rsidRPr="00B858D6">
        <w:rPr>
          <w:rFonts w:eastAsia="Calibri"/>
          <w:color w:val="000000" w:themeColor="text1"/>
        </w:rPr>
        <w:t xml:space="preserve">A compelling theory of change (1) identifies key assumptions upon which an intervention is based; (2) provides a set of testable hypotheses that measure the effect of the proposed strategy; </w:t>
      </w:r>
      <w:r w:rsidR="0088712B">
        <w:rPr>
          <w:rFonts w:eastAsia="Calibri"/>
          <w:color w:val="000000" w:themeColor="text1"/>
        </w:rPr>
        <w:t xml:space="preserve">(3) identifies expected outcomes; </w:t>
      </w:r>
      <w:r w:rsidRPr="00B858D6">
        <w:rPr>
          <w:rFonts w:eastAsia="Calibri"/>
          <w:color w:val="000000" w:themeColor="text1"/>
        </w:rPr>
        <w:t>and (</w:t>
      </w:r>
      <w:r w:rsidR="0088712B">
        <w:rPr>
          <w:rFonts w:eastAsia="Calibri"/>
          <w:color w:val="000000" w:themeColor="text1"/>
        </w:rPr>
        <w:t>4</w:t>
      </w:r>
      <w:r w:rsidRPr="00B858D6">
        <w:rPr>
          <w:rFonts w:eastAsia="Calibri"/>
          <w:color w:val="000000" w:themeColor="text1"/>
        </w:rPr>
        <w:t xml:space="preserve">) where </w:t>
      </w:r>
      <w:r w:rsidRPr="00B858D6">
        <w:rPr>
          <w:color w:val="000000" w:themeColor="text1"/>
        </w:rPr>
        <w:t>available</w:t>
      </w:r>
      <w:r w:rsidRPr="00B858D6">
        <w:rPr>
          <w:rFonts w:eastAsia="Calibri"/>
          <w:color w:val="000000" w:themeColor="text1"/>
        </w:rPr>
        <w:t>, describes interim outputs</w:t>
      </w:r>
      <w:r w:rsidR="00B12530">
        <w:rPr>
          <w:rFonts w:eastAsia="Calibri"/>
          <w:color w:val="000000" w:themeColor="text1"/>
        </w:rPr>
        <w:t xml:space="preserve"> and outcomes</w:t>
      </w:r>
      <w:r w:rsidRPr="00B858D6">
        <w:rPr>
          <w:rFonts w:eastAsia="Calibri"/>
          <w:color w:val="000000" w:themeColor="text1"/>
        </w:rPr>
        <w:t xml:space="preserve"> that show the project’s progress toward the </w:t>
      </w:r>
      <w:r w:rsidRPr="00B858D6">
        <w:rPr>
          <w:color w:val="000000" w:themeColor="text1"/>
        </w:rPr>
        <w:t xml:space="preserve">same or similar interventions, or components of the intervention, in the same or similar context. </w:t>
      </w:r>
    </w:p>
    <w:p w14:paraId="683B4506" w14:textId="76C58F58" w:rsidR="00AD4411" w:rsidRPr="00B858D6" w:rsidRDefault="00AD4411" w:rsidP="006F066E">
      <w:pPr>
        <w:pStyle w:val="ListParagraph"/>
        <w:spacing w:line="480" w:lineRule="auto"/>
        <w:ind w:left="0"/>
        <w:rPr>
          <w:color w:val="000000" w:themeColor="text1"/>
        </w:rPr>
      </w:pPr>
      <w:r w:rsidRPr="00B858D6">
        <w:rPr>
          <w:color w:val="000000" w:themeColor="text1"/>
        </w:rPr>
        <w:t xml:space="preserve">To the extent feasible and appropriate, applicants should employ experimental design methodologies that use random assignment to create treatment and control groups to measure outcomes.  If such an approach is infeasible, a quasi-experimental design in which outcomes for the treatment group, or a broader target population that includes both the treatment group and those outside the treatment group, are measured relative to a comparison group, may be used.  This quasi-experimental design must address other possible causes of the outcomes, such as selection, other policies, economic conditions, and other confounding factors. </w:t>
      </w:r>
      <w:r w:rsidR="00661E45" w:rsidRPr="00B858D6">
        <w:rPr>
          <w:color w:val="000000" w:themeColor="text1"/>
        </w:rPr>
        <w:t xml:space="preserve"> </w:t>
      </w:r>
      <w:r w:rsidR="00080A95" w:rsidRPr="00B858D6">
        <w:rPr>
          <w:color w:val="000000" w:themeColor="text1"/>
        </w:rPr>
        <w:t>(</w:t>
      </w:r>
      <w:r w:rsidR="009143C6" w:rsidRPr="00B858D6">
        <w:rPr>
          <w:color w:val="000000" w:themeColor="text1"/>
        </w:rPr>
        <w:t>See the definition of “quasi-experimental design” in Appendix I</w:t>
      </w:r>
      <w:r w:rsidR="00432253" w:rsidRPr="00B858D6">
        <w:rPr>
          <w:color w:val="000000" w:themeColor="text1"/>
        </w:rPr>
        <w:t>.C, Key Concepts and Other Terms.</w:t>
      </w:r>
      <w:r w:rsidR="00080A95" w:rsidRPr="00B858D6">
        <w:rPr>
          <w:color w:val="000000" w:themeColor="text1"/>
        </w:rPr>
        <w:t>)</w:t>
      </w:r>
      <w:r w:rsidR="009143C6" w:rsidRPr="00B858D6">
        <w:rPr>
          <w:color w:val="000000" w:themeColor="text1"/>
        </w:rPr>
        <w:t xml:space="preserve">  </w:t>
      </w:r>
      <w:r w:rsidR="00661E45" w:rsidRPr="00B858D6">
        <w:rPr>
          <w:color w:val="000000" w:themeColor="text1"/>
        </w:rPr>
        <w:t>If selecting this approach, t</w:t>
      </w:r>
      <w:r w:rsidRPr="00B858D6">
        <w:rPr>
          <w:color w:val="000000" w:themeColor="text1"/>
        </w:rPr>
        <w:t xml:space="preserve">he applicant must explain why an experimental design was </w:t>
      </w:r>
      <w:r w:rsidR="004760E7">
        <w:rPr>
          <w:color w:val="000000" w:themeColor="text1"/>
        </w:rPr>
        <w:t>in</w:t>
      </w:r>
      <w:r w:rsidRPr="00B858D6">
        <w:rPr>
          <w:color w:val="000000" w:themeColor="text1"/>
        </w:rPr>
        <w:t>feasible</w:t>
      </w:r>
      <w:r w:rsidR="004760E7">
        <w:rPr>
          <w:color w:val="000000" w:themeColor="text1"/>
        </w:rPr>
        <w:t xml:space="preserve"> or inappropriate</w:t>
      </w:r>
      <w:r w:rsidRPr="00B858D6">
        <w:rPr>
          <w:color w:val="000000" w:themeColor="text1"/>
        </w:rPr>
        <w:t xml:space="preserve"> and why the proposed evaluation method is a reasonable alternative</w:t>
      </w:r>
      <w:r w:rsidR="00300AF7">
        <w:rPr>
          <w:color w:val="000000" w:themeColor="text1"/>
        </w:rPr>
        <w:t xml:space="preserve"> and why the proposed approach will yield findings that support causal inference.</w:t>
      </w:r>
      <w:r w:rsidRPr="00B858D6">
        <w:rPr>
          <w:color w:val="000000" w:themeColor="text1"/>
        </w:rPr>
        <w:t xml:space="preserve"> </w:t>
      </w:r>
    </w:p>
    <w:p w14:paraId="44D3E4CD" w14:textId="14190BF2" w:rsidR="00AD4411" w:rsidRPr="00B858D6" w:rsidRDefault="00AD4411" w:rsidP="006F066E">
      <w:pPr>
        <w:pStyle w:val="Heading3"/>
        <w:numPr>
          <w:ilvl w:val="0"/>
          <w:numId w:val="62"/>
        </w:numPr>
        <w:rPr>
          <w:i/>
          <w:color w:val="000000" w:themeColor="text1"/>
        </w:rPr>
      </w:pPr>
      <w:r w:rsidRPr="00B858D6">
        <w:rPr>
          <w:i/>
          <w:color w:val="000000" w:themeColor="text1"/>
        </w:rPr>
        <w:t xml:space="preserve">Evaluation </w:t>
      </w:r>
      <w:r w:rsidR="00232334">
        <w:rPr>
          <w:i/>
          <w:color w:val="000000" w:themeColor="text1"/>
        </w:rPr>
        <w:t>Facilitation</w:t>
      </w:r>
    </w:p>
    <w:p w14:paraId="0FFD5C59" w14:textId="16C3A7D7" w:rsidR="00E25BEA" w:rsidRPr="00B858D6" w:rsidRDefault="00246FE1" w:rsidP="00661BD2">
      <w:pPr>
        <w:pStyle w:val="ListParagraph"/>
        <w:spacing w:line="480" w:lineRule="auto"/>
        <w:ind w:left="0"/>
        <w:rPr>
          <w:color w:val="000000" w:themeColor="text1"/>
        </w:rPr>
      </w:pPr>
      <w:r w:rsidRPr="00B858D6">
        <w:rPr>
          <w:color w:val="000000" w:themeColor="text1"/>
        </w:rPr>
        <w:t>G</w:t>
      </w:r>
      <w:r w:rsidR="00E41282" w:rsidRPr="00B858D6">
        <w:rPr>
          <w:color w:val="000000" w:themeColor="text1"/>
        </w:rPr>
        <w:t>rantees</w:t>
      </w:r>
      <w:r w:rsidR="00E25BEA" w:rsidRPr="00B858D6">
        <w:rPr>
          <w:color w:val="000000" w:themeColor="text1"/>
        </w:rPr>
        <w:t xml:space="preserve"> are expected to participate in and manage several activities to ensure the successful</w:t>
      </w:r>
      <w:r w:rsidR="003C588D">
        <w:rPr>
          <w:color w:val="000000" w:themeColor="text1"/>
        </w:rPr>
        <w:t xml:space="preserve"> independent</w:t>
      </w:r>
      <w:r w:rsidR="00E25BEA" w:rsidRPr="00B858D6">
        <w:rPr>
          <w:color w:val="000000" w:themeColor="text1"/>
        </w:rPr>
        <w:t xml:space="preserve"> evaluation of </w:t>
      </w:r>
      <w:r w:rsidR="00825AD8" w:rsidRPr="00B858D6">
        <w:rPr>
          <w:color w:val="000000" w:themeColor="text1"/>
        </w:rPr>
        <w:t>demonstration projects</w:t>
      </w:r>
      <w:r w:rsidR="00E25BEA" w:rsidRPr="00B858D6">
        <w:rPr>
          <w:color w:val="000000" w:themeColor="text1"/>
        </w:rPr>
        <w:t xml:space="preserve">. </w:t>
      </w:r>
      <w:r w:rsidR="00F206EE" w:rsidRPr="00B858D6">
        <w:rPr>
          <w:color w:val="000000" w:themeColor="text1"/>
        </w:rPr>
        <w:t xml:space="preserve"> </w:t>
      </w:r>
      <w:r w:rsidR="00E25BEA" w:rsidRPr="00B858D6">
        <w:rPr>
          <w:color w:val="000000" w:themeColor="text1"/>
        </w:rPr>
        <w:t xml:space="preserve">These activities include: </w:t>
      </w:r>
    </w:p>
    <w:p w14:paraId="3FD8B5E6" w14:textId="30E4F931" w:rsidR="00CD3D45" w:rsidRDefault="00232334" w:rsidP="0086531A">
      <w:pPr>
        <w:pStyle w:val="ListParagraph"/>
        <w:numPr>
          <w:ilvl w:val="0"/>
          <w:numId w:val="17"/>
        </w:numPr>
        <w:spacing w:line="480" w:lineRule="auto"/>
        <w:rPr>
          <w:color w:val="000000" w:themeColor="text1"/>
        </w:rPr>
      </w:pPr>
      <w:r>
        <w:rPr>
          <w:color w:val="000000" w:themeColor="text1"/>
        </w:rPr>
        <w:t>Working with the independent evaluator to facilitate</w:t>
      </w:r>
      <w:r w:rsidR="00E25BEA" w:rsidRPr="00B858D6">
        <w:rPr>
          <w:color w:val="000000" w:themeColor="text1"/>
        </w:rPr>
        <w:t xml:space="preserve"> the execution of the overall evaluation strategy</w:t>
      </w:r>
      <w:r w:rsidR="009B4B1F" w:rsidRPr="00B858D6">
        <w:rPr>
          <w:color w:val="000000" w:themeColor="text1"/>
        </w:rPr>
        <w:t xml:space="preserve"> </w:t>
      </w:r>
      <w:r w:rsidR="00CD3D45">
        <w:rPr>
          <w:color w:val="000000" w:themeColor="text1"/>
        </w:rPr>
        <w:t xml:space="preserve">and to ensure </w:t>
      </w:r>
      <w:r w:rsidR="00C1699B">
        <w:rPr>
          <w:color w:val="000000" w:themeColor="text1"/>
        </w:rPr>
        <w:t>the intervention</w:t>
      </w:r>
      <w:r w:rsidR="00CD3D45">
        <w:rPr>
          <w:color w:val="000000" w:themeColor="text1"/>
        </w:rPr>
        <w:t xml:space="preserve"> is performed according to the evaluation design plan described above;</w:t>
      </w:r>
    </w:p>
    <w:p w14:paraId="05CC8DF0" w14:textId="5B389E3F" w:rsidR="00E25BEA" w:rsidRPr="00B858D6" w:rsidRDefault="00CD3D45" w:rsidP="0086531A">
      <w:pPr>
        <w:pStyle w:val="ListParagraph"/>
        <w:numPr>
          <w:ilvl w:val="0"/>
          <w:numId w:val="17"/>
        </w:numPr>
        <w:spacing w:line="480" w:lineRule="auto"/>
        <w:rPr>
          <w:color w:val="000000" w:themeColor="text1"/>
        </w:rPr>
      </w:pPr>
      <w:r>
        <w:rPr>
          <w:color w:val="000000" w:themeColor="text1"/>
        </w:rPr>
        <w:t>R</w:t>
      </w:r>
      <w:r w:rsidR="00E25BEA" w:rsidRPr="00B858D6">
        <w:rPr>
          <w:color w:val="000000" w:themeColor="text1"/>
        </w:rPr>
        <w:t>eport</w:t>
      </w:r>
      <w:r w:rsidR="004600C2" w:rsidRPr="00B858D6">
        <w:rPr>
          <w:color w:val="000000" w:themeColor="text1"/>
        </w:rPr>
        <w:t>ing</w:t>
      </w:r>
      <w:r w:rsidR="00E25BEA" w:rsidRPr="00B858D6">
        <w:rPr>
          <w:color w:val="000000" w:themeColor="text1"/>
        </w:rPr>
        <w:t xml:space="preserve"> progress and</w:t>
      </w:r>
      <w:r w:rsidR="009B4B1F" w:rsidRPr="00B858D6">
        <w:rPr>
          <w:color w:val="000000" w:themeColor="text1"/>
        </w:rPr>
        <w:t xml:space="preserve"> final evaluation</w:t>
      </w:r>
      <w:r w:rsidR="00E25BEA" w:rsidRPr="00B858D6">
        <w:rPr>
          <w:color w:val="000000" w:themeColor="text1"/>
        </w:rPr>
        <w:t xml:space="preserve"> results to Treasury </w:t>
      </w:r>
      <w:r w:rsidR="00C26588" w:rsidRPr="00B858D6">
        <w:rPr>
          <w:color w:val="000000" w:themeColor="text1"/>
        </w:rPr>
        <w:t xml:space="preserve">and/or </w:t>
      </w:r>
      <w:r w:rsidR="002B2A0E" w:rsidRPr="00B858D6">
        <w:rPr>
          <w:color w:val="000000" w:themeColor="text1"/>
        </w:rPr>
        <w:t xml:space="preserve">the </w:t>
      </w:r>
      <w:r w:rsidR="00C26588" w:rsidRPr="00B858D6">
        <w:rPr>
          <w:color w:val="000000" w:themeColor="text1"/>
        </w:rPr>
        <w:t>relevant federal agency</w:t>
      </w:r>
      <w:r>
        <w:rPr>
          <w:color w:val="000000" w:themeColor="text1"/>
        </w:rPr>
        <w:t xml:space="preserve"> are delivered on schedule</w:t>
      </w:r>
      <w:r w:rsidR="001A0320" w:rsidRPr="00B858D6">
        <w:rPr>
          <w:color w:val="000000" w:themeColor="text1"/>
        </w:rPr>
        <w:t>;</w:t>
      </w:r>
    </w:p>
    <w:p w14:paraId="4D3632B4" w14:textId="62A37695" w:rsidR="003C588D" w:rsidRDefault="00246FE1" w:rsidP="0086531A">
      <w:pPr>
        <w:pStyle w:val="ListParagraph"/>
        <w:numPr>
          <w:ilvl w:val="0"/>
          <w:numId w:val="17"/>
        </w:numPr>
        <w:spacing w:line="480" w:lineRule="auto"/>
        <w:rPr>
          <w:color w:val="000000" w:themeColor="text1"/>
        </w:rPr>
      </w:pPr>
      <w:r w:rsidRPr="00B858D6">
        <w:rPr>
          <w:color w:val="000000" w:themeColor="text1"/>
        </w:rPr>
        <w:t>Over the course of the performance period,</w:t>
      </w:r>
      <w:r w:rsidR="00F71C78" w:rsidRPr="00B858D6">
        <w:rPr>
          <w:color w:val="000000" w:themeColor="text1"/>
        </w:rPr>
        <w:t xml:space="preserve"> </w:t>
      </w:r>
      <w:r w:rsidR="00232334">
        <w:rPr>
          <w:color w:val="000000" w:themeColor="text1"/>
        </w:rPr>
        <w:t xml:space="preserve">working with </w:t>
      </w:r>
      <w:r w:rsidR="003C588D">
        <w:rPr>
          <w:color w:val="000000" w:themeColor="text1"/>
        </w:rPr>
        <w:t xml:space="preserve">the independent evaluator </w:t>
      </w:r>
      <w:r w:rsidR="00232334">
        <w:rPr>
          <w:color w:val="000000" w:themeColor="text1"/>
        </w:rPr>
        <w:t>t</w:t>
      </w:r>
      <w:r w:rsidR="00CD3D45">
        <w:rPr>
          <w:color w:val="000000" w:themeColor="text1"/>
        </w:rPr>
        <w:t xml:space="preserve">o ensure that project </w:t>
      </w:r>
      <w:r w:rsidR="003C588D">
        <w:rPr>
          <w:color w:val="000000" w:themeColor="text1"/>
        </w:rPr>
        <w:t>randomization procedures and other evaluation processes</w:t>
      </w:r>
      <w:r w:rsidR="00232334">
        <w:rPr>
          <w:color w:val="000000" w:themeColor="text1"/>
        </w:rPr>
        <w:t xml:space="preserve"> are adhered to</w:t>
      </w:r>
      <w:r w:rsidR="003C588D">
        <w:rPr>
          <w:color w:val="000000" w:themeColor="text1"/>
        </w:rPr>
        <w:t>;</w:t>
      </w:r>
    </w:p>
    <w:p w14:paraId="136DEE3B" w14:textId="04C21D44" w:rsidR="00E41282" w:rsidRPr="00B858D6" w:rsidRDefault="00232334" w:rsidP="0086531A">
      <w:pPr>
        <w:pStyle w:val="ListParagraph"/>
        <w:numPr>
          <w:ilvl w:val="0"/>
          <w:numId w:val="17"/>
        </w:numPr>
        <w:spacing w:line="480" w:lineRule="auto"/>
        <w:rPr>
          <w:color w:val="000000" w:themeColor="text1"/>
        </w:rPr>
      </w:pPr>
      <w:r>
        <w:rPr>
          <w:color w:val="000000" w:themeColor="text1"/>
        </w:rPr>
        <w:t>Working with</w:t>
      </w:r>
      <w:r w:rsidR="003C588D">
        <w:rPr>
          <w:color w:val="000000" w:themeColor="text1"/>
        </w:rPr>
        <w:t xml:space="preserve"> the independent evaluator </w:t>
      </w:r>
      <w:r>
        <w:rPr>
          <w:color w:val="000000" w:themeColor="text1"/>
        </w:rPr>
        <w:t xml:space="preserve">to </w:t>
      </w:r>
      <w:r w:rsidR="00246FE1" w:rsidRPr="00B858D6">
        <w:rPr>
          <w:color w:val="000000" w:themeColor="text1"/>
        </w:rPr>
        <w:t>modif</w:t>
      </w:r>
      <w:r>
        <w:rPr>
          <w:color w:val="000000" w:themeColor="text1"/>
        </w:rPr>
        <w:t>y</w:t>
      </w:r>
      <w:r w:rsidR="00246FE1" w:rsidRPr="00B858D6">
        <w:rPr>
          <w:color w:val="000000" w:themeColor="text1"/>
        </w:rPr>
        <w:t xml:space="preserve"> </w:t>
      </w:r>
      <w:r w:rsidR="00825AD8" w:rsidRPr="00B858D6">
        <w:rPr>
          <w:color w:val="000000" w:themeColor="text1"/>
        </w:rPr>
        <w:t xml:space="preserve">evaluation </w:t>
      </w:r>
      <w:r w:rsidR="0003524F" w:rsidRPr="00B858D6">
        <w:rPr>
          <w:color w:val="000000" w:themeColor="text1"/>
        </w:rPr>
        <w:t>plans</w:t>
      </w:r>
      <w:r w:rsidR="00F71C78" w:rsidRPr="00B858D6">
        <w:rPr>
          <w:color w:val="000000" w:themeColor="text1"/>
        </w:rPr>
        <w:t>, as appropriate</w:t>
      </w:r>
      <w:r w:rsidR="001A0320" w:rsidRPr="00B858D6">
        <w:rPr>
          <w:color w:val="000000" w:themeColor="text1"/>
        </w:rPr>
        <w:t xml:space="preserve">; and </w:t>
      </w:r>
    </w:p>
    <w:p w14:paraId="7B591031" w14:textId="25E96563" w:rsidR="00C26588" w:rsidRPr="00B858D6" w:rsidRDefault="000F15F0" w:rsidP="0086531A">
      <w:pPr>
        <w:pStyle w:val="ListParagraph"/>
        <w:numPr>
          <w:ilvl w:val="0"/>
          <w:numId w:val="17"/>
        </w:numPr>
        <w:spacing w:line="480" w:lineRule="auto"/>
        <w:rPr>
          <w:color w:val="000000" w:themeColor="text1"/>
        </w:rPr>
      </w:pPr>
      <w:r>
        <w:rPr>
          <w:color w:val="000000" w:themeColor="text1"/>
        </w:rPr>
        <w:t>Participating in</w:t>
      </w:r>
      <w:r w:rsidR="00CE741F" w:rsidRPr="00B858D6">
        <w:rPr>
          <w:color w:val="000000" w:themeColor="text1"/>
        </w:rPr>
        <w:t xml:space="preserve"> technical assistance </w:t>
      </w:r>
      <w:r>
        <w:rPr>
          <w:color w:val="000000" w:themeColor="text1"/>
        </w:rPr>
        <w:t xml:space="preserve">initiatives </w:t>
      </w:r>
      <w:r w:rsidR="00CE741F" w:rsidRPr="00B858D6">
        <w:rPr>
          <w:color w:val="000000" w:themeColor="text1"/>
        </w:rPr>
        <w:t>that Treasury, federal agencies, or experts may provide to ensure evaluation quality and consistency across projects.</w:t>
      </w:r>
    </w:p>
    <w:p w14:paraId="22CF21F0" w14:textId="77777777" w:rsidR="00D21620" w:rsidRPr="00B858D6" w:rsidRDefault="00D21620" w:rsidP="006F066E">
      <w:pPr>
        <w:pStyle w:val="Heading3"/>
        <w:numPr>
          <w:ilvl w:val="0"/>
          <w:numId w:val="62"/>
        </w:numPr>
        <w:rPr>
          <w:i/>
          <w:color w:val="000000" w:themeColor="text1"/>
        </w:rPr>
      </w:pPr>
      <w:r w:rsidRPr="00B858D6">
        <w:rPr>
          <w:i/>
          <w:color w:val="000000" w:themeColor="text1"/>
        </w:rPr>
        <w:t xml:space="preserve">Evidence </w:t>
      </w:r>
      <w:r w:rsidR="003A4134" w:rsidRPr="00B858D6">
        <w:rPr>
          <w:i/>
          <w:color w:val="000000" w:themeColor="text1"/>
        </w:rPr>
        <w:t>Standards</w:t>
      </w:r>
    </w:p>
    <w:p w14:paraId="7F55AAA8" w14:textId="77777777" w:rsidR="0050042F" w:rsidRPr="00B858D6" w:rsidRDefault="00E3179B" w:rsidP="006F066E">
      <w:pPr>
        <w:spacing w:line="480" w:lineRule="auto"/>
        <w:rPr>
          <w:color w:val="000000" w:themeColor="text1"/>
        </w:rPr>
      </w:pPr>
      <w:r w:rsidRPr="00B858D6">
        <w:rPr>
          <w:color w:val="000000" w:themeColor="text1"/>
        </w:rPr>
        <w:t xml:space="preserve">Independent Evaluation: </w:t>
      </w:r>
      <w:r w:rsidR="0050042F" w:rsidRPr="00B858D6">
        <w:rPr>
          <w:color w:val="000000" w:themeColor="text1"/>
        </w:rPr>
        <w:t xml:space="preserve">The </w:t>
      </w:r>
      <w:r w:rsidR="00D310A4" w:rsidRPr="00B858D6">
        <w:rPr>
          <w:color w:val="000000" w:themeColor="text1"/>
        </w:rPr>
        <w:t xml:space="preserve">project’s </w:t>
      </w:r>
      <w:r w:rsidR="0050042F" w:rsidRPr="00B858D6">
        <w:rPr>
          <w:color w:val="000000" w:themeColor="text1"/>
        </w:rPr>
        <w:t>independent evaluation must be designed to meet evidence standards for high quality experimental and non</w:t>
      </w:r>
      <w:r w:rsidR="00FB6852" w:rsidRPr="00B858D6">
        <w:rPr>
          <w:color w:val="000000" w:themeColor="text1"/>
        </w:rPr>
        <w:t>-</w:t>
      </w:r>
      <w:r w:rsidR="007B6686" w:rsidRPr="00B858D6">
        <w:rPr>
          <w:color w:val="000000" w:themeColor="text1"/>
        </w:rPr>
        <w:t>experimental research</w:t>
      </w:r>
      <w:r w:rsidR="0050042F" w:rsidRPr="00B858D6">
        <w:rPr>
          <w:color w:val="000000" w:themeColor="text1"/>
        </w:rPr>
        <w:t xml:space="preserve"> that </w:t>
      </w:r>
      <w:r w:rsidR="005611B9" w:rsidRPr="00B858D6">
        <w:rPr>
          <w:color w:val="000000" w:themeColor="text1"/>
        </w:rPr>
        <w:t>assess</w:t>
      </w:r>
      <w:r w:rsidR="0050042F" w:rsidRPr="00B858D6">
        <w:rPr>
          <w:color w:val="000000" w:themeColor="text1"/>
        </w:rPr>
        <w:t xml:space="preserve"> the strength of the causal evidence; </w:t>
      </w:r>
      <w:r w:rsidR="005611B9" w:rsidRPr="00B858D6">
        <w:rPr>
          <w:i/>
          <w:color w:val="000000" w:themeColor="text1"/>
        </w:rPr>
        <w:t>i.e.</w:t>
      </w:r>
      <w:r w:rsidR="0050042F" w:rsidRPr="00B858D6">
        <w:rPr>
          <w:color w:val="000000" w:themeColor="text1"/>
        </w:rPr>
        <w:t>, the degree to which the research establishes the causal impact of the intervent</w:t>
      </w:r>
      <w:r w:rsidR="00C65762" w:rsidRPr="00B858D6">
        <w:rPr>
          <w:color w:val="000000" w:themeColor="text1"/>
        </w:rPr>
        <w:t>ion on the outcomes of interest not due to other factors.</w:t>
      </w:r>
      <w:r w:rsidR="00447B24" w:rsidRPr="00B858D6">
        <w:rPr>
          <w:rStyle w:val="FootnoteReference"/>
          <w:color w:val="000000" w:themeColor="text1"/>
        </w:rPr>
        <w:footnoteReference w:id="14"/>
      </w:r>
      <w:r w:rsidR="00C65762" w:rsidRPr="00B858D6">
        <w:rPr>
          <w:color w:val="000000" w:themeColor="text1"/>
        </w:rPr>
        <w:t xml:space="preserve">  </w:t>
      </w:r>
    </w:p>
    <w:p w14:paraId="31B43F21" w14:textId="0C58439D" w:rsidR="00AE2F36" w:rsidRPr="00B858D6" w:rsidRDefault="00AE2F36" w:rsidP="006F066E">
      <w:pPr>
        <w:spacing w:line="480" w:lineRule="auto"/>
        <w:rPr>
          <w:color w:val="000000" w:themeColor="text1"/>
        </w:rPr>
      </w:pPr>
      <w:r w:rsidRPr="00B858D6">
        <w:rPr>
          <w:color w:val="000000" w:themeColor="text1"/>
        </w:rPr>
        <w:t>Evidence Base</w:t>
      </w:r>
      <w:r w:rsidR="00526C76">
        <w:rPr>
          <w:color w:val="000000" w:themeColor="text1"/>
        </w:rPr>
        <w:t xml:space="preserve"> for selecting a project model</w:t>
      </w:r>
      <w:r w:rsidRPr="00B858D6">
        <w:rPr>
          <w:color w:val="000000" w:themeColor="text1"/>
        </w:rPr>
        <w:t xml:space="preserve">:  Pay for </w:t>
      </w:r>
      <w:r w:rsidR="00C25F39" w:rsidRPr="00B858D6">
        <w:rPr>
          <w:color w:val="000000" w:themeColor="text1"/>
        </w:rPr>
        <w:t>r</w:t>
      </w:r>
      <w:r w:rsidRPr="00B858D6">
        <w:rPr>
          <w:color w:val="000000" w:themeColor="text1"/>
        </w:rPr>
        <w:t xml:space="preserve">esults projects must be informed by </w:t>
      </w:r>
      <w:r w:rsidR="00C65762" w:rsidRPr="00B858D6">
        <w:rPr>
          <w:color w:val="000000" w:themeColor="text1"/>
        </w:rPr>
        <w:t>designs that support causal conclusions (</w:t>
      </w:r>
      <w:r w:rsidR="00C65762" w:rsidRPr="00B858D6">
        <w:rPr>
          <w:i/>
          <w:color w:val="000000" w:themeColor="text1"/>
        </w:rPr>
        <w:t>i.e.</w:t>
      </w:r>
      <w:r w:rsidR="00C65762" w:rsidRPr="00B858D6">
        <w:rPr>
          <w:color w:val="000000" w:themeColor="text1"/>
        </w:rPr>
        <w:t>, studies with high internal validity) and that, in total, include enough of the range of participants and settings to support scaling up to the state, regional, or national level (</w:t>
      </w:r>
      <w:r w:rsidR="00C65762" w:rsidRPr="00B858D6">
        <w:rPr>
          <w:i/>
          <w:color w:val="000000" w:themeColor="text1"/>
        </w:rPr>
        <w:t>i.e.</w:t>
      </w:r>
      <w:r w:rsidR="00C65762" w:rsidRPr="00B858D6">
        <w:rPr>
          <w:color w:val="000000" w:themeColor="text1"/>
        </w:rPr>
        <w:t>, studies with high external validity).  These include well-designed and well-implemented experimental studies or well-designed and well-implemented quasi-experimental studies that support the effectiveness of the practice, strategy, or program; and large, well-designed and well-implemented randomized control, multi-site trials that support the effectiveness of the practice, strategy, or program</w:t>
      </w:r>
      <w:r w:rsidRPr="00B858D6">
        <w:rPr>
          <w:color w:val="000000" w:themeColor="text1"/>
        </w:rPr>
        <w:t>.</w:t>
      </w:r>
    </w:p>
    <w:p w14:paraId="6AE699C5" w14:textId="77777777" w:rsidR="00214A90" w:rsidRPr="00B858D6" w:rsidRDefault="002B2A0E" w:rsidP="006F066E">
      <w:pPr>
        <w:pStyle w:val="Heading3"/>
        <w:numPr>
          <w:ilvl w:val="0"/>
          <w:numId w:val="62"/>
        </w:numPr>
        <w:rPr>
          <w:i/>
          <w:color w:val="000000" w:themeColor="text1"/>
        </w:rPr>
      </w:pPr>
      <w:r w:rsidRPr="00B858D6">
        <w:rPr>
          <w:i/>
          <w:color w:val="000000" w:themeColor="text1"/>
        </w:rPr>
        <w:t>C</w:t>
      </w:r>
      <w:r w:rsidR="00214A90" w:rsidRPr="00B858D6">
        <w:rPr>
          <w:i/>
          <w:color w:val="000000" w:themeColor="text1"/>
        </w:rPr>
        <w:t xml:space="preserve">ontract with </w:t>
      </w:r>
      <w:r w:rsidRPr="00B858D6">
        <w:rPr>
          <w:i/>
          <w:color w:val="000000" w:themeColor="text1"/>
        </w:rPr>
        <w:t>Independent Evaluator</w:t>
      </w:r>
    </w:p>
    <w:p w14:paraId="2BA61108" w14:textId="77777777" w:rsidR="002E6CB2" w:rsidRPr="00B858D6" w:rsidRDefault="002E6CB2" w:rsidP="006F066E">
      <w:pPr>
        <w:spacing w:line="480" w:lineRule="auto"/>
        <w:rPr>
          <w:color w:val="000000" w:themeColor="text1"/>
        </w:rPr>
      </w:pPr>
      <w:r w:rsidRPr="00B858D6">
        <w:rPr>
          <w:color w:val="000000" w:themeColor="text1"/>
        </w:rPr>
        <w:t xml:space="preserve">Because the evaluation findings provide </w:t>
      </w:r>
      <w:r w:rsidR="00532705" w:rsidRPr="00B858D6">
        <w:rPr>
          <w:color w:val="000000" w:themeColor="text1"/>
        </w:rPr>
        <w:t xml:space="preserve">the </w:t>
      </w:r>
      <w:r w:rsidRPr="00B858D6">
        <w:rPr>
          <w:color w:val="000000" w:themeColor="text1"/>
        </w:rPr>
        <w:t xml:space="preserve">basis for </w:t>
      </w:r>
      <w:r w:rsidR="00C25F39" w:rsidRPr="00B858D6">
        <w:rPr>
          <w:color w:val="000000" w:themeColor="text1"/>
        </w:rPr>
        <w:t>p</w:t>
      </w:r>
      <w:r w:rsidRPr="00B858D6">
        <w:rPr>
          <w:color w:val="000000" w:themeColor="text1"/>
        </w:rPr>
        <w:t xml:space="preserve">ay for </w:t>
      </w:r>
      <w:r w:rsidR="00C25F39" w:rsidRPr="00B858D6">
        <w:rPr>
          <w:color w:val="000000" w:themeColor="text1"/>
        </w:rPr>
        <w:t>r</w:t>
      </w:r>
      <w:r w:rsidRPr="00B858D6">
        <w:rPr>
          <w:color w:val="000000" w:themeColor="text1"/>
        </w:rPr>
        <w:t xml:space="preserve">esults payments to the grantee, the contract each applicant enters into with an independent evaluator should require an agreed-upon evaluation design and methodology, observed outcome measure(s), and findings regarding outcome targets.  </w:t>
      </w:r>
    </w:p>
    <w:p w14:paraId="1CE81A21" w14:textId="77777777" w:rsidR="00915655" w:rsidRPr="00B858D6" w:rsidRDefault="0017376B" w:rsidP="00661BD2">
      <w:pPr>
        <w:pStyle w:val="ListParagraph"/>
        <w:spacing w:line="480" w:lineRule="auto"/>
        <w:ind w:left="0"/>
        <w:rPr>
          <w:color w:val="000000" w:themeColor="text1"/>
        </w:rPr>
      </w:pPr>
      <w:r w:rsidRPr="00B858D6">
        <w:rPr>
          <w:color w:val="000000" w:themeColor="text1"/>
        </w:rPr>
        <w:t>The contract with the</w:t>
      </w:r>
      <w:r w:rsidR="004F2ACE" w:rsidRPr="00B858D6">
        <w:rPr>
          <w:color w:val="000000" w:themeColor="text1"/>
        </w:rPr>
        <w:t xml:space="preserve"> independent evaluator </w:t>
      </w:r>
      <w:r w:rsidRPr="00B858D6">
        <w:rPr>
          <w:color w:val="000000" w:themeColor="text1"/>
        </w:rPr>
        <w:t>should address the following:</w:t>
      </w:r>
    </w:p>
    <w:p w14:paraId="0F3F1CA3" w14:textId="77777777" w:rsidR="0049322B" w:rsidRPr="00B858D6" w:rsidRDefault="00D310A4" w:rsidP="004D5A82">
      <w:pPr>
        <w:pStyle w:val="ListParagraph"/>
        <w:numPr>
          <w:ilvl w:val="0"/>
          <w:numId w:val="25"/>
        </w:numPr>
        <w:spacing w:line="480" w:lineRule="auto"/>
        <w:rPr>
          <w:color w:val="000000" w:themeColor="text1"/>
        </w:rPr>
      </w:pPr>
      <w:r w:rsidRPr="00B858D6">
        <w:rPr>
          <w:color w:val="000000" w:themeColor="text1"/>
        </w:rPr>
        <w:t>Plan to o</w:t>
      </w:r>
      <w:r w:rsidR="0049322B" w:rsidRPr="00B858D6">
        <w:rPr>
          <w:color w:val="000000" w:themeColor="text1"/>
        </w:rPr>
        <w:t>btain</w:t>
      </w:r>
      <w:r w:rsidR="00447B24" w:rsidRPr="00B858D6">
        <w:rPr>
          <w:color w:val="000000" w:themeColor="text1"/>
        </w:rPr>
        <w:t xml:space="preserve"> </w:t>
      </w:r>
      <w:r w:rsidR="0049322B" w:rsidRPr="00B858D6">
        <w:rPr>
          <w:color w:val="000000" w:themeColor="text1"/>
        </w:rPr>
        <w:t xml:space="preserve">relevant datasets from various sources, for example, local agencies, state agencies, or other </w:t>
      </w:r>
      <w:r w:rsidR="00A30219" w:rsidRPr="00B858D6">
        <w:rPr>
          <w:color w:val="000000" w:themeColor="text1"/>
        </w:rPr>
        <w:t xml:space="preserve">federal </w:t>
      </w:r>
      <w:r w:rsidR="0049322B" w:rsidRPr="00B858D6">
        <w:rPr>
          <w:color w:val="000000" w:themeColor="text1"/>
        </w:rPr>
        <w:t>agencies</w:t>
      </w:r>
      <w:r w:rsidRPr="00B858D6">
        <w:rPr>
          <w:color w:val="000000" w:themeColor="text1"/>
        </w:rPr>
        <w:t xml:space="preserve">, including the </w:t>
      </w:r>
      <w:r w:rsidR="00214A90" w:rsidRPr="00B858D6">
        <w:rPr>
          <w:color w:val="000000" w:themeColor="text1"/>
        </w:rPr>
        <w:t>responsibilities of grantee and the evaluator in accomplishing this task</w:t>
      </w:r>
      <w:r w:rsidR="0049322B" w:rsidRPr="00B858D6">
        <w:rPr>
          <w:color w:val="000000" w:themeColor="text1"/>
        </w:rPr>
        <w:t xml:space="preserve">; </w:t>
      </w:r>
    </w:p>
    <w:p w14:paraId="033A58FC" w14:textId="77777777" w:rsidR="002A5AC9" w:rsidRPr="00B858D6" w:rsidRDefault="009E7184" w:rsidP="004D5A82">
      <w:pPr>
        <w:pStyle w:val="ListParagraph"/>
        <w:numPr>
          <w:ilvl w:val="0"/>
          <w:numId w:val="25"/>
        </w:numPr>
        <w:spacing w:line="480" w:lineRule="auto"/>
        <w:rPr>
          <w:color w:val="000000" w:themeColor="text1"/>
        </w:rPr>
      </w:pPr>
      <w:r w:rsidRPr="00B858D6">
        <w:rPr>
          <w:color w:val="000000" w:themeColor="text1"/>
        </w:rPr>
        <w:t xml:space="preserve">Design and coding </w:t>
      </w:r>
      <w:r w:rsidR="00F31371" w:rsidRPr="00B858D6">
        <w:rPr>
          <w:color w:val="000000" w:themeColor="text1"/>
        </w:rPr>
        <w:t xml:space="preserve">of </w:t>
      </w:r>
      <w:r w:rsidRPr="00B858D6">
        <w:rPr>
          <w:color w:val="000000" w:themeColor="text1"/>
        </w:rPr>
        <w:t>a management information system, as needed, that is tailored for research or evaluation, to track participants and obtain individual-level data</w:t>
      </w:r>
      <w:r w:rsidR="001A0320" w:rsidRPr="00B858D6">
        <w:rPr>
          <w:color w:val="000000" w:themeColor="text1"/>
        </w:rPr>
        <w:t>;</w:t>
      </w:r>
    </w:p>
    <w:p w14:paraId="70745EC3" w14:textId="77777777" w:rsidR="0084616A" w:rsidRPr="00B858D6" w:rsidRDefault="00214A90" w:rsidP="004D5A82">
      <w:pPr>
        <w:pStyle w:val="ListParagraph"/>
        <w:numPr>
          <w:ilvl w:val="0"/>
          <w:numId w:val="25"/>
        </w:numPr>
        <w:spacing w:line="480" w:lineRule="auto"/>
        <w:rPr>
          <w:color w:val="000000" w:themeColor="text1"/>
        </w:rPr>
      </w:pPr>
      <w:r w:rsidRPr="00B858D6">
        <w:rPr>
          <w:color w:val="000000" w:themeColor="text1"/>
        </w:rPr>
        <w:t xml:space="preserve">Collection </w:t>
      </w:r>
      <w:r w:rsidR="009E7184" w:rsidRPr="00B858D6">
        <w:rPr>
          <w:color w:val="000000" w:themeColor="text1"/>
        </w:rPr>
        <w:t xml:space="preserve">or </w:t>
      </w:r>
      <w:r w:rsidRPr="00B858D6">
        <w:rPr>
          <w:color w:val="000000" w:themeColor="text1"/>
        </w:rPr>
        <w:t xml:space="preserve">assessment of </w:t>
      </w:r>
      <w:r w:rsidR="009E7184" w:rsidRPr="00B858D6">
        <w:rPr>
          <w:color w:val="000000" w:themeColor="text1"/>
        </w:rPr>
        <w:t xml:space="preserve">individual-level data.  The independent evaluator must work directly with the applicant and other organizations to enter into </w:t>
      </w:r>
      <w:r w:rsidR="00F31371" w:rsidRPr="00B858D6">
        <w:rPr>
          <w:color w:val="000000" w:themeColor="text1"/>
        </w:rPr>
        <w:t xml:space="preserve">one or </w:t>
      </w:r>
      <w:r w:rsidR="004C4AF8" w:rsidRPr="00B858D6">
        <w:rPr>
          <w:color w:val="000000" w:themeColor="text1"/>
        </w:rPr>
        <w:t>more agreements</w:t>
      </w:r>
      <w:r w:rsidR="009E7184" w:rsidRPr="00B858D6">
        <w:rPr>
          <w:color w:val="000000" w:themeColor="text1"/>
        </w:rPr>
        <w:t xml:space="preserve"> for the access and use of the data. </w:t>
      </w:r>
      <w:r w:rsidR="0049322B" w:rsidRPr="00B858D6">
        <w:rPr>
          <w:color w:val="000000" w:themeColor="text1"/>
        </w:rPr>
        <w:t xml:space="preserve"> </w:t>
      </w:r>
      <w:r w:rsidR="009E7184" w:rsidRPr="00B858D6">
        <w:rPr>
          <w:color w:val="000000" w:themeColor="text1"/>
        </w:rPr>
        <w:t>These agreements should include assuring data quality and adherence to all</w:t>
      </w:r>
      <w:r w:rsidR="00754848" w:rsidRPr="00B858D6">
        <w:rPr>
          <w:color w:val="000000" w:themeColor="text1"/>
        </w:rPr>
        <w:t xml:space="preserve"> federal and state</w:t>
      </w:r>
      <w:r w:rsidR="008B0A6B" w:rsidRPr="00B858D6">
        <w:rPr>
          <w:color w:val="000000" w:themeColor="text1"/>
        </w:rPr>
        <w:t xml:space="preserve"> data privacy</w:t>
      </w:r>
      <w:r w:rsidR="00754848" w:rsidRPr="00B858D6">
        <w:rPr>
          <w:color w:val="000000" w:themeColor="text1"/>
        </w:rPr>
        <w:t xml:space="preserve"> statu</w:t>
      </w:r>
      <w:r w:rsidR="008B0A6B" w:rsidRPr="00B858D6">
        <w:rPr>
          <w:color w:val="000000" w:themeColor="text1"/>
        </w:rPr>
        <w:t>t</w:t>
      </w:r>
      <w:r w:rsidR="00754848" w:rsidRPr="00B858D6">
        <w:rPr>
          <w:color w:val="000000" w:themeColor="text1"/>
        </w:rPr>
        <w:t>es and policies and data security standards</w:t>
      </w:r>
      <w:r w:rsidR="001A0320" w:rsidRPr="00B858D6">
        <w:rPr>
          <w:color w:val="000000" w:themeColor="text1"/>
        </w:rPr>
        <w:t>;</w:t>
      </w:r>
    </w:p>
    <w:p w14:paraId="3B6446EB" w14:textId="77777777" w:rsidR="002A5AC9" w:rsidRPr="00B858D6" w:rsidRDefault="009E7184" w:rsidP="004D5A82">
      <w:pPr>
        <w:pStyle w:val="ListParagraph"/>
        <w:numPr>
          <w:ilvl w:val="0"/>
          <w:numId w:val="25"/>
        </w:numPr>
        <w:spacing w:line="480" w:lineRule="auto"/>
        <w:rPr>
          <w:color w:val="000000" w:themeColor="text1"/>
        </w:rPr>
      </w:pPr>
      <w:r w:rsidRPr="00B858D6">
        <w:rPr>
          <w:color w:val="000000" w:themeColor="text1"/>
        </w:rPr>
        <w:t xml:space="preserve">Institutional Review Board </w:t>
      </w:r>
      <w:r w:rsidR="0049322B" w:rsidRPr="00B858D6">
        <w:rPr>
          <w:color w:val="000000" w:themeColor="text1"/>
        </w:rPr>
        <w:t xml:space="preserve">(IRB) </w:t>
      </w:r>
      <w:r w:rsidRPr="00B858D6">
        <w:rPr>
          <w:color w:val="000000" w:themeColor="text1"/>
        </w:rPr>
        <w:t>approval to ensure t</w:t>
      </w:r>
      <w:r w:rsidR="001A0320" w:rsidRPr="00B858D6">
        <w:rPr>
          <w:color w:val="000000" w:themeColor="text1"/>
        </w:rPr>
        <w:t>he protection of human subjects</w:t>
      </w:r>
      <w:r w:rsidR="00DB51C6" w:rsidRPr="00B858D6">
        <w:rPr>
          <w:color w:val="000000" w:themeColor="text1"/>
        </w:rPr>
        <w:t>, to the extent applicable</w:t>
      </w:r>
    </w:p>
    <w:p w14:paraId="11017B51" w14:textId="2D9343A3" w:rsidR="00E25BEA" w:rsidRPr="00B858D6" w:rsidRDefault="00214A90" w:rsidP="004D5A82">
      <w:pPr>
        <w:pStyle w:val="ListParagraph"/>
        <w:numPr>
          <w:ilvl w:val="0"/>
          <w:numId w:val="25"/>
        </w:numPr>
        <w:spacing w:line="480" w:lineRule="auto"/>
        <w:rPr>
          <w:color w:val="000000" w:themeColor="text1"/>
        </w:rPr>
      </w:pPr>
      <w:r w:rsidRPr="00B858D6">
        <w:rPr>
          <w:color w:val="000000" w:themeColor="text1"/>
        </w:rPr>
        <w:t xml:space="preserve">Submission of </w:t>
      </w:r>
      <w:r w:rsidR="009E7184" w:rsidRPr="00B858D6">
        <w:rPr>
          <w:color w:val="000000" w:themeColor="text1"/>
        </w:rPr>
        <w:t xml:space="preserve">progress reports to Treasury, the Interagency Council, and the head of the relevant agency </w:t>
      </w:r>
      <w:r w:rsidR="002A5AC9" w:rsidRPr="00B858D6">
        <w:rPr>
          <w:color w:val="000000" w:themeColor="text1"/>
        </w:rPr>
        <w:t xml:space="preserve">in accordance with the reporting requirements described in </w:t>
      </w:r>
      <w:r w:rsidR="00351BE2" w:rsidRPr="00B858D6">
        <w:rPr>
          <w:color w:val="000000" w:themeColor="text1"/>
        </w:rPr>
        <w:t>S</w:t>
      </w:r>
      <w:r w:rsidR="002A5AC9" w:rsidRPr="00B858D6">
        <w:rPr>
          <w:color w:val="000000" w:themeColor="text1"/>
        </w:rPr>
        <w:t xml:space="preserve">ection </w:t>
      </w:r>
      <w:r w:rsidR="009F4F96" w:rsidRPr="00B858D6">
        <w:rPr>
          <w:color w:val="000000" w:themeColor="text1"/>
        </w:rPr>
        <w:t>F</w:t>
      </w:r>
      <w:r w:rsidR="0078564E" w:rsidRPr="00B858D6">
        <w:rPr>
          <w:color w:val="000000" w:themeColor="text1"/>
        </w:rPr>
        <w:t>.</w:t>
      </w:r>
      <w:r w:rsidR="009F4F96" w:rsidRPr="00B858D6">
        <w:rPr>
          <w:color w:val="000000" w:themeColor="text1"/>
        </w:rPr>
        <w:t>5</w:t>
      </w:r>
      <w:r w:rsidR="0078564E" w:rsidRPr="00B858D6">
        <w:rPr>
          <w:color w:val="000000" w:themeColor="text1"/>
        </w:rPr>
        <w:t>, Administrative Reporting</w:t>
      </w:r>
      <w:r w:rsidR="002A5AC9" w:rsidRPr="00B858D6">
        <w:rPr>
          <w:color w:val="000000" w:themeColor="text1"/>
        </w:rPr>
        <w:t xml:space="preserve">. </w:t>
      </w:r>
      <w:r w:rsidR="001A0320" w:rsidRPr="00B858D6">
        <w:rPr>
          <w:color w:val="000000" w:themeColor="text1"/>
        </w:rPr>
        <w:t xml:space="preserve"> </w:t>
      </w:r>
    </w:p>
    <w:p w14:paraId="00E49305" w14:textId="05E35CD6" w:rsidR="00D21620" w:rsidRPr="00B858D6" w:rsidRDefault="00C17979" w:rsidP="00CD72C3">
      <w:pPr>
        <w:pStyle w:val="Heading1"/>
        <w:numPr>
          <w:ilvl w:val="0"/>
          <w:numId w:val="83"/>
        </w:numPr>
        <w:rPr>
          <w:rFonts w:ascii="Times New Roman" w:hAnsi="Times New Roman"/>
          <w:i/>
          <w:color w:val="000000" w:themeColor="text1"/>
        </w:rPr>
      </w:pPr>
      <w:r w:rsidRPr="00B858D6">
        <w:rPr>
          <w:rFonts w:ascii="Times New Roman" w:hAnsi="Times New Roman"/>
          <w:i/>
          <w:color w:val="000000" w:themeColor="text1"/>
        </w:rPr>
        <w:t xml:space="preserve">  </w:t>
      </w:r>
    </w:p>
    <w:p w14:paraId="5363B281" w14:textId="62777725" w:rsidR="00CE7A77" w:rsidRPr="00CE7A77" w:rsidRDefault="00CE7A77" w:rsidP="00CA7895">
      <w:pPr>
        <w:pStyle w:val="Heading3"/>
        <w:ind w:left="1944"/>
        <w:rPr>
          <w:rFonts w:eastAsia="Calibri"/>
          <w:i/>
          <w:color w:val="000000" w:themeColor="text1"/>
        </w:rPr>
      </w:pPr>
    </w:p>
    <w:p w14:paraId="02276245" w14:textId="2CFB918F" w:rsidR="00413A01" w:rsidRPr="00B858D6" w:rsidRDefault="003803F2" w:rsidP="00592426">
      <w:pPr>
        <w:pStyle w:val="Heading1"/>
        <w:numPr>
          <w:ilvl w:val="0"/>
          <w:numId w:val="208"/>
        </w:numPr>
        <w:rPr>
          <w:rFonts w:ascii="Times New Roman" w:hAnsi="Times New Roman"/>
          <w:color w:val="000000" w:themeColor="text1"/>
        </w:rPr>
      </w:pPr>
      <w:bookmarkStart w:id="6" w:name="_Toc207778202"/>
      <w:bookmarkStart w:id="7" w:name="_Toc208654602"/>
      <w:bookmarkStart w:id="8" w:name="_Toc228885476"/>
      <w:bookmarkStart w:id="9" w:name="_Toc229889134"/>
      <w:r w:rsidRPr="00B858D6">
        <w:rPr>
          <w:rFonts w:ascii="Times New Roman" w:hAnsi="Times New Roman"/>
          <w:color w:val="000000" w:themeColor="text1"/>
        </w:rPr>
        <w:t xml:space="preserve">Federal </w:t>
      </w:r>
      <w:r w:rsidR="00413A01" w:rsidRPr="00B858D6">
        <w:rPr>
          <w:rFonts w:ascii="Times New Roman" w:hAnsi="Times New Roman"/>
          <w:color w:val="000000" w:themeColor="text1"/>
        </w:rPr>
        <w:t>Award Information</w:t>
      </w:r>
      <w:bookmarkEnd w:id="6"/>
      <w:bookmarkEnd w:id="7"/>
      <w:bookmarkEnd w:id="8"/>
      <w:bookmarkEnd w:id="9"/>
      <w:r w:rsidR="00413A01" w:rsidRPr="00B858D6">
        <w:rPr>
          <w:rFonts w:ascii="Times New Roman" w:hAnsi="Times New Roman"/>
          <w:color w:val="000000" w:themeColor="text1"/>
        </w:rPr>
        <w:t xml:space="preserve"> </w:t>
      </w:r>
    </w:p>
    <w:p w14:paraId="3BF199AE" w14:textId="77777777" w:rsidR="007416BC" w:rsidRPr="00B858D6" w:rsidRDefault="003803F2" w:rsidP="006F066E">
      <w:pPr>
        <w:pStyle w:val="Heading2"/>
        <w:numPr>
          <w:ilvl w:val="0"/>
          <w:numId w:val="113"/>
        </w:numPr>
        <w:rPr>
          <w:rFonts w:ascii="Times New Roman" w:hAnsi="Times New Roman"/>
          <w:color w:val="000000" w:themeColor="text1"/>
        </w:rPr>
      </w:pPr>
      <w:bookmarkStart w:id="10" w:name="_Toc207778203"/>
      <w:bookmarkStart w:id="11" w:name="_Toc208654603"/>
      <w:bookmarkStart w:id="12" w:name="_Toc228885477"/>
      <w:bookmarkStart w:id="13" w:name="_Toc229889135"/>
      <w:r w:rsidRPr="00B858D6">
        <w:rPr>
          <w:rFonts w:ascii="Times New Roman" w:hAnsi="Times New Roman"/>
          <w:color w:val="000000" w:themeColor="text1"/>
        </w:rPr>
        <w:t xml:space="preserve"> </w:t>
      </w:r>
      <w:r w:rsidR="007416BC" w:rsidRPr="00B858D6">
        <w:rPr>
          <w:rFonts w:ascii="Times New Roman" w:hAnsi="Times New Roman"/>
          <w:color w:val="000000" w:themeColor="text1"/>
        </w:rPr>
        <w:t xml:space="preserve">Type of </w:t>
      </w:r>
      <w:r w:rsidR="00373305" w:rsidRPr="00B858D6">
        <w:rPr>
          <w:rFonts w:ascii="Times New Roman" w:hAnsi="Times New Roman"/>
          <w:color w:val="000000" w:themeColor="text1"/>
        </w:rPr>
        <w:t xml:space="preserve">Federal </w:t>
      </w:r>
      <w:r w:rsidR="007416BC" w:rsidRPr="00B858D6">
        <w:rPr>
          <w:rFonts w:ascii="Times New Roman" w:hAnsi="Times New Roman"/>
          <w:color w:val="000000" w:themeColor="text1"/>
        </w:rPr>
        <w:t>Award</w:t>
      </w:r>
    </w:p>
    <w:p w14:paraId="3EA16CEC" w14:textId="3F57FDF5" w:rsidR="00194A6C" w:rsidRPr="00B858D6" w:rsidRDefault="007416BC" w:rsidP="007416BC">
      <w:pPr>
        <w:spacing w:line="480" w:lineRule="auto"/>
        <w:rPr>
          <w:color w:val="000000" w:themeColor="text1"/>
        </w:rPr>
      </w:pPr>
      <w:r w:rsidRPr="00B858D6">
        <w:rPr>
          <w:color w:val="000000" w:themeColor="text1"/>
        </w:rPr>
        <w:t>Up to</w:t>
      </w:r>
      <w:r w:rsidR="002A4500" w:rsidRPr="00B858D6">
        <w:rPr>
          <w:color w:val="000000" w:themeColor="text1"/>
        </w:rPr>
        <w:t xml:space="preserve"> approximately </w:t>
      </w:r>
      <w:r w:rsidRPr="00B858D6">
        <w:rPr>
          <w:color w:val="000000" w:themeColor="text1"/>
        </w:rPr>
        <w:t>$</w:t>
      </w:r>
      <w:r w:rsidR="00BD5462" w:rsidRPr="00B858D6">
        <w:rPr>
          <w:color w:val="000000" w:themeColor="text1"/>
        </w:rPr>
        <w:t>[</w:t>
      </w:r>
      <w:r w:rsidR="00986978" w:rsidRPr="00B858D6">
        <w:rPr>
          <w:color w:val="000000" w:themeColor="text1"/>
        </w:rPr>
        <w:t>66</w:t>
      </w:r>
      <w:r w:rsidR="00E47A2E" w:rsidRPr="00B858D6">
        <w:rPr>
          <w:color w:val="000000" w:themeColor="text1"/>
        </w:rPr>
        <w:t>,</w:t>
      </w:r>
      <w:r w:rsidR="00C1699B" w:rsidRPr="00B858D6">
        <w:rPr>
          <w:color w:val="000000" w:themeColor="text1"/>
        </w:rPr>
        <w:t>2</w:t>
      </w:r>
      <w:r w:rsidR="00C1699B">
        <w:rPr>
          <w:color w:val="000000" w:themeColor="text1"/>
        </w:rPr>
        <w:t>9</w:t>
      </w:r>
      <w:r w:rsidR="00F77BE4">
        <w:rPr>
          <w:color w:val="000000" w:themeColor="text1"/>
        </w:rPr>
        <w:t>0</w:t>
      </w:r>
      <w:r w:rsidR="00E47A2E" w:rsidRPr="00B858D6">
        <w:rPr>
          <w:color w:val="000000" w:themeColor="text1"/>
        </w:rPr>
        <w:t>,000</w:t>
      </w:r>
      <w:r w:rsidR="00BD5462" w:rsidRPr="00B858D6">
        <w:rPr>
          <w:color w:val="000000" w:themeColor="text1"/>
        </w:rPr>
        <w:t>]</w:t>
      </w:r>
      <w:r w:rsidR="00E47A2E" w:rsidRPr="00B858D6">
        <w:rPr>
          <w:color w:val="000000" w:themeColor="text1"/>
        </w:rPr>
        <w:t xml:space="preserve"> </w:t>
      </w:r>
      <w:r w:rsidR="003803F2" w:rsidRPr="00B858D6">
        <w:rPr>
          <w:color w:val="000000" w:themeColor="text1"/>
        </w:rPr>
        <w:t xml:space="preserve">in grants may be awarded </w:t>
      </w:r>
      <w:r w:rsidRPr="00B858D6">
        <w:rPr>
          <w:color w:val="000000" w:themeColor="text1"/>
        </w:rPr>
        <w:t xml:space="preserve">under this </w:t>
      </w:r>
      <w:r w:rsidR="00810F92" w:rsidRPr="00B858D6">
        <w:rPr>
          <w:color w:val="000000" w:themeColor="text1"/>
        </w:rPr>
        <w:t>NOFA</w:t>
      </w:r>
      <w:r w:rsidRPr="00B858D6">
        <w:rPr>
          <w:color w:val="000000" w:themeColor="text1"/>
        </w:rPr>
        <w:t>. </w:t>
      </w:r>
      <w:r w:rsidR="00FF6744" w:rsidRPr="00B858D6">
        <w:rPr>
          <w:color w:val="000000" w:themeColor="text1"/>
        </w:rPr>
        <w:t xml:space="preserve"> </w:t>
      </w:r>
    </w:p>
    <w:p w14:paraId="51DC79DE" w14:textId="77777777" w:rsidR="007416BC" w:rsidRPr="00B858D6" w:rsidRDefault="00E52283" w:rsidP="007416BC">
      <w:pPr>
        <w:spacing w:line="480" w:lineRule="auto"/>
        <w:rPr>
          <w:color w:val="000000" w:themeColor="text1"/>
        </w:rPr>
      </w:pPr>
      <w:r w:rsidRPr="00B858D6">
        <w:rPr>
          <w:color w:val="000000" w:themeColor="text1"/>
        </w:rPr>
        <w:t>Treasury</w:t>
      </w:r>
      <w:r w:rsidR="009541DB" w:rsidRPr="00B858D6">
        <w:rPr>
          <w:color w:val="000000" w:themeColor="text1"/>
        </w:rPr>
        <w:t xml:space="preserve"> anticipates making between five and </w:t>
      </w:r>
      <w:r w:rsidR="00194A6C" w:rsidRPr="00B858D6">
        <w:rPr>
          <w:color w:val="000000" w:themeColor="text1"/>
        </w:rPr>
        <w:t xml:space="preserve">fifteen </w:t>
      </w:r>
      <w:r w:rsidR="003803F2" w:rsidRPr="00B858D6">
        <w:rPr>
          <w:color w:val="000000" w:themeColor="text1"/>
        </w:rPr>
        <w:t xml:space="preserve">grants </w:t>
      </w:r>
      <w:r w:rsidR="00986B8A" w:rsidRPr="00B858D6">
        <w:rPr>
          <w:color w:val="000000" w:themeColor="text1"/>
        </w:rPr>
        <w:t>for social impact partnership demonstration projects</w:t>
      </w:r>
      <w:r w:rsidR="009541DB" w:rsidRPr="00B858D6">
        <w:rPr>
          <w:color w:val="000000" w:themeColor="text1"/>
        </w:rPr>
        <w:t xml:space="preserve"> under this </w:t>
      </w:r>
      <w:r w:rsidR="00810F92" w:rsidRPr="00B858D6">
        <w:rPr>
          <w:color w:val="000000" w:themeColor="text1"/>
        </w:rPr>
        <w:t>NOFA</w:t>
      </w:r>
      <w:r w:rsidR="00194A6C" w:rsidRPr="00B858D6">
        <w:rPr>
          <w:color w:val="000000" w:themeColor="text1"/>
        </w:rPr>
        <w:t>.  T</w:t>
      </w:r>
      <w:r w:rsidR="00986B8A" w:rsidRPr="00B858D6">
        <w:rPr>
          <w:color w:val="000000" w:themeColor="text1"/>
        </w:rPr>
        <w:t xml:space="preserve">he total amount awarded under this </w:t>
      </w:r>
      <w:r w:rsidR="00810F92" w:rsidRPr="00B858D6">
        <w:rPr>
          <w:color w:val="000000" w:themeColor="text1"/>
        </w:rPr>
        <w:t>NOFA</w:t>
      </w:r>
      <w:r w:rsidR="00986B8A" w:rsidRPr="00B858D6">
        <w:rPr>
          <w:color w:val="000000" w:themeColor="text1"/>
        </w:rPr>
        <w:t xml:space="preserve"> will be determined based on the strength of the applications received</w:t>
      </w:r>
      <w:r w:rsidR="00802DFB" w:rsidRPr="00B858D6">
        <w:rPr>
          <w:color w:val="000000" w:themeColor="text1"/>
        </w:rPr>
        <w:t>, the number of successful applications for projects for the direct benefit of children,</w:t>
      </w:r>
      <w:r w:rsidR="00986B8A" w:rsidRPr="00B858D6">
        <w:rPr>
          <w:color w:val="000000" w:themeColor="text1"/>
        </w:rPr>
        <w:t xml:space="preserve"> and other programmatic considerations</w:t>
      </w:r>
      <w:r w:rsidR="00A668D5" w:rsidRPr="00B858D6">
        <w:rPr>
          <w:color w:val="000000" w:themeColor="text1"/>
        </w:rPr>
        <w:t xml:space="preserve">.  </w:t>
      </w:r>
      <w:r w:rsidR="007D1558" w:rsidRPr="00B858D6">
        <w:rPr>
          <w:color w:val="000000" w:themeColor="text1"/>
        </w:rPr>
        <w:t xml:space="preserve">Treasury reserves the right to make </w:t>
      </w:r>
      <w:r w:rsidR="003803F2" w:rsidRPr="00B858D6">
        <w:rPr>
          <w:color w:val="000000" w:themeColor="text1"/>
        </w:rPr>
        <w:t xml:space="preserve">no </w:t>
      </w:r>
      <w:r w:rsidR="007D1558" w:rsidRPr="00B858D6">
        <w:rPr>
          <w:color w:val="000000" w:themeColor="text1"/>
        </w:rPr>
        <w:t>awards</w:t>
      </w:r>
      <w:r w:rsidR="003803F2" w:rsidRPr="00B858D6">
        <w:rPr>
          <w:color w:val="000000" w:themeColor="text1"/>
        </w:rPr>
        <w:t xml:space="preserve"> or to make awards</w:t>
      </w:r>
      <w:r w:rsidR="007D1558" w:rsidRPr="00B858D6">
        <w:rPr>
          <w:color w:val="000000" w:themeColor="text1"/>
        </w:rPr>
        <w:t xml:space="preserve"> for amounts less than the amounts requested by applicants</w:t>
      </w:r>
      <w:r w:rsidR="003803F2" w:rsidRPr="00B858D6">
        <w:rPr>
          <w:color w:val="000000" w:themeColor="text1"/>
        </w:rPr>
        <w:t xml:space="preserve">.  </w:t>
      </w:r>
      <w:r w:rsidR="002067FF" w:rsidRPr="00B858D6">
        <w:t>As noted above, for projects funded under this NOFA, the federal government, under separate agreements with grantees, will also make available up to 15 percent of the project award amount for the cost of an independent evaluator.  These agreements to pay for evaluations will provide for payment regardless of outcomes, but the agreements will limit payments to evaluation work performed.</w:t>
      </w:r>
    </w:p>
    <w:p w14:paraId="123C1537" w14:textId="77777777" w:rsidR="00413A01" w:rsidRPr="00B858D6" w:rsidRDefault="007416BC" w:rsidP="006F066E">
      <w:pPr>
        <w:pStyle w:val="Heading2"/>
        <w:numPr>
          <w:ilvl w:val="0"/>
          <w:numId w:val="111"/>
        </w:numPr>
        <w:rPr>
          <w:rFonts w:ascii="Times New Roman" w:hAnsi="Times New Roman"/>
          <w:color w:val="000000" w:themeColor="text1"/>
        </w:rPr>
      </w:pPr>
      <w:r w:rsidRPr="00B858D6">
        <w:rPr>
          <w:rFonts w:ascii="Times New Roman" w:hAnsi="Times New Roman"/>
          <w:color w:val="000000" w:themeColor="text1"/>
        </w:rPr>
        <w:t>Project Period</w:t>
      </w:r>
      <w:r w:rsidR="00413A01" w:rsidRPr="00B858D6">
        <w:rPr>
          <w:rFonts w:ascii="Times New Roman" w:hAnsi="Times New Roman"/>
          <w:b w:val="0"/>
          <w:i w:val="0"/>
          <w:color w:val="000000" w:themeColor="text1"/>
        </w:rPr>
        <w:t xml:space="preserve"> </w:t>
      </w:r>
      <w:bookmarkEnd w:id="10"/>
      <w:bookmarkEnd w:id="11"/>
      <w:bookmarkEnd w:id="12"/>
      <w:bookmarkEnd w:id="13"/>
    </w:p>
    <w:p w14:paraId="2606911C" w14:textId="56D6FDA7" w:rsidR="00413A01" w:rsidRPr="00B858D6" w:rsidRDefault="00413A01" w:rsidP="00413A01">
      <w:pPr>
        <w:spacing w:line="480" w:lineRule="auto"/>
        <w:rPr>
          <w:color w:val="000000" w:themeColor="text1"/>
        </w:rPr>
      </w:pPr>
      <w:r w:rsidRPr="00B858D6">
        <w:rPr>
          <w:color w:val="000000" w:themeColor="text1"/>
        </w:rPr>
        <w:t>The period</w:t>
      </w:r>
      <w:r w:rsidR="00D963B5" w:rsidRPr="00B858D6">
        <w:rPr>
          <w:color w:val="000000" w:themeColor="text1"/>
        </w:rPr>
        <w:t xml:space="preserve"> </w:t>
      </w:r>
      <w:r w:rsidRPr="00B858D6">
        <w:rPr>
          <w:color w:val="000000" w:themeColor="text1"/>
        </w:rPr>
        <w:t>of</w:t>
      </w:r>
      <w:r w:rsidR="00D963B5" w:rsidRPr="00B858D6">
        <w:rPr>
          <w:color w:val="000000" w:themeColor="text1"/>
        </w:rPr>
        <w:t xml:space="preserve"> </w:t>
      </w:r>
      <w:r w:rsidRPr="00B858D6">
        <w:rPr>
          <w:color w:val="000000" w:themeColor="text1"/>
        </w:rPr>
        <w:t xml:space="preserve">performance for </w:t>
      </w:r>
      <w:r w:rsidR="00832EC0" w:rsidRPr="00B858D6">
        <w:rPr>
          <w:color w:val="000000" w:themeColor="text1"/>
        </w:rPr>
        <w:t xml:space="preserve">demonstration project </w:t>
      </w:r>
      <w:r w:rsidRPr="00B858D6">
        <w:rPr>
          <w:color w:val="000000" w:themeColor="text1"/>
        </w:rPr>
        <w:t xml:space="preserve">awards </w:t>
      </w:r>
      <w:r w:rsidR="00802DFB" w:rsidRPr="00B858D6">
        <w:rPr>
          <w:color w:val="000000" w:themeColor="text1"/>
        </w:rPr>
        <w:t xml:space="preserve">may not exceed </w:t>
      </w:r>
      <w:r w:rsidR="00FC7CE8" w:rsidRPr="00B858D6">
        <w:rPr>
          <w:color w:val="000000" w:themeColor="text1"/>
        </w:rPr>
        <w:t>seven</w:t>
      </w:r>
      <w:r w:rsidR="002358F9" w:rsidRPr="00B858D6">
        <w:rPr>
          <w:color w:val="000000" w:themeColor="text1"/>
        </w:rPr>
        <w:t xml:space="preserve"> </w:t>
      </w:r>
      <w:r w:rsidR="00E51FEE" w:rsidRPr="00B858D6">
        <w:rPr>
          <w:color w:val="000000" w:themeColor="text1"/>
        </w:rPr>
        <w:t>years</w:t>
      </w:r>
      <w:r w:rsidRPr="00B858D6">
        <w:rPr>
          <w:color w:val="000000" w:themeColor="text1"/>
        </w:rPr>
        <w:t>.</w:t>
      </w:r>
      <w:r w:rsidR="007D1558" w:rsidRPr="00B858D6">
        <w:rPr>
          <w:rStyle w:val="FootnoteReference"/>
          <w:color w:val="000000" w:themeColor="text1"/>
        </w:rPr>
        <w:footnoteReference w:id="15"/>
      </w:r>
      <w:r w:rsidRPr="00B858D6">
        <w:rPr>
          <w:color w:val="000000" w:themeColor="text1"/>
        </w:rPr>
        <w:t xml:space="preserve"> </w:t>
      </w:r>
      <w:r w:rsidR="00E51FEE" w:rsidRPr="00B858D6">
        <w:rPr>
          <w:color w:val="000000" w:themeColor="text1"/>
        </w:rPr>
        <w:t xml:space="preserve"> </w:t>
      </w:r>
      <w:r w:rsidR="00812D47">
        <w:rPr>
          <w:color w:val="000000" w:themeColor="text1"/>
        </w:rPr>
        <w:t>Under SIPPRA, recipients</w:t>
      </w:r>
      <w:r w:rsidR="00812D47" w:rsidRPr="00B858D6">
        <w:rPr>
          <w:color w:val="000000" w:themeColor="text1"/>
        </w:rPr>
        <w:t xml:space="preserve"> </w:t>
      </w:r>
      <w:r w:rsidR="00812D47">
        <w:rPr>
          <w:color w:val="000000" w:themeColor="text1"/>
        </w:rPr>
        <w:t>may use the final</w:t>
      </w:r>
      <w:r w:rsidR="005A0513" w:rsidRPr="00B858D6">
        <w:rPr>
          <w:color w:val="000000" w:themeColor="text1"/>
        </w:rPr>
        <w:t xml:space="preserve"> </w:t>
      </w:r>
      <w:r w:rsidR="00D7106A" w:rsidRPr="00B858D6">
        <w:rPr>
          <w:color w:val="000000" w:themeColor="text1"/>
        </w:rPr>
        <w:t>s</w:t>
      </w:r>
      <w:r w:rsidRPr="00B858D6">
        <w:rPr>
          <w:color w:val="000000" w:themeColor="text1"/>
        </w:rPr>
        <w:t>ix</w:t>
      </w:r>
      <w:r w:rsidR="005A0513" w:rsidRPr="00B858D6">
        <w:rPr>
          <w:color w:val="000000" w:themeColor="text1"/>
        </w:rPr>
        <w:t xml:space="preserve"> </w:t>
      </w:r>
      <w:r w:rsidRPr="00B858D6">
        <w:rPr>
          <w:color w:val="000000" w:themeColor="text1"/>
        </w:rPr>
        <w:t xml:space="preserve">months </w:t>
      </w:r>
      <w:r w:rsidR="00BD2347" w:rsidRPr="00B858D6">
        <w:rPr>
          <w:color w:val="000000" w:themeColor="text1"/>
        </w:rPr>
        <w:t xml:space="preserve">following the </w:t>
      </w:r>
      <w:r w:rsidR="00812D47">
        <w:rPr>
          <w:color w:val="000000" w:themeColor="text1"/>
        </w:rPr>
        <w:t xml:space="preserve">intervention </w:t>
      </w:r>
      <w:r w:rsidR="00BD2347" w:rsidRPr="00B858D6">
        <w:rPr>
          <w:color w:val="000000" w:themeColor="text1"/>
        </w:rPr>
        <w:t xml:space="preserve">period </w:t>
      </w:r>
      <w:r w:rsidRPr="00B858D6">
        <w:rPr>
          <w:color w:val="000000" w:themeColor="text1"/>
        </w:rPr>
        <w:t>for</w:t>
      </w:r>
      <w:r w:rsidR="00802DFB" w:rsidRPr="00B858D6">
        <w:rPr>
          <w:color w:val="000000" w:themeColor="text1"/>
        </w:rPr>
        <w:t xml:space="preserve"> </w:t>
      </w:r>
      <w:r w:rsidR="0016654B" w:rsidRPr="00B858D6">
        <w:rPr>
          <w:color w:val="000000" w:themeColor="text1"/>
        </w:rPr>
        <w:t xml:space="preserve">final </w:t>
      </w:r>
      <w:r w:rsidRPr="00B858D6">
        <w:rPr>
          <w:color w:val="000000" w:themeColor="text1"/>
        </w:rPr>
        <w:t xml:space="preserve">measurement, </w:t>
      </w:r>
      <w:r w:rsidR="0016654B" w:rsidRPr="00B858D6">
        <w:rPr>
          <w:color w:val="000000" w:themeColor="text1"/>
        </w:rPr>
        <w:t>analysis, evaluation</w:t>
      </w:r>
      <w:r w:rsidR="00802DFB" w:rsidRPr="00B858D6">
        <w:rPr>
          <w:color w:val="000000" w:themeColor="text1"/>
        </w:rPr>
        <w:t>,</w:t>
      </w:r>
      <w:r w:rsidR="0016654B" w:rsidRPr="00B858D6">
        <w:rPr>
          <w:color w:val="000000" w:themeColor="text1"/>
        </w:rPr>
        <w:t xml:space="preserve"> </w:t>
      </w:r>
      <w:r w:rsidR="00BD2347" w:rsidRPr="00B858D6">
        <w:rPr>
          <w:color w:val="000000" w:themeColor="text1"/>
        </w:rPr>
        <w:t>submission of</w:t>
      </w:r>
      <w:r w:rsidRPr="00B858D6">
        <w:rPr>
          <w:color w:val="000000" w:themeColor="text1"/>
        </w:rPr>
        <w:t xml:space="preserve"> </w:t>
      </w:r>
      <w:r w:rsidR="0016654B" w:rsidRPr="00B858D6">
        <w:rPr>
          <w:color w:val="000000" w:themeColor="text1"/>
        </w:rPr>
        <w:t>the</w:t>
      </w:r>
      <w:r w:rsidR="00BD2347" w:rsidRPr="00B858D6">
        <w:rPr>
          <w:color w:val="000000" w:themeColor="text1"/>
        </w:rPr>
        <w:t xml:space="preserve"> independent evaluator’s</w:t>
      </w:r>
      <w:r w:rsidR="0016654B" w:rsidRPr="00B858D6">
        <w:rPr>
          <w:color w:val="000000" w:themeColor="text1"/>
        </w:rPr>
        <w:t xml:space="preserve"> final report</w:t>
      </w:r>
      <w:r w:rsidR="00802DFB" w:rsidRPr="00B858D6">
        <w:rPr>
          <w:color w:val="000000" w:themeColor="text1"/>
        </w:rPr>
        <w:t xml:space="preserve">, </w:t>
      </w:r>
      <w:r w:rsidRPr="00B858D6">
        <w:rPr>
          <w:color w:val="000000" w:themeColor="text1"/>
        </w:rPr>
        <w:t>and submission of payment request</w:t>
      </w:r>
      <w:r w:rsidR="006C2ABA" w:rsidRPr="00B858D6">
        <w:rPr>
          <w:color w:val="000000" w:themeColor="text1"/>
        </w:rPr>
        <w:t>s</w:t>
      </w:r>
      <w:r w:rsidRPr="00B858D6">
        <w:rPr>
          <w:color w:val="000000" w:themeColor="text1"/>
        </w:rPr>
        <w:t xml:space="preserve"> to the </w:t>
      </w:r>
      <w:r w:rsidR="00802DFB" w:rsidRPr="00B858D6">
        <w:rPr>
          <w:color w:val="000000" w:themeColor="text1"/>
        </w:rPr>
        <w:t xml:space="preserve">federal </w:t>
      </w:r>
      <w:r w:rsidRPr="00B858D6">
        <w:rPr>
          <w:color w:val="000000" w:themeColor="text1"/>
        </w:rPr>
        <w:t>government</w:t>
      </w:r>
      <w:r w:rsidR="00BD2347" w:rsidRPr="00B858D6">
        <w:rPr>
          <w:color w:val="000000" w:themeColor="text1"/>
        </w:rPr>
        <w:t xml:space="preserve">.  Treasury anticipates </w:t>
      </w:r>
      <w:r w:rsidR="003757D9" w:rsidRPr="00B858D6">
        <w:rPr>
          <w:color w:val="000000" w:themeColor="text1"/>
        </w:rPr>
        <w:t xml:space="preserve">the </w:t>
      </w:r>
      <w:r w:rsidR="00BD2347" w:rsidRPr="00B858D6">
        <w:rPr>
          <w:color w:val="000000" w:themeColor="text1"/>
        </w:rPr>
        <w:t xml:space="preserve">approval </w:t>
      </w:r>
      <w:r w:rsidR="003757D9" w:rsidRPr="00B858D6">
        <w:rPr>
          <w:color w:val="000000" w:themeColor="text1"/>
        </w:rPr>
        <w:t>process and</w:t>
      </w:r>
      <w:r w:rsidR="00BD2347" w:rsidRPr="00B858D6">
        <w:rPr>
          <w:color w:val="000000" w:themeColor="text1"/>
        </w:rPr>
        <w:t xml:space="preserve"> disbursement of payments </w:t>
      </w:r>
      <w:r w:rsidR="003757D9" w:rsidRPr="00B858D6">
        <w:rPr>
          <w:color w:val="000000" w:themeColor="text1"/>
        </w:rPr>
        <w:t xml:space="preserve">to take </w:t>
      </w:r>
      <w:r w:rsidR="00BD2347" w:rsidRPr="00B858D6">
        <w:rPr>
          <w:color w:val="000000" w:themeColor="text1"/>
        </w:rPr>
        <w:t xml:space="preserve">approximately six months after submission of the independent evaluator’s final report. </w:t>
      </w:r>
      <w:r w:rsidR="003757D9" w:rsidRPr="00B858D6">
        <w:rPr>
          <w:color w:val="000000" w:themeColor="text1"/>
        </w:rPr>
        <w:t xml:space="preserve"> </w:t>
      </w:r>
      <w:r w:rsidR="00002A7B" w:rsidRPr="00B858D6">
        <w:rPr>
          <w:color w:val="000000" w:themeColor="text1"/>
        </w:rPr>
        <w:t>A</w:t>
      </w:r>
      <w:r w:rsidRPr="00B858D6">
        <w:rPr>
          <w:color w:val="000000" w:themeColor="text1"/>
        </w:rPr>
        <w:t xml:space="preserve">pplicants </w:t>
      </w:r>
      <w:r w:rsidR="00002A7B" w:rsidRPr="00B858D6">
        <w:rPr>
          <w:color w:val="000000" w:themeColor="text1"/>
        </w:rPr>
        <w:t>should</w:t>
      </w:r>
      <w:r w:rsidRPr="00B858D6">
        <w:rPr>
          <w:color w:val="000000" w:themeColor="text1"/>
        </w:rPr>
        <w:t xml:space="preserve"> carefully construct their project timeline to allow sufficient time for all required activities</w:t>
      </w:r>
      <w:r w:rsidR="00802DFB" w:rsidRPr="00B858D6">
        <w:rPr>
          <w:color w:val="000000" w:themeColor="text1"/>
        </w:rPr>
        <w:t xml:space="preserve">.  </w:t>
      </w:r>
      <w:r w:rsidR="00884816" w:rsidRPr="00B858D6">
        <w:rPr>
          <w:color w:val="000000" w:themeColor="text1"/>
        </w:rPr>
        <w:t xml:space="preserve">Applicants </w:t>
      </w:r>
      <w:r w:rsidR="00BC2563" w:rsidRPr="00B858D6">
        <w:rPr>
          <w:color w:val="000000" w:themeColor="text1"/>
        </w:rPr>
        <w:t xml:space="preserve">should </w:t>
      </w:r>
      <w:r w:rsidR="00850347" w:rsidRPr="00B858D6">
        <w:rPr>
          <w:color w:val="000000" w:themeColor="text1"/>
        </w:rPr>
        <w:t xml:space="preserve">specify </w:t>
      </w:r>
      <w:r w:rsidR="00812D47">
        <w:rPr>
          <w:color w:val="000000" w:themeColor="text1"/>
        </w:rPr>
        <w:t xml:space="preserve">the intervention period </w:t>
      </w:r>
      <w:r w:rsidR="00884816" w:rsidRPr="00B858D6">
        <w:rPr>
          <w:color w:val="000000" w:themeColor="text1"/>
        </w:rPr>
        <w:t xml:space="preserve">and </w:t>
      </w:r>
      <w:r w:rsidR="003757D9" w:rsidRPr="00B858D6">
        <w:rPr>
          <w:color w:val="000000" w:themeColor="text1"/>
        </w:rPr>
        <w:t xml:space="preserve">explain </w:t>
      </w:r>
      <w:r w:rsidR="00BE3122" w:rsidRPr="00B858D6">
        <w:rPr>
          <w:color w:val="000000" w:themeColor="text1"/>
        </w:rPr>
        <w:t xml:space="preserve">the basis for </w:t>
      </w:r>
      <w:r w:rsidR="00EC36CD" w:rsidRPr="00B858D6">
        <w:rPr>
          <w:color w:val="000000" w:themeColor="text1"/>
        </w:rPr>
        <w:t>specifying such period</w:t>
      </w:r>
      <w:r w:rsidR="00BE3122" w:rsidRPr="00B858D6">
        <w:rPr>
          <w:color w:val="000000" w:themeColor="text1"/>
        </w:rPr>
        <w:t>.</w:t>
      </w:r>
      <w:r w:rsidR="00161183" w:rsidRPr="00B858D6">
        <w:rPr>
          <w:color w:val="000000" w:themeColor="text1"/>
        </w:rPr>
        <w:t xml:space="preserve"> </w:t>
      </w:r>
      <w:r w:rsidR="00884816" w:rsidRPr="00B858D6">
        <w:rPr>
          <w:color w:val="000000" w:themeColor="text1"/>
        </w:rPr>
        <w:t xml:space="preserve"> </w:t>
      </w:r>
      <w:r w:rsidR="00802DFB" w:rsidRPr="00B858D6">
        <w:rPr>
          <w:color w:val="000000" w:themeColor="text1"/>
        </w:rPr>
        <w:t>R</w:t>
      </w:r>
      <w:r w:rsidR="005828AA" w:rsidRPr="00B858D6">
        <w:rPr>
          <w:color w:val="000000" w:themeColor="text1"/>
        </w:rPr>
        <w:t xml:space="preserve">equests to extend </w:t>
      </w:r>
      <w:r w:rsidR="00CC0178" w:rsidRPr="00B858D6">
        <w:rPr>
          <w:color w:val="000000" w:themeColor="text1"/>
        </w:rPr>
        <w:t xml:space="preserve">the </w:t>
      </w:r>
      <w:r w:rsidR="004E3881" w:rsidRPr="00B858D6">
        <w:rPr>
          <w:color w:val="000000" w:themeColor="text1"/>
        </w:rPr>
        <w:t>period</w:t>
      </w:r>
      <w:r w:rsidR="00CC0178" w:rsidRPr="00B858D6">
        <w:rPr>
          <w:color w:val="000000" w:themeColor="text1"/>
        </w:rPr>
        <w:t xml:space="preserve"> of performance beyond</w:t>
      </w:r>
      <w:r w:rsidR="00850347" w:rsidRPr="00B858D6">
        <w:rPr>
          <w:color w:val="000000" w:themeColor="text1"/>
        </w:rPr>
        <w:t xml:space="preserve"> </w:t>
      </w:r>
      <w:r w:rsidR="00927D17" w:rsidRPr="00B858D6">
        <w:rPr>
          <w:color w:val="000000" w:themeColor="text1"/>
        </w:rPr>
        <w:t>seven</w:t>
      </w:r>
      <w:r w:rsidR="00850347" w:rsidRPr="00B858D6">
        <w:rPr>
          <w:color w:val="000000" w:themeColor="text1"/>
        </w:rPr>
        <w:t xml:space="preserve"> years </w:t>
      </w:r>
      <w:r w:rsidR="005828AA" w:rsidRPr="00B858D6">
        <w:rPr>
          <w:color w:val="000000" w:themeColor="text1"/>
        </w:rPr>
        <w:t>will not be considered.</w:t>
      </w:r>
      <w:r w:rsidR="004E3881" w:rsidRPr="00B858D6">
        <w:rPr>
          <w:color w:val="000000" w:themeColor="text1"/>
        </w:rPr>
        <w:t xml:space="preserve"> </w:t>
      </w:r>
      <w:r w:rsidRPr="00B858D6">
        <w:rPr>
          <w:color w:val="000000" w:themeColor="text1"/>
        </w:rPr>
        <w:t xml:space="preserve">  </w:t>
      </w:r>
    </w:p>
    <w:p w14:paraId="587579B4" w14:textId="77777777" w:rsidR="00413A01" w:rsidRPr="00B858D6" w:rsidRDefault="00413A01" w:rsidP="00592426">
      <w:pPr>
        <w:pStyle w:val="Heading1"/>
        <w:numPr>
          <w:ilvl w:val="0"/>
          <w:numId w:val="209"/>
        </w:numPr>
        <w:rPr>
          <w:rFonts w:ascii="Times New Roman" w:hAnsi="Times New Roman"/>
          <w:color w:val="000000" w:themeColor="text1"/>
        </w:rPr>
      </w:pPr>
      <w:r w:rsidRPr="00B858D6">
        <w:rPr>
          <w:rFonts w:ascii="Times New Roman" w:hAnsi="Times New Roman"/>
          <w:color w:val="000000" w:themeColor="text1"/>
        </w:rPr>
        <w:t>Eligibility Information</w:t>
      </w:r>
    </w:p>
    <w:p w14:paraId="2DCADC3D" w14:textId="77777777" w:rsidR="00413A01" w:rsidRPr="00B858D6" w:rsidRDefault="00BE3122" w:rsidP="006F066E">
      <w:pPr>
        <w:pStyle w:val="Heading2"/>
        <w:ind w:left="900"/>
        <w:rPr>
          <w:rFonts w:ascii="Times New Roman" w:hAnsi="Times New Roman"/>
          <w:color w:val="000000" w:themeColor="text1"/>
        </w:rPr>
      </w:pPr>
      <w:r w:rsidRPr="00B858D6">
        <w:rPr>
          <w:rFonts w:ascii="Times New Roman" w:hAnsi="Times New Roman"/>
          <w:color w:val="000000" w:themeColor="text1"/>
        </w:rPr>
        <w:t xml:space="preserve">1.  </w:t>
      </w:r>
      <w:r w:rsidR="00413A01" w:rsidRPr="00B858D6">
        <w:rPr>
          <w:rFonts w:ascii="Times New Roman" w:hAnsi="Times New Roman"/>
          <w:color w:val="000000" w:themeColor="text1"/>
        </w:rPr>
        <w:t>Eligible Applicants</w:t>
      </w:r>
    </w:p>
    <w:p w14:paraId="5A6FCE93" w14:textId="77777777" w:rsidR="00D70182" w:rsidRPr="00B858D6" w:rsidRDefault="00E622D8" w:rsidP="00687C83">
      <w:pPr>
        <w:autoSpaceDE w:val="0"/>
        <w:autoSpaceDN w:val="0"/>
        <w:adjustRightInd w:val="0"/>
        <w:spacing w:line="480" w:lineRule="auto"/>
        <w:rPr>
          <w:color w:val="000000" w:themeColor="text1"/>
        </w:rPr>
      </w:pPr>
      <w:r w:rsidRPr="00B858D6">
        <w:rPr>
          <w:color w:val="000000" w:themeColor="text1"/>
        </w:rPr>
        <w:t>Only</w:t>
      </w:r>
      <w:r w:rsidR="00D70182" w:rsidRPr="00B858D6">
        <w:rPr>
          <w:color w:val="000000" w:themeColor="text1"/>
        </w:rPr>
        <w:t xml:space="preserve"> States or local governments</w:t>
      </w:r>
      <w:r w:rsidRPr="00B858D6">
        <w:rPr>
          <w:color w:val="000000" w:themeColor="text1"/>
        </w:rPr>
        <w:t xml:space="preserve"> are eligible applicants; applications from any other entities will not be reviewed</w:t>
      </w:r>
      <w:r w:rsidR="00D70182" w:rsidRPr="00B858D6">
        <w:rPr>
          <w:color w:val="000000" w:themeColor="text1"/>
        </w:rPr>
        <w:t>.  SIPPRA defines the term “State” to mean each State of the United States, the District of Columbia, each commonwealth, territory, or possession of the United States, and each federally recognized Indian tribe.</w:t>
      </w:r>
      <w:r w:rsidR="00D70182" w:rsidRPr="00B858D6">
        <w:rPr>
          <w:rStyle w:val="FootnoteReference"/>
          <w:color w:val="000000" w:themeColor="text1"/>
        </w:rPr>
        <w:footnoteReference w:id="16"/>
      </w:r>
      <w:r w:rsidR="00D70182" w:rsidRPr="00B858D6">
        <w:rPr>
          <w:color w:val="000000" w:themeColor="text1"/>
        </w:rPr>
        <w:t xml:space="preserve">  </w:t>
      </w:r>
      <w:r w:rsidRPr="00B858D6">
        <w:rPr>
          <w:color w:val="000000" w:themeColor="text1"/>
        </w:rPr>
        <w:t xml:space="preserve">For purposes of this NOFA, the term “State” shall, consistent with the </w:t>
      </w:r>
      <w:r w:rsidR="00F70A82" w:rsidRPr="00B858D6">
        <w:rPr>
          <w:color w:val="000000" w:themeColor="text1"/>
        </w:rPr>
        <w:t>Uniform Administrative Requirements, Cost Principles, and Audit Requirements for Federal Awards (Uniform Guidance) at 2 CFR Part 200</w:t>
      </w:r>
      <w:r w:rsidRPr="00B858D6">
        <w:rPr>
          <w:color w:val="000000" w:themeColor="text1"/>
        </w:rPr>
        <w:t>, include any of a State’s agencies or instrumentalities</w:t>
      </w:r>
      <w:r w:rsidR="002067FF" w:rsidRPr="00B858D6">
        <w:rPr>
          <w:color w:val="000000" w:themeColor="text1"/>
        </w:rPr>
        <w:t>,</w:t>
      </w:r>
      <w:r w:rsidRPr="00B858D6">
        <w:rPr>
          <w:color w:val="000000" w:themeColor="text1"/>
        </w:rPr>
        <w:t xml:space="preserve"> and the terms “local government” and “federally recognized Indian tribe” shall have the meanings given in the Uniform Guidance</w:t>
      </w:r>
      <w:r w:rsidR="00372B58" w:rsidRPr="00B858D6">
        <w:rPr>
          <w:color w:val="000000" w:themeColor="text1"/>
        </w:rPr>
        <w:t xml:space="preserve"> and set forth in Appendix I</w:t>
      </w:r>
      <w:r w:rsidR="00432253" w:rsidRPr="00B858D6">
        <w:rPr>
          <w:color w:val="000000" w:themeColor="text1"/>
        </w:rPr>
        <w:t>.A</w:t>
      </w:r>
      <w:r w:rsidR="00F31371" w:rsidRPr="00B858D6">
        <w:rPr>
          <w:color w:val="000000" w:themeColor="text1"/>
        </w:rPr>
        <w:t>, Applicants</w:t>
      </w:r>
      <w:r w:rsidR="00432253" w:rsidRPr="00B858D6">
        <w:rPr>
          <w:color w:val="000000" w:themeColor="text1"/>
        </w:rPr>
        <w:t>.</w:t>
      </w:r>
      <w:r w:rsidRPr="00B858D6">
        <w:rPr>
          <w:rStyle w:val="FootnoteReference"/>
          <w:color w:val="000000" w:themeColor="text1"/>
        </w:rPr>
        <w:footnoteReference w:id="17"/>
      </w:r>
      <w:r w:rsidRPr="00B858D6">
        <w:rPr>
          <w:color w:val="000000" w:themeColor="text1"/>
        </w:rPr>
        <w:t xml:space="preserve">  </w:t>
      </w:r>
    </w:p>
    <w:p w14:paraId="30122364" w14:textId="77777777" w:rsidR="00413A01" w:rsidRPr="00B858D6" w:rsidRDefault="00BE3122" w:rsidP="006F066E">
      <w:pPr>
        <w:pStyle w:val="Heading2"/>
        <w:ind w:left="990"/>
        <w:rPr>
          <w:rFonts w:ascii="Times New Roman" w:hAnsi="Times New Roman"/>
          <w:color w:val="000000" w:themeColor="text1"/>
        </w:rPr>
      </w:pPr>
      <w:r w:rsidRPr="00B858D6">
        <w:rPr>
          <w:rFonts w:ascii="Times New Roman" w:hAnsi="Times New Roman"/>
          <w:color w:val="000000" w:themeColor="text1"/>
        </w:rPr>
        <w:t xml:space="preserve">2. </w:t>
      </w:r>
      <w:r w:rsidR="00413A01" w:rsidRPr="00B858D6">
        <w:rPr>
          <w:rFonts w:ascii="Times New Roman" w:hAnsi="Times New Roman"/>
          <w:color w:val="000000" w:themeColor="text1"/>
        </w:rPr>
        <w:t>Cost Sharing or Matching</w:t>
      </w:r>
    </w:p>
    <w:p w14:paraId="42E46FA5" w14:textId="77777777" w:rsidR="00413A01" w:rsidRPr="00B858D6" w:rsidRDefault="00A123EC" w:rsidP="00413A01">
      <w:pPr>
        <w:spacing w:line="480" w:lineRule="auto"/>
        <w:rPr>
          <w:color w:val="000000" w:themeColor="text1"/>
        </w:rPr>
      </w:pPr>
      <w:r w:rsidRPr="00B858D6">
        <w:rPr>
          <w:color w:val="000000" w:themeColor="text1"/>
        </w:rPr>
        <w:t>Cost sharing or matching funds</w:t>
      </w:r>
      <w:r w:rsidR="00780198" w:rsidRPr="00B858D6">
        <w:rPr>
          <w:color w:val="000000" w:themeColor="text1"/>
        </w:rPr>
        <w:t xml:space="preserve">, as defined </w:t>
      </w:r>
      <w:r w:rsidR="00F70A82" w:rsidRPr="00B858D6">
        <w:rPr>
          <w:color w:val="000000" w:themeColor="text1"/>
        </w:rPr>
        <w:t>in the Uniform Guidance</w:t>
      </w:r>
      <w:r w:rsidR="00837999" w:rsidRPr="00B858D6">
        <w:rPr>
          <w:color w:val="000000" w:themeColor="text1"/>
        </w:rPr>
        <w:t>,</w:t>
      </w:r>
      <w:r w:rsidR="00F833D9" w:rsidRPr="00B858D6">
        <w:rPr>
          <w:rStyle w:val="FootnoteReference"/>
          <w:color w:val="000000" w:themeColor="text1"/>
        </w:rPr>
        <w:footnoteReference w:id="18"/>
      </w:r>
      <w:r w:rsidR="00837999" w:rsidRPr="00B858D6">
        <w:rPr>
          <w:color w:val="000000" w:themeColor="text1"/>
        </w:rPr>
        <w:t xml:space="preserve"> </w:t>
      </w:r>
      <w:r w:rsidRPr="00B858D6">
        <w:rPr>
          <w:color w:val="000000" w:themeColor="text1"/>
        </w:rPr>
        <w:t>are not required</w:t>
      </w:r>
      <w:r w:rsidR="00F31371" w:rsidRPr="00B858D6">
        <w:rPr>
          <w:color w:val="000000" w:themeColor="text1"/>
        </w:rPr>
        <w:t>, and t</w:t>
      </w:r>
      <w:r w:rsidRPr="00B858D6">
        <w:rPr>
          <w:color w:val="000000" w:themeColor="text1"/>
        </w:rPr>
        <w:t xml:space="preserve">he </w:t>
      </w:r>
      <w:r w:rsidR="00413A01" w:rsidRPr="00B858D6">
        <w:rPr>
          <w:color w:val="000000" w:themeColor="text1"/>
        </w:rPr>
        <w:t>financial contribution</w:t>
      </w:r>
      <w:r w:rsidRPr="00B858D6">
        <w:rPr>
          <w:color w:val="000000" w:themeColor="text1"/>
        </w:rPr>
        <w:t>s</w:t>
      </w:r>
      <w:r w:rsidR="00413A01" w:rsidRPr="00B858D6">
        <w:rPr>
          <w:color w:val="000000" w:themeColor="text1"/>
        </w:rPr>
        <w:t xml:space="preserve"> from investors </w:t>
      </w:r>
      <w:r w:rsidRPr="00B858D6">
        <w:rPr>
          <w:color w:val="000000" w:themeColor="text1"/>
        </w:rPr>
        <w:t xml:space="preserve">for project implementation are </w:t>
      </w:r>
      <w:r w:rsidR="00413A01" w:rsidRPr="00B858D6">
        <w:rPr>
          <w:color w:val="000000" w:themeColor="text1"/>
        </w:rPr>
        <w:t>not</w:t>
      </w:r>
      <w:r w:rsidR="003313A5" w:rsidRPr="00B858D6">
        <w:rPr>
          <w:color w:val="000000" w:themeColor="text1"/>
        </w:rPr>
        <w:t xml:space="preserve"> characterized</w:t>
      </w:r>
      <w:r w:rsidRPr="00B858D6">
        <w:rPr>
          <w:color w:val="000000" w:themeColor="text1"/>
        </w:rPr>
        <w:t xml:space="preserve"> as </w:t>
      </w:r>
      <w:r w:rsidR="00413A01" w:rsidRPr="00B858D6">
        <w:rPr>
          <w:color w:val="000000" w:themeColor="text1"/>
        </w:rPr>
        <w:t>cost sharing or matching funds.</w:t>
      </w:r>
      <w:r w:rsidR="00A360EE" w:rsidRPr="00B858D6">
        <w:rPr>
          <w:color w:val="000000" w:themeColor="text1"/>
        </w:rPr>
        <w:t xml:space="preserve">  </w:t>
      </w:r>
    </w:p>
    <w:p w14:paraId="093629B8" w14:textId="77777777" w:rsidR="00413A01" w:rsidRPr="00B858D6" w:rsidRDefault="00413A01" w:rsidP="005F08D1">
      <w:pPr>
        <w:pStyle w:val="Heading2"/>
        <w:keepNext/>
        <w:numPr>
          <w:ilvl w:val="0"/>
          <w:numId w:val="118"/>
        </w:numPr>
        <w:rPr>
          <w:rFonts w:ascii="Times New Roman" w:hAnsi="Times New Roman"/>
          <w:color w:val="000000" w:themeColor="text1"/>
        </w:rPr>
      </w:pPr>
      <w:r w:rsidRPr="00B858D6">
        <w:rPr>
          <w:rFonts w:ascii="Times New Roman" w:hAnsi="Times New Roman"/>
          <w:color w:val="000000" w:themeColor="text1"/>
        </w:rPr>
        <w:t>Other Eligibility Criteria</w:t>
      </w:r>
    </w:p>
    <w:p w14:paraId="7DEB258C" w14:textId="4EFCF297" w:rsidR="001A794C" w:rsidRPr="00B858D6" w:rsidRDefault="001A794C" w:rsidP="005F08D1">
      <w:pPr>
        <w:keepNext/>
        <w:widowControl w:val="0"/>
        <w:spacing w:line="480" w:lineRule="auto"/>
        <w:rPr>
          <w:color w:val="000000" w:themeColor="text1"/>
        </w:rPr>
      </w:pPr>
      <w:r w:rsidRPr="00B858D6">
        <w:rPr>
          <w:color w:val="000000" w:themeColor="text1"/>
        </w:rPr>
        <w:t>The identified social problem(s)</w:t>
      </w:r>
      <w:r w:rsidR="009E6625">
        <w:rPr>
          <w:color w:val="000000" w:themeColor="text1"/>
        </w:rPr>
        <w:t xml:space="preserve"> or other social benefits</w:t>
      </w:r>
      <w:r w:rsidRPr="00B858D6">
        <w:rPr>
          <w:color w:val="000000" w:themeColor="text1"/>
        </w:rPr>
        <w:t xml:space="preserve"> to be addressed by the intervention must relate to one of the outcomes identified in </w:t>
      </w:r>
      <w:r w:rsidR="0078564E" w:rsidRPr="00B858D6">
        <w:rPr>
          <w:color w:val="000000" w:themeColor="text1"/>
        </w:rPr>
        <w:t>SIPPRA</w:t>
      </w:r>
      <w:r w:rsidRPr="00B858D6">
        <w:rPr>
          <w:color w:val="000000" w:themeColor="text1"/>
        </w:rPr>
        <w:t xml:space="preserve"> and </w:t>
      </w:r>
      <w:r w:rsidR="0078564E" w:rsidRPr="00B858D6">
        <w:rPr>
          <w:color w:val="000000" w:themeColor="text1"/>
        </w:rPr>
        <w:t xml:space="preserve">listed </w:t>
      </w:r>
      <w:r w:rsidRPr="00B858D6">
        <w:rPr>
          <w:color w:val="000000" w:themeColor="text1"/>
        </w:rPr>
        <w:t xml:space="preserve">in Section </w:t>
      </w:r>
      <w:r w:rsidR="0078564E" w:rsidRPr="00B858D6">
        <w:rPr>
          <w:color w:val="000000" w:themeColor="text1"/>
        </w:rPr>
        <w:t>A.</w:t>
      </w:r>
      <w:r w:rsidR="009F4F96" w:rsidRPr="00B858D6">
        <w:rPr>
          <w:color w:val="000000" w:themeColor="text1"/>
        </w:rPr>
        <w:t>3</w:t>
      </w:r>
      <w:r w:rsidR="0078564E" w:rsidRPr="00B858D6">
        <w:rPr>
          <w:color w:val="000000" w:themeColor="text1"/>
        </w:rPr>
        <w:t>, Qualifying Outcomes</w:t>
      </w:r>
      <w:r w:rsidRPr="00B858D6">
        <w:rPr>
          <w:color w:val="000000" w:themeColor="text1"/>
        </w:rPr>
        <w:t>.</w:t>
      </w:r>
      <w:r w:rsidR="00630FEC" w:rsidRPr="00B858D6">
        <w:rPr>
          <w:color w:val="000000" w:themeColor="text1"/>
        </w:rPr>
        <w:t xml:space="preserve">  </w:t>
      </w:r>
    </w:p>
    <w:p w14:paraId="410C646B" w14:textId="77777777" w:rsidR="00413A01" w:rsidRPr="00B858D6" w:rsidRDefault="009078C2" w:rsidP="009078C2">
      <w:pPr>
        <w:pStyle w:val="Heading1"/>
        <w:rPr>
          <w:rFonts w:ascii="Times New Roman" w:hAnsi="Times New Roman"/>
          <w:color w:val="000000" w:themeColor="text1"/>
        </w:rPr>
      </w:pPr>
      <w:bookmarkStart w:id="14" w:name="_Toc207778222"/>
      <w:bookmarkStart w:id="15" w:name="_Toc208654622"/>
      <w:bookmarkStart w:id="16" w:name="_Toc228885498"/>
      <w:bookmarkStart w:id="17" w:name="_Toc229889156"/>
      <w:r w:rsidRPr="00B858D6">
        <w:rPr>
          <w:rFonts w:ascii="Times New Roman" w:hAnsi="Times New Roman"/>
          <w:color w:val="000000" w:themeColor="text1"/>
        </w:rPr>
        <w:t xml:space="preserve">D.  </w:t>
      </w:r>
      <w:r w:rsidR="00413A01" w:rsidRPr="00B858D6">
        <w:rPr>
          <w:rFonts w:ascii="Times New Roman" w:hAnsi="Times New Roman"/>
          <w:color w:val="000000" w:themeColor="text1"/>
        </w:rPr>
        <w:t>Application and Submission Information</w:t>
      </w:r>
      <w:bookmarkEnd w:id="14"/>
      <w:bookmarkEnd w:id="15"/>
      <w:bookmarkEnd w:id="16"/>
      <w:bookmarkEnd w:id="17"/>
    </w:p>
    <w:p w14:paraId="137540C1" w14:textId="77777777" w:rsidR="008160F9" w:rsidRPr="00B858D6" w:rsidRDefault="00986006" w:rsidP="006F066E">
      <w:pPr>
        <w:pStyle w:val="Heading2"/>
        <w:numPr>
          <w:ilvl w:val="0"/>
          <w:numId w:val="121"/>
        </w:numPr>
        <w:rPr>
          <w:rFonts w:ascii="Times New Roman" w:hAnsi="Times New Roman"/>
          <w:color w:val="000000" w:themeColor="text1"/>
        </w:rPr>
      </w:pPr>
      <w:bookmarkStart w:id="18" w:name="_Toc207778223"/>
      <w:bookmarkStart w:id="19" w:name="_Toc208654623"/>
      <w:bookmarkStart w:id="20" w:name="_Toc228885499"/>
      <w:bookmarkStart w:id="21" w:name="_Toc229889157"/>
      <w:r w:rsidRPr="00B858D6">
        <w:rPr>
          <w:rFonts w:ascii="Times New Roman" w:hAnsi="Times New Roman"/>
          <w:color w:val="000000" w:themeColor="text1"/>
        </w:rPr>
        <w:t xml:space="preserve">  How to Obtain an Application Package</w:t>
      </w:r>
    </w:p>
    <w:p w14:paraId="1441E476" w14:textId="77777777" w:rsidR="003D569F" w:rsidRPr="00B858D6" w:rsidRDefault="002067FF" w:rsidP="00D05B40">
      <w:pPr>
        <w:spacing w:line="480" w:lineRule="auto"/>
        <w:rPr>
          <w:color w:val="000000" w:themeColor="text1"/>
        </w:rPr>
      </w:pPr>
      <w:r w:rsidRPr="00B858D6">
        <w:rPr>
          <w:color w:val="000000" w:themeColor="text1"/>
        </w:rPr>
        <w:t xml:space="preserve">This NOFA, found at www.Grants.gov and www.Treasury.gov/SIPPRA, contains all of the information and links to forms needed to apply for grant funding.  An application package may be obtained from grants.gov by using this NOFA’s </w:t>
      </w:r>
      <w:r w:rsidR="00410F00" w:rsidRPr="00B858D6">
        <w:rPr>
          <w:color w:val="000000" w:themeColor="text1"/>
        </w:rPr>
        <w:t>CFDA</w:t>
      </w:r>
      <w:r w:rsidRPr="00B858D6">
        <w:rPr>
          <w:color w:val="000000" w:themeColor="text1"/>
        </w:rPr>
        <w:t xml:space="preserve"> number: XXXXXXXXX</w:t>
      </w:r>
      <w:r w:rsidR="005D27DC" w:rsidRPr="00B858D6">
        <w:rPr>
          <w:color w:val="000000" w:themeColor="text1"/>
        </w:rPr>
        <w:t xml:space="preserve"> or by calling the SIPPRA Coordinator </w:t>
      </w:r>
      <w:r w:rsidR="005D27DC" w:rsidRPr="00CA7895">
        <w:t>at (202) 622-0262</w:t>
      </w:r>
      <w:r w:rsidRPr="00CA7895">
        <w:t xml:space="preserve">.  </w:t>
      </w:r>
      <w:r w:rsidRPr="00B858D6">
        <w:rPr>
          <w:color w:val="000000" w:themeColor="text1"/>
        </w:rPr>
        <w:t xml:space="preserve">Information on how to apply for grants can be found at https://www.grants.gov/web/grants/applicants/apply-for-grants.html.  </w:t>
      </w:r>
    </w:p>
    <w:p w14:paraId="3EE64D1F" w14:textId="77777777" w:rsidR="008160F9" w:rsidRPr="00B858D6" w:rsidRDefault="0022558A" w:rsidP="006F066E">
      <w:pPr>
        <w:pStyle w:val="Heading2"/>
        <w:ind w:left="1080"/>
        <w:rPr>
          <w:rFonts w:ascii="Times New Roman" w:hAnsi="Times New Roman"/>
          <w:color w:val="000000" w:themeColor="text1"/>
        </w:rPr>
      </w:pPr>
      <w:r w:rsidRPr="00B858D6">
        <w:rPr>
          <w:rFonts w:ascii="Times New Roman" w:hAnsi="Times New Roman"/>
          <w:color w:val="000000" w:themeColor="text1"/>
        </w:rPr>
        <w:t>2</w:t>
      </w:r>
      <w:r w:rsidR="002805DF" w:rsidRPr="00B858D6">
        <w:rPr>
          <w:rFonts w:ascii="Times New Roman" w:hAnsi="Times New Roman"/>
          <w:color w:val="000000" w:themeColor="text1"/>
        </w:rPr>
        <w:t xml:space="preserve">. </w:t>
      </w:r>
      <w:r w:rsidR="008160F9" w:rsidRPr="00B858D6">
        <w:rPr>
          <w:rFonts w:ascii="Times New Roman" w:hAnsi="Times New Roman"/>
          <w:color w:val="000000" w:themeColor="text1"/>
        </w:rPr>
        <w:t xml:space="preserve">Content and Form of Application Submission </w:t>
      </w:r>
    </w:p>
    <w:p w14:paraId="24297854" w14:textId="77777777" w:rsidR="0022558A" w:rsidRPr="00B858D6" w:rsidRDefault="0022558A" w:rsidP="006F066E">
      <w:pPr>
        <w:pStyle w:val="Heading3"/>
        <w:numPr>
          <w:ilvl w:val="0"/>
          <w:numId w:val="122"/>
        </w:numPr>
        <w:rPr>
          <w:i/>
          <w:color w:val="000000" w:themeColor="text1"/>
        </w:rPr>
      </w:pPr>
      <w:r w:rsidRPr="00B858D6">
        <w:rPr>
          <w:i/>
          <w:color w:val="000000" w:themeColor="text1"/>
        </w:rPr>
        <w:t>Notice of Intent to Apply</w:t>
      </w:r>
    </w:p>
    <w:p w14:paraId="65F9EEBA" w14:textId="77777777" w:rsidR="0022558A" w:rsidRPr="00B858D6" w:rsidRDefault="0022558A" w:rsidP="006F066E">
      <w:pPr>
        <w:spacing w:line="480" w:lineRule="auto"/>
        <w:rPr>
          <w:color w:val="000000" w:themeColor="text1"/>
        </w:rPr>
      </w:pPr>
      <w:r w:rsidRPr="00B858D6">
        <w:rPr>
          <w:color w:val="000000" w:themeColor="text1"/>
        </w:rPr>
        <w:t xml:space="preserve">Treasury strongly encourages State and local governments interested in applying to submit to Treasury a Notice of Intent to Apply to the SIPPRA Program Office.  Obtaining advance information about the potential number of applications, as well as the general structure of the proposed intervention projects and evaluation plans, prior to the application deadline will assist Treasury in developing a more efficient application review process.  A Notice of Intent to Apply should be submitted via e-mail to </w:t>
      </w:r>
      <w:hyperlink r:id="rId14" w:history="1">
        <w:r w:rsidRPr="00B858D6">
          <w:rPr>
            <w:rStyle w:val="Hyperlink"/>
            <w:color w:val="000000" w:themeColor="text1"/>
          </w:rPr>
          <w:t>SIPPRA@treasury.gov</w:t>
        </w:r>
      </w:hyperlink>
      <w:r w:rsidRPr="00B858D6">
        <w:rPr>
          <w:color w:val="000000" w:themeColor="text1"/>
        </w:rPr>
        <w:t xml:space="preserve"> on or prior to [</w:t>
      </w:r>
      <w:r w:rsidR="00F70A82" w:rsidRPr="00B858D6">
        <w:rPr>
          <w:caps/>
          <w:color w:val="000000" w:themeColor="text1"/>
        </w:rPr>
        <w:t>insert date 45 days after publication</w:t>
      </w:r>
      <w:r w:rsidRPr="00B858D6">
        <w:rPr>
          <w:color w:val="000000" w:themeColor="text1"/>
        </w:rPr>
        <w:t>].  Please use “Intent to Apply” in the e-mail subject line and include the following information:</w:t>
      </w:r>
    </w:p>
    <w:p w14:paraId="404848F6" w14:textId="77777777" w:rsidR="0022558A" w:rsidRPr="00B858D6" w:rsidRDefault="0022558A" w:rsidP="006F066E">
      <w:pPr>
        <w:pStyle w:val="ListParagraph"/>
        <w:numPr>
          <w:ilvl w:val="0"/>
          <w:numId w:val="155"/>
        </w:numPr>
        <w:spacing w:line="480" w:lineRule="auto"/>
        <w:rPr>
          <w:color w:val="000000" w:themeColor="text1"/>
        </w:rPr>
      </w:pPr>
      <w:r w:rsidRPr="00B858D6">
        <w:rPr>
          <w:color w:val="000000" w:themeColor="text1"/>
        </w:rPr>
        <w:t>The applicant</w:t>
      </w:r>
      <w:r w:rsidR="00EC36CD" w:rsidRPr="00B858D6">
        <w:rPr>
          <w:color w:val="000000" w:themeColor="text1"/>
        </w:rPr>
        <w:t>’s</w:t>
      </w:r>
      <w:r w:rsidRPr="00B858D6">
        <w:rPr>
          <w:color w:val="000000" w:themeColor="text1"/>
        </w:rPr>
        <w:t xml:space="preserve"> </w:t>
      </w:r>
      <w:r w:rsidR="00F70A82" w:rsidRPr="00B858D6">
        <w:rPr>
          <w:color w:val="000000" w:themeColor="text1"/>
        </w:rPr>
        <w:t xml:space="preserve">name </w:t>
      </w:r>
      <w:r w:rsidRPr="00B858D6">
        <w:rPr>
          <w:color w:val="000000" w:themeColor="text1"/>
        </w:rPr>
        <w:t xml:space="preserve">and address; </w:t>
      </w:r>
    </w:p>
    <w:p w14:paraId="3023D4B8" w14:textId="77777777" w:rsidR="0022558A" w:rsidRPr="00B858D6" w:rsidRDefault="0022558A" w:rsidP="006F066E">
      <w:pPr>
        <w:pStyle w:val="ListParagraph"/>
        <w:numPr>
          <w:ilvl w:val="0"/>
          <w:numId w:val="155"/>
        </w:numPr>
        <w:spacing w:line="480" w:lineRule="auto"/>
        <w:rPr>
          <w:color w:val="000000" w:themeColor="text1"/>
        </w:rPr>
      </w:pPr>
      <w:r w:rsidRPr="00B858D6">
        <w:rPr>
          <w:color w:val="000000" w:themeColor="text1"/>
        </w:rPr>
        <w:t xml:space="preserve">A general overview of the intervention, including the target population </w:t>
      </w:r>
      <w:r w:rsidR="002067FF" w:rsidRPr="00B858D6">
        <w:rPr>
          <w:color w:val="000000" w:themeColor="text1"/>
        </w:rPr>
        <w:t>and</w:t>
      </w:r>
      <w:r w:rsidRPr="00B858D6">
        <w:rPr>
          <w:color w:val="000000" w:themeColor="text1"/>
        </w:rPr>
        <w:t xml:space="preserve"> social problem the project will address, anticipated outcome(s) of the project, and a brief summary of the evaluation design (including, where applicable, </w:t>
      </w:r>
      <w:r w:rsidR="00F70A82" w:rsidRPr="00B858D6">
        <w:rPr>
          <w:color w:val="000000" w:themeColor="text1"/>
        </w:rPr>
        <w:t>f</w:t>
      </w:r>
      <w:r w:rsidRPr="00B858D6">
        <w:rPr>
          <w:color w:val="000000" w:themeColor="text1"/>
        </w:rPr>
        <w:t xml:space="preserve">ederal data sets to which the project partners and/or evaluator anticipate needing to access, and the plan to gain access to that data); </w:t>
      </w:r>
    </w:p>
    <w:p w14:paraId="69A45807" w14:textId="77777777" w:rsidR="0022558A" w:rsidRPr="00B858D6" w:rsidRDefault="0022558A" w:rsidP="006F066E">
      <w:pPr>
        <w:pStyle w:val="ListParagraph"/>
        <w:numPr>
          <w:ilvl w:val="0"/>
          <w:numId w:val="155"/>
        </w:numPr>
        <w:spacing w:line="480" w:lineRule="auto"/>
        <w:rPr>
          <w:color w:val="000000" w:themeColor="text1"/>
        </w:rPr>
      </w:pPr>
      <w:r w:rsidRPr="00B858D6">
        <w:rPr>
          <w:color w:val="000000" w:themeColor="text1"/>
        </w:rPr>
        <w:t xml:space="preserve">Any preliminary information identifying the project partners;  </w:t>
      </w:r>
    </w:p>
    <w:p w14:paraId="60D205CB" w14:textId="77777777" w:rsidR="00C414BF" w:rsidRPr="00B858D6" w:rsidRDefault="00EC36CD" w:rsidP="006F066E">
      <w:pPr>
        <w:pStyle w:val="ListParagraph"/>
        <w:numPr>
          <w:ilvl w:val="0"/>
          <w:numId w:val="155"/>
        </w:numPr>
        <w:spacing w:line="480" w:lineRule="auto"/>
        <w:rPr>
          <w:color w:val="000000" w:themeColor="text1"/>
        </w:rPr>
      </w:pPr>
      <w:r w:rsidRPr="00B858D6">
        <w:rPr>
          <w:color w:val="000000" w:themeColor="text1"/>
        </w:rPr>
        <w:t>The</w:t>
      </w:r>
      <w:r w:rsidR="0022558A" w:rsidRPr="00B858D6">
        <w:rPr>
          <w:color w:val="000000" w:themeColor="text1"/>
        </w:rPr>
        <w:t xml:space="preserve"> period of performance (not to exceed seven years); </w:t>
      </w:r>
      <w:r w:rsidR="00432253" w:rsidRPr="00B858D6">
        <w:rPr>
          <w:color w:val="000000" w:themeColor="text1"/>
        </w:rPr>
        <w:t>and</w:t>
      </w:r>
    </w:p>
    <w:p w14:paraId="7435233F" w14:textId="77777777" w:rsidR="0022558A" w:rsidRPr="00B858D6" w:rsidRDefault="0022558A" w:rsidP="006F066E">
      <w:pPr>
        <w:pStyle w:val="ListParagraph"/>
        <w:numPr>
          <w:ilvl w:val="0"/>
          <w:numId w:val="155"/>
        </w:numPr>
        <w:spacing w:line="480" w:lineRule="auto"/>
        <w:rPr>
          <w:color w:val="000000" w:themeColor="text1"/>
        </w:rPr>
      </w:pPr>
      <w:r w:rsidRPr="00B858D6">
        <w:rPr>
          <w:color w:val="000000" w:themeColor="text1"/>
        </w:rPr>
        <w:t>Total anticipated funding and total anticipated budget for the proposed project</w:t>
      </w:r>
      <w:r w:rsidR="00432253" w:rsidRPr="00B858D6">
        <w:rPr>
          <w:color w:val="000000" w:themeColor="text1"/>
        </w:rPr>
        <w:t>.</w:t>
      </w:r>
      <w:r w:rsidRPr="00B858D6">
        <w:rPr>
          <w:color w:val="000000" w:themeColor="text1"/>
        </w:rPr>
        <w:t xml:space="preserve">  </w:t>
      </w:r>
    </w:p>
    <w:p w14:paraId="3596144F" w14:textId="77777777" w:rsidR="007B518D" w:rsidRPr="00B858D6" w:rsidRDefault="0022558A" w:rsidP="00CD72C3">
      <w:pPr>
        <w:pStyle w:val="ListParagraph"/>
        <w:spacing w:line="480" w:lineRule="auto"/>
        <w:ind w:left="0"/>
        <w:rPr>
          <w:color w:val="000000" w:themeColor="text1"/>
        </w:rPr>
      </w:pPr>
      <w:r w:rsidRPr="00B858D6">
        <w:rPr>
          <w:color w:val="000000" w:themeColor="text1"/>
        </w:rPr>
        <w:t xml:space="preserve">An applicant that does not submit a Notice of Intent to Apply may still apply for a project grant, and an application may differ from what the applicant included in its </w:t>
      </w:r>
      <w:r w:rsidR="00432253" w:rsidRPr="00B858D6">
        <w:rPr>
          <w:color w:val="000000" w:themeColor="text1"/>
        </w:rPr>
        <w:t>Notice of Intent to Apply</w:t>
      </w:r>
      <w:r w:rsidRPr="00B858D6">
        <w:rPr>
          <w:color w:val="000000" w:themeColor="text1"/>
        </w:rPr>
        <w:t xml:space="preserve">.  </w:t>
      </w:r>
      <w:bookmarkStart w:id="22" w:name="_Toc207778224"/>
      <w:bookmarkStart w:id="23" w:name="_Toc208654624"/>
      <w:bookmarkStart w:id="24" w:name="_Toc228885500"/>
      <w:bookmarkStart w:id="25" w:name="_Toc229889158"/>
      <w:bookmarkEnd w:id="18"/>
      <w:bookmarkEnd w:id="19"/>
      <w:bookmarkEnd w:id="20"/>
      <w:bookmarkEnd w:id="21"/>
    </w:p>
    <w:p w14:paraId="5995EE3E" w14:textId="77777777" w:rsidR="00B7516C" w:rsidRPr="00B858D6" w:rsidRDefault="00B7516C" w:rsidP="00B7516C">
      <w:pPr>
        <w:pStyle w:val="Heading3"/>
        <w:numPr>
          <w:ilvl w:val="0"/>
          <w:numId w:val="122"/>
        </w:numPr>
        <w:rPr>
          <w:i/>
          <w:color w:val="000000" w:themeColor="text1"/>
        </w:rPr>
      </w:pPr>
      <w:r w:rsidRPr="00B858D6">
        <w:rPr>
          <w:i/>
          <w:color w:val="000000" w:themeColor="text1"/>
        </w:rPr>
        <w:t xml:space="preserve">Application </w:t>
      </w:r>
      <w:r w:rsidR="00A7150D" w:rsidRPr="00B858D6">
        <w:rPr>
          <w:i/>
          <w:color w:val="000000" w:themeColor="text1"/>
        </w:rPr>
        <w:t>for Project Award</w:t>
      </w:r>
      <w:r w:rsidRPr="00B858D6">
        <w:rPr>
          <w:i/>
          <w:color w:val="000000" w:themeColor="text1"/>
        </w:rPr>
        <w:t xml:space="preserve">  </w:t>
      </w:r>
    </w:p>
    <w:p w14:paraId="67E1AEAA" w14:textId="77777777" w:rsidR="00B7516C" w:rsidRPr="00B858D6" w:rsidRDefault="00B7516C" w:rsidP="00B7516C">
      <w:pPr>
        <w:spacing w:line="480" w:lineRule="auto"/>
        <w:rPr>
          <w:color w:val="000000" w:themeColor="text1"/>
        </w:rPr>
      </w:pPr>
      <w:r w:rsidRPr="00B858D6">
        <w:rPr>
          <w:color w:val="000000" w:themeColor="text1"/>
        </w:rPr>
        <w:t>Applications submitted in response to this NOFA must consist of the following:</w:t>
      </w:r>
    </w:p>
    <w:p w14:paraId="57F6B069" w14:textId="77777777" w:rsidR="00B7516C" w:rsidRPr="00B858D6" w:rsidRDefault="00B7516C" w:rsidP="00F2777D">
      <w:pPr>
        <w:pStyle w:val="ListParagraph"/>
        <w:numPr>
          <w:ilvl w:val="0"/>
          <w:numId w:val="197"/>
        </w:numPr>
        <w:spacing w:line="480" w:lineRule="auto"/>
        <w:ind w:left="1080"/>
        <w:rPr>
          <w:color w:val="000000" w:themeColor="text1"/>
        </w:rPr>
      </w:pPr>
      <w:r w:rsidRPr="00B858D6">
        <w:rPr>
          <w:color w:val="000000" w:themeColor="text1"/>
        </w:rPr>
        <w:t xml:space="preserve">SF-424, Application for Federal Assistance; </w:t>
      </w:r>
    </w:p>
    <w:p w14:paraId="2DDA8144" w14:textId="77777777" w:rsidR="00B7516C" w:rsidRPr="00B858D6" w:rsidRDefault="00B7516C" w:rsidP="00F2777D">
      <w:pPr>
        <w:pStyle w:val="ListParagraph"/>
        <w:numPr>
          <w:ilvl w:val="0"/>
          <w:numId w:val="197"/>
        </w:numPr>
        <w:spacing w:line="480" w:lineRule="auto"/>
        <w:ind w:left="1080"/>
        <w:rPr>
          <w:color w:val="000000" w:themeColor="text1"/>
        </w:rPr>
      </w:pPr>
      <w:r w:rsidRPr="00B858D6">
        <w:rPr>
          <w:color w:val="000000" w:themeColor="text1"/>
        </w:rPr>
        <w:t>SF-424A, Budget Information for Non-Construction Programs (if applicable);</w:t>
      </w:r>
    </w:p>
    <w:p w14:paraId="329DCE5E" w14:textId="77777777" w:rsidR="00B7516C" w:rsidRPr="00B858D6" w:rsidRDefault="00B7516C" w:rsidP="00F2777D">
      <w:pPr>
        <w:pStyle w:val="ListParagraph"/>
        <w:numPr>
          <w:ilvl w:val="0"/>
          <w:numId w:val="197"/>
        </w:numPr>
        <w:spacing w:line="480" w:lineRule="auto"/>
        <w:ind w:left="1080"/>
        <w:rPr>
          <w:color w:val="000000" w:themeColor="text1"/>
        </w:rPr>
      </w:pPr>
      <w:r w:rsidRPr="00B858D6">
        <w:rPr>
          <w:color w:val="000000" w:themeColor="text1"/>
        </w:rPr>
        <w:t>SF-424C, Budget Information for Construction Programs (if applicable);</w:t>
      </w:r>
    </w:p>
    <w:p w14:paraId="6B02BC9E" w14:textId="77777777" w:rsidR="00B7516C" w:rsidRPr="00B858D6" w:rsidRDefault="00B7516C" w:rsidP="00F2777D">
      <w:pPr>
        <w:pStyle w:val="ListParagraph"/>
        <w:numPr>
          <w:ilvl w:val="0"/>
          <w:numId w:val="197"/>
        </w:numPr>
        <w:spacing w:line="480" w:lineRule="auto"/>
        <w:ind w:left="1080"/>
        <w:rPr>
          <w:color w:val="000000" w:themeColor="text1"/>
        </w:rPr>
      </w:pPr>
      <w:r w:rsidRPr="00B858D6">
        <w:rPr>
          <w:color w:val="000000" w:themeColor="text1"/>
        </w:rPr>
        <w:t xml:space="preserve">Project Narrative, which must include an </w:t>
      </w:r>
      <w:r w:rsidR="00240FE8" w:rsidRPr="00B858D6">
        <w:rPr>
          <w:color w:val="000000" w:themeColor="text1"/>
        </w:rPr>
        <w:t xml:space="preserve">executive summary </w:t>
      </w:r>
      <w:r w:rsidRPr="00B858D6">
        <w:rPr>
          <w:color w:val="000000" w:themeColor="text1"/>
        </w:rPr>
        <w:t>that outlines key information and provides a brief description of the applicant’s proposal</w:t>
      </w:r>
      <w:r w:rsidR="00240FE8" w:rsidRPr="00B858D6">
        <w:rPr>
          <w:color w:val="000000" w:themeColor="text1"/>
        </w:rPr>
        <w:t>.  The project narrative must include the following</w:t>
      </w:r>
      <w:r w:rsidRPr="00B858D6">
        <w:rPr>
          <w:color w:val="000000" w:themeColor="text1"/>
        </w:rPr>
        <w:t>:</w:t>
      </w:r>
    </w:p>
    <w:p w14:paraId="5FF2E35B" w14:textId="10CDD580" w:rsidR="00B10AFC" w:rsidRDefault="00240FE8" w:rsidP="00B10AFC">
      <w:pPr>
        <w:pStyle w:val="ListParagraph"/>
        <w:numPr>
          <w:ilvl w:val="0"/>
          <w:numId w:val="40"/>
        </w:numPr>
        <w:spacing w:line="480" w:lineRule="auto"/>
        <w:rPr>
          <w:color w:val="000000" w:themeColor="text1"/>
        </w:rPr>
      </w:pPr>
      <w:r w:rsidRPr="00B858D6">
        <w:rPr>
          <w:color w:val="000000" w:themeColor="text1"/>
        </w:rPr>
        <w:t>The outcome goals of the project</w:t>
      </w:r>
      <w:r w:rsidR="00B10AFC">
        <w:rPr>
          <w:color w:val="000000" w:themeColor="text1"/>
        </w:rPr>
        <w:t>,</w:t>
      </w:r>
      <w:r w:rsidRPr="00B858D6">
        <w:rPr>
          <w:rStyle w:val="FootnoteReference"/>
          <w:color w:val="000000" w:themeColor="text1"/>
        </w:rPr>
        <w:footnoteReference w:id="19"/>
      </w:r>
      <w:r w:rsidRPr="00B858D6">
        <w:rPr>
          <w:color w:val="000000" w:themeColor="text1"/>
        </w:rPr>
        <w:t xml:space="preserve"> </w:t>
      </w:r>
      <w:r w:rsidR="00B10AFC">
        <w:rPr>
          <w:color w:val="000000" w:themeColor="text1"/>
        </w:rPr>
        <w:t>formulated as discussed in section A.</w:t>
      </w:r>
      <w:r w:rsidR="00D406D6">
        <w:rPr>
          <w:color w:val="000000" w:themeColor="text1"/>
        </w:rPr>
        <w:t>5</w:t>
      </w:r>
      <w:r w:rsidR="00B10AFC">
        <w:rPr>
          <w:color w:val="000000" w:themeColor="text1"/>
        </w:rPr>
        <w:t>.a,</w:t>
      </w:r>
      <w:r w:rsidRPr="00B858D6">
        <w:rPr>
          <w:color w:val="000000" w:themeColor="text1"/>
        </w:rPr>
        <w:t xml:space="preserve"> </w:t>
      </w:r>
      <w:r w:rsidR="00944B32" w:rsidRPr="00B858D6">
        <w:rPr>
          <w:color w:val="000000" w:themeColor="text1"/>
        </w:rPr>
        <w:t xml:space="preserve">and </w:t>
      </w:r>
      <w:r w:rsidR="00B10AFC">
        <w:rPr>
          <w:color w:val="000000" w:themeColor="text1"/>
        </w:rPr>
        <w:t xml:space="preserve">rigorous evidence </w:t>
      </w:r>
      <w:r w:rsidR="00B10AFC" w:rsidRPr="00B10AFC">
        <w:rPr>
          <w:color w:val="000000" w:themeColor="text1"/>
        </w:rPr>
        <w:t>demonstrating that the intervention can be expected to produce the desired outcomes</w:t>
      </w:r>
      <w:r w:rsidR="00B10AFC">
        <w:rPr>
          <w:color w:val="000000" w:themeColor="text1"/>
        </w:rPr>
        <w:t>;</w:t>
      </w:r>
    </w:p>
    <w:p w14:paraId="630AFCBF" w14:textId="43843D35" w:rsidR="00240FE8" w:rsidRPr="00B858D6" w:rsidRDefault="00B10AFC" w:rsidP="00240FE8">
      <w:pPr>
        <w:pStyle w:val="ListParagraph"/>
        <w:numPr>
          <w:ilvl w:val="0"/>
          <w:numId w:val="40"/>
        </w:numPr>
        <w:spacing w:line="480" w:lineRule="auto"/>
        <w:rPr>
          <w:color w:val="000000" w:themeColor="text1"/>
        </w:rPr>
      </w:pPr>
      <w:r>
        <w:rPr>
          <w:color w:val="000000" w:themeColor="text1"/>
        </w:rPr>
        <w:t>The</w:t>
      </w:r>
      <w:r w:rsidR="00944B32" w:rsidRPr="00B858D6">
        <w:rPr>
          <w:color w:val="000000" w:themeColor="text1"/>
        </w:rPr>
        <w:t xml:space="preserve"> project timeline</w:t>
      </w:r>
      <w:r w:rsidR="00110128" w:rsidRPr="00B858D6">
        <w:rPr>
          <w:color w:val="000000" w:themeColor="text1"/>
        </w:rPr>
        <w:t>, including the project period</w:t>
      </w:r>
      <w:r w:rsidR="00944B32" w:rsidRPr="00B858D6">
        <w:rPr>
          <w:color w:val="000000" w:themeColor="text1"/>
        </w:rPr>
        <w:t>;</w:t>
      </w:r>
      <w:r w:rsidR="00944B32" w:rsidRPr="00B858D6">
        <w:rPr>
          <w:rStyle w:val="FootnoteReference"/>
          <w:color w:val="000000" w:themeColor="text1"/>
        </w:rPr>
        <w:footnoteReference w:id="20"/>
      </w:r>
    </w:p>
    <w:p w14:paraId="431DFE04" w14:textId="77777777" w:rsidR="00240FE8" w:rsidRPr="00B858D6" w:rsidRDefault="00240FE8" w:rsidP="00240FE8">
      <w:pPr>
        <w:pStyle w:val="ListParagraph"/>
        <w:numPr>
          <w:ilvl w:val="0"/>
          <w:numId w:val="40"/>
        </w:numPr>
        <w:spacing w:line="480" w:lineRule="auto"/>
        <w:rPr>
          <w:color w:val="000000" w:themeColor="text1"/>
        </w:rPr>
      </w:pPr>
      <w:r w:rsidRPr="00B858D6">
        <w:rPr>
          <w:color w:val="000000" w:themeColor="text1"/>
        </w:rPr>
        <w:t>A description of each intervention in the project and anticipated outcomes of the intervention</w:t>
      </w:r>
      <w:r w:rsidR="00944B32" w:rsidRPr="00B858D6">
        <w:rPr>
          <w:color w:val="000000" w:themeColor="text1"/>
        </w:rPr>
        <w:t>;</w:t>
      </w:r>
      <w:r w:rsidRPr="00B858D6">
        <w:rPr>
          <w:rStyle w:val="FootnoteReference"/>
          <w:color w:val="000000" w:themeColor="text1"/>
        </w:rPr>
        <w:footnoteReference w:id="21"/>
      </w:r>
      <w:r w:rsidR="00BD4E76" w:rsidRPr="00B858D6">
        <w:rPr>
          <w:color w:val="000000" w:themeColor="text1"/>
        </w:rPr>
        <w:t xml:space="preserve"> </w:t>
      </w:r>
    </w:p>
    <w:p w14:paraId="45E5F204" w14:textId="0DF9001A" w:rsidR="00944B32" w:rsidRPr="00B858D6" w:rsidRDefault="00944B32" w:rsidP="00944B32">
      <w:pPr>
        <w:pStyle w:val="ListParagraph"/>
        <w:numPr>
          <w:ilvl w:val="0"/>
          <w:numId w:val="40"/>
        </w:numPr>
        <w:spacing w:line="480" w:lineRule="auto"/>
        <w:rPr>
          <w:color w:val="000000" w:themeColor="text1"/>
        </w:rPr>
      </w:pPr>
      <w:r w:rsidRPr="00B858D6">
        <w:rPr>
          <w:color w:val="000000" w:themeColor="text1"/>
        </w:rPr>
        <w:t xml:space="preserve">A </w:t>
      </w:r>
      <w:r w:rsidR="00002F0F">
        <w:rPr>
          <w:color w:val="000000" w:themeColor="text1"/>
        </w:rPr>
        <w:t>work</w:t>
      </w:r>
      <w:r w:rsidRPr="00B858D6">
        <w:rPr>
          <w:color w:val="000000" w:themeColor="text1"/>
        </w:rPr>
        <w:t xml:space="preserve"> plan for delivering the intervention through a social impact partnership model</w:t>
      </w:r>
      <w:r w:rsidR="00110128" w:rsidRPr="00B858D6">
        <w:rPr>
          <w:color w:val="000000" w:themeColor="text1"/>
        </w:rPr>
        <w:t>, including the proposed payment terms (</w:t>
      </w:r>
      <w:r w:rsidR="00110128" w:rsidRPr="00B858D6">
        <w:rPr>
          <w:i/>
          <w:color w:val="000000" w:themeColor="text1"/>
        </w:rPr>
        <w:t>e.g.</w:t>
      </w:r>
      <w:r w:rsidR="00110128" w:rsidRPr="00B858D6">
        <w:rPr>
          <w:color w:val="000000" w:themeColor="text1"/>
        </w:rPr>
        <w:t xml:space="preserve">, the terms of any tiered payment scheme proposed by the applicant) </w:t>
      </w:r>
      <w:r w:rsidR="00110128" w:rsidRPr="00B858D6" w:rsidDel="00051D91">
        <w:rPr>
          <w:color w:val="000000" w:themeColor="text1"/>
        </w:rPr>
        <w:t>and performance thresholds</w:t>
      </w:r>
      <w:r w:rsidR="00110128" w:rsidRPr="00B858D6">
        <w:rPr>
          <w:color w:val="000000" w:themeColor="text1"/>
        </w:rPr>
        <w:t xml:space="preserve"> (</w:t>
      </w:r>
      <w:r w:rsidR="00110128" w:rsidRPr="00B858D6">
        <w:rPr>
          <w:i/>
          <w:color w:val="000000" w:themeColor="text1"/>
        </w:rPr>
        <w:t>i.e.</w:t>
      </w:r>
      <w:r w:rsidR="00110128" w:rsidRPr="00B858D6">
        <w:rPr>
          <w:color w:val="000000" w:themeColor="text1"/>
        </w:rPr>
        <w:t>, the outcome target or, in the case of a tiered payment scheme, range of targets)</w:t>
      </w:r>
      <w:r w:rsidRPr="00B858D6">
        <w:rPr>
          <w:color w:val="000000" w:themeColor="text1"/>
        </w:rPr>
        <w:t>;</w:t>
      </w:r>
      <w:r w:rsidRPr="00B858D6">
        <w:rPr>
          <w:rStyle w:val="FootnoteReference"/>
          <w:color w:val="000000" w:themeColor="text1"/>
        </w:rPr>
        <w:footnoteReference w:id="22"/>
      </w:r>
    </w:p>
    <w:p w14:paraId="1F872BD6" w14:textId="432CEC73" w:rsidR="00240FE8" w:rsidRPr="00B858D6" w:rsidRDefault="00240FE8" w:rsidP="00240FE8">
      <w:pPr>
        <w:pStyle w:val="ListParagraph"/>
        <w:numPr>
          <w:ilvl w:val="0"/>
          <w:numId w:val="40"/>
        </w:numPr>
        <w:spacing w:line="480" w:lineRule="auto"/>
        <w:rPr>
          <w:color w:val="000000" w:themeColor="text1"/>
        </w:rPr>
      </w:pPr>
      <w:r w:rsidRPr="00B858D6">
        <w:rPr>
          <w:color w:val="000000" w:themeColor="text1"/>
        </w:rPr>
        <w:t>The target population that will be served by the project</w:t>
      </w:r>
      <w:r w:rsidR="00604B96" w:rsidRPr="00B858D6">
        <w:rPr>
          <w:color w:val="000000" w:themeColor="text1"/>
        </w:rPr>
        <w:t xml:space="preserve"> and the criteria used to determine the eligibility of an individual for the project, including how the target population will be identified, how individuals will be referred to the project, how they will be enrolled in it</w:t>
      </w:r>
      <w:r w:rsidR="00CF5B31">
        <w:rPr>
          <w:color w:val="000000" w:themeColor="text1"/>
        </w:rPr>
        <w:t>, and how intake will ensure that enrollees are representative of the target population in their propensity to respond to the intervention</w:t>
      </w:r>
      <w:r w:rsidRPr="00B858D6">
        <w:rPr>
          <w:color w:val="000000" w:themeColor="text1"/>
        </w:rPr>
        <w:t>;</w:t>
      </w:r>
      <w:r w:rsidRPr="00B858D6">
        <w:rPr>
          <w:rStyle w:val="FootnoteReference"/>
          <w:color w:val="000000" w:themeColor="text1"/>
        </w:rPr>
        <w:footnoteReference w:id="23"/>
      </w:r>
      <w:r w:rsidR="00CF5B31">
        <w:rPr>
          <w:color w:val="000000" w:themeColor="text1"/>
        </w:rPr>
        <w:t xml:space="preserve">  </w:t>
      </w:r>
    </w:p>
    <w:p w14:paraId="438466D7" w14:textId="77777777" w:rsidR="00B7516C" w:rsidRPr="00B858D6" w:rsidRDefault="00C2397A" w:rsidP="00C2397A">
      <w:pPr>
        <w:pStyle w:val="ListParagraph"/>
        <w:numPr>
          <w:ilvl w:val="0"/>
          <w:numId w:val="40"/>
        </w:numPr>
        <w:spacing w:line="480" w:lineRule="auto"/>
        <w:rPr>
          <w:color w:val="000000" w:themeColor="text1"/>
        </w:rPr>
      </w:pPr>
      <w:r w:rsidRPr="00B858D6">
        <w:rPr>
          <w:color w:val="000000" w:themeColor="text1"/>
        </w:rPr>
        <w:t>A summary of the unmet need in the area where the intervention will be delivered or among the target population who will receive the intervention</w:t>
      </w:r>
      <w:r w:rsidRPr="00B858D6">
        <w:rPr>
          <w:rStyle w:val="FootnoteReference"/>
          <w:color w:val="000000" w:themeColor="text1"/>
        </w:rPr>
        <w:footnoteReference w:id="24"/>
      </w:r>
      <w:r w:rsidR="00944B32" w:rsidRPr="00B858D6">
        <w:rPr>
          <w:color w:val="000000" w:themeColor="text1"/>
        </w:rPr>
        <w:t xml:space="preserve"> and the expected social benefits to participants who receive the intervention and others who may be impacted</w:t>
      </w:r>
      <w:r w:rsidR="00B7516C" w:rsidRPr="00B858D6">
        <w:rPr>
          <w:color w:val="000000" w:themeColor="text1"/>
        </w:rPr>
        <w:t>;</w:t>
      </w:r>
      <w:r w:rsidR="002067FF" w:rsidRPr="00B858D6">
        <w:rPr>
          <w:rStyle w:val="FootnoteReference"/>
          <w:color w:val="000000" w:themeColor="text1"/>
        </w:rPr>
        <w:footnoteReference w:id="25"/>
      </w:r>
    </w:p>
    <w:p w14:paraId="0ED67CC9" w14:textId="77777777" w:rsidR="00B7516C" w:rsidRPr="00B858D6" w:rsidRDefault="00C2397A" w:rsidP="00C2397A">
      <w:pPr>
        <w:pStyle w:val="ListParagraph"/>
        <w:numPr>
          <w:ilvl w:val="0"/>
          <w:numId w:val="40"/>
        </w:numPr>
        <w:spacing w:line="480" w:lineRule="auto"/>
        <w:rPr>
          <w:color w:val="000000" w:themeColor="text1"/>
        </w:rPr>
      </w:pPr>
      <w:r w:rsidRPr="00B858D6">
        <w:rPr>
          <w:color w:val="000000" w:themeColor="text1"/>
        </w:rPr>
        <w:t>The detailed roles and responsibilities of each entity involved in the project, including any State or local government entity, intermediary, service provider, independent evaluator, investor, or other stakeholder</w:t>
      </w:r>
      <w:r w:rsidR="004F2B09" w:rsidRPr="00B858D6">
        <w:rPr>
          <w:color w:val="000000" w:themeColor="text1"/>
        </w:rPr>
        <w:t>;</w:t>
      </w:r>
      <w:r w:rsidR="007F0317" w:rsidRPr="00B858D6">
        <w:rPr>
          <w:rStyle w:val="FootnoteReference"/>
          <w:color w:val="000000" w:themeColor="text1"/>
        </w:rPr>
        <w:footnoteReference w:id="26"/>
      </w:r>
      <w:r w:rsidR="004F2B09" w:rsidRPr="00B858D6">
        <w:rPr>
          <w:color w:val="000000" w:themeColor="text1"/>
        </w:rPr>
        <w:t xml:space="preserve"> and </w:t>
      </w:r>
    </w:p>
    <w:p w14:paraId="5BEF7BBA" w14:textId="6A2FBADE" w:rsidR="00B7516C" w:rsidRPr="00B858D6" w:rsidRDefault="00B10AFC" w:rsidP="00B7516C">
      <w:pPr>
        <w:pStyle w:val="ListParagraph"/>
        <w:numPr>
          <w:ilvl w:val="0"/>
          <w:numId w:val="40"/>
        </w:numPr>
        <w:spacing w:line="480" w:lineRule="auto"/>
        <w:rPr>
          <w:color w:val="000000" w:themeColor="text1"/>
        </w:rPr>
      </w:pPr>
      <w:r>
        <w:rPr>
          <w:color w:val="000000" w:themeColor="text1"/>
        </w:rPr>
        <w:t>A</w:t>
      </w:r>
      <w:r w:rsidR="007F0317" w:rsidRPr="00B858D6">
        <w:rPr>
          <w:color w:val="000000" w:themeColor="text1"/>
        </w:rPr>
        <w:t xml:space="preserve"> description of whether and how the </w:t>
      </w:r>
      <w:r w:rsidR="009A50F6" w:rsidRPr="00B858D6">
        <w:rPr>
          <w:color w:val="000000" w:themeColor="text1"/>
        </w:rPr>
        <w:t xml:space="preserve">applicant </w:t>
      </w:r>
      <w:r w:rsidR="007F0317" w:rsidRPr="00B858D6">
        <w:rPr>
          <w:color w:val="000000" w:themeColor="text1"/>
        </w:rPr>
        <w:t>and service providers plan to sustain the intervention, if it is timely and appropriate to do so, to ensure that successful interventions continue to operate after the period of the social impact partnership;</w:t>
      </w:r>
      <w:r w:rsidR="007F0317" w:rsidRPr="00B858D6">
        <w:rPr>
          <w:rStyle w:val="FootnoteReference"/>
          <w:color w:val="000000" w:themeColor="text1"/>
        </w:rPr>
        <w:footnoteReference w:id="27"/>
      </w:r>
      <w:r w:rsidR="007F0317" w:rsidRPr="00B858D6">
        <w:rPr>
          <w:color w:val="000000" w:themeColor="text1"/>
        </w:rPr>
        <w:t xml:space="preserve"> and</w:t>
      </w:r>
    </w:p>
    <w:p w14:paraId="464E34A7" w14:textId="12EF0749" w:rsidR="004F2B09" w:rsidRPr="00B858D6" w:rsidRDefault="004F2B09" w:rsidP="004F2B09">
      <w:pPr>
        <w:pStyle w:val="ListParagraph"/>
        <w:numPr>
          <w:ilvl w:val="0"/>
          <w:numId w:val="40"/>
        </w:numPr>
        <w:spacing w:line="480" w:lineRule="auto"/>
        <w:rPr>
          <w:color w:val="000000" w:themeColor="text1"/>
        </w:rPr>
      </w:pPr>
      <w:r w:rsidRPr="00B858D6">
        <w:rPr>
          <w:color w:val="000000" w:themeColor="text1"/>
        </w:rPr>
        <w:t xml:space="preserve">Whether </w:t>
      </w:r>
      <w:r w:rsidR="009E6625">
        <w:rPr>
          <w:color w:val="000000" w:themeColor="text1"/>
        </w:rPr>
        <w:t xml:space="preserve">and how </w:t>
      </w:r>
      <w:r w:rsidRPr="00B858D6">
        <w:rPr>
          <w:color w:val="000000" w:themeColor="text1"/>
        </w:rPr>
        <w:t>the project is for the direct benefit of children.</w:t>
      </w:r>
      <w:r w:rsidRPr="00B858D6">
        <w:rPr>
          <w:rStyle w:val="FootnoteReference"/>
          <w:color w:val="000000" w:themeColor="text1"/>
        </w:rPr>
        <w:footnoteReference w:id="28"/>
      </w:r>
    </w:p>
    <w:p w14:paraId="530D1F7A" w14:textId="77777777" w:rsidR="00B7516C" w:rsidRPr="00B858D6" w:rsidRDefault="00B7516C" w:rsidP="00B7516C">
      <w:pPr>
        <w:spacing w:line="480" w:lineRule="auto"/>
        <w:ind w:left="720"/>
        <w:rPr>
          <w:color w:val="000000" w:themeColor="text1"/>
        </w:rPr>
      </w:pPr>
      <w:r w:rsidRPr="00B858D6">
        <w:rPr>
          <w:color w:val="000000" w:themeColor="text1"/>
        </w:rPr>
        <w:t xml:space="preserve">  (6) Project Narrative Attachments; </w:t>
      </w:r>
    </w:p>
    <w:p w14:paraId="397D5DBE" w14:textId="77777777" w:rsidR="00B7516C" w:rsidRPr="00B858D6" w:rsidRDefault="00B7516C" w:rsidP="00B7516C">
      <w:pPr>
        <w:spacing w:line="480" w:lineRule="auto"/>
        <w:ind w:left="720"/>
        <w:rPr>
          <w:color w:val="000000" w:themeColor="text1"/>
        </w:rPr>
      </w:pPr>
      <w:r w:rsidRPr="00B858D6">
        <w:rPr>
          <w:color w:val="000000" w:themeColor="text1"/>
        </w:rPr>
        <w:t xml:space="preserve">  (7) SF-LLL, Disclosure of Lobbying Activities;</w:t>
      </w:r>
    </w:p>
    <w:p w14:paraId="1982145F" w14:textId="77777777" w:rsidR="00B7516C" w:rsidRPr="00B858D6" w:rsidRDefault="00B7516C" w:rsidP="00B7516C">
      <w:pPr>
        <w:spacing w:line="480" w:lineRule="auto"/>
        <w:ind w:left="720"/>
        <w:rPr>
          <w:color w:val="000000" w:themeColor="text1"/>
        </w:rPr>
      </w:pPr>
      <w:r w:rsidRPr="00B858D6">
        <w:rPr>
          <w:color w:val="000000" w:themeColor="text1"/>
        </w:rPr>
        <w:t xml:space="preserve">  (8) Grant.gov Lobbying Form; </w:t>
      </w:r>
    </w:p>
    <w:p w14:paraId="2E544BE4" w14:textId="77777777" w:rsidR="00B7516C" w:rsidRPr="00B858D6" w:rsidRDefault="00B7516C" w:rsidP="00B7516C">
      <w:pPr>
        <w:spacing w:line="480" w:lineRule="auto"/>
        <w:ind w:left="720"/>
        <w:rPr>
          <w:color w:val="000000" w:themeColor="text1"/>
        </w:rPr>
      </w:pPr>
      <w:r w:rsidRPr="00B858D6">
        <w:rPr>
          <w:color w:val="000000" w:themeColor="text1"/>
        </w:rPr>
        <w:t xml:space="preserve">  (9) SF-424B, Assurance for Non-Construction Programs (if applicable);</w:t>
      </w:r>
    </w:p>
    <w:p w14:paraId="72F03953" w14:textId="77777777" w:rsidR="00B7516C" w:rsidRPr="00B858D6" w:rsidRDefault="00B7516C" w:rsidP="00B7516C">
      <w:pPr>
        <w:spacing w:line="480" w:lineRule="auto"/>
        <w:ind w:left="720"/>
        <w:rPr>
          <w:color w:val="000000" w:themeColor="text1"/>
        </w:rPr>
      </w:pPr>
      <w:r w:rsidRPr="00B858D6">
        <w:rPr>
          <w:color w:val="000000" w:themeColor="text1"/>
        </w:rPr>
        <w:t xml:space="preserve">  (10) SF-424D, Assurance for Construction Programs (if applicable);</w:t>
      </w:r>
    </w:p>
    <w:p w14:paraId="04D41AA5" w14:textId="77777777" w:rsidR="00B7516C" w:rsidRPr="00B858D6" w:rsidRDefault="00CA7309" w:rsidP="00CD72C3">
      <w:pPr>
        <w:spacing w:line="480" w:lineRule="auto"/>
        <w:rPr>
          <w:color w:val="000000" w:themeColor="text1"/>
        </w:rPr>
      </w:pPr>
      <w:r w:rsidRPr="00B858D6">
        <w:t xml:space="preserve">The </w:t>
      </w:r>
      <w:r w:rsidR="004F2B09" w:rsidRPr="00B858D6">
        <w:rPr>
          <w:color w:val="000000" w:themeColor="text1"/>
        </w:rPr>
        <w:t>following items are required to be submitted as attachments</w:t>
      </w:r>
      <w:r w:rsidR="00B7516C" w:rsidRPr="00B858D6">
        <w:rPr>
          <w:color w:val="000000" w:themeColor="text1"/>
        </w:rPr>
        <w:t xml:space="preserve"> to the </w:t>
      </w:r>
      <w:r w:rsidRPr="00B858D6">
        <w:rPr>
          <w:color w:val="000000" w:themeColor="text1"/>
        </w:rPr>
        <w:t>p</w:t>
      </w:r>
      <w:r w:rsidR="00B7516C" w:rsidRPr="00B858D6">
        <w:rPr>
          <w:color w:val="000000" w:themeColor="text1"/>
        </w:rPr>
        <w:t xml:space="preserve">roject </w:t>
      </w:r>
      <w:r w:rsidRPr="00B858D6">
        <w:rPr>
          <w:color w:val="000000" w:themeColor="text1"/>
        </w:rPr>
        <w:t>n</w:t>
      </w:r>
      <w:r w:rsidR="00B7516C" w:rsidRPr="00B858D6">
        <w:rPr>
          <w:color w:val="000000" w:themeColor="text1"/>
        </w:rPr>
        <w:t>arrative:</w:t>
      </w:r>
    </w:p>
    <w:p w14:paraId="580ED839" w14:textId="4420CB63" w:rsidR="00D939D0" w:rsidRPr="00B858D6" w:rsidRDefault="00D939D0" w:rsidP="00D939D0">
      <w:pPr>
        <w:pStyle w:val="PlainText"/>
        <w:numPr>
          <w:ilvl w:val="0"/>
          <w:numId w:val="20"/>
        </w:numPr>
        <w:spacing w:before="0" w:beforeAutospacing="0" w:after="0" w:afterAutospacing="0" w:line="480" w:lineRule="auto"/>
        <w:rPr>
          <w:b/>
          <w:color w:val="000000" w:themeColor="text1"/>
        </w:rPr>
      </w:pPr>
      <w:r w:rsidRPr="00B858D6">
        <w:rPr>
          <w:b/>
          <w:color w:val="000000" w:themeColor="text1"/>
        </w:rPr>
        <w:t>Project budget</w:t>
      </w:r>
      <w:r w:rsidR="002067FF" w:rsidRPr="00B858D6">
        <w:rPr>
          <w:b/>
          <w:color w:val="000000" w:themeColor="text1"/>
        </w:rPr>
        <w:t>:</w:t>
      </w:r>
      <w:r w:rsidR="002067FF" w:rsidRPr="00B858D6">
        <w:rPr>
          <w:color w:val="000000" w:themeColor="text1"/>
        </w:rPr>
        <w:t xml:space="preserve">  Provide a narrative for the budget</w:t>
      </w:r>
      <w:r w:rsidR="00B10AFC">
        <w:rPr>
          <w:color w:val="000000" w:themeColor="text1"/>
        </w:rPr>
        <w:t>,</w:t>
      </w:r>
      <w:r w:rsidR="002067FF" w:rsidRPr="00B858D6">
        <w:rPr>
          <w:color w:val="000000" w:themeColor="text1"/>
        </w:rPr>
        <w:t xml:space="preserve"> amounts expected to be expended by partners.</w:t>
      </w:r>
      <w:r w:rsidRPr="00B858D6">
        <w:rPr>
          <w:rStyle w:val="FootnoteReference"/>
          <w:color w:val="000000" w:themeColor="text1"/>
        </w:rPr>
        <w:footnoteReference w:id="29"/>
      </w:r>
    </w:p>
    <w:p w14:paraId="61E14161" w14:textId="77777777" w:rsidR="002C6A48" w:rsidRPr="00B858D6" w:rsidRDefault="00B7516C" w:rsidP="002C6A48">
      <w:pPr>
        <w:pStyle w:val="PlainText"/>
        <w:numPr>
          <w:ilvl w:val="0"/>
          <w:numId w:val="20"/>
        </w:numPr>
        <w:spacing w:before="0" w:beforeAutospacing="0" w:after="0" w:afterAutospacing="0" w:line="480" w:lineRule="auto"/>
        <w:rPr>
          <w:color w:val="000000" w:themeColor="text1"/>
        </w:rPr>
      </w:pPr>
      <w:r w:rsidRPr="00B858D6">
        <w:rPr>
          <w:b/>
          <w:color w:val="000000" w:themeColor="text1"/>
        </w:rPr>
        <w:t>Partnership agreements:</w:t>
      </w:r>
      <w:r w:rsidRPr="00B858D6">
        <w:rPr>
          <w:color w:val="000000" w:themeColor="text1"/>
        </w:rPr>
        <w:t xml:space="preserve"> Provide </w:t>
      </w:r>
      <w:r w:rsidR="00E407C2" w:rsidRPr="00B858D6">
        <w:rPr>
          <w:color w:val="000000" w:themeColor="text1"/>
        </w:rPr>
        <w:t xml:space="preserve">a </w:t>
      </w:r>
      <w:r w:rsidRPr="00B858D6">
        <w:rPr>
          <w:color w:val="000000" w:themeColor="text1"/>
        </w:rPr>
        <w:t xml:space="preserve">partnership agreement between the applicant and all project partners.  </w:t>
      </w:r>
      <w:r w:rsidR="00E407C2" w:rsidRPr="00B858D6">
        <w:rPr>
          <w:color w:val="000000" w:themeColor="text1"/>
        </w:rPr>
        <w:t xml:space="preserve">The partnership </w:t>
      </w:r>
      <w:r w:rsidR="009A50F6" w:rsidRPr="00B858D6">
        <w:rPr>
          <w:color w:val="000000" w:themeColor="text1"/>
        </w:rPr>
        <w:t xml:space="preserve">agreement </w:t>
      </w:r>
      <w:r w:rsidR="00E407C2" w:rsidRPr="00B858D6">
        <w:rPr>
          <w:color w:val="000000" w:themeColor="text1"/>
        </w:rPr>
        <w:t xml:space="preserve">must either be signed or, if submitted in draft form, must be accompanied by </w:t>
      </w:r>
      <w:r w:rsidR="00E407C2" w:rsidRPr="00B858D6">
        <w:rPr>
          <w:rFonts w:eastAsia="Calibri"/>
        </w:rPr>
        <w:t xml:space="preserve">signed letters of intent to enter into such an agreement should the application be successful.  </w:t>
      </w:r>
      <w:r w:rsidRPr="00B858D6">
        <w:rPr>
          <w:color w:val="000000" w:themeColor="text1"/>
        </w:rPr>
        <w:t xml:space="preserve">Refer to </w:t>
      </w:r>
      <w:r w:rsidR="004B4912" w:rsidRPr="00B858D6">
        <w:rPr>
          <w:color w:val="000000" w:themeColor="text1"/>
        </w:rPr>
        <w:t>S</w:t>
      </w:r>
      <w:r w:rsidR="00C17979" w:rsidRPr="00B858D6">
        <w:rPr>
          <w:color w:val="000000" w:themeColor="text1"/>
        </w:rPr>
        <w:t>ection A.</w:t>
      </w:r>
      <w:r w:rsidR="009F4F96" w:rsidRPr="00B858D6">
        <w:rPr>
          <w:color w:val="000000" w:themeColor="text1"/>
        </w:rPr>
        <w:t>4</w:t>
      </w:r>
      <w:r w:rsidR="00C17979" w:rsidRPr="00B858D6">
        <w:rPr>
          <w:color w:val="000000" w:themeColor="text1"/>
        </w:rPr>
        <w:t>.d, Partnership Agreements</w:t>
      </w:r>
      <w:r w:rsidRPr="00B858D6">
        <w:rPr>
          <w:color w:val="000000" w:themeColor="text1"/>
        </w:rPr>
        <w:t xml:space="preserve"> for what </w:t>
      </w:r>
      <w:r w:rsidR="00660B62" w:rsidRPr="00B858D6">
        <w:rPr>
          <w:color w:val="000000" w:themeColor="text1"/>
        </w:rPr>
        <w:t>must</w:t>
      </w:r>
      <w:r w:rsidRPr="00B858D6">
        <w:rPr>
          <w:color w:val="000000" w:themeColor="text1"/>
        </w:rPr>
        <w:t xml:space="preserve"> be included in partnership agreements. </w:t>
      </w:r>
    </w:p>
    <w:p w14:paraId="19961D3A" w14:textId="2A98F824" w:rsidR="00B7516C" w:rsidRPr="00B858D6" w:rsidRDefault="00B7516C" w:rsidP="002C6A48">
      <w:pPr>
        <w:pStyle w:val="PlainText"/>
        <w:numPr>
          <w:ilvl w:val="0"/>
          <w:numId w:val="20"/>
        </w:numPr>
        <w:spacing w:before="0" w:beforeAutospacing="0" w:after="0" w:afterAutospacing="0" w:line="480" w:lineRule="auto"/>
        <w:rPr>
          <w:color w:val="000000" w:themeColor="text1"/>
        </w:rPr>
      </w:pPr>
      <w:r w:rsidRPr="00B858D6">
        <w:rPr>
          <w:b/>
          <w:color w:val="000000" w:themeColor="text1"/>
        </w:rPr>
        <w:t xml:space="preserve">Partner qualifications: </w:t>
      </w:r>
      <w:r w:rsidR="009A50F6" w:rsidRPr="00B858D6">
        <w:rPr>
          <w:color w:val="000000" w:themeColor="text1"/>
        </w:rPr>
        <w:t>D</w:t>
      </w:r>
      <w:r w:rsidR="004F2B09" w:rsidRPr="00B858D6">
        <w:rPr>
          <w:color w:val="000000" w:themeColor="text1"/>
        </w:rPr>
        <w:t>escri</w:t>
      </w:r>
      <w:r w:rsidR="009A50F6" w:rsidRPr="00B858D6">
        <w:rPr>
          <w:color w:val="000000" w:themeColor="text1"/>
        </w:rPr>
        <w:t xml:space="preserve">be </w:t>
      </w:r>
      <w:r w:rsidR="004F2B09" w:rsidRPr="00B858D6">
        <w:rPr>
          <w:color w:val="000000" w:themeColor="text1"/>
        </w:rPr>
        <w:t>the expertise of each service provider that will administer the intervention, including a summary of the experience of the service provider in delivering the proposed intervention or a similar intervention, or demonstrating that the service provider has the expertise necessary to deliver the proposed intervention.</w:t>
      </w:r>
      <w:r w:rsidR="004F2B09" w:rsidRPr="00B858D6">
        <w:rPr>
          <w:rStyle w:val="FootnoteReference"/>
          <w:color w:val="000000" w:themeColor="text1"/>
        </w:rPr>
        <w:footnoteReference w:id="30"/>
      </w:r>
      <w:r w:rsidR="004F2B09" w:rsidRPr="00B858D6">
        <w:rPr>
          <w:color w:val="000000" w:themeColor="text1"/>
        </w:rPr>
        <w:t xml:space="preserve"> </w:t>
      </w:r>
      <w:r w:rsidR="00BD4E76" w:rsidRPr="00B858D6">
        <w:rPr>
          <w:color w:val="000000" w:themeColor="text1"/>
        </w:rPr>
        <w:t xml:space="preserve"> This description should include a discussion of the capacity of the service provider to deliver the intervention to the number of participants the State or local government proposes to serve in the project.</w:t>
      </w:r>
      <w:r w:rsidR="00962BF3" w:rsidRPr="00B858D6">
        <w:rPr>
          <w:rStyle w:val="FootnoteReference"/>
          <w:color w:val="000000" w:themeColor="text1"/>
        </w:rPr>
        <w:footnoteReference w:id="31"/>
      </w:r>
      <w:r w:rsidR="00BD4E76" w:rsidRPr="00B858D6">
        <w:rPr>
          <w:color w:val="000000" w:themeColor="text1"/>
        </w:rPr>
        <w:t xml:space="preserve">  In addition, to the extent the applicant has not already lined up project investors, the application should discuss the experience of the State or local government</w:t>
      </w:r>
      <w:r w:rsidR="00604B96" w:rsidRPr="00B858D6">
        <w:rPr>
          <w:color w:val="000000" w:themeColor="text1"/>
        </w:rPr>
        <w:t>,</w:t>
      </w:r>
      <w:r w:rsidR="00BD4E76" w:rsidRPr="00B858D6">
        <w:rPr>
          <w:color w:val="000000" w:themeColor="text1"/>
        </w:rPr>
        <w:t xml:space="preserve"> intermediary</w:t>
      </w:r>
      <w:r w:rsidR="00604B96" w:rsidRPr="00B858D6">
        <w:rPr>
          <w:color w:val="000000" w:themeColor="text1"/>
        </w:rPr>
        <w:t>, or service provider</w:t>
      </w:r>
      <w:r w:rsidR="00BD4E76" w:rsidRPr="00B858D6">
        <w:rPr>
          <w:color w:val="000000" w:themeColor="text1"/>
        </w:rPr>
        <w:t xml:space="preserve"> in raising private and philanthropic capital to fund social service investments.</w:t>
      </w:r>
      <w:r w:rsidR="00BD4E76" w:rsidRPr="00B858D6">
        <w:rPr>
          <w:rStyle w:val="FootnoteReference"/>
          <w:color w:val="000000" w:themeColor="text1"/>
        </w:rPr>
        <w:footnoteReference w:id="32"/>
      </w:r>
      <w:r w:rsidR="00BD4E76" w:rsidRPr="00B858D6">
        <w:rPr>
          <w:color w:val="000000" w:themeColor="text1"/>
        </w:rPr>
        <w:t xml:space="preserve">  </w:t>
      </w:r>
      <w:r w:rsidR="00902E45" w:rsidRPr="00B858D6">
        <w:rPr>
          <w:color w:val="000000" w:themeColor="text1"/>
        </w:rPr>
        <w:t>With respect to any intermediary speci</w:t>
      </w:r>
      <w:r w:rsidR="00F31371" w:rsidRPr="00B858D6">
        <w:rPr>
          <w:color w:val="000000" w:themeColor="text1"/>
        </w:rPr>
        <w:t>fic</w:t>
      </w:r>
      <w:r w:rsidR="00902E45" w:rsidRPr="00B858D6">
        <w:rPr>
          <w:color w:val="000000" w:themeColor="text1"/>
        </w:rPr>
        <w:t xml:space="preserve">ally, the application should discuss </w:t>
      </w:r>
      <w:r w:rsidR="009A50F6" w:rsidRPr="00B858D6">
        <w:rPr>
          <w:color w:val="000000" w:themeColor="text1"/>
        </w:rPr>
        <w:t xml:space="preserve">the intermediary’s </w:t>
      </w:r>
      <w:r w:rsidR="00902E45" w:rsidRPr="00B858D6">
        <w:rPr>
          <w:color w:val="000000" w:themeColor="text1"/>
        </w:rPr>
        <w:t>missi</w:t>
      </w:r>
      <w:r w:rsidR="00D5328B" w:rsidRPr="00B858D6">
        <w:rPr>
          <w:color w:val="000000" w:themeColor="text1"/>
        </w:rPr>
        <w:t>on</w:t>
      </w:r>
      <w:r w:rsidR="00902E45" w:rsidRPr="00B858D6">
        <w:rPr>
          <w:color w:val="000000" w:themeColor="text1"/>
        </w:rPr>
        <w:t xml:space="preserve"> and goals</w:t>
      </w:r>
      <w:r w:rsidR="002067FF" w:rsidRPr="00B858D6">
        <w:rPr>
          <w:color w:val="000000" w:themeColor="text1"/>
        </w:rPr>
        <w:t xml:space="preserve">; </w:t>
      </w:r>
      <w:r w:rsidR="00902E45" w:rsidRPr="00B858D6">
        <w:rPr>
          <w:color w:val="000000" w:themeColor="text1"/>
        </w:rPr>
        <w:t>its experience and capacity for providing or facilitating the provision of the type of intervention proposed</w:t>
      </w:r>
      <w:r w:rsidR="00D5328B" w:rsidRPr="00B858D6">
        <w:t xml:space="preserve">; information on </w:t>
      </w:r>
      <w:r w:rsidR="00902E45" w:rsidRPr="00B858D6">
        <w:rPr>
          <w:color w:val="000000" w:themeColor="text1"/>
        </w:rPr>
        <w:t>whether the intermediary is already working with service providers that provide this intervention or an explanation of the capacity of the intermediary to begin working with service providers to provide the intervention</w:t>
      </w:r>
      <w:r w:rsidR="00D5328B" w:rsidRPr="00B858D6">
        <w:rPr>
          <w:color w:val="000000" w:themeColor="text1"/>
        </w:rPr>
        <w:t>; its e</w:t>
      </w:r>
      <w:r w:rsidR="00902E45" w:rsidRPr="00B858D6">
        <w:rPr>
          <w:color w:val="000000" w:themeColor="text1"/>
        </w:rPr>
        <w:t>xperience working in a collaborative environment across government and nongovernmental entities to implement evidence-based programs</w:t>
      </w:r>
      <w:r w:rsidR="002067FF" w:rsidRPr="00B858D6">
        <w:rPr>
          <w:color w:val="000000" w:themeColor="text1"/>
        </w:rPr>
        <w:t xml:space="preserve">; </w:t>
      </w:r>
      <w:r w:rsidR="00D5328B" w:rsidRPr="00B858D6">
        <w:rPr>
          <w:color w:val="000000" w:themeColor="text1"/>
        </w:rPr>
        <w:t>its p</w:t>
      </w:r>
      <w:r w:rsidR="00902E45" w:rsidRPr="00B858D6">
        <w:rPr>
          <w:color w:val="000000" w:themeColor="text1"/>
        </w:rPr>
        <w:t>revious experience collaborating with public or private entities to implement evidence-based programs</w:t>
      </w:r>
      <w:r w:rsidR="00E53E29">
        <w:rPr>
          <w:color w:val="000000" w:themeColor="text1"/>
        </w:rPr>
        <w:t>;</w:t>
      </w:r>
      <w:r w:rsidR="00E53E29" w:rsidRPr="00B858D6">
        <w:rPr>
          <w:color w:val="000000" w:themeColor="text1"/>
        </w:rPr>
        <w:t xml:space="preserve"> </w:t>
      </w:r>
      <w:r w:rsidR="00D5328B" w:rsidRPr="00B858D6">
        <w:rPr>
          <w:color w:val="000000" w:themeColor="text1"/>
        </w:rPr>
        <w:t>its a</w:t>
      </w:r>
      <w:r w:rsidR="00902E45" w:rsidRPr="00B858D6">
        <w:rPr>
          <w:color w:val="000000" w:themeColor="text1"/>
        </w:rPr>
        <w:t>bility to raise or provide funding to cover operating costs, as applicable</w:t>
      </w:r>
      <w:r w:rsidR="00E53E29">
        <w:rPr>
          <w:color w:val="000000" w:themeColor="text1"/>
        </w:rPr>
        <w:t>;</w:t>
      </w:r>
      <w:r w:rsidR="00E53E29" w:rsidRPr="00B858D6">
        <w:rPr>
          <w:color w:val="000000" w:themeColor="text1"/>
        </w:rPr>
        <w:t xml:space="preserve"> </w:t>
      </w:r>
      <w:r w:rsidR="00D5328B" w:rsidRPr="00B858D6">
        <w:rPr>
          <w:color w:val="000000" w:themeColor="text1"/>
        </w:rPr>
        <w:t>its c</w:t>
      </w:r>
      <w:r w:rsidR="00902E45" w:rsidRPr="00B858D6">
        <w:rPr>
          <w:color w:val="000000" w:themeColor="text1"/>
        </w:rPr>
        <w:t>apacity and infrastructure to track outcomes and measure results, including</w:t>
      </w:r>
      <w:r w:rsidR="00D5328B" w:rsidRPr="00B858D6">
        <w:rPr>
          <w:color w:val="000000" w:themeColor="text1"/>
        </w:rPr>
        <w:t xml:space="preserve"> its capacity to track and analyze p</w:t>
      </w:r>
      <w:r w:rsidR="00902E45" w:rsidRPr="00B858D6">
        <w:rPr>
          <w:color w:val="000000" w:themeColor="text1"/>
        </w:rPr>
        <w:t xml:space="preserve">rogram performance and </w:t>
      </w:r>
      <w:r w:rsidR="00D5328B" w:rsidRPr="00B858D6">
        <w:rPr>
          <w:color w:val="000000" w:themeColor="text1"/>
        </w:rPr>
        <w:t>assess</w:t>
      </w:r>
      <w:r w:rsidR="00902E45" w:rsidRPr="00B858D6">
        <w:rPr>
          <w:color w:val="000000" w:themeColor="text1"/>
        </w:rPr>
        <w:t xml:space="preserve"> program impact</w:t>
      </w:r>
      <w:r w:rsidR="002067FF" w:rsidRPr="00B858D6">
        <w:rPr>
          <w:color w:val="000000" w:themeColor="text1"/>
        </w:rPr>
        <w:t>;</w:t>
      </w:r>
      <w:r w:rsidR="00902E45" w:rsidRPr="00B858D6">
        <w:rPr>
          <w:color w:val="000000" w:themeColor="text1"/>
        </w:rPr>
        <w:t xml:space="preserve"> </w:t>
      </w:r>
      <w:r w:rsidR="00D5328B" w:rsidRPr="00B858D6">
        <w:rPr>
          <w:color w:val="000000" w:themeColor="text1"/>
        </w:rPr>
        <w:t>its experience with p</w:t>
      </w:r>
      <w:r w:rsidR="00902E45" w:rsidRPr="00B858D6">
        <w:rPr>
          <w:color w:val="000000" w:themeColor="text1"/>
        </w:rPr>
        <w:t xml:space="preserve">erformance-based awards or </w:t>
      </w:r>
      <w:r w:rsidR="00D5328B" w:rsidRPr="00B858D6">
        <w:rPr>
          <w:color w:val="000000" w:themeColor="text1"/>
        </w:rPr>
        <w:t xml:space="preserve">performance-based </w:t>
      </w:r>
      <w:r w:rsidR="00902E45" w:rsidRPr="00B858D6">
        <w:rPr>
          <w:color w:val="000000" w:themeColor="text1"/>
        </w:rPr>
        <w:t xml:space="preserve">contracting </w:t>
      </w:r>
      <w:r w:rsidR="00D5328B" w:rsidRPr="00B858D6">
        <w:rPr>
          <w:color w:val="000000" w:themeColor="text1"/>
        </w:rPr>
        <w:t>and a</w:t>
      </w:r>
      <w:r w:rsidR="00902E45" w:rsidRPr="00B858D6">
        <w:rPr>
          <w:color w:val="000000" w:themeColor="text1"/>
        </w:rPr>
        <w:t>chieving milestones and targets</w:t>
      </w:r>
      <w:r w:rsidR="00D5328B" w:rsidRPr="00B858D6">
        <w:rPr>
          <w:color w:val="000000" w:themeColor="text1"/>
        </w:rPr>
        <w:t>; and a</w:t>
      </w:r>
      <w:r w:rsidR="00902E45" w:rsidRPr="00B858D6">
        <w:rPr>
          <w:color w:val="000000" w:themeColor="text1"/>
        </w:rPr>
        <w:t>n explanation of how the intermediary would monitor program success, including a description of the interim benchmarks and outcome measures.</w:t>
      </w:r>
      <w:r w:rsidR="00902E45" w:rsidRPr="00B858D6">
        <w:rPr>
          <w:rStyle w:val="FootnoteReference"/>
          <w:color w:val="000000" w:themeColor="text1"/>
        </w:rPr>
        <w:footnoteReference w:id="33"/>
      </w:r>
    </w:p>
    <w:p w14:paraId="5A446220" w14:textId="77777777" w:rsidR="00A7150D" w:rsidRPr="00B858D6" w:rsidRDefault="00B7516C" w:rsidP="00CD72C3">
      <w:pPr>
        <w:pStyle w:val="ListParagraph"/>
        <w:numPr>
          <w:ilvl w:val="0"/>
          <w:numId w:val="194"/>
        </w:numPr>
        <w:spacing w:line="480" w:lineRule="auto"/>
        <w:rPr>
          <w:color w:val="000000" w:themeColor="text1"/>
        </w:rPr>
      </w:pPr>
      <w:r w:rsidRPr="00B858D6">
        <w:rPr>
          <w:b/>
          <w:color w:val="000000" w:themeColor="text1"/>
        </w:rPr>
        <w:t xml:space="preserve">Independent evaluator qualifications: </w:t>
      </w:r>
      <w:r w:rsidR="00944B32" w:rsidRPr="00B858D6">
        <w:rPr>
          <w:color w:val="000000" w:themeColor="text1"/>
        </w:rPr>
        <w:t>Provide a summary explaining the independence of the evaluator from the other entities involved in the project and the evaluator’s experience in conducting rigorous evaluations of program effectiveness including, where available, well-implemented randomized controlled trials on the intervention or similar interventions.</w:t>
      </w:r>
      <w:r w:rsidR="00944B32" w:rsidRPr="00B858D6">
        <w:rPr>
          <w:rStyle w:val="FootnoteReference"/>
          <w:color w:val="000000" w:themeColor="text1"/>
        </w:rPr>
        <w:footnoteReference w:id="34"/>
      </w:r>
      <w:r w:rsidR="00944B32" w:rsidRPr="00B858D6">
        <w:rPr>
          <w:color w:val="000000" w:themeColor="text1"/>
        </w:rPr>
        <w:t xml:space="preserve">  </w:t>
      </w:r>
      <w:r w:rsidR="00A7150D" w:rsidRPr="00B858D6">
        <w:rPr>
          <w:color w:val="000000" w:themeColor="text1"/>
        </w:rPr>
        <w:t>Applicants should address the following qualifications</w:t>
      </w:r>
      <w:r w:rsidR="009A50F6" w:rsidRPr="00B858D6">
        <w:rPr>
          <w:color w:val="000000" w:themeColor="text1"/>
        </w:rPr>
        <w:t xml:space="preserve"> of the evaluator</w:t>
      </w:r>
      <w:r w:rsidR="00A7150D" w:rsidRPr="00B858D6">
        <w:rPr>
          <w:color w:val="000000" w:themeColor="text1"/>
        </w:rPr>
        <w:t>:</w:t>
      </w:r>
    </w:p>
    <w:p w14:paraId="0A161E23" w14:textId="77777777" w:rsidR="00A7150D" w:rsidRPr="00B858D6" w:rsidRDefault="00A7150D" w:rsidP="00A7150D">
      <w:pPr>
        <w:pStyle w:val="ListParagraph"/>
        <w:numPr>
          <w:ilvl w:val="0"/>
          <w:numId w:val="24"/>
        </w:numPr>
        <w:spacing w:line="480" w:lineRule="auto"/>
        <w:rPr>
          <w:color w:val="000000" w:themeColor="text1"/>
        </w:rPr>
      </w:pPr>
      <w:r w:rsidRPr="00B858D6">
        <w:rPr>
          <w:color w:val="000000" w:themeColor="text1"/>
        </w:rPr>
        <w:t>Experience working with the datasets the project expects to use;</w:t>
      </w:r>
    </w:p>
    <w:p w14:paraId="0D8EE05C" w14:textId="77777777" w:rsidR="00A7150D" w:rsidRPr="00B858D6" w:rsidRDefault="00A7150D" w:rsidP="00A7150D">
      <w:pPr>
        <w:pStyle w:val="ListParagraph"/>
        <w:numPr>
          <w:ilvl w:val="0"/>
          <w:numId w:val="24"/>
        </w:numPr>
        <w:spacing w:line="480" w:lineRule="auto"/>
        <w:rPr>
          <w:color w:val="000000" w:themeColor="text1"/>
        </w:rPr>
      </w:pPr>
      <w:r w:rsidRPr="00B858D6">
        <w:rPr>
          <w:color w:val="000000" w:themeColor="text1"/>
        </w:rPr>
        <w:t>Prior work in conducting implementation and causal impact analyses and how their past methodologies and evaluation design experience will be used in the proposed project;</w:t>
      </w:r>
    </w:p>
    <w:p w14:paraId="3D41F360" w14:textId="77777777" w:rsidR="00A7150D" w:rsidRPr="00B858D6" w:rsidRDefault="00A7150D" w:rsidP="00A7150D">
      <w:pPr>
        <w:pStyle w:val="ListParagraph"/>
        <w:numPr>
          <w:ilvl w:val="0"/>
          <w:numId w:val="24"/>
        </w:numPr>
        <w:spacing w:line="480" w:lineRule="auto"/>
        <w:rPr>
          <w:color w:val="000000" w:themeColor="text1"/>
        </w:rPr>
      </w:pPr>
      <w:r w:rsidRPr="00B858D6">
        <w:rPr>
          <w:color w:val="000000" w:themeColor="text1"/>
        </w:rPr>
        <w:t>Qualifications of the individuals designing and overseeing the evaluation and ensuring its quality, including their education</w:t>
      </w:r>
      <w:r w:rsidR="002067FF" w:rsidRPr="00B858D6">
        <w:rPr>
          <w:color w:val="000000" w:themeColor="text1"/>
        </w:rPr>
        <w:t xml:space="preserve"> or </w:t>
      </w:r>
      <w:r w:rsidRPr="00B858D6">
        <w:rPr>
          <w:color w:val="000000" w:themeColor="text1"/>
        </w:rPr>
        <w:t xml:space="preserve">training and type and years of experience; </w:t>
      </w:r>
    </w:p>
    <w:p w14:paraId="26228E6E" w14:textId="77777777" w:rsidR="00A7150D" w:rsidRPr="00B858D6" w:rsidRDefault="00A7150D" w:rsidP="00A7150D">
      <w:pPr>
        <w:pStyle w:val="ListParagraph"/>
        <w:numPr>
          <w:ilvl w:val="0"/>
          <w:numId w:val="24"/>
        </w:numPr>
        <w:spacing w:line="480" w:lineRule="auto"/>
        <w:rPr>
          <w:color w:val="000000" w:themeColor="text1"/>
        </w:rPr>
      </w:pPr>
      <w:r w:rsidRPr="00B858D6">
        <w:rPr>
          <w:color w:val="000000" w:themeColor="text1"/>
        </w:rPr>
        <w:t>Experience in managing similar evaluation protocols (</w:t>
      </w:r>
      <w:r w:rsidRPr="00B858D6">
        <w:rPr>
          <w:i/>
          <w:color w:val="000000" w:themeColor="text1"/>
        </w:rPr>
        <w:t>e.g.</w:t>
      </w:r>
      <w:r w:rsidRPr="00B858D6">
        <w:rPr>
          <w:color w:val="000000" w:themeColor="text1"/>
        </w:rPr>
        <w:t>, this type of sampling, data collection, analysis); and</w:t>
      </w:r>
    </w:p>
    <w:p w14:paraId="16BEE2A9" w14:textId="77777777" w:rsidR="00B7516C" w:rsidRPr="00B858D6" w:rsidRDefault="00A7150D" w:rsidP="00CD72C3">
      <w:pPr>
        <w:pStyle w:val="ListParagraph"/>
        <w:numPr>
          <w:ilvl w:val="0"/>
          <w:numId w:val="24"/>
        </w:numPr>
        <w:spacing w:line="480" w:lineRule="auto"/>
        <w:contextualSpacing w:val="0"/>
        <w:rPr>
          <w:color w:val="000000" w:themeColor="text1"/>
        </w:rPr>
      </w:pPr>
      <w:r w:rsidRPr="00B858D6">
        <w:rPr>
          <w:color w:val="000000" w:themeColor="text1"/>
        </w:rPr>
        <w:t>Experience dealing with unforeseen data or implementation issues in other program evaluations.  Provide specific examples and experiences dealing with unforeseen data or implementation issues.</w:t>
      </w:r>
    </w:p>
    <w:p w14:paraId="340A38EC" w14:textId="77777777" w:rsidR="002B2A0E" w:rsidRPr="00B858D6" w:rsidRDefault="00B7516C" w:rsidP="00B7516C">
      <w:pPr>
        <w:pStyle w:val="PlainText"/>
        <w:numPr>
          <w:ilvl w:val="0"/>
          <w:numId w:val="20"/>
        </w:numPr>
        <w:spacing w:before="0" w:beforeAutospacing="0" w:after="0" w:afterAutospacing="0" w:line="480" w:lineRule="auto"/>
        <w:rPr>
          <w:color w:val="000000" w:themeColor="text1"/>
        </w:rPr>
      </w:pPr>
      <w:r w:rsidRPr="00B858D6">
        <w:rPr>
          <w:b/>
          <w:color w:val="000000" w:themeColor="text1"/>
        </w:rPr>
        <w:t xml:space="preserve">Evaluation design plan: </w:t>
      </w:r>
      <w:r w:rsidRPr="00B858D6">
        <w:rPr>
          <w:color w:val="000000" w:themeColor="text1"/>
        </w:rPr>
        <w:t xml:space="preserve">Provide </w:t>
      </w:r>
      <w:r w:rsidR="00944B32" w:rsidRPr="00B858D6">
        <w:rPr>
          <w:color w:val="000000" w:themeColor="text1"/>
        </w:rPr>
        <w:t xml:space="preserve">an </w:t>
      </w:r>
      <w:r w:rsidRPr="00B858D6">
        <w:rPr>
          <w:color w:val="000000" w:themeColor="text1"/>
        </w:rPr>
        <w:t>evaluation design</w:t>
      </w:r>
      <w:r w:rsidR="00240FE8" w:rsidRPr="00B858D6">
        <w:rPr>
          <w:rStyle w:val="FootnoteReference"/>
          <w:color w:val="000000" w:themeColor="text1"/>
        </w:rPr>
        <w:footnoteReference w:id="35"/>
      </w:r>
      <w:r w:rsidRPr="00B858D6">
        <w:rPr>
          <w:color w:val="000000" w:themeColor="text1"/>
        </w:rPr>
        <w:t xml:space="preserve"> plan as described in Section </w:t>
      </w:r>
      <w:r w:rsidR="00C17979" w:rsidRPr="00B858D6">
        <w:rPr>
          <w:color w:val="000000" w:themeColor="text1"/>
        </w:rPr>
        <w:t>A.</w:t>
      </w:r>
      <w:r w:rsidR="0097661D" w:rsidRPr="00B858D6">
        <w:rPr>
          <w:color w:val="000000" w:themeColor="text1"/>
        </w:rPr>
        <w:t>5</w:t>
      </w:r>
      <w:r w:rsidR="00C17979" w:rsidRPr="00B858D6">
        <w:rPr>
          <w:color w:val="000000" w:themeColor="text1"/>
        </w:rPr>
        <w:t>.b</w:t>
      </w:r>
      <w:r w:rsidR="0078564E" w:rsidRPr="00B858D6">
        <w:rPr>
          <w:color w:val="000000" w:themeColor="text1"/>
        </w:rPr>
        <w:t>, Evaluation Design Plan.</w:t>
      </w:r>
      <w:r w:rsidRPr="00B858D6">
        <w:rPr>
          <w:color w:val="000000" w:themeColor="text1"/>
        </w:rPr>
        <w:t xml:space="preserve"> </w:t>
      </w:r>
    </w:p>
    <w:p w14:paraId="53B8C5DE" w14:textId="49744BE7" w:rsidR="004E28EE" w:rsidRPr="00B858D6" w:rsidRDefault="002B2A0E" w:rsidP="002B2A0E">
      <w:pPr>
        <w:pStyle w:val="PlainText"/>
        <w:numPr>
          <w:ilvl w:val="0"/>
          <w:numId w:val="20"/>
        </w:numPr>
        <w:spacing w:before="0" w:beforeAutospacing="0" w:after="0" w:afterAutospacing="0" w:line="480" w:lineRule="auto"/>
        <w:rPr>
          <w:color w:val="000000" w:themeColor="text1"/>
        </w:rPr>
      </w:pPr>
      <w:r w:rsidRPr="00B858D6">
        <w:rPr>
          <w:b/>
          <w:color w:val="000000" w:themeColor="text1"/>
        </w:rPr>
        <w:t xml:space="preserve">Independent evaluator contract. </w:t>
      </w:r>
      <w:r w:rsidRPr="00B858D6">
        <w:rPr>
          <w:color w:val="000000" w:themeColor="text1"/>
        </w:rPr>
        <w:t xml:space="preserve">  Provide a copy of the contract to be entered into between the State or local government and the independent evaluator as described in Section A.</w:t>
      </w:r>
      <w:r w:rsidR="00D406D6">
        <w:rPr>
          <w:color w:val="000000" w:themeColor="text1"/>
        </w:rPr>
        <w:t>6</w:t>
      </w:r>
      <w:r w:rsidRPr="00B858D6">
        <w:rPr>
          <w:color w:val="000000" w:themeColor="text1"/>
        </w:rPr>
        <w:t xml:space="preserve">.f, </w:t>
      </w:r>
      <w:r w:rsidR="00AE7121" w:rsidRPr="00B858D6">
        <w:rPr>
          <w:color w:val="000000" w:themeColor="text1"/>
        </w:rPr>
        <w:t xml:space="preserve">Contract with Independent Evaluator. </w:t>
      </w:r>
    </w:p>
    <w:p w14:paraId="728BA90A" w14:textId="043E7C76" w:rsidR="00962BF3" w:rsidRPr="00B858D6" w:rsidRDefault="00B7516C" w:rsidP="00CD72C3">
      <w:pPr>
        <w:pStyle w:val="PlainText"/>
        <w:numPr>
          <w:ilvl w:val="0"/>
          <w:numId w:val="20"/>
        </w:numPr>
        <w:shd w:val="clear" w:color="auto" w:fill="FFFFFF" w:themeFill="background1"/>
        <w:spacing w:before="0" w:beforeAutospacing="0" w:after="0" w:afterAutospacing="0" w:line="480" w:lineRule="auto"/>
        <w:rPr>
          <w:color w:val="000000" w:themeColor="text1"/>
        </w:rPr>
      </w:pPr>
      <w:r w:rsidRPr="00B858D6">
        <w:rPr>
          <w:b/>
          <w:color w:val="000000" w:themeColor="text1"/>
        </w:rPr>
        <w:t xml:space="preserve">Outcome valuation: </w:t>
      </w:r>
      <w:r w:rsidRPr="00B858D6">
        <w:rPr>
          <w:color w:val="000000" w:themeColor="text1"/>
        </w:rPr>
        <w:t xml:space="preserve">Provide an attachment supporting the outcome valuation, as described in </w:t>
      </w:r>
      <w:r w:rsidRPr="00B858D6">
        <w:t>Section</w:t>
      </w:r>
      <w:r w:rsidR="00C17979" w:rsidRPr="00B858D6">
        <w:rPr>
          <w:color w:val="000000" w:themeColor="text1"/>
        </w:rPr>
        <w:t xml:space="preserve"> </w:t>
      </w:r>
      <w:r w:rsidR="009F62C7" w:rsidRPr="00B858D6">
        <w:rPr>
          <w:color w:val="000000" w:themeColor="text1"/>
        </w:rPr>
        <w:t>A.</w:t>
      </w:r>
      <w:r w:rsidR="00D406D6">
        <w:rPr>
          <w:color w:val="000000" w:themeColor="text1"/>
        </w:rPr>
        <w:t>5</w:t>
      </w:r>
      <w:r w:rsidR="009F62C7" w:rsidRPr="00B858D6">
        <w:rPr>
          <w:color w:val="000000" w:themeColor="text1"/>
        </w:rPr>
        <w:t>.b,</w:t>
      </w:r>
      <w:r w:rsidR="0078564E" w:rsidRPr="00B858D6">
        <w:rPr>
          <w:color w:val="000000" w:themeColor="text1"/>
        </w:rPr>
        <w:t xml:space="preserve"> </w:t>
      </w:r>
      <w:r w:rsidR="00C17979" w:rsidRPr="00B858D6">
        <w:rPr>
          <w:color w:val="000000" w:themeColor="text1"/>
        </w:rPr>
        <w:t>Outcome Valuation</w:t>
      </w:r>
      <w:r w:rsidR="00302DF7" w:rsidRPr="00B858D6">
        <w:rPr>
          <w:color w:val="000000" w:themeColor="text1"/>
        </w:rPr>
        <w:t>, and a discussion of project savings not otherwise incorporated into the outcome valuation, including projected federal, State, and local government savings and other savings, including an estimate of the savings to the federal government, on a program-by-program basis and in the aggregate, if the project is implemented and the outcomes are achieved as a result of the intervention and, if savings resulting from the successful completion of the project are estimated to accrue to the State or local government, the likelihood of the State or local government to realize those savings.</w:t>
      </w:r>
      <w:r w:rsidR="00302DF7" w:rsidRPr="00B858D6">
        <w:rPr>
          <w:rStyle w:val="FootnoteReference"/>
          <w:color w:val="000000" w:themeColor="text1"/>
        </w:rPr>
        <w:footnoteReference w:id="36"/>
      </w:r>
      <w:r w:rsidR="002E7392">
        <w:rPr>
          <w:color w:val="000000" w:themeColor="text1"/>
        </w:rPr>
        <w:t xml:space="preserve">  Applicants </w:t>
      </w:r>
      <w:r w:rsidR="00D12484">
        <w:rPr>
          <w:color w:val="000000" w:themeColor="text1"/>
        </w:rPr>
        <w:t xml:space="preserve">must </w:t>
      </w:r>
      <w:r w:rsidR="002E7392">
        <w:rPr>
          <w:color w:val="000000" w:themeColor="text1"/>
        </w:rPr>
        <w:t>provide</w:t>
      </w:r>
      <w:r w:rsidR="002E7392" w:rsidRPr="00B858D6">
        <w:rPr>
          <w:color w:val="000000" w:themeColor="text1"/>
        </w:rPr>
        <w:t xml:space="preserve"> the estimated total value and savings, estimated value and savings per project participant, and estimated value and savings per dollar spent as well as the methodology used by the applicant in arriving at such estimates</w:t>
      </w:r>
      <w:r w:rsidR="002E7392" w:rsidRPr="00795C77">
        <w:rPr>
          <w:color w:val="000000" w:themeColor="text1"/>
        </w:rPr>
        <w:t>.</w:t>
      </w:r>
    </w:p>
    <w:p w14:paraId="39AC0C6C" w14:textId="1DFB1E91" w:rsidR="00B7516C" w:rsidRPr="009E6625" w:rsidRDefault="000A6697" w:rsidP="009E6625">
      <w:pPr>
        <w:pStyle w:val="PlainText"/>
        <w:numPr>
          <w:ilvl w:val="0"/>
          <w:numId w:val="20"/>
        </w:numPr>
        <w:spacing w:before="0" w:beforeAutospacing="0" w:after="0" w:afterAutospacing="0" w:line="480" w:lineRule="auto"/>
        <w:rPr>
          <w:color w:val="000000" w:themeColor="text1"/>
        </w:rPr>
      </w:pPr>
      <w:r w:rsidRPr="00B858D6">
        <w:rPr>
          <w:b/>
          <w:color w:val="000000" w:themeColor="text1"/>
        </w:rPr>
        <w:t>Legal compliance</w:t>
      </w:r>
      <w:r w:rsidR="004F2B09" w:rsidRPr="00B858D6">
        <w:rPr>
          <w:b/>
          <w:color w:val="000000" w:themeColor="text1"/>
        </w:rPr>
        <w:t xml:space="preserve">: </w:t>
      </w:r>
      <w:r w:rsidRPr="00B858D6">
        <w:rPr>
          <w:color w:val="000000" w:themeColor="text1"/>
        </w:rPr>
        <w:t xml:space="preserve"> </w:t>
      </w:r>
      <w:r w:rsidR="008F17D9">
        <w:rPr>
          <w:color w:val="000000" w:themeColor="text1"/>
        </w:rPr>
        <w:t>If an applicant proposes a project including a construction component, t</w:t>
      </w:r>
      <w:r w:rsidR="008F17D9" w:rsidRPr="00B858D6">
        <w:rPr>
          <w:color w:val="000000" w:themeColor="text1"/>
        </w:rPr>
        <w:t xml:space="preserve">he </w:t>
      </w:r>
      <w:r w:rsidRPr="00B858D6">
        <w:rPr>
          <w:color w:val="000000" w:themeColor="text1"/>
        </w:rPr>
        <w:t xml:space="preserve">applicant must identify the State and federal environmental laws, regulations, and policies that </w:t>
      </w:r>
      <w:r w:rsidR="008F17D9">
        <w:rPr>
          <w:color w:val="000000" w:themeColor="text1"/>
        </w:rPr>
        <w:t>will</w:t>
      </w:r>
      <w:r w:rsidR="008F17D9" w:rsidRPr="00B858D6">
        <w:rPr>
          <w:color w:val="000000" w:themeColor="text1"/>
        </w:rPr>
        <w:t xml:space="preserve"> </w:t>
      </w:r>
      <w:r w:rsidRPr="00B858D6">
        <w:rPr>
          <w:color w:val="000000" w:themeColor="text1"/>
        </w:rPr>
        <w:t>apply to the project</w:t>
      </w:r>
      <w:r w:rsidR="008F17D9">
        <w:rPr>
          <w:color w:val="000000" w:themeColor="text1"/>
        </w:rPr>
        <w:t>,</w:t>
      </w:r>
      <w:r w:rsidRPr="00B858D6">
        <w:rPr>
          <w:color w:val="000000" w:themeColor="text1"/>
        </w:rPr>
        <w:t xml:space="preserve"> and the environmental documents required under State and federal laws.  </w:t>
      </w:r>
      <w:r w:rsidR="008F17D9">
        <w:rPr>
          <w:color w:val="000000" w:themeColor="text1"/>
        </w:rPr>
        <w:t xml:space="preserve">If an applicant proposes a project including a transportation component, the applicant must identify applicable federal, State and local laws relating to that component, and any transportation-related permitting and licensing documents required under federal, State and local laws.  </w:t>
      </w:r>
      <w:r w:rsidR="009E6625">
        <w:rPr>
          <w:color w:val="000000" w:themeColor="text1"/>
        </w:rPr>
        <w:t xml:space="preserve">The applicant must identify laws applying to the population being served and demonstrate that the project will be in compliance with those laws.  The applicant must </w:t>
      </w:r>
      <w:r w:rsidR="00460BF0">
        <w:rPr>
          <w:color w:val="000000" w:themeColor="text1"/>
        </w:rPr>
        <w:t xml:space="preserve">also </w:t>
      </w:r>
      <w:r w:rsidR="009E6625">
        <w:rPr>
          <w:color w:val="000000" w:themeColor="text1"/>
        </w:rPr>
        <w:t xml:space="preserve">comply with </w:t>
      </w:r>
      <w:r w:rsidR="00460BF0">
        <w:rPr>
          <w:color w:val="000000" w:themeColor="text1"/>
        </w:rPr>
        <w:t xml:space="preserve">applicable </w:t>
      </w:r>
      <w:r w:rsidR="009E6625">
        <w:rPr>
          <w:color w:val="000000" w:themeColor="text1"/>
        </w:rPr>
        <w:t>federal, State</w:t>
      </w:r>
      <w:r w:rsidR="004A4A3D">
        <w:rPr>
          <w:color w:val="000000" w:themeColor="text1"/>
        </w:rPr>
        <w:t>,</w:t>
      </w:r>
      <w:r w:rsidR="009E6625">
        <w:rPr>
          <w:color w:val="000000" w:themeColor="text1"/>
        </w:rPr>
        <w:t xml:space="preserve"> and local privacy laws.  </w:t>
      </w:r>
      <w:r w:rsidRPr="009E6625">
        <w:rPr>
          <w:color w:val="000000" w:themeColor="text1"/>
        </w:rPr>
        <w:t>The applicant must also identify an</w:t>
      </w:r>
      <w:r w:rsidR="002067FF" w:rsidRPr="009E6625">
        <w:rPr>
          <w:color w:val="000000" w:themeColor="text1"/>
        </w:rPr>
        <w:t>y</w:t>
      </w:r>
      <w:r w:rsidRPr="009E6625">
        <w:rPr>
          <w:color w:val="000000" w:themeColor="text1"/>
        </w:rPr>
        <w:t xml:space="preserve"> a</w:t>
      </w:r>
      <w:r w:rsidR="004F2B09" w:rsidRPr="009E6625">
        <w:rPr>
          <w:color w:val="000000" w:themeColor="text1"/>
        </w:rPr>
        <w:t>pproved waivers of any existing laws or regulations</w:t>
      </w:r>
      <w:r w:rsidRPr="009E6625">
        <w:rPr>
          <w:color w:val="000000" w:themeColor="text1"/>
        </w:rPr>
        <w:t xml:space="preserve">, including but not limited to environmental </w:t>
      </w:r>
      <w:r w:rsidR="008F17D9" w:rsidRPr="009E6625">
        <w:rPr>
          <w:color w:val="000000" w:themeColor="text1"/>
        </w:rPr>
        <w:t xml:space="preserve">or transportation </w:t>
      </w:r>
      <w:r w:rsidRPr="009E6625">
        <w:rPr>
          <w:color w:val="000000" w:themeColor="text1"/>
        </w:rPr>
        <w:t>laws or regulations,</w:t>
      </w:r>
      <w:r w:rsidR="004F2B09" w:rsidRPr="009E6625">
        <w:rPr>
          <w:color w:val="000000" w:themeColor="text1"/>
        </w:rPr>
        <w:t xml:space="preserve"> required by the intervention design; if waivers are pending, the applicant must include documentation that it has sought the waiver, that it is under consideration, and when approval is expected to be received.  </w:t>
      </w:r>
      <w:r w:rsidR="00F31371" w:rsidRPr="009E6625">
        <w:rPr>
          <w:color w:val="000000" w:themeColor="text1"/>
        </w:rPr>
        <w:t xml:space="preserve">Failure to </w:t>
      </w:r>
      <w:r w:rsidR="009A50F6" w:rsidRPr="009E6625">
        <w:rPr>
          <w:color w:val="000000" w:themeColor="text1"/>
        </w:rPr>
        <w:t xml:space="preserve">obtain a necessary </w:t>
      </w:r>
      <w:r w:rsidR="002067FF" w:rsidRPr="009E6625">
        <w:rPr>
          <w:color w:val="000000" w:themeColor="text1"/>
        </w:rPr>
        <w:t xml:space="preserve">waiver </w:t>
      </w:r>
      <w:r w:rsidR="00F31371" w:rsidRPr="009E6625">
        <w:rPr>
          <w:color w:val="000000" w:themeColor="text1"/>
        </w:rPr>
        <w:t xml:space="preserve">may be grounds for </w:t>
      </w:r>
      <w:r w:rsidR="009A50F6" w:rsidRPr="009E6625">
        <w:rPr>
          <w:color w:val="000000" w:themeColor="text1"/>
        </w:rPr>
        <w:t xml:space="preserve">termination </w:t>
      </w:r>
      <w:r w:rsidR="00F31371" w:rsidRPr="009E6625">
        <w:rPr>
          <w:color w:val="000000" w:themeColor="text1"/>
        </w:rPr>
        <w:t>of a grant.</w:t>
      </w:r>
    </w:p>
    <w:p w14:paraId="18655FAE" w14:textId="67300BB2" w:rsidR="003F4E92" w:rsidRPr="00B858D6" w:rsidRDefault="00B7516C" w:rsidP="00CA7309">
      <w:pPr>
        <w:pStyle w:val="PlainText"/>
        <w:spacing w:before="0" w:beforeAutospacing="0" w:after="0" w:afterAutospacing="0" w:line="480" w:lineRule="auto"/>
        <w:rPr>
          <w:b/>
          <w:color w:val="000000" w:themeColor="text1"/>
        </w:rPr>
      </w:pPr>
      <w:r w:rsidRPr="00B858D6">
        <w:rPr>
          <w:color w:val="000000" w:themeColor="text1"/>
        </w:rPr>
        <w:t>An application may contain additional supporting documentation as attachments such as a</w:t>
      </w:r>
      <w:r w:rsidR="00D40DA7">
        <w:rPr>
          <w:color w:val="000000" w:themeColor="text1"/>
        </w:rPr>
        <w:t xml:space="preserve">n existing </w:t>
      </w:r>
      <w:r w:rsidRPr="00B858D6">
        <w:rPr>
          <w:color w:val="000000" w:themeColor="text1"/>
        </w:rPr>
        <w:t>feasibility study</w:t>
      </w:r>
      <w:r w:rsidR="00D40DA7">
        <w:rPr>
          <w:color w:val="000000" w:themeColor="text1"/>
        </w:rPr>
        <w:t>.</w:t>
      </w:r>
    </w:p>
    <w:p w14:paraId="041464E4" w14:textId="77777777" w:rsidR="007B518D" w:rsidRPr="00B858D6" w:rsidRDefault="00E65338" w:rsidP="006F066E">
      <w:pPr>
        <w:pStyle w:val="Heading2"/>
        <w:ind w:left="1080"/>
        <w:rPr>
          <w:rFonts w:ascii="Times New Roman" w:hAnsi="Times New Roman"/>
          <w:color w:val="000000" w:themeColor="text1"/>
        </w:rPr>
      </w:pPr>
      <w:r w:rsidRPr="00B858D6">
        <w:rPr>
          <w:rFonts w:ascii="Times New Roman" w:hAnsi="Times New Roman"/>
          <w:color w:val="000000" w:themeColor="text1"/>
        </w:rPr>
        <w:t xml:space="preserve">3.  </w:t>
      </w:r>
      <w:r w:rsidR="007B518D" w:rsidRPr="00B858D6">
        <w:rPr>
          <w:rFonts w:ascii="Times New Roman" w:hAnsi="Times New Roman"/>
          <w:color w:val="000000" w:themeColor="text1"/>
        </w:rPr>
        <w:t>Other</w:t>
      </w:r>
    </w:p>
    <w:p w14:paraId="1D6F27AB" w14:textId="77777777" w:rsidR="009D38CE" w:rsidRPr="00B858D6" w:rsidRDefault="00EA2320" w:rsidP="00CD72C3">
      <w:pPr>
        <w:pStyle w:val="Heading2"/>
        <w:numPr>
          <w:ilvl w:val="0"/>
          <w:numId w:val="196"/>
        </w:numPr>
        <w:rPr>
          <w:rFonts w:ascii="Times New Roman" w:hAnsi="Times New Roman"/>
          <w:color w:val="000000" w:themeColor="text1"/>
        </w:rPr>
      </w:pPr>
      <w:r w:rsidRPr="00B858D6">
        <w:rPr>
          <w:rFonts w:ascii="Times New Roman" w:hAnsi="Times New Roman"/>
          <w:b w:val="0"/>
          <w:color w:val="000000" w:themeColor="text1"/>
        </w:rPr>
        <w:t xml:space="preserve">Dun and Bradstreet Data Universal Numbering System (DUNS) Number and System of Award Management (SAM)  </w:t>
      </w:r>
    </w:p>
    <w:p w14:paraId="4C517E5F" w14:textId="0BD50DE5" w:rsidR="0022558A" w:rsidRPr="00B858D6" w:rsidRDefault="00EA2320" w:rsidP="006F066E">
      <w:pPr>
        <w:pStyle w:val="Default"/>
        <w:spacing w:line="480" w:lineRule="auto"/>
        <w:rPr>
          <w:color w:val="000000" w:themeColor="text1"/>
        </w:rPr>
      </w:pPr>
      <w:r w:rsidRPr="00B858D6">
        <w:rPr>
          <w:color w:val="000000" w:themeColor="text1"/>
        </w:rPr>
        <w:t xml:space="preserve">Applications will be identified by the DUNS </w:t>
      </w:r>
      <w:r w:rsidR="004E28EE" w:rsidRPr="00B858D6">
        <w:rPr>
          <w:color w:val="000000" w:themeColor="text1"/>
        </w:rPr>
        <w:t xml:space="preserve">number </w:t>
      </w:r>
      <w:r w:rsidRPr="00B858D6">
        <w:rPr>
          <w:color w:val="000000" w:themeColor="text1"/>
        </w:rPr>
        <w:t>of the</w:t>
      </w:r>
      <w:r w:rsidR="00D01D89" w:rsidRPr="00B858D6">
        <w:rPr>
          <w:color w:val="000000" w:themeColor="text1"/>
        </w:rPr>
        <w:t xml:space="preserve"> State or local government </w:t>
      </w:r>
      <w:r w:rsidRPr="00B858D6">
        <w:rPr>
          <w:color w:val="000000" w:themeColor="text1"/>
        </w:rPr>
        <w:t>lead</w:t>
      </w:r>
      <w:r w:rsidR="048CF2DE" w:rsidRPr="00B858D6">
        <w:rPr>
          <w:color w:val="000000" w:themeColor="text1"/>
        </w:rPr>
        <w:t xml:space="preserve"> </w:t>
      </w:r>
      <w:r w:rsidRPr="00B858D6">
        <w:rPr>
          <w:color w:val="000000" w:themeColor="text1"/>
        </w:rPr>
        <w:t>applicant.  A DUNS number is a unique, nine-digit sequence recognized as the universal standard for identifying and keeping track of over 70 million entities worldwide.  Sub</w:t>
      </w:r>
      <w:r w:rsidR="00410F00">
        <w:rPr>
          <w:color w:val="000000" w:themeColor="text1"/>
        </w:rPr>
        <w:t>-</w:t>
      </w:r>
      <w:r w:rsidRPr="00B858D6">
        <w:rPr>
          <w:color w:val="000000" w:themeColor="text1"/>
        </w:rPr>
        <w:t xml:space="preserve">awards may be made only to entities that have DUNS numbers.  Information on how to obtain a DUNS number may be obtained from Dun and Bradstreet, Inc. at </w:t>
      </w:r>
      <w:hyperlink r:id="rId15" w:history="1">
        <w:r w:rsidRPr="00B858D6">
          <w:rPr>
            <w:rStyle w:val="Hyperlink"/>
            <w:color w:val="000000" w:themeColor="text1"/>
          </w:rPr>
          <w:t>http://fedgov.dnb.com/webform</w:t>
        </w:r>
      </w:hyperlink>
      <w:r w:rsidRPr="00B858D6">
        <w:rPr>
          <w:color w:val="000000" w:themeColor="text1"/>
        </w:rPr>
        <w:t>, or by calling 866-705-5711.  Applicants should obtain this DUNS number immediately to ensure all registration steps are complete prior to submitting an application.  The DUNS number should be entered in the block with the applicant</w:t>
      </w:r>
      <w:r w:rsidR="002067FF" w:rsidRPr="00B858D6">
        <w:rPr>
          <w:color w:val="000000" w:themeColor="text1"/>
        </w:rPr>
        <w:t>’</w:t>
      </w:r>
      <w:r w:rsidRPr="00B858D6">
        <w:rPr>
          <w:color w:val="000000" w:themeColor="text1"/>
        </w:rPr>
        <w:t xml:space="preserve">s name and address on the cover page of the application, block 8c on the Form SF 424, Application for Federal Assistance.  The name and address in the application should be exactly as given for the DUNS number.  </w:t>
      </w:r>
      <w:r w:rsidR="008444B1" w:rsidRPr="00B858D6">
        <w:rPr>
          <w:color w:val="000000" w:themeColor="text1"/>
        </w:rPr>
        <w:t>After obtaining a DUNS number, applicants must also register with the SAM</w:t>
      </w:r>
      <w:r w:rsidR="0092430D">
        <w:rPr>
          <w:color w:val="000000" w:themeColor="text1"/>
        </w:rPr>
        <w:t xml:space="preserve">, a federal governmentwide portal used for acquisition and federal assistance processes, </w:t>
      </w:r>
      <w:r w:rsidR="008444B1" w:rsidRPr="00B858D6">
        <w:rPr>
          <w:color w:val="000000" w:themeColor="text1"/>
        </w:rPr>
        <w:t xml:space="preserve">and maintain an active SAM registration until the application process is complete and, if a grant is awarded, throughout the life of the award.  SAM registration must be renewed annually.  Treasury suggests finalizing a new registration or renewing an existing one at least </w:t>
      </w:r>
      <w:r w:rsidR="000E5655">
        <w:rPr>
          <w:color w:val="000000" w:themeColor="text1"/>
        </w:rPr>
        <w:t>one month</w:t>
      </w:r>
      <w:r w:rsidR="008444B1" w:rsidRPr="00B858D6">
        <w:rPr>
          <w:color w:val="000000" w:themeColor="text1"/>
        </w:rPr>
        <w:t xml:space="preserve"> before the application deadline to allow time to resolve any issues that may arise. </w:t>
      </w:r>
      <w:r w:rsidR="004E28EE" w:rsidRPr="00B858D6">
        <w:rPr>
          <w:color w:val="000000" w:themeColor="text1"/>
        </w:rPr>
        <w:t xml:space="preserve"> </w:t>
      </w:r>
      <w:r w:rsidR="008444B1" w:rsidRPr="00B858D6">
        <w:rPr>
          <w:color w:val="000000" w:themeColor="text1"/>
        </w:rPr>
        <w:t>Applicants must use their SAM-registered legal name and address on all grant applications to Treasury.  Treasury will not make an award to an applicant until the applicant has complied with all applicable DUNS and SAM requirements</w:t>
      </w:r>
      <w:r w:rsidR="048CF2DE" w:rsidRPr="00B858D6">
        <w:rPr>
          <w:color w:val="000000" w:themeColor="text1"/>
        </w:rPr>
        <w:t>.</w:t>
      </w:r>
      <w:r w:rsidR="008A1C40" w:rsidRPr="00B858D6">
        <w:rPr>
          <w:rStyle w:val="FootnoteReference"/>
          <w:color w:val="000000" w:themeColor="text1"/>
        </w:rPr>
        <w:footnoteReference w:id="37"/>
      </w:r>
      <w:r w:rsidR="008444B1" w:rsidRPr="00B858D6">
        <w:rPr>
          <w:color w:val="000000" w:themeColor="text1"/>
        </w:rPr>
        <w:t xml:space="preserve">  </w:t>
      </w:r>
    </w:p>
    <w:p w14:paraId="129BAA55" w14:textId="77777777" w:rsidR="00E46E92" w:rsidRPr="00B858D6" w:rsidRDefault="00E46E92" w:rsidP="00CD72C3">
      <w:pPr>
        <w:pStyle w:val="Heading2"/>
        <w:numPr>
          <w:ilvl w:val="0"/>
          <w:numId w:val="196"/>
        </w:numPr>
        <w:rPr>
          <w:rFonts w:ascii="Times New Roman" w:hAnsi="Times New Roman"/>
          <w:color w:val="000000" w:themeColor="text1"/>
        </w:rPr>
      </w:pPr>
      <w:r w:rsidRPr="00B858D6">
        <w:rPr>
          <w:rFonts w:ascii="Times New Roman" w:hAnsi="Times New Roman"/>
          <w:b w:val="0"/>
          <w:color w:val="000000" w:themeColor="text1"/>
        </w:rPr>
        <w:t>Privileged or Confidential Information</w:t>
      </w:r>
      <w:r w:rsidRPr="00B858D6">
        <w:rPr>
          <w:rFonts w:ascii="Times New Roman" w:hAnsi="Times New Roman"/>
          <w:color w:val="000000" w:themeColor="text1"/>
        </w:rPr>
        <w:t xml:space="preserve"> </w:t>
      </w:r>
    </w:p>
    <w:p w14:paraId="78E24C20" w14:textId="77777777" w:rsidR="00E46E92" w:rsidRPr="00B858D6" w:rsidRDefault="009A50F6" w:rsidP="00E46E92">
      <w:pPr>
        <w:spacing w:line="480" w:lineRule="auto"/>
        <w:rPr>
          <w:color w:val="000000" w:themeColor="text1"/>
        </w:rPr>
      </w:pPr>
      <w:r w:rsidRPr="00B858D6" w:rsidDel="009A50F6">
        <w:rPr>
          <w:color w:val="000000" w:themeColor="text1"/>
        </w:rPr>
        <w:t xml:space="preserve"> </w:t>
      </w:r>
      <w:r w:rsidR="00E46E92" w:rsidRPr="00B858D6">
        <w:rPr>
          <w:color w:val="000000" w:themeColor="text1"/>
        </w:rPr>
        <w:t>SIPPRA establishes a Commission on Social Impact Partnerships (Commission) whose principal obligation is to make recommendations to Treasury regarding the funding of SIPPRA demonstration project and feasibility studies.</w:t>
      </w:r>
      <w:r w:rsidR="00E46E92" w:rsidRPr="00B858D6">
        <w:rPr>
          <w:rStyle w:val="FootnoteReference"/>
          <w:color w:val="000000" w:themeColor="text1"/>
        </w:rPr>
        <w:footnoteReference w:id="38"/>
      </w:r>
      <w:r w:rsidR="00E46E92" w:rsidRPr="00B858D6">
        <w:rPr>
          <w:color w:val="000000" w:themeColor="text1"/>
        </w:rPr>
        <w:t xml:space="preserve">  The Commission is subject to the provisions of the Federal Advisory Committee Act (FACA), which generally requires that documents made available to the Commission be made available for public inspection and copying.</w:t>
      </w:r>
      <w:r w:rsidR="00E46E92" w:rsidRPr="00B858D6">
        <w:rPr>
          <w:rStyle w:val="FootnoteReference"/>
          <w:color w:val="000000" w:themeColor="text1"/>
        </w:rPr>
        <w:footnoteReference w:id="39"/>
      </w:r>
      <w:r w:rsidR="00E46E92" w:rsidRPr="00B858D6">
        <w:rPr>
          <w:color w:val="000000" w:themeColor="text1"/>
        </w:rPr>
        <w:t xml:space="preserve">  Treasury expects to provide </w:t>
      </w:r>
      <w:r w:rsidR="006046ED" w:rsidRPr="00B858D6">
        <w:rPr>
          <w:color w:val="000000" w:themeColor="text1"/>
        </w:rPr>
        <w:t xml:space="preserve">to the Commission </w:t>
      </w:r>
      <w:r w:rsidR="00E46E92" w:rsidRPr="00B858D6">
        <w:rPr>
          <w:color w:val="000000" w:themeColor="text1"/>
        </w:rPr>
        <w:t xml:space="preserve">all </w:t>
      </w:r>
      <w:r w:rsidR="006046ED" w:rsidRPr="00B858D6">
        <w:rPr>
          <w:color w:val="000000" w:themeColor="text1"/>
        </w:rPr>
        <w:t xml:space="preserve">complete </w:t>
      </w:r>
      <w:r w:rsidR="00E46E92" w:rsidRPr="00B858D6">
        <w:rPr>
          <w:color w:val="000000" w:themeColor="text1"/>
        </w:rPr>
        <w:t xml:space="preserve">applications received under this NOFA </w:t>
      </w:r>
      <w:r w:rsidR="006046ED" w:rsidRPr="00B858D6">
        <w:rPr>
          <w:color w:val="000000" w:themeColor="text1"/>
        </w:rPr>
        <w:t xml:space="preserve">from eligible applicants </w:t>
      </w:r>
      <w:r w:rsidR="00E46E92" w:rsidRPr="00B858D6">
        <w:rPr>
          <w:color w:val="000000" w:themeColor="text1"/>
        </w:rPr>
        <w:t>and expects to make these applications available for public inspection and copying.  However, FACA also provides that trade secrets and commercial or financial information that is privileged or confidential under the Freedom of Information Act (confidential business information) need not be made publicly available.</w:t>
      </w:r>
      <w:r w:rsidR="00E46E92" w:rsidRPr="00B858D6">
        <w:rPr>
          <w:rStyle w:val="FootnoteReference"/>
          <w:color w:val="000000" w:themeColor="text1"/>
        </w:rPr>
        <w:footnoteReference w:id="40"/>
      </w:r>
      <w:r w:rsidR="00E46E92" w:rsidRPr="00B858D6">
        <w:rPr>
          <w:color w:val="000000" w:themeColor="text1"/>
        </w:rPr>
        <w:t xml:space="preserve">   In order to comply with FACA’s public disclosure requirements while protecting confidential business information in accordance with FACA, each applicant must </w:t>
      </w:r>
      <w:r w:rsidR="006046ED" w:rsidRPr="00B858D6">
        <w:rPr>
          <w:color w:val="000000" w:themeColor="text1"/>
        </w:rPr>
        <w:t>propose redactions of</w:t>
      </w:r>
      <w:r w:rsidR="00E46E92" w:rsidRPr="00B858D6">
        <w:rPr>
          <w:color w:val="000000" w:themeColor="text1"/>
        </w:rPr>
        <w:t xml:space="preserve"> confidential business information.  </w:t>
      </w:r>
      <w:r w:rsidR="006046ED" w:rsidRPr="00B858D6">
        <w:rPr>
          <w:color w:val="000000" w:themeColor="text1"/>
        </w:rPr>
        <w:t xml:space="preserve">An applicant may omit pages for which it does not propose any redactions.  Proposed redactions must be highlighted in a way that leaves the material proposed to be redacted visible to Treasury staff.  </w:t>
      </w:r>
      <w:r w:rsidR="00E46E92" w:rsidRPr="00B858D6">
        <w:rPr>
          <w:color w:val="000000" w:themeColor="text1"/>
        </w:rPr>
        <w:t>Treasury will review the redactions proposed by each applicant.</w:t>
      </w:r>
    </w:p>
    <w:p w14:paraId="18D042B6" w14:textId="77777777" w:rsidR="00413A01" w:rsidRPr="00B858D6" w:rsidRDefault="00413A01" w:rsidP="006F066E">
      <w:pPr>
        <w:pStyle w:val="Heading2"/>
        <w:numPr>
          <w:ilvl w:val="0"/>
          <w:numId w:val="190"/>
        </w:numPr>
        <w:rPr>
          <w:rFonts w:ascii="Times New Roman" w:hAnsi="Times New Roman"/>
          <w:color w:val="000000" w:themeColor="text1"/>
        </w:rPr>
      </w:pPr>
      <w:r w:rsidRPr="00B858D6">
        <w:rPr>
          <w:rFonts w:ascii="Times New Roman" w:hAnsi="Times New Roman"/>
          <w:color w:val="000000" w:themeColor="text1"/>
        </w:rPr>
        <w:t>Submission Date, Times, Process and Addresses</w:t>
      </w:r>
    </w:p>
    <w:p w14:paraId="089BEF7A" w14:textId="6A05110D" w:rsidR="001470A7" w:rsidRPr="00B858D6" w:rsidRDefault="007A7D9C" w:rsidP="001470A7">
      <w:pPr>
        <w:autoSpaceDE w:val="0"/>
        <w:autoSpaceDN w:val="0"/>
        <w:adjustRightInd w:val="0"/>
        <w:spacing w:line="480" w:lineRule="auto"/>
        <w:rPr>
          <w:color w:val="000000" w:themeColor="text1"/>
        </w:rPr>
      </w:pPr>
      <w:r w:rsidRPr="00B858D6">
        <w:rPr>
          <w:color w:val="000000" w:themeColor="text1"/>
        </w:rPr>
        <w:t>A</w:t>
      </w:r>
      <w:r w:rsidR="00413A01" w:rsidRPr="00B858D6">
        <w:rPr>
          <w:color w:val="000000" w:themeColor="text1"/>
        </w:rPr>
        <w:t>pplicat</w:t>
      </w:r>
      <w:r w:rsidRPr="00B858D6">
        <w:rPr>
          <w:color w:val="000000" w:themeColor="text1"/>
        </w:rPr>
        <w:t xml:space="preserve">ions must be submitted </w:t>
      </w:r>
      <w:r w:rsidR="004C5141" w:rsidRPr="00B858D6">
        <w:rPr>
          <w:color w:val="000000" w:themeColor="text1"/>
        </w:rPr>
        <w:t xml:space="preserve">between </w:t>
      </w:r>
      <w:r w:rsidR="00715A26" w:rsidRPr="00B858D6">
        <w:rPr>
          <w:color w:val="000000" w:themeColor="text1"/>
        </w:rPr>
        <w:t>9:00 a.m. Eastern Time on [</w:t>
      </w:r>
      <w:r w:rsidR="006D1DFF" w:rsidRPr="00B858D6">
        <w:rPr>
          <w:caps/>
          <w:color w:val="000000" w:themeColor="text1"/>
        </w:rPr>
        <w:t>insert date 8</w:t>
      </w:r>
      <w:r w:rsidR="009A50F6" w:rsidRPr="00B858D6">
        <w:rPr>
          <w:caps/>
          <w:color w:val="000000" w:themeColor="text1"/>
        </w:rPr>
        <w:t>5</w:t>
      </w:r>
      <w:r w:rsidR="006D1DFF" w:rsidRPr="00B858D6">
        <w:rPr>
          <w:caps/>
          <w:color w:val="000000" w:themeColor="text1"/>
        </w:rPr>
        <w:t xml:space="preserve"> days after publication</w:t>
      </w:r>
      <w:r w:rsidR="00E4624B" w:rsidRPr="00B858D6">
        <w:rPr>
          <w:color w:val="000000" w:themeColor="text1"/>
        </w:rPr>
        <w:t>]</w:t>
      </w:r>
      <w:r w:rsidR="004C5141" w:rsidRPr="00B858D6">
        <w:rPr>
          <w:color w:val="000000" w:themeColor="text1"/>
        </w:rPr>
        <w:t xml:space="preserve"> and </w:t>
      </w:r>
      <w:r w:rsidR="009A50F6" w:rsidRPr="00B858D6">
        <w:rPr>
          <w:color w:val="000000" w:themeColor="text1"/>
        </w:rPr>
        <w:t>4</w:t>
      </w:r>
      <w:r w:rsidRPr="00B858D6">
        <w:rPr>
          <w:color w:val="000000" w:themeColor="text1"/>
        </w:rPr>
        <w:t>:00 p.m. Eastern Time on</w:t>
      </w:r>
      <w:r w:rsidRPr="00B858D6">
        <w:rPr>
          <w:b/>
          <w:color w:val="000000" w:themeColor="text1"/>
        </w:rPr>
        <w:t xml:space="preserve"> </w:t>
      </w:r>
      <w:r w:rsidR="00413A01" w:rsidRPr="00B858D6">
        <w:rPr>
          <w:b/>
          <w:color w:val="000000" w:themeColor="text1"/>
        </w:rPr>
        <w:t>[</w:t>
      </w:r>
      <w:r w:rsidR="006D1DFF" w:rsidRPr="00B858D6">
        <w:rPr>
          <w:color w:val="000000" w:themeColor="text1"/>
        </w:rPr>
        <w:t>INSERT</w:t>
      </w:r>
      <w:r w:rsidR="006D1DFF" w:rsidRPr="00B858D6">
        <w:rPr>
          <w:b/>
          <w:color w:val="000000" w:themeColor="text1"/>
        </w:rPr>
        <w:t xml:space="preserve"> </w:t>
      </w:r>
      <w:r w:rsidR="004C294B" w:rsidRPr="00B858D6">
        <w:rPr>
          <w:color w:val="000000" w:themeColor="text1"/>
        </w:rPr>
        <w:t>DATE</w:t>
      </w:r>
      <w:r w:rsidR="00715A26" w:rsidRPr="00B858D6">
        <w:rPr>
          <w:color w:val="000000" w:themeColor="text1"/>
        </w:rPr>
        <w:t xml:space="preserve"> 90 DAYS AFTER PUBLICATION</w:t>
      </w:r>
      <w:r w:rsidR="00413A01" w:rsidRPr="00B858D6">
        <w:rPr>
          <w:b/>
          <w:color w:val="000000" w:themeColor="text1"/>
        </w:rPr>
        <w:t>]</w:t>
      </w:r>
      <w:r w:rsidR="00413A01" w:rsidRPr="00B858D6">
        <w:rPr>
          <w:color w:val="000000" w:themeColor="text1"/>
        </w:rPr>
        <w:t xml:space="preserve">.  </w:t>
      </w:r>
      <w:r w:rsidRPr="00B858D6">
        <w:rPr>
          <w:color w:val="000000" w:themeColor="text1"/>
        </w:rPr>
        <w:t xml:space="preserve">Applications must be submitted </w:t>
      </w:r>
      <w:r w:rsidR="00D7618A" w:rsidRPr="00B858D6">
        <w:rPr>
          <w:color w:val="000000" w:themeColor="text1"/>
        </w:rPr>
        <w:t xml:space="preserve">electronically </w:t>
      </w:r>
      <w:r w:rsidRPr="00B858D6">
        <w:rPr>
          <w:color w:val="000000" w:themeColor="text1"/>
        </w:rPr>
        <w:t>through</w:t>
      </w:r>
      <w:r w:rsidR="00D7618A" w:rsidRPr="00B858D6">
        <w:rPr>
          <w:color w:val="000000" w:themeColor="text1"/>
        </w:rPr>
        <w:t xml:space="preserve"> </w:t>
      </w:r>
      <w:r w:rsidR="00661BD2" w:rsidRPr="00B858D6">
        <w:rPr>
          <w:color w:val="000000" w:themeColor="text1"/>
        </w:rPr>
        <w:t>G</w:t>
      </w:r>
      <w:r w:rsidR="00820748" w:rsidRPr="00B858D6">
        <w:rPr>
          <w:color w:val="000000" w:themeColor="text1"/>
        </w:rPr>
        <w:t>rants.gov</w:t>
      </w:r>
      <w:r w:rsidR="001470A7" w:rsidRPr="00B858D6">
        <w:rPr>
          <w:color w:val="000000" w:themeColor="text1"/>
        </w:rPr>
        <w:t>.  Mail, e-mail, telegram, or facsimile (FAX) submissions will not be accepted.  Registration for G</w:t>
      </w:r>
      <w:r w:rsidR="00820748" w:rsidRPr="00B858D6">
        <w:rPr>
          <w:color w:val="000000" w:themeColor="text1"/>
        </w:rPr>
        <w:t>rants</w:t>
      </w:r>
      <w:r w:rsidR="001470A7" w:rsidRPr="00B858D6">
        <w:rPr>
          <w:color w:val="000000" w:themeColor="text1"/>
        </w:rPr>
        <w:t>.</w:t>
      </w:r>
      <w:r w:rsidR="00820748" w:rsidRPr="00B858D6">
        <w:rPr>
          <w:color w:val="000000" w:themeColor="text1"/>
        </w:rPr>
        <w:t>gov</w:t>
      </w:r>
      <w:r w:rsidR="001470A7" w:rsidRPr="00B858D6">
        <w:rPr>
          <w:color w:val="000000" w:themeColor="text1"/>
        </w:rPr>
        <w:t xml:space="preserve"> is a multi-step process </w:t>
      </w:r>
      <w:r w:rsidR="006046ED" w:rsidRPr="00B858D6">
        <w:rPr>
          <w:color w:val="000000" w:themeColor="text1"/>
        </w:rPr>
        <w:t xml:space="preserve">that </w:t>
      </w:r>
      <w:r w:rsidR="001470A7" w:rsidRPr="00B858D6">
        <w:rPr>
          <w:color w:val="000000" w:themeColor="text1"/>
        </w:rPr>
        <w:t>may take several weeks to complete before an application may be submitted.  G</w:t>
      </w:r>
      <w:r w:rsidR="00820748" w:rsidRPr="00B858D6">
        <w:rPr>
          <w:color w:val="000000" w:themeColor="text1"/>
        </w:rPr>
        <w:t>rants</w:t>
      </w:r>
      <w:r w:rsidR="001470A7" w:rsidRPr="00B858D6">
        <w:rPr>
          <w:color w:val="000000" w:themeColor="text1"/>
        </w:rPr>
        <w:t>.</w:t>
      </w:r>
      <w:r w:rsidR="00820748" w:rsidRPr="00B858D6">
        <w:rPr>
          <w:color w:val="000000" w:themeColor="text1"/>
        </w:rPr>
        <w:t>gov</w:t>
      </w:r>
      <w:r w:rsidR="001470A7" w:rsidRPr="00B858D6">
        <w:rPr>
          <w:color w:val="000000" w:themeColor="text1"/>
        </w:rPr>
        <w:t xml:space="preserve"> scheduled maintenance and outage times are announced on the G</w:t>
      </w:r>
      <w:r w:rsidR="00820748" w:rsidRPr="00B858D6">
        <w:rPr>
          <w:color w:val="000000" w:themeColor="text1"/>
        </w:rPr>
        <w:t>rants</w:t>
      </w:r>
      <w:r w:rsidR="001470A7" w:rsidRPr="00B858D6">
        <w:rPr>
          <w:color w:val="000000" w:themeColor="text1"/>
        </w:rPr>
        <w:t>.</w:t>
      </w:r>
      <w:r w:rsidR="00820748" w:rsidRPr="00B858D6">
        <w:rPr>
          <w:color w:val="000000" w:themeColor="text1"/>
        </w:rPr>
        <w:t>gov</w:t>
      </w:r>
      <w:r w:rsidR="001470A7" w:rsidRPr="00B858D6">
        <w:rPr>
          <w:color w:val="000000" w:themeColor="text1"/>
        </w:rPr>
        <w:t xml:space="preserve"> website</w:t>
      </w:r>
      <w:r w:rsidR="004E28EE" w:rsidRPr="00B858D6">
        <w:rPr>
          <w:color w:val="000000" w:themeColor="text1"/>
        </w:rPr>
        <w:t>,</w:t>
      </w:r>
      <w:r w:rsidR="001470A7" w:rsidRPr="00B858D6">
        <w:rPr>
          <w:color w:val="000000" w:themeColor="text1"/>
        </w:rPr>
        <w:t xml:space="preserve"> http://www.</w:t>
      </w:r>
      <w:r w:rsidR="00820748" w:rsidRPr="00B858D6">
        <w:rPr>
          <w:color w:val="000000" w:themeColor="text1"/>
        </w:rPr>
        <w:t>Grants</w:t>
      </w:r>
      <w:r w:rsidR="001470A7" w:rsidRPr="00B858D6">
        <w:rPr>
          <w:color w:val="000000" w:themeColor="text1"/>
        </w:rPr>
        <w:t>.</w:t>
      </w:r>
      <w:r w:rsidR="00820748" w:rsidRPr="00B858D6">
        <w:rPr>
          <w:color w:val="000000" w:themeColor="text1"/>
        </w:rPr>
        <w:t>gov</w:t>
      </w:r>
      <w:r w:rsidR="00DF1F3E" w:rsidRPr="00B858D6">
        <w:rPr>
          <w:color w:val="000000" w:themeColor="text1"/>
        </w:rPr>
        <w:t xml:space="preserve">.  </w:t>
      </w:r>
      <w:r w:rsidR="001470A7" w:rsidRPr="00B858D6">
        <w:rPr>
          <w:color w:val="000000" w:themeColor="text1"/>
        </w:rPr>
        <w:t>The deadline will not be extended due to scheduled maintenance or outages.  Applicants take a significant risk by waiting to the last day to submit by G</w:t>
      </w:r>
      <w:r w:rsidR="00820748" w:rsidRPr="00B858D6">
        <w:rPr>
          <w:color w:val="000000" w:themeColor="text1"/>
        </w:rPr>
        <w:t>rants</w:t>
      </w:r>
      <w:r w:rsidR="001470A7" w:rsidRPr="00B858D6">
        <w:rPr>
          <w:color w:val="000000" w:themeColor="text1"/>
        </w:rPr>
        <w:t>.</w:t>
      </w:r>
      <w:r w:rsidR="00820748" w:rsidRPr="00B858D6">
        <w:rPr>
          <w:color w:val="000000" w:themeColor="text1"/>
        </w:rPr>
        <w:t>gov</w:t>
      </w:r>
      <w:r w:rsidR="001470A7" w:rsidRPr="00B858D6">
        <w:rPr>
          <w:color w:val="000000" w:themeColor="text1"/>
        </w:rPr>
        <w:t>.</w:t>
      </w:r>
      <w:r w:rsidR="004C5141" w:rsidRPr="00B858D6">
        <w:rPr>
          <w:color w:val="000000" w:themeColor="text1"/>
        </w:rPr>
        <w:t xml:space="preserve">  </w:t>
      </w:r>
    </w:p>
    <w:p w14:paraId="613EC700" w14:textId="77777777" w:rsidR="00635EB4" w:rsidRPr="00B858D6" w:rsidRDefault="007A7D9C" w:rsidP="00CD72C3">
      <w:pPr>
        <w:autoSpaceDE w:val="0"/>
        <w:autoSpaceDN w:val="0"/>
        <w:adjustRightInd w:val="0"/>
        <w:spacing w:line="480" w:lineRule="auto"/>
        <w:rPr>
          <w:color w:val="000000" w:themeColor="text1"/>
        </w:rPr>
      </w:pPr>
      <w:r w:rsidRPr="00B858D6">
        <w:rPr>
          <w:color w:val="000000" w:themeColor="text1"/>
        </w:rPr>
        <w:t xml:space="preserve">General information for registering and submitting applications through Grants.gov can be found at </w:t>
      </w:r>
      <w:hyperlink r:id="rId16" w:history="1">
        <w:r w:rsidR="00661BD2" w:rsidRPr="00B858D6">
          <w:rPr>
            <w:rStyle w:val="Hyperlink"/>
            <w:color w:val="000000" w:themeColor="text1"/>
          </w:rPr>
          <w:t>https://www.Grants.gov/web/grants/applicants.html</w:t>
        </w:r>
      </w:hyperlink>
      <w:r w:rsidRPr="00B858D6">
        <w:rPr>
          <w:color w:val="000000" w:themeColor="text1"/>
        </w:rPr>
        <w:t xml:space="preserve"> along with specific instructions for the forms and attachments required for submission. </w:t>
      </w:r>
      <w:r w:rsidR="004E28EE" w:rsidRPr="00B858D6">
        <w:rPr>
          <w:color w:val="000000" w:themeColor="text1"/>
        </w:rPr>
        <w:t>A</w:t>
      </w:r>
      <w:r w:rsidRPr="00B858D6">
        <w:rPr>
          <w:color w:val="000000" w:themeColor="text1"/>
        </w:rPr>
        <w:t>pplicants encounter</w:t>
      </w:r>
      <w:r w:rsidR="004E28EE" w:rsidRPr="00B858D6">
        <w:rPr>
          <w:color w:val="000000" w:themeColor="text1"/>
        </w:rPr>
        <w:t>ing</w:t>
      </w:r>
      <w:r w:rsidRPr="00B858D6">
        <w:rPr>
          <w:color w:val="000000" w:themeColor="text1"/>
        </w:rPr>
        <w:t xml:space="preserve"> a problem with Grants.gov</w:t>
      </w:r>
      <w:r w:rsidR="004E28EE" w:rsidRPr="00B858D6">
        <w:rPr>
          <w:color w:val="000000" w:themeColor="text1"/>
        </w:rPr>
        <w:t xml:space="preserve"> may</w:t>
      </w:r>
      <w:r w:rsidRPr="00B858D6">
        <w:rPr>
          <w:color w:val="000000" w:themeColor="text1"/>
        </w:rPr>
        <w:t xml:space="preserve"> call the Grants.gov Contact Center at 1-800-518-4726 or 606-545-5035 to speak to a Customer Support Representative, or email “</w:t>
      </w:r>
      <w:r w:rsidRPr="00B858D6">
        <w:rPr>
          <w:color w:val="000000" w:themeColor="text1"/>
          <w:u w:val="single"/>
        </w:rPr>
        <w:t>support@grants.gov</w:t>
      </w:r>
      <w:r w:rsidRPr="00B858D6">
        <w:rPr>
          <w:color w:val="000000" w:themeColor="text1"/>
        </w:rPr>
        <w:t>”.  The Contact Center is open 24 hours a day, seven days a week</w:t>
      </w:r>
      <w:r w:rsidR="001B0D9F" w:rsidRPr="00B858D6">
        <w:rPr>
          <w:color w:val="000000" w:themeColor="text1"/>
        </w:rPr>
        <w:t>, other than on</w:t>
      </w:r>
      <w:r w:rsidRPr="00B858D6">
        <w:rPr>
          <w:color w:val="000000" w:themeColor="text1"/>
        </w:rPr>
        <w:t xml:space="preserve"> </w:t>
      </w:r>
      <w:r w:rsidR="00A30219" w:rsidRPr="00B858D6">
        <w:rPr>
          <w:color w:val="000000" w:themeColor="text1"/>
        </w:rPr>
        <w:t xml:space="preserve">federal </w:t>
      </w:r>
      <w:r w:rsidRPr="00B858D6">
        <w:rPr>
          <w:color w:val="000000" w:themeColor="text1"/>
        </w:rPr>
        <w:t>holidays</w:t>
      </w:r>
      <w:r w:rsidR="001B0D9F" w:rsidRPr="00B858D6">
        <w:rPr>
          <w:color w:val="000000" w:themeColor="text1"/>
        </w:rPr>
        <w:t>, when it is closed</w:t>
      </w:r>
      <w:r w:rsidRPr="00B858D6">
        <w:rPr>
          <w:color w:val="000000" w:themeColor="text1"/>
        </w:rPr>
        <w:t xml:space="preserve">.  </w:t>
      </w:r>
      <w:r w:rsidR="00527DFA" w:rsidRPr="00B858D6">
        <w:rPr>
          <w:color w:val="000000" w:themeColor="text1"/>
        </w:rPr>
        <w:t xml:space="preserve">All required documents comprising the application </w:t>
      </w:r>
      <w:r w:rsidR="009A50F6" w:rsidRPr="00B858D6">
        <w:rPr>
          <w:color w:val="000000" w:themeColor="text1"/>
        </w:rPr>
        <w:t xml:space="preserve">must </w:t>
      </w:r>
      <w:r w:rsidR="00527DFA" w:rsidRPr="00B858D6">
        <w:rPr>
          <w:color w:val="000000" w:themeColor="text1"/>
        </w:rPr>
        <w:t>be included at the time the application is submitted</w:t>
      </w:r>
      <w:bookmarkStart w:id="26" w:name="_Toc207778226"/>
      <w:bookmarkStart w:id="27" w:name="_Toc208654626"/>
      <w:bookmarkStart w:id="28" w:name="_Toc228885506"/>
      <w:bookmarkStart w:id="29" w:name="_Toc229889165"/>
      <w:bookmarkEnd w:id="22"/>
      <w:bookmarkEnd w:id="23"/>
      <w:bookmarkEnd w:id="24"/>
      <w:bookmarkEnd w:id="25"/>
      <w:r w:rsidR="004E28EE" w:rsidRPr="00B858D6">
        <w:rPr>
          <w:color w:val="000000" w:themeColor="text1"/>
        </w:rPr>
        <w:t xml:space="preserve"> as set forth in</w:t>
      </w:r>
      <w:r w:rsidR="0078564E" w:rsidRPr="00B858D6">
        <w:rPr>
          <w:color w:val="000000" w:themeColor="text1"/>
        </w:rPr>
        <w:t xml:space="preserve"> Section </w:t>
      </w:r>
      <w:r w:rsidR="009F4F96" w:rsidRPr="00B858D6">
        <w:rPr>
          <w:color w:val="000000" w:themeColor="text1"/>
        </w:rPr>
        <w:t>D</w:t>
      </w:r>
      <w:r w:rsidR="0078564E" w:rsidRPr="00B858D6">
        <w:rPr>
          <w:color w:val="000000" w:themeColor="text1"/>
        </w:rPr>
        <w:t>.2, Content and Form of Application.</w:t>
      </w:r>
    </w:p>
    <w:p w14:paraId="4065473B" w14:textId="77777777" w:rsidR="00D915FD" w:rsidRPr="00B858D6" w:rsidRDefault="00D915FD" w:rsidP="00D915FD">
      <w:pPr>
        <w:widowControl w:val="0"/>
        <w:spacing w:line="480" w:lineRule="auto"/>
        <w:rPr>
          <w:color w:val="000000" w:themeColor="text1"/>
        </w:rPr>
      </w:pPr>
      <w:r w:rsidRPr="00B858D6">
        <w:rPr>
          <w:color w:val="000000" w:themeColor="text1"/>
        </w:rPr>
        <w:t>Applications may be withdrawn by providing written notice to SIPPRA@Treasury.gov at any time before an award is made.</w:t>
      </w:r>
    </w:p>
    <w:p w14:paraId="086A826C" w14:textId="77777777" w:rsidR="00413A01" w:rsidRPr="00B858D6" w:rsidRDefault="00413A01" w:rsidP="006F066E">
      <w:pPr>
        <w:pStyle w:val="Heading2"/>
        <w:numPr>
          <w:ilvl w:val="0"/>
          <w:numId w:val="190"/>
        </w:numPr>
        <w:rPr>
          <w:rFonts w:ascii="Times New Roman" w:hAnsi="Times New Roman"/>
          <w:color w:val="000000" w:themeColor="text1"/>
        </w:rPr>
      </w:pPr>
      <w:r w:rsidRPr="00B858D6">
        <w:rPr>
          <w:rFonts w:ascii="Times New Roman" w:hAnsi="Times New Roman"/>
          <w:color w:val="000000" w:themeColor="text1"/>
        </w:rPr>
        <w:t>Intergovernmental Review</w:t>
      </w:r>
      <w:bookmarkEnd w:id="26"/>
      <w:bookmarkEnd w:id="27"/>
      <w:bookmarkEnd w:id="28"/>
      <w:bookmarkEnd w:id="29"/>
    </w:p>
    <w:p w14:paraId="791A107E" w14:textId="777CF0B5" w:rsidR="00B1341F" w:rsidRPr="00B858D6" w:rsidRDefault="00E52283" w:rsidP="009C237A">
      <w:pPr>
        <w:widowControl w:val="0"/>
        <w:spacing w:line="480" w:lineRule="auto"/>
        <w:rPr>
          <w:color w:val="000000" w:themeColor="text1"/>
        </w:rPr>
      </w:pPr>
      <w:r w:rsidRPr="00B858D6">
        <w:rPr>
          <w:color w:val="000000" w:themeColor="text1"/>
        </w:rPr>
        <w:t xml:space="preserve">This funding opportunity is subject to Executive Order 12372, “Intergovernmental Review of Federal Programs,” as amended by Executive Order 12416.  </w:t>
      </w:r>
      <w:r w:rsidR="002D2777" w:rsidRPr="00B858D6">
        <w:rPr>
          <w:color w:val="000000" w:themeColor="text1"/>
        </w:rPr>
        <w:t xml:space="preserve">Some </w:t>
      </w:r>
      <w:r w:rsidR="004C5141" w:rsidRPr="00B858D6">
        <w:rPr>
          <w:color w:val="000000" w:themeColor="text1"/>
        </w:rPr>
        <w:t>S</w:t>
      </w:r>
      <w:r w:rsidR="002D2777" w:rsidRPr="00B858D6">
        <w:rPr>
          <w:color w:val="000000" w:themeColor="text1"/>
        </w:rPr>
        <w:t xml:space="preserve">tates require that applicants contact their State’s Single Point of Contact (SPOC) to comply with the State’s </w:t>
      </w:r>
      <w:r w:rsidR="00AD33D8" w:rsidRPr="00B858D6">
        <w:rPr>
          <w:color w:val="000000" w:themeColor="text1"/>
        </w:rPr>
        <w:t>SPOC process</w:t>
      </w:r>
      <w:r w:rsidR="004F536F" w:rsidRPr="00B858D6">
        <w:rPr>
          <w:color w:val="000000" w:themeColor="text1"/>
        </w:rPr>
        <w:t xml:space="preserve"> </w:t>
      </w:r>
      <w:r w:rsidR="001B0D9F" w:rsidRPr="00B858D6">
        <w:rPr>
          <w:color w:val="000000" w:themeColor="text1"/>
        </w:rPr>
        <w:t>established pursuant to</w:t>
      </w:r>
      <w:r w:rsidR="002D2777" w:rsidRPr="00B858D6">
        <w:rPr>
          <w:color w:val="000000" w:themeColor="text1"/>
        </w:rPr>
        <w:t xml:space="preserve"> Executive Order 12372.  Names and addresses of the SPOCs are listed </w:t>
      </w:r>
      <w:r w:rsidR="009F313E">
        <w:rPr>
          <w:color w:val="000000" w:themeColor="text1"/>
        </w:rPr>
        <w:t>o</w:t>
      </w:r>
      <w:r w:rsidR="002D2777" w:rsidRPr="00B858D6">
        <w:rPr>
          <w:color w:val="000000" w:themeColor="text1"/>
        </w:rPr>
        <w:t xml:space="preserve">n the Office of Management and Budget’s homepage at  </w:t>
      </w:r>
      <w:hyperlink r:id="rId17" w:history="1">
        <w:r w:rsidR="002D2777" w:rsidRPr="00B858D6">
          <w:rPr>
            <w:rStyle w:val="Hyperlink"/>
            <w:color w:val="000000" w:themeColor="text1"/>
          </w:rPr>
          <w:t>https://www.whitehouse.gov/wp-content/uploads/2017/11/SPOC-Feb.-2018.pdf</w:t>
        </w:r>
      </w:hyperlink>
      <w:r w:rsidR="002D2777" w:rsidRPr="00B858D6">
        <w:rPr>
          <w:color w:val="000000" w:themeColor="text1"/>
        </w:rPr>
        <w:t xml:space="preserve">.  </w:t>
      </w:r>
      <w:r w:rsidR="00B56C61" w:rsidRPr="00B858D6">
        <w:rPr>
          <w:color w:val="000000" w:themeColor="text1"/>
        </w:rPr>
        <w:t>Applications from federally-</w:t>
      </w:r>
      <w:r w:rsidR="00B1341F" w:rsidRPr="00B858D6">
        <w:rPr>
          <w:color w:val="000000" w:themeColor="text1"/>
        </w:rPr>
        <w:t>recognized Indian tribes are not subject to intergovernmental review.</w:t>
      </w:r>
    </w:p>
    <w:p w14:paraId="77F7B8DE" w14:textId="77777777" w:rsidR="00413A01" w:rsidRPr="00B858D6" w:rsidRDefault="00413A01" w:rsidP="006F066E">
      <w:pPr>
        <w:pStyle w:val="Heading2"/>
        <w:numPr>
          <w:ilvl w:val="0"/>
          <w:numId w:val="190"/>
        </w:numPr>
        <w:rPr>
          <w:rFonts w:ascii="Times New Roman" w:hAnsi="Times New Roman"/>
          <w:color w:val="000000" w:themeColor="text1"/>
        </w:rPr>
      </w:pPr>
      <w:bookmarkStart w:id="30" w:name="_Toc207778227"/>
      <w:bookmarkStart w:id="31" w:name="_Toc208654627"/>
      <w:bookmarkStart w:id="32" w:name="_Toc228885507"/>
      <w:bookmarkStart w:id="33" w:name="_Toc229889166"/>
      <w:r w:rsidRPr="00B858D6">
        <w:rPr>
          <w:rFonts w:ascii="Times New Roman" w:hAnsi="Times New Roman"/>
          <w:color w:val="000000" w:themeColor="text1"/>
        </w:rPr>
        <w:t>Funding Restrictions</w:t>
      </w:r>
    </w:p>
    <w:p w14:paraId="757C09AB" w14:textId="77777777" w:rsidR="0072415E" w:rsidRPr="00B858D6" w:rsidRDefault="00FB7D1F" w:rsidP="006F066E">
      <w:pPr>
        <w:spacing w:line="480" w:lineRule="auto"/>
        <w:rPr>
          <w:color w:val="000000" w:themeColor="text1"/>
        </w:rPr>
      </w:pPr>
      <w:r w:rsidRPr="00B858D6">
        <w:rPr>
          <w:color w:val="000000" w:themeColor="text1"/>
        </w:rPr>
        <w:t xml:space="preserve">Grants will only be awarded to those entities </w:t>
      </w:r>
      <w:r w:rsidR="004E28EE" w:rsidRPr="00B858D6">
        <w:rPr>
          <w:color w:val="000000" w:themeColor="text1"/>
        </w:rPr>
        <w:t xml:space="preserve">and for those projects </w:t>
      </w:r>
      <w:r w:rsidRPr="00B858D6">
        <w:rPr>
          <w:color w:val="000000" w:themeColor="text1"/>
        </w:rPr>
        <w:t xml:space="preserve">that are eligible as described in </w:t>
      </w:r>
      <w:r w:rsidR="004E28EE" w:rsidRPr="00B858D6">
        <w:rPr>
          <w:color w:val="000000" w:themeColor="text1"/>
        </w:rPr>
        <w:t xml:space="preserve">Section </w:t>
      </w:r>
      <w:r w:rsidR="009F4F96" w:rsidRPr="00B858D6">
        <w:rPr>
          <w:color w:val="000000" w:themeColor="text1"/>
        </w:rPr>
        <w:t>C</w:t>
      </w:r>
      <w:r w:rsidR="004E28EE" w:rsidRPr="00B858D6">
        <w:rPr>
          <w:color w:val="000000" w:themeColor="text1"/>
        </w:rPr>
        <w:t>, Eligibility Information</w:t>
      </w:r>
      <w:r w:rsidRPr="00B858D6">
        <w:rPr>
          <w:color w:val="000000" w:themeColor="text1"/>
        </w:rPr>
        <w:t xml:space="preserve">. </w:t>
      </w:r>
      <w:r w:rsidR="005F08D1" w:rsidRPr="00B858D6">
        <w:rPr>
          <w:color w:val="000000" w:themeColor="text1"/>
        </w:rPr>
        <w:t xml:space="preserve"> </w:t>
      </w:r>
      <w:r w:rsidR="006F22F4" w:rsidRPr="00B858D6">
        <w:rPr>
          <w:color w:val="000000" w:themeColor="text1"/>
        </w:rPr>
        <w:t xml:space="preserve">As discussed above in </w:t>
      </w:r>
      <w:r w:rsidR="009F4F96" w:rsidRPr="00B858D6">
        <w:rPr>
          <w:color w:val="000000" w:themeColor="text1"/>
        </w:rPr>
        <w:t>S</w:t>
      </w:r>
      <w:r w:rsidR="006F22F4" w:rsidRPr="00B858D6">
        <w:rPr>
          <w:color w:val="000000" w:themeColor="text1"/>
        </w:rPr>
        <w:t>ection A.2, Types of Funding and Funding Availability, SIPPRA provides that not less than 50 percent of all federal payments made to carry out social impact partnership project agreements shall be used for initiatives that directly benefit children.</w:t>
      </w:r>
    </w:p>
    <w:p w14:paraId="328BCA0D" w14:textId="77777777" w:rsidR="000D0B09" w:rsidRPr="00B858D6" w:rsidRDefault="009078C2" w:rsidP="009078C2">
      <w:pPr>
        <w:pStyle w:val="Heading1"/>
        <w:rPr>
          <w:rFonts w:ascii="Times New Roman" w:hAnsi="Times New Roman"/>
          <w:color w:val="000000" w:themeColor="text1"/>
        </w:rPr>
      </w:pPr>
      <w:bookmarkStart w:id="34" w:name="_Toc207778228"/>
      <w:bookmarkStart w:id="35" w:name="_Toc228885508"/>
      <w:bookmarkStart w:id="36" w:name="_Toc229889167"/>
      <w:bookmarkEnd w:id="30"/>
      <w:bookmarkEnd w:id="31"/>
      <w:bookmarkEnd w:id="32"/>
      <w:bookmarkEnd w:id="33"/>
      <w:r w:rsidRPr="00B858D6">
        <w:rPr>
          <w:rFonts w:ascii="Times New Roman" w:hAnsi="Times New Roman"/>
          <w:color w:val="000000" w:themeColor="text1"/>
        </w:rPr>
        <w:t xml:space="preserve">E. </w:t>
      </w:r>
      <w:r w:rsidRPr="00B858D6">
        <w:rPr>
          <w:rFonts w:ascii="Times New Roman" w:hAnsi="Times New Roman"/>
          <w:color w:val="000000" w:themeColor="text1"/>
        </w:rPr>
        <w:tab/>
      </w:r>
      <w:r w:rsidR="00413A01" w:rsidRPr="00B858D6">
        <w:rPr>
          <w:rFonts w:ascii="Times New Roman" w:hAnsi="Times New Roman"/>
          <w:color w:val="000000" w:themeColor="text1"/>
        </w:rPr>
        <w:t>Application Review Information</w:t>
      </w:r>
      <w:bookmarkEnd w:id="34"/>
      <w:bookmarkEnd w:id="35"/>
      <w:bookmarkEnd w:id="36"/>
      <w:r w:rsidR="00413A01" w:rsidRPr="00B858D6">
        <w:rPr>
          <w:rFonts w:ascii="Times New Roman" w:hAnsi="Times New Roman"/>
          <w:color w:val="000000" w:themeColor="text1"/>
        </w:rPr>
        <w:t xml:space="preserve"> </w:t>
      </w:r>
    </w:p>
    <w:p w14:paraId="37D321F9" w14:textId="77777777" w:rsidR="000463A9" w:rsidRPr="00B858D6" w:rsidRDefault="000463A9" w:rsidP="006F066E">
      <w:pPr>
        <w:pStyle w:val="Heading2"/>
        <w:numPr>
          <w:ilvl w:val="0"/>
          <w:numId w:val="137"/>
        </w:numPr>
        <w:rPr>
          <w:rFonts w:ascii="Times New Roman" w:hAnsi="Times New Roman"/>
          <w:color w:val="000000" w:themeColor="text1"/>
        </w:rPr>
      </w:pPr>
      <w:bookmarkStart w:id="37" w:name="_Toc207778229"/>
      <w:bookmarkStart w:id="38" w:name="_Toc208654629"/>
      <w:bookmarkStart w:id="39" w:name="_Toc228885509"/>
      <w:bookmarkStart w:id="40" w:name="_Toc229889168"/>
      <w:r w:rsidRPr="00B858D6">
        <w:rPr>
          <w:rFonts w:ascii="Times New Roman" w:hAnsi="Times New Roman"/>
          <w:color w:val="000000" w:themeColor="text1"/>
        </w:rPr>
        <w:t>Review and selection process</w:t>
      </w:r>
    </w:p>
    <w:p w14:paraId="39CB31B6" w14:textId="77777777" w:rsidR="000C1D4C" w:rsidRPr="00B858D6" w:rsidRDefault="002507CE" w:rsidP="000463A9">
      <w:pPr>
        <w:widowControl w:val="0"/>
        <w:spacing w:line="480" w:lineRule="auto"/>
        <w:rPr>
          <w:color w:val="000000" w:themeColor="text1"/>
        </w:rPr>
      </w:pPr>
      <w:r w:rsidRPr="00B858D6">
        <w:rPr>
          <w:color w:val="000000" w:themeColor="text1"/>
        </w:rPr>
        <w:t>R</w:t>
      </w:r>
      <w:r w:rsidR="000463A9" w:rsidRPr="00B858D6">
        <w:rPr>
          <w:color w:val="000000" w:themeColor="text1"/>
        </w:rPr>
        <w:t xml:space="preserve">eview of applications for grants under this </w:t>
      </w:r>
      <w:r w:rsidR="00810F92" w:rsidRPr="00B858D6">
        <w:rPr>
          <w:color w:val="000000" w:themeColor="text1"/>
        </w:rPr>
        <w:t>NOFA</w:t>
      </w:r>
      <w:r w:rsidR="000463A9" w:rsidRPr="00B858D6">
        <w:rPr>
          <w:color w:val="000000" w:themeColor="text1"/>
        </w:rPr>
        <w:t xml:space="preserve"> </w:t>
      </w:r>
      <w:r w:rsidRPr="00B858D6">
        <w:rPr>
          <w:color w:val="000000" w:themeColor="text1"/>
        </w:rPr>
        <w:t>will be conducted through the following five phases</w:t>
      </w:r>
      <w:r w:rsidR="000463A9" w:rsidRPr="00B858D6">
        <w:rPr>
          <w:color w:val="000000" w:themeColor="text1"/>
        </w:rPr>
        <w:t xml:space="preserve">. </w:t>
      </w:r>
      <w:r w:rsidR="00961A7A" w:rsidRPr="00B858D6">
        <w:rPr>
          <w:color w:val="000000" w:themeColor="text1"/>
        </w:rPr>
        <w:t xml:space="preserve"> </w:t>
      </w:r>
    </w:p>
    <w:p w14:paraId="433EEE4E" w14:textId="77777777" w:rsidR="00D7353D" w:rsidRPr="00B858D6" w:rsidRDefault="00D53C69" w:rsidP="00D53C69">
      <w:pPr>
        <w:widowControl w:val="0"/>
        <w:spacing w:line="480" w:lineRule="auto"/>
        <w:ind w:firstLine="720"/>
        <w:rPr>
          <w:b/>
          <w:color w:val="000000" w:themeColor="text1"/>
        </w:rPr>
      </w:pPr>
      <w:r w:rsidRPr="00B858D6">
        <w:rPr>
          <w:b/>
          <w:color w:val="000000" w:themeColor="text1"/>
        </w:rPr>
        <w:t xml:space="preserve">Phase 1:  </w:t>
      </w:r>
      <w:r w:rsidR="000E5570" w:rsidRPr="00B858D6">
        <w:rPr>
          <w:b/>
          <w:color w:val="000000" w:themeColor="text1"/>
        </w:rPr>
        <w:t xml:space="preserve">Completeness </w:t>
      </w:r>
      <w:r w:rsidR="00D7353D" w:rsidRPr="00B858D6">
        <w:rPr>
          <w:b/>
          <w:color w:val="000000" w:themeColor="text1"/>
        </w:rPr>
        <w:t>and Eligibility Review</w:t>
      </w:r>
    </w:p>
    <w:p w14:paraId="60490259" w14:textId="399DE443" w:rsidR="00644261" w:rsidRPr="00B858D6" w:rsidRDefault="00D7353D" w:rsidP="000463A9">
      <w:pPr>
        <w:widowControl w:val="0"/>
        <w:spacing w:line="480" w:lineRule="auto"/>
        <w:rPr>
          <w:color w:val="000000" w:themeColor="text1"/>
        </w:rPr>
      </w:pPr>
      <w:r w:rsidRPr="00B858D6">
        <w:rPr>
          <w:color w:val="000000" w:themeColor="text1"/>
        </w:rPr>
        <w:t>In the first review</w:t>
      </w:r>
      <w:r w:rsidR="00B82B93" w:rsidRPr="00B858D6">
        <w:rPr>
          <w:color w:val="000000" w:themeColor="text1"/>
        </w:rPr>
        <w:t xml:space="preserve"> phase</w:t>
      </w:r>
      <w:r w:rsidRPr="00B858D6">
        <w:rPr>
          <w:color w:val="000000" w:themeColor="text1"/>
        </w:rPr>
        <w:t>, Treasury</w:t>
      </w:r>
      <w:r w:rsidR="000463A9" w:rsidRPr="00B858D6">
        <w:rPr>
          <w:color w:val="000000" w:themeColor="text1"/>
        </w:rPr>
        <w:t xml:space="preserve"> will review </w:t>
      </w:r>
      <w:r w:rsidRPr="00B858D6">
        <w:rPr>
          <w:color w:val="000000" w:themeColor="text1"/>
        </w:rPr>
        <w:t xml:space="preserve">all </w:t>
      </w:r>
      <w:r w:rsidR="00CF0CC6" w:rsidRPr="00B858D6">
        <w:rPr>
          <w:color w:val="000000" w:themeColor="text1"/>
        </w:rPr>
        <w:t>applications</w:t>
      </w:r>
      <w:r w:rsidR="000463A9" w:rsidRPr="00B858D6">
        <w:rPr>
          <w:color w:val="000000" w:themeColor="text1"/>
        </w:rPr>
        <w:t xml:space="preserve"> to </w:t>
      </w:r>
      <w:r w:rsidRPr="00B858D6">
        <w:rPr>
          <w:color w:val="000000" w:themeColor="text1"/>
        </w:rPr>
        <w:t xml:space="preserve">determine eligibility and </w:t>
      </w:r>
      <w:r w:rsidR="000463A9" w:rsidRPr="00B858D6">
        <w:rPr>
          <w:color w:val="000000" w:themeColor="text1"/>
        </w:rPr>
        <w:t>completeness</w:t>
      </w:r>
      <w:r w:rsidR="006F0F99" w:rsidRPr="00B858D6">
        <w:rPr>
          <w:color w:val="000000" w:themeColor="text1"/>
        </w:rPr>
        <w:t xml:space="preserve">, </w:t>
      </w:r>
      <w:r w:rsidR="006E3998" w:rsidRPr="00B858D6">
        <w:rPr>
          <w:color w:val="000000" w:themeColor="text1"/>
        </w:rPr>
        <w:t xml:space="preserve">which will </w:t>
      </w:r>
      <w:r w:rsidR="00EC5E2A" w:rsidRPr="00B858D6">
        <w:rPr>
          <w:color w:val="000000" w:themeColor="text1"/>
        </w:rPr>
        <w:t xml:space="preserve">consist of a non-substantive review to determine whether the applicant is a State or local government; whether the proposed project </w:t>
      </w:r>
      <w:r w:rsidR="00505CB2" w:rsidRPr="00B858D6">
        <w:rPr>
          <w:color w:val="000000" w:themeColor="text1"/>
        </w:rPr>
        <w:t xml:space="preserve">qualifies as an </w:t>
      </w:r>
      <w:r w:rsidR="00EC5E2A" w:rsidRPr="00B858D6">
        <w:rPr>
          <w:color w:val="000000" w:themeColor="text1"/>
        </w:rPr>
        <w:t xml:space="preserve">eligible project as set forth in </w:t>
      </w:r>
      <w:r w:rsidR="00505CB2" w:rsidRPr="00B858D6">
        <w:rPr>
          <w:color w:val="000000" w:themeColor="text1"/>
        </w:rPr>
        <w:t>Section A.</w:t>
      </w:r>
      <w:r w:rsidR="009F4F96" w:rsidRPr="00B858D6">
        <w:rPr>
          <w:color w:val="000000" w:themeColor="text1"/>
        </w:rPr>
        <w:t>3</w:t>
      </w:r>
      <w:r w:rsidR="0078564E" w:rsidRPr="00B858D6">
        <w:rPr>
          <w:color w:val="000000" w:themeColor="text1"/>
        </w:rPr>
        <w:t>, Qualifying Outcomes</w:t>
      </w:r>
      <w:r w:rsidR="00EC5E2A" w:rsidRPr="00B858D6">
        <w:rPr>
          <w:color w:val="000000" w:themeColor="text1"/>
        </w:rPr>
        <w:t xml:space="preserve">; and whether each of the application content requirements </w:t>
      </w:r>
      <w:r w:rsidR="00505CB2" w:rsidRPr="00B858D6">
        <w:rPr>
          <w:color w:val="000000" w:themeColor="text1"/>
        </w:rPr>
        <w:t>set forth in Section</w:t>
      </w:r>
      <w:r w:rsidR="0078564E" w:rsidRPr="00B858D6">
        <w:rPr>
          <w:color w:val="000000" w:themeColor="text1"/>
        </w:rPr>
        <w:t xml:space="preserve"> </w:t>
      </w:r>
      <w:r w:rsidR="009F4F96" w:rsidRPr="00B858D6">
        <w:rPr>
          <w:color w:val="000000" w:themeColor="text1"/>
        </w:rPr>
        <w:t>D</w:t>
      </w:r>
      <w:r w:rsidR="0078564E" w:rsidRPr="00B858D6">
        <w:rPr>
          <w:color w:val="000000" w:themeColor="text1"/>
        </w:rPr>
        <w:t xml:space="preserve">.2, Content and Form of Application, </w:t>
      </w:r>
      <w:r w:rsidR="00505CB2" w:rsidRPr="00B858D6">
        <w:rPr>
          <w:color w:val="000000" w:themeColor="text1"/>
        </w:rPr>
        <w:t>has been satisfied</w:t>
      </w:r>
      <w:r w:rsidR="00FC24D0" w:rsidRPr="00B858D6">
        <w:rPr>
          <w:color w:val="000000" w:themeColor="text1"/>
        </w:rPr>
        <w:t>.</w:t>
      </w:r>
      <w:r w:rsidR="006E3998" w:rsidRPr="00B858D6">
        <w:rPr>
          <w:color w:val="000000" w:themeColor="text1"/>
        </w:rPr>
        <w:t xml:space="preserve">  </w:t>
      </w:r>
      <w:r w:rsidR="00166974" w:rsidRPr="00B858D6">
        <w:rPr>
          <w:color w:val="000000" w:themeColor="text1"/>
        </w:rPr>
        <w:t xml:space="preserve">An application received from an ineligible entity or for an ineligible project will be rejected.  Applicants </w:t>
      </w:r>
      <w:r w:rsidR="008A1C40" w:rsidRPr="00B858D6">
        <w:rPr>
          <w:color w:val="000000" w:themeColor="text1"/>
        </w:rPr>
        <w:t>are required to establish that the</w:t>
      </w:r>
      <w:r w:rsidR="00166974" w:rsidRPr="00B858D6">
        <w:rPr>
          <w:color w:val="000000" w:themeColor="text1"/>
        </w:rPr>
        <w:t xml:space="preserve"> proposed project is an eligible project.  </w:t>
      </w:r>
      <w:r w:rsidR="000E5570" w:rsidRPr="00B858D6">
        <w:rPr>
          <w:color w:val="000000" w:themeColor="text1"/>
        </w:rPr>
        <w:t xml:space="preserve">Incomplete applications may, at </w:t>
      </w:r>
      <w:r w:rsidR="006E3998" w:rsidRPr="00B858D6">
        <w:rPr>
          <w:color w:val="000000" w:themeColor="text1"/>
        </w:rPr>
        <w:t>Treasury</w:t>
      </w:r>
      <w:r w:rsidR="000E5570" w:rsidRPr="00B858D6">
        <w:rPr>
          <w:color w:val="000000" w:themeColor="text1"/>
        </w:rPr>
        <w:t>’s discretion,</w:t>
      </w:r>
      <w:r w:rsidR="006E3998" w:rsidRPr="00B858D6">
        <w:rPr>
          <w:color w:val="000000" w:themeColor="text1"/>
        </w:rPr>
        <w:t xml:space="preserve"> </w:t>
      </w:r>
      <w:r w:rsidR="000E5570" w:rsidRPr="00B858D6">
        <w:rPr>
          <w:color w:val="000000" w:themeColor="text1"/>
        </w:rPr>
        <w:t>receive</w:t>
      </w:r>
      <w:r w:rsidR="006E3998" w:rsidRPr="00B858D6">
        <w:rPr>
          <w:color w:val="000000" w:themeColor="text1"/>
        </w:rPr>
        <w:t xml:space="preserve"> further consideration.  </w:t>
      </w:r>
      <w:r w:rsidR="0046629E" w:rsidRPr="00B858D6">
        <w:rPr>
          <w:color w:val="000000" w:themeColor="text1"/>
        </w:rPr>
        <w:t>Treasury expects to afford applicants a reasonable opportunity to cure such incompleteness.</w:t>
      </w:r>
    </w:p>
    <w:p w14:paraId="6BEBEC44" w14:textId="794AA897" w:rsidR="00644261" w:rsidRPr="00B858D6" w:rsidRDefault="00D53C69" w:rsidP="00D53C69">
      <w:pPr>
        <w:widowControl w:val="0"/>
        <w:spacing w:line="480" w:lineRule="auto"/>
        <w:ind w:firstLine="720"/>
        <w:rPr>
          <w:b/>
          <w:color w:val="000000" w:themeColor="text1"/>
        </w:rPr>
      </w:pPr>
      <w:r w:rsidRPr="00B858D6">
        <w:rPr>
          <w:b/>
          <w:color w:val="000000" w:themeColor="text1"/>
        </w:rPr>
        <w:t xml:space="preserve">Phase 2:  </w:t>
      </w:r>
      <w:r w:rsidR="00644261" w:rsidRPr="00B858D6">
        <w:rPr>
          <w:b/>
          <w:color w:val="000000" w:themeColor="text1"/>
        </w:rPr>
        <w:t>Subject Matter Expert Panel Review</w:t>
      </w:r>
    </w:p>
    <w:p w14:paraId="54D3E809" w14:textId="17964333" w:rsidR="007D1B54" w:rsidRPr="00B858D6" w:rsidRDefault="00644261" w:rsidP="006E3998">
      <w:pPr>
        <w:widowControl w:val="0"/>
        <w:spacing w:line="480" w:lineRule="auto"/>
        <w:rPr>
          <w:color w:val="000000" w:themeColor="text1"/>
        </w:rPr>
      </w:pPr>
      <w:r w:rsidRPr="00B858D6">
        <w:rPr>
          <w:color w:val="000000" w:themeColor="text1"/>
        </w:rPr>
        <w:t xml:space="preserve">Treasury will </w:t>
      </w:r>
      <w:r w:rsidR="5789B1BA" w:rsidRPr="00B858D6">
        <w:rPr>
          <w:color w:val="000000" w:themeColor="text1"/>
        </w:rPr>
        <w:t>assign c</w:t>
      </w:r>
      <w:r w:rsidRPr="00B858D6">
        <w:rPr>
          <w:color w:val="000000" w:themeColor="text1"/>
        </w:rPr>
        <w:t>omplete a</w:t>
      </w:r>
      <w:r w:rsidR="000463A9" w:rsidRPr="00B858D6">
        <w:rPr>
          <w:color w:val="000000" w:themeColor="text1"/>
        </w:rPr>
        <w:t>pplications submitted by eligible applicants to</w:t>
      </w:r>
      <w:r w:rsidR="5789B1BA" w:rsidRPr="00B858D6">
        <w:rPr>
          <w:color w:val="000000" w:themeColor="text1"/>
        </w:rPr>
        <w:t xml:space="preserve"> </w:t>
      </w:r>
      <w:r w:rsidR="004875C9">
        <w:rPr>
          <w:color w:val="000000" w:themeColor="text1"/>
        </w:rPr>
        <w:t>one or more</w:t>
      </w:r>
      <w:r w:rsidR="004875C9" w:rsidRPr="00B858D6">
        <w:rPr>
          <w:color w:val="000000" w:themeColor="text1"/>
        </w:rPr>
        <w:t xml:space="preserve"> </w:t>
      </w:r>
      <w:r w:rsidR="001A2546" w:rsidRPr="00B858D6">
        <w:rPr>
          <w:color w:val="000000" w:themeColor="text1"/>
        </w:rPr>
        <w:t>panel</w:t>
      </w:r>
      <w:r w:rsidR="004875C9">
        <w:rPr>
          <w:color w:val="000000" w:themeColor="text1"/>
        </w:rPr>
        <w:t>s</w:t>
      </w:r>
      <w:r w:rsidR="001A2546" w:rsidRPr="00B858D6">
        <w:rPr>
          <w:color w:val="000000" w:themeColor="text1"/>
        </w:rPr>
        <w:t xml:space="preserve"> of subject matter experts who</w:t>
      </w:r>
      <w:r w:rsidR="5789B1BA" w:rsidRPr="00B858D6">
        <w:rPr>
          <w:color w:val="000000" w:themeColor="text1"/>
        </w:rPr>
        <w:t xml:space="preserve"> wi</w:t>
      </w:r>
      <w:r w:rsidRPr="00B858D6">
        <w:rPr>
          <w:color w:val="000000" w:themeColor="text1"/>
        </w:rPr>
        <w:t>ll be selected</w:t>
      </w:r>
      <w:r w:rsidR="00984FCA" w:rsidRPr="00B858D6">
        <w:rPr>
          <w:color w:val="000000" w:themeColor="text1"/>
        </w:rPr>
        <w:t xml:space="preserve"> </w:t>
      </w:r>
      <w:r w:rsidRPr="00B858D6">
        <w:rPr>
          <w:color w:val="000000" w:themeColor="text1"/>
        </w:rPr>
        <w:t xml:space="preserve">based on their </w:t>
      </w:r>
      <w:r w:rsidR="006E3998" w:rsidRPr="00B858D6">
        <w:rPr>
          <w:color w:val="000000" w:themeColor="text1"/>
        </w:rPr>
        <w:t xml:space="preserve">knowledge </w:t>
      </w:r>
      <w:r w:rsidR="000E5570" w:rsidRPr="00B858D6">
        <w:rPr>
          <w:color w:val="000000" w:themeColor="text1"/>
        </w:rPr>
        <w:t xml:space="preserve">of </w:t>
      </w:r>
      <w:r w:rsidRPr="00B858D6">
        <w:rPr>
          <w:color w:val="000000" w:themeColor="text1"/>
        </w:rPr>
        <w:t xml:space="preserve">the </w:t>
      </w:r>
      <w:r w:rsidR="00FC24D0" w:rsidRPr="00B858D6">
        <w:rPr>
          <w:color w:val="000000" w:themeColor="text1"/>
        </w:rPr>
        <w:t xml:space="preserve">social </w:t>
      </w:r>
      <w:r w:rsidR="000E5655">
        <w:rPr>
          <w:color w:val="000000" w:themeColor="text1"/>
        </w:rPr>
        <w:t>benefit</w:t>
      </w:r>
      <w:r w:rsidR="00460BF0">
        <w:rPr>
          <w:color w:val="000000" w:themeColor="text1"/>
        </w:rPr>
        <w:t>(s)</w:t>
      </w:r>
      <w:r w:rsidR="000E5655">
        <w:rPr>
          <w:color w:val="000000" w:themeColor="text1"/>
        </w:rPr>
        <w:t xml:space="preserve"> or </w:t>
      </w:r>
      <w:r w:rsidR="00FC24D0" w:rsidRPr="00B858D6">
        <w:rPr>
          <w:color w:val="000000" w:themeColor="text1"/>
        </w:rPr>
        <w:t>problem</w:t>
      </w:r>
      <w:r w:rsidR="000E5570" w:rsidRPr="00B858D6">
        <w:rPr>
          <w:color w:val="000000" w:themeColor="text1"/>
        </w:rPr>
        <w:t>(s)</w:t>
      </w:r>
      <w:r w:rsidR="006E3998" w:rsidRPr="00B858D6">
        <w:rPr>
          <w:color w:val="000000" w:themeColor="text1"/>
        </w:rPr>
        <w:t>, technical expertise in the type of intervention, experience working with the target population</w:t>
      </w:r>
      <w:r w:rsidR="5789B1BA" w:rsidRPr="00B858D6">
        <w:rPr>
          <w:color w:val="000000" w:themeColor="text1"/>
        </w:rPr>
        <w:t xml:space="preserve"> that is the subject of the application</w:t>
      </w:r>
      <w:r w:rsidR="00166974" w:rsidRPr="00B858D6">
        <w:rPr>
          <w:color w:val="000000" w:themeColor="text1"/>
        </w:rPr>
        <w:t>, or other considerations</w:t>
      </w:r>
      <w:r w:rsidR="5789B1BA" w:rsidRPr="00B858D6">
        <w:rPr>
          <w:color w:val="000000" w:themeColor="text1"/>
        </w:rPr>
        <w:t xml:space="preserve">.  </w:t>
      </w:r>
      <w:r w:rsidR="00840095" w:rsidRPr="00B858D6">
        <w:rPr>
          <w:color w:val="000000" w:themeColor="text1"/>
        </w:rPr>
        <w:t>Review</w:t>
      </w:r>
      <w:r w:rsidR="0091464F" w:rsidRPr="00B858D6">
        <w:rPr>
          <w:color w:val="000000" w:themeColor="text1"/>
        </w:rPr>
        <w:t xml:space="preserve"> panelists may be selected from federal agencie</w:t>
      </w:r>
      <w:r w:rsidR="5789B1BA" w:rsidRPr="00B858D6">
        <w:rPr>
          <w:color w:val="000000" w:themeColor="text1"/>
        </w:rPr>
        <w:t xml:space="preserve">s </w:t>
      </w:r>
      <w:r w:rsidR="0091464F" w:rsidRPr="00B858D6">
        <w:rPr>
          <w:color w:val="000000" w:themeColor="text1"/>
        </w:rPr>
        <w:t xml:space="preserve">or from the private sector, or both.  </w:t>
      </w:r>
      <w:r w:rsidR="000E5655">
        <w:rPr>
          <w:color w:val="000000" w:themeColor="text1"/>
        </w:rPr>
        <w:t>R</w:t>
      </w:r>
      <w:r w:rsidR="0091464F" w:rsidRPr="00B858D6">
        <w:rPr>
          <w:color w:val="000000" w:themeColor="text1"/>
        </w:rPr>
        <w:t>eviewers will be screened for conflicts of interest</w:t>
      </w:r>
      <w:r w:rsidR="5789B1BA" w:rsidRPr="00B858D6">
        <w:rPr>
          <w:color w:val="000000" w:themeColor="text1"/>
        </w:rPr>
        <w:t>.</w:t>
      </w:r>
      <w:r w:rsidR="00623FC3" w:rsidRPr="00B858D6">
        <w:rPr>
          <w:color w:val="000000" w:themeColor="text1"/>
        </w:rPr>
        <w:t xml:space="preserve">  </w:t>
      </w:r>
    </w:p>
    <w:p w14:paraId="60797A82" w14:textId="3A25BD55" w:rsidR="00C31146" w:rsidRPr="00B858D6" w:rsidRDefault="000463A9" w:rsidP="006E3998">
      <w:pPr>
        <w:widowControl w:val="0"/>
        <w:spacing w:line="480" w:lineRule="auto"/>
        <w:rPr>
          <w:color w:val="000000" w:themeColor="text1"/>
        </w:rPr>
      </w:pPr>
      <w:r w:rsidRPr="00B858D6">
        <w:rPr>
          <w:color w:val="000000" w:themeColor="text1"/>
        </w:rPr>
        <w:t>Th</w:t>
      </w:r>
      <w:r w:rsidR="00623FC3" w:rsidRPr="00B858D6">
        <w:rPr>
          <w:color w:val="000000" w:themeColor="text1"/>
        </w:rPr>
        <w:t>e</w:t>
      </w:r>
      <w:r w:rsidRPr="00B858D6">
        <w:rPr>
          <w:color w:val="000000" w:themeColor="text1"/>
        </w:rPr>
        <w:t xml:space="preserve"> </w:t>
      </w:r>
      <w:r w:rsidR="00984FCA" w:rsidRPr="00B858D6">
        <w:rPr>
          <w:color w:val="000000" w:themeColor="text1"/>
        </w:rPr>
        <w:t xml:space="preserve">panel </w:t>
      </w:r>
      <w:r w:rsidR="00623FC3" w:rsidRPr="00B858D6">
        <w:rPr>
          <w:color w:val="000000" w:themeColor="text1"/>
        </w:rPr>
        <w:t xml:space="preserve">assigned to an application will score that application in accordance with the </w:t>
      </w:r>
      <w:r w:rsidR="003A10FF" w:rsidRPr="00B858D6">
        <w:rPr>
          <w:color w:val="000000" w:themeColor="text1"/>
        </w:rPr>
        <w:t xml:space="preserve">criteria set forth </w:t>
      </w:r>
      <w:r w:rsidR="009F313E">
        <w:rPr>
          <w:color w:val="000000" w:themeColor="text1"/>
        </w:rPr>
        <w:t xml:space="preserve">in the table </w:t>
      </w:r>
      <w:r w:rsidR="003B2E1B" w:rsidRPr="00B858D6">
        <w:rPr>
          <w:color w:val="000000" w:themeColor="text1"/>
        </w:rPr>
        <w:t>below</w:t>
      </w:r>
      <w:r w:rsidR="00FC24D0" w:rsidRPr="00B858D6">
        <w:rPr>
          <w:color w:val="000000" w:themeColor="text1"/>
        </w:rPr>
        <w:t>,</w:t>
      </w:r>
      <w:r w:rsidRPr="00B858D6">
        <w:rPr>
          <w:color w:val="000000" w:themeColor="text1"/>
        </w:rPr>
        <w:t xml:space="preserve"> </w:t>
      </w:r>
      <w:r w:rsidR="004601CC" w:rsidRPr="00B858D6">
        <w:rPr>
          <w:color w:val="000000" w:themeColor="text1"/>
        </w:rPr>
        <w:t>wh</w:t>
      </w:r>
      <w:r w:rsidR="001F6E44" w:rsidRPr="00B858D6">
        <w:rPr>
          <w:color w:val="000000" w:themeColor="text1"/>
        </w:rPr>
        <w:t xml:space="preserve">ich </w:t>
      </w:r>
      <w:r w:rsidR="00623FC3" w:rsidRPr="00B858D6">
        <w:rPr>
          <w:color w:val="000000" w:themeColor="text1"/>
        </w:rPr>
        <w:t xml:space="preserve">reflects the considerations </w:t>
      </w:r>
      <w:r w:rsidR="00F16D40" w:rsidRPr="00B858D6">
        <w:rPr>
          <w:color w:val="000000" w:themeColor="text1"/>
        </w:rPr>
        <w:t>that Treasury</w:t>
      </w:r>
      <w:r w:rsidR="001A2546" w:rsidRPr="00B858D6">
        <w:rPr>
          <w:color w:val="000000" w:themeColor="text1"/>
        </w:rPr>
        <w:t>, in consultation with the Interagency Council and the head of the relevant federal agency,</w:t>
      </w:r>
      <w:r w:rsidR="00F16D40" w:rsidRPr="00B858D6">
        <w:rPr>
          <w:color w:val="000000" w:themeColor="text1"/>
        </w:rPr>
        <w:t xml:space="preserve"> is required by SIPPRA to consider when</w:t>
      </w:r>
      <w:r w:rsidR="00741702" w:rsidRPr="00B858D6">
        <w:rPr>
          <w:color w:val="000000" w:themeColor="text1"/>
        </w:rPr>
        <w:t xml:space="preserve"> granting awards</w:t>
      </w:r>
      <w:r w:rsidR="00F16D40" w:rsidRPr="00B858D6">
        <w:rPr>
          <w:rStyle w:val="FootnoteReference"/>
          <w:color w:val="000000" w:themeColor="text1"/>
        </w:rPr>
        <w:footnoteReference w:id="41"/>
      </w:r>
      <w:r w:rsidR="00F16D40" w:rsidRPr="00B858D6">
        <w:rPr>
          <w:color w:val="000000" w:themeColor="text1"/>
        </w:rPr>
        <w:t xml:space="preserve"> and each of the points that SIPPRA requires applicants to address in their award applications.</w:t>
      </w:r>
      <w:r w:rsidR="00F16D40" w:rsidRPr="00B858D6">
        <w:rPr>
          <w:rStyle w:val="FootnoteReference"/>
          <w:color w:val="000000" w:themeColor="text1"/>
        </w:rPr>
        <w:footnoteReference w:id="42"/>
      </w:r>
      <w:r w:rsidR="00741702" w:rsidRPr="00B858D6">
        <w:rPr>
          <w:color w:val="000000" w:themeColor="text1"/>
        </w:rPr>
        <w:t xml:space="preserve">  </w:t>
      </w:r>
      <w:r w:rsidR="00C31146" w:rsidRPr="00B858D6">
        <w:rPr>
          <w:color w:val="000000" w:themeColor="text1"/>
        </w:rPr>
        <w:t>The total and component scores will serve as a reference in the further phases of review discussed below</w:t>
      </w:r>
      <w:r w:rsidR="0092430D">
        <w:rPr>
          <w:color w:val="000000" w:themeColor="text1"/>
        </w:rPr>
        <w:t>, and awards may be made out of rank order</w:t>
      </w:r>
      <w:r w:rsidR="00C31146" w:rsidRPr="00B858D6">
        <w:rPr>
          <w:color w:val="000000" w:themeColor="text1"/>
        </w:rPr>
        <w:t xml:space="preserve">.  The panel scores will not be binding with respect to these further phases of review; furthermore, </w:t>
      </w:r>
      <w:r w:rsidR="009A50F6" w:rsidRPr="00B858D6">
        <w:rPr>
          <w:color w:val="000000" w:themeColor="text1"/>
        </w:rPr>
        <w:t xml:space="preserve">Treasury may reject </w:t>
      </w:r>
      <w:r w:rsidR="00C31146" w:rsidRPr="00B858D6">
        <w:rPr>
          <w:color w:val="000000" w:themeColor="text1"/>
        </w:rPr>
        <w:t xml:space="preserve">applications that show significant deficiencies with respect to any one component that is critical </w:t>
      </w:r>
      <w:r w:rsidR="00166974" w:rsidRPr="00B858D6">
        <w:rPr>
          <w:color w:val="000000" w:themeColor="text1"/>
        </w:rPr>
        <w:t xml:space="preserve">to the success of </w:t>
      </w:r>
      <w:r w:rsidR="00C31146" w:rsidRPr="00B858D6">
        <w:rPr>
          <w:color w:val="000000" w:themeColor="text1"/>
        </w:rPr>
        <w:t xml:space="preserve">the project under the pay for results model, </w:t>
      </w:r>
      <w:r w:rsidR="00C31146" w:rsidRPr="00B858D6">
        <w:rPr>
          <w:i/>
          <w:color w:val="000000" w:themeColor="text1"/>
        </w:rPr>
        <w:t>e.g.</w:t>
      </w:r>
      <w:r w:rsidR="00C31146" w:rsidRPr="00B858D6">
        <w:rPr>
          <w:color w:val="000000" w:themeColor="text1"/>
        </w:rPr>
        <w:t xml:space="preserve">, an application that does not identify an evaluator that is independent from the other project participants, regardless of the applicant’s total score.  </w:t>
      </w:r>
    </w:p>
    <w:tbl>
      <w:tblPr>
        <w:tblStyle w:val="TableGrid"/>
        <w:tblW w:w="9481" w:type="dxa"/>
        <w:tblLayout w:type="fixed"/>
        <w:tblLook w:val="04A0" w:firstRow="1" w:lastRow="0" w:firstColumn="1" w:lastColumn="0" w:noHBand="0" w:noVBand="1"/>
      </w:tblPr>
      <w:tblGrid>
        <w:gridCol w:w="7105"/>
        <w:gridCol w:w="1260"/>
        <w:gridCol w:w="1116"/>
      </w:tblGrid>
      <w:tr w:rsidR="00530EE7" w:rsidRPr="00B858D6" w14:paraId="389CCCBF" w14:textId="77777777" w:rsidTr="003A10FF">
        <w:tc>
          <w:tcPr>
            <w:tcW w:w="8365" w:type="dxa"/>
            <w:gridSpan w:val="2"/>
          </w:tcPr>
          <w:p w14:paraId="4E6C0186" w14:textId="77777777" w:rsidR="00530EE7" w:rsidRPr="00B858D6" w:rsidRDefault="00530EE7" w:rsidP="00D915FD">
            <w:pPr>
              <w:keepNext/>
              <w:keepLines/>
              <w:rPr>
                <w:rFonts w:eastAsia="Calibri"/>
                <w:color w:val="000000" w:themeColor="text1"/>
                <w:sz w:val="22"/>
                <w:szCs w:val="22"/>
              </w:rPr>
            </w:pPr>
            <w:r w:rsidRPr="00B858D6">
              <w:rPr>
                <w:rFonts w:eastAsia="Calibri"/>
                <w:color w:val="000000" w:themeColor="text1"/>
                <w:sz w:val="22"/>
                <w:szCs w:val="22"/>
              </w:rPr>
              <w:t>Value of and Savings from the Project</w:t>
            </w:r>
          </w:p>
        </w:tc>
        <w:tc>
          <w:tcPr>
            <w:tcW w:w="1116" w:type="dxa"/>
          </w:tcPr>
          <w:p w14:paraId="2083599C" w14:textId="77777777" w:rsidR="00530EE7" w:rsidRPr="00B858D6" w:rsidRDefault="00530EE7" w:rsidP="00D915FD">
            <w:pPr>
              <w:keepNext/>
              <w:keepLines/>
              <w:rPr>
                <w:rFonts w:eastAsia="Calibri"/>
                <w:color w:val="000000" w:themeColor="text1"/>
                <w:sz w:val="22"/>
                <w:szCs w:val="22"/>
              </w:rPr>
            </w:pPr>
            <w:r w:rsidRPr="00B858D6">
              <w:rPr>
                <w:rFonts w:eastAsia="Calibri"/>
                <w:color w:val="000000" w:themeColor="text1"/>
                <w:sz w:val="22"/>
                <w:szCs w:val="22"/>
              </w:rPr>
              <w:t xml:space="preserve"> </w:t>
            </w:r>
            <w:r w:rsidR="003A10FF" w:rsidRPr="00B858D6">
              <w:rPr>
                <w:rFonts w:eastAsia="Calibri"/>
                <w:color w:val="000000" w:themeColor="text1"/>
                <w:sz w:val="22"/>
                <w:szCs w:val="22"/>
              </w:rPr>
              <w:t>15</w:t>
            </w:r>
            <w:r w:rsidRPr="00B858D6">
              <w:rPr>
                <w:rFonts w:eastAsia="Calibri"/>
                <w:color w:val="000000" w:themeColor="text1"/>
                <w:sz w:val="22"/>
                <w:szCs w:val="22"/>
              </w:rPr>
              <w:t xml:space="preserve"> </w:t>
            </w:r>
            <w:r w:rsidR="003A10FF" w:rsidRPr="00B858D6">
              <w:rPr>
                <w:rFonts w:eastAsia="Calibri"/>
                <w:color w:val="000000" w:themeColor="text1"/>
                <w:sz w:val="22"/>
                <w:szCs w:val="22"/>
              </w:rPr>
              <w:t>points</w:t>
            </w:r>
          </w:p>
          <w:p w14:paraId="6A1166AC" w14:textId="77777777" w:rsidR="00530EE7" w:rsidRPr="00B858D6" w:rsidRDefault="00530EE7" w:rsidP="00D915FD">
            <w:pPr>
              <w:keepNext/>
              <w:keepLines/>
              <w:rPr>
                <w:rFonts w:eastAsia="Calibri"/>
                <w:color w:val="000000" w:themeColor="text1"/>
                <w:sz w:val="22"/>
                <w:szCs w:val="22"/>
              </w:rPr>
            </w:pPr>
          </w:p>
        </w:tc>
      </w:tr>
      <w:tr w:rsidR="00530EE7" w:rsidRPr="00B858D6" w14:paraId="264CD1C1" w14:textId="77777777" w:rsidTr="003A10FF">
        <w:tc>
          <w:tcPr>
            <w:tcW w:w="7105" w:type="dxa"/>
            <w:vMerge w:val="restart"/>
          </w:tcPr>
          <w:p w14:paraId="72678351" w14:textId="77777777" w:rsidR="00530EE7" w:rsidRPr="00B858D6" w:rsidRDefault="00530EE7" w:rsidP="00D915FD">
            <w:pPr>
              <w:pStyle w:val="ListParagraph"/>
              <w:keepNext/>
              <w:keepLines/>
              <w:numPr>
                <w:ilvl w:val="0"/>
                <w:numId w:val="192"/>
              </w:numPr>
              <w:rPr>
                <w:rFonts w:eastAsia="Calibri"/>
                <w:color w:val="000000" w:themeColor="text1"/>
                <w:sz w:val="22"/>
                <w:szCs w:val="22"/>
              </w:rPr>
            </w:pPr>
            <w:r w:rsidRPr="00B858D6">
              <w:rPr>
                <w:rFonts w:eastAsia="Calibri"/>
                <w:color w:val="000000" w:themeColor="text1"/>
                <w:sz w:val="22"/>
                <w:szCs w:val="22"/>
              </w:rPr>
              <w:t>Value to the federal government</w:t>
            </w:r>
          </w:p>
          <w:p w14:paraId="0825A2A8" w14:textId="77777777" w:rsidR="00530EE7" w:rsidRPr="00B858D6" w:rsidRDefault="00530EE7" w:rsidP="00D915FD">
            <w:pPr>
              <w:pStyle w:val="ListParagraph"/>
              <w:keepNext/>
              <w:keepLines/>
              <w:numPr>
                <w:ilvl w:val="0"/>
                <w:numId w:val="192"/>
              </w:numPr>
              <w:rPr>
                <w:rFonts w:eastAsia="Calibri"/>
                <w:color w:val="000000" w:themeColor="text1"/>
                <w:sz w:val="22"/>
                <w:szCs w:val="22"/>
              </w:rPr>
            </w:pPr>
            <w:r w:rsidRPr="00B858D6">
              <w:rPr>
                <w:rFonts w:eastAsia="Calibri"/>
                <w:color w:val="000000" w:themeColor="text1"/>
                <w:sz w:val="22"/>
                <w:szCs w:val="22"/>
              </w:rPr>
              <w:t>Savings to the State or local government</w:t>
            </w:r>
          </w:p>
        </w:tc>
        <w:tc>
          <w:tcPr>
            <w:tcW w:w="1260" w:type="dxa"/>
          </w:tcPr>
          <w:p w14:paraId="26DDAD9F" w14:textId="77777777" w:rsidR="00530EE7" w:rsidRPr="00B858D6" w:rsidRDefault="003A10FF" w:rsidP="00D915FD">
            <w:pPr>
              <w:keepNext/>
              <w:keepLines/>
              <w:rPr>
                <w:rFonts w:eastAsia="Calibri"/>
                <w:color w:val="000000" w:themeColor="text1"/>
                <w:sz w:val="22"/>
                <w:szCs w:val="22"/>
              </w:rPr>
            </w:pPr>
            <w:r w:rsidRPr="00B858D6">
              <w:rPr>
                <w:rFonts w:eastAsia="Calibri"/>
                <w:color w:val="000000" w:themeColor="text1"/>
                <w:sz w:val="22"/>
                <w:szCs w:val="22"/>
              </w:rPr>
              <w:t>10</w:t>
            </w:r>
            <w:r w:rsidR="00530EE7" w:rsidRPr="00B858D6">
              <w:rPr>
                <w:rFonts w:eastAsia="Calibri"/>
                <w:color w:val="000000" w:themeColor="text1"/>
                <w:sz w:val="22"/>
                <w:szCs w:val="22"/>
              </w:rPr>
              <w:t xml:space="preserve"> </w:t>
            </w:r>
            <w:r w:rsidRPr="00B858D6">
              <w:rPr>
                <w:rFonts w:eastAsia="Calibri"/>
                <w:color w:val="000000" w:themeColor="text1"/>
                <w:sz w:val="22"/>
                <w:szCs w:val="22"/>
              </w:rPr>
              <w:t>points</w:t>
            </w:r>
          </w:p>
        </w:tc>
        <w:tc>
          <w:tcPr>
            <w:tcW w:w="1116" w:type="dxa"/>
          </w:tcPr>
          <w:p w14:paraId="215A7525" w14:textId="77777777" w:rsidR="00530EE7" w:rsidRPr="00B858D6" w:rsidRDefault="00530EE7" w:rsidP="00D915FD">
            <w:pPr>
              <w:keepNext/>
              <w:keepLines/>
              <w:rPr>
                <w:rFonts w:eastAsia="Calibri"/>
                <w:color w:val="000000" w:themeColor="text1"/>
                <w:sz w:val="22"/>
                <w:szCs w:val="22"/>
              </w:rPr>
            </w:pPr>
          </w:p>
        </w:tc>
      </w:tr>
      <w:tr w:rsidR="00530EE7" w:rsidRPr="00B858D6" w14:paraId="6A9FA43E" w14:textId="77777777" w:rsidTr="003A10FF">
        <w:tc>
          <w:tcPr>
            <w:tcW w:w="7105" w:type="dxa"/>
            <w:vMerge/>
          </w:tcPr>
          <w:p w14:paraId="6C178D43" w14:textId="77777777" w:rsidR="00530EE7" w:rsidRPr="00B858D6" w:rsidRDefault="00530EE7" w:rsidP="00D915FD">
            <w:pPr>
              <w:keepNext/>
              <w:keepLines/>
              <w:rPr>
                <w:rFonts w:eastAsia="Calibri"/>
                <w:color w:val="000000" w:themeColor="text1"/>
                <w:sz w:val="22"/>
                <w:szCs w:val="22"/>
              </w:rPr>
            </w:pPr>
          </w:p>
        </w:tc>
        <w:tc>
          <w:tcPr>
            <w:tcW w:w="1260" w:type="dxa"/>
          </w:tcPr>
          <w:p w14:paraId="5E932D5D" w14:textId="77777777" w:rsidR="00530EE7" w:rsidRPr="00B858D6" w:rsidRDefault="003A10FF" w:rsidP="00D915FD">
            <w:pPr>
              <w:keepNext/>
              <w:keepLines/>
              <w:rPr>
                <w:rFonts w:eastAsia="Calibri"/>
                <w:color w:val="000000" w:themeColor="text1"/>
                <w:sz w:val="22"/>
                <w:szCs w:val="22"/>
              </w:rPr>
            </w:pPr>
            <w:r w:rsidRPr="00B858D6">
              <w:rPr>
                <w:rFonts w:eastAsia="Calibri"/>
                <w:color w:val="000000" w:themeColor="text1"/>
                <w:sz w:val="22"/>
                <w:szCs w:val="22"/>
              </w:rPr>
              <w:t>5</w:t>
            </w:r>
            <w:r w:rsidR="00530EE7" w:rsidRPr="00B858D6">
              <w:rPr>
                <w:rFonts w:eastAsia="Calibri"/>
                <w:color w:val="000000" w:themeColor="text1"/>
                <w:sz w:val="22"/>
                <w:szCs w:val="22"/>
              </w:rPr>
              <w:t xml:space="preserve"> </w:t>
            </w:r>
            <w:r w:rsidRPr="00B858D6">
              <w:rPr>
                <w:rFonts w:eastAsia="Calibri"/>
                <w:color w:val="000000" w:themeColor="text1"/>
                <w:sz w:val="22"/>
                <w:szCs w:val="22"/>
              </w:rPr>
              <w:t>points</w:t>
            </w:r>
          </w:p>
        </w:tc>
        <w:tc>
          <w:tcPr>
            <w:tcW w:w="1116" w:type="dxa"/>
          </w:tcPr>
          <w:p w14:paraId="4F402386" w14:textId="77777777" w:rsidR="00530EE7" w:rsidRPr="00B858D6" w:rsidRDefault="00530EE7" w:rsidP="00D915FD">
            <w:pPr>
              <w:keepNext/>
              <w:keepLines/>
              <w:rPr>
                <w:rFonts w:eastAsia="Calibri"/>
                <w:color w:val="000000" w:themeColor="text1"/>
                <w:sz w:val="22"/>
                <w:szCs w:val="22"/>
              </w:rPr>
            </w:pPr>
          </w:p>
        </w:tc>
      </w:tr>
      <w:tr w:rsidR="00530EE7" w:rsidRPr="00B858D6" w14:paraId="15290BC1" w14:textId="77777777" w:rsidTr="003A10FF">
        <w:tc>
          <w:tcPr>
            <w:tcW w:w="8365" w:type="dxa"/>
            <w:gridSpan w:val="2"/>
          </w:tcPr>
          <w:p w14:paraId="096CD331" w14:textId="77777777" w:rsidR="00530EE7" w:rsidRPr="00B858D6" w:rsidRDefault="00530EE7" w:rsidP="00D915FD">
            <w:pPr>
              <w:keepNext/>
              <w:keepLines/>
              <w:rPr>
                <w:rFonts w:eastAsia="Calibri"/>
                <w:color w:val="000000" w:themeColor="text1"/>
                <w:sz w:val="22"/>
                <w:szCs w:val="22"/>
              </w:rPr>
            </w:pPr>
            <w:r w:rsidRPr="00B858D6">
              <w:rPr>
                <w:rFonts w:eastAsia="Calibri"/>
                <w:color w:val="000000" w:themeColor="text1"/>
                <w:sz w:val="22"/>
                <w:szCs w:val="22"/>
              </w:rPr>
              <w:t>Likelihood of Achieving Outcomes</w:t>
            </w:r>
            <w:r w:rsidRPr="00B858D6">
              <w:rPr>
                <w:rFonts w:eastAsia="Calibri"/>
                <w:color w:val="000000" w:themeColor="text1"/>
                <w:sz w:val="22"/>
                <w:szCs w:val="22"/>
              </w:rPr>
              <w:br/>
            </w:r>
          </w:p>
        </w:tc>
        <w:tc>
          <w:tcPr>
            <w:tcW w:w="1116" w:type="dxa"/>
            <w:vMerge w:val="restart"/>
          </w:tcPr>
          <w:p w14:paraId="2EEEAB29" w14:textId="7A9CC720" w:rsidR="00530EE7" w:rsidRPr="00B858D6" w:rsidRDefault="003A10FF" w:rsidP="00D915FD">
            <w:pPr>
              <w:keepNext/>
              <w:keepLines/>
              <w:rPr>
                <w:rFonts w:eastAsia="Calibri"/>
                <w:color w:val="000000" w:themeColor="text1"/>
                <w:sz w:val="22"/>
                <w:szCs w:val="22"/>
              </w:rPr>
            </w:pPr>
            <w:r w:rsidRPr="00B858D6">
              <w:rPr>
                <w:rFonts w:eastAsia="Calibri"/>
                <w:color w:val="000000" w:themeColor="text1"/>
                <w:sz w:val="22"/>
                <w:szCs w:val="22"/>
              </w:rPr>
              <w:t xml:space="preserve"> 5</w:t>
            </w:r>
            <w:r w:rsidR="00002F0F">
              <w:rPr>
                <w:rFonts w:eastAsia="Calibri"/>
                <w:color w:val="000000" w:themeColor="text1"/>
                <w:sz w:val="22"/>
                <w:szCs w:val="22"/>
              </w:rPr>
              <w:t>0</w:t>
            </w:r>
            <w:r w:rsidR="00530EE7" w:rsidRPr="00B858D6">
              <w:rPr>
                <w:rFonts w:eastAsia="Calibri"/>
                <w:color w:val="000000" w:themeColor="text1"/>
                <w:sz w:val="22"/>
                <w:szCs w:val="22"/>
              </w:rPr>
              <w:t xml:space="preserve"> </w:t>
            </w:r>
            <w:r w:rsidRPr="00B858D6">
              <w:rPr>
                <w:rFonts w:eastAsia="Calibri"/>
                <w:color w:val="000000" w:themeColor="text1"/>
                <w:sz w:val="22"/>
                <w:szCs w:val="22"/>
              </w:rPr>
              <w:t>points</w:t>
            </w:r>
          </w:p>
        </w:tc>
      </w:tr>
      <w:tr w:rsidR="00530EE7" w:rsidRPr="00B858D6" w14:paraId="61D04406" w14:textId="77777777" w:rsidTr="003A10FF">
        <w:tc>
          <w:tcPr>
            <w:tcW w:w="7105" w:type="dxa"/>
            <w:vMerge w:val="restart"/>
          </w:tcPr>
          <w:p w14:paraId="62B4A601" w14:textId="77777777" w:rsidR="00530EE7" w:rsidRPr="00B858D6" w:rsidRDefault="00530EE7" w:rsidP="00D915FD">
            <w:pPr>
              <w:pStyle w:val="ListParagraph"/>
              <w:keepNext/>
              <w:keepLines/>
              <w:numPr>
                <w:ilvl w:val="0"/>
                <w:numId w:val="192"/>
              </w:numPr>
              <w:rPr>
                <w:rFonts w:eastAsia="Calibri"/>
                <w:color w:val="000000" w:themeColor="text1"/>
                <w:sz w:val="22"/>
                <w:szCs w:val="22"/>
              </w:rPr>
            </w:pPr>
            <w:r w:rsidRPr="00B858D6">
              <w:rPr>
                <w:rFonts w:eastAsia="Calibri"/>
                <w:color w:val="000000" w:themeColor="text1"/>
                <w:sz w:val="22"/>
                <w:szCs w:val="22"/>
              </w:rPr>
              <w:t>Evidence demonstrating intervention can be expected to achieve desired outcome</w:t>
            </w:r>
          </w:p>
          <w:p w14:paraId="47516BB9" w14:textId="7DD49378" w:rsidR="00530EE7" w:rsidRPr="00B858D6" w:rsidRDefault="00530EE7" w:rsidP="00D915FD">
            <w:pPr>
              <w:pStyle w:val="ListParagraph"/>
              <w:keepNext/>
              <w:keepLines/>
              <w:numPr>
                <w:ilvl w:val="0"/>
                <w:numId w:val="192"/>
              </w:numPr>
              <w:rPr>
                <w:rFonts w:eastAsia="Calibri"/>
                <w:color w:val="000000" w:themeColor="text1"/>
                <w:sz w:val="22"/>
                <w:szCs w:val="22"/>
              </w:rPr>
            </w:pPr>
            <w:r w:rsidRPr="00B858D6">
              <w:rPr>
                <w:rFonts w:eastAsia="Calibri"/>
                <w:color w:val="000000" w:themeColor="text1"/>
                <w:sz w:val="22"/>
                <w:szCs w:val="22"/>
              </w:rPr>
              <w:t>Project budget,</w:t>
            </w:r>
            <w:r w:rsidR="000E5655">
              <w:rPr>
                <w:rFonts w:eastAsia="Calibri"/>
                <w:color w:val="000000" w:themeColor="text1"/>
                <w:sz w:val="22"/>
                <w:szCs w:val="22"/>
              </w:rPr>
              <w:t xml:space="preserve"> work plan,</w:t>
            </w:r>
            <w:r w:rsidRPr="00B858D6">
              <w:rPr>
                <w:rFonts w:eastAsia="Calibri"/>
                <w:color w:val="000000" w:themeColor="text1"/>
                <w:sz w:val="22"/>
                <w:szCs w:val="22"/>
              </w:rPr>
              <w:t xml:space="preserve"> timeline, and partnership agreement</w:t>
            </w:r>
          </w:p>
          <w:p w14:paraId="199E7F9C" w14:textId="77777777" w:rsidR="00530EE7" w:rsidRPr="00B858D6" w:rsidRDefault="00530EE7" w:rsidP="00D915FD">
            <w:pPr>
              <w:pStyle w:val="ListParagraph"/>
              <w:keepNext/>
              <w:keepLines/>
              <w:numPr>
                <w:ilvl w:val="0"/>
                <w:numId w:val="192"/>
              </w:numPr>
              <w:rPr>
                <w:rFonts w:eastAsia="Calibri"/>
                <w:color w:val="000000" w:themeColor="text1"/>
                <w:sz w:val="22"/>
                <w:szCs w:val="22"/>
              </w:rPr>
            </w:pPr>
            <w:r w:rsidRPr="00B858D6">
              <w:rPr>
                <w:rFonts w:eastAsia="Calibri"/>
                <w:color w:val="000000" w:themeColor="text1"/>
                <w:sz w:val="22"/>
                <w:szCs w:val="22"/>
              </w:rPr>
              <w:t>Project partners</w:t>
            </w:r>
          </w:p>
        </w:tc>
        <w:tc>
          <w:tcPr>
            <w:tcW w:w="1260" w:type="dxa"/>
          </w:tcPr>
          <w:p w14:paraId="7092509F" w14:textId="135DE275" w:rsidR="00530EE7" w:rsidRPr="00B858D6" w:rsidRDefault="00002F0F" w:rsidP="00D915FD">
            <w:pPr>
              <w:keepNext/>
              <w:keepLines/>
              <w:rPr>
                <w:rFonts w:eastAsia="Calibri"/>
                <w:color w:val="000000" w:themeColor="text1"/>
                <w:sz w:val="22"/>
                <w:szCs w:val="22"/>
              </w:rPr>
            </w:pPr>
            <w:r>
              <w:rPr>
                <w:rFonts w:eastAsia="Calibri"/>
                <w:color w:val="000000" w:themeColor="text1"/>
                <w:sz w:val="22"/>
                <w:szCs w:val="22"/>
              </w:rPr>
              <w:t>15</w:t>
            </w:r>
            <w:r w:rsidR="00530EE7" w:rsidRPr="00B858D6">
              <w:rPr>
                <w:rFonts w:eastAsia="Calibri"/>
                <w:color w:val="000000" w:themeColor="text1"/>
                <w:sz w:val="22"/>
                <w:szCs w:val="22"/>
              </w:rPr>
              <w:t xml:space="preserve"> </w:t>
            </w:r>
            <w:r w:rsidR="003A10FF" w:rsidRPr="00B858D6">
              <w:rPr>
                <w:rFonts w:eastAsia="Calibri"/>
                <w:color w:val="000000" w:themeColor="text1"/>
                <w:sz w:val="22"/>
                <w:szCs w:val="22"/>
              </w:rPr>
              <w:t>points</w:t>
            </w:r>
          </w:p>
          <w:p w14:paraId="382BD282" w14:textId="77777777" w:rsidR="005F08D1" w:rsidRPr="00B858D6" w:rsidRDefault="005F08D1" w:rsidP="00D915FD">
            <w:pPr>
              <w:keepNext/>
              <w:keepLines/>
              <w:rPr>
                <w:rFonts w:eastAsia="Calibri"/>
                <w:color w:val="000000" w:themeColor="text1"/>
                <w:sz w:val="22"/>
                <w:szCs w:val="22"/>
              </w:rPr>
            </w:pPr>
          </w:p>
        </w:tc>
        <w:tc>
          <w:tcPr>
            <w:tcW w:w="1116" w:type="dxa"/>
            <w:vMerge/>
          </w:tcPr>
          <w:p w14:paraId="04378AB0" w14:textId="77777777" w:rsidR="00530EE7" w:rsidRPr="00B858D6" w:rsidRDefault="00530EE7" w:rsidP="00D915FD">
            <w:pPr>
              <w:keepNext/>
              <w:keepLines/>
              <w:rPr>
                <w:rFonts w:eastAsia="Calibri"/>
                <w:color w:val="000000" w:themeColor="text1"/>
                <w:sz w:val="22"/>
                <w:szCs w:val="22"/>
              </w:rPr>
            </w:pPr>
          </w:p>
        </w:tc>
      </w:tr>
      <w:tr w:rsidR="00530EE7" w:rsidRPr="00B858D6" w14:paraId="1F919D31" w14:textId="77777777" w:rsidTr="003A10FF">
        <w:tc>
          <w:tcPr>
            <w:tcW w:w="7105" w:type="dxa"/>
            <w:vMerge/>
          </w:tcPr>
          <w:p w14:paraId="0DCE7BF7" w14:textId="77777777" w:rsidR="00530EE7" w:rsidRPr="00B858D6" w:rsidRDefault="00530EE7" w:rsidP="00D915FD">
            <w:pPr>
              <w:keepNext/>
              <w:keepLines/>
              <w:rPr>
                <w:rFonts w:eastAsia="Calibri"/>
                <w:color w:val="000000" w:themeColor="text1"/>
                <w:sz w:val="22"/>
                <w:szCs w:val="22"/>
              </w:rPr>
            </w:pPr>
          </w:p>
        </w:tc>
        <w:tc>
          <w:tcPr>
            <w:tcW w:w="1260" w:type="dxa"/>
          </w:tcPr>
          <w:p w14:paraId="457667C8" w14:textId="139A5A34" w:rsidR="00530EE7" w:rsidRPr="00B858D6" w:rsidRDefault="00002F0F" w:rsidP="000E5655">
            <w:pPr>
              <w:keepNext/>
              <w:keepLines/>
              <w:rPr>
                <w:rFonts w:eastAsia="Calibri"/>
                <w:color w:val="000000" w:themeColor="text1"/>
                <w:sz w:val="22"/>
                <w:szCs w:val="22"/>
              </w:rPr>
            </w:pPr>
            <w:r>
              <w:rPr>
                <w:rFonts w:eastAsia="Calibri"/>
                <w:color w:val="000000" w:themeColor="text1"/>
                <w:sz w:val="22"/>
                <w:szCs w:val="22"/>
              </w:rPr>
              <w:t>20</w:t>
            </w:r>
            <w:r w:rsidR="0092430D" w:rsidRPr="00B858D6">
              <w:rPr>
                <w:rFonts w:eastAsia="Calibri"/>
                <w:color w:val="000000" w:themeColor="text1"/>
                <w:sz w:val="22"/>
                <w:szCs w:val="22"/>
              </w:rPr>
              <w:t xml:space="preserve"> </w:t>
            </w:r>
            <w:r w:rsidR="003A10FF" w:rsidRPr="00B858D6">
              <w:rPr>
                <w:rFonts w:eastAsia="Calibri"/>
                <w:color w:val="000000" w:themeColor="text1"/>
                <w:sz w:val="22"/>
                <w:szCs w:val="22"/>
              </w:rPr>
              <w:t>points</w:t>
            </w:r>
          </w:p>
        </w:tc>
        <w:tc>
          <w:tcPr>
            <w:tcW w:w="1116" w:type="dxa"/>
            <w:vMerge/>
          </w:tcPr>
          <w:p w14:paraId="6A782E35" w14:textId="77777777" w:rsidR="00530EE7" w:rsidRPr="00B858D6" w:rsidRDefault="00530EE7" w:rsidP="00D915FD">
            <w:pPr>
              <w:keepNext/>
              <w:keepLines/>
              <w:rPr>
                <w:rFonts w:eastAsia="Calibri"/>
                <w:color w:val="000000" w:themeColor="text1"/>
                <w:sz w:val="22"/>
                <w:szCs w:val="22"/>
              </w:rPr>
            </w:pPr>
          </w:p>
        </w:tc>
      </w:tr>
      <w:tr w:rsidR="00530EE7" w:rsidRPr="00B858D6" w14:paraId="15AAD6AB" w14:textId="77777777" w:rsidTr="003A10FF">
        <w:tc>
          <w:tcPr>
            <w:tcW w:w="7105" w:type="dxa"/>
            <w:vMerge/>
          </w:tcPr>
          <w:p w14:paraId="304836E5" w14:textId="77777777" w:rsidR="00530EE7" w:rsidRPr="00B858D6" w:rsidRDefault="00530EE7" w:rsidP="00D915FD">
            <w:pPr>
              <w:keepNext/>
              <w:keepLines/>
              <w:rPr>
                <w:rFonts w:eastAsia="Calibri"/>
                <w:color w:val="000000" w:themeColor="text1"/>
                <w:sz w:val="22"/>
                <w:szCs w:val="22"/>
              </w:rPr>
            </w:pPr>
          </w:p>
        </w:tc>
        <w:tc>
          <w:tcPr>
            <w:tcW w:w="1260" w:type="dxa"/>
          </w:tcPr>
          <w:p w14:paraId="5D6EBDB7" w14:textId="5CA43018" w:rsidR="00530EE7" w:rsidRPr="00B858D6" w:rsidRDefault="00002F0F" w:rsidP="0092430D">
            <w:pPr>
              <w:keepNext/>
              <w:keepLines/>
              <w:rPr>
                <w:rFonts w:eastAsia="Calibri"/>
                <w:color w:val="000000" w:themeColor="text1"/>
                <w:sz w:val="22"/>
                <w:szCs w:val="22"/>
              </w:rPr>
            </w:pPr>
            <w:r>
              <w:rPr>
                <w:rFonts w:eastAsia="Calibri"/>
                <w:color w:val="000000" w:themeColor="text1"/>
                <w:sz w:val="22"/>
                <w:szCs w:val="22"/>
              </w:rPr>
              <w:t>15</w:t>
            </w:r>
            <w:r w:rsidR="0092430D">
              <w:rPr>
                <w:rFonts w:eastAsia="Calibri"/>
                <w:color w:val="000000" w:themeColor="text1"/>
                <w:sz w:val="22"/>
                <w:szCs w:val="22"/>
              </w:rPr>
              <w:t xml:space="preserve"> </w:t>
            </w:r>
            <w:r w:rsidR="0092430D" w:rsidRPr="00B858D6">
              <w:rPr>
                <w:rFonts w:eastAsia="Calibri"/>
                <w:color w:val="000000" w:themeColor="text1"/>
                <w:sz w:val="22"/>
                <w:szCs w:val="22"/>
              </w:rPr>
              <w:t xml:space="preserve"> </w:t>
            </w:r>
            <w:r w:rsidR="003A10FF" w:rsidRPr="00B858D6">
              <w:rPr>
                <w:rFonts w:eastAsia="Calibri"/>
                <w:color w:val="000000" w:themeColor="text1"/>
                <w:sz w:val="22"/>
                <w:szCs w:val="22"/>
              </w:rPr>
              <w:t>points</w:t>
            </w:r>
          </w:p>
        </w:tc>
        <w:tc>
          <w:tcPr>
            <w:tcW w:w="1116" w:type="dxa"/>
            <w:vMerge/>
          </w:tcPr>
          <w:p w14:paraId="7C70FD1A" w14:textId="77777777" w:rsidR="00530EE7" w:rsidRPr="00B858D6" w:rsidRDefault="00530EE7" w:rsidP="00D915FD">
            <w:pPr>
              <w:keepNext/>
              <w:keepLines/>
              <w:rPr>
                <w:rFonts w:eastAsia="Calibri"/>
                <w:color w:val="000000" w:themeColor="text1"/>
                <w:sz w:val="22"/>
                <w:szCs w:val="22"/>
              </w:rPr>
            </w:pPr>
          </w:p>
        </w:tc>
      </w:tr>
      <w:tr w:rsidR="00530EE7" w:rsidRPr="00B858D6" w14:paraId="0C394E53" w14:textId="77777777" w:rsidTr="003A10FF">
        <w:tc>
          <w:tcPr>
            <w:tcW w:w="8365" w:type="dxa"/>
            <w:gridSpan w:val="2"/>
          </w:tcPr>
          <w:p w14:paraId="55FA1A4A" w14:textId="77777777" w:rsidR="00530EE7" w:rsidRPr="00B858D6" w:rsidRDefault="00530EE7" w:rsidP="00D915FD">
            <w:pPr>
              <w:keepNext/>
              <w:keepLines/>
              <w:rPr>
                <w:rFonts w:eastAsia="Calibri"/>
                <w:color w:val="000000" w:themeColor="text1"/>
                <w:sz w:val="22"/>
                <w:szCs w:val="22"/>
              </w:rPr>
            </w:pPr>
            <w:r w:rsidRPr="00B858D6">
              <w:rPr>
                <w:rFonts w:eastAsia="Calibri"/>
                <w:color w:val="000000" w:themeColor="text1"/>
                <w:sz w:val="22"/>
                <w:szCs w:val="22"/>
              </w:rPr>
              <w:t xml:space="preserve">Quality of Evaluation </w:t>
            </w:r>
            <w:r w:rsidRPr="00B858D6">
              <w:rPr>
                <w:rFonts w:eastAsia="Calibri"/>
                <w:color w:val="000000" w:themeColor="text1"/>
                <w:sz w:val="22"/>
                <w:szCs w:val="22"/>
              </w:rPr>
              <w:br/>
            </w:r>
          </w:p>
        </w:tc>
        <w:tc>
          <w:tcPr>
            <w:tcW w:w="1116" w:type="dxa"/>
          </w:tcPr>
          <w:p w14:paraId="76CF5D40" w14:textId="77777777" w:rsidR="00530EE7" w:rsidRPr="00B858D6" w:rsidRDefault="003A10FF" w:rsidP="00D915FD">
            <w:pPr>
              <w:keepNext/>
              <w:keepLines/>
              <w:rPr>
                <w:rFonts w:eastAsia="Calibri"/>
                <w:color w:val="000000" w:themeColor="text1"/>
                <w:sz w:val="22"/>
                <w:szCs w:val="22"/>
              </w:rPr>
            </w:pPr>
            <w:r w:rsidRPr="00B858D6">
              <w:rPr>
                <w:rFonts w:eastAsia="Calibri"/>
                <w:color w:val="000000" w:themeColor="text1"/>
                <w:sz w:val="22"/>
                <w:szCs w:val="22"/>
              </w:rPr>
              <w:t xml:space="preserve"> 30</w:t>
            </w:r>
            <w:r w:rsidR="00530EE7" w:rsidRPr="00B858D6">
              <w:rPr>
                <w:rFonts w:eastAsia="Calibri"/>
                <w:color w:val="000000" w:themeColor="text1"/>
                <w:sz w:val="22"/>
                <w:szCs w:val="22"/>
              </w:rPr>
              <w:t xml:space="preserve"> </w:t>
            </w:r>
            <w:r w:rsidRPr="00B858D6">
              <w:rPr>
                <w:rFonts w:eastAsia="Calibri"/>
                <w:color w:val="000000" w:themeColor="text1"/>
                <w:sz w:val="22"/>
                <w:szCs w:val="22"/>
              </w:rPr>
              <w:t>points</w:t>
            </w:r>
          </w:p>
        </w:tc>
      </w:tr>
      <w:tr w:rsidR="00530EE7" w:rsidRPr="00B858D6" w14:paraId="76D85119" w14:textId="77777777" w:rsidTr="003A10FF">
        <w:tc>
          <w:tcPr>
            <w:tcW w:w="7105" w:type="dxa"/>
            <w:vMerge w:val="restart"/>
          </w:tcPr>
          <w:p w14:paraId="0D7E7330" w14:textId="77777777" w:rsidR="00530EE7" w:rsidRPr="00B858D6" w:rsidRDefault="00530EE7" w:rsidP="00D915FD">
            <w:pPr>
              <w:pStyle w:val="ListParagraph"/>
              <w:keepNext/>
              <w:keepLines/>
              <w:numPr>
                <w:ilvl w:val="0"/>
                <w:numId w:val="22"/>
              </w:numPr>
              <w:rPr>
                <w:rFonts w:eastAsia="Calibri"/>
                <w:color w:val="000000" w:themeColor="text1"/>
                <w:sz w:val="22"/>
                <w:szCs w:val="22"/>
              </w:rPr>
            </w:pPr>
            <w:r w:rsidRPr="00B858D6">
              <w:rPr>
                <w:bCs/>
                <w:color w:val="000000" w:themeColor="text1"/>
                <w:sz w:val="22"/>
                <w:szCs w:val="22"/>
              </w:rPr>
              <w:t>Evaluation design and metrics</w:t>
            </w:r>
          </w:p>
          <w:p w14:paraId="4715B248" w14:textId="77777777" w:rsidR="00530EE7" w:rsidRPr="00B858D6" w:rsidRDefault="00530EE7" w:rsidP="00D915FD">
            <w:pPr>
              <w:pStyle w:val="ListParagraph"/>
              <w:keepNext/>
              <w:keepLines/>
              <w:numPr>
                <w:ilvl w:val="0"/>
                <w:numId w:val="22"/>
              </w:numPr>
              <w:rPr>
                <w:rFonts w:eastAsia="Calibri"/>
                <w:color w:val="000000" w:themeColor="text1"/>
                <w:sz w:val="22"/>
                <w:szCs w:val="22"/>
              </w:rPr>
            </w:pPr>
            <w:r w:rsidRPr="00B858D6">
              <w:rPr>
                <w:rFonts w:eastAsia="Calibri"/>
                <w:color w:val="000000" w:themeColor="text1"/>
                <w:sz w:val="22"/>
                <w:szCs w:val="22"/>
              </w:rPr>
              <w:t>Evaluator independence and experience</w:t>
            </w:r>
          </w:p>
          <w:p w14:paraId="266556B0" w14:textId="77777777" w:rsidR="00530EE7" w:rsidRPr="00B858D6" w:rsidRDefault="00530EE7" w:rsidP="00D915FD">
            <w:pPr>
              <w:keepNext/>
              <w:keepLines/>
              <w:rPr>
                <w:rFonts w:eastAsia="Calibri"/>
                <w:color w:val="000000" w:themeColor="text1"/>
                <w:sz w:val="22"/>
                <w:szCs w:val="22"/>
              </w:rPr>
            </w:pPr>
          </w:p>
        </w:tc>
        <w:tc>
          <w:tcPr>
            <w:tcW w:w="1260" w:type="dxa"/>
          </w:tcPr>
          <w:p w14:paraId="18BB724F" w14:textId="77777777" w:rsidR="00530EE7" w:rsidRPr="00B858D6" w:rsidRDefault="003A10FF" w:rsidP="00D915FD">
            <w:pPr>
              <w:keepNext/>
              <w:keepLines/>
              <w:rPr>
                <w:rFonts w:eastAsia="Calibri"/>
                <w:color w:val="000000" w:themeColor="text1"/>
                <w:sz w:val="22"/>
                <w:szCs w:val="22"/>
              </w:rPr>
            </w:pPr>
            <w:r w:rsidRPr="00B858D6">
              <w:rPr>
                <w:rFonts w:eastAsia="Calibri"/>
                <w:color w:val="000000" w:themeColor="text1"/>
                <w:sz w:val="22"/>
                <w:szCs w:val="22"/>
              </w:rPr>
              <w:t>20</w:t>
            </w:r>
            <w:r w:rsidR="00530EE7" w:rsidRPr="00B858D6">
              <w:rPr>
                <w:rFonts w:eastAsia="Calibri"/>
                <w:color w:val="000000" w:themeColor="text1"/>
                <w:sz w:val="22"/>
                <w:szCs w:val="22"/>
              </w:rPr>
              <w:t xml:space="preserve"> </w:t>
            </w:r>
            <w:r w:rsidRPr="00B858D6">
              <w:rPr>
                <w:rFonts w:eastAsia="Calibri"/>
                <w:color w:val="000000" w:themeColor="text1"/>
                <w:sz w:val="22"/>
                <w:szCs w:val="22"/>
              </w:rPr>
              <w:t>points</w:t>
            </w:r>
          </w:p>
        </w:tc>
        <w:tc>
          <w:tcPr>
            <w:tcW w:w="1116" w:type="dxa"/>
            <w:vMerge w:val="restart"/>
          </w:tcPr>
          <w:p w14:paraId="6A1D0867" w14:textId="77777777" w:rsidR="00530EE7" w:rsidRPr="00B858D6" w:rsidRDefault="00530EE7" w:rsidP="00D915FD">
            <w:pPr>
              <w:keepNext/>
              <w:keepLines/>
              <w:rPr>
                <w:rFonts w:eastAsia="Calibri"/>
                <w:color w:val="000000" w:themeColor="text1"/>
                <w:sz w:val="22"/>
                <w:szCs w:val="22"/>
              </w:rPr>
            </w:pPr>
          </w:p>
        </w:tc>
      </w:tr>
      <w:tr w:rsidR="00530EE7" w:rsidRPr="00B858D6" w14:paraId="0B32094C" w14:textId="77777777" w:rsidTr="003A10FF">
        <w:tc>
          <w:tcPr>
            <w:tcW w:w="7105" w:type="dxa"/>
            <w:vMerge/>
          </w:tcPr>
          <w:p w14:paraId="63AC2BAF" w14:textId="77777777" w:rsidR="00530EE7" w:rsidRPr="00B858D6" w:rsidRDefault="00530EE7" w:rsidP="00D915FD">
            <w:pPr>
              <w:keepNext/>
              <w:keepLines/>
              <w:rPr>
                <w:rFonts w:eastAsia="Calibri"/>
                <w:color w:val="000000" w:themeColor="text1"/>
                <w:sz w:val="22"/>
                <w:szCs w:val="22"/>
              </w:rPr>
            </w:pPr>
          </w:p>
        </w:tc>
        <w:tc>
          <w:tcPr>
            <w:tcW w:w="1260" w:type="dxa"/>
          </w:tcPr>
          <w:p w14:paraId="5F14BF4D" w14:textId="77777777" w:rsidR="00530EE7" w:rsidRPr="00B858D6" w:rsidRDefault="003A10FF" w:rsidP="00D915FD">
            <w:pPr>
              <w:keepNext/>
              <w:keepLines/>
              <w:rPr>
                <w:rFonts w:eastAsia="Calibri"/>
                <w:color w:val="000000" w:themeColor="text1"/>
                <w:sz w:val="22"/>
                <w:szCs w:val="22"/>
              </w:rPr>
            </w:pPr>
            <w:r w:rsidRPr="00B858D6">
              <w:rPr>
                <w:rFonts w:eastAsia="Calibri"/>
                <w:color w:val="000000" w:themeColor="text1"/>
                <w:sz w:val="22"/>
                <w:szCs w:val="22"/>
              </w:rPr>
              <w:t>10</w:t>
            </w:r>
            <w:r w:rsidR="00530EE7" w:rsidRPr="00B858D6">
              <w:rPr>
                <w:rFonts w:eastAsia="Calibri"/>
                <w:color w:val="000000" w:themeColor="text1"/>
                <w:sz w:val="22"/>
                <w:szCs w:val="22"/>
              </w:rPr>
              <w:t xml:space="preserve"> </w:t>
            </w:r>
            <w:r w:rsidRPr="00B858D6">
              <w:rPr>
                <w:rFonts w:eastAsia="Calibri"/>
                <w:color w:val="000000" w:themeColor="text1"/>
                <w:sz w:val="22"/>
                <w:szCs w:val="22"/>
              </w:rPr>
              <w:t>points</w:t>
            </w:r>
          </w:p>
        </w:tc>
        <w:tc>
          <w:tcPr>
            <w:tcW w:w="1116" w:type="dxa"/>
            <w:vMerge/>
          </w:tcPr>
          <w:p w14:paraId="39FBC7F0" w14:textId="77777777" w:rsidR="00530EE7" w:rsidRPr="00B858D6" w:rsidRDefault="00530EE7" w:rsidP="00D915FD">
            <w:pPr>
              <w:keepNext/>
              <w:keepLines/>
              <w:rPr>
                <w:rFonts w:eastAsia="Calibri"/>
                <w:color w:val="000000" w:themeColor="text1"/>
                <w:sz w:val="22"/>
                <w:szCs w:val="22"/>
              </w:rPr>
            </w:pPr>
          </w:p>
        </w:tc>
      </w:tr>
      <w:tr w:rsidR="00DE0267" w:rsidRPr="00B858D6" w14:paraId="694BED0B" w14:textId="77777777" w:rsidTr="003A10FF">
        <w:tc>
          <w:tcPr>
            <w:tcW w:w="8365" w:type="dxa"/>
            <w:gridSpan w:val="2"/>
          </w:tcPr>
          <w:p w14:paraId="199B6A8D" w14:textId="77777777" w:rsidR="00DE0267" w:rsidRPr="00B858D6" w:rsidRDefault="00DE0267" w:rsidP="00D915FD">
            <w:pPr>
              <w:keepNext/>
              <w:keepLines/>
              <w:rPr>
                <w:rFonts w:eastAsia="Calibri"/>
                <w:color w:val="000000" w:themeColor="text1"/>
                <w:sz w:val="22"/>
                <w:szCs w:val="22"/>
              </w:rPr>
            </w:pPr>
            <w:r w:rsidRPr="00B858D6">
              <w:rPr>
                <w:rFonts w:eastAsia="Calibri"/>
                <w:color w:val="000000" w:themeColor="text1"/>
                <w:sz w:val="22"/>
                <w:szCs w:val="22"/>
              </w:rPr>
              <w:t>Capacity and Commitment to Sustain the Intervention</w:t>
            </w:r>
            <w:r w:rsidRPr="00B858D6">
              <w:rPr>
                <w:rFonts w:eastAsia="Calibri"/>
                <w:color w:val="000000" w:themeColor="text1"/>
                <w:sz w:val="22"/>
                <w:szCs w:val="22"/>
              </w:rPr>
              <w:br/>
            </w:r>
          </w:p>
        </w:tc>
        <w:tc>
          <w:tcPr>
            <w:tcW w:w="1116" w:type="dxa"/>
          </w:tcPr>
          <w:p w14:paraId="7A5350B3" w14:textId="28E23146" w:rsidR="00DE0267" w:rsidRPr="00B858D6" w:rsidRDefault="003A10FF" w:rsidP="000E5655">
            <w:pPr>
              <w:keepNext/>
              <w:keepLines/>
              <w:rPr>
                <w:rFonts w:eastAsia="Calibri"/>
                <w:color w:val="000000" w:themeColor="text1"/>
                <w:sz w:val="22"/>
                <w:szCs w:val="22"/>
              </w:rPr>
            </w:pPr>
            <w:r w:rsidRPr="00B858D6">
              <w:rPr>
                <w:rFonts w:eastAsia="Calibri"/>
                <w:color w:val="000000" w:themeColor="text1"/>
                <w:sz w:val="22"/>
                <w:szCs w:val="22"/>
              </w:rPr>
              <w:t xml:space="preserve"> </w:t>
            </w:r>
            <w:r w:rsidR="000E5655">
              <w:rPr>
                <w:rFonts w:eastAsia="Calibri"/>
                <w:color w:val="000000" w:themeColor="text1"/>
                <w:sz w:val="22"/>
                <w:szCs w:val="22"/>
              </w:rPr>
              <w:t>5</w:t>
            </w:r>
            <w:r w:rsidR="000E5655" w:rsidRPr="00B858D6">
              <w:rPr>
                <w:rFonts w:eastAsia="Calibri"/>
                <w:color w:val="000000" w:themeColor="text1"/>
                <w:sz w:val="22"/>
                <w:szCs w:val="22"/>
              </w:rPr>
              <w:t xml:space="preserve"> </w:t>
            </w:r>
            <w:r w:rsidRPr="00B858D6">
              <w:rPr>
                <w:rFonts w:eastAsia="Calibri"/>
                <w:color w:val="000000" w:themeColor="text1"/>
                <w:sz w:val="22"/>
                <w:szCs w:val="22"/>
              </w:rPr>
              <w:t>points</w:t>
            </w:r>
          </w:p>
        </w:tc>
      </w:tr>
    </w:tbl>
    <w:p w14:paraId="20D1AF51" w14:textId="6D709E1F" w:rsidR="000E2B57" w:rsidRPr="00B858D6" w:rsidRDefault="0092430D" w:rsidP="006E3998">
      <w:pPr>
        <w:widowControl w:val="0"/>
        <w:spacing w:line="48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TOTAL: 100 points</w:t>
      </w:r>
    </w:p>
    <w:p w14:paraId="273F749E" w14:textId="77777777" w:rsidR="00ED7173" w:rsidRPr="00B858D6" w:rsidRDefault="00ED7173" w:rsidP="00CD72C3">
      <w:pPr>
        <w:widowControl w:val="0"/>
        <w:spacing w:line="480" w:lineRule="auto"/>
        <w:ind w:firstLine="720"/>
        <w:rPr>
          <w:color w:val="000000" w:themeColor="text1"/>
        </w:rPr>
      </w:pPr>
      <w:r w:rsidRPr="00B858D6">
        <w:rPr>
          <w:b/>
          <w:i/>
        </w:rPr>
        <w:t xml:space="preserve">Value of and Savings </w:t>
      </w:r>
      <w:r w:rsidR="004C4AF8" w:rsidRPr="00B858D6">
        <w:rPr>
          <w:b/>
          <w:i/>
        </w:rPr>
        <w:t>f</w:t>
      </w:r>
      <w:r w:rsidRPr="00B858D6">
        <w:rPr>
          <w:b/>
          <w:i/>
        </w:rPr>
        <w:t>rom the Project</w:t>
      </w:r>
    </w:p>
    <w:p w14:paraId="4869A219" w14:textId="1B004DD2" w:rsidR="5789B1BA" w:rsidRPr="00B858D6" w:rsidRDefault="00ED7173" w:rsidP="006F066E">
      <w:pPr>
        <w:spacing w:line="480" w:lineRule="auto"/>
      </w:pPr>
      <w:r w:rsidRPr="00B858D6">
        <w:t xml:space="preserve">SIPPRA requires Treasury to take into consideration the value to the </w:t>
      </w:r>
      <w:r w:rsidR="001A2546" w:rsidRPr="00B858D6">
        <w:t>f</w:t>
      </w:r>
      <w:r w:rsidRPr="00B858D6">
        <w:t xml:space="preserve">ederal </w:t>
      </w:r>
      <w:r w:rsidR="001A2546" w:rsidRPr="00B858D6">
        <w:t>g</w:t>
      </w:r>
      <w:r w:rsidRPr="00B858D6">
        <w:t xml:space="preserve">overnment of the outcomes expected to be achieved if the outcomes specified in the </w:t>
      </w:r>
      <w:r w:rsidR="009F313E">
        <w:t xml:space="preserve">award </w:t>
      </w:r>
      <w:r w:rsidRPr="00B858D6">
        <w:t>agreement are achieved as a result of the intervention.</w:t>
      </w:r>
      <w:r w:rsidRPr="00B858D6">
        <w:rPr>
          <w:rStyle w:val="FootnoteReference"/>
        </w:rPr>
        <w:footnoteReference w:id="43"/>
      </w:r>
      <w:r w:rsidRPr="00B858D6">
        <w:t xml:space="preserve">  SIPPRA also requires Treasury to take into consideration both the savings to the </w:t>
      </w:r>
      <w:r w:rsidR="001A2546" w:rsidRPr="00B858D6">
        <w:t>federal g</w:t>
      </w:r>
      <w:r w:rsidRPr="00B858D6">
        <w:t>overnment and the savings to the State and local governments</w:t>
      </w:r>
      <w:r w:rsidR="00771F05" w:rsidRPr="00B858D6">
        <w:t>,</w:t>
      </w:r>
      <w:r w:rsidRPr="00B858D6">
        <w:t xml:space="preserve"> if the outcomes specified in the </w:t>
      </w:r>
      <w:r w:rsidR="009F313E">
        <w:t xml:space="preserve">award </w:t>
      </w:r>
      <w:r w:rsidRPr="00B858D6">
        <w:t>agreement are achieved as a result of the intervention.</w:t>
      </w:r>
      <w:r w:rsidRPr="00B858D6">
        <w:rPr>
          <w:rStyle w:val="FootnoteReference"/>
        </w:rPr>
        <w:footnoteReference w:id="44"/>
      </w:r>
      <w:r w:rsidRPr="00B858D6">
        <w:t xml:space="preserve">  </w:t>
      </w:r>
      <w:bookmarkEnd w:id="37"/>
      <w:bookmarkEnd w:id="38"/>
      <w:bookmarkEnd w:id="39"/>
      <w:bookmarkEnd w:id="40"/>
    </w:p>
    <w:p w14:paraId="3AEE030E" w14:textId="1ADE1E72" w:rsidR="002917DF" w:rsidRPr="00B858D6" w:rsidRDefault="00ED7173" w:rsidP="00E348F1">
      <w:pPr>
        <w:spacing w:line="480" w:lineRule="auto"/>
        <w:rPr>
          <w:color w:val="000000" w:themeColor="text1"/>
        </w:rPr>
      </w:pPr>
      <w:r w:rsidRPr="00B858D6">
        <w:t xml:space="preserve">As </w:t>
      </w:r>
      <w:r w:rsidR="00DE245B" w:rsidRPr="00B858D6">
        <w:t>required by SIPPRA</w:t>
      </w:r>
      <w:r w:rsidRPr="00B858D6">
        <w:t xml:space="preserve">, Treasury will not make any outcome payments that exceed the value </w:t>
      </w:r>
      <w:r w:rsidR="00DE245B" w:rsidRPr="00B858D6">
        <w:t xml:space="preserve">of the outcome </w:t>
      </w:r>
      <w:r w:rsidRPr="00B858D6">
        <w:t xml:space="preserve">to the </w:t>
      </w:r>
      <w:r w:rsidR="001A2546" w:rsidRPr="00B858D6">
        <w:t xml:space="preserve">federal government </w:t>
      </w:r>
      <w:r w:rsidR="00DE245B" w:rsidRPr="00B858D6">
        <w:t>over the period of performance.</w:t>
      </w:r>
      <w:r w:rsidR="00DE245B" w:rsidRPr="00B858D6">
        <w:rPr>
          <w:rStyle w:val="FootnoteReference"/>
        </w:rPr>
        <w:footnoteReference w:id="45"/>
      </w:r>
      <w:r w:rsidR="00DE245B" w:rsidRPr="00B858D6">
        <w:t xml:space="preserve">  Value will be calculated for this purpose as discussed in </w:t>
      </w:r>
      <w:r w:rsidR="0078564E" w:rsidRPr="00B858D6">
        <w:t>Section A.</w:t>
      </w:r>
      <w:r w:rsidR="00D406D6">
        <w:t>5</w:t>
      </w:r>
      <w:r w:rsidR="0078564E" w:rsidRPr="00B858D6">
        <w:t>.b,</w:t>
      </w:r>
      <w:r w:rsidR="00DE245B" w:rsidRPr="00B858D6">
        <w:t xml:space="preserve"> Outcome Valuation</w:t>
      </w:r>
      <w:r w:rsidR="00E348F1" w:rsidRPr="00B858D6">
        <w:t>, with th</w:t>
      </w:r>
      <w:r w:rsidR="004773F9" w:rsidRPr="00B858D6">
        <w:rPr>
          <w:color w:val="000000" w:themeColor="text1"/>
        </w:rPr>
        <w:t xml:space="preserve">e term “savings” </w:t>
      </w:r>
      <w:r w:rsidR="00A24FD8" w:rsidRPr="00B858D6">
        <w:rPr>
          <w:color w:val="000000" w:themeColor="text1"/>
        </w:rPr>
        <w:t>refer</w:t>
      </w:r>
      <w:r w:rsidR="002917DF" w:rsidRPr="00B858D6">
        <w:rPr>
          <w:color w:val="000000" w:themeColor="text1"/>
        </w:rPr>
        <w:t>ring</w:t>
      </w:r>
      <w:r w:rsidR="00A24FD8" w:rsidRPr="00B858D6">
        <w:rPr>
          <w:color w:val="000000" w:themeColor="text1"/>
        </w:rPr>
        <w:t xml:space="preserve"> to</w:t>
      </w:r>
      <w:r w:rsidR="004773F9" w:rsidRPr="00B858D6">
        <w:rPr>
          <w:color w:val="000000" w:themeColor="text1"/>
        </w:rPr>
        <w:t xml:space="preserve"> reduced outlays, </w:t>
      </w:r>
      <w:r w:rsidR="00A24FD8" w:rsidRPr="00B858D6">
        <w:rPr>
          <w:color w:val="000000" w:themeColor="text1"/>
        </w:rPr>
        <w:t xml:space="preserve">whether by the federal or State or local government, </w:t>
      </w:r>
      <w:r w:rsidR="004773F9" w:rsidRPr="00B858D6">
        <w:rPr>
          <w:color w:val="000000" w:themeColor="text1"/>
        </w:rPr>
        <w:t xml:space="preserve">as </w:t>
      </w:r>
      <w:r w:rsidR="00A24FD8" w:rsidRPr="00B858D6">
        <w:rPr>
          <w:color w:val="000000" w:themeColor="text1"/>
        </w:rPr>
        <w:t>applicable</w:t>
      </w:r>
      <w:r w:rsidR="004773F9" w:rsidRPr="00B858D6">
        <w:rPr>
          <w:color w:val="000000" w:themeColor="text1"/>
        </w:rPr>
        <w:t>, as a result of the project</w:t>
      </w:r>
      <w:r w:rsidR="002917DF" w:rsidRPr="00B858D6">
        <w:rPr>
          <w:color w:val="000000" w:themeColor="text1"/>
        </w:rPr>
        <w:t>, and with t</w:t>
      </w:r>
      <w:r w:rsidR="004773F9" w:rsidRPr="00B858D6">
        <w:rPr>
          <w:color w:val="000000" w:themeColor="text1"/>
        </w:rPr>
        <w:t>he term “value</w:t>
      </w:r>
      <w:r w:rsidR="00C7711A" w:rsidRPr="00B858D6">
        <w:rPr>
          <w:color w:val="000000" w:themeColor="text1"/>
        </w:rPr>
        <w:t xml:space="preserve"> to the federal government” </w:t>
      </w:r>
      <w:r w:rsidR="002917DF" w:rsidRPr="00B858D6">
        <w:rPr>
          <w:color w:val="000000" w:themeColor="text1"/>
        </w:rPr>
        <w:t>referring to</w:t>
      </w:r>
      <w:r w:rsidR="004773F9" w:rsidRPr="00B858D6">
        <w:rPr>
          <w:color w:val="000000" w:themeColor="text1"/>
        </w:rPr>
        <w:t xml:space="preserve"> the sum of (1) savings</w:t>
      </w:r>
      <w:r w:rsidR="00C7711A" w:rsidRPr="00B858D6">
        <w:rPr>
          <w:color w:val="000000" w:themeColor="text1"/>
        </w:rPr>
        <w:t xml:space="preserve"> to the federal government</w:t>
      </w:r>
      <w:r w:rsidR="004773F9" w:rsidRPr="00B858D6">
        <w:rPr>
          <w:color w:val="000000" w:themeColor="text1"/>
        </w:rPr>
        <w:t xml:space="preserve"> and (2) increased federal revenues as a result of the project.</w:t>
      </w:r>
      <w:r w:rsidR="00C7711A" w:rsidRPr="00B858D6">
        <w:rPr>
          <w:color w:val="000000" w:themeColor="text1"/>
        </w:rPr>
        <w:t xml:space="preserve">  </w:t>
      </w:r>
    </w:p>
    <w:p w14:paraId="60AA65E4" w14:textId="77777777" w:rsidR="00841DCD" w:rsidRPr="00B858D6" w:rsidRDefault="00096FEF" w:rsidP="00E348F1">
      <w:pPr>
        <w:spacing w:line="480" w:lineRule="auto"/>
        <w:rPr>
          <w:color w:val="000000" w:themeColor="text1"/>
        </w:rPr>
      </w:pPr>
      <w:r w:rsidRPr="00B858D6">
        <w:rPr>
          <w:color w:val="000000" w:themeColor="text1"/>
        </w:rPr>
        <w:t xml:space="preserve">The panels will review the applicant’s identified target population, outcome goals and proposed interventions and description of the unmet need in the area where the intervention will be delivered or among the target population </w:t>
      </w:r>
      <w:r w:rsidR="003A10FF" w:rsidRPr="00B858D6">
        <w:rPr>
          <w:color w:val="000000" w:themeColor="text1"/>
        </w:rPr>
        <w:t xml:space="preserve">that </w:t>
      </w:r>
      <w:r w:rsidRPr="00B858D6">
        <w:rPr>
          <w:color w:val="000000" w:themeColor="text1"/>
        </w:rPr>
        <w:t>will receive the intervention.</w:t>
      </w:r>
      <w:r w:rsidR="00661A73" w:rsidRPr="00B858D6">
        <w:rPr>
          <w:rStyle w:val="FootnoteReference"/>
          <w:color w:val="000000" w:themeColor="text1"/>
        </w:rPr>
        <w:footnoteReference w:id="46"/>
      </w:r>
      <w:r w:rsidR="002507CE" w:rsidRPr="00B858D6">
        <w:rPr>
          <w:color w:val="000000" w:themeColor="text1"/>
        </w:rPr>
        <w:t xml:space="preserve">  The required description of expected social benefits to participants who receive the intervention and others who may be impacted will also be relevant to the extent they </w:t>
      </w:r>
      <w:r w:rsidR="00661A73" w:rsidRPr="00B858D6">
        <w:rPr>
          <w:color w:val="000000" w:themeColor="text1"/>
        </w:rPr>
        <w:t>impact the value of and savings from the project.</w:t>
      </w:r>
      <w:r w:rsidR="00661A73" w:rsidRPr="00B858D6">
        <w:rPr>
          <w:rStyle w:val="FootnoteReference"/>
          <w:color w:val="000000" w:themeColor="text1"/>
        </w:rPr>
        <w:footnoteReference w:id="47"/>
      </w:r>
      <w:r w:rsidR="00661A73" w:rsidRPr="00B858D6">
        <w:rPr>
          <w:color w:val="000000" w:themeColor="text1"/>
        </w:rPr>
        <w:t xml:space="preserve">  </w:t>
      </w:r>
      <w:r w:rsidR="002507CE" w:rsidRPr="00B858D6">
        <w:t xml:space="preserve">In addition, savings to the federal government and </w:t>
      </w:r>
      <w:r w:rsidR="00D42586" w:rsidRPr="00B858D6">
        <w:t>S</w:t>
      </w:r>
      <w:r w:rsidR="002507CE" w:rsidRPr="00B858D6">
        <w:t>tate and local governments are s</w:t>
      </w:r>
      <w:r w:rsidR="00DE245B" w:rsidRPr="00B858D6">
        <w:t>pec</w:t>
      </w:r>
      <w:r w:rsidR="002507CE" w:rsidRPr="00B858D6">
        <w:t>ifically addressed by the requirements for</w:t>
      </w:r>
      <w:r w:rsidR="00DE245B" w:rsidRPr="00B858D6">
        <w:t xml:space="preserve"> applicants to </w:t>
      </w:r>
      <w:r w:rsidR="002507CE" w:rsidRPr="00B858D6">
        <w:t xml:space="preserve">provide </w:t>
      </w:r>
      <w:r w:rsidR="002507CE" w:rsidRPr="00B858D6">
        <w:rPr>
          <w:color w:val="000000" w:themeColor="text1"/>
        </w:rPr>
        <w:t>projected federal, State, and local government savings and other savings, including an estimate of the savings to the federal government, on a program-by-program basis and in the aggregate, if the project is implemented and the outcomes are achieved as a result of the intervention</w:t>
      </w:r>
      <w:r w:rsidR="001A10A5" w:rsidRPr="00B858D6">
        <w:rPr>
          <w:color w:val="000000" w:themeColor="text1"/>
        </w:rPr>
        <w:t>,</w:t>
      </w:r>
      <w:r w:rsidR="00D30B27" w:rsidRPr="00B858D6">
        <w:rPr>
          <w:rStyle w:val="FootnoteReference"/>
          <w:color w:val="000000" w:themeColor="text1"/>
        </w:rPr>
        <w:footnoteReference w:id="48"/>
      </w:r>
      <w:r w:rsidR="002507CE" w:rsidRPr="00B858D6">
        <w:rPr>
          <w:color w:val="000000" w:themeColor="text1"/>
        </w:rPr>
        <w:t xml:space="preserve"> and, if savings resulting from the successful completion of the project are estimated to accrue to the State or local government, the likelihood of the State or local government to realize those savings.</w:t>
      </w:r>
      <w:r w:rsidR="00661A73" w:rsidRPr="00B858D6">
        <w:rPr>
          <w:rStyle w:val="FootnoteReference"/>
          <w:color w:val="000000" w:themeColor="text1"/>
        </w:rPr>
        <w:footnoteReference w:id="49"/>
      </w:r>
      <w:r w:rsidR="002507CE" w:rsidRPr="00B858D6">
        <w:rPr>
          <w:color w:val="000000" w:themeColor="text1"/>
        </w:rPr>
        <w:t xml:space="preserve">  </w:t>
      </w:r>
    </w:p>
    <w:p w14:paraId="7CF187DF" w14:textId="7BBE937F" w:rsidR="00DB7004" w:rsidRDefault="00661A73" w:rsidP="00CA7895">
      <w:pPr>
        <w:spacing w:line="480" w:lineRule="auto"/>
      </w:pPr>
      <w:r w:rsidRPr="00B858D6">
        <w:rPr>
          <w:color w:val="000000" w:themeColor="text1"/>
        </w:rPr>
        <w:t xml:space="preserve">In evaluating applications with respect to both value and savings, the panels will take into consideration the estimated </w:t>
      </w:r>
      <w:r w:rsidR="00CE4A53" w:rsidRPr="00B858D6">
        <w:rPr>
          <w:color w:val="000000" w:themeColor="text1"/>
        </w:rPr>
        <w:t xml:space="preserve">total </w:t>
      </w:r>
      <w:r w:rsidRPr="00B858D6">
        <w:rPr>
          <w:color w:val="000000" w:themeColor="text1"/>
        </w:rPr>
        <w:t>value and savings</w:t>
      </w:r>
      <w:r w:rsidR="00CE4A53" w:rsidRPr="00B858D6">
        <w:rPr>
          <w:color w:val="000000" w:themeColor="text1"/>
        </w:rPr>
        <w:t>, estimated value and savings per project participant, and estimated value and savings per dollar spent</w:t>
      </w:r>
      <w:r w:rsidRPr="00B858D6">
        <w:rPr>
          <w:color w:val="000000" w:themeColor="text1"/>
        </w:rPr>
        <w:t xml:space="preserve"> as well as the </w:t>
      </w:r>
      <w:r w:rsidR="00841DCD" w:rsidRPr="00B858D6">
        <w:rPr>
          <w:color w:val="000000" w:themeColor="text1"/>
        </w:rPr>
        <w:t>methodology used</w:t>
      </w:r>
      <w:r w:rsidRPr="00B858D6">
        <w:rPr>
          <w:color w:val="000000" w:themeColor="text1"/>
        </w:rPr>
        <w:t xml:space="preserve"> by the applicant</w:t>
      </w:r>
      <w:r w:rsidR="00841DCD" w:rsidRPr="00B858D6">
        <w:rPr>
          <w:color w:val="000000" w:themeColor="text1"/>
        </w:rPr>
        <w:t xml:space="preserve"> in arriving at such estimates</w:t>
      </w:r>
      <w:r w:rsidRPr="00B858D6">
        <w:rPr>
          <w:color w:val="000000" w:themeColor="text1"/>
        </w:rPr>
        <w:t xml:space="preserve">.  </w:t>
      </w:r>
    </w:p>
    <w:p w14:paraId="38893899" w14:textId="77777777" w:rsidR="00DB7004" w:rsidRPr="00B858D6" w:rsidRDefault="00DB7004" w:rsidP="002507CE">
      <w:pPr>
        <w:spacing w:line="480" w:lineRule="auto"/>
        <w:rPr>
          <w:color w:val="000000" w:themeColor="text1"/>
        </w:rPr>
      </w:pPr>
    </w:p>
    <w:p w14:paraId="50950976" w14:textId="77777777" w:rsidR="00661A73" w:rsidRPr="00B858D6" w:rsidRDefault="00125A2E" w:rsidP="004E01F9">
      <w:pPr>
        <w:spacing w:line="480" w:lineRule="auto"/>
        <w:ind w:firstLine="720"/>
        <w:rPr>
          <w:b/>
          <w:i/>
        </w:rPr>
      </w:pPr>
      <w:r w:rsidRPr="00B858D6">
        <w:rPr>
          <w:b/>
          <w:i/>
        </w:rPr>
        <w:t>Likelihood of Achieving Outcomes</w:t>
      </w:r>
    </w:p>
    <w:p w14:paraId="0098C804" w14:textId="77777777" w:rsidR="00DE245B" w:rsidRPr="00B858D6" w:rsidRDefault="00661A73">
      <w:pPr>
        <w:spacing w:line="480" w:lineRule="auto"/>
      </w:pPr>
      <w:r w:rsidRPr="00B858D6">
        <w:t xml:space="preserve">SIPPRA requires Treasury to take into consideration the likelihood, based on evidence provided in the application and other evidence, that the State or local government in collaboration with the intermediary and the service providers will achieve the </w:t>
      </w:r>
      <w:r w:rsidR="00D30B27" w:rsidRPr="00B858D6">
        <w:t xml:space="preserve">specified </w:t>
      </w:r>
      <w:r w:rsidRPr="00B858D6">
        <w:t>outcomes.</w:t>
      </w:r>
      <w:r w:rsidR="00D30B27" w:rsidRPr="00B858D6">
        <w:rPr>
          <w:rStyle w:val="FootnoteReference"/>
        </w:rPr>
        <w:footnoteReference w:id="50"/>
      </w:r>
      <w:r w:rsidR="00125A2E" w:rsidRPr="00B858D6">
        <w:t xml:space="preserve">  Projects showing a greater likelihood of success will receive more points from the panels.  </w:t>
      </w:r>
    </w:p>
    <w:p w14:paraId="63D0414C" w14:textId="77777777" w:rsidR="00841DCD" w:rsidRPr="00B858D6" w:rsidRDefault="00841DCD" w:rsidP="004E01F9">
      <w:pPr>
        <w:spacing w:line="480" w:lineRule="auto"/>
        <w:ind w:firstLine="720"/>
        <w:rPr>
          <w:i/>
        </w:rPr>
      </w:pPr>
      <w:r w:rsidRPr="00B858D6">
        <w:rPr>
          <w:i/>
          <w:color w:val="000000" w:themeColor="text1"/>
        </w:rPr>
        <w:t>Evidence demonstrating intervention can be expected to achieve desired outcomes</w:t>
      </w:r>
    </w:p>
    <w:p w14:paraId="4765E439" w14:textId="77777777" w:rsidR="005C0330" w:rsidRPr="00B858D6" w:rsidRDefault="004410F5">
      <w:pPr>
        <w:spacing w:line="480" w:lineRule="auto"/>
      </w:pPr>
      <w:r w:rsidRPr="00B858D6">
        <w:t xml:space="preserve">In connection with this consideration, panels </w:t>
      </w:r>
      <w:r w:rsidR="00841DCD" w:rsidRPr="00B858D6">
        <w:t>will assess applicants’ compliance with the requirement to provide</w:t>
      </w:r>
      <w:r w:rsidR="005C0330" w:rsidRPr="00B858D6">
        <w:t xml:space="preserve"> rigorous </w:t>
      </w:r>
      <w:r w:rsidR="00E43CBE" w:rsidRPr="00B858D6">
        <w:t xml:space="preserve">experimental evaluations or quasi-experimental studies </w:t>
      </w:r>
      <w:r w:rsidR="005C0330" w:rsidRPr="00B858D6">
        <w:t>demonstrating that the intervention can be expected to produce the desired outcomes.</w:t>
      </w:r>
      <w:r w:rsidR="005C0330" w:rsidRPr="00B858D6">
        <w:rPr>
          <w:rStyle w:val="FootnoteReference"/>
        </w:rPr>
        <w:footnoteReference w:id="51"/>
      </w:r>
      <w:r w:rsidR="005C0330" w:rsidRPr="00B858D6">
        <w:t xml:space="preserve">  </w:t>
      </w:r>
      <w:r w:rsidR="009C2302" w:rsidRPr="00B858D6">
        <w:t xml:space="preserve">More points will be given for applications providing greater evidence in support of the intervention and its specified outcomes; in particular, points will be awarded for evidence based on </w:t>
      </w:r>
      <w:r w:rsidR="005C0330" w:rsidRPr="00B858D6">
        <w:t>previous interventions or interventions similar to the proposed intervention that were shown to produce the desired outcomes as a direct result of the intervention and not as a result of other factors.</w:t>
      </w:r>
    </w:p>
    <w:p w14:paraId="05C225A0" w14:textId="2908CE61" w:rsidR="00E148D8" w:rsidRPr="00B858D6" w:rsidRDefault="00E148D8">
      <w:pPr>
        <w:spacing w:line="480" w:lineRule="auto"/>
        <w:rPr>
          <w:i/>
        </w:rPr>
      </w:pPr>
      <w:r w:rsidRPr="00B858D6">
        <w:tab/>
      </w:r>
      <w:r w:rsidRPr="00B858D6">
        <w:rPr>
          <w:i/>
        </w:rPr>
        <w:t xml:space="preserve">Project </w:t>
      </w:r>
      <w:r w:rsidR="00697E30" w:rsidRPr="00B858D6">
        <w:rPr>
          <w:i/>
        </w:rPr>
        <w:t>budget,</w:t>
      </w:r>
      <w:r w:rsidR="000E5655">
        <w:rPr>
          <w:i/>
        </w:rPr>
        <w:t xml:space="preserve"> work plan,</w:t>
      </w:r>
      <w:r w:rsidR="00697E30" w:rsidRPr="00B858D6">
        <w:rPr>
          <w:i/>
        </w:rPr>
        <w:t xml:space="preserve"> </w:t>
      </w:r>
      <w:r w:rsidRPr="00B858D6">
        <w:rPr>
          <w:i/>
        </w:rPr>
        <w:t>timeline</w:t>
      </w:r>
      <w:r w:rsidR="00697E30" w:rsidRPr="00B858D6">
        <w:rPr>
          <w:i/>
        </w:rPr>
        <w:t>, and partnership agreement</w:t>
      </w:r>
    </w:p>
    <w:p w14:paraId="042A2AAB" w14:textId="4E34D45F" w:rsidR="002B5D89" w:rsidRPr="00B858D6" w:rsidRDefault="00E148D8" w:rsidP="002B5D89">
      <w:pPr>
        <w:spacing w:line="480" w:lineRule="auto"/>
        <w:rPr>
          <w:color w:val="000000" w:themeColor="text1"/>
        </w:rPr>
      </w:pPr>
      <w:r w:rsidRPr="00B858D6">
        <w:t>T</w:t>
      </w:r>
      <w:r w:rsidR="005C0330" w:rsidRPr="00B858D6">
        <w:t>he</w:t>
      </w:r>
      <w:r w:rsidR="00125A2E" w:rsidRPr="00B858D6">
        <w:t xml:space="preserve"> likelihood of success is </w:t>
      </w:r>
      <w:r w:rsidR="005C0330" w:rsidRPr="00B858D6">
        <w:t>also determined</w:t>
      </w:r>
      <w:r w:rsidR="00125A2E" w:rsidRPr="00B858D6">
        <w:t xml:space="preserve"> by whether the particular project </w:t>
      </w:r>
      <w:r w:rsidR="005C0330" w:rsidRPr="00B858D6">
        <w:t xml:space="preserve">is designed, structured, and implemented in a way that will foster success.  To this end, </w:t>
      </w:r>
      <w:r w:rsidR="00C346A7" w:rsidRPr="00B858D6">
        <w:t>the pan</w:t>
      </w:r>
      <w:r w:rsidR="00697E30" w:rsidRPr="00B858D6">
        <w:t>els</w:t>
      </w:r>
      <w:r w:rsidR="00C346A7" w:rsidRPr="00B858D6">
        <w:t xml:space="preserve"> will assess the thoroughness and comprehensiveness of the applicant’s</w:t>
      </w:r>
      <w:r w:rsidR="005C0330" w:rsidRPr="00B858D6">
        <w:t xml:space="preserve"> </w:t>
      </w:r>
      <w:r w:rsidR="002E7392">
        <w:t xml:space="preserve">work </w:t>
      </w:r>
      <w:r w:rsidR="005C0330" w:rsidRPr="00B858D6">
        <w:rPr>
          <w:color w:val="000000" w:themeColor="text1"/>
        </w:rPr>
        <w:t xml:space="preserve">plan for delivering </w:t>
      </w:r>
      <w:r w:rsidR="00C346A7" w:rsidRPr="00B858D6">
        <w:rPr>
          <w:color w:val="000000" w:themeColor="text1"/>
        </w:rPr>
        <w:t>the intervention</w:t>
      </w:r>
      <w:r w:rsidR="002B5D89" w:rsidRPr="00B858D6">
        <w:rPr>
          <w:color w:val="000000" w:themeColor="text1"/>
        </w:rPr>
        <w:t>, including the proposed payment terms</w:t>
      </w:r>
      <w:r w:rsidR="00741AAD" w:rsidRPr="00B858D6">
        <w:rPr>
          <w:color w:val="000000" w:themeColor="text1"/>
        </w:rPr>
        <w:t xml:space="preserve"> (</w:t>
      </w:r>
      <w:r w:rsidR="00D70DEB" w:rsidRPr="00B858D6">
        <w:rPr>
          <w:i/>
          <w:color w:val="000000" w:themeColor="text1"/>
        </w:rPr>
        <w:t>e.g.</w:t>
      </w:r>
      <w:r w:rsidR="00741AAD" w:rsidRPr="00B858D6">
        <w:rPr>
          <w:color w:val="000000" w:themeColor="text1"/>
        </w:rPr>
        <w:t>, the terms of any tiered payment scheme proposed by the applicant)</w:t>
      </w:r>
      <w:r w:rsidR="002B5D89" w:rsidRPr="00B858D6">
        <w:rPr>
          <w:color w:val="000000" w:themeColor="text1"/>
        </w:rPr>
        <w:t xml:space="preserve">, </w:t>
      </w:r>
      <w:r w:rsidR="00051D91" w:rsidRPr="00B858D6">
        <w:rPr>
          <w:color w:val="000000" w:themeColor="text1"/>
        </w:rPr>
        <w:t xml:space="preserve">and </w:t>
      </w:r>
      <w:r w:rsidR="002B5D89" w:rsidRPr="00B858D6">
        <w:rPr>
          <w:color w:val="000000" w:themeColor="text1"/>
        </w:rPr>
        <w:t>the payment schedule</w:t>
      </w:r>
      <w:r w:rsidR="00741AAD" w:rsidRPr="00B858D6">
        <w:rPr>
          <w:color w:val="000000" w:themeColor="text1"/>
        </w:rPr>
        <w:t xml:space="preserve"> (</w:t>
      </w:r>
      <w:r w:rsidR="00741AAD" w:rsidRPr="00B858D6">
        <w:rPr>
          <w:i/>
          <w:color w:val="000000" w:themeColor="text1"/>
        </w:rPr>
        <w:t>i.e.</w:t>
      </w:r>
      <w:r w:rsidR="00741AAD" w:rsidRPr="00B858D6">
        <w:rPr>
          <w:color w:val="000000" w:themeColor="text1"/>
        </w:rPr>
        <w:t>, the project period)</w:t>
      </w:r>
      <w:r w:rsidR="002B5D89" w:rsidRPr="00B858D6">
        <w:rPr>
          <w:color w:val="000000" w:themeColor="text1"/>
        </w:rPr>
        <w:t>,</w:t>
      </w:r>
      <w:r w:rsidR="002B5D89" w:rsidRPr="00B858D6" w:rsidDel="00051D91">
        <w:rPr>
          <w:color w:val="000000" w:themeColor="text1"/>
        </w:rPr>
        <w:t xml:space="preserve"> and performance thresholds</w:t>
      </w:r>
      <w:r w:rsidR="00741AAD" w:rsidRPr="00B858D6">
        <w:rPr>
          <w:color w:val="000000" w:themeColor="text1"/>
        </w:rPr>
        <w:t xml:space="preserve"> (</w:t>
      </w:r>
      <w:r w:rsidR="00741AAD" w:rsidRPr="00B858D6">
        <w:rPr>
          <w:i/>
          <w:color w:val="000000" w:themeColor="text1"/>
        </w:rPr>
        <w:t>i.e.</w:t>
      </w:r>
      <w:r w:rsidR="00741AAD" w:rsidRPr="00B858D6">
        <w:rPr>
          <w:color w:val="000000" w:themeColor="text1"/>
        </w:rPr>
        <w:t>, the outcome target or, in the case of a tiered payment scheme, range of targets)</w:t>
      </w:r>
      <w:r w:rsidR="002B5D89" w:rsidRPr="00B858D6">
        <w:rPr>
          <w:color w:val="000000" w:themeColor="text1"/>
        </w:rPr>
        <w:t>.</w:t>
      </w:r>
      <w:r w:rsidR="003A7E79" w:rsidRPr="00B858D6">
        <w:rPr>
          <w:rStyle w:val="FootnoteReference"/>
          <w:color w:val="000000" w:themeColor="text1"/>
        </w:rPr>
        <w:footnoteReference w:id="52"/>
      </w:r>
      <w:r w:rsidR="00697E30" w:rsidRPr="00B858D6">
        <w:rPr>
          <w:color w:val="000000" w:themeColor="text1"/>
        </w:rPr>
        <w:t xml:space="preserve">  </w:t>
      </w:r>
    </w:p>
    <w:p w14:paraId="64ACDE2F" w14:textId="3778AB8A" w:rsidR="00764FB8" w:rsidRPr="00B858D6" w:rsidRDefault="00697E30" w:rsidP="002B5D89">
      <w:pPr>
        <w:spacing w:line="480" w:lineRule="auto"/>
        <w:rPr>
          <w:color w:val="000000" w:themeColor="text1"/>
        </w:rPr>
      </w:pPr>
      <w:r w:rsidRPr="00B858D6">
        <w:rPr>
          <w:color w:val="000000" w:themeColor="text1"/>
        </w:rPr>
        <w:t>The panels</w:t>
      </w:r>
      <w:r w:rsidR="00764FB8" w:rsidRPr="00B858D6">
        <w:rPr>
          <w:color w:val="000000" w:themeColor="text1"/>
        </w:rPr>
        <w:t xml:space="preserve"> will also assess</w:t>
      </w:r>
      <w:r w:rsidR="00C346A7" w:rsidRPr="00B858D6">
        <w:rPr>
          <w:color w:val="000000" w:themeColor="text1"/>
        </w:rPr>
        <w:t xml:space="preserve"> the applicant’s project budget</w:t>
      </w:r>
      <w:r w:rsidR="00EA2415" w:rsidRPr="00B858D6">
        <w:rPr>
          <w:color w:val="000000" w:themeColor="text1"/>
        </w:rPr>
        <w:t>, including projected costs,</w:t>
      </w:r>
      <w:r w:rsidR="00C346A7" w:rsidRPr="00B858D6">
        <w:rPr>
          <w:color w:val="000000" w:themeColor="text1"/>
        </w:rPr>
        <w:t xml:space="preserve"> and the project timeline.</w:t>
      </w:r>
      <w:r w:rsidR="00C346A7" w:rsidRPr="00B858D6">
        <w:rPr>
          <w:rStyle w:val="FootnoteReference"/>
          <w:color w:val="000000" w:themeColor="text1"/>
        </w:rPr>
        <w:footnoteReference w:id="53"/>
      </w:r>
      <w:r w:rsidR="00764FB8" w:rsidRPr="00B858D6">
        <w:rPr>
          <w:color w:val="000000" w:themeColor="text1"/>
        </w:rPr>
        <w:t xml:space="preserve"> </w:t>
      </w:r>
      <w:r w:rsidR="00EA2415" w:rsidRPr="00B858D6">
        <w:rPr>
          <w:color w:val="000000" w:themeColor="text1"/>
        </w:rPr>
        <w:t xml:space="preserve"> </w:t>
      </w:r>
      <w:r w:rsidRPr="00B858D6">
        <w:rPr>
          <w:color w:val="000000" w:themeColor="text1"/>
        </w:rPr>
        <w:t xml:space="preserve">The panels will assess the strength of the partnership agreement </w:t>
      </w:r>
      <w:r w:rsidR="004A15D1" w:rsidRPr="00B858D6">
        <w:rPr>
          <w:color w:val="000000" w:themeColor="text1"/>
        </w:rPr>
        <w:t xml:space="preserve">to the extent not covered under other components of the panel’s scoring </w:t>
      </w:r>
      <w:r w:rsidR="003A10FF" w:rsidRPr="00B858D6">
        <w:rPr>
          <w:color w:val="000000" w:themeColor="text1"/>
        </w:rPr>
        <w:t>criteria</w:t>
      </w:r>
      <w:r w:rsidR="004A15D1" w:rsidRPr="00B858D6">
        <w:rPr>
          <w:color w:val="000000" w:themeColor="text1"/>
        </w:rPr>
        <w:t>.</w:t>
      </w:r>
      <w:r w:rsidRPr="00B858D6">
        <w:rPr>
          <w:color w:val="000000" w:themeColor="text1"/>
        </w:rPr>
        <w:t xml:space="preserve">  </w:t>
      </w:r>
      <w:r w:rsidR="009C2302" w:rsidRPr="00B858D6">
        <w:rPr>
          <w:color w:val="000000" w:themeColor="text1"/>
        </w:rPr>
        <w:t xml:space="preserve">Applications will be </w:t>
      </w:r>
      <w:r w:rsidR="00B77E56" w:rsidRPr="00B858D6">
        <w:rPr>
          <w:color w:val="000000" w:themeColor="text1"/>
        </w:rPr>
        <w:t xml:space="preserve">assessed </w:t>
      </w:r>
      <w:r w:rsidR="009C2302" w:rsidRPr="00B858D6">
        <w:rPr>
          <w:color w:val="000000" w:themeColor="text1"/>
        </w:rPr>
        <w:t xml:space="preserve">with respect to </w:t>
      </w:r>
      <w:r w:rsidR="00764FB8" w:rsidRPr="00B858D6">
        <w:rPr>
          <w:color w:val="000000" w:themeColor="text1"/>
        </w:rPr>
        <w:t xml:space="preserve">both </w:t>
      </w:r>
      <w:r w:rsidR="009C2302" w:rsidRPr="00B858D6">
        <w:rPr>
          <w:color w:val="000000" w:themeColor="text1"/>
        </w:rPr>
        <w:t xml:space="preserve">the thoroughness of the </w:t>
      </w:r>
      <w:r w:rsidRPr="00B858D6">
        <w:rPr>
          <w:color w:val="000000" w:themeColor="text1"/>
        </w:rPr>
        <w:t>budget,</w:t>
      </w:r>
      <w:r w:rsidR="00764FB8" w:rsidRPr="00B858D6">
        <w:rPr>
          <w:color w:val="000000" w:themeColor="text1"/>
        </w:rPr>
        <w:t xml:space="preserve"> timeline</w:t>
      </w:r>
      <w:r w:rsidRPr="00B858D6">
        <w:rPr>
          <w:color w:val="000000" w:themeColor="text1"/>
        </w:rPr>
        <w:t>, and partnership agreement</w:t>
      </w:r>
      <w:r w:rsidR="009C2302" w:rsidRPr="00B858D6">
        <w:rPr>
          <w:color w:val="000000" w:themeColor="text1"/>
        </w:rPr>
        <w:t xml:space="preserve"> and the extent to which </w:t>
      </w:r>
      <w:r w:rsidR="00764FB8" w:rsidRPr="00B858D6">
        <w:rPr>
          <w:color w:val="000000" w:themeColor="text1"/>
        </w:rPr>
        <w:t xml:space="preserve">the intervention </w:t>
      </w:r>
      <w:r w:rsidR="009C2302" w:rsidRPr="00B858D6">
        <w:rPr>
          <w:color w:val="000000" w:themeColor="text1"/>
        </w:rPr>
        <w:t xml:space="preserve">is </w:t>
      </w:r>
      <w:r w:rsidR="00764FB8" w:rsidRPr="00B858D6">
        <w:rPr>
          <w:color w:val="000000" w:themeColor="text1"/>
        </w:rPr>
        <w:t>achievable</w:t>
      </w:r>
      <w:r w:rsidR="009C2302" w:rsidRPr="00B858D6">
        <w:rPr>
          <w:color w:val="000000" w:themeColor="text1"/>
        </w:rPr>
        <w:t xml:space="preserve"> </w:t>
      </w:r>
      <w:r w:rsidR="00764FB8" w:rsidRPr="00B858D6">
        <w:rPr>
          <w:color w:val="000000" w:themeColor="text1"/>
        </w:rPr>
        <w:t xml:space="preserve">under the </w:t>
      </w:r>
      <w:r w:rsidRPr="00B858D6">
        <w:rPr>
          <w:color w:val="000000" w:themeColor="text1"/>
        </w:rPr>
        <w:t xml:space="preserve">budget, </w:t>
      </w:r>
      <w:r w:rsidR="00D75F51">
        <w:rPr>
          <w:color w:val="000000" w:themeColor="text1"/>
        </w:rPr>
        <w:t xml:space="preserve">work plan, </w:t>
      </w:r>
      <w:r w:rsidRPr="00B858D6">
        <w:rPr>
          <w:color w:val="000000" w:themeColor="text1"/>
        </w:rPr>
        <w:t>timeline, and partnership agreement</w:t>
      </w:r>
      <w:r w:rsidR="004A15D1" w:rsidRPr="00B858D6">
        <w:rPr>
          <w:color w:val="000000" w:themeColor="text1"/>
        </w:rPr>
        <w:t>, particularly the service delivery plan included in the partnership agreement</w:t>
      </w:r>
      <w:r w:rsidR="00764FB8" w:rsidRPr="00B858D6">
        <w:rPr>
          <w:color w:val="000000" w:themeColor="text1"/>
        </w:rPr>
        <w:t xml:space="preserve">.  </w:t>
      </w:r>
      <w:r w:rsidR="00EA2415" w:rsidRPr="00B858D6">
        <w:rPr>
          <w:color w:val="000000" w:themeColor="text1"/>
        </w:rPr>
        <w:t xml:space="preserve">To the extent the applicant has not already lined up project investors, the </w:t>
      </w:r>
      <w:r w:rsidR="00A622E6" w:rsidRPr="00B858D6">
        <w:rPr>
          <w:color w:val="000000" w:themeColor="text1"/>
        </w:rPr>
        <w:t>panel will consider the experience of the State or local government</w:t>
      </w:r>
      <w:r w:rsidR="001A0E2D" w:rsidRPr="00B858D6">
        <w:rPr>
          <w:color w:val="000000" w:themeColor="text1"/>
        </w:rPr>
        <w:t>,</w:t>
      </w:r>
      <w:r w:rsidR="00A622E6" w:rsidRPr="00B858D6">
        <w:rPr>
          <w:color w:val="000000" w:themeColor="text1"/>
        </w:rPr>
        <w:t xml:space="preserve"> intermediary</w:t>
      </w:r>
      <w:r w:rsidR="001A0E2D" w:rsidRPr="00B858D6">
        <w:rPr>
          <w:color w:val="000000" w:themeColor="text1"/>
        </w:rPr>
        <w:t>, or service provider</w:t>
      </w:r>
      <w:r w:rsidR="00A622E6" w:rsidRPr="00B858D6">
        <w:rPr>
          <w:color w:val="000000" w:themeColor="text1"/>
        </w:rPr>
        <w:t xml:space="preserve"> in raising private and philanthropic capital to fund social service investments.</w:t>
      </w:r>
      <w:r w:rsidR="00A622E6" w:rsidRPr="00B858D6">
        <w:rPr>
          <w:rStyle w:val="FootnoteReference"/>
          <w:color w:val="000000" w:themeColor="text1"/>
        </w:rPr>
        <w:footnoteReference w:id="54"/>
      </w:r>
      <w:r w:rsidR="00A622E6" w:rsidRPr="00B858D6">
        <w:rPr>
          <w:color w:val="000000" w:themeColor="text1"/>
        </w:rPr>
        <w:t xml:space="preserve">  </w:t>
      </w:r>
    </w:p>
    <w:p w14:paraId="15CF7584" w14:textId="6E453322" w:rsidR="00125A2E" w:rsidRPr="00B858D6" w:rsidRDefault="0087433C" w:rsidP="002B5D89">
      <w:pPr>
        <w:spacing w:line="480" w:lineRule="auto"/>
        <w:rPr>
          <w:color w:val="000000" w:themeColor="text1"/>
        </w:rPr>
      </w:pPr>
      <w:r w:rsidRPr="00B858D6">
        <w:rPr>
          <w:color w:val="000000" w:themeColor="text1"/>
        </w:rPr>
        <w:t>Panels will also review the criteria used to determine the eligibility of an individual for the project, including how the target population will be identified, how individuals will be referred to the project, and how they will be enrolled in it.</w:t>
      </w:r>
      <w:r w:rsidRPr="00B858D6">
        <w:rPr>
          <w:rStyle w:val="FootnoteReference"/>
          <w:color w:val="000000" w:themeColor="text1"/>
        </w:rPr>
        <w:footnoteReference w:id="55"/>
      </w:r>
      <w:r w:rsidRPr="00B858D6">
        <w:rPr>
          <w:color w:val="000000" w:themeColor="text1"/>
        </w:rPr>
        <w:t xml:space="preserve">  Applications will be assessed based on the soundness of the methodology for identifying the target population and the thoroughness of the applicant’s plan for referring and enrolling individuals</w:t>
      </w:r>
      <w:r w:rsidR="00CF5B31">
        <w:rPr>
          <w:color w:val="000000" w:themeColor="text1"/>
        </w:rPr>
        <w:t>, including assurances that the process avoids “creaming” easier-to-serve individuals from the target population for enrollment</w:t>
      </w:r>
      <w:r w:rsidRPr="00B858D6">
        <w:rPr>
          <w:color w:val="000000" w:themeColor="text1"/>
        </w:rPr>
        <w:t xml:space="preserve">.  The panel will also consider whether, to the extent applicable, the applicant has demonstrated that members of the target population are not being unfairly discriminated against in </w:t>
      </w:r>
      <w:r w:rsidR="001A0E2D" w:rsidRPr="00B858D6">
        <w:rPr>
          <w:color w:val="000000" w:themeColor="text1"/>
        </w:rPr>
        <w:t xml:space="preserve">the </w:t>
      </w:r>
      <w:r w:rsidRPr="00B858D6">
        <w:rPr>
          <w:color w:val="000000" w:themeColor="text1"/>
        </w:rPr>
        <w:t xml:space="preserve">selection, referral, and enrollment process.  </w:t>
      </w:r>
    </w:p>
    <w:p w14:paraId="5CB1F6A8" w14:textId="77777777" w:rsidR="009279A0" w:rsidRPr="00B858D6" w:rsidRDefault="009279A0">
      <w:pPr>
        <w:spacing w:line="480" w:lineRule="auto"/>
        <w:rPr>
          <w:i/>
        </w:rPr>
      </w:pPr>
      <w:r w:rsidRPr="00B858D6">
        <w:tab/>
      </w:r>
      <w:r w:rsidR="00697E30" w:rsidRPr="00B858D6">
        <w:rPr>
          <w:i/>
        </w:rPr>
        <w:t>Project partners</w:t>
      </w:r>
    </w:p>
    <w:p w14:paraId="325078BA" w14:textId="5DD3D3AB" w:rsidR="009279A0" w:rsidRPr="00B858D6" w:rsidRDefault="00EA2415" w:rsidP="009279A0">
      <w:pPr>
        <w:spacing w:line="480" w:lineRule="auto"/>
        <w:rPr>
          <w:color w:val="000000" w:themeColor="text1"/>
        </w:rPr>
      </w:pPr>
      <w:r w:rsidRPr="00B858D6">
        <w:rPr>
          <w:color w:val="000000" w:themeColor="text1"/>
        </w:rPr>
        <w:t>I</w:t>
      </w:r>
      <w:r w:rsidR="009279A0" w:rsidRPr="00B858D6">
        <w:rPr>
          <w:color w:val="000000" w:themeColor="text1"/>
        </w:rPr>
        <w:t>n recognition that the likelihood of success is also determined by the capabilities of the project partners, the panel</w:t>
      </w:r>
      <w:r w:rsidR="004410F5" w:rsidRPr="00B858D6">
        <w:rPr>
          <w:color w:val="000000" w:themeColor="text1"/>
        </w:rPr>
        <w:t>s</w:t>
      </w:r>
      <w:r w:rsidR="009279A0" w:rsidRPr="00B858D6">
        <w:rPr>
          <w:color w:val="000000" w:themeColor="text1"/>
        </w:rPr>
        <w:t xml:space="preserve"> will assess the </w:t>
      </w:r>
      <w:r w:rsidR="00B26518" w:rsidRPr="00B858D6">
        <w:rPr>
          <w:color w:val="000000" w:themeColor="text1"/>
        </w:rPr>
        <w:t>assigned</w:t>
      </w:r>
      <w:r w:rsidR="009279A0" w:rsidRPr="00B858D6">
        <w:rPr>
          <w:color w:val="000000" w:themeColor="text1"/>
        </w:rPr>
        <w:t xml:space="preserve"> responsibilities and </w:t>
      </w:r>
      <w:r w:rsidR="00B26518" w:rsidRPr="00B858D6">
        <w:rPr>
          <w:color w:val="000000" w:themeColor="text1"/>
        </w:rPr>
        <w:t xml:space="preserve">the </w:t>
      </w:r>
      <w:r w:rsidR="009279A0" w:rsidRPr="00B858D6">
        <w:rPr>
          <w:color w:val="000000" w:themeColor="text1"/>
        </w:rPr>
        <w:t>qualifications</w:t>
      </w:r>
      <w:r w:rsidR="00B26518" w:rsidRPr="00B858D6">
        <w:rPr>
          <w:color w:val="000000" w:themeColor="text1"/>
        </w:rPr>
        <w:t xml:space="preserve"> of the partners</w:t>
      </w:r>
      <w:r w:rsidR="009279A0" w:rsidRPr="00B858D6">
        <w:rPr>
          <w:color w:val="000000" w:themeColor="text1"/>
        </w:rPr>
        <w:t>.  This will include an assessment of the applicant’s description of the roles and responsibilities of each entity involved in the project, including any State or local government entity, intermediary, service provider, investor, or other stakeholder</w:t>
      </w:r>
      <w:r w:rsidR="00B26518" w:rsidRPr="00B858D6">
        <w:rPr>
          <w:color w:val="000000" w:themeColor="text1"/>
        </w:rPr>
        <w:t>.</w:t>
      </w:r>
      <w:r w:rsidR="009279A0" w:rsidRPr="00B858D6">
        <w:rPr>
          <w:rStyle w:val="FootnoteReference"/>
          <w:color w:val="000000" w:themeColor="text1"/>
        </w:rPr>
        <w:footnoteReference w:id="56"/>
      </w:r>
      <w:r w:rsidR="00B26518" w:rsidRPr="00B858D6">
        <w:rPr>
          <w:color w:val="000000" w:themeColor="text1"/>
        </w:rPr>
        <w:t xml:space="preserve">  </w:t>
      </w:r>
      <w:r w:rsidR="009279A0" w:rsidRPr="00B858D6">
        <w:rPr>
          <w:color w:val="000000" w:themeColor="text1"/>
        </w:rPr>
        <w:t xml:space="preserve">The panel will also assess the relevance and depth of expertise of each service provider </w:t>
      </w:r>
      <w:r w:rsidR="007178E5" w:rsidRPr="00B858D6">
        <w:rPr>
          <w:color w:val="000000" w:themeColor="text1"/>
        </w:rPr>
        <w:t>and capacity of each service provide</w:t>
      </w:r>
      <w:r w:rsidR="009F313E">
        <w:rPr>
          <w:color w:val="000000" w:themeColor="text1"/>
        </w:rPr>
        <w:t>r</w:t>
      </w:r>
      <w:r w:rsidR="007178E5" w:rsidRPr="00B858D6">
        <w:rPr>
          <w:color w:val="000000" w:themeColor="text1"/>
        </w:rPr>
        <w:t xml:space="preserve"> to deliver the intervention</w:t>
      </w:r>
      <w:r w:rsidR="009279A0" w:rsidRPr="00B858D6">
        <w:rPr>
          <w:color w:val="000000" w:themeColor="text1"/>
        </w:rPr>
        <w:t>, as described by the applicant.</w:t>
      </w:r>
      <w:r w:rsidR="009279A0" w:rsidRPr="00B858D6">
        <w:rPr>
          <w:rStyle w:val="FootnoteReference"/>
          <w:color w:val="000000" w:themeColor="text1"/>
        </w:rPr>
        <w:footnoteReference w:id="57"/>
      </w:r>
      <w:r w:rsidR="009279A0" w:rsidRPr="00B858D6">
        <w:rPr>
          <w:color w:val="000000" w:themeColor="text1"/>
        </w:rPr>
        <w:t xml:space="preserve">  Likewise, the panel will review the releva</w:t>
      </w:r>
      <w:r w:rsidR="005A395A" w:rsidRPr="00B858D6">
        <w:rPr>
          <w:color w:val="000000" w:themeColor="text1"/>
        </w:rPr>
        <w:t>nce and depth of experience of</w:t>
      </w:r>
      <w:r w:rsidR="009279A0" w:rsidRPr="00B858D6">
        <w:rPr>
          <w:color w:val="000000" w:themeColor="text1"/>
        </w:rPr>
        <w:t xml:space="preserve"> any project intermediary</w:t>
      </w:r>
      <w:r w:rsidR="005A395A" w:rsidRPr="00B858D6">
        <w:rPr>
          <w:color w:val="000000" w:themeColor="text1"/>
        </w:rPr>
        <w:t xml:space="preserve"> and the capacity of the intermediary to fill the roles assigned to it</w:t>
      </w:r>
      <w:r w:rsidR="009279A0" w:rsidRPr="00B858D6">
        <w:rPr>
          <w:color w:val="000000" w:themeColor="text1"/>
        </w:rPr>
        <w:t>.</w:t>
      </w:r>
      <w:r w:rsidR="005A395A" w:rsidRPr="00B858D6">
        <w:rPr>
          <w:rStyle w:val="FootnoteReference"/>
          <w:color w:val="000000" w:themeColor="text1"/>
        </w:rPr>
        <w:footnoteReference w:id="58"/>
      </w:r>
      <w:r w:rsidR="009279A0" w:rsidRPr="00B858D6">
        <w:rPr>
          <w:color w:val="000000" w:themeColor="text1"/>
        </w:rPr>
        <w:t xml:space="preserve">  </w:t>
      </w:r>
    </w:p>
    <w:p w14:paraId="5C6B529D" w14:textId="77777777" w:rsidR="007D1B54" w:rsidRPr="00B858D6" w:rsidRDefault="007D1B54" w:rsidP="00CD72C3">
      <w:pPr>
        <w:keepNext/>
        <w:spacing w:line="480" w:lineRule="auto"/>
        <w:ind w:firstLine="720"/>
        <w:rPr>
          <w:b/>
          <w:i/>
        </w:rPr>
      </w:pPr>
      <w:r w:rsidRPr="00B858D6">
        <w:rPr>
          <w:b/>
          <w:i/>
        </w:rPr>
        <w:t>Quality of Evaluation</w:t>
      </w:r>
    </w:p>
    <w:p w14:paraId="1C4D3D89" w14:textId="3BFEB1D8" w:rsidR="00DC1F00" w:rsidRPr="00B858D6" w:rsidRDefault="00F81A0F" w:rsidP="00CD72C3">
      <w:pPr>
        <w:keepNext/>
        <w:spacing w:line="480" w:lineRule="auto"/>
        <w:rPr>
          <w:color w:val="000000" w:themeColor="text1"/>
        </w:rPr>
      </w:pPr>
      <w:r w:rsidRPr="00B858D6">
        <w:rPr>
          <w:bCs/>
        </w:rPr>
        <w:t xml:space="preserve">SIPPRA requires Treasury to consider </w:t>
      </w:r>
      <w:r w:rsidRPr="00B858D6">
        <w:rPr>
          <w:color w:val="000000" w:themeColor="text1"/>
        </w:rPr>
        <w:t>t</w:t>
      </w:r>
      <w:r w:rsidR="007D1B54" w:rsidRPr="00B858D6">
        <w:rPr>
          <w:color w:val="000000" w:themeColor="text1"/>
        </w:rPr>
        <w:t>he expected quality of the evaluation that would be conducted with respect to the agreement.</w:t>
      </w:r>
      <w:r w:rsidR="009F313E">
        <w:rPr>
          <w:rStyle w:val="FootnoteReference"/>
          <w:color w:val="000000" w:themeColor="text1"/>
        </w:rPr>
        <w:footnoteReference w:id="59"/>
      </w:r>
      <w:r w:rsidRPr="00B858D6">
        <w:rPr>
          <w:color w:val="000000" w:themeColor="text1"/>
        </w:rPr>
        <w:t xml:space="preserve">  </w:t>
      </w:r>
      <w:r w:rsidR="00D70DEB" w:rsidRPr="00B858D6">
        <w:rPr>
          <w:color w:val="000000" w:themeColor="text1"/>
        </w:rPr>
        <w:t>T</w:t>
      </w:r>
      <w:r w:rsidR="00DC1F00" w:rsidRPr="00B858D6">
        <w:rPr>
          <w:color w:val="000000" w:themeColor="text1"/>
        </w:rPr>
        <w:t>he panels w</w:t>
      </w:r>
      <w:r w:rsidR="00BF61DE" w:rsidRPr="00B858D6">
        <w:rPr>
          <w:color w:val="000000" w:themeColor="text1"/>
        </w:rPr>
        <w:t xml:space="preserve">ill </w:t>
      </w:r>
      <w:r w:rsidR="00DC1F00" w:rsidRPr="00B858D6">
        <w:rPr>
          <w:color w:val="000000" w:themeColor="text1"/>
        </w:rPr>
        <w:t>assess the project’s evaluation design;</w:t>
      </w:r>
      <w:r w:rsidR="00DC1F00" w:rsidRPr="00B858D6">
        <w:rPr>
          <w:rStyle w:val="FootnoteReference"/>
          <w:color w:val="000000" w:themeColor="text1"/>
        </w:rPr>
        <w:footnoteReference w:id="60"/>
      </w:r>
      <w:r w:rsidR="00DC1F00" w:rsidRPr="00B858D6">
        <w:rPr>
          <w:color w:val="000000" w:themeColor="text1"/>
        </w:rPr>
        <w:t xml:space="preserve"> the metrics that will be </w:t>
      </w:r>
      <w:r w:rsidR="00F65485">
        <w:rPr>
          <w:color w:val="000000" w:themeColor="text1"/>
        </w:rPr>
        <w:t>collected and analyzed</w:t>
      </w:r>
      <w:r w:rsidR="00F65485" w:rsidRPr="00B858D6">
        <w:rPr>
          <w:color w:val="000000" w:themeColor="text1"/>
        </w:rPr>
        <w:t xml:space="preserve"> </w:t>
      </w:r>
      <w:r w:rsidR="00DC1F00" w:rsidRPr="00B858D6">
        <w:rPr>
          <w:color w:val="000000" w:themeColor="text1"/>
        </w:rPr>
        <w:t>in the evaluation to determine whether the outcomes have been achieved as a result of the intervention and how the metrics will be measured;</w:t>
      </w:r>
      <w:r w:rsidR="00DC1F00" w:rsidRPr="00B858D6">
        <w:rPr>
          <w:rStyle w:val="FootnoteReference"/>
          <w:color w:val="000000" w:themeColor="text1"/>
        </w:rPr>
        <w:footnoteReference w:id="61"/>
      </w:r>
      <w:r w:rsidR="00DC1F00" w:rsidRPr="00B858D6">
        <w:rPr>
          <w:color w:val="000000" w:themeColor="text1"/>
        </w:rPr>
        <w:t xml:space="preserve"> and the applicant’s explanation of how the metrics used in the evaluation are independent, objective indicators of impact and are not subject to manipulation by the service provider, intermediary, or investor.</w:t>
      </w:r>
      <w:r w:rsidR="00DC1F00" w:rsidRPr="00B858D6">
        <w:rPr>
          <w:rStyle w:val="FootnoteReference"/>
          <w:color w:val="000000" w:themeColor="text1"/>
        </w:rPr>
        <w:footnoteReference w:id="62"/>
      </w:r>
      <w:r w:rsidR="00B77E56" w:rsidRPr="00B858D6">
        <w:rPr>
          <w:color w:val="000000" w:themeColor="text1"/>
        </w:rPr>
        <w:t xml:space="preserve">  </w:t>
      </w:r>
      <w:r w:rsidR="00DC1F00" w:rsidRPr="00B858D6">
        <w:rPr>
          <w:color w:val="000000" w:themeColor="text1"/>
        </w:rPr>
        <w:t>Additionally, the panel will assess the independence of the evaluator from the other entities involved in the project and the evaluator’s experience in conducting rigorous evaluations of program effectiveness, including, where available, well-implemented randomized controlled trials on the intervention or similar interventions.</w:t>
      </w:r>
      <w:r w:rsidR="00DC1F00" w:rsidRPr="00B858D6">
        <w:rPr>
          <w:rStyle w:val="FootnoteReference"/>
          <w:color w:val="000000" w:themeColor="text1"/>
        </w:rPr>
        <w:footnoteReference w:id="63"/>
      </w:r>
      <w:r w:rsidR="00DC1F00" w:rsidRPr="00B858D6">
        <w:rPr>
          <w:color w:val="000000" w:themeColor="text1"/>
        </w:rPr>
        <w:t xml:space="preserve">  </w:t>
      </w:r>
      <w:r w:rsidR="00B77E56" w:rsidRPr="00B858D6">
        <w:rPr>
          <w:color w:val="000000" w:themeColor="text1"/>
        </w:rPr>
        <w:t>As discussed above, the independence of the evaluator is crucial to the p</w:t>
      </w:r>
      <w:r w:rsidR="00985F77" w:rsidRPr="00B858D6">
        <w:rPr>
          <w:color w:val="000000" w:themeColor="text1"/>
        </w:rPr>
        <w:t xml:space="preserve">ay-for-results financing model.  </w:t>
      </w:r>
    </w:p>
    <w:p w14:paraId="2C003A16" w14:textId="77777777" w:rsidR="007D1B54" w:rsidRPr="00B858D6" w:rsidRDefault="007D1B54" w:rsidP="004E01F9">
      <w:pPr>
        <w:spacing w:line="480" w:lineRule="auto"/>
        <w:ind w:firstLine="720"/>
        <w:rPr>
          <w:i/>
          <w:color w:val="000000" w:themeColor="text1"/>
        </w:rPr>
      </w:pPr>
      <w:r w:rsidRPr="00B858D6">
        <w:rPr>
          <w:b/>
          <w:i/>
          <w:color w:val="000000" w:themeColor="text1"/>
        </w:rPr>
        <w:t>Capacity and Commitment to Sustain the Intervention</w:t>
      </w:r>
    </w:p>
    <w:p w14:paraId="1FC11E95" w14:textId="34F97340" w:rsidR="00127EE1" w:rsidRPr="00B858D6" w:rsidRDefault="00B77E56" w:rsidP="00CD72C3">
      <w:pPr>
        <w:spacing w:line="480" w:lineRule="auto"/>
        <w:rPr>
          <w:rFonts w:eastAsia="Calibri"/>
          <w:color w:val="000000" w:themeColor="text1"/>
          <w:u w:val="single"/>
        </w:rPr>
      </w:pPr>
      <w:r w:rsidRPr="00B858D6">
        <w:rPr>
          <w:bCs/>
        </w:rPr>
        <w:t xml:space="preserve">Finally, SIPPRA requires </w:t>
      </w:r>
      <w:r w:rsidR="00985F77" w:rsidRPr="00B858D6">
        <w:rPr>
          <w:bCs/>
        </w:rPr>
        <w:t xml:space="preserve">Treasury to take into consideration </w:t>
      </w:r>
      <w:r w:rsidR="00985F77" w:rsidRPr="00B858D6">
        <w:rPr>
          <w:color w:val="000000" w:themeColor="text1"/>
        </w:rPr>
        <w:t>t</w:t>
      </w:r>
      <w:r w:rsidR="007D1B54" w:rsidRPr="00B858D6">
        <w:rPr>
          <w:color w:val="000000" w:themeColor="text1"/>
        </w:rPr>
        <w:t>he capacity and commitment of the State or local government to sustain the intervention, if appropriate and timely and if the intervention is successful, beyond the period of the social impact partnership.</w:t>
      </w:r>
      <w:r w:rsidR="007D1B54" w:rsidRPr="00B858D6">
        <w:rPr>
          <w:rStyle w:val="FootnoteReference"/>
          <w:color w:val="000000" w:themeColor="text1"/>
        </w:rPr>
        <w:footnoteReference w:id="64"/>
      </w:r>
      <w:r w:rsidR="007D1B54" w:rsidRPr="00B858D6">
        <w:rPr>
          <w:color w:val="000000" w:themeColor="text1"/>
        </w:rPr>
        <w:t xml:space="preserve">  </w:t>
      </w:r>
      <w:r w:rsidR="00750CD4" w:rsidRPr="00B858D6">
        <w:rPr>
          <w:color w:val="000000" w:themeColor="text1"/>
        </w:rPr>
        <w:t>P</w:t>
      </w:r>
      <w:r w:rsidR="007178E5" w:rsidRPr="00B858D6">
        <w:rPr>
          <w:color w:val="000000" w:themeColor="text1"/>
        </w:rPr>
        <w:t>anels will consider applicants’ submissions with respect to State or local government and service providers’ plans to sustain the intervention.</w:t>
      </w:r>
      <w:r w:rsidR="007178E5" w:rsidRPr="00B858D6">
        <w:rPr>
          <w:rStyle w:val="FootnoteReference"/>
          <w:color w:val="000000" w:themeColor="text1"/>
        </w:rPr>
        <w:footnoteReference w:id="65"/>
      </w:r>
      <w:r w:rsidR="007178E5" w:rsidRPr="00B858D6">
        <w:rPr>
          <w:color w:val="000000" w:themeColor="text1"/>
        </w:rPr>
        <w:t xml:space="preserve">  </w:t>
      </w:r>
      <w:r w:rsidR="00985F77" w:rsidRPr="00B858D6">
        <w:rPr>
          <w:color w:val="000000" w:themeColor="text1"/>
        </w:rPr>
        <w:t xml:space="preserve">Although the primary focus with respect to an application will be </w:t>
      </w:r>
      <w:r w:rsidR="00787124" w:rsidRPr="00B858D6">
        <w:rPr>
          <w:color w:val="000000" w:themeColor="text1"/>
        </w:rPr>
        <w:t>on</w:t>
      </w:r>
      <w:r w:rsidR="00985F77" w:rsidRPr="00B858D6">
        <w:rPr>
          <w:color w:val="000000" w:themeColor="text1"/>
        </w:rPr>
        <w:t xml:space="preserve"> the project period, with respect to this consideration, panels will provide additional points to applications that demonstrate a commitment from the </w:t>
      </w:r>
      <w:r w:rsidR="007178E5" w:rsidRPr="00B858D6">
        <w:rPr>
          <w:color w:val="000000" w:themeColor="text1"/>
        </w:rPr>
        <w:t>State or local government and service providers</w:t>
      </w:r>
      <w:r w:rsidR="00985F77" w:rsidRPr="00B858D6">
        <w:rPr>
          <w:color w:val="000000" w:themeColor="text1"/>
        </w:rPr>
        <w:t xml:space="preserve"> and </w:t>
      </w:r>
      <w:r w:rsidR="007178E5" w:rsidRPr="00B858D6">
        <w:rPr>
          <w:color w:val="000000" w:themeColor="text1"/>
        </w:rPr>
        <w:t xml:space="preserve">to the </w:t>
      </w:r>
      <w:r w:rsidR="00985F77" w:rsidRPr="00B858D6">
        <w:rPr>
          <w:color w:val="000000" w:themeColor="text1"/>
        </w:rPr>
        <w:t xml:space="preserve">availability of sufficient funding to extend the project, if appropriate, beyond the project period. </w:t>
      </w:r>
      <w:r w:rsidR="005A5D57">
        <w:rPr>
          <w:color w:val="000000" w:themeColor="text1"/>
        </w:rPr>
        <w:t xml:space="preserve"> </w:t>
      </w:r>
    </w:p>
    <w:p w14:paraId="11AB266E" w14:textId="77777777" w:rsidR="000C40A9" w:rsidRPr="00B858D6" w:rsidRDefault="000C40A9" w:rsidP="00922DF4">
      <w:pPr>
        <w:widowControl w:val="0"/>
        <w:spacing w:line="480" w:lineRule="auto"/>
        <w:ind w:firstLine="720"/>
        <w:rPr>
          <w:color w:val="000000" w:themeColor="text1"/>
        </w:rPr>
      </w:pPr>
      <w:r w:rsidRPr="00B858D6">
        <w:rPr>
          <w:b/>
          <w:color w:val="000000" w:themeColor="text1"/>
        </w:rPr>
        <w:t xml:space="preserve">Phase 3:  </w:t>
      </w:r>
      <w:r w:rsidR="00787124" w:rsidRPr="00B858D6">
        <w:rPr>
          <w:b/>
          <w:color w:val="000000" w:themeColor="text1"/>
        </w:rPr>
        <w:t xml:space="preserve">Consistency Review </w:t>
      </w:r>
      <w:r w:rsidRPr="00B858D6">
        <w:rPr>
          <w:b/>
          <w:color w:val="000000" w:themeColor="text1"/>
        </w:rPr>
        <w:t xml:space="preserve">and SIPPRA Commission </w:t>
      </w:r>
      <w:r w:rsidR="00787124" w:rsidRPr="00B858D6">
        <w:rPr>
          <w:b/>
          <w:color w:val="000000" w:themeColor="text1"/>
        </w:rPr>
        <w:t xml:space="preserve">Recommendation </w:t>
      </w:r>
      <w:r w:rsidR="00787124" w:rsidRPr="00B858D6">
        <w:rPr>
          <w:color w:val="000000" w:themeColor="text1"/>
        </w:rPr>
        <w:t xml:space="preserve"> </w:t>
      </w:r>
    </w:p>
    <w:p w14:paraId="6DEE133D" w14:textId="2D8463C1" w:rsidR="00787124" w:rsidRPr="00B858D6" w:rsidRDefault="000C40A9" w:rsidP="00922DF4">
      <w:pPr>
        <w:widowControl w:val="0"/>
        <w:spacing w:line="480" w:lineRule="auto"/>
        <w:rPr>
          <w:color w:val="000000" w:themeColor="text1"/>
        </w:rPr>
      </w:pPr>
      <w:r w:rsidRPr="00B858D6">
        <w:rPr>
          <w:color w:val="000000" w:themeColor="text1"/>
        </w:rPr>
        <w:t xml:space="preserve">Following the panel review, </w:t>
      </w:r>
      <w:r w:rsidR="446E3CED" w:rsidRPr="00B858D6">
        <w:rPr>
          <w:color w:val="000000" w:themeColor="text1"/>
        </w:rPr>
        <w:t>Treasury will review application scores for consistency</w:t>
      </w:r>
      <w:r w:rsidRPr="00B858D6">
        <w:rPr>
          <w:color w:val="000000" w:themeColor="text1"/>
        </w:rPr>
        <w:t xml:space="preserve"> </w:t>
      </w:r>
      <w:r w:rsidR="00787124" w:rsidRPr="00B858D6">
        <w:rPr>
          <w:color w:val="000000" w:themeColor="text1"/>
        </w:rPr>
        <w:t xml:space="preserve">among </w:t>
      </w:r>
      <w:r w:rsidR="00E53E29">
        <w:rPr>
          <w:color w:val="000000" w:themeColor="text1"/>
        </w:rPr>
        <w:t>subject matter experts</w:t>
      </w:r>
      <w:r w:rsidR="00E53E29" w:rsidRPr="00B858D6">
        <w:rPr>
          <w:color w:val="000000" w:themeColor="text1"/>
        </w:rPr>
        <w:t xml:space="preserve"> </w:t>
      </w:r>
      <w:r w:rsidR="00787124" w:rsidRPr="00B858D6">
        <w:rPr>
          <w:color w:val="000000" w:themeColor="text1"/>
        </w:rPr>
        <w:t xml:space="preserve">on each panel and across panels and rank the </w:t>
      </w:r>
      <w:r w:rsidR="001A0E2D" w:rsidRPr="00B858D6">
        <w:rPr>
          <w:color w:val="000000" w:themeColor="text1"/>
        </w:rPr>
        <w:t xml:space="preserve">applications.  </w:t>
      </w:r>
      <w:r w:rsidR="00787124" w:rsidRPr="00B858D6">
        <w:rPr>
          <w:color w:val="000000" w:themeColor="text1"/>
        </w:rPr>
        <w:t>T</w:t>
      </w:r>
      <w:r w:rsidR="75C22627" w:rsidRPr="00B858D6">
        <w:rPr>
          <w:color w:val="000000" w:themeColor="text1"/>
        </w:rPr>
        <w:t xml:space="preserve">he </w:t>
      </w:r>
      <w:r w:rsidRPr="00B858D6">
        <w:rPr>
          <w:color w:val="000000" w:themeColor="text1"/>
        </w:rPr>
        <w:t>SIPPRA Commission</w:t>
      </w:r>
      <w:r w:rsidR="75C22627" w:rsidRPr="00B858D6">
        <w:rPr>
          <w:color w:val="000000" w:themeColor="text1"/>
        </w:rPr>
        <w:t xml:space="preserve"> </w:t>
      </w:r>
      <w:r w:rsidRPr="00B858D6" w:rsidDel="75C22627">
        <w:rPr>
          <w:color w:val="000000" w:themeColor="text1"/>
        </w:rPr>
        <w:t xml:space="preserve">will </w:t>
      </w:r>
      <w:r w:rsidR="00787124" w:rsidRPr="00B858D6">
        <w:rPr>
          <w:color w:val="000000" w:themeColor="text1"/>
        </w:rPr>
        <w:t xml:space="preserve">then </w:t>
      </w:r>
      <w:r w:rsidRPr="00B858D6">
        <w:rPr>
          <w:color w:val="000000" w:themeColor="text1"/>
        </w:rPr>
        <w:t>review</w:t>
      </w:r>
      <w:r w:rsidR="75C22627" w:rsidRPr="00B858D6">
        <w:rPr>
          <w:color w:val="000000" w:themeColor="text1"/>
        </w:rPr>
        <w:t xml:space="preserve"> </w:t>
      </w:r>
      <w:r w:rsidRPr="00B858D6">
        <w:rPr>
          <w:color w:val="000000" w:themeColor="text1"/>
        </w:rPr>
        <w:t>applications</w:t>
      </w:r>
      <w:r w:rsidR="75C22627" w:rsidRPr="00B858D6">
        <w:rPr>
          <w:color w:val="000000" w:themeColor="text1"/>
        </w:rPr>
        <w:t xml:space="preserve"> </w:t>
      </w:r>
      <w:r w:rsidRPr="00B858D6">
        <w:rPr>
          <w:color w:val="000000" w:themeColor="text1"/>
        </w:rPr>
        <w:t xml:space="preserve">and make award recommendations to </w:t>
      </w:r>
      <w:r w:rsidR="00787124" w:rsidRPr="00B858D6">
        <w:rPr>
          <w:color w:val="000000" w:themeColor="text1"/>
        </w:rPr>
        <w:t>Treasury</w:t>
      </w:r>
      <w:r w:rsidRPr="00B858D6">
        <w:rPr>
          <w:color w:val="000000" w:themeColor="text1"/>
        </w:rPr>
        <w:t xml:space="preserve">.  </w:t>
      </w:r>
    </w:p>
    <w:p w14:paraId="6164FDB9" w14:textId="77777777" w:rsidR="00787124" w:rsidRPr="00B858D6" w:rsidRDefault="00787124" w:rsidP="00922DF4">
      <w:pPr>
        <w:widowControl w:val="0"/>
        <w:spacing w:line="480" w:lineRule="auto"/>
        <w:rPr>
          <w:b/>
          <w:color w:val="000000" w:themeColor="text1"/>
        </w:rPr>
      </w:pPr>
      <w:r w:rsidRPr="00B858D6">
        <w:rPr>
          <w:color w:val="000000" w:themeColor="text1"/>
        </w:rPr>
        <w:tab/>
      </w:r>
      <w:r w:rsidRPr="00B858D6">
        <w:rPr>
          <w:b/>
          <w:color w:val="000000" w:themeColor="text1"/>
        </w:rPr>
        <w:t xml:space="preserve">Phase 4:  </w:t>
      </w:r>
      <w:r w:rsidR="003C4BB5" w:rsidRPr="00B858D6">
        <w:rPr>
          <w:b/>
          <w:color w:val="000000" w:themeColor="text1"/>
        </w:rPr>
        <w:t xml:space="preserve">Interagency </w:t>
      </w:r>
      <w:r w:rsidRPr="00B858D6">
        <w:rPr>
          <w:b/>
          <w:color w:val="000000" w:themeColor="text1"/>
        </w:rPr>
        <w:t>Council</w:t>
      </w:r>
      <w:r w:rsidR="003C4BB5" w:rsidRPr="00B858D6">
        <w:rPr>
          <w:b/>
          <w:color w:val="000000" w:themeColor="text1"/>
        </w:rPr>
        <w:t xml:space="preserve"> Certification and Treasury Determination</w:t>
      </w:r>
    </w:p>
    <w:p w14:paraId="7A669811" w14:textId="77777777" w:rsidR="003C4BB5" w:rsidRPr="00B858D6" w:rsidRDefault="003C4BB5" w:rsidP="003C4BB5">
      <w:pPr>
        <w:spacing w:line="480" w:lineRule="auto"/>
        <w:rPr>
          <w:color w:val="000000" w:themeColor="text1"/>
        </w:rPr>
      </w:pPr>
      <w:r w:rsidRPr="00B858D6">
        <w:rPr>
          <w:color w:val="000000" w:themeColor="text1"/>
        </w:rPr>
        <w:t xml:space="preserve">The Interagency Council, which </w:t>
      </w:r>
      <w:r w:rsidR="00750CD4" w:rsidRPr="00B858D6">
        <w:rPr>
          <w:color w:val="000000" w:themeColor="text1"/>
        </w:rPr>
        <w:t xml:space="preserve">is required </w:t>
      </w:r>
      <w:r w:rsidRPr="00B858D6">
        <w:rPr>
          <w:color w:val="000000" w:themeColor="text1"/>
        </w:rPr>
        <w:t>to certify that applications contain rigorous, independent data and reliable, evidence-based research methodologies before they may receive funding,</w:t>
      </w:r>
      <w:r w:rsidRPr="00B858D6">
        <w:rPr>
          <w:rStyle w:val="FootnoteReference"/>
          <w:color w:val="000000" w:themeColor="text1"/>
        </w:rPr>
        <w:footnoteReference w:id="66"/>
      </w:r>
      <w:r w:rsidRPr="00B858D6">
        <w:rPr>
          <w:color w:val="000000" w:themeColor="text1"/>
        </w:rPr>
        <w:t xml:space="preserve"> will determine which applications warrant certification.     </w:t>
      </w:r>
    </w:p>
    <w:p w14:paraId="7DB38166" w14:textId="2F3887AA" w:rsidR="00F3711C" w:rsidRPr="00B858D6" w:rsidRDefault="75C22627" w:rsidP="00787124">
      <w:pPr>
        <w:widowControl w:val="0"/>
        <w:spacing w:line="480" w:lineRule="auto"/>
        <w:rPr>
          <w:color w:val="000000" w:themeColor="text1"/>
        </w:rPr>
      </w:pPr>
      <w:r w:rsidRPr="00B858D6">
        <w:rPr>
          <w:color w:val="000000" w:themeColor="text1"/>
        </w:rPr>
        <w:t xml:space="preserve">Treasury, in consultation with the Interagency Council and the head of any </w:t>
      </w:r>
      <w:r w:rsidR="00A30219" w:rsidRPr="00B858D6">
        <w:rPr>
          <w:color w:val="000000" w:themeColor="text1"/>
        </w:rPr>
        <w:t xml:space="preserve">federal </w:t>
      </w:r>
      <w:r w:rsidRPr="00B858D6">
        <w:rPr>
          <w:color w:val="000000" w:themeColor="text1"/>
        </w:rPr>
        <w:t xml:space="preserve">agency administering a similar intervention or serving a population similar to that served by the project, will review the applications </w:t>
      </w:r>
      <w:r w:rsidR="007D1B54" w:rsidRPr="00B858D6">
        <w:rPr>
          <w:color w:val="000000" w:themeColor="text1"/>
        </w:rPr>
        <w:t>taking into account</w:t>
      </w:r>
      <w:r w:rsidRPr="00B858D6">
        <w:rPr>
          <w:color w:val="000000" w:themeColor="text1"/>
        </w:rPr>
        <w:t xml:space="preserve"> the statutory considerations</w:t>
      </w:r>
      <w:r w:rsidR="007D1B54" w:rsidRPr="00B858D6">
        <w:rPr>
          <w:color w:val="000000" w:themeColor="text1"/>
        </w:rPr>
        <w:t xml:space="preserve"> referenced above as well as</w:t>
      </w:r>
      <w:r w:rsidRPr="00B858D6">
        <w:rPr>
          <w:color w:val="000000" w:themeColor="text1"/>
        </w:rPr>
        <w:t xml:space="preserve"> </w:t>
      </w:r>
      <w:r w:rsidR="007D1B54" w:rsidRPr="00B858D6">
        <w:rPr>
          <w:color w:val="000000" w:themeColor="text1"/>
        </w:rPr>
        <w:t xml:space="preserve">the </w:t>
      </w:r>
      <w:r w:rsidRPr="00B858D6">
        <w:rPr>
          <w:color w:val="000000" w:themeColor="text1"/>
        </w:rPr>
        <w:t>recommendations made by the </w:t>
      </w:r>
      <w:r w:rsidR="003C4BB5" w:rsidRPr="00B858D6">
        <w:rPr>
          <w:color w:val="000000" w:themeColor="text1"/>
        </w:rPr>
        <w:t xml:space="preserve">SIPPRA </w:t>
      </w:r>
      <w:r w:rsidRPr="00B858D6">
        <w:rPr>
          <w:color w:val="000000" w:themeColor="text1"/>
        </w:rPr>
        <w:t>Commission </w:t>
      </w:r>
      <w:r w:rsidR="00750CD4" w:rsidRPr="00B858D6">
        <w:rPr>
          <w:color w:val="000000" w:themeColor="text1"/>
        </w:rPr>
        <w:t>and the Interagency Council certification (or absence thereof)</w:t>
      </w:r>
      <w:r w:rsidR="007D1B54" w:rsidRPr="00B858D6">
        <w:rPr>
          <w:color w:val="000000" w:themeColor="text1"/>
        </w:rPr>
        <w:t>.</w:t>
      </w:r>
      <w:r w:rsidR="007D1B54" w:rsidRPr="00B858D6">
        <w:rPr>
          <w:b/>
          <w:bCs/>
          <w:color w:val="000000" w:themeColor="text1"/>
        </w:rPr>
        <w:t xml:space="preserve">  </w:t>
      </w:r>
      <w:r w:rsidR="00F3711C" w:rsidRPr="00B858D6">
        <w:rPr>
          <w:color w:val="000000" w:themeColor="text1"/>
        </w:rPr>
        <w:t xml:space="preserve">Depending on the number of meritorious applications, Treasury may also take into consideration the extent to which proposed projects </w:t>
      </w:r>
      <w:r w:rsidR="00632E20">
        <w:rPr>
          <w:color w:val="000000" w:themeColor="text1"/>
        </w:rPr>
        <w:t xml:space="preserve">would </w:t>
      </w:r>
      <w:r w:rsidR="00F3711C" w:rsidRPr="00B858D6">
        <w:rPr>
          <w:color w:val="000000" w:themeColor="text1"/>
        </w:rPr>
        <w:t>foster innovation in social policy</w:t>
      </w:r>
      <w:r w:rsidR="00A66CB4">
        <w:rPr>
          <w:color w:val="000000" w:themeColor="text1"/>
        </w:rPr>
        <w:t>,</w:t>
      </w:r>
      <w:r w:rsidR="00F3711C" w:rsidRPr="00B858D6">
        <w:rPr>
          <w:color w:val="000000" w:themeColor="text1"/>
        </w:rPr>
        <w:t xml:space="preserve"> yield a diversity of target populations</w:t>
      </w:r>
      <w:r w:rsidR="00750CD4" w:rsidRPr="00B858D6">
        <w:rPr>
          <w:color w:val="000000" w:themeColor="text1"/>
        </w:rPr>
        <w:t xml:space="preserve"> and </w:t>
      </w:r>
      <w:r w:rsidR="00025A33" w:rsidRPr="00B858D6">
        <w:rPr>
          <w:color w:val="000000" w:themeColor="text1"/>
        </w:rPr>
        <w:t>grantee</w:t>
      </w:r>
      <w:r w:rsidR="00750CD4" w:rsidRPr="00B858D6">
        <w:rPr>
          <w:color w:val="000000" w:themeColor="text1"/>
        </w:rPr>
        <w:t>s</w:t>
      </w:r>
      <w:r w:rsidR="00632E20">
        <w:rPr>
          <w:color w:val="000000" w:themeColor="text1"/>
        </w:rPr>
        <w:t xml:space="preserve">, and </w:t>
      </w:r>
      <w:r w:rsidR="00732F4B">
        <w:rPr>
          <w:color w:val="000000" w:themeColor="text1"/>
        </w:rPr>
        <w:t xml:space="preserve">benefit economically distressed rural and urban areas, including qualified opportunity zones, as described in </w:t>
      </w:r>
      <w:r w:rsidR="00632E20">
        <w:rPr>
          <w:color w:val="000000" w:themeColor="text1"/>
        </w:rPr>
        <w:t>Executive Orders 13790 and 13853</w:t>
      </w:r>
      <w:r w:rsidR="00F3711C" w:rsidRPr="00B858D6">
        <w:rPr>
          <w:color w:val="000000" w:themeColor="text1"/>
        </w:rPr>
        <w:t xml:space="preserve">.  </w:t>
      </w:r>
    </w:p>
    <w:p w14:paraId="6A7833AB" w14:textId="7449F650" w:rsidR="00F3711C" w:rsidRPr="00B858D6" w:rsidRDefault="00F3711C" w:rsidP="006F066E">
      <w:pPr>
        <w:spacing w:line="480" w:lineRule="auto"/>
        <w:rPr>
          <w:color w:val="000000" w:themeColor="text1"/>
        </w:rPr>
      </w:pPr>
      <w:r w:rsidRPr="00B858D6">
        <w:rPr>
          <w:color w:val="000000" w:themeColor="text1"/>
        </w:rPr>
        <w:t>Finally, as noted above, SIPPRA requires that “[n]ot less than 50 percent of all Federal payments made to carry out agreements under this section shall be used for initiatives that directly benefit children.”</w:t>
      </w:r>
      <w:r w:rsidRPr="00B858D6">
        <w:rPr>
          <w:rStyle w:val="FootnoteReference"/>
          <w:color w:val="000000" w:themeColor="text1"/>
        </w:rPr>
        <w:footnoteReference w:id="67"/>
      </w:r>
      <w:r w:rsidRPr="00B858D6">
        <w:rPr>
          <w:color w:val="000000" w:themeColor="text1"/>
        </w:rPr>
        <w:t xml:space="preserve">  As discussed above, to </w:t>
      </w:r>
      <w:r w:rsidR="00750CD4" w:rsidRPr="00B858D6">
        <w:rPr>
          <w:color w:val="000000" w:themeColor="text1"/>
        </w:rPr>
        <w:t xml:space="preserve">give effect to this statutory </w:t>
      </w:r>
      <w:r w:rsidRPr="00B858D6">
        <w:rPr>
          <w:color w:val="000000" w:themeColor="text1"/>
        </w:rPr>
        <w:t xml:space="preserve">provision, Treasury will allocate a minimum of 50 percent of the funds </w:t>
      </w:r>
      <w:r w:rsidR="00750CD4" w:rsidRPr="00B858D6">
        <w:rPr>
          <w:color w:val="000000" w:themeColor="text1"/>
        </w:rPr>
        <w:t xml:space="preserve">available </w:t>
      </w:r>
      <w:r w:rsidRPr="00B858D6">
        <w:rPr>
          <w:color w:val="000000" w:themeColor="text1"/>
        </w:rPr>
        <w:t xml:space="preserve">under this NOFA to projects designed to directly benefit children.  This means that Treasury will award no more than </w:t>
      </w:r>
      <w:r w:rsidRPr="00CA7895">
        <w:rPr>
          <w:color w:val="000000" w:themeColor="text1"/>
        </w:rPr>
        <w:t>$</w:t>
      </w:r>
      <w:r w:rsidR="00986978" w:rsidRPr="00CA7895">
        <w:rPr>
          <w:color w:val="000000" w:themeColor="text1"/>
        </w:rPr>
        <w:t>33,1</w:t>
      </w:r>
      <w:r w:rsidR="00CA7895" w:rsidRPr="00CA7895">
        <w:rPr>
          <w:color w:val="000000" w:themeColor="text1"/>
        </w:rPr>
        <w:t>45</w:t>
      </w:r>
      <w:r w:rsidRPr="00CA7895">
        <w:rPr>
          <w:color w:val="000000" w:themeColor="text1"/>
        </w:rPr>
        <w:t>,000</w:t>
      </w:r>
      <w:r w:rsidR="00CA7895" w:rsidRPr="00CA7895">
        <w:rPr>
          <w:color w:val="000000" w:themeColor="text1"/>
        </w:rPr>
        <w:t xml:space="preserve"> </w:t>
      </w:r>
      <w:r w:rsidRPr="00B858D6">
        <w:rPr>
          <w:color w:val="000000" w:themeColor="text1"/>
        </w:rPr>
        <w:t>under this NOFA for projects that do not directly benefit children</w:t>
      </w:r>
      <w:r w:rsidR="005B4E2E" w:rsidRPr="00B858D6">
        <w:rPr>
          <w:color w:val="000000" w:themeColor="text1"/>
        </w:rPr>
        <w:t>.</w:t>
      </w:r>
    </w:p>
    <w:p w14:paraId="12E91ADE" w14:textId="77777777" w:rsidR="002E06D7" w:rsidRPr="00B858D6" w:rsidRDefault="451713A9" w:rsidP="00F15797">
      <w:pPr>
        <w:keepNext/>
        <w:spacing w:line="480" w:lineRule="auto"/>
        <w:ind w:firstLine="720"/>
        <w:rPr>
          <w:color w:val="000000" w:themeColor="text1"/>
        </w:rPr>
      </w:pPr>
      <w:r w:rsidRPr="00B858D6">
        <w:rPr>
          <w:b/>
          <w:color w:val="000000" w:themeColor="text1"/>
        </w:rPr>
        <w:t>Phase 5:</w:t>
      </w:r>
      <w:r w:rsidRPr="00B858D6">
        <w:rPr>
          <w:color w:val="000000" w:themeColor="text1"/>
        </w:rPr>
        <w:t xml:space="preserve">  </w:t>
      </w:r>
      <w:r w:rsidR="002E06D7" w:rsidRPr="00B858D6">
        <w:rPr>
          <w:color w:val="000000" w:themeColor="text1"/>
        </w:rPr>
        <w:t xml:space="preserve"> </w:t>
      </w:r>
      <w:r w:rsidR="002E06D7" w:rsidRPr="00B858D6">
        <w:rPr>
          <w:b/>
          <w:i/>
          <w:color w:val="000000" w:themeColor="text1"/>
        </w:rPr>
        <w:t>Review of Federal Awardee Performance and Integrity Information System Information Data and Risk Evaluation</w:t>
      </w:r>
    </w:p>
    <w:p w14:paraId="13B872F8" w14:textId="77777777" w:rsidR="002E06D7" w:rsidRPr="00B858D6" w:rsidRDefault="002E06D7" w:rsidP="00F15797">
      <w:pPr>
        <w:keepNext/>
        <w:spacing w:line="480" w:lineRule="auto"/>
        <w:rPr>
          <w:color w:val="000000" w:themeColor="text1"/>
        </w:rPr>
      </w:pPr>
      <w:r w:rsidRPr="00B858D6">
        <w:rPr>
          <w:color w:val="000000" w:themeColor="text1"/>
        </w:rPr>
        <w:t xml:space="preserve">As required by the Uniform Guidance, </w:t>
      </w:r>
      <w:r w:rsidRPr="00B858D6">
        <w:rPr>
          <w:color w:val="000000" w:themeColor="text1"/>
          <w:bdr w:val="none" w:sz="0" w:space="0" w:color="auto" w:frame="1"/>
        </w:rPr>
        <w:t xml:space="preserve">Treasury </w:t>
      </w:r>
      <w:r w:rsidR="002917DF" w:rsidRPr="00B858D6">
        <w:rPr>
          <w:color w:val="000000" w:themeColor="text1"/>
          <w:bdr w:val="none" w:sz="0" w:space="0" w:color="auto" w:frame="1"/>
        </w:rPr>
        <w:t>will</w:t>
      </w:r>
      <w:r w:rsidRPr="00B858D6">
        <w:rPr>
          <w:color w:val="000000" w:themeColor="text1"/>
        </w:rPr>
        <w:t xml:space="preserve"> review and consider any information about an applicant that is in the Federal Awardee Performance and Integrity Information System Information (FAPIIS) before making any award in excess of the simplified acquisition threshold (currently $250,000) over the period of performance. </w:t>
      </w:r>
      <w:r w:rsidR="002917DF" w:rsidRPr="00B858D6">
        <w:rPr>
          <w:color w:val="000000" w:themeColor="text1"/>
        </w:rPr>
        <w:t xml:space="preserve"> </w:t>
      </w:r>
      <w:r w:rsidRPr="00B858D6">
        <w:rPr>
          <w:color w:val="000000" w:themeColor="text1"/>
        </w:rPr>
        <w:t xml:space="preserve">Each applicant may review information in the designated integrity and performance systems accessible through SAM and comment on any information about itself that a </w:t>
      </w:r>
      <w:r w:rsidR="007E414B" w:rsidRPr="00B858D6">
        <w:rPr>
          <w:color w:val="000000" w:themeColor="text1"/>
        </w:rPr>
        <w:t xml:space="preserve">federal </w:t>
      </w:r>
      <w:r w:rsidRPr="00B858D6">
        <w:rPr>
          <w:color w:val="000000" w:themeColor="text1"/>
        </w:rPr>
        <w:t xml:space="preserve">awarding agency previously entered and is currently in the designated integrity and performance system accessible through SAM.  Treasury will consider any comments by the applicant, in addition to other information in </w:t>
      </w:r>
      <w:r w:rsidR="00410F00" w:rsidRPr="00B858D6">
        <w:rPr>
          <w:color w:val="000000" w:themeColor="text1"/>
        </w:rPr>
        <w:t>FAPIIS</w:t>
      </w:r>
      <w:r w:rsidRPr="00B858D6">
        <w:rPr>
          <w:color w:val="000000" w:themeColor="text1"/>
        </w:rPr>
        <w:t> in making a judgment about the applicant</w:t>
      </w:r>
      <w:r w:rsidR="007E414B" w:rsidRPr="00B858D6">
        <w:rPr>
          <w:color w:val="000000" w:themeColor="text1"/>
        </w:rPr>
        <w:t>’</w:t>
      </w:r>
      <w:r w:rsidRPr="00B858D6">
        <w:rPr>
          <w:color w:val="000000" w:themeColor="text1"/>
        </w:rPr>
        <w:t xml:space="preserve">s integrity, business ethics, and record of performance under federal awards when completing the review of risk posed by applicants as described in </w:t>
      </w:r>
      <w:r w:rsidR="00F122BF" w:rsidRPr="00B858D6">
        <w:rPr>
          <w:color w:val="000000" w:themeColor="text1"/>
        </w:rPr>
        <w:t>the Uniform Guidance</w:t>
      </w:r>
      <w:r w:rsidRPr="00B858D6">
        <w:rPr>
          <w:color w:val="000000" w:themeColor="text1"/>
        </w:rPr>
        <w:t>.</w:t>
      </w:r>
      <w:r w:rsidR="00F122BF" w:rsidRPr="00B858D6">
        <w:rPr>
          <w:rStyle w:val="FootnoteReference"/>
          <w:color w:val="000000" w:themeColor="text1"/>
        </w:rPr>
        <w:footnoteReference w:id="68"/>
      </w:r>
      <w:r w:rsidRPr="00B858D6">
        <w:rPr>
          <w:color w:val="000000" w:themeColor="text1"/>
        </w:rPr>
        <w:t xml:space="preserve">   </w:t>
      </w:r>
    </w:p>
    <w:p w14:paraId="1A4E4F1A" w14:textId="77777777" w:rsidR="002E06D7" w:rsidRPr="00B858D6" w:rsidRDefault="00F122BF" w:rsidP="002E06D7">
      <w:pPr>
        <w:spacing w:line="480" w:lineRule="auto"/>
        <w:textAlignment w:val="baseline"/>
        <w:rPr>
          <w:color w:val="000000" w:themeColor="text1"/>
        </w:rPr>
      </w:pPr>
      <w:r w:rsidRPr="00B858D6">
        <w:rPr>
          <w:color w:val="000000" w:themeColor="text1"/>
        </w:rPr>
        <w:t>Further, as</w:t>
      </w:r>
      <w:r w:rsidR="002E06D7" w:rsidRPr="00B858D6">
        <w:rPr>
          <w:color w:val="000000" w:themeColor="text1"/>
        </w:rPr>
        <w:t xml:space="preserve"> required by Appendix XII of the Uniform Guidance, </w:t>
      </w:r>
      <w:r w:rsidR="002E06D7" w:rsidRPr="00B858D6">
        <w:rPr>
          <w:color w:val="000000" w:themeColor="text1"/>
          <w:bdr w:val="none" w:sz="0" w:space="0" w:color="auto" w:frame="1"/>
        </w:rPr>
        <w:t>non-federal entities (NFEs) are required</w:t>
      </w:r>
      <w:r w:rsidR="002E06D7" w:rsidRPr="00B858D6">
        <w:rPr>
          <w:color w:val="000000" w:themeColor="text1"/>
        </w:rPr>
        <w:t> to disclose in FAPIIS any information about criminal, civil, and administrative proceedings, or affirm that there is no new information to provide.</w:t>
      </w:r>
      <w:r w:rsidR="00023D1B" w:rsidRPr="00B858D6">
        <w:rPr>
          <w:rStyle w:val="FootnoteReference"/>
          <w:color w:val="000000" w:themeColor="text1"/>
        </w:rPr>
        <w:footnoteReference w:id="69"/>
      </w:r>
      <w:r w:rsidR="002E06D7" w:rsidRPr="00B858D6">
        <w:rPr>
          <w:color w:val="000000" w:themeColor="text1"/>
        </w:rPr>
        <w:t xml:space="preserve">  This applies to NFEs </w:t>
      </w:r>
      <w:r w:rsidR="001A0E2D" w:rsidRPr="00B858D6">
        <w:rPr>
          <w:color w:val="000000" w:themeColor="text1"/>
        </w:rPr>
        <w:t xml:space="preserve">for which </w:t>
      </w:r>
      <w:r w:rsidR="002E06D7" w:rsidRPr="00B858D6">
        <w:rPr>
          <w:color w:val="000000" w:themeColor="text1"/>
        </w:rPr>
        <w:t>the total value of active grants, cooperative agreements, and procurement contracts receive</w:t>
      </w:r>
      <w:r w:rsidR="001A0E2D" w:rsidRPr="00B858D6">
        <w:rPr>
          <w:color w:val="000000" w:themeColor="text1"/>
        </w:rPr>
        <w:t>d</w:t>
      </w:r>
      <w:r w:rsidR="002E06D7" w:rsidRPr="00B858D6">
        <w:rPr>
          <w:color w:val="000000" w:themeColor="text1"/>
          <w:shd w:val="clear" w:color="auto" w:fill="FFFFFF"/>
        </w:rPr>
        <w:t xml:space="preserve"> from all </w:t>
      </w:r>
      <w:r w:rsidR="007E414B" w:rsidRPr="00B858D6">
        <w:rPr>
          <w:color w:val="000000" w:themeColor="text1"/>
          <w:shd w:val="clear" w:color="auto" w:fill="FFFFFF"/>
        </w:rPr>
        <w:t xml:space="preserve">federal </w:t>
      </w:r>
      <w:r w:rsidR="002E06D7" w:rsidRPr="00B858D6">
        <w:rPr>
          <w:color w:val="000000" w:themeColor="text1"/>
          <w:shd w:val="clear" w:color="auto" w:fill="FFFFFF"/>
        </w:rPr>
        <w:t xml:space="preserve">awarding agencies exceeds </w:t>
      </w:r>
      <w:r w:rsidR="002E06D7" w:rsidRPr="00B858D6">
        <w:rPr>
          <w:color w:val="000000" w:themeColor="text1"/>
        </w:rPr>
        <w:t>$10,000,000 for any period of time during the period of performance of an award</w:t>
      </w:r>
      <w:r w:rsidR="007E414B" w:rsidRPr="00B858D6">
        <w:rPr>
          <w:color w:val="000000" w:themeColor="text1"/>
        </w:rPr>
        <w:t xml:space="preserve"> or </w:t>
      </w:r>
      <w:r w:rsidR="002E06D7" w:rsidRPr="00B858D6">
        <w:rPr>
          <w:color w:val="000000" w:themeColor="text1"/>
        </w:rPr>
        <w:t>project.  This means that Treasury may reject an application based on the information contained in FAPIIS even if the applicant otherwise scores highly under the 100 point scale.</w:t>
      </w:r>
    </w:p>
    <w:p w14:paraId="4EB9185D" w14:textId="77777777" w:rsidR="002E06D7" w:rsidRPr="00B858D6" w:rsidRDefault="002E06D7" w:rsidP="002E06D7">
      <w:pPr>
        <w:widowControl w:val="0"/>
        <w:spacing w:line="480" w:lineRule="auto"/>
        <w:rPr>
          <w:color w:val="000000" w:themeColor="text1"/>
        </w:rPr>
      </w:pPr>
      <w:r w:rsidRPr="00B858D6">
        <w:rPr>
          <w:color w:val="000000" w:themeColor="text1"/>
        </w:rPr>
        <w:t xml:space="preserve">Treasury will comply with the requirements of </w:t>
      </w:r>
      <w:r w:rsidR="00D70DEB" w:rsidRPr="00B858D6">
        <w:rPr>
          <w:color w:val="000000" w:themeColor="text1"/>
        </w:rPr>
        <w:t xml:space="preserve">31 </w:t>
      </w:r>
      <w:r w:rsidRPr="00B858D6">
        <w:rPr>
          <w:color w:val="000000" w:themeColor="text1"/>
        </w:rPr>
        <w:t>CFR Part 1</w:t>
      </w:r>
      <w:r w:rsidR="00D70DEB" w:rsidRPr="00B858D6">
        <w:rPr>
          <w:color w:val="000000" w:themeColor="text1"/>
        </w:rPr>
        <w:t>9</w:t>
      </w:r>
      <w:r w:rsidRPr="00B858D6">
        <w:rPr>
          <w:color w:val="000000" w:themeColor="text1"/>
        </w:rPr>
        <w:t xml:space="preserve">, </w:t>
      </w:r>
      <w:r w:rsidR="00410F00" w:rsidRPr="00B858D6">
        <w:rPr>
          <w:color w:val="000000" w:themeColor="text1"/>
        </w:rPr>
        <w:t>Government wide</w:t>
      </w:r>
      <w:r w:rsidRPr="00B858D6">
        <w:rPr>
          <w:color w:val="000000" w:themeColor="text1"/>
        </w:rPr>
        <w:t xml:space="preserve"> Debarment and Suspension (Non-procurement).  </w:t>
      </w:r>
      <w:r w:rsidR="00D70DEB" w:rsidRPr="00B858D6">
        <w:rPr>
          <w:color w:val="000000" w:themeColor="text1"/>
        </w:rPr>
        <w:t xml:space="preserve">Additionally, as part of its risk evaluation, Treasury </w:t>
      </w:r>
      <w:r w:rsidRPr="00B858D6">
        <w:rPr>
          <w:color w:val="000000" w:themeColor="text1"/>
        </w:rPr>
        <w:t xml:space="preserve">may </w:t>
      </w:r>
      <w:r w:rsidR="00D70DEB" w:rsidRPr="00B858D6">
        <w:rPr>
          <w:color w:val="000000" w:themeColor="text1"/>
        </w:rPr>
        <w:t xml:space="preserve">impose </w:t>
      </w:r>
      <w:r w:rsidRPr="00B858D6">
        <w:rPr>
          <w:color w:val="000000" w:themeColor="text1"/>
        </w:rPr>
        <w:t>special conditions</w:t>
      </w:r>
      <w:r w:rsidR="004C4AF8" w:rsidRPr="00B858D6">
        <w:rPr>
          <w:color w:val="000000" w:themeColor="text1"/>
        </w:rPr>
        <w:t xml:space="preserve"> </w:t>
      </w:r>
      <w:r w:rsidR="001A0E2D" w:rsidRPr="00B858D6">
        <w:rPr>
          <w:color w:val="000000" w:themeColor="text1"/>
        </w:rPr>
        <w:t xml:space="preserve">on an award </w:t>
      </w:r>
      <w:r w:rsidR="00D70DEB" w:rsidRPr="00B858D6">
        <w:rPr>
          <w:color w:val="000000" w:themeColor="text1"/>
        </w:rPr>
        <w:t xml:space="preserve">that </w:t>
      </w:r>
      <w:r w:rsidRPr="00B858D6">
        <w:rPr>
          <w:color w:val="000000" w:themeColor="text1"/>
        </w:rPr>
        <w:t xml:space="preserve">correspond to the degree of risk </w:t>
      </w:r>
      <w:r w:rsidR="00D70DEB" w:rsidRPr="00B858D6">
        <w:rPr>
          <w:color w:val="000000" w:themeColor="text1"/>
        </w:rPr>
        <w:t>identified in Treasury’s review of the application</w:t>
      </w:r>
      <w:r w:rsidRPr="00B858D6">
        <w:rPr>
          <w:color w:val="000000" w:themeColor="text1"/>
        </w:rPr>
        <w:t>.  Criteria to be evaluated include: (1) financial stability; (2) quality of management systems and ability to meet the management standards prescribed in the Uniform Guidance; (3) the applicant’s record in managing awards, cooperative agreements, or procurement awards, if it is a prior recipient of such federal awards, including timeliness of compliance with applicable reporting requirements and, if applicable, the extent to which any previously awarded amounts will be expended prior to future awards; (4) reports and findings from audits performed under Subpart F, Audit Requirements of the Uniform Guidance, or the reports and findings of any other available audits and monitoring reports containing findings, issues of non-compliance or questioned costs; and (5) the applicant’s ability to effectively implement statutory, regulatory, or other requirements imposed on recipients.</w:t>
      </w:r>
    </w:p>
    <w:p w14:paraId="2DE88B97" w14:textId="77777777" w:rsidR="00095600" w:rsidRPr="00B858D6" w:rsidRDefault="00095600" w:rsidP="00CD72C3">
      <w:pPr>
        <w:pStyle w:val="Heading2"/>
        <w:numPr>
          <w:ilvl w:val="0"/>
          <w:numId w:val="137"/>
        </w:numPr>
        <w:rPr>
          <w:rFonts w:ascii="Times New Roman" w:hAnsi="Times New Roman"/>
          <w:color w:val="000000" w:themeColor="text1"/>
        </w:rPr>
      </w:pPr>
      <w:r w:rsidRPr="00B858D6">
        <w:rPr>
          <w:rFonts w:ascii="Times New Roman" w:hAnsi="Times New Roman"/>
        </w:rPr>
        <w:t>Applica</w:t>
      </w:r>
      <w:r w:rsidR="002917DF" w:rsidRPr="00B858D6">
        <w:rPr>
          <w:rFonts w:ascii="Times New Roman" w:hAnsi="Times New Roman"/>
        </w:rPr>
        <w:t>tion</w:t>
      </w:r>
      <w:r w:rsidRPr="00B858D6">
        <w:rPr>
          <w:rFonts w:ascii="Times New Roman" w:hAnsi="Times New Roman"/>
        </w:rPr>
        <w:t xml:space="preserve"> Clarification</w:t>
      </w:r>
      <w:r w:rsidRPr="00B858D6">
        <w:rPr>
          <w:rFonts w:ascii="Times New Roman" w:hAnsi="Times New Roman"/>
          <w:color w:val="000000" w:themeColor="text1"/>
        </w:rPr>
        <w:t xml:space="preserve"> </w:t>
      </w:r>
      <w:r w:rsidR="002917DF" w:rsidRPr="00B858D6">
        <w:rPr>
          <w:rFonts w:ascii="Times New Roman" w:hAnsi="Times New Roman"/>
          <w:color w:val="000000" w:themeColor="text1"/>
        </w:rPr>
        <w:t>and Feedback</w:t>
      </w:r>
      <w:r w:rsidRPr="00B858D6">
        <w:rPr>
          <w:rFonts w:ascii="Times New Roman" w:hAnsi="Times New Roman"/>
          <w:b w:val="0"/>
          <w:color w:val="000000" w:themeColor="text1"/>
        </w:rPr>
        <w:t xml:space="preserve">  </w:t>
      </w:r>
    </w:p>
    <w:p w14:paraId="4D3FF799" w14:textId="31159DC1" w:rsidR="00095600" w:rsidRPr="00B858D6" w:rsidRDefault="003C4BB5" w:rsidP="00095600">
      <w:pPr>
        <w:widowControl w:val="0"/>
        <w:spacing w:line="480" w:lineRule="auto"/>
        <w:rPr>
          <w:color w:val="000000" w:themeColor="text1"/>
        </w:rPr>
      </w:pPr>
      <w:r w:rsidRPr="00B858D6">
        <w:rPr>
          <w:color w:val="000000" w:themeColor="text1"/>
        </w:rPr>
        <w:t>During the course of</w:t>
      </w:r>
      <w:r w:rsidR="00095600" w:rsidRPr="00B858D6">
        <w:rPr>
          <w:color w:val="000000" w:themeColor="text1"/>
        </w:rPr>
        <w:t xml:space="preserve"> the review process and risk assessment evaluation, Treasury may ask some applicants to provide </w:t>
      </w:r>
      <w:r w:rsidR="00425648" w:rsidRPr="00B858D6">
        <w:rPr>
          <w:color w:val="000000" w:themeColor="text1"/>
        </w:rPr>
        <w:t xml:space="preserve">confirming or </w:t>
      </w:r>
      <w:r w:rsidR="00095600" w:rsidRPr="00B858D6">
        <w:rPr>
          <w:color w:val="000000" w:themeColor="text1"/>
        </w:rPr>
        <w:t xml:space="preserve">clarifying information.  Treasury staff uses </w:t>
      </w:r>
      <w:r w:rsidR="00425648" w:rsidRPr="00B858D6">
        <w:rPr>
          <w:color w:val="000000" w:themeColor="text1"/>
        </w:rPr>
        <w:t xml:space="preserve">such </w:t>
      </w:r>
      <w:r w:rsidR="00095600" w:rsidRPr="00B858D6">
        <w:rPr>
          <w:color w:val="000000" w:themeColor="text1"/>
        </w:rPr>
        <w:t xml:space="preserve">information to inform funding recommendations.  A request for </w:t>
      </w:r>
      <w:r w:rsidR="00425648" w:rsidRPr="00B858D6">
        <w:rPr>
          <w:color w:val="000000" w:themeColor="text1"/>
        </w:rPr>
        <w:t xml:space="preserve">confirmation or </w:t>
      </w:r>
      <w:r w:rsidR="00095600" w:rsidRPr="00B858D6">
        <w:rPr>
          <w:color w:val="000000" w:themeColor="text1"/>
        </w:rPr>
        <w:t xml:space="preserve">clarification does not guarantee a grant award.  If an </w:t>
      </w:r>
      <w:r w:rsidR="00425648" w:rsidRPr="00B858D6">
        <w:rPr>
          <w:color w:val="000000" w:themeColor="text1"/>
        </w:rPr>
        <w:t>applicant</w:t>
      </w:r>
      <w:r w:rsidR="00095600" w:rsidRPr="00B858D6">
        <w:rPr>
          <w:color w:val="000000" w:themeColor="text1"/>
        </w:rPr>
        <w:t xml:space="preserve"> does not respond by the deadline to a request for </w:t>
      </w:r>
      <w:r w:rsidR="00425648" w:rsidRPr="00B858D6">
        <w:rPr>
          <w:color w:val="000000" w:themeColor="text1"/>
        </w:rPr>
        <w:t>information</w:t>
      </w:r>
      <w:r w:rsidR="00095600" w:rsidRPr="00B858D6">
        <w:rPr>
          <w:color w:val="000000" w:themeColor="text1"/>
        </w:rPr>
        <w:t xml:space="preserve">, Treasury </w:t>
      </w:r>
      <w:r w:rsidR="00425648" w:rsidRPr="00B858D6">
        <w:rPr>
          <w:color w:val="000000" w:themeColor="text1"/>
        </w:rPr>
        <w:t xml:space="preserve">may </w:t>
      </w:r>
      <w:r w:rsidR="00095600" w:rsidRPr="00B858D6">
        <w:rPr>
          <w:color w:val="000000" w:themeColor="text1"/>
        </w:rPr>
        <w:t xml:space="preserve">remove its application from consideration.  </w:t>
      </w:r>
    </w:p>
    <w:p w14:paraId="2A0A76F5" w14:textId="77777777" w:rsidR="00095600" w:rsidRPr="00B858D6" w:rsidRDefault="005238A4" w:rsidP="006F066E">
      <w:pPr>
        <w:widowControl w:val="0"/>
        <w:spacing w:line="480" w:lineRule="auto"/>
        <w:rPr>
          <w:color w:val="000000" w:themeColor="text1"/>
        </w:rPr>
      </w:pPr>
      <w:r w:rsidRPr="00B858D6">
        <w:rPr>
          <w:color w:val="000000" w:themeColor="text1"/>
        </w:rPr>
        <w:t>Upon request, Treasury</w:t>
      </w:r>
      <w:r w:rsidR="00095600" w:rsidRPr="00B858D6">
        <w:rPr>
          <w:color w:val="000000" w:themeColor="text1"/>
        </w:rPr>
        <w:t xml:space="preserve"> </w:t>
      </w:r>
      <w:r w:rsidR="00212B44" w:rsidRPr="00B858D6">
        <w:rPr>
          <w:color w:val="000000" w:themeColor="text1"/>
        </w:rPr>
        <w:t xml:space="preserve">expects to provide </w:t>
      </w:r>
      <w:r w:rsidR="002917DF" w:rsidRPr="00B858D6">
        <w:rPr>
          <w:color w:val="000000" w:themeColor="text1"/>
        </w:rPr>
        <w:t>feedback</w:t>
      </w:r>
      <w:r w:rsidR="00212B44" w:rsidRPr="00B858D6">
        <w:rPr>
          <w:color w:val="000000" w:themeColor="text1"/>
        </w:rPr>
        <w:t xml:space="preserve"> to unsuccessful applicants</w:t>
      </w:r>
      <w:r w:rsidR="00F654D3" w:rsidRPr="00B858D6">
        <w:rPr>
          <w:color w:val="000000" w:themeColor="text1"/>
        </w:rPr>
        <w:t xml:space="preserve"> </w:t>
      </w:r>
      <w:r w:rsidRPr="00B858D6">
        <w:rPr>
          <w:color w:val="000000" w:themeColor="text1"/>
        </w:rPr>
        <w:t>after grant awards have been announced</w:t>
      </w:r>
      <w:r w:rsidR="00095600" w:rsidRPr="00B858D6">
        <w:rPr>
          <w:color w:val="000000" w:themeColor="text1"/>
        </w:rPr>
        <w:t xml:space="preserve">. </w:t>
      </w:r>
      <w:r w:rsidRPr="00B858D6">
        <w:rPr>
          <w:color w:val="000000" w:themeColor="text1"/>
        </w:rPr>
        <w:t xml:space="preserve"> </w:t>
      </w:r>
    </w:p>
    <w:p w14:paraId="6E826EB1" w14:textId="77777777" w:rsidR="00413A01" w:rsidRPr="00B858D6" w:rsidRDefault="009078C2" w:rsidP="009078C2">
      <w:pPr>
        <w:pStyle w:val="Heading1"/>
        <w:rPr>
          <w:rFonts w:ascii="Times New Roman" w:hAnsi="Times New Roman"/>
          <w:color w:val="000000" w:themeColor="text1"/>
        </w:rPr>
      </w:pPr>
      <w:bookmarkStart w:id="41" w:name="_Toc207778236"/>
      <w:bookmarkStart w:id="42" w:name="_Toc208654636"/>
      <w:bookmarkStart w:id="43" w:name="_Toc228885526"/>
      <w:bookmarkStart w:id="44" w:name="_Toc229889185"/>
      <w:r w:rsidRPr="00B858D6">
        <w:rPr>
          <w:rFonts w:ascii="Times New Roman" w:hAnsi="Times New Roman"/>
          <w:color w:val="000000" w:themeColor="text1"/>
        </w:rPr>
        <w:t xml:space="preserve">F.  </w:t>
      </w:r>
      <w:r w:rsidR="00413A01" w:rsidRPr="00B858D6">
        <w:rPr>
          <w:rFonts w:ascii="Times New Roman" w:hAnsi="Times New Roman"/>
          <w:color w:val="000000" w:themeColor="text1"/>
        </w:rPr>
        <w:t>Award Administration Information</w:t>
      </w:r>
      <w:bookmarkEnd w:id="41"/>
      <w:bookmarkEnd w:id="42"/>
      <w:bookmarkEnd w:id="43"/>
      <w:bookmarkEnd w:id="44"/>
    </w:p>
    <w:p w14:paraId="1CDD6667" w14:textId="77777777" w:rsidR="00413A01" w:rsidRPr="00B858D6" w:rsidRDefault="00413A01" w:rsidP="005F08D1">
      <w:pPr>
        <w:pStyle w:val="Heading2"/>
        <w:numPr>
          <w:ilvl w:val="0"/>
          <w:numId w:val="145"/>
        </w:numPr>
        <w:ind w:left="1080"/>
        <w:rPr>
          <w:rFonts w:ascii="Times New Roman" w:hAnsi="Times New Roman"/>
          <w:color w:val="000000" w:themeColor="text1"/>
        </w:rPr>
      </w:pPr>
      <w:bookmarkStart w:id="45" w:name="_Toc207778237"/>
      <w:bookmarkStart w:id="46" w:name="_Toc208654637"/>
      <w:bookmarkStart w:id="47" w:name="_Toc228885527"/>
      <w:bookmarkStart w:id="48" w:name="_Toc229889186"/>
      <w:r w:rsidRPr="00B858D6">
        <w:rPr>
          <w:rFonts w:ascii="Times New Roman" w:hAnsi="Times New Roman"/>
          <w:color w:val="000000" w:themeColor="text1"/>
        </w:rPr>
        <w:t>Award Notices</w:t>
      </w:r>
      <w:bookmarkEnd w:id="45"/>
      <w:bookmarkEnd w:id="46"/>
      <w:bookmarkEnd w:id="47"/>
      <w:bookmarkEnd w:id="48"/>
    </w:p>
    <w:p w14:paraId="74AE38AF" w14:textId="77777777" w:rsidR="0092458E" w:rsidRPr="00B858D6" w:rsidRDefault="0092458E" w:rsidP="009C237A">
      <w:pPr>
        <w:widowControl w:val="0"/>
        <w:spacing w:line="480" w:lineRule="auto"/>
        <w:rPr>
          <w:color w:val="000000" w:themeColor="text1"/>
        </w:rPr>
      </w:pPr>
      <w:r w:rsidRPr="00B858D6">
        <w:rPr>
          <w:color w:val="000000" w:themeColor="text1"/>
        </w:rPr>
        <w:t xml:space="preserve">Selection of an applicant as a grantee does not constitute approval of the grant application as submitted.  Before the actual grant is awarded, Treasury and/or the relevant federal agency administering the grant may enter into negotiations with the applicant regarding program components, staffing and funding levels, and/or administrative systems in place to support grant implementation.  If the negotiations do not result in a mutually acceptable submission, Treasury reserves the right to terminate the negotiations and decline to fund the </w:t>
      </w:r>
      <w:r w:rsidR="001A0E2D" w:rsidRPr="00B858D6">
        <w:rPr>
          <w:color w:val="000000" w:themeColor="text1"/>
        </w:rPr>
        <w:t>award</w:t>
      </w:r>
      <w:r w:rsidRPr="00B858D6">
        <w:rPr>
          <w:color w:val="000000" w:themeColor="text1"/>
        </w:rPr>
        <w:t xml:space="preserve">.  </w:t>
      </w:r>
    </w:p>
    <w:p w14:paraId="5AC18569" w14:textId="77777777" w:rsidR="00632526" w:rsidRPr="00B858D6" w:rsidRDefault="004D73E9" w:rsidP="00632526">
      <w:pPr>
        <w:widowControl w:val="0"/>
        <w:spacing w:line="480" w:lineRule="auto"/>
        <w:rPr>
          <w:color w:val="000000" w:themeColor="text1"/>
        </w:rPr>
      </w:pPr>
      <w:r w:rsidRPr="00B858D6">
        <w:rPr>
          <w:color w:val="000000" w:themeColor="text1"/>
        </w:rPr>
        <w:t xml:space="preserve">Treasury expects to announce the results of this competition by November 2019.  </w:t>
      </w:r>
      <w:r w:rsidR="008D705E" w:rsidRPr="00B858D6">
        <w:rPr>
          <w:color w:val="000000" w:themeColor="text1"/>
        </w:rPr>
        <w:t>Treasury will provide successful applicants with a Notice of Award</w:t>
      </w:r>
      <w:r w:rsidR="0092458E" w:rsidRPr="00B858D6">
        <w:rPr>
          <w:color w:val="000000" w:themeColor="text1"/>
        </w:rPr>
        <w:t xml:space="preserve"> (NoA) that will set forth the amount of the award and other pertinent information</w:t>
      </w:r>
      <w:r w:rsidR="008D705E" w:rsidRPr="00B858D6">
        <w:rPr>
          <w:color w:val="000000" w:themeColor="text1"/>
        </w:rPr>
        <w:t xml:space="preserve">. </w:t>
      </w:r>
      <w:r w:rsidR="0092458E" w:rsidRPr="00B858D6">
        <w:rPr>
          <w:color w:val="000000" w:themeColor="text1"/>
        </w:rPr>
        <w:t xml:space="preserve"> The NoA is the legal document issue</w:t>
      </w:r>
      <w:r w:rsidR="00ED5F5A" w:rsidRPr="00B858D6">
        <w:rPr>
          <w:color w:val="000000" w:themeColor="text1"/>
        </w:rPr>
        <w:t>d</w:t>
      </w:r>
      <w:r w:rsidR="0092458E" w:rsidRPr="00B858D6">
        <w:rPr>
          <w:color w:val="000000" w:themeColor="text1"/>
        </w:rPr>
        <w:t xml:space="preserve"> to notify </w:t>
      </w:r>
      <w:r w:rsidR="00ED5F5A" w:rsidRPr="00B858D6">
        <w:rPr>
          <w:color w:val="000000" w:themeColor="text1"/>
        </w:rPr>
        <w:t>a</w:t>
      </w:r>
      <w:r w:rsidR="00052B7F" w:rsidRPr="00B858D6">
        <w:rPr>
          <w:color w:val="000000" w:themeColor="text1"/>
        </w:rPr>
        <w:t xml:space="preserve">n applicant </w:t>
      </w:r>
      <w:r w:rsidR="0092458E" w:rsidRPr="00B858D6">
        <w:rPr>
          <w:color w:val="000000" w:themeColor="text1"/>
        </w:rPr>
        <w:t xml:space="preserve">that an award has been made.  </w:t>
      </w:r>
      <w:r w:rsidR="00052B7F" w:rsidRPr="00B858D6">
        <w:rPr>
          <w:color w:val="000000" w:themeColor="text1"/>
        </w:rPr>
        <w:t xml:space="preserve">Treasury expects that the NoA </w:t>
      </w:r>
      <w:r w:rsidR="0092458E" w:rsidRPr="00B858D6">
        <w:rPr>
          <w:color w:val="000000" w:themeColor="text1"/>
        </w:rPr>
        <w:t xml:space="preserve">will also include standard Terms and Conditions and any Special Award Conditions related to participation in the Social Impact Partnerships Demonstration program.  The NoA will be sent through the U.S. Postal Service to the </w:t>
      </w:r>
      <w:r w:rsidR="000C491A" w:rsidRPr="00B858D6">
        <w:rPr>
          <w:color w:val="000000" w:themeColor="text1"/>
        </w:rPr>
        <w:t xml:space="preserve">applicant </w:t>
      </w:r>
      <w:r w:rsidR="0092458E" w:rsidRPr="00B858D6">
        <w:rPr>
          <w:color w:val="000000" w:themeColor="text1"/>
        </w:rPr>
        <w:t>listed on the SF</w:t>
      </w:r>
      <w:r w:rsidR="00B73A6C" w:rsidRPr="00B858D6">
        <w:rPr>
          <w:color w:val="000000" w:themeColor="text1"/>
        </w:rPr>
        <w:t>-</w:t>
      </w:r>
      <w:r w:rsidR="0092458E" w:rsidRPr="00B858D6">
        <w:rPr>
          <w:color w:val="000000" w:themeColor="text1"/>
        </w:rPr>
        <w:t xml:space="preserve">424.  </w:t>
      </w:r>
      <w:r w:rsidR="00632526" w:rsidRPr="00B858D6">
        <w:rPr>
          <w:color w:val="000000" w:themeColor="text1"/>
        </w:rPr>
        <w:t xml:space="preserve">The applicant’s signature on the SF-424, including electronic signature via E-Authentication on </w:t>
      </w:r>
      <w:hyperlink r:id="rId18" w:history="1">
        <w:r w:rsidR="00632526" w:rsidRPr="00B858D6">
          <w:rPr>
            <w:rStyle w:val="Hyperlink"/>
            <w:color w:val="000000" w:themeColor="text1"/>
            <w:u w:val="none"/>
          </w:rPr>
          <w:t>http://www.grants.gov</w:t>
        </w:r>
      </w:hyperlink>
      <w:r w:rsidR="00632526" w:rsidRPr="00B858D6">
        <w:rPr>
          <w:color w:val="000000" w:themeColor="text1"/>
        </w:rPr>
        <w:t xml:space="preserve">, constitutes a binding offer by the applicant. </w:t>
      </w:r>
    </w:p>
    <w:p w14:paraId="4D280674" w14:textId="77777777" w:rsidR="0092458E" w:rsidRPr="00B858D6" w:rsidRDefault="0092458E" w:rsidP="00077BED">
      <w:pPr>
        <w:widowControl w:val="0"/>
        <w:spacing w:line="480" w:lineRule="auto"/>
        <w:rPr>
          <w:color w:val="000000" w:themeColor="text1"/>
        </w:rPr>
      </w:pPr>
      <w:r w:rsidRPr="00B858D6">
        <w:rPr>
          <w:color w:val="000000" w:themeColor="text1"/>
        </w:rPr>
        <w:t xml:space="preserve">Note that any communication between Treasury and </w:t>
      </w:r>
      <w:r w:rsidR="00B50309" w:rsidRPr="00B858D6">
        <w:rPr>
          <w:color w:val="000000" w:themeColor="text1"/>
        </w:rPr>
        <w:t xml:space="preserve">applicants </w:t>
      </w:r>
      <w:r w:rsidRPr="00B858D6">
        <w:rPr>
          <w:color w:val="000000" w:themeColor="text1"/>
        </w:rPr>
        <w:t xml:space="preserve">prior to the issuance of the NoA </w:t>
      </w:r>
      <w:r w:rsidR="00B50309" w:rsidRPr="00B858D6">
        <w:rPr>
          <w:color w:val="000000" w:themeColor="text1"/>
        </w:rPr>
        <w:t xml:space="preserve">and prior to the execution of any award agreement </w:t>
      </w:r>
      <w:r w:rsidRPr="00B858D6">
        <w:rPr>
          <w:color w:val="000000" w:themeColor="text1"/>
        </w:rPr>
        <w:t xml:space="preserve">is not authorization to begin performance on the project.  </w:t>
      </w:r>
    </w:p>
    <w:p w14:paraId="138C6CE8" w14:textId="2551C5AA" w:rsidR="00413A01" w:rsidRPr="00B858D6" w:rsidRDefault="0092458E" w:rsidP="00077BED">
      <w:pPr>
        <w:widowControl w:val="0"/>
        <w:spacing w:line="480" w:lineRule="auto"/>
        <w:rPr>
          <w:color w:val="000000" w:themeColor="text1"/>
        </w:rPr>
      </w:pPr>
      <w:r w:rsidRPr="00B858D6">
        <w:rPr>
          <w:color w:val="000000" w:themeColor="text1"/>
        </w:rPr>
        <w:t xml:space="preserve">Unsuccessful </w:t>
      </w:r>
      <w:r w:rsidR="00413A01" w:rsidRPr="00B858D6">
        <w:rPr>
          <w:color w:val="000000" w:themeColor="text1"/>
        </w:rPr>
        <w:t xml:space="preserve">applicants will be notified </w:t>
      </w:r>
      <w:r w:rsidRPr="00B858D6">
        <w:rPr>
          <w:color w:val="000000" w:themeColor="text1"/>
        </w:rPr>
        <w:t>of their status by letter, which will likewise be sent through the U.S. Postal Service to the applicant listed on the SF</w:t>
      </w:r>
      <w:r w:rsidR="00B73A6C" w:rsidRPr="00B858D6">
        <w:rPr>
          <w:color w:val="000000" w:themeColor="text1"/>
        </w:rPr>
        <w:t>-</w:t>
      </w:r>
      <w:r w:rsidRPr="00B858D6">
        <w:rPr>
          <w:color w:val="000000" w:themeColor="text1"/>
        </w:rPr>
        <w:t>424.</w:t>
      </w:r>
      <w:r w:rsidR="00780A45">
        <w:rPr>
          <w:color w:val="000000" w:themeColor="text1"/>
        </w:rPr>
        <w:t xml:space="preserve">  </w:t>
      </w:r>
      <w:r w:rsidR="00460BF0">
        <w:rPr>
          <w:color w:val="000000" w:themeColor="text1"/>
        </w:rPr>
        <w:t>U</w:t>
      </w:r>
      <w:r w:rsidR="00780A45">
        <w:rPr>
          <w:color w:val="000000" w:themeColor="text1"/>
        </w:rPr>
        <w:t>nsuccessful applicants may apply under subsequent NOFAs.</w:t>
      </w:r>
    </w:p>
    <w:p w14:paraId="0D3AAED1" w14:textId="77777777" w:rsidR="007B49F2" w:rsidRPr="00B858D6" w:rsidRDefault="00413A01" w:rsidP="005F08D1">
      <w:pPr>
        <w:pStyle w:val="Heading2"/>
        <w:numPr>
          <w:ilvl w:val="0"/>
          <w:numId w:val="145"/>
        </w:numPr>
        <w:ind w:left="900"/>
        <w:rPr>
          <w:rFonts w:ascii="Times New Roman" w:hAnsi="Times New Roman"/>
          <w:color w:val="000000" w:themeColor="text1"/>
        </w:rPr>
      </w:pPr>
      <w:bookmarkStart w:id="49" w:name="_Toc207778238"/>
      <w:bookmarkStart w:id="50" w:name="_Toc208654638"/>
      <w:bookmarkStart w:id="51" w:name="_Toc228885528"/>
      <w:bookmarkStart w:id="52" w:name="_Toc229889187"/>
      <w:r w:rsidRPr="00B858D6">
        <w:rPr>
          <w:rFonts w:ascii="Times New Roman" w:hAnsi="Times New Roman"/>
          <w:color w:val="000000" w:themeColor="text1"/>
        </w:rPr>
        <w:t>Administrative and National Policy Requirements</w:t>
      </w:r>
      <w:bookmarkEnd w:id="49"/>
      <w:bookmarkEnd w:id="50"/>
      <w:bookmarkEnd w:id="51"/>
      <w:bookmarkEnd w:id="52"/>
    </w:p>
    <w:p w14:paraId="1F5133B0" w14:textId="4ACAE402" w:rsidR="00A56AFA" w:rsidRPr="00B858D6" w:rsidRDefault="00A56AFA" w:rsidP="00A9688E">
      <w:pPr>
        <w:spacing w:line="480" w:lineRule="auto"/>
        <w:rPr>
          <w:b/>
          <w:i/>
          <w:color w:val="000000" w:themeColor="text1"/>
        </w:rPr>
      </w:pPr>
      <w:r w:rsidRPr="00B858D6">
        <w:rPr>
          <w:color w:val="000000" w:themeColor="text1"/>
        </w:rPr>
        <w:t>Successful applicant</w:t>
      </w:r>
      <w:r w:rsidR="00AC5C07" w:rsidRPr="00B858D6">
        <w:rPr>
          <w:color w:val="000000" w:themeColor="text1"/>
        </w:rPr>
        <w:t>s</w:t>
      </w:r>
      <w:r w:rsidRPr="00B858D6">
        <w:rPr>
          <w:color w:val="000000" w:themeColor="text1"/>
        </w:rPr>
        <w:t xml:space="preserve"> selected for awards must agree to comply with additional applicable legal requirements upon acceptance of an award.  </w:t>
      </w:r>
      <w:r w:rsidR="00696FB8">
        <w:rPr>
          <w:color w:val="000000" w:themeColor="text1"/>
        </w:rPr>
        <w:t>A</w:t>
      </w:r>
      <w:r w:rsidRPr="00B858D6">
        <w:rPr>
          <w:color w:val="000000" w:themeColor="text1"/>
        </w:rPr>
        <w:t xml:space="preserve">ll grants are subject to the Office of Management and Budget’s regulatory requirements for grants codified </w:t>
      </w:r>
      <w:r w:rsidR="00837999" w:rsidRPr="00B858D6">
        <w:rPr>
          <w:color w:val="000000" w:themeColor="text1"/>
        </w:rPr>
        <w:t>in the Uniform Guidance</w:t>
      </w:r>
      <w:r w:rsidRPr="00B858D6">
        <w:rPr>
          <w:color w:val="000000" w:themeColor="text1"/>
        </w:rPr>
        <w:t>.  Grantees and</w:t>
      </w:r>
      <w:r w:rsidR="00D363EB" w:rsidRPr="00B858D6">
        <w:rPr>
          <w:color w:val="000000" w:themeColor="text1"/>
        </w:rPr>
        <w:t>, if applicable,</w:t>
      </w:r>
      <w:r w:rsidRPr="00B858D6">
        <w:rPr>
          <w:color w:val="000000" w:themeColor="text1"/>
        </w:rPr>
        <w:t xml:space="preserve"> sub</w:t>
      </w:r>
      <w:r w:rsidR="00410F00">
        <w:rPr>
          <w:color w:val="000000" w:themeColor="text1"/>
        </w:rPr>
        <w:t>-</w:t>
      </w:r>
      <w:r w:rsidRPr="00B858D6">
        <w:rPr>
          <w:color w:val="000000" w:themeColor="text1"/>
        </w:rPr>
        <w:t xml:space="preserve">recipients must agree as part of their </w:t>
      </w:r>
      <w:r w:rsidR="00802437" w:rsidRPr="00B858D6">
        <w:rPr>
          <w:color w:val="000000" w:themeColor="text1"/>
        </w:rPr>
        <w:t xml:space="preserve">award </w:t>
      </w:r>
      <w:r w:rsidRPr="00B858D6">
        <w:rPr>
          <w:color w:val="000000" w:themeColor="text1"/>
        </w:rPr>
        <w:t xml:space="preserve">agreement to comply with all requirements under 2 CFR </w:t>
      </w:r>
      <w:r w:rsidR="00F654D3" w:rsidRPr="00B858D6">
        <w:rPr>
          <w:color w:val="000000" w:themeColor="text1"/>
        </w:rPr>
        <w:t>P</w:t>
      </w:r>
      <w:r w:rsidRPr="00B858D6">
        <w:rPr>
          <w:color w:val="000000" w:themeColor="text1"/>
        </w:rPr>
        <w:t>art 200, as applicable.</w:t>
      </w:r>
      <w:r w:rsidR="00F654D3" w:rsidRPr="00B858D6">
        <w:rPr>
          <w:color w:val="000000" w:themeColor="text1"/>
        </w:rPr>
        <w:t xml:space="preserve">  Treasury does not expect that the cost principles in Subpart E of 2 CFR Part 200 will be applicable</w:t>
      </w:r>
      <w:r w:rsidR="00052B7F" w:rsidRPr="00B858D6">
        <w:rPr>
          <w:color w:val="000000" w:themeColor="text1"/>
        </w:rPr>
        <w:t>, except with regard to federal funding for the independent evaluator</w:t>
      </w:r>
      <w:r w:rsidR="00F654D3" w:rsidRPr="00B858D6">
        <w:rPr>
          <w:color w:val="000000" w:themeColor="text1"/>
        </w:rPr>
        <w:t>.</w:t>
      </w:r>
    </w:p>
    <w:p w14:paraId="09389D6A" w14:textId="77777777" w:rsidR="007B49F2" w:rsidRPr="00B858D6" w:rsidRDefault="00413A01" w:rsidP="00997DC4">
      <w:pPr>
        <w:pStyle w:val="Heading3"/>
        <w:numPr>
          <w:ilvl w:val="0"/>
          <w:numId w:val="147"/>
        </w:numPr>
        <w:rPr>
          <w:b/>
          <w:i/>
          <w:color w:val="000000" w:themeColor="text1"/>
        </w:rPr>
      </w:pPr>
      <w:bookmarkStart w:id="53" w:name="_Toc207778239"/>
      <w:bookmarkStart w:id="54" w:name="_Toc208654639"/>
      <w:bookmarkStart w:id="55" w:name="_Toc228885529"/>
      <w:bookmarkStart w:id="56" w:name="_Toc229889188"/>
      <w:r w:rsidRPr="00B858D6">
        <w:rPr>
          <w:i/>
          <w:color w:val="000000" w:themeColor="text1"/>
        </w:rPr>
        <w:t>Administrative Program Requirements</w:t>
      </w:r>
    </w:p>
    <w:p w14:paraId="5BFBA101" w14:textId="77777777" w:rsidR="00413A01" w:rsidRPr="00B858D6" w:rsidRDefault="00306FAE" w:rsidP="00077BED">
      <w:pPr>
        <w:spacing w:line="480" w:lineRule="auto"/>
        <w:rPr>
          <w:color w:val="000000" w:themeColor="text1"/>
        </w:rPr>
      </w:pPr>
      <w:r w:rsidRPr="00B858D6">
        <w:rPr>
          <w:color w:val="000000" w:themeColor="text1"/>
        </w:rPr>
        <w:t>Awards under this NOFA are subject to federal laws, regulations, and policies concerning grants.  Below is a</w:t>
      </w:r>
      <w:r w:rsidR="008B6A24" w:rsidRPr="00B858D6">
        <w:rPr>
          <w:color w:val="000000" w:themeColor="text1"/>
        </w:rPr>
        <w:t xml:space="preserve"> non-exhaustive</w:t>
      </w:r>
      <w:r w:rsidRPr="00B858D6">
        <w:rPr>
          <w:color w:val="000000" w:themeColor="text1"/>
        </w:rPr>
        <w:t xml:space="preserve"> list of requirements with which the</w:t>
      </w:r>
      <w:r w:rsidR="008B6A24" w:rsidRPr="00B858D6">
        <w:rPr>
          <w:color w:val="000000" w:themeColor="text1"/>
        </w:rPr>
        <w:t xml:space="preserve"> applicant will need to comply:</w:t>
      </w:r>
    </w:p>
    <w:p w14:paraId="5F5C97BA" w14:textId="77777777" w:rsidR="00822BAE" w:rsidRPr="00B858D6" w:rsidRDefault="00822BAE" w:rsidP="004D5A82">
      <w:pPr>
        <w:pStyle w:val="ListParagraph"/>
        <w:numPr>
          <w:ilvl w:val="0"/>
          <w:numId w:val="26"/>
        </w:numPr>
        <w:spacing w:line="480" w:lineRule="auto"/>
        <w:rPr>
          <w:color w:val="000000" w:themeColor="text1"/>
        </w:rPr>
      </w:pPr>
      <w:r w:rsidRPr="00B858D6">
        <w:rPr>
          <w:color w:val="000000" w:themeColor="text1"/>
        </w:rPr>
        <w:t xml:space="preserve">Lobbying Restrictions at 31 </w:t>
      </w:r>
      <w:r w:rsidR="00717A67" w:rsidRPr="00B858D6">
        <w:rPr>
          <w:color w:val="000000" w:themeColor="text1"/>
        </w:rPr>
        <w:t>CFR</w:t>
      </w:r>
      <w:r w:rsidRPr="00B858D6">
        <w:rPr>
          <w:color w:val="000000" w:themeColor="text1"/>
        </w:rPr>
        <w:t xml:space="preserve"> Part 21. </w:t>
      </w:r>
    </w:p>
    <w:p w14:paraId="7E3597C7" w14:textId="77777777" w:rsidR="00822BAE" w:rsidRPr="00B858D6" w:rsidRDefault="00822BAE" w:rsidP="004D5A82">
      <w:pPr>
        <w:pStyle w:val="ListParagraph"/>
        <w:numPr>
          <w:ilvl w:val="0"/>
          <w:numId w:val="26"/>
        </w:numPr>
        <w:spacing w:line="480" w:lineRule="auto"/>
        <w:rPr>
          <w:color w:val="000000" w:themeColor="text1"/>
        </w:rPr>
      </w:pPr>
      <w:r w:rsidRPr="00B858D6">
        <w:rPr>
          <w:color w:val="000000" w:themeColor="text1"/>
        </w:rPr>
        <w:t xml:space="preserve">Government-wide Debarment and Suspension Requirements at 31 </w:t>
      </w:r>
      <w:r w:rsidR="00717A67" w:rsidRPr="00B858D6">
        <w:rPr>
          <w:color w:val="000000" w:themeColor="text1"/>
        </w:rPr>
        <w:t>CFR</w:t>
      </w:r>
      <w:r w:rsidRPr="00B858D6">
        <w:rPr>
          <w:color w:val="000000" w:themeColor="text1"/>
        </w:rPr>
        <w:t xml:space="preserve"> Part 19. </w:t>
      </w:r>
    </w:p>
    <w:p w14:paraId="690CABFF" w14:textId="77777777" w:rsidR="00822BAE" w:rsidRPr="00B858D6" w:rsidRDefault="00822BAE" w:rsidP="004D5A82">
      <w:pPr>
        <w:pStyle w:val="ListParagraph"/>
        <w:numPr>
          <w:ilvl w:val="0"/>
          <w:numId w:val="26"/>
        </w:numPr>
        <w:spacing w:line="480" w:lineRule="auto"/>
        <w:rPr>
          <w:color w:val="000000" w:themeColor="text1"/>
        </w:rPr>
      </w:pPr>
      <w:r w:rsidRPr="00B858D6">
        <w:rPr>
          <w:color w:val="000000" w:themeColor="text1"/>
        </w:rPr>
        <w:t xml:space="preserve">Government-wide Requirements for Drug-Free Workplace at 31 </w:t>
      </w:r>
      <w:r w:rsidR="00717A67" w:rsidRPr="00B858D6">
        <w:rPr>
          <w:color w:val="000000" w:themeColor="text1"/>
        </w:rPr>
        <w:t>CFR</w:t>
      </w:r>
      <w:r w:rsidRPr="00B858D6">
        <w:rPr>
          <w:color w:val="000000" w:themeColor="text1"/>
        </w:rPr>
        <w:t xml:space="preserve"> Part 20. </w:t>
      </w:r>
    </w:p>
    <w:p w14:paraId="262F3579" w14:textId="77777777" w:rsidR="00822BAE" w:rsidRPr="00B858D6" w:rsidRDefault="00822BAE" w:rsidP="004D5A82">
      <w:pPr>
        <w:pStyle w:val="ListParagraph"/>
        <w:numPr>
          <w:ilvl w:val="0"/>
          <w:numId w:val="26"/>
        </w:numPr>
        <w:spacing w:line="480" w:lineRule="auto"/>
        <w:rPr>
          <w:color w:val="000000" w:themeColor="text1"/>
        </w:rPr>
      </w:pPr>
      <w:r w:rsidRPr="00B858D6">
        <w:rPr>
          <w:color w:val="000000" w:themeColor="text1"/>
        </w:rPr>
        <w:t xml:space="preserve">Award Term for Trafficking in Persons at 2 </w:t>
      </w:r>
      <w:r w:rsidR="00717A67" w:rsidRPr="00B858D6">
        <w:rPr>
          <w:color w:val="000000" w:themeColor="text1"/>
        </w:rPr>
        <w:t>CFR</w:t>
      </w:r>
      <w:r w:rsidRPr="00B858D6">
        <w:rPr>
          <w:color w:val="000000" w:themeColor="text1"/>
        </w:rPr>
        <w:t xml:space="preserve"> Part 175.</w:t>
      </w:r>
    </w:p>
    <w:p w14:paraId="7C2322A5" w14:textId="77777777" w:rsidR="008D2362" w:rsidRPr="00B858D6" w:rsidRDefault="008D2362">
      <w:pPr>
        <w:pStyle w:val="Heading3"/>
        <w:numPr>
          <w:ilvl w:val="0"/>
          <w:numId w:val="147"/>
        </w:numPr>
        <w:rPr>
          <w:i/>
          <w:color w:val="000000" w:themeColor="text1"/>
        </w:rPr>
      </w:pPr>
      <w:r w:rsidRPr="00B858D6">
        <w:rPr>
          <w:i/>
          <w:color w:val="000000" w:themeColor="text1"/>
        </w:rPr>
        <w:t>Environmental Requirements</w:t>
      </w:r>
    </w:p>
    <w:p w14:paraId="6AF4FCEA" w14:textId="77777777" w:rsidR="009D6AFE" w:rsidRPr="00B858D6" w:rsidRDefault="00C92BBC" w:rsidP="005F08D1">
      <w:pPr>
        <w:widowControl w:val="0"/>
        <w:adjustRightInd w:val="0"/>
        <w:spacing w:line="480" w:lineRule="auto"/>
        <w:textAlignment w:val="baseline"/>
        <w:rPr>
          <w:color w:val="000000" w:themeColor="text1"/>
        </w:rPr>
      </w:pPr>
      <w:r w:rsidRPr="00B858D6">
        <w:rPr>
          <w:color w:val="000000" w:themeColor="text1"/>
        </w:rPr>
        <w:t xml:space="preserve">Treasury approval of financial assistance is subject to compliance with applicable </w:t>
      </w:r>
      <w:r w:rsidR="00A25FEB" w:rsidRPr="00B858D6">
        <w:rPr>
          <w:color w:val="000000" w:themeColor="text1"/>
        </w:rPr>
        <w:t>f</w:t>
      </w:r>
      <w:r w:rsidRPr="00B858D6">
        <w:rPr>
          <w:color w:val="000000" w:themeColor="text1"/>
        </w:rPr>
        <w:t xml:space="preserve">ederal and </w:t>
      </w:r>
      <w:r w:rsidR="00F654D3" w:rsidRPr="00B858D6">
        <w:rPr>
          <w:color w:val="000000" w:themeColor="text1"/>
        </w:rPr>
        <w:t>S</w:t>
      </w:r>
      <w:r w:rsidRPr="00B858D6">
        <w:rPr>
          <w:color w:val="000000" w:themeColor="text1"/>
        </w:rPr>
        <w:t xml:space="preserve">tate environmental requirements.  </w:t>
      </w:r>
      <w:r w:rsidR="00AE7121" w:rsidRPr="00B858D6">
        <w:rPr>
          <w:color w:val="000000" w:themeColor="text1"/>
        </w:rPr>
        <w:t xml:space="preserve">As discussed under Section </w:t>
      </w:r>
      <w:r w:rsidR="009F4F96" w:rsidRPr="00B858D6">
        <w:rPr>
          <w:color w:val="000000" w:themeColor="text1"/>
        </w:rPr>
        <w:t>D</w:t>
      </w:r>
      <w:r w:rsidR="000A6697" w:rsidRPr="00B858D6">
        <w:rPr>
          <w:color w:val="000000" w:themeColor="text1"/>
        </w:rPr>
        <w:t>.2.b, Application for Project Award, t</w:t>
      </w:r>
      <w:r w:rsidR="00AE7121" w:rsidRPr="00B858D6">
        <w:rPr>
          <w:color w:val="000000" w:themeColor="text1"/>
        </w:rPr>
        <w:t xml:space="preserve">he </w:t>
      </w:r>
      <w:r w:rsidRPr="00B858D6">
        <w:rPr>
          <w:color w:val="000000" w:themeColor="text1"/>
        </w:rPr>
        <w:t xml:space="preserve">applicant must identify the </w:t>
      </w:r>
      <w:r w:rsidR="00F654D3" w:rsidRPr="00B858D6">
        <w:rPr>
          <w:color w:val="000000" w:themeColor="text1"/>
        </w:rPr>
        <w:t>S</w:t>
      </w:r>
      <w:r w:rsidRPr="00B858D6">
        <w:rPr>
          <w:color w:val="000000" w:themeColor="text1"/>
        </w:rPr>
        <w:t xml:space="preserve">tate and federal environmental laws, regulations, and policies that may apply to the </w:t>
      </w:r>
      <w:r w:rsidR="00F07C46" w:rsidRPr="00B858D6">
        <w:rPr>
          <w:color w:val="000000" w:themeColor="text1"/>
        </w:rPr>
        <w:t>project</w:t>
      </w:r>
      <w:r w:rsidRPr="00B858D6">
        <w:rPr>
          <w:color w:val="000000" w:themeColor="text1"/>
        </w:rPr>
        <w:t xml:space="preserve"> and the environmental documents that may be required</w:t>
      </w:r>
      <w:r w:rsidR="008B6A24" w:rsidRPr="00B858D6">
        <w:rPr>
          <w:color w:val="000000" w:themeColor="text1"/>
        </w:rPr>
        <w:t xml:space="preserve"> under </w:t>
      </w:r>
      <w:r w:rsidR="00F654D3" w:rsidRPr="00B858D6">
        <w:rPr>
          <w:color w:val="000000" w:themeColor="text1"/>
        </w:rPr>
        <w:t>S</w:t>
      </w:r>
      <w:r w:rsidR="008B6A24" w:rsidRPr="00B858D6">
        <w:rPr>
          <w:color w:val="000000" w:themeColor="text1"/>
        </w:rPr>
        <w:t>tate and federal laws</w:t>
      </w:r>
      <w:r w:rsidR="00AE7121" w:rsidRPr="00B858D6">
        <w:rPr>
          <w:color w:val="000000" w:themeColor="text1"/>
        </w:rPr>
        <w:t>.  As</w:t>
      </w:r>
      <w:r w:rsidR="00A10F29" w:rsidRPr="00B858D6">
        <w:rPr>
          <w:color w:val="000000" w:themeColor="text1"/>
        </w:rPr>
        <w:t xml:space="preserve"> </w:t>
      </w:r>
      <w:r w:rsidR="00AE7121" w:rsidRPr="00B858D6">
        <w:rPr>
          <w:color w:val="000000" w:themeColor="text1"/>
        </w:rPr>
        <w:t>to the National Environmental Policy Act of 1969, as amended (NEPA),</w:t>
      </w:r>
      <w:r w:rsidR="00AE7121" w:rsidRPr="00B858D6">
        <w:rPr>
          <w:rStyle w:val="FootnoteReference"/>
          <w:color w:val="000000" w:themeColor="text1"/>
        </w:rPr>
        <w:footnoteReference w:id="70"/>
      </w:r>
      <w:r w:rsidR="00AE7121" w:rsidRPr="00B858D6">
        <w:rPr>
          <w:color w:val="000000" w:themeColor="text1"/>
        </w:rPr>
        <w:t xml:space="preserve"> specifically</w:t>
      </w:r>
      <w:r w:rsidR="00A10F29" w:rsidRPr="00B858D6">
        <w:rPr>
          <w:color w:val="000000" w:themeColor="text1"/>
        </w:rPr>
        <w:t xml:space="preserve">, project applications will be evaluated </w:t>
      </w:r>
      <w:r w:rsidR="006F56FD" w:rsidRPr="00B858D6">
        <w:rPr>
          <w:color w:val="000000" w:themeColor="text1"/>
        </w:rPr>
        <w:t xml:space="preserve">in accordance with </w:t>
      </w:r>
      <w:r w:rsidR="00A10F29" w:rsidRPr="00B858D6">
        <w:rPr>
          <w:color w:val="000000" w:themeColor="text1"/>
        </w:rPr>
        <w:t xml:space="preserve">Treasury’s </w:t>
      </w:r>
      <w:r w:rsidR="004D4483" w:rsidRPr="00B858D6">
        <w:rPr>
          <w:color w:val="000000" w:themeColor="text1"/>
        </w:rPr>
        <w:t>NEPA procedures</w:t>
      </w:r>
      <w:r w:rsidR="002E0BFD" w:rsidRPr="00B858D6">
        <w:rPr>
          <w:color w:val="000000" w:themeColor="text1"/>
        </w:rPr>
        <w:t xml:space="preserve"> and categorical </w:t>
      </w:r>
      <w:r w:rsidR="002F0392" w:rsidRPr="00B858D6">
        <w:rPr>
          <w:color w:val="000000" w:themeColor="text1"/>
        </w:rPr>
        <w:t>exclusions</w:t>
      </w:r>
      <w:r w:rsidR="004D4483" w:rsidRPr="00B858D6">
        <w:rPr>
          <w:color w:val="000000" w:themeColor="text1"/>
        </w:rPr>
        <w:t>.  Grantees whose projects do not fall within Treasury’s categorical exclusions will be required to assist Treasury in conducting an Environmental Analysis and an Environmental Impact Statement</w:t>
      </w:r>
      <w:r w:rsidRPr="00B858D6">
        <w:rPr>
          <w:color w:val="000000" w:themeColor="text1"/>
        </w:rPr>
        <w:t xml:space="preserve"> for the project</w:t>
      </w:r>
      <w:r w:rsidR="004D4483" w:rsidRPr="00B858D6">
        <w:rPr>
          <w:color w:val="000000" w:themeColor="text1"/>
        </w:rPr>
        <w:t>, as applicable.</w:t>
      </w:r>
    </w:p>
    <w:p w14:paraId="777A54C3" w14:textId="77777777" w:rsidR="00822BAE" w:rsidRPr="00B858D6" w:rsidRDefault="00822BAE" w:rsidP="00997DC4">
      <w:pPr>
        <w:pStyle w:val="Heading3"/>
        <w:numPr>
          <w:ilvl w:val="0"/>
          <w:numId w:val="154"/>
        </w:numPr>
        <w:rPr>
          <w:i/>
          <w:color w:val="000000" w:themeColor="text1"/>
        </w:rPr>
      </w:pPr>
      <w:r w:rsidRPr="00B858D6">
        <w:rPr>
          <w:i/>
          <w:color w:val="000000" w:themeColor="text1"/>
        </w:rPr>
        <w:t>Non-discrimination laws and regulations</w:t>
      </w:r>
      <w:r w:rsidR="002E0BFD" w:rsidRPr="00B858D6">
        <w:rPr>
          <w:i/>
          <w:color w:val="000000" w:themeColor="text1"/>
        </w:rPr>
        <w:t xml:space="preserve">  </w:t>
      </w:r>
    </w:p>
    <w:p w14:paraId="2B12B33A" w14:textId="77777777" w:rsidR="00413A01" w:rsidRPr="00B858D6" w:rsidRDefault="00077BED" w:rsidP="00822BAE">
      <w:pPr>
        <w:widowControl w:val="0"/>
        <w:adjustRightInd w:val="0"/>
        <w:spacing w:line="480" w:lineRule="auto"/>
        <w:textAlignment w:val="baseline"/>
        <w:rPr>
          <w:color w:val="000000" w:themeColor="text1"/>
        </w:rPr>
      </w:pPr>
      <w:r w:rsidRPr="00B858D6">
        <w:rPr>
          <w:color w:val="000000" w:themeColor="text1"/>
        </w:rPr>
        <w:t xml:space="preserve">All </w:t>
      </w:r>
      <w:r w:rsidR="00F654D3" w:rsidRPr="00B858D6">
        <w:rPr>
          <w:color w:val="000000" w:themeColor="text1"/>
        </w:rPr>
        <w:t>grantees</w:t>
      </w:r>
      <w:r w:rsidR="00662BE2" w:rsidRPr="00B858D6">
        <w:rPr>
          <w:color w:val="000000" w:themeColor="text1"/>
        </w:rPr>
        <w:t>, partners, and sub</w:t>
      </w:r>
      <w:r w:rsidR="00410F00">
        <w:rPr>
          <w:color w:val="000000" w:themeColor="text1"/>
        </w:rPr>
        <w:t>-</w:t>
      </w:r>
      <w:r w:rsidR="00662BE2" w:rsidRPr="00B858D6">
        <w:rPr>
          <w:color w:val="000000" w:themeColor="text1"/>
        </w:rPr>
        <w:t xml:space="preserve">recipients, if applicable, </w:t>
      </w:r>
      <w:r w:rsidRPr="00B858D6">
        <w:rPr>
          <w:color w:val="000000" w:themeColor="text1"/>
        </w:rPr>
        <w:t xml:space="preserve">must comply with applicable non-discrimination statutes and regulations. </w:t>
      </w:r>
      <w:r w:rsidR="008B6A24" w:rsidRPr="00B858D6">
        <w:rPr>
          <w:color w:val="000000" w:themeColor="text1"/>
        </w:rPr>
        <w:t xml:space="preserve"> </w:t>
      </w:r>
      <w:r w:rsidRPr="00B858D6">
        <w:rPr>
          <w:color w:val="000000" w:themeColor="text1"/>
        </w:rPr>
        <w:t xml:space="preserve">These include but are not limited to: (a) Title VI of the Civil Rights Act of 1964 (42 </w:t>
      </w:r>
      <w:r w:rsidR="00717A67" w:rsidRPr="00B858D6">
        <w:rPr>
          <w:color w:val="000000" w:themeColor="text1"/>
        </w:rPr>
        <w:t>U.S.C.</w:t>
      </w:r>
      <w:r w:rsidRPr="00B858D6">
        <w:rPr>
          <w:color w:val="000000" w:themeColor="text1"/>
        </w:rPr>
        <w:t xml:space="preserve"> 2000-2000d7), which prohibits discrimination on the basis of race, color of national origin</w:t>
      </w:r>
      <w:r w:rsidR="00A2750F" w:rsidRPr="00B858D6">
        <w:rPr>
          <w:color w:val="000000" w:themeColor="text1"/>
        </w:rPr>
        <w:t>, and Treasury’s implementing regulations, 31 CFR part 22</w:t>
      </w:r>
      <w:r w:rsidRPr="00B858D6">
        <w:rPr>
          <w:color w:val="000000" w:themeColor="text1"/>
        </w:rPr>
        <w:t xml:space="preserve">; (b) Title IX of the Education Amendments of 1972, as amended (20 </w:t>
      </w:r>
      <w:r w:rsidR="00717A67" w:rsidRPr="00B858D6">
        <w:rPr>
          <w:color w:val="000000" w:themeColor="text1"/>
        </w:rPr>
        <w:t>U.S.C.</w:t>
      </w:r>
      <w:r w:rsidRPr="00B858D6">
        <w:rPr>
          <w:color w:val="000000" w:themeColor="text1"/>
        </w:rPr>
        <w:t xml:space="preserve"> 1681-1683, and 1685-1686), which prohibits discrimination on the basis of sex; (c) Section 504 of the Rehabilitation Act of 1973, as amended (29 </w:t>
      </w:r>
      <w:r w:rsidR="00717A67" w:rsidRPr="00B858D6">
        <w:rPr>
          <w:color w:val="000000" w:themeColor="text1"/>
        </w:rPr>
        <w:t>U.S.C.</w:t>
      </w:r>
      <w:r w:rsidRPr="00B858D6">
        <w:rPr>
          <w:color w:val="000000" w:themeColor="text1"/>
        </w:rPr>
        <w:t xml:space="preserve"> 794), which prohibits discrimination on the basis of disability</w:t>
      </w:r>
      <w:r w:rsidR="00A2750F" w:rsidRPr="00B858D6">
        <w:rPr>
          <w:color w:val="000000" w:themeColor="text1"/>
        </w:rPr>
        <w:t>, and Treasury’s implementing regulations, 31 CFR part 28</w:t>
      </w:r>
      <w:r w:rsidRPr="00B858D6">
        <w:rPr>
          <w:color w:val="000000" w:themeColor="text1"/>
        </w:rPr>
        <w:t xml:space="preserve">; (d) </w:t>
      </w:r>
      <w:r w:rsidR="00962BF3" w:rsidRPr="00B858D6">
        <w:rPr>
          <w:color w:val="000000" w:themeColor="text1"/>
        </w:rPr>
        <w:t xml:space="preserve">the </w:t>
      </w:r>
      <w:r w:rsidRPr="00B858D6">
        <w:rPr>
          <w:color w:val="000000" w:themeColor="text1"/>
        </w:rPr>
        <w:t xml:space="preserve">Age Discrimination Act of 1975, as amended (42 </w:t>
      </w:r>
      <w:r w:rsidR="00717A67" w:rsidRPr="00B858D6">
        <w:rPr>
          <w:color w:val="000000" w:themeColor="text1"/>
        </w:rPr>
        <w:t>U.S.C.</w:t>
      </w:r>
      <w:r w:rsidRPr="00B858D6">
        <w:rPr>
          <w:color w:val="000000" w:themeColor="text1"/>
        </w:rPr>
        <w:t xml:space="preserve"> 6101</w:t>
      </w:r>
      <w:r w:rsidR="0093443C" w:rsidRPr="00B858D6">
        <w:rPr>
          <w:color w:val="000000" w:themeColor="text1"/>
        </w:rPr>
        <w:t>–</w:t>
      </w:r>
      <w:r w:rsidRPr="00B858D6">
        <w:rPr>
          <w:color w:val="000000" w:themeColor="text1"/>
        </w:rPr>
        <w:t>6107), which prohibits discrimination on the basis of age</w:t>
      </w:r>
      <w:r w:rsidR="00A2750F" w:rsidRPr="00B858D6">
        <w:rPr>
          <w:color w:val="000000" w:themeColor="text1"/>
        </w:rPr>
        <w:t>, and Treasury’s implementing regulations, 31 CFR part 23</w:t>
      </w:r>
      <w:r w:rsidRPr="00B858D6">
        <w:rPr>
          <w:color w:val="000000" w:themeColor="text1"/>
        </w:rPr>
        <w:t>;</w:t>
      </w:r>
      <w:r w:rsidR="003D5258" w:rsidRPr="00B858D6">
        <w:rPr>
          <w:color w:val="000000" w:themeColor="text1"/>
        </w:rPr>
        <w:t xml:space="preserve"> (e)</w:t>
      </w:r>
      <w:r w:rsidRPr="00B858D6">
        <w:rPr>
          <w:color w:val="000000" w:themeColor="text1"/>
        </w:rPr>
        <w:t xml:space="preserve"> the Drug Abuse Office and Treatment </w:t>
      </w:r>
      <w:r w:rsidR="002E0BFD" w:rsidRPr="00B858D6">
        <w:rPr>
          <w:color w:val="000000" w:themeColor="text1"/>
        </w:rPr>
        <w:t>Ac</w:t>
      </w:r>
      <w:r w:rsidRPr="00B858D6">
        <w:rPr>
          <w:color w:val="000000" w:themeColor="text1"/>
        </w:rPr>
        <w:t>t of 1972 (P</w:t>
      </w:r>
      <w:r w:rsidR="001A0E2D" w:rsidRPr="00B858D6">
        <w:rPr>
          <w:color w:val="000000" w:themeColor="text1"/>
        </w:rPr>
        <w:t>.</w:t>
      </w:r>
      <w:r w:rsidRPr="00B858D6">
        <w:rPr>
          <w:color w:val="000000" w:themeColor="text1"/>
        </w:rPr>
        <w:t>L</w:t>
      </w:r>
      <w:r w:rsidR="001A0E2D" w:rsidRPr="00B858D6">
        <w:rPr>
          <w:color w:val="000000" w:themeColor="text1"/>
        </w:rPr>
        <w:t>.</w:t>
      </w:r>
      <w:r w:rsidRPr="00B858D6">
        <w:rPr>
          <w:color w:val="000000" w:themeColor="text1"/>
        </w:rPr>
        <w:t xml:space="preserve"> 92-255), as amended, relating to nondiscrimination on the basis of drug abuse; (f) </w:t>
      </w:r>
      <w:r w:rsidR="00962BF3" w:rsidRPr="00B858D6">
        <w:rPr>
          <w:color w:val="000000" w:themeColor="text1"/>
        </w:rPr>
        <w:t xml:space="preserve">the </w:t>
      </w:r>
      <w:r w:rsidRPr="00B858D6">
        <w:rPr>
          <w:color w:val="000000" w:themeColor="text1"/>
        </w:rPr>
        <w:t>Comprehensive Alcohol Abuse and Alcoholism Prevention, Treatment and Rehabilitation Act of 1970 (P</w:t>
      </w:r>
      <w:r w:rsidR="001A0E2D" w:rsidRPr="00B858D6">
        <w:rPr>
          <w:color w:val="000000" w:themeColor="text1"/>
        </w:rPr>
        <w:t>.</w:t>
      </w:r>
      <w:r w:rsidRPr="00B858D6">
        <w:rPr>
          <w:color w:val="000000" w:themeColor="text1"/>
        </w:rPr>
        <w:t>L</w:t>
      </w:r>
      <w:r w:rsidR="001A0E2D" w:rsidRPr="00B858D6">
        <w:rPr>
          <w:color w:val="000000" w:themeColor="text1"/>
        </w:rPr>
        <w:t>.</w:t>
      </w:r>
      <w:r w:rsidRPr="00B858D6">
        <w:rPr>
          <w:color w:val="000000" w:themeColor="text1"/>
        </w:rPr>
        <w:t xml:space="preserve"> 91-616), as amended, relating to nondiscrimination on the basis of alcohol abuse or alcoholism; (g) </w:t>
      </w:r>
      <w:r w:rsidR="004B4912" w:rsidRPr="00B858D6">
        <w:rPr>
          <w:color w:val="000000" w:themeColor="text1"/>
        </w:rPr>
        <w:t xml:space="preserve">Section </w:t>
      </w:r>
      <w:r w:rsidRPr="00B858D6">
        <w:rPr>
          <w:color w:val="000000" w:themeColor="text1"/>
        </w:rPr>
        <w:t xml:space="preserve">523 and 527 of the Public Health Service Act of 1912 (42 </w:t>
      </w:r>
      <w:r w:rsidR="00717A67" w:rsidRPr="00B858D6">
        <w:rPr>
          <w:color w:val="000000" w:themeColor="text1"/>
        </w:rPr>
        <w:t>U.S.C.</w:t>
      </w:r>
      <w:r w:rsidRPr="00B858D6">
        <w:rPr>
          <w:color w:val="000000" w:themeColor="text1"/>
        </w:rPr>
        <w:t xml:space="preserve"> 290dd-3 and 290ee-3), as amended, relating to confidentiality of alcohol and drug abuse patient records; </w:t>
      </w:r>
      <w:r w:rsidR="00962BF3" w:rsidRPr="00B858D6">
        <w:rPr>
          <w:color w:val="000000" w:themeColor="text1"/>
        </w:rPr>
        <w:t xml:space="preserve">and </w:t>
      </w:r>
      <w:r w:rsidRPr="00B858D6">
        <w:rPr>
          <w:color w:val="000000" w:themeColor="text1"/>
        </w:rPr>
        <w:t xml:space="preserve">(h) Title VIII of the Civil Rights Act of 1968 (42 </w:t>
      </w:r>
      <w:r w:rsidR="00717A67" w:rsidRPr="00B858D6">
        <w:rPr>
          <w:color w:val="000000" w:themeColor="text1"/>
        </w:rPr>
        <w:t>U.S.C.</w:t>
      </w:r>
      <w:r w:rsidRPr="00B858D6">
        <w:rPr>
          <w:color w:val="000000" w:themeColor="text1"/>
        </w:rPr>
        <w:t xml:space="preserve"> 3601 et seq.), as amended, relating to nondiscrimination in the sale, rental or financing of housing</w:t>
      </w:r>
      <w:r w:rsidR="00962BF3" w:rsidRPr="00B858D6">
        <w:rPr>
          <w:color w:val="000000" w:themeColor="text1"/>
        </w:rPr>
        <w:t>.</w:t>
      </w:r>
    </w:p>
    <w:p w14:paraId="0772919D" w14:textId="77777777" w:rsidR="00822BAE" w:rsidRPr="00B858D6" w:rsidRDefault="00822BAE" w:rsidP="00997DC4">
      <w:pPr>
        <w:pStyle w:val="Heading3"/>
        <w:numPr>
          <w:ilvl w:val="0"/>
          <w:numId w:val="152"/>
        </w:numPr>
        <w:rPr>
          <w:i/>
          <w:color w:val="000000" w:themeColor="text1"/>
        </w:rPr>
      </w:pPr>
      <w:r w:rsidRPr="00B858D6">
        <w:rPr>
          <w:i/>
          <w:color w:val="000000" w:themeColor="text1"/>
        </w:rPr>
        <w:t>Other requirements</w:t>
      </w:r>
    </w:p>
    <w:p w14:paraId="5148E9D5" w14:textId="77777777" w:rsidR="00077BED" w:rsidRPr="00B858D6" w:rsidRDefault="00025A33" w:rsidP="00CD72C3">
      <w:pPr>
        <w:pStyle w:val="PlainText"/>
        <w:spacing w:before="0" w:beforeAutospacing="0" w:after="0" w:afterAutospacing="0" w:line="480" w:lineRule="auto"/>
        <w:rPr>
          <w:color w:val="000000" w:themeColor="text1"/>
        </w:rPr>
      </w:pPr>
      <w:r w:rsidRPr="00B858D6">
        <w:rPr>
          <w:color w:val="000000" w:themeColor="text1"/>
        </w:rPr>
        <w:t xml:space="preserve">Grantees </w:t>
      </w:r>
      <w:r w:rsidR="00077BED" w:rsidRPr="00B858D6">
        <w:rPr>
          <w:color w:val="000000" w:themeColor="text1"/>
        </w:rPr>
        <w:t>must comply with existing laws and regulations governing the subject area of the project</w:t>
      </w:r>
      <w:r w:rsidR="00DF2B6F" w:rsidRPr="00B858D6">
        <w:rPr>
          <w:color w:val="000000" w:themeColor="text1"/>
        </w:rPr>
        <w:t xml:space="preserve"> and the relevant federal agency administering the project</w:t>
      </w:r>
      <w:r w:rsidR="00077BED" w:rsidRPr="00B858D6">
        <w:rPr>
          <w:color w:val="000000" w:themeColor="text1"/>
        </w:rPr>
        <w:t>.</w:t>
      </w:r>
      <w:r w:rsidR="004244A0" w:rsidRPr="00B858D6">
        <w:rPr>
          <w:color w:val="000000" w:themeColor="text1"/>
        </w:rPr>
        <w:t xml:space="preserve"> </w:t>
      </w:r>
      <w:r w:rsidR="00DF2B6F" w:rsidRPr="00B858D6">
        <w:rPr>
          <w:color w:val="000000" w:themeColor="text1"/>
        </w:rPr>
        <w:t xml:space="preserve"> </w:t>
      </w:r>
      <w:r w:rsidR="00077BED" w:rsidRPr="00B858D6">
        <w:rPr>
          <w:color w:val="000000" w:themeColor="text1"/>
        </w:rPr>
        <w:t>If the intervention design requires exception</w:t>
      </w:r>
      <w:r w:rsidR="00F654D3" w:rsidRPr="00B858D6">
        <w:rPr>
          <w:color w:val="000000" w:themeColor="text1"/>
        </w:rPr>
        <w:t>s</w:t>
      </w:r>
      <w:r w:rsidR="00077BED" w:rsidRPr="00B858D6">
        <w:rPr>
          <w:color w:val="000000" w:themeColor="text1"/>
        </w:rPr>
        <w:t xml:space="preserve"> to any such existing laws and regulations, the applicant must obtain a waiver from the governing </w:t>
      </w:r>
      <w:r w:rsidR="00F654D3" w:rsidRPr="00B858D6">
        <w:rPr>
          <w:color w:val="000000" w:themeColor="text1"/>
        </w:rPr>
        <w:t>f</w:t>
      </w:r>
      <w:r w:rsidR="004244A0" w:rsidRPr="00B858D6">
        <w:rPr>
          <w:color w:val="000000" w:themeColor="text1"/>
        </w:rPr>
        <w:t>ederal</w:t>
      </w:r>
      <w:r w:rsidR="00077BED" w:rsidRPr="00B858D6">
        <w:rPr>
          <w:color w:val="000000" w:themeColor="text1"/>
        </w:rPr>
        <w:t>, State</w:t>
      </w:r>
      <w:r w:rsidR="001A0E2D" w:rsidRPr="00B858D6">
        <w:rPr>
          <w:color w:val="000000" w:themeColor="text1"/>
        </w:rPr>
        <w:t>,</w:t>
      </w:r>
      <w:r w:rsidR="00077BED" w:rsidRPr="00B858D6">
        <w:rPr>
          <w:color w:val="000000" w:themeColor="text1"/>
        </w:rPr>
        <w:t xml:space="preserve"> or local agency.</w:t>
      </w:r>
      <w:r w:rsidR="004244A0" w:rsidRPr="00B858D6">
        <w:rPr>
          <w:color w:val="000000" w:themeColor="text1"/>
        </w:rPr>
        <w:t xml:space="preserve"> </w:t>
      </w:r>
      <w:r w:rsidR="00077BED" w:rsidRPr="00B858D6">
        <w:rPr>
          <w:color w:val="000000" w:themeColor="text1"/>
        </w:rPr>
        <w:t xml:space="preserve"> </w:t>
      </w:r>
      <w:r w:rsidR="00DD2A24" w:rsidRPr="00B858D6">
        <w:rPr>
          <w:b/>
          <w:color w:val="000000" w:themeColor="text1"/>
        </w:rPr>
        <w:t xml:space="preserve"> </w:t>
      </w:r>
    </w:p>
    <w:p w14:paraId="753F7A40" w14:textId="77777777" w:rsidR="007B49F2" w:rsidRPr="00B858D6" w:rsidRDefault="00413A01" w:rsidP="00997DC4">
      <w:pPr>
        <w:pStyle w:val="Heading3"/>
        <w:numPr>
          <w:ilvl w:val="0"/>
          <w:numId w:val="150"/>
        </w:numPr>
        <w:rPr>
          <w:b/>
          <w:color w:val="000000" w:themeColor="text1"/>
        </w:rPr>
      </w:pPr>
      <w:r w:rsidRPr="00B858D6">
        <w:rPr>
          <w:i/>
          <w:color w:val="000000" w:themeColor="text1"/>
        </w:rPr>
        <w:t>Transparency Act Requirements</w:t>
      </w:r>
    </w:p>
    <w:p w14:paraId="1F41DC58" w14:textId="77777777" w:rsidR="00A15EBA" w:rsidRPr="00B858D6" w:rsidRDefault="00413A01" w:rsidP="00077BED">
      <w:pPr>
        <w:spacing w:line="480" w:lineRule="auto"/>
        <w:rPr>
          <w:color w:val="000000" w:themeColor="text1"/>
        </w:rPr>
      </w:pPr>
      <w:r w:rsidRPr="00B858D6">
        <w:rPr>
          <w:color w:val="000000" w:themeColor="text1"/>
        </w:rPr>
        <w:t xml:space="preserve">Applicants must ensure that </w:t>
      </w:r>
      <w:r w:rsidR="00077BED" w:rsidRPr="00B858D6">
        <w:rPr>
          <w:color w:val="000000" w:themeColor="text1"/>
        </w:rPr>
        <w:t>they have</w:t>
      </w:r>
      <w:r w:rsidRPr="00B858D6">
        <w:rPr>
          <w:color w:val="000000" w:themeColor="text1"/>
        </w:rPr>
        <w:t xml:space="preserve"> the necessary processes and systems in place to comply with the reporting requirements of the Federal Funding Accountability and Transparency Act of 2006 (</w:t>
      </w:r>
      <w:r w:rsidR="001A0E2D" w:rsidRPr="00B858D6">
        <w:rPr>
          <w:color w:val="000000" w:themeColor="text1"/>
        </w:rPr>
        <w:t>P.L.</w:t>
      </w:r>
      <w:r w:rsidRPr="00B858D6">
        <w:rPr>
          <w:color w:val="000000" w:themeColor="text1"/>
        </w:rPr>
        <w:t xml:space="preserve"> 109-282, as amended by </w:t>
      </w:r>
      <w:r w:rsidR="00CC7DC2" w:rsidRPr="00B858D6">
        <w:rPr>
          <w:color w:val="000000" w:themeColor="text1"/>
        </w:rPr>
        <w:t xml:space="preserve">§ </w:t>
      </w:r>
      <w:r w:rsidRPr="00B858D6">
        <w:rPr>
          <w:color w:val="000000" w:themeColor="text1"/>
        </w:rPr>
        <w:t xml:space="preserve">6202 of </w:t>
      </w:r>
      <w:r w:rsidR="001A0E2D" w:rsidRPr="00B858D6">
        <w:rPr>
          <w:color w:val="000000" w:themeColor="text1"/>
        </w:rPr>
        <w:t>P.L.</w:t>
      </w:r>
      <w:r w:rsidRPr="00B858D6">
        <w:rPr>
          <w:color w:val="000000" w:themeColor="text1"/>
        </w:rPr>
        <w:t xml:space="preserve"> 110-252) (Transparency Act)</w:t>
      </w:r>
      <w:r w:rsidR="00AC6FA1" w:rsidRPr="00B858D6">
        <w:rPr>
          <w:color w:val="000000" w:themeColor="text1"/>
        </w:rPr>
        <w:t xml:space="preserve">.  </w:t>
      </w:r>
      <w:r w:rsidRPr="00B858D6">
        <w:rPr>
          <w:color w:val="000000" w:themeColor="text1"/>
        </w:rPr>
        <w:t>All applicants, except for those excep</w:t>
      </w:r>
      <w:r w:rsidR="008B6A24" w:rsidRPr="00B858D6">
        <w:rPr>
          <w:color w:val="000000" w:themeColor="text1"/>
        </w:rPr>
        <w:t xml:space="preserve">ted from the Transparency Act, </w:t>
      </w:r>
      <w:r w:rsidRPr="00B858D6">
        <w:rPr>
          <w:color w:val="000000" w:themeColor="text1"/>
        </w:rPr>
        <w:t>must ensure that they have the necessary processes and systems in place to comply with the sub</w:t>
      </w:r>
      <w:r w:rsidR="00410F00">
        <w:rPr>
          <w:color w:val="000000" w:themeColor="text1"/>
        </w:rPr>
        <w:t>-</w:t>
      </w:r>
      <w:r w:rsidRPr="00B858D6">
        <w:rPr>
          <w:color w:val="000000" w:themeColor="text1"/>
        </w:rPr>
        <w:t>award and executive total compensation reporting requirements of the Transparency Act, should they receive funding.</w:t>
      </w:r>
      <w:r w:rsidR="00AC6FA1" w:rsidRPr="00B858D6">
        <w:rPr>
          <w:color w:val="000000" w:themeColor="text1"/>
        </w:rPr>
        <w:t xml:space="preserve">  </w:t>
      </w:r>
      <w:r w:rsidRPr="00B858D6">
        <w:rPr>
          <w:color w:val="000000" w:themeColor="text1"/>
        </w:rPr>
        <w:t>Upon award, applicants will receive detailed information on the reporting requirements of the Transparency Act, as described in 2 CFR Part 170, Appendix A.</w:t>
      </w:r>
      <w:r w:rsidR="00F31371" w:rsidRPr="00B858D6">
        <w:rPr>
          <w:color w:val="000000" w:themeColor="text1"/>
        </w:rPr>
        <w:t xml:space="preserve">  N</w:t>
      </w:r>
      <w:r w:rsidR="00A15EBA" w:rsidRPr="00B858D6">
        <w:rPr>
          <w:color w:val="000000" w:themeColor="text1"/>
        </w:rPr>
        <w:t>o sub</w:t>
      </w:r>
      <w:r w:rsidR="00410F00">
        <w:rPr>
          <w:color w:val="000000" w:themeColor="text1"/>
        </w:rPr>
        <w:t>-</w:t>
      </w:r>
      <w:r w:rsidR="00A15EBA" w:rsidRPr="00B858D6">
        <w:rPr>
          <w:color w:val="000000" w:themeColor="text1"/>
        </w:rPr>
        <w:t>award of an award made under this NOFA may be made to a sub</w:t>
      </w:r>
      <w:r w:rsidR="00410F00">
        <w:rPr>
          <w:color w:val="000000" w:themeColor="text1"/>
        </w:rPr>
        <w:t>-</w:t>
      </w:r>
      <w:r w:rsidR="00A15EBA" w:rsidRPr="00B858D6">
        <w:rPr>
          <w:color w:val="000000" w:themeColor="text1"/>
        </w:rPr>
        <w:t xml:space="preserve">recipient that is subject to the terms of </w:t>
      </w:r>
      <w:r w:rsidR="002D1D86" w:rsidRPr="00B858D6">
        <w:rPr>
          <w:color w:val="000000" w:themeColor="text1"/>
        </w:rPr>
        <w:t xml:space="preserve">the Transparency Act </w:t>
      </w:r>
      <w:r w:rsidR="00A15EBA" w:rsidRPr="00B858D6">
        <w:rPr>
          <w:color w:val="000000" w:themeColor="text1"/>
        </w:rPr>
        <w:t>unless that potential sub</w:t>
      </w:r>
      <w:r w:rsidR="00410F00">
        <w:rPr>
          <w:color w:val="000000" w:themeColor="text1"/>
        </w:rPr>
        <w:t>-</w:t>
      </w:r>
      <w:r w:rsidR="00A15EBA" w:rsidRPr="00B858D6">
        <w:rPr>
          <w:color w:val="000000" w:themeColor="text1"/>
        </w:rPr>
        <w:t>recipient acquires and provides a DUNS number.</w:t>
      </w:r>
    </w:p>
    <w:p w14:paraId="3CAECF72" w14:textId="77777777" w:rsidR="00E22C40" w:rsidRPr="00B858D6" w:rsidRDefault="00E22C40" w:rsidP="00E22C40">
      <w:pPr>
        <w:pStyle w:val="Heading2"/>
        <w:numPr>
          <w:ilvl w:val="0"/>
          <w:numId w:val="159"/>
        </w:numPr>
        <w:rPr>
          <w:rFonts w:ascii="Times New Roman" w:hAnsi="Times New Roman"/>
          <w:b w:val="0"/>
          <w:i w:val="0"/>
          <w:color w:val="000000" w:themeColor="text1"/>
        </w:rPr>
      </w:pPr>
      <w:bookmarkStart w:id="57" w:name="_Toc207608175"/>
      <w:bookmarkStart w:id="58" w:name="_Toc207778240"/>
      <w:bookmarkStart w:id="59" w:name="_Toc208654640"/>
      <w:bookmarkStart w:id="60" w:name="_Toc228885530"/>
      <w:bookmarkStart w:id="61" w:name="_Toc229889189"/>
      <w:bookmarkEnd w:id="53"/>
      <w:bookmarkEnd w:id="54"/>
      <w:bookmarkEnd w:id="55"/>
      <w:bookmarkEnd w:id="56"/>
      <w:r w:rsidRPr="00B858D6">
        <w:rPr>
          <w:rFonts w:ascii="Times New Roman" w:hAnsi="Times New Roman"/>
          <w:color w:val="000000" w:themeColor="text1"/>
        </w:rPr>
        <w:t>Special Program Requirements</w:t>
      </w:r>
    </w:p>
    <w:p w14:paraId="19591A17" w14:textId="77777777" w:rsidR="00E22C40" w:rsidRPr="00B858D6" w:rsidRDefault="00E44F7A" w:rsidP="006F066E">
      <w:pPr>
        <w:pStyle w:val="Heading3"/>
        <w:numPr>
          <w:ilvl w:val="0"/>
          <w:numId w:val="160"/>
        </w:numPr>
        <w:rPr>
          <w:color w:val="000000" w:themeColor="text1"/>
        </w:rPr>
      </w:pPr>
      <w:r w:rsidRPr="00B858D6">
        <w:rPr>
          <w:i/>
          <w:color w:val="000000" w:themeColor="text1"/>
        </w:rPr>
        <w:t>Access to Records/</w:t>
      </w:r>
      <w:r w:rsidR="00E22C40" w:rsidRPr="00B858D6">
        <w:rPr>
          <w:i/>
          <w:color w:val="000000" w:themeColor="text1"/>
        </w:rPr>
        <w:t xml:space="preserve">Oversight </w:t>
      </w:r>
    </w:p>
    <w:p w14:paraId="0A4A9763" w14:textId="5356E87B" w:rsidR="00E22C40" w:rsidRPr="00B858D6" w:rsidRDefault="00E22C40" w:rsidP="00CD72C3">
      <w:pPr>
        <w:tabs>
          <w:tab w:val="left" w:pos="-1080"/>
          <w:tab w:val="left" w:pos="-720"/>
          <w:tab w:val="left" w:pos="0"/>
          <w:tab w:val="left" w:pos="720"/>
          <w:tab w:val="left" w:pos="1080"/>
        </w:tabs>
        <w:spacing w:line="480" w:lineRule="auto"/>
        <w:rPr>
          <w:color w:val="000000" w:themeColor="text1"/>
        </w:rPr>
      </w:pPr>
      <w:r w:rsidRPr="00B858D6">
        <w:rPr>
          <w:color w:val="000000" w:themeColor="text1"/>
        </w:rPr>
        <w:t xml:space="preserve">By accepting a project award under this NOFA, the grantee agrees to make available to </w:t>
      </w:r>
      <w:r w:rsidR="00E44F7A" w:rsidRPr="00B858D6">
        <w:rPr>
          <w:color w:val="000000" w:themeColor="text1"/>
        </w:rPr>
        <w:t xml:space="preserve">Treasury, </w:t>
      </w:r>
      <w:r w:rsidRPr="00B858D6">
        <w:rPr>
          <w:color w:val="000000" w:themeColor="text1"/>
        </w:rPr>
        <w:t xml:space="preserve">the </w:t>
      </w:r>
      <w:r w:rsidR="00E44F7A" w:rsidRPr="00B858D6">
        <w:rPr>
          <w:color w:val="000000" w:themeColor="text1"/>
        </w:rPr>
        <w:t>Comptroller General</w:t>
      </w:r>
      <w:r w:rsidRPr="00B858D6">
        <w:rPr>
          <w:color w:val="000000" w:themeColor="text1"/>
        </w:rPr>
        <w:t xml:space="preserve">, agency Inspectors General, </w:t>
      </w:r>
      <w:r w:rsidR="00E44F7A" w:rsidRPr="00B858D6">
        <w:rPr>
          <w:color w:val="000000" w:themeColor="text1"/>
        </w:rPr>
        <w:t>or any of their authorized representatives</w:t>
      </w:r>
      <w:r w:rsidRPr="00B858D6">
        <w:rPr>
          <w:color w:val="000000" w:themeColor="text1"/>
        </w:rPr>
        <w:t xml:space="preserve">, all data and documents that might be needed, including contracts and agreements, regardless of whether outcomes are achieved and payment is received, in the grantee’s possession or </w:t>
      </w:r>
      <w:r w:rsidR="00E44F7A" w:rsidRPr="00B858D6">
        <w:rPr>
          <w:color w:val="000000" w:themeColor="text1"/>
        </w:rPr>
        <w:t>available to the grantee</w:t>
      </w:r>
      <w:r w:rsidRPr="00B858D6">
        <w:rPr>
          <w:color w:val="000000" w:themeColor="text1"/>
        </w:rPr>
        <w:t xml:space="preserve">.  Grantees must also agree to provide </w:t>
      </w:r>
      <w:r w:rsidR="00E44F7A" w:rsidRPr="00B858D6">
        <w:rPr>
          <w:color w:val="000000" w:themeColor="text1"/>
        </w:rPr>
        <w:t xml:space="preserve">timely and reasonable </w:t>
      </w:r>
      <w:r w:rsidRPr="00B858D6">
        <w:rPr>
          <w:color w:val="000000" w:themeColor="text1"/>
        </w:rPr>
        <w:t>access to program operating personnel, project partners, and participants</w:t>
      </w:r>
      <w:r w:rsidR="00DF12C9" w:rsidRPr="00B858D6">
        <w:rPr>
          <w:color w:val="000000" w:themeColor="text1"/>
        </w:rPr>
        <w:t>.</w:t>
      </w:r>
      <w:r w:rsidRPr="00B858D6">
        <w:rPr>
          <w:color w:val="000000" w:themeColor="text1"/>
        </w:rPr>
        <w:t xml:space="preserve"> </w:t>
      </w:r>
      <w:r w:rsidR="006656E4" w:rsidRPr="00B858D6">
        <w:rPr>
          <w:color w:val="000000" w:themeColor="text1"/>
        </w:rPr>
        <w:t xml:space="preserve"> </w:t>
      </w:r>
      <w:r w:rsidRPr="00B858D6">
        <w:rPr>
          <w:color w:val="000000" w:themeColor="text1"/>
        </w:rPr>
        <w:t xml:space="preserve"> </w:t>
      </w:r>
      <w:r w:rsidR="002D1D86" w:rsidRPr="00B858D6">
        <w:rPr>
          <w:color w:val="000000" w:themeColor="text1"/>
        </w:rPr>
        <w:t>T</w:t>
      </w:r>
      <w:r w:rsidRPr="00B858D6">
        <w:rPr>
          <w:color w:val="000000" w:themeColor="text1"/>
        </w:rPr>
        <w:t xml:space="preserve">his evaluation may make use of program management information system data, local administrative data, financial data, and program progress reports.  It is critical that </w:t>
      </w:r>
      <w:r w:rsidR="00E44F7A" w:rsidRPr="00B858D6">
        <w:rPr>
          <w:color w:val="000000" w:themeColor="text1"/>
        </w:rPr>
        <w:t xml:space="preserve">grantees </w:t>
      </w:r>
      <w:r w:rsidRPr="00B858D6">
        <w:rPr>
          <w:color w:val="000000" w:themeColor="text1"/>
        </w:rPr>
        <w:t xml:space="preserve">keep this information up to date and accurate for performance measurement, evaluation, and auditing purposes.  </w:t>
      </w:r>
      <w:r w:rsidR="00CA7895">
        <w:rPr>
          <w:color w:val="000000" w:themeColor="text1"/>
        </w:rPr>
        <w:t>A recipient’s access and oversight activities</w:t>
      </w:r>
      <w:r w:rsidRPr="00B858D6">
        <w:rPr>
          <w:color w:val="000000" w:themeColor="text1"/>
        </w:rPr>
        <w:t xml:space="preserve"> may include: </w:t>
      </w:r>
      <w:r w:rsidR="002917DF" w:rsidRPr="00B858D6">
        <w:rPr>
          <w:color w:val="000000" w:themeColor="text1"/>
        </w:rPr>
        <w:t xml:space="preserve">(1) </w:t>
      </w:r>
      <w:r w:rsidRPr="00B858D6">
        <w:rPr>
          <w:color w:val="000000" w:themeColor="text1"/>
        </w:rPr>
        <w:t xml:space="preserve">allowing access to pertinent documents; </w:t>
      </w:r>
      <w:r w:rsidR="002917DF" w:rsidRPr="00B858D6">
        <w:rPr>
          <w:color w:val="000000" w:themeColor="text1"/>
        </w:rPr>
        <w:t xml:space="preserve">(2) </w:t>
      </w:r>
      <w:r w:rsidRPr="00B858D6">
        <w:rPr>
          <w:color w:val="000000" w:themeColor="text1"/>
        </w:rPr>
        <w:t xml:space="preserve">hosting site visits; </w:t>
      </w:r>
      <w:r w:rsidR="002917DF" w:rsidRPr="00B858D6">
        <w:rPr>
          <w:color w:val="000000" w:themeColor="text1"/>
        </w:rPr>
        <w:t xml:space="preserve">(3) </w:t>
      </w:r>
      <w:r w:rsidRPr="00B858D6">
        <w:rPr>
          <w:color w:val="000000" w:themeColor="text1"/>
        </w:rPr>
        <w:t xml:space="preserve">facilitating interviews with staff and partners at all levels of involvement: grantee, intermediary, investors, service providers; and independent evaluator; </w:t>
      </w:r>
      <w:r w:rsidR="00780A45">
        <w:rPr>
          <w:color w:val="000000" w:themeColor="text1"/>
        </w:rPr>
        <w:t xml:space="preserve">(4) </w:t>
      </w:r>
      <w:r w:rsidR="002E7392">
        <w:rPr>
          <w:color w:val="000000" w:themeColor="text1"/>
        </w:rPr>
        <w:t xml:space="preserve">attending </w:t>
      </w:r>
      <w:r w:rsidR="00780A45">
        <w:rPr>
          <w:color w:val="000000" w:themeColor="text1"/>
        </w:rPr>
        <w:t xml:space="preserve">grantee meetings; </w:t>
      </w:r>
      <w:r w:rsidRPr="00B858D6">
        <w:rPr>
          <w:color w:val="000000" w:themeColor="text1"/>
        </w:rPr>
        <w:t>and</w:t>
      </w:r>
      <w:r w:rsidR="002917DF" w:rsidRPr="00B858D6">
        <w:rPr>
          <w:color w:val="000000" w:themeColor="text1"/>
        </w:rPr>
        <w:t xml:space="preserve"> (</w:t>
      </w:r>
      <w:r w:rsidR="00780A45">
        <w:rPr>
          <w:color w:val="000000" w:themeColor="text1"/>
        </w:rPr>
        <w:t>5</w:t>
      </w:r>
      <w:r w:rsidR="002917DF" w:rsidRPr="00B858D6">
        <w:rPr>
          <w:color w:val="000000" w:themeColor="text1"/>
        </w:rPr>
        <w:t xml:space="preserve">) </w:t>
      </w:r>
      <w:r w:rsidRPr="00B858D6">
        <w:rPr>
          <w:color w:val="000000" w:themeColor="text1"/>
        </w:rPr>
        <w:t xml:space="preserve">providing other data, as required. </w:t>
      </w:r>
    </w:p>
    <w:p w14:paraId="6A9E58D3" w14:textId="77777777" w:rsidR="00E22C40" w:rsidRPr="00B858D6" w:rsidRDefault="00E22C40" w:rsidP="006F066E">
      <w:pPr>
        <w:pStyle w:val="Heading3"/>
        <w:numPr>
          <w:ilvl w:val="0"/>
          <w:numId w:val="160"/>
        </w:numPr>
        <w:rPr>
          <w:color w:val="000000" w:themeColor="text1"/>
        </w:rPr>
      </w:pPr>
      <w:r w:rsidRPr="00B858D6">
        <w:rPr>
          <w:i/>
          <w:color w:val="000000" w:themeColor="text1"/>
        </w:rPr>
        <w:t>Evaluation Agreement</w:t>
      </w:r>
    </w:p>
    <w:p w14:paraId="57C288C4" w14:textId="77777777" w:rsidR="00E22C40" w:rsidRPr="00B858D6" w:rsidRDefault="00E22C40" w:rsidP="00E22C40">
      <w:pPr>
        <w:spacing w:line="480" w:lineRule="auto"/>
        <w:rPr>
          <w:color w:val="000000" w:themeColor="text1"/>
        </w:rPr>
      </w:pPr>
      <w:r w:rsidRPr="00B858D6">
        <w:rPr>
          <w:color w:val="000000" w:themeColor="text1"/>
        </w:rPr>
        <w:t xml:space="preserve">For each social impact project grant approved by </w:t>
      </w:r>
      <w:r w:rsidR="00955C7D" w:rsidRPr="00B858D6">
        <w:rPr>
          <w:color w:val="000000" w:themeColor="text1"/>
        </w:rPr>
        <w:t>Treasury</w:t>
      </w:r>
      <w:r w:rsidRPr="00B858D6">
        <w:rPr>
          <w:color w:val="000000" w:themeColor="text1"/>
        </w:rPr>
        <w:t xml:space="preserve">, the head of the relevant federal agency, as recommended by the </w:t>
      </w:r>
      <w:r w:rsidR="00F71C78" w:rsidRPr="00B858D6">
        <w:rPr>
          <w:color w:val="000000" w:themeColor="text1"/>
        </w:rPr>
        <w:t xml:space="preserve">Interagency </w:t>
      </w:r>
      <w:r w:rsidRPr="00B858D6">
        <w:rPr>
          <w:color w:val="000000" w:themeColor="text1"/>
        </w:rPr>
        <w:t xml:space="preserve">Council and determined by </w:t>
      </w:r>
      <w:r w:rsidR="00052B7F" w:rsidRPr="00B858D6">
        <w:rPr>
          <w:color w:val="000000" w:themeColor="text1"/>
        </w:rPr>
        <w:t>Treasury</w:t>
      </w:r>
      <w:r w:rsidRPr="00B858D6">
        <w:rPr>
          <w:color w:val="000000" w:themeColor="text1"/>
        </w:rPr>
        <w:t xml:space="preserve">, </w:t>
      </w:r>
      <w:r w:rsidR="00955C7D" w:rsidRPr="00B858D6">
        <w:rPr>
          <w:color w:val="000000" w:themeColor="text1"/>
        </w:rPr>
        <w:t xml:space="preserve">will </w:t>
      </w:r>
      <w:r w:rsidRPr="00B858D6">
        <w:rPr>
          <w:color w:val="000000" w:themeColor="text1"/>
        </w:rPr>
        <w:t>enter into an agreement with the grant recipient to pay for all or part of the independent evaluation for the project</w:t>
      </w:r>
      <w:r w:rsidR="004B4912" w:rsidRPr="00B858D6">
        <w:rPr>
          <w:color w:val="000000" w:themeColor="text1"/>
        </w:rPr>
        <w:t xml:space="preserve"> </w:t>
      </w:r>
      <w:r w:rsidR="004B4912" w:rsidRPr="00B858D6">
        <w:t>up to 15 percent of the award amount</w:t>
      </w:r>
      <w:r w:rsidRPr="00B858D6">
        <w:rPr>
          <w:color w:val="000000" w:themeColor="text1"/>
        </w:rPr>
        <w:t>.</w:t>
      </w:r>
      <w:r w:rsidRPr="00B858D6">
        <w:rPr>
          <w:rStyle w:val="FootnoteReference"/>
          <w:color w:val="000000" w:themeColor="text1"/>
        </w:rPr>
        <w:footnoteReference w:id="71"/>
      </w:r>
      <w:r w:rsidRPr="00B858D6">
        <w:rPr>
          <w:color w:val="000000" w:themeColor="text1"/>
        </w:rPr>
        <w:t xml:space="preserve">  </w:t>
      </w:r>
    </w:p>
    <w:p w14:paraId="3FABEA61" w14:textId="77777777" w:rsidR="00E22C40" w:rsidRPr="00B858D6" w:rsidRDefault="00E22C40" w:rsidP="00F15797">
      <w:pPr>
        <w:pStyle w:val="Heading3"/>
        <w:keepNext/>
        <w:widowControl/>
        <w:numPr>
          <w:ilvl w:val="0"/>
          <w:numId w:val="160"/>
        </w:numPr>
        <w:rPr>
          <w:color w:val="000000" w:themeColor="text1"/>
        </w:rPr>
      </w:pPr>
      <w:r w:rsidRPr="00B858D6">
        <w:rPr>
          <w:i/>
          <w:color w:val="000000" w:themeColor="text1"/>
        </w:rPr>
        <w:t>Federal Register Publication of Notice of Award</w:t>
      </w:r>
    </w:p>
    <w:p w14:paraId="414B5FC2" w14:textId="77777777" w:rsidR="00E22C40" w:rsidRPr="00B858D6" w:rsidRDefault="00E22C40" w:rsidP="00F15797">
      <w:pPr>
        <w:keepNext/>
        <w:shd w:val="clear" w:color="auto" w:fill="FFFFFF"/>
        <w:spacing w:line="480" w:lineRule="auto"/>
        <w:rPr>
          <w:color w:val="000000" w:themeColor="text1"/>
        </w:rPr>
      </w:pPr>
      <w:r w:rsidRPr="00B858D6">
        <w:rPr>
          <w:color w:val="000000" w:themeColor="text1"/>
        </w:rPr>
        <w:t xml:space="preserve">SIPPRA </w:t>
      </w:r>
      <w:r w:rsidR="00955C7D" w:rsidRPr="00B858D6">
        <w:rPr>
          <w:color w:val="000000" w:themeColor="text1"/>
        </w:rPr>
        <w:t xml:space="preserve">provides </w:t>
      </w:r>
      <w:r w:rsidRPr="00B858D6">
        <w:rPr>
          <w:color w:val="000000" w:themeColor="text1"/>
        </w:rPr>
        <w:t>that not later than 30 days after entering into an agreement for an award, Treasury </w:t>
      </w:r>
      <w:r w:rsidR="00955C7D" w:rsidRPr="00B858D6">
        <w:rPr>
          <w:color w:val="000000" w:themeColor="text1"/>
        </w:rPr>
        <w:t xml:space="preserve">must </w:t>
      </w:r>
      <w:r w:rsidRPr="00B858D6">
        <w:rPr>
          <w:color w:val="000000" w:themeColor="text1"/>
        </w:rPr>
        <w:t xml:space="preserve">publish a notice in the </w:t>
      </w:r>
      <w:r w:rsidRPr="00B858D6">
        <w:rPr>
          <w:i/>
          <w:color w:val="000000" w:themeColor="text1"/>
        </w:rPr>
        <w:t>Federal Register</w:t>
      </w:r>
      <w:r w:rsidRPr="00B858D6">
        <w:rPr>
          <w:color w:val="000000" w:themeColor="text1"/>
        </w:rPr>
        <w:t xml:space="preserve"> that includes the following information about the award:</w:t>
      </w:r>
    </w:p>
    <w:p w14:paraId="03A56B20" w14:textId="77777777" w:rsidR="00E22C40" w:rsidRPr="00B858D6" w:rsidRDefault="00E22C40" w:rsidP="002C6A48">
      <w:pPr>
        <w:shd w:val="clear" w:color="auto" w:fill="FFFFFF"/>
        <w:spacing w:line="480" w:lineRule="auto"/>
        <w:ind w:left="720"/>
        <w:rPr>
          <w:color w:val="000000" w:themeColor="text1"/>
        </w:rPr>
      </w:pPr>
      <w:r w:rsidRPr="00B858D6">
        <w:rPr>
          <w:color w:val="000000" w:themeColor="text1"/>
        </w:rPr>
        <w:t>(1)  The outcome goals of the project.</w:t>
      </w:r>
    </w:p>
    <w:p w14:paraId="7C0B4F56" w14:textId="77777777" w:rsidR="001A0E2D" w:rsidRPr="00B858D6" w:rsidRDefault="001A0E2D" w:rsidP="001A0E2D">
      <w:pPr>
        <w:shd w:val="clear" w:color="auto" w:fill="FFFFFF"/>
        <w:spacing w:line="480" w:lineRule="auto"/>
        <w:ind w:left="720"/>
        <w:rPr>
          <w:color w:val="000000" w:themeColor="text1"/>
        </w:rPr>
      </w:pPr>
      <w:r w:rsidRPr="00B858D6">
        <w:rPr>
          <w:color w:val="000000" w:themeColor="text1"/>
        </w:rPr>
        <w:t>(2)  The target population that will be served by the project.</w:t>
      </w:r>
    </w:p>
    <w:p w14:paraId="58EF9698" w14:textId="77777777" w:rsidR="00E22C40" w:rsidRPr="00B858D6" w:rsidRDefault="001A0E2D" w:rsidP="001A0E2D">
      <w:pPr>
        <w:shd w:val="clear" w:color="auto" w:fill="FFFFFF"/>
        <w:spacing w:line="480" w:lineRule="auto"/>
        <w:ind w:left="720"/>
        <w:rPr>
          <w:color w:val="000000" w:themeColor="text1"/>
        </w:rPr>
      </w:pPr>
      <w:r w:rsidRPr="00B858D6">
        <w:rPr>
          <w:color w:val="000000" w:themeColor="text1"/>
        </w:rPr>
        <w:t xml:space="preserve"> </w:t>
      </w:r>
      <w:r w:rsidR="00E22C40" w:rsidRPr="00B858D6">
        <w:rPr>
          <w:color w:val="000000" w:themeColor="text1"/>
        </w:rPr>
        <w:t>(</w:t>
      </w:r>
      <w:r w:rsidRPr="00B858D6">
        <w:rPr>
          <w:color w:val="000000" w:themeColor="text1"/>
        </w:rPr>
        <w:t>3</w:t>
      </w:r>
      <w:r w:rsidR="00E22C40" w:rsidRPr="00B858D6">
        <w:rPr>
          <w:color w:val="000000" w:themeColor="text1"/>
        </w:rPr>
        <w:t>)  A description of each </w:t>
      </w:r>
      <w:hyperlink r:id="rId19" w:tooltip="intervention" w:history="1">
        <w:r w:rsidR="00E22C40" w:rsidRPr="00B858D6">
          <w:rPr>
            <w:color w:val="000000" w:themeColor="text1"/>
          </w:rPr>
          <w:t>intervention</w:t>
        </w:r>
      </w:hyperlink>
      <w:r w:rsidR="00E22C40" w:rsidRPr="00B858D6">
        <w:rPr>
          <w:color w:val="000000" w:themeColor="text1"/>
        </w:rPr>
        <w:t> in the project.</w:t>
      </w:r>
    </w:p>
    <w:p w14:paraId="7A7124E6" w14:textId="77777777" w:rsidR="00E22C40" w:rsidRPr="00B858D6" w:rsidRDefault="001A0E2D" w:rsidP="002C6A48">
      <w:pPr>
        <w:shd w:val="clear" w:color="auto" w:fill="FFFFFF"/>
        <w:spacing w:line="480" w:lineRule="auto"/>
        <w:ind w:left="720"/>
        <w:rPr>
          <w:color w:val="000000" w:themeColor="text1"/>
        </w:rPr>
      </w:pPr>
      <w:r w:rsidRPr="00B858D6" w:rsidDel="001A0E2D">
        <w:rPr>
          <w:color w:val="000000" w:themeColor="text1"/>
        </w:rPr>
        <w:t xml:space="preserve"> </w:t>
      </w:r>
      <w:r w:rsidR="00E22C40" w:rsidRPr="00B858D6">
        <w:rPr>
          <w:color w:val="000000" w:themeColor="text1"/>
        </w:rPr>
        <w:t>(4)  The expected </w:t>
      </w:r>
      <w:hyperlink r:id="rId20" w:tooltip="social" w:history="1">
        <w:r w:rsidR="00E22C40" w:rsidRPr="00B858D6">
          <w:rPr>
            <w:color w:val="000000" w:themeColor="text1"/>
          </w:rPr>
          <w:t>social</w:t>
        </w:r>
      </w:hyperlink>
      <w:r w:rsidR="00E22C40" w:rsidRPr="00B858D6">
        <w:rPr>
          <w:color w:val="000000" w:themeColor="text1"/>
        </w:rPr>
        <w:t xml:space="preserve"> </w:t>
      </w:r>
      <w:hyperlink r:id="rId21" w:tooltip="benefits" w:history="1">
        <w:r w:rsidR="00E22C40" w:rsidRPr="00B858D6">
          <w:rPr>
            <w:color w:val="000000" w:themeColor="text1"/>
          </w:rPr>
          <w:t>benefits</w:t>
        </w:r>
      </w:hyperlink>
      <w:r w:rsidR="00E22C40" w:rsidRPr="00B858D6">
        <w:rPr>
          <w:color w:val="000000" w:themeColor="text1"/>
        </w:rPr>
        <w:t> to </w:t>
      </w:r>
      <w:hyperlink r:id="rId22" w:tooltip="participants" w:history="1">
        <w:r w:rsidR="00E22C40" w:rsidRPr="00B858D6">
          <w:rPr>
            <w:color w:val="000000" w:themeColor="text1"/>
          </w:rPr>
          <w:t>participants</w:t>
        </w:r>
      </w:hyperlink>
      <w:r w:rsidR="00E22C40" w:rsidRPr="00B858D6">
        <w:rPr>
          <w:color w:val="000000" w:themeColor="text1"/>
        </w:rPr>
        <w:t> who receive the</w:t>
      </w:r>
      <w:r w:rsidR="00B26085" w:rsidRPr="00B858D6">
        <w:rPr>
          <w:color w:val="000000" w:themeColor="text1"/>
        </w:rPr>
        <w:t xml:space="preserve"> </w:t>
      </w:r>
      <w:hyperlink r:id="rId23" w:tooltip="intervention" w:history="1">
        <w:r w:rsidR="00E22C40" w:rsidRPr="00B858D6">
          <w:rPr>
            <w:color w:val="000000" w:themeColor="text1"/>
          </w:rPr>
          <w:t>intervention</w:t>
        </w:r>
      </w:hyperlink>
      <w:r w:rsidR="00B26085" w:rsidRPr="00B858D6">
        <w:rPr>
          <w:color w:val="000000" w:themeColor="text1"/>
        </w:rPr>
        <w:t xml:space="preserve"> </w:t>
      </w:r>
      <w:r w:rsidR="00E22C40" w:rsidRPr="00B858D6">
        <w:rPr>
          <w:color w:val="000000" w:themeColor="text1"/>
        </w:rPr>
        <w:t>and others who may be impacted.</w:t>
      </w:r>
    </w:p>
    <w:p w14:paraId="61A18A08" w14:textId="77777777" w:rsidR="00E22C40" w:rsidRPr="00B858D6" w:rsidRDefault="00E22C40" w:rsidP="002C6A48">
      <w:pPr>
        <w:shd w:val="clear" w:color="auto" w:fill="FFFFFF"/>
        <w:spacing w:line="480" w:lineRule="auto"/>
        <w:ind w:left="720"/>
        <w:rPr>
          <w:color w:val="000000" w:themeColor="text1"/>
        </w:rPr>
      </w:pPr>
      <w:r w:rsidRPr="00B858D6">
        <w:rPr>
          <w:color w:val="000000" w:themeColor="text1"/>
        </w:rPr>
        <w:t xml:space="preserve">(5)  The detailed roles, responsibilities, and purposes of each </w:t>
      </w:r>
      <w:r w:rsidR="00955C7D" w:rsidRPr="00B858D6">
        <w:rPr>
          <w:color w:val="000000" w:themeColor="text1"/>
        </w:rPr>
        <w:t>f</w:t>
      </w:r>
      <w:r w:rsidRPr="00B858D6">
        <w:rPr>
          <w:color w:val="000000" w:themeColor="text1"/>
        </w:rPr>
        <w:t>ederal,</w:t>
      </w:r>
      <w:r w:rsidR="00B26085" w:rsidRPr="00B858D6">
        <w:rPr>
          <w:color w:val="000000" w:themeColor="text1"/>
        </w:rPr>
        <w:t xml:space="preserve"> </w:t>
      </w:r>
      <w:hyperlink r:id="rId24" w:tooltip="State" w:history="1">
        <w:r w:rsidRPr="00B858D6">
          <w:rPr>
            <w:color w:val="000000" w:themeColor="text1"/>
          </w:rPr>
          <w:t>State</w:t>
        </w:r>
      </w:hyperlink>
      <w:r w:rsidRPr="00B858D6">
        <w:rPr>
          <w:color w:val="000000" w:themeColor="text1"/>
        </w:rPr>
        <w:t>, or local government entity, intermediary, service provider, independent evaluator, investor, or other stakeholder.</w:t>
      </w:r>
    </w:p>
    <w:p w14:paraId="0D394620" w14:textId="77777777" w:rsidR="00E22C40" w:rsidRPr="00B858D6" w:rsidRDefault="00E22C40" w:rsidP="002C6A48">
      <w:pPr>
        <w:shd w:val="clear" w:color="auto" w:fill="FFFFFF"/>
        <w:spacing w:line="480" w:lineRule="auto"/>
        <w:ind w:left="720"/>
        <w:rPr>
          <w:color w:val="000000" w:themeColor="text1"/>
        </w:rPr>
      </w:pPr>
      <w:r w:rsidRPr="00B858D6">
        <w:rPr>
          <w:color w:val="000000" w:themeColor="text1"/>
        </w:rPr>
        <w:t>(6)  The payment terms, the methodology used to calculate outcome payments, the payment schedule, and performance thresholds.</w:t>
      </w:r>
    </w:p>
    <w:p w14:paraId="6943FEB5" w14:textId="77777777" w:rsidR="00E22C40" w:rsidRPr="00B858D6" w:rsidRDefault="00E22C40" w:rsidP="002C6A48">
      <w:pPr>
        <w:shd w:val="clear" w:color="auto" w:fill="FFFFFF"/>
        <w:spacing w:line="480" w:lineRule="auto"/>
        <w:ind w:left="720"/>
        <w:rPr>
          <w:color w:val="000000" w:themeColor="text1"/>
        </w:rPr>
      </w:pPr>
      <w:r w:rsidRPr="00B858D6">
        <w:rPr>
          <w:color w:val="000000" w:themeColor="text1"/>
        </w:rPr>
        <w:t>(7)  The project budget.</w:t>
      </w:r>
    </w:p>
    <w:p w14:paraId="708F51B9" w14:textId="77777777" w:rsidR="00E22C40" w:rsidRPr="00B858D6" w:rsidRDefault="00E22C40" w:rsidP="002C6A48">
      <w:pPr>
        <w:shd w:val="clear" w:color="auto" w:fill="FFFFFF"/>
        <w:spacing w:line="480" w:lineRule="auto"/>
        <w:ind w:left="720"/>
        <w:rPr>
          <w:color w:val="000000" w:themeColor="text1"/>
        </w:rPr>
      </w:pPr>
      <w:r w:rsidRPr="00B858D6">
        <w:rPr>
          <w:color w:val="000000" w:themeColor="text1"/>
        </w:rPr>
        <w:t>(8)  The project timeline.</w:t>
      </w:r>
    </w:p>
    <w:p w14:paraId="453F1C98" w14:textId="77777777" w:rsidR="00E22C40" w:rsidRPr="00B858D6" w:rsidRDefault="00E22C40" w:rsidP="002C6A48">
      <w:pPr>
        <w:shd w:val="clear" w:color="auto" w:fill="FFFFFF"/>
        <w:spacing w:line="480" w:lineRule="auto"/>
        <w:ind w:left="720"/>
        <w:rPr>
          <w:color w:val="000000" w:themeColor="text1"/>
        </w:rPr>
      </w:pPr>
      <w:r w:rsidRPr="00B858D6">
        <w:rPr>
          <w:color w:val="000000" w:themeColor="text1"/>
        </w:rPr>
        <w:t>(9)  The project </w:t>
      </w:r>
      <w:hyperlink r:id="rId25" w:tooltip="eligibility" w:history="1">
        <w:r w:rsidRPr="00B858D6">
          <w:rPr>
            <w:color w:val="000000" w:themeColor="text1"/>
          </w:rPr>
          <w:t>eligibility</w:t>
        </w:r>
      </w:hyperlink>
      <w:r w:rsidRPr="00B858D6">
        <w:rPr>
          <w:color w:val="000000" w:themeColor="text1"/>
        </w:rPr>
        <w:t> criteria.</w:t>
      </w:r>
    </w:p>
    <w:p w14:paraId="2138CCC3" w14:textId="77777777" w:rsidR="00E22C40" w:rsidRPr="00B858D6" w:rsidRDefault="00E22C40" w:rsidP="002C6A48">
      <w:pPr>
        <w:shd w:val="clear" w:color="auto" w:fill="FFFFFF"/>
        <w:spacing w:line="480" w:lineRule="auto"/>
        <w:ind w:left="720"/>
        <w:rPr>
          <w:color w:val="000000" w:themeColor="text1"/>
        </w:rPr>
      </w:pPr>
      <w:bookmarkStart w:id="62" w:name="d_10"/>
      <w:bookmarkEnd w:id="62"/>
      <w:r w:rsidRPr="00B858D6">
        <w:rPr>
          <w:color w:val="000000" w:themeColor="text1"/>
        </w:rPr>
        <w:t>(10)  The evaluation design.</w:t>
      </w:r>
    </w:p>
    <w:p w14:paraId="1B140AA4" w14:textId="77777777" w:rsidR="00E22C40" w:rsidRPr="00B858D6" w:rsidRDefault="00E22C40" w:rsidP="002C6A48">
      <w:pPr>
        <w:shd w:val="clear" w:color="auto" w:fill="FFFFFF"/>
        <w:spacing w:line="480" w:lineRule="auto"/>
        <w:ind w:left="720"/>
        <w:rPr>
          <w:color w:val="000000" w:themeColor="text1"/>
        </w:rPr>
      </w:pPr>
      <w:bookmarkStart w:id="63" w:name="d_11"/>
      <w:bookmarkEnd w:id="63"/>
      <w:r w:rsidRPr="00B858D6">
        <w:rPr>
          <w:color w:val="000000" w:themeColor="text1"/>
        </w:rPr>
        <w:t>(11)  The metrics that will be used in the evaluation to determine whether the outcomes have been achieved as a result of each </w:t>
      </w:r>
      <w:hyperlink r:id="rId26" w:tooltip="intervention" w:history="1">
        <w:r w:rsidRPr="00B858D6">
          <w:rPr>
            <w:color w:val="000000" w:themeColor="text1"/>
          </w:rPr>
          <w:t>intervention</w:t>
        </w:r>
      </w:hyperlink>
      <w:r w:rsidRPr="00B858D6">
        <w:rPr>
          <w:color w:val="000000" w:themeColor="text1"/>
        </w:rPr>
        <w:t> and how these metrics will be measured.</w:t>
      </w:r>
    </w:p>
    <w:p w14:paraId="0C646D64" w14:textId="70BFA35F" w:rsidR="007E6FE7" w:rsidRDefault="00E22C40" w:rsidP="007E6FE7">
      <w:pPr>
        <w:shd w:val="clear" w:color="auto" w:fill="FFFFFF"/>
        <w:spacing w:line="480" w:lineRule="auto"/>
        <w:ind w:left="720"/>
        <w:rPr>
          <w:color w:val="000000" w:themeColor="text1"/>
        </w:rPr>
      </w:pPr>
      <w:bookmarkStart w:id="64" w:name="d_12"/>
      <w:bookmarkEnd w:id="64"/>
      <w:r w:rsidRPr="00B858D6">
        <w:rPr>
          <w:color w:val="000000" w:themeColor="text1"/>
        </w:rPr>
        <w:t xml:space="preserve">(12)  The estimate of the savings to the </w:t>
      </w:r>
      <w:r w:rsidR="00955C7D" w:rsidRPr="00B858D6">
        <w:rPr>
          <w:color w:val="000000" w:themeColor="text1"/>
        </w:rPr>
        <w:t>f</w:t>
      </w:r>
      <w:r w:rsidRPr="00B858D6">
        <w:rPr>
          <w:color w:val="000000" w:themeColor="text1"/>
        </w:rPr>
        <w:t>ederal, </w:t>
      </w:r>
      <w:hyperlink r:id="rId27" w:tooltip="State" w:history="1">
        <w:r w:rsidRPr="00B858D6">
          <w:rPr>
            <w:color w:val="000000" w:themeColor="text1"/>
          </w:rPr>
          <w:t>State</w:t>
        </w:r>
      </w:hyperlink>
      <w:r w:rsidRPr="00B858D6">
        <w:rPr>
          <w:color w:val="000000" w:themeColor="text1"/>
        </w:rPr>
        <w:t>, and local government, on a program-by-program basis and in the aggregate, if the agreement is entered into and implemented and the outcomes are achieved as a result of each intervention.</w:t>
      </w:r>
      <w:r w:rsidRPr="00B858D6">
        <w:rPr>
          <w:rStyle w:val="FootnoteReference"/>
          <w:color w:val="000000" w:themeColor="text1"/>
        </w:rPr>
        <w:footnoteReference w:id="72"/>
      </w:r>
    </w:p>
    <w:p w14:paraId="02EB54B3" w14:textId="4C2010C1" w:rsidR="007E6FE7" w:rsidRPr="00B858D6" w:rsidRDefault="007E6FE7" w:rsidP="00CA7895">
      <w:pPr>
        <w:shd w:val="clear" w:color="auto" w:fill="FFFFFF"/>
        <w:spacing w:line="480" w:lineRule="auto"/>
        <w:rPr>
          <w:color w:val="000000" w:themeColor="text1"/>
        </w:rPr>
      </w:pPr>
      <w:r>
        <w:rPr>
          <w:color w:val="000000" w:themeColor="text1"/>
        </w:rPr>
        <w:t>Additionally, SIPPRA requires that this information, along with progress reports and final reports relating to each project, be posted in a website established and maintained by the Interagency Council.</w:t>
      </w:r>
      <w:r>
        <w:rPr>
          <w:rStyle w:val="FootnoteReference"/>
          <w:color w:val="000000" w:themeColor="text1"/>
        </w:rPr>
        <w:footnoteReference w:id="73"/>
      </w:r>
    </w:p>
    <w:p w14:paraId="11116379" w14:textId="77777777" w:rsidR="00E22C40" w:rsidRPr="00B858D6" w:rsidRDefault="00E22C40" w:rsidP="00D915FD">
      <w:pPr>
        <w:pStyle w:val="Heading3"/>
        <w:keepNext/>
        <w:numPr>
          <w:ilvl w:val="0"/>
          <w:numId w:val="160"/>
        </w:numPr>
        <w:rPr>
          <w:color w:val="000000" w:themeColor="text1"/>
        </w:rPr>
      </w:pPr>
      <w:r w:rsidRPr="00B858D6" w:rsidDel="00523941">
        <w:rPr>
          <w:i/>
          <w:color w:val="000000" w:themeColor="text1"/>
        </w:rPr>
        <w:t>Changes to the statement of work.</w:t>
      </w:r>
    </w:p>
    <w:p w14:paraId="6321C444" w14:textId="77777777" w:rsidR="00E22C40" w:rsidRPr="00B858D6" w:rsidRDefault="00E22C40" w:rsidP="00D915FD">
      <w:pPr>
        <w:keepNext/>
        <w:spacing w:line="480" w:lineRule="auto"/>
        <w:rPr>
          <w:color w:val="000000" w:themeColor="text1"/>
        </w:rPr>
      </w:pPr>
      <w:r w:rsidRPr="00B858D6" w:rsidDel="00523941">
        <w:rPr>
          <w:color w:val="000000" w:themeColor="text1"/>
        </w:rPr>
        <w:t xml:space="preserve">Upon grant </w:t>
      </w:r>
      <w:r w:rsidR="002D1D86" w:rsidRPr="00B858D6">
        <w:rPr>
          <w:color w:val="000000" w:themeColor="text1"/>
        </w:rPr>
        <w:t xml:space="preserve">of an </w:t>
      </w:r>
      <w:r w:rsidRPr="00B858D6" w:rsidDel="00523941">
        <w:rPr>
          <w:color w:val="000000" w:themeColor="text1"/>
        </w:rPr>
        <w:t xml:space="preserve">award, the proposal will become the grant’s statement of work.  </w:t>
      </w:r>
      <w:r w:rsidRPr="00B858D6">
        <w:rPr>
          <w:color w:val="000000" w:themeColor="text1"/>
        </w:rPr>
        <w:t>Treasury strongly discourages any c</w:t>
      </w:r>
      <w:r w:rsidRPr="00B858D6" w:rsidDel="00523941">
        <w:rPr>
          <w:color w:val="000000" w:themeColor="text1"/>
        </w:rPr>
        <w:t>hanges to the target population, outcome</w:t>
      </w:r>
      <w:r w:rsidRPr="00B858D6">
        <w:rPr>
          <w:color w:val="000000" w:themeColor="text1"/>
        </w:rPr>
        <w:t>(</w:t>
      </w:r>
      <w:r w:rsidRPr="00B858D6" w:rsidDel="00523941">
        <w:rPr>
          <w:color w:val="000000" w:themeColor="text1"/>
        </w:rPr>
        <w:t>s</w:t>
      </w:r>
      <w:r w:rsidRPr="00B858D6">
        <w:rPr>
          <w:color w:val="000000" w:themeColor="text1"/>
        </w:rPr>
        <w:t>)</w:t>
      </w:r>
      <w:r w:rsidRPr="00B858D6" w:rsidDel="00523941">
        <w:rPr>
          <w:color w:val="000000" w:themeColor="text1"/>
        </w:rPr>
        <w:t>,</w:t>
      </w:r>
      <w:r w:rsidRPr="00B858D6">
        <w:rPr>
          <w:color w:val="000000" w:themeColor="text1"/>
        </w:rPr>
        <w:t xml:space="preserve"> </w:t>
      </w:r>
      <w:r w:rsidRPr="00B858D6" w:rsidDel="00523941">
        <w:rPr>
          <w:color w:val="000000" w:themeColor="text1"/>
        </w:rPr>
        <w:t xml:space="preserve">intermediary, and </w:t>
      </w:r>
      <w:r w:rsidRPr="00B858D6">
        <w:rPr>
          <w:color w:val="000000" w:themeColor="text1"/>
        </w:rPr>
        <w:t xml:space="preserve">independent evaluator.  Under extenuating circumstances, Treasury and/or the relevant federal agency administering the grant at </w:t>
      </w:r>
      <w:r w:rsidR="001A0E2D" w:rsidRPr="00B858D6">
        <w:rPr>
          <w:color w:val="000000" w:themeColor="text1"/>
        </w:rPr>
        <w:t xml:space="preserve">its </w:t>
      </w:r>
      <w:r w:rsidRPr="00B858D6">
        <w:rPr>
          <w:color w:val="000000" w:themeColor="text1"/>
        </w:rPr>
        <w:t>sole discretion may approve revisions to the statement of work</w:t>
      </w:r>
      <w:r w:rsidRPr="00B858D6" w:rsidDel="00523941">
        <w:rPr>
          <w:color w:val="000000" w:themeColor="text1"/>
        </w:rPr>
        <w:t xml:space="preserve">.  Changes to the intervention strategy and source of up-front project funding may be made </w:t>
      </w:r>
      <w:r w:rsidR="006656E4" w:rsidRPr="00B858D6" w:rsidDel="00523941">
        <w:rPr>
          <w:color w:val="000000" w:themeColor="text1"/>
        </w:rPr>
        <w:t>with</w:t>
      </w:r>
      <w:r w:rsidR="006656E4" w:rsidRPr="00B858D6">
        <w:rPr>
          <w:color w:val="000000" w:themeColor="text1"/>
        </w:rPr>
        <w:t xml:space="preserve"> prior written approval from Treasury or the administering federal agency.  To start this process, a</w:t>
      </w:r>
      <w:r w:rsidR="00955C7D" w:rsidRPr="00B858D6">
        <w:rPr>
          <w:color w:val="000000" w:themeColor="text1"/>
        </w:rPr>
        <w:t xml:space="preserve"> grantee </w:t>
      </w:r>
      <w:r w:rsidRPr="00B858D6">
        <w:rPr>
          <w:color w:val="000000" w:themeColor="text1"/>
        </w:rPr>
        <w:t>must</w:t>
      </w:r>
      <w:r w:rsidRPr="00B858D6" w:rsidDel="00523941">
        <w:rPr>
          <w:color w:val="000000" w:themeColor="text1"/>
        </w:rPr>
        <w:t xml:space="preserve"> </w:t>
      </w:r>
      <w:r w:rsidRPr="00B858D6">
        <w:rPr>
          <w:color w:val="000000" w:themeColor="text1"/>
        </w:rPr>
        <w:t xml:space="preserve">timely </w:t>
      </w:r>
      <w:r w:rsidRPr="00B858D6" w:rsidDel="00523941">
        <w:rPr>
          <w:color w:val="000000" w:themeColor="text1"/>
        </w:rPr>
        <w:t xml:space="preserve">notify </w:t>
      </w:r>
      <w:r w:rsidRPr="00B858D6">
        <w:rPr>
          <w:color w:val="000000" w:themeColor="text1"/>
        </w:rPr>
        <w:t xml:space="preserve">William Girardo, SIPPRA Coordinator, at (202) 622-0262 or William.Girardo@Treasury.gov </w:t>
      </w:r>
      <w:r w:rsidRPr="00B858D6" w:rsidDel="00523941">
        <w:rPr>
          <w:color w:val="000000" w:themeColor="text1"/>
        </w:rPr>
        <w:t>of these changes as they occur</w:t>
      </w:r>
      <w:r w:rsidRPr="00B858D6">
        <w:rPr>
          <w:color w:val="000000" w:themeColor="text1"/>
        </w:rPr>
        <w:t xml:space="preserve"> and provide appropriate documentation to update the statement of work</w:t>
      </w:r>
      <w:r w:rsidRPr="00B858D6" w:rsidDel="00523941">
        <w:rPr>
          <w:color w:val="000000" w:themeColor="text1"/>
        </w:rPr>
        <w:t>.</w:t>
      </w:r>
    </w:p>
    <w:p w14:paraId="21733E18" w14:textId="77777777" w:rsidR="00122A8D" w:rsidRPr="00B858D6" w:rsidRDefault="00122A8D" w:rsidP="00122A8D">
      <w:pPr>
        <w:pStyle w:val="Heading2"/>
        <w:numPr>
          <w:ilvl w:val="0"/>
          <w:numId w:val="202"/>
        </w:numPr>
        <w:rPr>
          <w:rFonts w:ascii="Times New Roman" w:hAnsi="Times New Roman"/>
          <w:color w:val="000000" w:themeColor="text1"/>
        </w:rPr>
      </w:pPr>
      <w:r w:rsidRPr="00B858D6">
        <w:rPr>
          <w:rFonts w:ascii="Times New Roman" w:hAnsi="Times New Roman"/>
          <w:color w:val="000000" w:themeColor="text1"/>
        </w:rPr>
        <w:t>Intellectual Property Rights</w:t>
      </w:r>
    </w:p>
    <w:p w14:paraId="5D21ECF1" w14:textId="77777777" w:rsidR="00FF4579" w:rsidRPr="00B858D6" w:rsidRDefault="00122A8D" w:rsidP="00D915FD">
      <w:pPr>
        <w:spacing w:line="480" w:lineRule="auto"/>
        <w:rPr>
          <w:color w:val="000000" w:themeColor="text1"/>
        </w:rPr>
      </w:pPr>
      <w:r w:rsidRPr="00B858D6">
        <w:rPr>
          <w:color w:val="000000" w:themeColor="text1"/>
        </w:rPr>
        <w:t xml:space="preserve">Intellectual property rights relating to the activities of the grantee and all partners in the project, including the evaluator, intermediary, and service provider(s) are subject to 2 CFR 200.315.  </w:t>
      </w:r>
    </w:p>
    <w:p w14:paraId="798BCBAA" w14:textId="77777777" w:rsidR="00413A01" w:rsidRPr="00B858D6" w:rsidRDefault="000A0D36" w:rsidP="00F15797">
      <w:pPr>
        <w:pStyle w:val="Heading2"/>
        <w:keepNext/>
        <w:numPr>
          <w:ilvl w:val="0"/>
          <w:numId w:val="202"/>
        </w:numPr>
        <w:rPr>
          <w:rFonts w:ascii="Times New Roman" w:hAnsi="Times New Roman"/>
          <w:color w:val="000000" w:themeColor="text1"/>
        </w:rPr>
      </w:pPr>
      <w:bookmarkStart w:id="65" w:name="_Toc207778241"/>
      <w:bookmarkStart w:id="66" w:name="_Toc208654641"/>
      <w:bookmarkStart w:id="67" w:name="_Toc228885531"/>
      <w:bookmarkStart w:id="68" w:name="_Toc229889190"/>
      <w:bookmarkEnd w:id="57"/>
      <w:bookmarkEnd w:id="58"/>
      <w:bookmarkEnd w:id="59"/>
      <w:bookmarkEnd w:id="60"/>
      <w:bookmarkEnd w:id="61"/>
      <w:r w:rsidRPr="00B858D6">
        <w:rPr>
          <w:rFonts w:ascii="Times New Roman" w:hAnsi="Times New Roman"/>
          <w:color w:val="000000" w:themeColor="text1"/>
        </w:rPr>
        <w:t xml:space="preserve">Administrative </w:t>
      </w:r>
      <w:r w:rsidR="00413A01" w:rsidRPr="00B858D6">
        <w:rPr>
          <w:rFonts w:ascii="Times New Roman" w:hAnsi="Times New Roman"/>
          <w:color w:val="000000" w:themeColor="text1"/>
        </w:rPr>
        <w:t>Reporting</w:t>
      </w:r>
      <w:bookmarkEnd w:id="65"/>
      <w:bookmarkEnd w:id="66"/>
      <w:bookmarkEnd w:id="67"/>
      <w:bookmarkEnd w:id="68"/>
    </w:p>
    <w:p w14:paraId="03112B1A" w14:textId="77777777" w:rsidR="00413A01" w:rsidRPr="00B858D6" w:rsidRDefault="00413A01" w:rsidP="00F15797">
      <w:pPr>
        <w:keepNext/>
        <w:spacing w:line="480" w:lineRule="auto"/>
        <w:rPr>
          <w:color w:val="000000" w:themeColor="text1"/>
        </w:rPr>
      </w:pPr>
      <w:bookmarkStart w:id="69" w:name="_Toc207778246"/>
      <w:bookmarkStart w:id="70" w:name="_Toc208654646"/>
      <w:bookmarkStart w:id="71" w:name="_Toc228885536"/>
      <w:bookmarkStart w:id="72" w:name="_Toc229889195"/>
      <w:r w:rsidRPr="00B858D6">
        <w:rPr>
          <w:color w:val="000000" w:themeColor="text1"/>
        </w:rPr>
        <w:t xml:space="preserve">Grantees must agree to meet </w:t>
      </w:r>
      <w:r w:rsidR="002D1D86" w:rsidRPr="00B858D6">
        <w:rPr>
          <w:color w:val="000000" w:themeColor="text1"/>
        </w:rPr>
        <w:t>the</w:t>
      </w:r>
      <w:r w:rsidRPr="00B858D6">
        <w:rPr>
          <w:color w:val="000000" w:themeColor="text1"/>
        </w:rPr>
        <w:t xml:space="preserve"> reporting requirements </w:t>
      </w:r>
      <w:r w:rsidR="001B62A0" w:rsidRPr="00B858D6">
        <w:rPr>
          <w:color w:val="000000" w:themeColor="text1"/>
        </w:rPr>
        <w:t xml:space="preserve">as </w:t>
      </w:r>
      <w:r w:rsidRPr="00B858D6">
        <w:rPr>
          <w:color w:val="000000" w:themeColor="text1"/>
        </w:rPr>
        <w:t>listed below</w:t>
      </w:r>
      <w:r w:rsidR="001B62A0" w:rsidRPr="00B858D6">
        <w:rPr>
          <w:color w:val="000000" w:themeColor="text1"/>
        </w:rPr>
        <w:t xml:space="preserve"> or as specified in the award agreement</w:t>
      </w:r>
      <w:r w:rsidR="00365934" w:rsidRPr="00B858D6">
        <w:rPr>
          <w:color w:val="000000" w:themeColor="text1"/>
        </w:rPr>
        <w:t xml:space="preserve">. </w:t>
      </w:r>
      <w:r w:rsidR="004F536F" w:rsidRPr="00B858D6">
        <w:rPr>
          <w:color w:val="000000" w:themeColor="text1"/>
        </w:rPr>
        <w:t>Administrative r</w:t>
      </w:r>
      <w:r w:rsidR="00365934" w:rsidRPr="00B858D6">
        <w:rPr>
          <w:color w:val="000000" w:themeColor="text1"/>
        </w:rPr>
        <w:t>eports must be submitted electronically to Treasury</w:t>
      </w:r>
      <w:r w:rsidR="004F536F" w:rsidRPr="00B858D6">
        <w:rPr>
          <w:color w:val="000000" w:themeColor="text1"/>
        </w:rPr>
        <w:t xml:space="preserve"> or to </w:t>
      </w:r>
      <w:r w:rsidR="00365934" w:rsidRPr="00B858D6">
        <w:rPr>
          <w:color w:val="000000" w:themeColor="text1"/>
        </w:rPr>
        <w:t xml:space="preserve">the relevant </w:t>
      </w:r>
      <w:r w:rsidR="00A906FC" w:rsidRPr="00B858D6">
        <w:rPr>
          <w:color w:val="000000" w:themeColor="text1"/>
        </w:rPr>
        <w:t>f</w:t>
      </w:r>
      <w:r w:rsidR="00365934" w:rsidRPr="00B858D6">
        <w:rPr>
          <w:color w:val="000000" w:themeColor="text1"/>
        </w:rPr>
        <w:t xml:space="preserve">ederal </w:t>
      </w:r>
      <w:r w:rsidR="00A906FC" w:rsidRPr="00B858D6">
        <w:rPr>
          <w:color w:val="000000" w:themeColor="text1"/>
        </w:rPr>
        <w:t>a</w:t>
      </w:r>
      <w:r w:rsidR="00365934" w:rsidRPr="00B858D6">
        <w:rPr>
          <w:color w:val="000000" w:themeColor="text1"/>
        </w:rPr>
        <w:t xml:space="preserve">gency, as </w:t>
      </w:r>
      <w:r w:rsidR="007F1EA7" w:rsidRPr="00B858D6">
        <w:rPr>
          <w:color w:val="000000" w:themeColor="text1"/>
        </w:rPr>
        <w:t xml:space="preserve">specified in </w:t>
      </w:r>
      <w:r w:rsidR="00365934" w:rsidRPr="00B858D6">
        <w:rPr>
          <w:color w:val="000000" w:themeColor="text1"/>
        </w:rPr>
        <w:t xml:space="preserve">the </w:t>
      </w:r>
      <w:r w:rsidR="004F536F" w:rsidRPr="00B858D6">
        <w:rPr>
          <w:color w:val="000000" w:themeColor="text1"/>
        </w:rPr>
        <w:t>award agreement</w:t>
      </w:r>
      <w:r w:rsidR="00365934" w:rsidRPr="00B858D6">
        <w:rPr>
          <w:color w:val="000000" w:themeColor="text1"/>
        </w:rPr>
        <w:t>.</w:t>
      </w:r>
      <w:r w:rsidR="00365934" w:rsidRPr="00B858D6">
        <w:rPr>
          <w:b/>
          <w:color w:val="000000" w:themeColor="text1"/>
        </w:rPr>
        <w:t xml:space="preserve"> </w:t>
      </w:r>
    </w:p>
    <w:p w14:paraId="44AF3F1D" w14:textId="77777777" w:rsidR="00C175FB" w:rsidRPr="00B858D6" w:rsidRDefault="00365934" w:rsidP="006F066E">
      <w:pPr>
        <w:pStyle w:val="Heading3"/>
        <w:numPr>
          <w:ilvl w:val="0"/>
          <w:numId w:val="168"/>
        </w:numPr>
        <w:rPr>
          <w:i/>
          <w:color w:val="000000" w:themeColor="text1"/>
        </w:rPr>
      </w:pPr>
      <w:r w:rsidRPr="00B858D6">
        <w:rPr>
          <w:i/>
          <w:color w:val="000000" w:themeColor="text1"/>
        </w:rPr>
        <w:t>P</w:t>
      </w:r>
      <w:r w:rsidR="0068150E" w:rsidRPr="00B858D6">
        <w:rPr>
          <w:i/>
          <w:color w:val="000000" w:themeColor="text1"/>
        </w:rPr>
        <w:t>erformance</w:t>
      </w:r>
      <w:r w:rsidRPr="00B858D6">
        <w:rPr>
          <w:i/>
          <w:color w:val="000000" w:themeColor="text1"/>
        </w:rPr>
        <w:t xml:space="preserve"> Report</w:t>
      </w:r>
      <w:r w:rsidR="0068150E" w:rsidRPr="00B858D6">
        <w:rPr>
          <w:i/>
          <w:color w:val="000000" w:themeColor="text1"/>
        </w:rPr>
        <w:t xml:space="preserve"> </w:t>
      </w:r>
    </w:p>
    <w:p w14:paraId="12151DFF" w14:textId="77777777" w:rsidR="00365934" w:rsidRPr="00B858D6" w:rsidRDefault="00C175FB" w:rsidP="006F066E">
      <w:pPr>
        <w:pStyle w:val="Heading5"/>
        <w:numPr>
          <w:ilvl w:val="4"/>
          <w:numId w:val="170"/>
        </w:numPr>
        <w:rPr>
          <w:color w:val="000000" w:themeColor="text1"/>
        </w:rPr>
      </w:pPr>
      <w:r w:rsidRPr="00B858D6">
        <w:rPr>
          <w:i w:val="0"/>
          <w:color w:val="000000" w:themeColor="text1"/>
        </w:rPr>
        <w:t>P</w:t>
      </w:r>
      <w:r w:rsidR="0068150E" w:rsidRPr="00B858D6">
        <w:rPr>
          <w:i w:val="0"/>
          <w:color w:val="000000" w:themeColor="text1"/>
        </w:rPr>
        <w:t xml:space="preserve">rojects with no construction </w:t>
      </w:r>
      <w:r w:rsidR="00311EC7" w:rsidRPr="00B858D6">
        <w:rPr>
          <w:i w:val="0"/>
          <w:color w:val="000000" w:themeColor="text1"/>
        </w:rPr>
        <w:t>component</w:t>
      </w:r>
    </w:p>
    <w:p w14:paraId="4F2C7DAD" w14:textId="244A0B6F" w:rsidR="001D00F3" w:rsidRPr="00B858D6" w:rsidRDefault="0068150E" w:rsidP="00C861B3">
      <w:pPr>
        <w:pStyle w:val="CommentText"/>
        <w:spacing w:line="480" w:lineRule="auto"/>
        <w:rPr>
          <w:color w:val="000000" w:themeColor="text1"/>
          <w:sz w:val="24"/>
          <w:szCs w:val="24"/>
        </w:rPr>
      </w:pPr>
      <w:r w:rsidRPr="00B858D6">
        <w:rPr>
          <w:color w:val="000000" w:themeColor="text1"/>
          <w:sz w:val="24"/>
          <w:szCs w:val="24"/>
        </w:rPr>
        <w:t xml:space="preserve">An </w:t>
      </w:r>
      <w:r w:rsidR="00C175FB" w:rsidRPr="00B858D6">
        <w:rPr>
          <w:color w:val="000000" w:themeColor="text1"/>
          <w:sz w:val="24"/>
          <w:szCs w:val="24"/>
        </w:rPr>
        <w:t xml:space="preserve">OMB-approved </w:t>
      </w:r>
      <w:r w:rsidRPr="00B858D6">
        <w:rPr>
          <w:color w:val="000000" w:themeColor="text1"/>
          <w:sz w:val="24"/>
          <w:szCs w:val="24"/>
        </w:rPr>
        <w:t xml:space="preserve">Annual Performance </w:t>
      </w:r>
      <w:r w:rsidR="00E35FA4" w:rsidRPr="00B858D6">
        <w:rPr>
          <w:color w:val="000000" w:themeColor="text1"/>
          <w:sz w:val="24"/>
          <w:szCs w:val="24"/>
        </w:rPr>
        <w:t>Report</w:t>
      </w:r>
      <w:r w:rsidR="00A906FC" w:rsidRPr="00B858D6">
        <w:rPr>
          <w:color w:val="000000" w:themeColor="text1"/>
          <w:sz w:val="24"/>
          <w:szCs w:val="24"/>
        </w:rPr>
        <w:t xml:space="preserve"> </w:t>
      </w:r>
      <w:r w:rsidR="001B62A0" w:rsidRPr="00B858D6">
        <w:rPr>
          <w:color w:val="000000" w:themeColor="text1"/>
          <w:sz w:val="24"/>
          <w:szCs w:val="24"/>
        </w:rPr>
        <w:t xml:space="preserve">form </w:t>
      </w:r>
      <w:r w:rsidR="00E72A44" w:rsidRPr="00B858D6">
        <w:rPr>
          <w:color w:val="000000" w:themeColor="text1"/>
          <w:sz w:val="24"/>
          <w:szCs w:val="24"/>
        </w:rPr>
        <w:t xml:space="preserve">must be submitted within 90 days </w:t>
      </w:r>
      <w:r w:rsidR="00E35FA4" w:rsidRPr="00B858D6">
        <w:rPr>
          <w:color w:val="000000" w:themeColor="text1"/>
          <w:sz w:val="24"/>
          <w:szCs w:val="24"/>
        </w:rPr>
        <w:t xml:space="preserve">of the </w:t>
      </w:r>
      <w:r w:rsidR="00E72A44" w:rsidRPr="00B858D6">
        <w:rPr>
          <w:color w:val="000000" w:themeColor="text1"/>
          <w:sz w:val="24"/>
          <w:szCs w:val="24"/>
        </w:rPr>
        <w:t xml:space="preserve">end </w:t>
      </w:r>
      <w:r w:rsidR="00E35FA4" w:rsidRPr="00B858D6">
        <w:rPr>
          <w:color w:val="000000" w:themeColor="text1"/>
          <w:sz w:val="24"/>
          <w:szCs w:val="24"/>
        </w:rPr>
        <w:t xml:space="preserve">of each calendar </w:t>
      </w:r>
      <w:r w:rsidR="00C175FB" w:rsidRPr="00B858D6">
        <w:rPr>
          <w:color w:val="000000" w:themeColor="text1"/>
          <w:sz w:val="24"/>
          <w:szCs w:val="24"/>
        </w:rPr>
        <w:t xml:space="preserve">year </w:t>
      </w:r>
      <w:r w:rsidR="00E35FA4" w:rsidRPr="00B858D6">
        <w:rPr>
          <w:color w:val="000000" w:themeColor="text1"/>
          <w:sz w:val="24"/>
          <w:szCs w:val="24"/>
        </w:rPr>
        <w:t xml:space="preserve">of the award period of performance. </w:t>
      </w:r>
      <w:r w:rsidR="00C175FB" w:rsidRPr="00B858D6">
        <w:rPr>
          <w:color w:val="000000" w:themeColor="text1"/>
          <w:sz w:val="24"/>
          <w:szCs w:val="24"/>
        </w:rPr>
        <w:t xml:space="preserve"> A final performance report is due 90 calendar days after the period of performance end date.  Each </w:t>
      </w:r>
      <w:r w:rsidR="007A1373" w:rsidRPr="00B858D6">
        <w:rPr>
          <w:color w:val="000000" w:themeColor="text1"/>
          <w:sz w:val="24"/>
          <w:szCs w:val="24"/>
        </w:rPr>
        <w:t>report must summarize project activities, including the current stage of program implementation; progress towards achieving the outcome goals, including number of people served; significant milestones of the grantee, intermediary, investors, and</w:t>
      </w:r>
      <w:r w:rsidR="00A906FC" w:rsidRPr="00B858D6">
        <w:rPr>
          <w:color w:val="000000" w:themeColor="text1"/>
          <w:sz w:val="24"/>
          <w:szCs w:val="24"/>
        </w:rPr>
        <w:t xml:space="preserve"> evaluator</w:t>
      </w:r>
      <w:r w:rsidR="007A1373" w:rsidRPr="00B858D6">
        <w:rPr>
          <w:color w:val="000000" w:themeColor="text1"/>
          <w:sz w:val="24"/>
          <w:szCs w:val="24"/>
        </w:rPr>
        <w:t>; and related results of the project.  It should thoroughly document the partnership activities and decision-making s</w:t>
      </w:r>
      <w:r w:rsidR="00C25F39" w:rsidRPr="00B858D6">
        <w:rPr>
          <w:color w:val="000000" w:themeColor="text1"/>
          <w:sz w:val="24"/>
          <w:szCs w:val="24"/>
        </w:rPr>
        <w:t>tructure used to implement the p</w:t>
      </w:r>
      <w:r w:rsidR="007A1373" w:rsidRPr="00B858D6">
        <w:rPr>
          <w:color w:val="000000" w:themeColor="text1"/>
          <w:sz w:val="24"/>
          <w:szCs w:val="24"/>
        </w:rPr>
        <w:t xml:space="preserve">ay for </w:t>
      </w:r>
      <w:r w:rsidR="00C25F39" w:rsidRPr="00B858D6">
        <w:rPr>
          <w:color w:val="000000" w:themeColor="text1"/>
          <w:sz w:val="24"/>
          <w:szCs w:val="24"/>
        </w:rPr>
        <w:t>r</w:t>
      </w:r>
      <w:r w:rsidR="007A1373" w:rsidRPr="00B858D6">
        <w:rPr>
          <w:color w:val="000000" w:themeColor="text1"/>
          <w:sz w:val="24"/>
          <w:szCs w:val="24"/>
        </w:rPr>
        <w:t xml:space="preserve">esults model.  </w:t>
      </w:r>
      <w:r w:rsidR="00365934" w:rsidRPr="00B858D6">
        <w:rPr>
          <w:color w:val="000000" w:themeColor="text1"/>
          <w:sz w:val="24"/>
          <w:szCs w:val="24"/>
        </w:rPr>
        <w:t>These reports will be made publicly available.</w:t>
      </w:r>
      <w:r w:rsidR="000F48FF" w:rsidRPr="00B858D6">
        <w:rPr>
          <w:color w:val="000000" w:themeColor="text1"/>
          <w:sz w:val="24"/>
          <w:szCs w:val="24"/>
        </w:rPr>
        <w:t xml:space="preserve">  Upon award</w:t>
      </w:r>
      <w:r w:rsidR="00052B7F" w:rsidRPr="00B858D6">
        <w:rPr>
          <w:color w:val="000000" w:themeColor="text1"/>
          <w:sz w:val="24"/>
          <w:szCs w:val="24"/>
        </w:rPr>
        <w:t>,</w:t>
      </w:r>
      <w:r w:rsidR="000F48FF" w:rsidRPr="00B858D6">
        <w:rPr>
          <w:color w:val="000000" w:themeColor="text1"/>
          <w:sz w:val="24"/>
          <w:szCs w:val="24"/>
        </w:rPr>
        <w:t xml:space="preserve"> Treasury or the administering federal agency will provide detailed formal guidance about the data and other information that is required to be collected and reported on either a regular basis or special request basis.  </w:t>
      </w:r>
      <w:r w:rsidR="001D00F3" w:rsidRPr="00B858D6">
        <w:rPr>
          <w:color w:val="000000" w:themeColor="text1"/>
          <w:sz w:val="24"/>
          <w:szCs w:val="24"/>
        </w:rPr>
        <w:t xml:space="preserve">  </w:t>
      </w:r>
    </w:p>
    <w:p w14:paraId="78DE3EF8" w14:textId="77777777" w:rsidR="00C175FB" w:rsidRPr="00B858D6" w:rsidRDefault="00C175FB" w:rsidP="006F066E">
      <w:pPr>
        <w:pStyle w:val="Heading5"/>
        <w:numPr>
          <w:ilvl w:val="4"/>
          <w:numId w:val="171"/>
        </w:numPr>
        <w:rPr>
          <w:i w:val="0"/>
          <w:color w:val="000000" w:themeColor="text1"/>
        </w:rPr>
      </w:pPr>
      <w:r w:rsidRPr="00B858D6">
        <w:rPr>
          <w:i w:val="0"/>
          <w:color w:val="000000" w:themeColor="text1"/>
        </w:rPr>
        <w:t xml:space="preserve">Projects </w:t>
      </w:r>
      <w:r w:rsidR="00311EC7" w:rsidRPr="00B858D6">
        <w:rPr>
          <w:i w:val="0"/>
          <w:color w:val="000000" w:themeColor="text1"/>
        </w:rPr>
        <w:t xml:space="preserve">with a </w:t>
      </w:r>
      <w:r w:rsidRPr="00B858D6">
        <w:rPr>
          <w:i w:val="0"/>
          <w:color w:val="000000" w:themeColor="text1"/>
        </w:rPr>
        <w:t>construction</w:t>
      </w:r>
      <w:r w:rsidR="00311EC7" w:rsidRPr="00B858D6">
        <w:rPr>
          <w:i w:val="0"/>
          <w:color w:val="000000" w:themeColor="text1"/>
        </w:rPr>
        <w:t xml:space="preserve"> component</w:t>
      </w:r>
    </w:p>
    <w:p w14:paraId="0122AA3B" w14:textId="61C31922" w:rsidR="00C175FB" w:rsidRPr="00B858D6" w:rsidRDefault="00A74769" w:rsidP="00311EC7">
      <w:pPr>
        <w:tabs>
          <w:tab w:val="left" w:pos="1210"/>
        </w:tabs>
        <w:spacing w:line="480" w:lineRule="auto"/>
        <w:rPr>
          <w:color w:val="000000" w:themeColor="text1"/>
        </w:rPr>
      </w:pPr>
      <w:r w:rsidRPr="00B858D6">
        <w:rPr>
          <w:color w:val="000000" w:themeColor="text1"/>
        </w:rPr>
        <w:t>T</w:t>
      </w:r>
      <w:r>
        <w:rPr>
          <w:color w:val="000000" w:themeColor="text1"/>
        </w:rPr>
        <w:t>he federal government</w:t>
      </w:r>
      <w:r w:rsidRPr="00B858D6">
        <w:rPr>
          <w:color w:val="000000" w:themeColor="text1"/>
        </w:rPr>
        <w:t xml:space="preserve"> </w:t>
      </w:r>
      <w:r w:rsidR="00780A45">
        <w:rPr>
          <w:color w:val="000000" w:themeColor="text1"/>
        </w:rPr>
        <w:t>will</w:t>
      </w:r>
      <w:r w:rsidR="00780A45" w:rsidRPr="00B858D6">
        <w:rPr>
          <w:color w:val="000000" w:themeColor="text1"/>
        </w:rPr>
        <w:t xml:space="preserve"> </w:t>
      </w:r>
      <w:r w:rsidR="00311EC7" w:rsidRPr="00B858D6">
        <w:rPr>
          <w:color w:val="000000" w:themeColor="text1"/>
        </w:rPr>
        <w:t>require additional evidence of onsite technical inspections and certified percentage of completion date information on construction elements of projects but will not require performance requirements other than the Annual Performance Report required for projects with no construction component.</w:t>
      </w:r>
      <w:r w:rsidR="00357D17">
        <w:rPr>
          <w:color w:val="000000" w:themeColor="text1"/>
        </w:rPr>
        <w:t xml:space="preserve">  Projects that include the acquisition and/or improvement of real property are subject to the Uniform Guidance’s Property Standards.</w:t>
      </w:r>
      <w:r w:rsidR="00795C77">
        <w:rPr>
          <w:rStyle w:val="FootnoteReference"/>
          <w:color w:val="000000" w:themeColor="text1"/>
        </w:rPr>
        <w:footnoteReference w:id="74"/>
      </w:r>
      <w:r w:rsidR="00357D17">
        <w:rPr>
          <w:color w:val="000000" w:themeColor="text1"/>
        </w:rPr>
        <w:t xml:space="preserve"> </w:t>
      </w:r>
    </w:p>
    <w:p w14:paraId="29E94FE8" w14:textId="77777777" w:rsidR="007A1373" w:rsidRPr="00B858D6" w:rsidRDefault="007A1373" w:rsidP="006F066E">
      <w:pPr>
        <w:pStyle w:val="Heading3"/>
        <w:numPr>
          <w:ilvl w:val="0"/>
          <w:numId w:val="168"/>
        </w:numPr>
        <w:rPr>
          <w:b/>
          <w:color w:val="000000" w:themeColor="text1"/>
        </w:rPr>
      </w:pPr>
      <w:r w:rsidRPr="00B858D6">
        <w:rPr>
          <w:i/>
          <w:color w:val="000000" w:themeColor="text1"/>
        </w:rPr>
        <w:t xml:space="preserve">Evaluation </w:t>
      </w:r>
      <w:r w:rsidR="00EA3064" w:rsidRPr="00B858D6">
        <w:rPr>
          <w:i/>
          <w:color w:val="000000" w:themeColor="text1"/>
        </w:rPr>
        <w:t xml:space="preserve">Progress </w:t>
      </w:r>
      <w:r w:rsidRPr="00B858D6">
        <w:rPr>
          <w:i/>
          <w:color w:val="000000" w:themeColor="text1"/>
        </w:rPr>
        <w:t>Reports</w:t>
      </w:r>
      <w:r w:rsidR="00075F94" w:rsidRPr="00B858D6">
        <w:rPr>
          <w:b/>
          <w:color w:val="000000" w:themeColor="text1"/>
        </w:rPr>
        <w:t xml:space="preserve"> </w:t>
      </w:r>
    </w:p>
    <w:p w14:paraId="76AB5324" w14:textId="0C8EB8BF" w:rsidR="00311EC7" w:rsidRPr="00B858D6" w:rsidRDefault="00EA3064" w:rsidP="00A921D8">
      <w:pPr>
        <w:spacing w:line="480" w:lineRule="auto"/>
        <w:rPr>
          <w:color w:val="000000" w:themeColor="text1"/>
        </w:rPr>
      </w:pPr>
      <w:r w:rsidRPr="00B858D6">
        <w:rPr>
          <w:color w:val="000000" w:themeColor="text1"/>
        </w:rPr>
        <w:t>Not later than two years after a project has been approved and biannually thereafte</w:t>
      </w:r>
      <w:r w:rsidR="05213659" w:rsidRPr="00B858D6">
        <w:rPr>
          <w:color w:val="000000" w:themeColor="text1"/>
        </w:rPr>
        <w:t>r,</w:t>
      </w:r>
      <w:r w:rsidR="007A1373" w:rsidRPr="00B858D6">
        <w:rPr>
          <w:color w:val="000000" w:themeColor="text1"/>
        </w:rPr>
        <w:t xml:space="preserve"> the independent evaluator must submit a written report </w:t>
      </w:r>
      <w:r w:rsidR="00FC73DB" w:rsidRPr="00B858D6">
        <w:rPr>
          <w:color w:val="000000" w:themeColor="text1"/>
        </w:rPr>
        <w:t xml:space="preserve">to the </w:t>
      </w:r>
      <w:r w:rsidR="00A74769">
        <w:rPr>
          <w:color w:val="000000" w:themeColor="text1"/>
        </w:rPr>
        <w:t xml:space="preserve">head of the </w:t>
      </w:r>
      <w:r w:rsidR="00FC73DB" w:rsidRPr="00B858D6">
        <w:rPr>
          <w:color w:val="000000" w:themeColor="text1"/>
        </w:rPr>
        <w:t xml:space="preserve">relevant federal agency and the </w:t>
      </w:r>
      <w:r w:rsidR="000F48FF" w:rsidRPr="00B858D6">
        <w:rPr>
          <w:color w:val="000000" w:themeColor="text1"/>
        </w:rPr>
        <w:t xml:space="preserve">Interagency </w:t>
      </w:r>
      <w:r w:rsidR="00FC73DB" w:rsidRPr="00B858D6">
        <w:rPr>
          <w:color w:val="000000" w:themeColor="text1"/>
        </w:rPr>
        <w:t>Council</w:t>
      </w:r>
      <w:r w:rsidR="05213659" w:rsidRPr="00B858D6">
        <w:rPr>
          <w:color w:val="000000" w:themeColor="text1"/>
        </w:rPr>
        <w:t xml:space="preserve"> summarizing the progress that has been made in achieving each outcome specified in the award agreement.</w:t>
      </w:r>
      <w:r w:rsidR="005A5D57">
        <w:rPr>
          <w:rStyle w:val="FootnoteReference"/>
          <w:color w:val="000000" w:themeColor="text1"/>
        </w:rPr>
        <w:footnoteReference w:id="75"/>
      </w:r>
      <w:r w:rsidR="05213659" w:rsidRPr="00B858D6">
        <w:rPr>
          <w:color w:val="000000" w:themeColor="text1"/>
        </w:rPr>
        <w:t xml:space="preserve">  </w:t>
      </w:r>
      <w:r w:rsidR="00F85E6D">
        <w:rPr>
          <w:color w:val="000000" w:themeColor="text1"/>
        </w:rPr>
        <w:t>Data in evaluation progress reports and final reports will be made available to all federal agencies represented on the Interagency Council.</w:t>
      </w:r>
    </w:p>
    <w:p w14:paraId="698E88D6" w14:textId="6ADB8CA5" w:rsidR="00086ED7" w:rsidRDefault="002D75C7" w:rsidP="00CA7895">
      <w:pPr>
        <w:spacing w:line="480" w:lineRule="auto"/>
        <w:rPr>
          <w:color w:val="000000" w:themeColor="text1"/>
        </w:rPr>
      </w:pPr>
      <w:r w:rsidRPr="00B858D6">
        <w:rPr>
          <w:color w:val="000000" w:themeColor="text1"/>
        </w:rPr>
        <w:t xml:space="preserve">In addition, before the scheduled time of the first outcome payment and before the scheduled time of each subsequent payment, </w:t>
      </w:r>
      <w:r w:rsidR="00CC1C43" w:rsidRPr="00B858D6">
        <w:rPr>
          <w:color w:val="000000" w:themeColor="text1"/>
        </w:rPr>
        <w:t xml:space="preserve">the independent evaluator must </w:t>
      </w:r>
      <w:r w:rsidRPr="00B858D6">
        <w:rPr>
          <w:color w:val="000000" w:themeColor="text1"/>
        </w:rPr>
        <w:t xml:space="preserve">submit to the head of the relevant </w:t>
      </w:r>
      <w:r w:rsidR="00A74769">
        <w:rPr>
          <w:color w:val="000000" w:themeColor="text1"/>
        </w:rPr>
        <w:t xml:space="preserve">federal </w:t>
      </w:r>
      <w:r w:rsidRPr="00B858D6">
        <w:rPr>
          <w:color w:val="000000" w:themeColor="text1"/>
        </w:rPr>
        <w:t>agency and the Interagency Council a written report that includes the results of the evaluation conducted to determine whether an outcome payment should be made</w:t>
      </w:r>
      <w:r w:rsidR="00D81204">
        <w:rPr>
          <w:color w:val="000000" w:themeColor="text1"/>
        </w:rPr>
        <w:t xml:space="preserve">.  The report must include </w:t>
      </w:r>
      <w:r w:rsidRPr="00B858D6">
        <w:rPr>
          <w:color w:val="000000" w:themeColor="text1"/>
        </w:rPr>
        <w:t>information on the unique factors that contributed to achieving or failing to achieve the outcome</w:t>
      </w:r>
      <w:r w:rsidR="00D81204">
        <w:rPr>
          <w:color w:val="000000" w:themeColor="text1"/>
        </w:rPr>
        <w:t xml:space="preserve"> in the context of the intervention, including but not limited to any major change in policy or law that may have affected the project intervention and whether or not the project was implemented with fidelity, </w:t>
      </w:r>
      <w:r w:rsidR="00D81204" w:rsidRPr="00CA7895">
        <w:rPr>
          <w:i/>
          <w:color w:val="000000" w:themeColor="text1"/>
        </w:rPr>
        <w:t>e.g</w:t>
      </w:r>
      <w:r w:rsidR="00D81204">
        <w:rPr>
          <w:color w:val="000000" w:themeColor="text1"/>
        </w:rPr>
        <w:t>., randomization of treatment and control groups</w:t>
      </w:r>
      <w:r w:rsidR="005A5D57">
        <w:rPr>
          <w:color w:val="000000" w:themeColor="text1"/>
        </w:rPr>
        <w:t xml:space="preserve"> and </w:t>
      </w:r>
      <w:r w:rsidR="00D81204">
        <w:rPr>
          <w:color w:val="000000" w:themeColor="text1"/>
        </w:rPr>
        <w:t>intervention attrition</w:t>
      </w:r>
      <w:r w:rsidR="005A5D57">
        <w:rPr>
          <w:color w:val="000000" w:themeColor="text1"/>
        </w:rPr>
        <w:t>;</w:t>
      </w:r>
      <w:r w:rsidRPr="00B858D6">
        <w:rPr>
          <w:color w:val="000000" w:themeColor="text1"/>
        </w:rPr>
        <w:t xml:space="preserve"> the challenges faced in attempting to achieve the outcome</w:t>
      </w:r>
      <w:r w:rsidR="005A5D57">
        <w:rPr>
          <w:color w:val="000000" w:themeColor="text1"/>
        </w:rPr>
        <w:t>;</w:t>
      </w:r>
      <w:r w:rsidR="005A5D57" w:rsidRPr="00B858D6">
        <w:rPr>
          <w:color w:val="000000" w:themeColor="text1"/>
        </w:rPr>
        <w:t xml:space="preserve"> </w:t>
      </w:r>
      <w:r w:rsidRPr="00B858D6">
        <w:rPr>
          <w:color w:val="000000" w:themeColor="text1"/>
        </w:rPr>
        <w:t>and information on the improved future delivery of this or similar interventions.</w:t>
      </w:r>
      <w:r w:rsidR="00EA3064" w:rsidRPr="00B858D6">
        <w:rPr>
          <w:rStyle w:val="FootnoteReference"/>
          <w:color w:val="000000" w:themeColor="text1"/>
        </w:rPr>
        <w:footnoteReference w:id="76"/>
      </w:r>
      <w:r w:rsidR="007A1373" w:rsidRPr="00B858D6">
        <w:rPr>
          <w:color w:val="000000" w:themeColor="text1"/>
        </w:rPr>
        <w:t xml:space="preserve"> </w:t>
      </w:r>
      <w:r w:rsidR="006B017A" w:rsidRPr="00B858D6">
        <w:rPr>
          <w:color w:val="000000" w:themeColor="text1"/>
        </w:rPr>
        <w:t xml:space="preserve"> The report must also assess the degree to which the project </w:t>
      </w:r>
      <w:r w:rsidR="00CC1C43" w:rsidRPr="00B858D6">
        <w:rPr>
          <w:color w:val="000000" w:themeColor="text1"/>
        </w:rPr>
        <w:t>was</w:t>
      </w:r>
      <w:r w:rsidR="006B017A" w:rsidRPr="00B858D6">
        <w:rPr>
          <w:color w:val="000000" w:themeColor="text1"/>
        </w:rPr>
        <w:t xml:space="preserve"> delivered as intended</w:t>
      </w:r>
      <w:r w:rsidR="00E72A44" w:rsidRPr="00B858D6">
        <w:rPr>
          <w:color w:val="000000" w:themeColor="text1"/>
        </w:rPr>
        <w:t>,</w:t>
      </w:r>
      <w:r w:rsidR="006B017A" w:rsidRPr="00B858D6">
        <w:rPr>
          <w:color w:val="000000" w:themeColor="text1"/>
        </w:rPr>
        <w:t xml:space="preserve"> </w:t>
      </w:r>
      <w:r w:rsidR="00E72A44" w:rsidRPr="00B858D6">
        <w:rPr>
          <w:color w:val="000000" w:themeColor="text1"/>
        </w:rPr>
        <w:t>including</w:t>
      </w:r>
      <w:r w:rsidR="006B017A" w:rsidRPr="00B858D6">
        <w:rPr>
          <w:color w:val="000000" w:themeColor="text1"/>
        </w:rPr>
        <w:t xml:space="preserve"> a discussion of how closely the project’s theory and intended procedures aligned with actual project implementation.  </w:t>
      </w:r>
      <w:r w:rsidR="00E72A44" w:rsidRPr="00B858D6">
        <w:rPr>
          <w:color w:val="000000" w:themeColor="text1"/>
        </w:rPr>
        <w:t>The</w:t>
      </w:r>
      <w:r w:rsidR="006B017A" w:rsidRPr="00B858D6">
        <w:rPr>
          <w:color w:val="000000" w:themeColor="text1"/>
        </w:rPr>
        <w:t xml:space="preserve"> report should include information related to the intervention model, including whether it has evolved and whether the intervention was delivered with fidelity</w:t>
      </w:r>
      <w:r w:rsidR="004E07D0" w:rsidRPr="00B858D6">
        <w:rPr>
          <w:color w:val="000000" w:themeColor="text1"/>
        </w:rPr>
        <w:t xml:space="preserve"> to the plan</w:t>
      </w:r>
      <w:r w:rsidR="006B017A" w:rsidRPr="00B858D6">
        <w:rPr>
          <w:color w:val="000000" w:themeColor="text1"/>
        </w:rPr>
        <w:t>; staffing; recruitment/identification and screening of participants; selection and enrollment; how the intervention was implemented; and findings.</w:t>
      </w:r>
      <w:r w:rsidR="70768D48" w:rsidRPr="00B858D6">
        <w:rPr>
          <w:color w:val="000000" w:themeColor="text1"/>
        </w:rPr>
        <w:t xml:space="preserve">  </w:t>
      </w:r>
    </w:p>
    <w:p w14:paraId="5C60346A" w14:textId="52A154E7" w:rsidR="00086ED7" w:rsidRDefault="00086ED7" w:rsidP="00CA7895">
      <w:pPr>
        <w:spacing w:line="480" w:lineRule="auto"/>
      </w:pPr>
      <w:r>
        <w:t xml:space="preserve">If an applicant’s intervention has finalized one or more outcomes, the pre-defined outcome target(s) have been met, and the applicant wishes to trigger an outcome payment in accordance with the outcome payment structure originally proposed, the progress report must include an assessment by the independent evaluator of the value to the federal government as discussed and defined in Section 5(b) Outcomes: Outcome Valuation.  In calculating the value to the federal government of the completed outcome(s), the independent evaluator should only take into consideration changes in federal outlays and revenues that have occurred as of the completion of the outcome and not extrapolate to later points in time or assume that other outcomes will be achieved. That is, the value calculation should only take into account the value achieved as the result of the completed outcome(s). </w:t>
      </w:r>
    </w:p>
    <w:p w14:paraId="25A18BF2" w14:textId="633A7506" w:rsidR="00311EC7" w:rsidRPr="00B858D6" w:rsidRDefault="007A1373" w:rsidP="00086ED7">
      <w:pPr>
        <w:spacing w:line="480" w:lineRule="auto"/>
        <w:rPr>
          <w:color w:val="000000" w:themeColor="text1"/>
        </w:rPr>
      </w:pPr>
      <w:r w:rsidRPr="00B858D6">
        <w:rPr>
          <w:color w:val="000000" w:themeColor="text1"/>
        </w:rPr>
        <w:t xml:space="preserve">The </w:t>
      </w:r>
      <w:r w:rsidR="000F48FF" w:rsidRPr="00B858D6">
        <w:rPr>
          <w:color w:val="000000" w:themeColor="text1"/>
        </w:rPr>
        <w:t xml:space="preserve">Interagency </w:t>
      </w:r>
      <w:r w:rsidRPr="00B858D6">
        <w:rPr>
          <w:color w:val="000000" w:themeColor="text1"/>
        </w:rPr>
        <w:t xml:space="preserve">Council </w:t>
      </w:r>
      <w:r w:rsidR="00614CF3" w:rsidRPr="00B858D6">
        <w:rPr>
          <w:color w:val="000000" w:themeColor="text1"/>
        </w:rPr>
        <w:t xml:space="preserve">will </w:t>
      </w:r>
      <w:r w:rsidRPr="00B858D6">
        <w:rPr>
          <w:color w:val="000000" w:themeColor="text1"/>
        </w:rPr>
        <w:t>submit these reports to Treasury and to each committee of jurisdiction in the House of Representatives and Senate within 30 days of receipt.</w:t>
      </w:r>
      <w:r w:rsidR="00744E48">
        <w:rPr>
          <w:rStyle w:val="FootnoteReference"/>
          <w:color w:val="000000" w:themeColor="text1"/>
        </w:rPr>
        <w:footnoteReference w:id="77"/>
      </w:r>
    </w:p>
    <w:p w14:paraId="47BC4CB4" w14:textId="77777777" w:rsidR="00365934" w:rsidRPr="00B858D6" w:rsidRDefault="000B50F2" w:rsidP="00F15797">
      <w:pPr>
        <w:pStyle w:val="Heading3"/>
        <w:keepNext/>
        <w:widowControl/>
        <w:numPr>
          <w:ilvl w:val="0"/>
          <w:numId w:val="168"/>
        </w:numPr>
        <w:rPr>
          <w:b/>
          <w:color w:val="000000" w:themeColor="text1"/>
        </w:rPr>
      </w:pPr>
      <w:r w:rsidRPr="00B858D6">
        <w:rPr>
          <w:i/>
          <w:color w:val="000000" w:themeColor="text1"/>
        </w:rPr>
        <w:t xml:space="preserve">Final </w:t>
      </w:r>
      <w:r w:rsidR="006B017A" w:rsidRPr="00B858D6">
        <w:rPr>
          <w:i/>
          <w:color w:val="000000" w:themeColor="text1"/>
        </w:rPr>
        <w:t xml:space="preserve">Evaluation </w:t>
      </w:r>
      <w:r w:rsidRPr="00B858D6">
        <w:rPr>
          <w:i/>
          <w:color w:val="000000" w:themeColor="text1"/>
        </w:rPr>
        <w:t>Report</w:t>
      </w:r>
      <w:r w:rsidR="00365934" w:rsidRPr="00B858D6">
        <w:rPr>
          <w:i/>
          <w:color w:val="000000" w:themeColor="text1"/>
        </w:rPr>
        <w:t xml:space="preserve"> </w:t>
      </w:r>
    </w:p>
    <w:p w14:paraId="1DD76EEF" w14:textId="34B92181" w:rsidR="005F5C7E" w:rsidRPr="00B858D6" w:rsidRDefault="000B50F2" w:rsidP="00F15797">
      <w:pPr>
        <w:keepNext/>
        <w:spacing w:line="480" w:lineRule="auto"/>
        <w:rPr>
          <w:color w:val="000000" w:themeColor="text1"/>
        </w:rPr>
      </w:pPr>
      <w:r w:rsidRPr="00B858D6">
        <w:rPr>
          <w:rStyle w:val="Emphasis"/>
          <w:i w:val="0"/>
          <w:color w:val="000000" w:themeColor="text1"/>
        </w:rPr>
        <w:t xml:space="preserve">Within six months of project completion, the independent evaluator must submit a final report </w:t>
      </w:r>
      <w:r w:rsidRPr="00B858D6">
        <w:rPr>
          <w:color w:val="000000" w:themeColor="text1"/>
        </w:rPr>
        <w:t xml:space="preserve">to the head of the relevant federal agency and the </w:t>
      </w:r>
      <w:r w:rsidR="000F48FF" w:rsidRPr="00B858D6">
        <w:rPr>
          <w:color w:val="000000" w:themeColor="text1"/>
        </w:rPr>
        <w:t xml:space="preserve">Interagency </w:t>
      </w:r>
      <w:r w:rsidRPr="00B858D6">
        <w:rPr>
          <w:color w:val="000000" w:themeColor="text1"/>
        </w:rPr>
        <w:t>Council</w:t>
      </w:r>
      <w:r w:rsidR="00C00CEC" w:rsidRPr="00B858D6">
        <w:rPr>
          <w:color w:val="000000" w:themeColor="text1"/>
        </w:rPr>
        <w:t>.</w:t>
      </w:r>
      <w:r w:rsidR="00EA3064" w:rsidRPr="00B858D6">
        <w:rPr>
          <w:rStyle w:val="FootnoteReference"/>
          <w:color w:val="000000" w:themeColor="text1"/>
        </w:rPr>
        <w:footnoteReference w:id="78"/>
      </w:r>
      <w:r w:rsidR="000F48FF" w:rsidRPr="00B858D6">
        <w:rPr>
          <w:color w:val="000000" w:themeColor="text1"/>
        </w:rPr>
        <w:t xml:space="preserve">  </w:t>
      </w:r>
      <w:r w:rsidR="005F5C7E" w:rsidRPr="00B858D6">
        <w:rPr>
          <w:color w:val="000000" w:themeColor="text1"/>
        </w:rPr>
        <w:t>The report should assess the effects of the intervention and include a discussion of the findings and implications, as well as a definitive statement about whether the</w:t>
      </w:r>
      <w:r w:rsidR="00614CF3" w:rsidRPr="00B858D6">
        <w:rPr>
          <w:color w:val="000000" w:themeColor="text1"/>
        </w:rPr>
        <w:t xml:space="preserve"> predetermined outcomes have been met.  </w:t>
      </w:r>
      <w:r w:rsidR="005F5C7E" w:rsidRPr="00B858D6">
        <w:rPr>
          <w:color w:val="000000" w:themeColor="text1"/>
        </w:rPr>
        <w:t xml:space="preserve">This </w:t>
      </w:r>
      <w:r w:rsidR="00744E48">
        <w:rPr>
          <w:color w:val="000000" w:themeColor="text1"/>
        </w:rPr>
        <w:t>should</w:t>
      </w:r>
      <w:r w:rsidR="005F5C7E" w:rsidRPr="00B858D6">
        <w:rPr>
          <w:color w:val="000000" w:themeColor="text1"/>
        </w:rPr>
        <w:t xml:space="preserve"> include </w:t>
      </w:r>
      <w:r w:rsidR="00B656DE">
        <w:rPr>
          <w:color w:val="000000" w:themeColor="text1"/>
        </w:rPr>
        <w:t xml:space="preserve">information on the unique factors that contributed to the achievement or failure to achieve outcomes, including but not limited to any major change in policy or law that may have affected the project intervention, </w:t>
      </w:r>
      <w:r w:rsidR="00744E48">
        <w:rPr>
          <w:color w:val="000000" w:themeColor="text1"/>
        </w:rPr>
        <w:t xml:space="preserve">a </w:t>
      </w:r>
      <w:r w:rsidR="005F5C7E" w:rsidRPr="00B858D6">
        <w:rPr>
          <w:color w:val="000000" w:themeColor="text1"/>
        </w:rPr>
        <w:t xml:space="preserve">description of the research methods, </w:t>
      </w:r>
      <w:r w:rsidR="00B656DE">
        <w:rPr>
          <w:color w:val="000000" w:themeColor="text1"/>
        </w:rPr>
        <w:t xml:space="preserve">, </w:t>
      </w:r>
      <w:r w:rsidR="00B656DE" w:rsidRPr="008C6C07">
        <w:rPr>
          <w:i/>
          <w:color w:val="000000" w:themeColor="text1"/>
        </w:rPr>
        <w:t>e.g</w:t>
      </w:r>
      <w:r w:rsidR="00B656DE">
        <w:rPr>
          <w:color w:val="000000" w:themeColor="text1"/>
        </w:rPr>
        <w:t>., randomization of treatment and control groups and intervention attrition,</w:t>
      </w:r>
      <w:r w:rsidR="00FC73DB" w:rsidRPr="00B858D6">
        <w:rPr>
          <w:color w:val="000000" w:themeColor="text1"/>
        </w:rPr>
        <w:t xml:space="preserve"> (if applicable)</w:t>
      </w:r>
      <w:r w:rsidR="005F5C7E" w:rsidRPr="00B858D6">
        <w:rPr>
          <w:color w:val="000000" w:themeColor="text1"/>
        </w:rPr>
        <w:t>, data, sample size and characteristics, measures, and other factors, as well as findings, including impacts – for exploratory and confirmatory, short and long-term, subgroup analyses, and other</w:t>
      </w:r>
      <w:r w:rsidR="00C315FB" w:rsidRPr="00B858D6">
        <w:rPr>
          <w:color w:val="000000" w:themeColor="text1"/>
        </w:rPr>
        <w:t xml:space="preserve"> finding</w:t>
      </w:r>
      <w:r w:rsidR="005F5C7E" w:rsidRPr="00B858D6">
        <w:rPr>
          <w:color w:val="000000" w:themeColor="text1"/>
        </w:rPr>
        <w:t xml:space="preserve">s. </w:t>
      </w:r>
      <w:r w:rsidR="00614CF3" w:rsidRPr="00B858D6">
        <w:rPr>
          <w:color w:val="000000" w:themeColor="text1"/>
        </w:rPr>
        <w:t xml:space="preserve"> </w:t>
      </w:r>
    </w:p>
    <w:p w14:paraId="53D2C57F" w14:textId="2DAE8074" w:rsidR="00086ED7" w:rsidRDefault="006B017A" w:rsidP="00365934">
      <w:pPr>
        <w:spacing w:line="480" w:lineRule="auto"/>
        <w:rPr>
          <w:color w:val="000000" w:themeColor="text1"/>
        </w:rPr>
      </w:pPr>
      <w:r w:rsidRPr="00B858D6">
        <w:rPr>
          <w:color w:val="000000" w:themeColor="text1"/>
        </w:rPr>
        <w:t>The</w:t>
      </w:r>
      <w:r w:rsidR="005F5C7E" w:rsidRPr="00B858D6">
        <w:rPr>
          <w:color w:val="000000" w:themeColor="text1"/>
        </w:rPr>
        <w:t xml:space="preserve"> </w:t>
      </w:r>
      <w:r w:rsidRPr="00B858D6">
        <w:rPr>
          <w:color w:val="000000" w:themeColor="text1"/>
        </w:rPr>
        <w:t>report must also</w:t>
      </w:r>
      <w:r w:rsidR="00365934" w:rsidRPr="00B858D6">
        <w:rPr>
          <w:color w:val="000000" w:themeColor="text1"/>
        </w:rPr>
        <w:t xml:space="preserve"> assess </w:t>
      </w:r>
      <w:r w:rsidR="00096E72" w:rsidRPr="00B858D6">
        <w:rPr>
          <w:color w:val="000000" w:themeColor="text1"/>
        </w:rPr>
        <w:t xml:space="preserve">whether, </w:t>
      </w:r>
      <w:r w:rsidR="00365934" w:rsidRPr="00B858D6">
        <w:rPr>
          <w:color w:val="000000" w:themeColor="text1"/>
        </w:rPr>
        <w:t xml:space="preserve">and </w:t>
      </w:r>
      <w:r w:rsidR="00096E72" w:rsidRPr="00B858D6">
        <w:rPr>
          <w:color w:val="000000" w:themeColor="text1"/>
        </w:rPr>
        <w:t xml:space="preserve">the </w:t>
      </w:r>
      <w:r w:rsidR="00365934" w:rsidRPr="00B858D6">
        <w:rPr>
          <w:color w:val="000000" w:themeColor="text1"/>
        </w:rPr>
        <w:t>degree to which the project</w:t>
      </w:r>
      <w:r w:rsidR="005F5C7E" w:rsidRPr="00B858D6">
        <w:rPr>
          <w:color w:val="000000" w:themeColor="text1"/>
        </w:rPr>
        <w:t xml:space="preserve"> was</w:t>
      </w:r>
      <w:r w:rsidR="00365934" w:rsidRPr="00B858D6">
        <w:rPr>
          <w:color w:val="000000" w:themeColor="text1"/>
        </w:rPr>
        <w:t xml:space="preserve"> delivered as intended. </w:t>
      </w:r>
      <w:r w:rsidR="00D73780" w:rsidRPr="00B858D6">
        <w:rPr>
          <w:color w:val="000000" w:themeColor="text1"/>
        </w:rPr>
        <w:t xml:space="preserve"> </w:t>
      </w:r>
      <w:r w:rsidR="00365934" w:rsidRPr="00B858D6">
        <w:rPr>
          <w:color w:val="000000" w:themeColor="text1"/>
        </w:rPr>
        <w:t xml:space="preserve">This </w:t>
      </w:r>
      <w:r w:rsidR="00096E72" w:rsidRPr="00B858D6">
        <w:rPr>
          <w:color w:val="000000" w:themeColor="text1"/>
        </w:rPr>
        <w:t xml:space="preserve">should </w:t>
      </w:r>
      <w:r w:rsidR="00365934" w:rsidRPr="00B858D6">
        <w:rPr>
          <w:color w:val="000000" w:themeColor="text1"/>
        </w:rPr>
        <w:t xml:space="preserve">include a discussion of how closely the project’s theory and intended procedures aligned with actual project implementation. </w:t>
      </w:r>
      <w:r w:rsidRPr="00B858D6">
        <w:rPr>
          <w:color w:val="000000" w:themeColor="text1"/>
        </w:rPr>
        <w:t xml:space="preserve"> This portion of the report</w:t>
      </w:r>
      <w:r w:rsidR="005F5C7E" w:rsidRPr="00B858D6">
        <w:rPr>
          <w:color w:val="000000" w:themeColor="text1"/>
        </w:rPr>
        <w:t xml:space="preserve"> should include information rel</w:t>
      </w:r>
      <w:r w:rsidR="00D73780" w:rsidRPr="00B858D6">
        <w:rPr>
          <w:color w:val="000000" w:themeColor="text1"/>
        </w:rPr>
        <w:t xml:space="preserve">ated to the intervention model, </w:t>
      </w:r>
      <w:r w:rsidR="005F5C7E" w:rsidRPr="00B858D6">
        <w:rPr>
          <w:color w:val="000000" w:themeColor="text1"/>
        </w:rPr>
        <w:t>including whether it has evolved</w:t>
      </w:r>
      <w:r w:rsidR="00D73780" w:rsidRPr="00B858D6">
        <w:rPr>
          <w:color w:val="000000" w:themeColor="text1"/>
        </w:rPr>
        <w:t xml:space="preserve"> and whether</w:t>
      </w:r>
      <w:r w:rsidR="00614CF3" w:rsidRPr="00B858D6">
        <w:rPr>
          <w:color w:val="000000" w:themeColor="text1"/>
        </w:rPr>
        <w:t xml:space="preserve"> the intervention was delivered with fidelity</w:t>
      </w:r>
      <w:r w:rsidR="00D73780" w:rsidRPr="00B858D6">
        <w:rPr>
          <w:color w:val="000000" w:themeColor="text1"/>
        </w:rPr>
        <w:t xml:space="preserve">; </w:t>
      </w:r>
      <w:r w:rsidR="005F5C7E" w:rsidRPr="00B858D6">
        <w:rPr>
          <w:color w:val="000000" w:themeColor="text1"/>
        </w:rPr>
        <w:t>staffing</w:t>
      </w:r>
      <w:r w:rsidR="00D73780" w:rsidRPr="00B858D6">
        <w:rPr>
          <w:color w:val="000000" w:themeColor="text1"/>
        </w:rPr>
        <w:t xml:space="preserve">; </w:t>
      </w:r>
      <w:r w:rsidR="005F5C7E" w:rsidRPr="00B858D6">
        <w:rPr>
          <w:color w:val="000000" w:themeColor="text1"/>
        </w:rPr>
        <w:t>recruitment/identification and screening of participants</w:t>
      </w:r>
      <w:r w:rsidR="00D73780" w:rsidRPr="00B858D6">
        <w:rPr>
          <w:color w:val="000000" w:themeColor="text1"/>
        </w:rPr>
        <w:t>;</w:t>
      </w:r>
      <w:r w:rsidR="005F5C7E" w:rsidRPr="00B858D6">
        <w:rPr>
          <w:color w:val="000000" w:themeColor="text1"/>
        </w:rPr>
        <w:t xml:space="preserve"> selection and enrollment</w:t>
      </w:r>
      <w:r w:rsidR="00D73780" w:rsidRPr="00B858D6">
        <w:rPr>
          <w:color w:val="000000" w:themeColor="text1"/>
        </w:rPr>
        <w:t xml:space="preserve">; </w:t>
      </w:r>
      <w:r w:rsidR="00744E48">
        <w:rPr>
          <w:color w:val="000000" w:themeColor="text1"/>
        </w:rPr>
        <w:t xml:space="preserve">and </w:t>
      </w:r>
      <w:r w:rsidR="005F5C7E" w:rsidRPr="00B858D6">
        <w:rPr>
          <w:color w:val="000000" w:themeColor="text1"/>
        </w:rPr>
        <w:t>how t</w:t>
      </w:r>
      <w:r w:rsidR="00D73780" w:rsidRPr="00B858D6">
        <w:rPr>
          <w:color w:val="000000" w:themeColor="text1"/>
        </w:rPr>
        <w:t>he intervention was implemented</w:t>
      </w:r>
      <w:r w:rsidR="00744E48">
        <w:rPr>
          <w:color w:val="000000" w:themeColor="text1"/>
        </w:rPr>
        <w:t>.</w:t>
      </w:r>
      <w:r w:rsidR="00744E48" w:rsidRPr="00B858D6">
        <w:rPr>
          <w:color w:val="000000" w:themeColor="text1"/>
        </w:rPr>
        <w:t xml:space="preserve"> </w:t>
      </w:r>
      <w:r w:rsidR="00744E48">
        <w:rPr>
          <w:color w:val="000000" w:themeColor="text1"/>
        </w:rPr>
        <w:t xml:space="preserve"> The report should also discuss</w:t>
      </w:r>
      <w:r w:rsidR="00744E48" w:rsidRPr="00B858D6">
        <w:rPr>
          <w:color w:val="000000" w:themeColor="text1"/>
        </w:rPr>
        <w:t xml:space="preserve"> </w:t>
      </w:r>
      <w:r w:rsidR="00744E48">
        <w:rPr>
          <w:color w:val="000000" w:themeColor="text1"/>
        </w:rPr>
        <w:t>information regarding the improved future delivery of this or similar interventions</w:t>
      </w:r>
      <w:r w:rsidR="005F5C7E" w:rsidRPr="00B858D6">
        <w:rPr>
          <w:color w:val="000000" w:themeColor="text1"/>
        </w:rPr>
        <w:t>.</w:t>
      </w:r>
      <w:r w:rsidR="00CC1C43" w:rsidRPr="00B858D6">
        <w:rPr>
          <w:color w:val="000000" w:themeColor="text1"/>
        </w:rPr>
        <w:t xml:space="preserve">  </w:t>
      </w:r>
    </w:p>
    <w:p w14:paraId="17641A7B" w14:textId="36116169" w:rsidR="00086ED7" w:rsidRPr="00CA7895" w:rsidRDefault="00086ED7" w:rsidP="00365934">
      <w:pPr>
        <w:spacing w:line="480" w:lineRule="auto"/>
      </w:pPr>
      <w:r>
        <w:t xml:space="preserve">The final report must include an assessment by the independent evaluator of the value to the federal government as discussed and defined in Section 5(b) Outcomes: Outcome Valuation. In calculating the value to the federal government of the completed outcome(s), the independent evaluator should only take into consideration changes in federal outlays and revenues. </w:t>
      </w:r>
    </w:p>
    <w:p w14:paraId="3C04C9A3" w14:textId="1EE6CD71" w:rsidR="005F5C7E" w:rsidRPr="00B858D6" w:rsidRDefault="00CC1C43" w:rsidP="00365934">
      <w:pPr>
        <w:spacing w:line="480" w:lineRule="auto"/>
        <w:rPr>
          <w:color w:val="000000" w:themeColor="text1"/>
        </w:rPr>
      </w:pPr>
      <w:r w:rsidRPr="00B858D6">
        <w:rPr>
          <w:color w:val="000000" w:themeColor="text1"/>
        </w:rPr>
        <w:t>The Interagency Council will submit this final report to Treasury and to each committee of jurisdiction in the House of Representatives and Senate within 30 days of receipt.</w:t>
      </w:r>
      <w:r w:rsidR="00744E48">
        <w:rPr>
          <w:rStyle w:val="FootnoteReference"/>
          <w:color w:val="000000" w:themeColor="text1"/>
        </w:rPr>
        <w:footnoteReference w:id="79"/>
      </w:r>
      <w:r w:rsidR="00B656DE">
        <w:rPr>
          <w:color w:val="000000" w:themeColor="text1"/>
        </w:rPr>
        <w:t xml:space="preserve">  </w:t>
      </w:r>
      <w:r w:rsidR="00B656DE" w:rsidRPr="00B858D6">
        <w:rPr>
          <w:color w:val="000000" w:themeColor="text1"/>
        </w:rPr>
        <w:t>This report will be made publicly available.</w:t>
      </w:r>
    </w:p>
    <w:p w14:paraId="1EB83F05" w14:textId="77777777" w:rsidR="00413A01" w:rsidRPr="00B858D6" w:rsidRDefault="00413A01" w:rsidP="00F15797">
      <w:pPr>
        <w:pStyle w:val="Heading2"/>
        <w:keepNext/>
        <w:numPr>
          <w:ilvl w:val="0"/>
          <w:numId w:val="202"/>
        </w:numPr>
        <w:rPr>
          <w:rFonts w:ascii="Times New Roman" w:hAnsi="Times New Roman"/>
          <w:color w:val="000000" w:themeColor="text1"/>
        </w:rPr>
      </w:pPr>
      <w:r w:rsidRPr="00B858D6">
        <w:rPr>
          <w:rFonts w:ascii="Times New Roman" w:hAnsi="Times New Roman"/>
          <w:color w:val="000000" w:themeColor="text1"/>
        </w:rPr>
        <w:t>Record Retention</w:t>
      </w:r>
    </w:p>
    <w:p w14:paraId="1D565D43" w14:textId="77777777" w:rsidR="00413A01" w:rsidRPr="00B858D6" w:rsidRDefault="00413A01" w:rsidP="00F15797">
      <w:pPr>
        <w:keepNext/>
        <w:spacing w:line="480" w:lineRule="auto"/>
        <w:rPr>
          <w:rStyle w:val="Emphasis"/>
          <w:i w:val="0"/>
          <w:color w:val="000000" w:themeColor="text1"/>
        </w:rPr>
      </w:pPr>
      <w:r w:rsidRPr="00B858D6">
        <w:rPr>
          <w:rStyle w:val="Emphasis"/>
          <w:i w:val="0"/>
          <w:color w:val="000000" w:themeColor="text1"/>
        </w:rPr>
        <w:t xml:space="preserve">Applicants must follow </w:t>
      </w:r>
      <w:r w:rsidR="003E23B6" w:rsidRPr="00B858D6">
        <w:rPr>
          <w:rStyle w:val="Emphasis"/>
          <w:i w:val="0"/>
          <w:color w:val="000000" w:themeColor="text1"/>
        </w:rPr>
        <w:t>f</w:t>
      </w:r>
      <w:r w:rsidRPr="00B858D6">
        <w:rPr>
          <w:rStyle w:val="Emphasis"/>
          <w:i w:val="0"/>
          <w:color w:val="000000" w:themeColor="text1"/>
        </w:rPr>
        <w:t>ederal guidelines on record retention, which require grantees to maintain all records pertaining to grant activities for a period of not less than three years from the time of final grant close-out.</w:t>
      </w:r>
      <w:r w:rsidR="00D40ECE" w:rsidRPr="00B858D6">
        <w:rPr>
          <w:rStyle w:val="FootnoteReference"/>
          <w:iCs/>
          <w:color w:val="000000" w:themeColor="text1"/>
        </w:rPr>
        <w:footnoteReference w:id="80"/>
      </w:r>
      <w:r w:rsidR="007A0865" w:rsidRPr="00B858D6">
        <w:rPr>
          <w:rStyle w:val="Emphasis"/>
          <w:i w:val="0"/>
          <w:color w:val="000000" w:themeColor="text1"/>
        </w:rPr>
        <w:t xml:space="preserve">  </w:t>
      </w:r>
    </w:p>
    <w:p w14:paraId="04DD2499" w14:textId="77777777" w:rsidR="00413A01" w:rsidRPr="00B858D6" w:rsidRDefault="009078C2" w:rsidP="009078C2">
      <w:pPr>
        <w:pStyle w:val="Heading1"/>
        <w:rPr>
          <w:rFonts w:ascii="Times New Roman" w:hAnsi="Times New Roman"/>
          <w:color w:val="000000" w:themeColor="text1"/>
        </w:rPr>
      </w:pPr>
      <w:r w:rsidRPr="00B858D6">
        <w:rPr>
          <w:rFonts w:ascii="Times New Roman" w:hAnsi="Times New Roman"/>
          <w:color w:val="000000" w:themeColor="text1"/>
        </w:rPr>
        <w:t xml:space="preserve">G.  </w:t>
      </w:r>
      <w:r w:rsidR="00413A01" w:rsidRPr="00B858D6">
        <w:rPr>
          <w:rFonts w:ascii="Times New Roman" w:hAnsi="Times New Roman"/>
          <w:color w:val="000000" w:themeColor="text1"/>
        </w:rPr>
        <w:t>Agency Contacts</w:t>
      </w:r>
      <w:bookmarkEnd w:id="69"/>
      <w:bookmarkEnd w:id="70"/>
      <w:bookmarkEnd w:id="71"/>
      <w:bookmarkEnd w:id="72"/>
    </w:p>
    <w:p w14:paraId="32D1A5EC" w14:textId="77777777" w:rsidR="00413A01" w:rsidRPr="00B858D6" w:rsidRDefault="00413A01" w:rsidP="00280947">
      <w:pPr>
        <w:spacing w:line="480" w:lineRule="auto"/>
        <w:rPr>
          <w:color w:val="000000" w:themeColor="text1"/>
          <w:u w:val="single"/>
        </w:rPr>
      </w:pPr>
      <w:r w:rsidRPr="00B858D6">
        <w:rPr>
          <w:color w:val="000000" w:themeColor="text1"/>
        </w:rPr>
        <w:t>For further information about this</w:t>
      </w:r>
      <w:r w:rsidR="0008548B" w:rsidRPr="00B858D6">
        <w:rPr>
          <w:color w:val="000000" w:themeColor="text1"/>
        </w:rPr>
        <w:t xml:space="preserve"> </w:t>
      </w:r>
      <w:r w:rsidR="00810F92" w:rsidRPr="00B858D6">
        <w:rPr>
          <w:color w:val="000000" w:themeColor="text1"/>
        </w:rPr>
        <w:t>NOFA</w:t>
      </w:r>
      <w:r w:rsidRPr="00B858D6">
        <w:rPr>
          <w:color w:val="000000" w:themeColor="text1"/>
        </w:rPr>
        <w:t xml:space="preserve">, please contact </w:t>
      </w:r>
      <w:r w:rsidR="00DF5BEE" w:rsidRPr="00B858D6">
        <w:rPr>
          <w:color w:val="000000" w:themeColor="text1"/>
        </w:rPr>
        <w:t>Will</w:t>
      </w:r>
      <w:r w:rsidR="00516B61" w:rsidRPr="00B858D6">
        <w:rPr>
          <w:color w:val="000000" w:themeColor="text1"/>
        </w:rPr>
        <w:t>iam</w:t>
      </w:r>
      <w:r w:rsidR="00DF5BEE" w:rsidRPr="00B858D6">
        <w:rPr>
          <w:color w:val="000000" w:themeColor="text1"/>
        </w:rPr>
        <w:t xml:space="preserve"> Gi</w:t>
      </w:r>
      <w:r w:rsidR="00096E72" w:rsidRPr="00B858D6">
        <w:rPr>
          <w:color w:val="000000" w:themeColor="text1"/>
        </w:rPr>
        <w:t>rardo</w:t>
      </w:r>
      <w:r w:rsidR="00E45891" w:rsidRPr="00B858D6">
        <w:rPr>
          <w:color w:val="000000" w:themeColor="text1"/>
        </w:rPr>
        <w:t>, SIPPRA Coordinator,</w:t>
      </w:r>
      <w:r w:rsidR="00096E72" w:rsidRPr="00B858D6">
        <w:rPr>
          <w:color w:val="000000" w:themeColor="text1"/>
        </w:rPr>
        <w:t xml:space="preserve"> at</w:t>
      </w:r>
      <w:r w:rsidR="0015703B" w:rsidRPr="00B858D6">
        <w:rPr>
          <w:color w:val="000000" w:themeColor="text1"/>
        </w:rPr>
        <w:t xml:space="preserve"> (202)</w:t>
      </w:r>
      <w:r w:rsidR="00E72A44" w:rsidRPr="00B858D6">
        <w:rPr>
          <w:color w:val="000000" w:themeColor="text1"/>
        </w:rPr>
        <w:t xml:space="preserve"> </w:t>
      </w:r>
      <w:r w:rsidR="0015703B" w:rsidRPr="00B858D6">
        <w:rPr>
          <w:color w:val="000000" w:themeColor="text1"/>
        </w:rPr>
        <w:t>622-0262 or William.Girardo@Treasury.gov</w:t>
      </w:r>
      <w:r w:rsidRPr="00B858D6">
        <w:rPr>
          <w:color w:val="000000" w:themeColor="text1"/>
        </w:rPr>
        <w:t xml:space="preserve">.  Applicants should e-mail all technical questions to </w:t>
      </w:r>
      <w:hyperlink r:id="rId28" w:history="1">
        <w:r w:rsidR="00A9688E" w:rsidRPr="00B858D6">
          <w:rPr>
            <w:rStyle w:val="Hyperlink"/>
            <w:color w:val="000000" w:themeColor="text1"/>
          </w:rPr>
          <w:t>SIPPRA@treasury.gov</w:t>
        </w:r>
      </w:hyperlink>
      <w:r w:rsidRPr="00B858D6">
        <w:rPr>
          <w:color w:val="000000" w:themeColor="text1"/>
        </w:rPr>
        <w:t xml:space="preserve"> and must specifically reference </w:t>
      </w:r>
      <w:r w:rsidR="004009AC" w:rsidRPr="00B858D6">
        <w:rPr>
          <w:color w:val="000000" w:themeColor="text1"/>
        </w:rPr>
        <w:t>NOFA</w:t>
      </w:r>
      <w:r w:rsidRPr="00B858D6">
        <w:rPr>
          <w:color w:val="000000" w:themeColor="text1"/>
        </w:rPr>
        <w:t>/</w:t>
      </w:r>
      <w:r w:rsidR="00410F00" w:rsidRPr="00B858D6">
        <w:rPr>
          <w:color w:val="000000" w:themeColor="text1"/>
        </w:rPr>
        <w:t>CFDA</w:t>
      </w:r>
      <w:r w:rsidRPr="00B858D6">
        <w:rPr>
          <w:color w:val="000000" w:themeColor="text1"/>
        </w:rPr>
        <w:t xml:space="preserve"> </w:t>
      </w:r>
      <w:r w:rsidR="00C124BF" w:rsidRPr="00B858D6">
        <w:rPr>
          <w:color w:val="000000" w:themeColor="text1"/>
        </w:rPr>
        <w:t>XXX</w:t>
      </w:r>
      <w:r w:rsidRPr="00B858D6">
        <w:rPr>
          <w:color w:val="000000" w:themeColor="text1"/>
        </w:rPr>
        <w:t xml:space="preserve">, and include a contact name, fax and phone number.  This announcement is being made available on </w:t>
      </w:r>
      <w:r w:rsidR="00C124BF" w:rsidRPr="00B858D6">
        <w:rPr>
          <w:color w:val="000000" w:themeColor="text1"/>
        </w:rPr>
        <w:t>Treasury</w:t>
      </w:r>
      <w:r w:rsidR="009143C6" w:rsidRPr="00B858D6">
        <w:rPr>
          <w:color w:val="000000" w:themeColor="text1"/>
        </w:rPr>
        <w:t xml:space="preserve">’s </w:t>
      </w:r>
      <w:r w:rsidR="00C124BF" w:rsidRPr="00B858D6">
        <w:rPr>
          <w:color w:val="000000" w:themeColor="text1"/>
        </w:rPr>
        <w:t>SIPPRA</w:t>
      </w:r>
      <w:r w:rsidRPr="00B858D6">
        <w:rPr>
          <w:color w:val="000000" w:themeColor="text1"/>
        </w:rPr>
        <w:t xml:space="preserve"> Web site at </w:t>
      </w:r>
      <w:hyperlink r:id="rId29" w:history="1">
        <w:r w:rsidR="00516B61" w:rsidRPr="00B858D6">
          <w:rPr>
            <w:rStyle w:val="Hyperlink"/>
            <w:color w:val="000000" w:themeColor="text1"/>
          </w:rPr>
          <w:t>https://www.treasury.gov/SIPPRA</w:t>
        </w:r>
      </w:hyperlink>
      <w:r w:rsidR="00516B61" w:rsidRPr="00B858D6">
        <w:rPr>
          <w:color w:val="000000" w:themeColor="text1"/>
        </w:rPr>
        <w:t xml:space="preserve"> a</w:t>
      </w:r>
      <w:r w:rsidRPr="00B858D6">
        <w:rPr>
          <w:color w:val="000000" w:themeColor="text1"/>
        </w:rPr>
        <w:t xml:space="preserve">nd at </w:t>
      </w:r>
      <w:hyperlink r:id="rId30" w:history="1">
        <w:r w:rsidR="00CC4B14" w:rsidRPr="00B858D6">
          <w:rPr>
            <w:rStyle w:val="Hyperlink"/>
            <w:color w:val="000000" w:themeColor="text1"/>
          </w:rPr>
          <w:t>http://www.grants.gov</w:t>
        </w:r>
      </w:hyperlink>
      <w:r w:rsidR="00CC4B14" w:rsidRPr="00B858D6">
        <w:rPr>
          <w:color w:val="000000" w:themeColor="text1"/>
        </w:rPr>
        <w:t>.</w:t>
      </w:r>
    </w:p>
    <w:p w14:paraId="2FD72C3F" w14:textId="77777777" w:rsidR="00413A01" w:rsidRPr="00B858D6" w:rsidRDefault="00424C5D" w:rsidP="009078C2">
      <w:pPr>
        <w:pStyle w:val="Heading1"/>
        <w:rPr>
          <w:rFonts w:ascii="Times New Roman" w:hAnsi="Times New Roman"/>
          <w:color w:val="000000" w:themeColor="text1"/>
        </w:rPr>
      </w:pPr>
      <w:r w:rsidRPr="00B858D6">
        <w:rPr>
          <w:rFonts w:ascii="Times New Roman" w:hAnsi="Times New Roman"/>
          <w:color w:val="000000" w:themeColor="text1"/>
        </w:rPr>
        <w:t>H</w:t>
      </w:r>
      <w:r w:rsidR="009078C2" w:rsidRPr="00B858D6">
        <w:rPr>
          <w:rFonts w:ascii="Times New Roman" w:hAnsi="Times New Roman"/>
          <w:color w:val="000000" w:themeColor="text1"/>
        </w:rPr>
        <w:t xml:space="preserve">.  </w:t>
      </w:r>
      <w:r w:rsidR="00413A01" w:rsidRPr="00B858D6">
        <w:rPr>
          <w:rFonts w:ascii="Times New Roman" w:hAnsi="Times New Roman"/>
          <w:color w:val="000000" w:themeColor="text1"/>
        </w:rPr>
        <w:t>Other Information</w:t>
      </w:r>
    </w:p>
    <w:p w14:paraId="1C1B7762" w14:textId="2EE572F4" w:rsidR="006E7261" w:rsidRDefault="006E7261" w:rsidP="006E7261">
      <w:pPr>
        <w:pStyle w:val="PlainText"/>
        <w:spacing w:before="0" w:beforeAutospacing="0" w:after="0" w:afterAutospacing="0" w:line="480" w:lineRule="auto"/>
        <w:rPr>
          <w:color w:val="000000" w:themeColor="text1"/>
        </w:rPr>
      </w:pPr>
      <w:r>
        <w:rPr>
          <w:color w:val="000000" w:themeColor="text1"/>
        </w:rPr>
        <w:t>The Department of the Treasury has determined that this NOFA imposes new information collection requirements subject to the Paperwork Reduction Act of 1995. The Department of the Treasury has submitted a new Information Collection Request to OMB for the Notice of Intent to Apply, Project Narrative, Administrative Reporting, and Records Retention provisions contained in this NOFA. Other information requirements gathered via the SF-424 family of forms have already been approved under the following OMB control numbers: Information for Federal Assistance covered under 4040-0004, Budget Information for Non-Construction Programs covered under 4040-0006, Budget Information for Construction Programs covered under 4040-0008, Disclosure of Lobbying Activities covered under 4040-0013, Assurance for Non-Construction Programs covered under 4040-0007, Assurance for Construction Programs covered under 4040-0009</w:t>
      </w:r>
      <w:r w:rsidR="00D87053">
        <w:rPr>
          <w:color w:val="000000" w:themeColor="text1"/>
        </w:rPr>
        <w:t xml:space="preserve"> and Key Contacts, Project Abstract and Project/Performance Site Location covered under 4040-0010</w:t>
      </w:r>
      <w:r>
        <w:rPr>
          <w:color w:val="000000" w:themeColor="text1"/>
        </w:rPr>
        <w:t>.</w:t>
      </w:r>
    </w:p>
    <w:p w14:paraId="596EE03B" w14:textId="77777777" w:rsidR="006E7261" w:rsidRPr="00B858D6" w:rsidRDefault="006E7261" w:rsidP="00D915FD">
      <w:pPr>
        <w:pStyle w:val="PlainText"/>
        <w:spacing w:before="0" w:beforeAutospacing="0" w:after="0" w:afterAutospacing="0" w:line="480" w:lineRule="auto"/>
        <w:rPr>
          <w:color w:val="000000" w:themeColor="text1"/>
          <w:u w:val="single"/>
        </w:rPr>
      </w:pPr>
    </w:p>
    <w:p w14:paraId="7EDF33EE" w14:textId="77777777" w:rsidR="00A97ABE" w:rsidRPr="00B858D6" w:rsidRDefault="008733CF" w:rsidP="009078C2">
      <w:pPr>
        <w:rPr>
          <w:b/>
          <w:color w:val="000000" w:themeColor="text1"/>
          <w:sz w:val="22"/>
          <w:szCs w:val="22"/>
        </w:rPr>
      </w:pPr>
      <w:r w:rsidRPr="00B858D6">
        <w:rPr>
          <w:b/>
          <w:color w:val="000000" w:themeColor="text1"/>
          <w:sz w:val="22"/>
          <w:szCs w:val="22"/>
        </w:rPr>
        <w:br w:type="page"/>
      </w:r>
      <w:r w:rsidR="00A97ABE" w:rsidRPr="00B858D6">
        <w:rPr>
          <w:b/>
          <w:color w:val="000000" w:themeColor="text1"/>
          <w:sz w:val="22"/>
          <w:szCs w:val="22"/>
        </w:rPr>
        <w:t>Appendix</w:t>
      </w:r>
      <w:r w:rsidR="00E10E4F" w:rsidRPr="00B858D6">
        <w:rPr>
          <w:b/>
          <w:color w:val="000000" w:themeColor="text1"/>
          <w:sz w:val="22"/>
          <w:szCs w:val="22"/>
        </w:rPr>
        <w:t xml:space="preserve"> I.  </w:t>
      </w:r>
      <w:r w:rsidR="00A97ABE" w:rsidRPr="00B858D6">
        <w:rPr>
          <w:b/>
          <w:color w:val="000000" w:themeColor="text1"/>
          <w:sz w:val="22"/>
          <w:szCs w:val="22"/>
        </w:rPr>
        <w:t>Definitions</w:t>
      </w:r>
      <w:r w:rsidR="009078C2" w:rsidRPr="00B858D6">
        <w:rPr>
          <w:b/>
          <w:color w:val="000000" w:themeColor="text1"/>
          <w:sz w:val="22"/>
          <w:szCs w:val="22"/>
        </w:rPr>
        <w:br/>
      </w:r>
    </w:p>
    <w:p w14:paraId="53D8388E" w14:textId="77777777" w:rsidR="00BA4662" w:rsidRPr="00B858D6" w:rsidRDefault="005A4BA3" w:rsidP="006F066E">
      <w:pPr>
        <w:pStyle w:val="Heading2"/>
        <w:numPr>
          <w:ilvl w:val="0"/>
          <w:numId w:val="177"/>
        </w:numPr>
        <w:rPr>
          <w:rFonts w:ascii="Times New Roman" w:hAnsi="Times New Roman"/>
          <w:i w:val="0"/>
          <w:color w:val="000000" w:themeColor="text1"/>
          <w:sz w:val="22"/>
          <w:szCs w:val="22"/>
        </w:rPr>
      </w:pPr>
      <w:r w:rsidRPr="00B858D6">
        <w:rPr>
          <w:rFonts w:ascii="Times New Roman" w:hAnsi="Times New Roman"/>
          <w:i w:val="0"/>
          <w:color w:val="000000" w:themeColor="text1"/>
          <w:sz w:val="22"/>
          <w:szCs w:val="22"/>
        </w:rPr>
        <w:t>Applicants</w:t>
      </w:r>
    </w:p>
    <w:p w14:paraId="28FE8C9C" w14:textId="77777777" w:rsidR="00E10E4F" w:rsidRPr="00B858D6" w:rsidRDefault="00E10E4F" w:rsidP="009E4D14">
      <w:pPr>
        <w:spacing w:line="480" w:lineRule="auto"/>
        <w:rPr>
          <w:color w:val="000000" w:themeColor="text1"/>
          <w:sz w:val="22"/>
          <w:szCs w:val="22"/>
        </w:rPr>
      </w:pPr>
      <w:r w:rsidRPr="00B858D6">
        <w:rPr>
          <w:i/>
          <w:color w:val="000000" w:themeColor="text1"/>
          <w:sz w:val="22"/>
          <w:szCs w:val="22"/>
        </w:rPr>
        <w:t>Eligible applicant</w:t>
      </w:r>
      <w:r w:rsidRPr="00B858D6">
        <w:rPr>
          <w:color w:val="000000" w:themeColor="text1"/>
          <w:sz w:val="22"/>
          <w:szCs w:val="22"/>
        </w:rPr>
        <w:t xml:space="preserve">.  </w:t>
      </w:r>
      <w:r w:rsidR="00680CF9" w:rsidRPr="00B858D6">
        <w:rPr>
          <w:color w:val="000000" w:themeColor="text1"/>
          <w:sz w:val="22"/>
          <w:szCs w:val="22"/>
        </w:rPr>
        <w:t xml:space="preserve">A </w:t>
      </w:r>
      <w:r w:rsidRPr="00B858D6">
        <w:rPr>
          <w:color w:val="000000" w:themeColor="text1"/>
          <w:sz w:val="22"/>
          <w:szCs w:val="22"/>
        </w:rPr>
        <w:t xml:space="preserve">State </w:t>
      </w:r>
      <w:r w:rsidR="00680CF9" w:rsidRPr="00B858D6">
        <w:rPr>
          <w:color w:val="000000" w:themeColor="text1"/>
          <w:sz w:val="22"/>
          <w:szCs w:val="22"/>
        </w:rPr>
        <w:t xml:space="preserve">or </w:t>
      </w:r>
      <w:r w:rsidRPr="00B858D6">
        <w:rPr>
          <w:color w:val="000000" w:themeColor="text1"/>
          <w:sz w:val="22"/>
          <w:szCs w:val="22"/>
        </w:rPr>
        <w:t xml:space="preserve">local government </w:t>
      </w:r>
      <w:r w:rsidR="00680CF9" w:rsidRPr="00B858D6">
        <w:rPr>
          <w:color w:val="000000" w:themeColor="text1"/>
          <w:sz w:val="22"/>
          <w:szCs w:val="22"/>
        </w:rPr>
        <w:t xml:space="preserve">is an </w:t>
      </w:r>
      <w:r w:rsidRPr="00B858D6">
        <w:rPr>
          <w:color w:val="000000" w:themeColor="text1"/>
          <w:sz w:val="22"/>
          <w:szCs w:val="22"/>
        </w:rPr>
        <w:t xml:space="preserve">eligible applicant for </w:t>
      </w:r>
      <w:r w:rsidR="00680CF9" w:rsidRPr="00B858D6">
        <w:rPr>
          <w:color w:val="000000" w:themeColor="text1"/>
          <w:sz w:val="22"/>
          <w:szCs w:val="22"/>
        </w:rPr>
        <w:t xml:space="preserve">an </w:t>
      </w:r>
      <w:r w:rsidRPr="00B858D6">
        <w:rPr>
          <w:color w:val="000000" w:themeColor="text1"/>
          <w:sz w:val="22"/>
          <w:szCs w:val="22"/>
        </w:rPr>
        <w:t>award under this NOFA.</w:t>
      </w:r>
      <w:r w:rsidR="00680CF9" w:rsidRPr="00B858D6">
        <w:rPr>
          <w:color w:val="000000" w:themeColor="text1"/>
          <w:sz w:val="22"/>
          <w:szCs w:val="22"/>
        </w:rPr>
        <w:t xml:space="preserve">  See definitions of “State” and “local government” below.</w:t>
      </w:r>
    </w:p>
    <w:p w14:paraId="4864FB29" w14:textId="77777777" w:rsidR="005A4BA3" w:rsidRPr="00B858D6" w:rsidRDefault="005A4BA3" w:rsidP="005A4BA3">
      <w:pPr>
        <w:spacing w:line="480" w:lineRule="auto"/>
        <w:rPr>
          <w:i/>
          <w:color w:val="000000" w:themeColor="text1"/>
          <w:sz w:val="22"/>
          <w:szCs w:val="22"/>
        </w:rPr>
      </w:pPr>
      <w:r w:rsidRPr="00B858D6">
        <w:rPr>
          <w:i/>
          <w:color w:val="000000" w:themeColor="text1"/>
          <w:sz w:val="22"/>
          <w:szCs w:val="22"/>
        </w:rPr>
        <w:t>Federally recognized Indian tribe</w:t>
      </w:r>
      <w:r w:rsidRPr="00B858D6">
        <w:rPr>
          <w:color w:val="000000" w:themeColor="text1"/>
          <w:sz w:val="22"/>
          <w:szCs w:val="22"/>
        </w:rPr>
        <w:t xml:space="preserve"> means any Indian tribe, band, nation, or other organized group or community, including any Alaska Native village or regional or village corporation as defined in or established pursuant to the Alaska Native Claims Settlement Act (43 U.S.C. Chapter 33), which is recognized as eligible for the special programs and services provided by the United States to Indians because of their status as Indians (25 U.S.C. 450b(e)).  See the annually published Bureau of Indian Affairs list of Indian Entities Recognized and Eligible to Receive Services.</w:t>
      </w:r>
      <w:r w:rsidRPr="00B858D6">
        <w:rPr>
          <w:rStyle w:val="FootnoteReference"/>
          <w:color w:val="000000" w:themeColor="text1"/>
          <w:sz w:val="22"/>
          <w:szCs w:val="22"/>
        </w:rPr>
        <w:footnoteReference w:id="81"/>
      </w:r>
    </w:p>
    <w:p w14:paraId="6F29F6A2" w14:textId="77777777" w:rsidR="005A4BA3" w:rsidRPr="00B858D6" w:rsidRDefault="005A4BA3" w:rsidP="005A4BA3">
      <w:pPr>
        <w:spacing w:line="480" w:lineRule="auto"/>
        <w:rPr>
          <w:i/>
          <w:color w:val="000000" w:themeColor="text1"/>
          <w:sz w:val="22"/>
          <w:szCs w:val="22"/>
        </w:rPr>
      </w:pPr>
      <w:r w:rsidRPr="00B858D6">
        <w:rPr>
          <w:i/>
          <w:color w:val="000000" w:themeColor="text1"/>
          <w:sz w:val="22"/>
          <w:szCs w:val="22"/>
        </w:rPr>
        <w:t>Local government</w:t>
      </w:r>
      <w:r w:rsidRPr="00B858D6">
        <w:rPr>
          <w:color w:val="000000" w:themeColor="text1"/>
          <w:sz w:val="22"/>
          <w:szCs w:val="22"/>
        </w:rPr>
        <w:t xml:space="preserve"> means any unit of government within a state, including a: (a) county; (b) borough; (c) municipality; (d) city; (e) town; (f) township; (g) parish; (h) local public authority, including any public housing agency under the United States Housing Act of 1937; (i) special district; (j) school district; (k) intrastate district; (l) Council of governments, whether or not incorporated as a nonprofit corporation under state law; and (m) any other agency or instrumentality of a multi-, regional, or intra-state or local government.</w:t>
      </w:r>
      <w:r w:rsidRPr="00B858D6">
        <w:rPr>
          <w:rStyle w:val="FootnoteReference"/>
          <w:color w:val="000000" w:themeColor="text1"/>
          <w:sz w:val="22"/>
          <w:szCs w:val="22"/>
        </w:rPr>
        <w:footnoteReference w:id="82"/>
      </w:r>
    </w:p>
    <w:p w14:paraId="4D77530A" w14:textId="77777777" w:rsidR="005A4BA3" w:rsidRPr="00B858D6" w:rsidRDefault="005A4BA3" w:rsidP="005A4BA3">
      <w:pPr>
        <w:spacing w:line="480" w:lineRule="auto"/>
        <w:rPr>
          <w:i/>
          <w:color w:val="000000" w:themeColor="text1"/>
          <w:sz w:val="22"/>
          <w:szCs w:val="22"/>
        </w:rPr>
      </w:pPr>
      <w:r w:rsidRPr="00B858D6">
        <w:rPr>
          <w:i/>
          <w:color w:val="000000" w:themeColor="text1"/>
          <w:sz w:val="22"/>
          <w:szCs w:val="22"/>
        </w:rPr>
        <w:t>State</w:t>
      </w:r>
      <w:r w:rsidRPr="00B858D6">
        <w:rPr>
          <w:color w:val="000000" w:themeColor="text1"/>
          <w:sz w:val="22"/>
          <w:szCs w:val="22"/>
        </w:rPr>
        <w:t xml:space="preserve"> means any State of the United States, the District of Columbia, each commonwealth, territory, or possession of the United States, and each federally recognized Indian tribe and includes any agencies or instrumentalities thereof.</w:t>
      </w:r>
      <w:r w:rsidRPr="00B858D6">
        <w:rPr>
          <w:rStyle w:val="FootnoteReference"/>
          <w:color w:val="000000" w:themeColor="text1"/>
          <w:sz w:val="22"/>
          <w:szCs w:val="22"/>
        </w:rPr>
        <w:footnoteReference w:id="83"/>
      </w:r>
    </w:p>
    <w:p w14:paraId="67BC1C8D" w14:textId="77777777" w:rsidR="005A4BA3" w:rsidRPr="00B858D6" w:rsidRDefault="005A4BA3" w:rsidP="006F066E">
      <w:pPr>
        <w:pStyle w:val="Heading2"/>
        <w:numPr>
          <w:ilvl w:val="0"/>
          <w:numId w:val="177"/>
        </w:numPr>
        <w:rPr>
          <w:rFonts w:ascii="Times New Roman" w:hAnsi="Times New Roman"/>
          <w:i w:val="0"/>
          <w:color w:val="000000" w:themeColor="text1"/>
          <w:sz w:val="22"/>
          <w:szCs w:val="22"/>
        </w:rPr>
      </w:pPr>
      <w:r w:rsidRPr="00B858D6">
        <w:rPr>
          <w:rFonts w:ascii="Times New Roman" w:hAnsi="Times New Roman"/>
          <w:i w:val="0"/>
          <w:color w:val="000000" w:themeColor="text1"/>
          <w:sz w:val="22"/>
          <w:szCs w:val="22"/>
        </w:rPr>
        <w:t>Other key parties</w:t>
      </w:r>
    </w:p>
    <w:p w14:paraId="36A0367F" w14:textId="77777777" w:rsidR="000E5D5C" w:rsidRPr="00B858D6" w:rsidRDefault="00735363" w:rsidP="006F066E">
      <w:pPr>
        <w:spacing w:line="480" w:lineRule="auto"/>
        <w:rPr>
          <w:color w:val="000000" w:themeColor="text1"/>
          <w:sz w:val="22"/>
          <w:szCs w:val="22"/>
        </w:rPr>
      </w:pPr>
      <w:r w:rsidRPr="00B858D6">
        <w:rPr>
          <w:bCs/>
          <w:i/>
          <w:color w:val="000000" w:themeColor="text1"/>
          <w:sz w:val="22"/>
          <w:szCs w:val="22"/>
        </w:rPr>
        <w:t xml:space="preserve">The </w:t>
      </w:r>
      <w:r w:rsidR="000E5D5C" w:rsidRPr="00B858D6">
        <w:rPr>
          <w:bCs/>
          <w:i/>
          <w:color w:val="000000" w:themeColor="text1"/>
          <w:sz w:val="22"/>
          <w:szCs w:val="22"/>
        </w:rPr>
        <w:t>Commission on Social Impact Partnership (</w:t>
      </w:r>
      <w:r w:rsidR="000E5D5C" w:rsidRPr="00B858D6">
        <w:rPr>
          <w:i/>
          <w:color w:val="000000" w:themeColor="text1"/>
          <w:sz w:val="22"/>
          <w:szCs w:val="22"/>
        </w:rPr>
        <w:t xml:space="preserve">SIPPRA </w:t>
      </w:r>
      <w:r w:rsidR="00FD57E7" w:rsidRPr="00B858D6">
        <w:rPr>
          <w:bCs/>
          <w:i/>
          <w:color w:val="000000" w:themeColor="text1"/>
          <w:sz w:val="22"/>
          <w:szCs w:val="22"/>
        </w:rPr>
        <w:t>Commission</w:t>
      </w:r>
      <w:r w:rsidR="000E5D5C" w:rsidRPr="00B858D6">
        <w:rPr>
          <w:bCs/>
          <w:i/>
          <w:color w:val="000000" w:themeColor="text1"/>
          <w:sz w:val="22"/>
          <w:szCs w:val="22"/>
        </w:rPr>
        <w:t>)</w:t>
      </w:r>
      <w:r w:rsidR="00FD57E7" w:rsidRPr="00B858D6">
        <w:rPr>
          <w:color w:val="000000" w:themeColor="text1"/>
          <w:sz w:val="22"/>
          <w:szCs w:val="22"/>
        </w:rPr>
        <w:t xml:space="preserve"> </w:t>
      </w:r>
      <w:r w:rsidRPr="00B858D6">
        <w:rPr>
          <w:color w:val="000000" w:themeColor="text1"/>
          <w:sz w:val="22"/>
          <w:szCs w:val="22"/>
        </w:rPr>
        <w:t>is</w:t>
      </w:r>
      <w:r w:rsidR="00FD57E7" w:rsidRPr="00B858D6">
        <w:rPr>
          <w:color w:val="000000" w:themeColor="text1"/>
          <w:sz w:val="22"/>
          <w:szCs w:val="22"/>
        </w:rPr>
        <w:t xml:space="preserve"> the </w:t>
      </w:r>
      <w:r w:rsidR="000E5D5C" w:rsidRPr="00B858D6">
        <w:rPr>
          <w:color w:val="000000" w:themeColor="text1"/>
          <w:sz w:val="22"/>
          <w:szCs w:val="22"/>
        </w:rPr>
        <w:t xml:space="preserve">nine-member advisory commission </w:t>
      </w:r>
      <w:r w:rsidR="00FD57E7" w:rsidRPr="00B858D6">
        <w:rPr>
          <w:color w:val="000000" w:themeColor="text1"/>
          <w:sz w:val="22"/>
          <w:szCs w:val="22"/>
        </w:rPr>
        <w:t xml:space="preserve">established by SIPPRA </w:t>
      </w:r>
      <w:r w:rsidR="000E5D5C" w:rsidRPr="00B858D6">
        <w:rPr>
          <w:color w:val="000000" w:themeColor="text1"/>
          <w:sz w:val="22"/>
          <w:szCs w:val="22"/>
        </w:rPr>
        <w:t xml:space="preserve">consisting of a Chair appointed by the President and eight non-federal members chosen by congressional leaders.  The </w:t>
      </w:r>
      <w:r w:rsidR="00FD57E7" w:rsidRPr="00B858D6">
        <w:rPr>
          <w:color w:val="000000" w:themeColor="text1"/>
          <w:sz w:val="22"/>
          <w:szCs w:val="22"/>
        </w:rPr>
        <w:t>SIPPRA</w:t>
      </w:r>
      <w:r w:rsidR="000E5D5C" w:rsidRPr="00B858D6">
        <w:rPr>
          <w:color w:val="000000" w:themeColor="text1"/>
          <w:sz w:val="22"/>
          <w:szCs w:val="22"/>
        </w:rPr>
        <w:t xml:space="preserve"> Commission</w:t>
      </w:r>
      <w:r w:rsidR="00680CF9" w:rsidRPr="00B858D6">
        <w:rPr>
          <w:color w:val="000000" w:themeColor="text1"/>
          <w:sz w:val="22"/>
          <w:szCs w:val="22"/>
        </w:rPr>
        <w:t xml:space="preserve"> </w:t>
      </w:r>
      <w:r w:rsidR="000E5D5C" w:rsidRPr="00B858D6">
        <w:rPr>
          <w:color w:val="000000" w:themeColor="text1"/>
          <w:sz w:val="22"/>
          <w:szCs w:val="22"/>
        </w:rPr>
        <w:t>will make recommendations to Treasury regarding funding of social impact partnership agreements and feasibility studies.</w:t>
      </w:r>
      <w:r w:rsidR="000E5D5C" w:rsidRPr="00B858D6">
        <w:rPr>
          <w:rStyle w:val="FootnoteReference"/>
          <w:color w:val="000000" w:themeColor="text1"/>
          <w:sz w:val="22"/>
          <w:szCs w:val="22"/>
        </w:rPr>
        <w:footnoteReference w:id="84"/>
      </w:r>
    </w:p>
    <w:p w14:paraId="28033DEA" w14:textId="01B35A86" w:rsidR="000E5D5C" w:rsidRPr="00B858D6" w:rsidRDefault="00735363" w:rsidP="006F066E">
      <w:pPr>
        <w:spacing w:line="480" w:lineRule="auto"/>
        <w:contextualSpacing/>
        <w:rPr>
          <w:color w:val="000000" w:themeColor="text1"/>
          <w:sz w:val="22"/>
          <w:szCs w:val="22"/>
        </w:rPr>
      </w:pPr>
      <w:r w:rsidRPr="00B858D6">
        <w:rPr>
          <w:bCs/>
          <w:i/>
          <w:color w:val="000000" w:themeColor="text1"/>
          <w:sz w:val="22"/>
          <w:szCs w:val="22"/>
        </w:rPr>
        <w:t xml:space="preserve">The </w:t>
      </w:r>
      <w:r w:rsidR="000E5D5C" w:rsidRPr="00B858D6">
        <w:rPr>
          <w:bCs/>
          <w:i/>
          <w:color w:val="000000" w:themeColor="text1"/>
          <w:sz w:val="22"/>
          <w:szCs w:val="22"/>
        </w:rPr>
        <w:t>Federal Interagency Council on Social Impact Partnerships (Interagency Council)</w:t>
      </w:r>
      <w:r w:rsidR="000E5D5C" w:rsidRPr="00B858D6">
        <w:rPr>
          <w:color w:val="000000" w:themeColor="text1"/>
          <w:sz w:val="22"/>
          <w:szCs w:val="22"/>
        </w:rPr>
        <w:t xml:space="preserve"> </w:t>
      </w:r>
      <w:r w:rsidRPr="00B858D6">
        <w:rPr>
          <w:color w:val="000000" w:themeColor="text1"/>
          <w:sz w:val="22"/>
          <w:szCs w:val="22"/>
        </w:rPr>
        <w:t>is</w:t>
      </w:r>
      <w:r w:rsidR="00FD57E7" w:rsidRPr="00B858D6">
        <w:rPr>
          <w:color w:val="000000" w:themeColor="text1"/>
          <w:sz w:val="22"/>
          <w:szCs w:val="22"/>
        </w:rPr>
        <w:t xml:space="preserve"> </w:t>
      </w:r>
      <w:r w:rsidR="004C4AF8" w:rsidRPr="00B858D6">
        <w:rPr>
          <w:color w:val="000000" w:themeColor="text1"/>
          <w:sz w:val="22"/>
          <w:szCs w:val="22"/>
        </w:rPr>
        <w:t>the eleven</w:t>
      </w:r>
      <w:r w:rsidR="000E5D5C" w:rsidRPr="00B858D6">
        <w:rPr>
          <w:color w:val="000000" w:themeColor="text1"/>
          <w:sz w:val="22"/>
          <w:szCs w:val="22"/>
        </w:rPr>
        <w:t xml:space="preserve"> member Interagency </w:t>
      </w:r>
      <w:r w:rsidR="000E5D5C" w:rsidRPr="00B858D6">
        <w:rPr>
          <w:bCs/>
          <w:color w:val="000000" w:themeColor="text1"/>
          <w:sz w:val="22"/>
          <w:szCs w:val="22"/>
        </w:rPr>
        <w:t>Council</w:t>
      </w:r>
      <w:r w:rsidR="00FD57E7" w:rsidRPr="00B858D6">
        <w:rPr>
          <w:bCs/>
          <w:color w:val="000000" w:themeColor="text1"/>
          <w:sz w:val="22"/>
          <w:szCs w:val="22"/>
        </w:rPr>
        <w:t xml:space="preserve"> established by SIPPRA.</w:t>
      </w:r>
      <w:r w:rsidR="000E5D5C" w:rsidRPr="00B858D6">
        <w:rPr>
          <w:b/>
          <w:bCs/>
          <w:color w:val="000000" w:themeColor="text1"/>
          <w:sz w:val="22"/>
          <w:szCs w:val="22"/>
        </w:rPr>
        <w:t xml:space="preserve"> </w:t>
      </w:r>
      <w:r w:rsidR="00FD57E7" w:rsidRPr="00B858D6">
        <w:rPr>
          <w:b/>
          <w:bCs/>
          <w:color w:val="000000" w:themeColor="text1"/>
          <w:sz w:val="22"/>
          <w:szCs w:val="22"/>
        </w:rPr>
        <w:t xml:space="preserve"> </w:t>
      </w:r>
      <w:r w:rsidR="00FD57E7" w:rsidRPr="00B858D6">
        <w:rPr>
          <w:bCs/>
          <w:color w:val="000000" w:themeColor="text1"/>
          <w:sz w:val="22"/>
          <w:szCs w:val="22"/>
        </w:rPr>
        <w:t>The Interagency Council is</w:t>
      </w:r>
      <w:r w:rsidR="000E5D5C" w:rsidRPr="00B858D6">
        <w:rPr>
          <w:b/>
          <w:bCs/>
          <w:color w:val="000000" w:themeColor="text1"/>
          <w:sz w:val="22"/>
          <w:szCs w:val="22"/>
        </w:rPr>
        <w:t xml:space="preserve"> </w:t>
      </w:r>
      <w:r w:rsidR="000E5D5C" w:rsidRPr="00B858D6">
        <w:rPr>
          <w:color w:val="000000" w:themeColor="text1"/>
          <w:sz w:val="22"/>
          <w:szCs w:val="22"/>
        </w:rPr>
        <w:t>chaired by the Director of the Office of Management and Budget</w:t>
      </w:r>
      <w:r w:rsidR="00FD57E7" w:rsidRPr="00B858D6">
        <w:rPr>
          <w:color w:val="000000" w:themeColor="text1"/>
          <w:sz w:val="22"/>
          <w:szCs w:val="22"/>
        </w:rPr>
        <w:t xml:space="preserve"> and its</w:t>
      </w:r>
      <w:r w:rsidR="000E5D5C" w:rsidRPr="00B858D6">
        <w:rPr>
          <w:color w:val="000000" w:themeColor="text1"/>
          <w:sz w:val="22"/>
          <w:szCs w:val="22"/>
        </w:rPr>
        <w:t xml:space="preserve"> other members consist of representatives from the Departments of Labor, Health and Human Services, Agriculture, Justice, Housing and Urban Development, Education, Veterans Affairs, </w:t>
      </w:r>
      <w:r w:rsidR="000E5D5C" w:rsidRPr="00B858D6" w:rsidDel="00A74769">
        <w:rPr>
          <w:color w:val="000000" w:themeColor="text1"/>
          <w:sz w:val="22"/>
          <w:szCs w:val="22"/>
        </w:rPr>
        <w:t xml:space="preserve">and </w:t>
      </w:r>
      <w:r w:rsidR="000E5D5C" w:rsidRPr="00B858D6">
        <w:rPr>
          <w:color w:val="000000" w:themeColor="text1"/>
          <w:sz w:val="22"/>
          <w:szCs w:val="22"/>
        </w:rPr>
        <w:t xml:space="preserve">Treasury, the Social Security Administration, and the Corporation for National Community Service.  The Interagency Council’s </w:t>
      </w:r>
      <w:r w:rsidR="00680CF9" w:rsidRPr="00B858D6">
        <w:rPr>
          <w:color w:val="000000" w:themeColor="text1"/>
          <w:sz w:val="22"/>
          <w:szCs w:val="22"/>
        </w:rPr>
        <w:t>has ten enumerated responsibilities</w:t>
      </w:r>
      <w:r w:rsidR="000E5D5C" w:rsidRPr="00B858D6">
        <w:rPr>
          <w:color w:val="000000" w:themeColor="text1"/>
          <w:sz w:val="22"/>
          <w:szCs w:val="22"/>
        </w:rPr>
        <w:t>.</w:t>
      </w:r>
      <w:r w:rsidR="000E5D5C" w:rsidRPr="00B858D6">
        <w:rPr>
          <w:color w:val="000000" w:themeColor="text1"/>
          <w:sz w:val="22"/>
          <w:szCs w:val="22"/>
          <w:vertAlign w:val="superscript"/>
        </w:rPr>
        <w:footnoteReference w:id="85"/>
      </w:r>
      <w:r w:rsidR="000E5D5C" w:rsidRPr="00B858D6">
        <w:rPr>
          <w:color w:val="000000" w:themeColor="text1"/>
          <w:sz w:val="22"/>
          <w:szCs w:val="22"/>
        </w:rPr>
        <w:t xml:space="preserve"> </w:t>
      </w:r>
    </w:p>
    <w:p w14:paraId="6838F0C5" w14:textId="77777777" w:rsidR="00984BD4" w:rsidRPr="00B858D6" w:rsidRDefault="000E5D5C" w:rsidP="009E4D14">
      <w:pPr>
        <w:spacing w:line="480" w:lineRule="auto"/>
        <w:rPr>
          <w:i/>
          <w:color w:val="000000" w:themeColor="text1"/>
          <w:sz w:val="22"/>
          <w:szCs w:val="22"/>
        </w:rPr>
      </w:pPr>
      <w:r w:rsidRPr="00B858D6">
        <w:rPr>
          <w:i/>
          <w:color w:val="000000" w:themeColor="text1"/>
          <w:sz w:val="22"/>
          <w:szCs w:val="22"/>
        </w:rPr>
        <w:t>The independent evaluator</w:t>
      </w:r>
      <w:r w:rsidRPr="00B858D6">
        <w:rPr>
          <w:color w:val="000000" w:themeColor="text1"/>
          <w:sz w:val="22"/>
          <w:szCs w:val="22"/>
        </w:rPr>
        <w:t xml:space="preserve"> </w:t>
      </w:r>
      <w:r w:rsidR="00984BD4" w:rsidRPr="00B858D6">
        <w:rPr>
          <w:color w:val="000000" w:themeColor="text1"/>
          <w:sz w:val="22"/>
          <w:szCs w:val="22"/>
        </w:rPr>
        <w:t xml:space="preserve">conducts an evaluation to determine whether the intervention achieved the outcome(s) sought.  </w:t>
      </w:r>
    </w:p>
    <w:p w14:paraId="6B79B58B" w14:textId="77777777" w:rsidR="00BA4662" w:rsidRPr="00B858D6" w:rsidRDefault="00735363" w:rsidP="009E4D14">
      <w:pPr>
        <w:spacing w:line="480" w:lineRule="auto"/>
        <w:rPr>
          <w:color w:val="000000" w:themeColor="text1"/>
          <w:sz w:val="22"/>
          <w:szCs w:val="22"/>
        </w:rPr>
      </w:pPr>
      <w:r w:rsidRPr="00B858D6">
        <w:rPr>
          <w:i/>
          <w:color w:val="000000" w:themeColor="text1"/>
          <w:sz w:val="22"/>
          <w:szCs w:val="22"/>
        </w:rPr>
        <w:t>I</w:t>
      </w:r>
      <w:r w:rsidR="00BA4662" w:rsidRPr="00B858D6">
        <w:rPr>
          <w:i/>
          <w:color w:val="000000" w:themeColor="text1"/>
          <w:sz w:val="22"/>
          <w:szCs w:val="22"/>
        </w:rPr>
        <w:t xml:space="preserve">nvestor(s) </w:t>
      </w:r>
      <w:r w:rsidR="00BA4662" w:rsidRPr="00B858D6">
        <w:rPr>
          <w:color w:val="000000" w:themeColor="text1"/>
          <w:sz w:val="22"/>
          <w:szCs w:val="22"/>
        </w:rPr>
        <w:t xml:space="preserve">are entities that </w:t>
      </w:r>
      <w:r w:rsidR="00984BD4" w:rsidRPr="00B858D6">
        <w:rPr>
          <w:color w:val="000000" w:themeColor="text1"/>
          <w:sz w:val="22"/>
          <w:szCs w:val="22"/>
        </w:rPr>
        <w:t>provide the funding for</w:t>
      </w:r>
      <w:r w:rsidR="00BA4662" w:rsidRPr="00B858D6">
        <w:rPr>
          <w:color w:val="000000" w:themeColor="text1"/>
          <w:sz w:val="22"/>
          <w:szCs w:val="22"/>
        </w:rPr>
        <w:t xml:space="preserve"> the social service interventions.  Investors may be not-for-profit or for-profit entities or public sector funds.  They accept the risk that they will not be repaid in the event that the target outcome(s) are not achieved.</w:t>
      </w:r>
      <w:r w:rsidR="00BA4662" w:rsidRPr="00B858D6">
        <w:rPr>
          <w:i/>
          <w:color w:val="000000" w:themeColor="text1"/>
          <w:sz w:val="22"/>
          <w:szCs w:val="22"/>
        </w:rPr>
        <w:t xml:space="preserve">  </w:t>
      </w:r>
    </w:p>
    <w:p w14:paraId="373678A1" w14:textId="77777777" w:rsidR="00BA4662" w:rsidRPr="00B858D6" w:rsidRDefault="00BA4662" w:rsidP="009E4D14">
      <w:pPr>
        <w:spacing w:line="480" w:lineRule="auto"/>
        <w:rPr>
          <w:i/>
          <w:color w:val="000000" w:themeColor="text1"/>
          <w:sz w:val="22"/>
          <w:szCs w:val="22"/>
        </w:rPr>
      </w:pPr>
      <w:r w:rsidRPr="00B858D6">
        <w:rPr>
          <w:i/>
          <w:color w:val="000000" w:themeColor="text1"/>
          <w:sz w:val="22"/>
          <w:szCs w:val="22"/>
        </w:rPr>
        <w:t>The intermediary</w:t>
      </w:r>
      <w:r w:rsidRPr="00B858D6">
        <w:rPr>
          <w:color w:val="000000" w:themeColor="text1"/>
          <w:sz w:val="22"/>
          <w:szCs w:val="22"/>
        </w:rPr>
        <w:t xml:space="preserve"> may </w:t>
      </w:r>
      <w:r w:rsidR="00735363" w:rsidRPr="00B858D6">
        <w:rPr>
          <w:color w:val="000000" w:themeColor="text1"/>
          <w:sz w:val="22"/>
          <w:szCs w:val="22"/>
        </w:rPr>
        <w:t>be selected by the applicant</w:t>
      </w:r>
      <w:r w:rsidRPr="00B858D6">
        <w:rPr>
          <w:color w:val="000000" w:themeColor="text1"/>
          <w:sz w:val="22"/>
          <w:szCs w:val="22"/>
        </w:rPr>
        <w:t xml:space="preserve"> </w:t>
      </w:r>
      <w:r w:rsidR="004C4AF8" w:rsidRPr="00B858D6">
        <w:rPr>
          <w:color w:val="000000" w:themeColor="text1"/>
          <w:sz w:val="22"/>
          <w:szCs w:val="22"/>
        </w:rPr>
        <w:t>to coordinate</w:t>
      </w:r>
      <w:r w:rsidR="00C25F39" w:rsidRPr="00B858D6">
        <w:rPr>
          <w:color w:val="000000" w:themeColor="text1"/>
          <w:sz w:val="22"/>
          <w:szCs w:val="22"/>
        </w:rPr>
        <w:t xml:space="preserve"> the p</w:t>
      </w:r>
      <w:r w:rsidRPr="00B858D6">
        <w:rPr>
          <w:color w:val="000000" w:themeColor="text1"/>
          <w:sz w:val="22"/>
          <w:szCs w:val="22"/>
        </w:rPr>
        <w:t xml:space="preserve">ay for </w:t>
      </w:r>
      <w:r w:rsidR="00C25F39" w:rsidRPr="00B858D6">
        <w:rPr>
          <w:color w:val="000000" w:themeColor="text1"/>
          <w:sz w:val="22"/>
          <w:szCs w:val="22"/>
        </w:rPr>
        <w:t>r</w:t>
      </w:r>
      <w:r w:rsidRPr="00B858D6">
        <w:rPr>
          <w:color w:val="000000" w:themeColor="text1"/>
          <w:sz w:val="22"/>
          <w:szCs w:val="22"/>
        </w:rPr>
        <w:t xml:space="preserve">esults arrangement.  </w:t>
      </w:r>
      <w:r w:rsidR="001A2F76" w:rsidRPr="00B858D6">
        <w:rPr>
          <w:color w:val="000000" w:themeColor="text1"/>
          <w:sz w:val="22"/>
          <w:szCs w:val="22"/>
        </w:rPr>
        <w:t xml:space="preserve">The role of the </w:t>
      </w:r>
      <w:r w:rsidRPr="00B858D6">
        <w:rPr>
          <w:color w:val="000000" w:themeColor="text1"/>
          <w:sz w:val="22"/>
          <w:szCs w:val="22"/>
        </w:rPr>
        <w:t xml:space="preserve">intermediary may </w:t>
      </w:r>
      <w:r w:rsidR="001A2F76" w:rsidRPr="00B858D6">
        <w:rPr>
          <w:color w:val="000000" w:themeColor="text1"/>
          <w:sz w:val="22"/>
          <w:szCs w:val="22"/>
        </w:rPr>
        <w:t xml:space="preserve">include </w:t>
      </w:r>
      <w:r w:rsidRPr="00B858D6">
        <w:rPr>
          <w:color w:val="000000" w:themeColor="text1"/>
          <w:sz w:val="22"/>
          <w:szCs w:val="22"/>
        </w:rPr>
        <w:t>(1) be</w:t>
      </w:r>
      <w:r w:rsidR="001A2F76" w:rsidRPr="00B858D6">
        <w:rPr>
          <w:color w:val="000000" w:themeColor="text1"/>
          <w:sz w:val="22"/>
          <w:szCs w:val="22"/>
        </w:rPr>
        <w:t>ing</w:t>
      </w:r>
      <w:r w:rsidRPr="00B858D6">
        <w:rPr>
          <w:color w:val="000000" w:themeColor="text1"/>
          <w:sz w:val="22"/>
          <w:szCs w:val="22"/>
        </w:rPr>
        <w:t xml:space="preserve"> responsible for achieving the negotiated outcome(s) for the target population by contracting with service delivery providers; (2) rais</w:t>
      </w:r>
      <w:r w:rsidR="001A2F76" w:rsidRPr="00B858D6">
        <w:rPr>
          <w:color w:val="000000" w:themeColor="text1"/>
          <w:sz w:val="22"/>
          <w:szCs w:val="22"/>
        </w:rPr>
        <w:t xml:space="preserve">ing </w:t>
      </w:r>
      <w:r w:rsidRPr="00B858D6">
        <w:rPr>
          <w:color w:val="000000" w:themeColor="text1"/>
          <w:sz w:val="22"/>
          <w:szCs w:val="22"/>
        </w:rPr>
        <w:t>funds from investors (if applicable) to cover the operating costs of implementing the services or programs; (3) chang</w:t>
      </w:r>
      <w:r w:rsidR="001A2F76" w:rsidRPr="00B858D6">
        <w:rPr>
          <w:color w:val="000000" w:themeColor="text1"/>
          <w:sz w:val="22"/>
          <w:szCs w:val="22"/>
        </w:rPr>
        <w:t xml:space="preserve">ing </w:t>
      </w:r>
      <w:r w:rsidRPr="00B858D6">
        <w:rPr>
          <w:color w:val="000000" w:themeColor="text1"/>
          <w:sz w:val="22"/>
          <w:szCs w:val="22"/>
        </w:rPr>
        <w:t>or modify</w:t>
      </w:r>
      <w:r w:rsidR="001A2F76" w:rsidRPr="00B858D6">
        <w:rPr>
          <w:color w:val="000000" w:themeColor="text1"/>
          <w:sz w:val="22"/>
          <w:szCs w:val="22"/>
        </w:rPr>
        <w:t>ing</w:t>
      </w:r>
      <w:r w:rsidRPr="00B858D6">
        <w:rPr>
          <w:color w:val="000000" w:themeColor="text1"/>
          <w:sz w:val="22"/>
          <w:szCs w:val="22"/>
        </w:rPr>
        <w:t xml:space="preserve"> service delivery methods and providers, with concurrence of the other partners, including the independent evaluator and, if applicable, investors; and (4) if outcome target(s) are met</w:t>
      </w:r>
      <w:r w:rsidR="001A2F76" w:rsidRPr="00B858D6">
        <w:rPr>
          <w:color w:val="000000" w:themeColor="text1"/>
          <w:sz w:val="22"/>
          <w:szCs w:val="22"/>
        </w:rPr>
        <w:t>,</w:t>
      </w:r>
      <w:r w:rsidRPr="00B858D6">
        <w:rPr>
          <w:color w:val="000000" w:themeColor="text1"/>
          <w:sz w:val="22"/>
          <w:szCs w:val="22"/>
        </w:rPr>
        <w:t xml:space="preserve"> receiv</w:t>
      </w:r>
      <w:r w:rsidR="001A2F76" w:rsidRPr="00B858D6">
        <w:rPr>
          <w:color w:val="000000" w:themeColor="text1"/>
          <w:sz w:val="22"/>
          <w:szCs w:val="22"/>
        </w:rPr>
        <w:t xml:space="preserve">ing </w:t>
      </w:r>
      <w:r w:rsidRPr="00B858D6">
        <w:rPr>
          <w:color w:val="000000" w:themeColor="text1"/>
          <w:sz w:val="22"/>
          <w:szCs w:val="22"/>
        </w:rPr>
        <w:t>outcome payments from the State or local government and mak</w:t>
      </w:r>
      <w:r w:rsidR="001A2F76" w:rsidRPr="00B858D6">
        <w:rPr>
          <w:color w:val="000000" w:themeColor="text1"/>
          <w:sz w:val="22"/>
          <w:szCs w:val="22"/>
        </w:rPr>
        <w:t xml:space="preserve">ing </w:t>
      </w:r>
      <w:r w:rsidRPr="00B858D6">
        <w:rPr>
          <w:color w:val="000000" w:themeColor="text1"/>
          <w:sz w:val="22"/>
          <w:szCs w:val="22"/>
        </w:rPr>
        <w:t>payments to the investors (if applicable).  It is not requisite that the partnership include an intermediary organization, and a service provider, d</w:t>
      </w:r>
      <w:r w:rsidR="00F55181" w:rsidRPr="00B858D6">
        <w:rPr>
          <w:color w:val="000000" w:themeColor="text1"/>
          <w:sz w:val="22"/>
          <w:szCs w:val="22"/>
        </w:rPr>
        <w:t xml:space="preserve">escribed </w:t>
      </w:r>
      <w:r w:rsidRPr="00B858D6">
        <w:rPr>
          <w:color w:val="000000" w:themeColor="text1"/>
          <w:sz w:val="22"/>
          <w:szCs w:val="22"/>
        </w:rPr>
        <w:t xml:space="preserve">below, may also serve as an intermediary.  </w:t>
      </w:r>
    </w:p>
    <w:p w14:paraId="3FBE77F4" w14:textId="77777777" w:rsidR="00BA4662" w:rsidRPr="00B858D6" w:rsidRDefault="00BA4662" w:rsidP="009E4D14">
      <w:pPr>
        <w:spacing w:line="480" w:lineRule="auto"/>
        <w:rPr>
          <w:i/>
          <w:color w:val="000000" w:themeColor="text1"/>
          <w:sz w:val="22"/>
          <w:szCs w:val="22"/>
        </w:rPr>
      </w:pPr>
      <w:r w:rsidRPr="00B858D6">
        <w:rPr>
          <w:i/>
          <w:color w:val="000000" w:themeColor="text1"/>
          <w:sz w:val="22"/>
          <w:szCs w:val="22"/>
        </w:rPr>
        <w:t>Service provider(s)</w:t>
      </w:r>
      <w:r w:rsidRPr="00B858D6">
        <w:rPr>
          <w:color w:val="000000" w:themeColor="text1"/>
          <w:sz w:val="22"/>
          <w:szCs w:val="22"/>
        </w:rPr>
        <w:t xml:space="preserve"> deliver the intervention designed to achieve the outcomes sought in a </w:t>
      </w:r>
      <w:r w:rsidR="00C25F39" w:rsidRPr="00B858D6">
        <w:rPr>
          <w:color w:val="000000" w:themeColor="text1"/>
          <w:sz w:val="22"/>
          <w:szCs w:val="22"/>
        </w:rPr>
        <w:t>p</w:t>
      </w:r>
      <w:r w:rsidRPr="00B858D6">
        <w:rPr>
          <w:color w:val="000000" w:themeColor="text1"/>
          <w:sz w:val="22"/>
          <w:szCs w:val="22"/>
        </w:rPr>
        <w:t xml:space="preserve">ay for </w:t>
      </w:r>
      <w:r w:rsidR="00C25F39" w:rsidRPr="00B858D6">
        <w:rPr>
          <w:color w:val="000000" w:themeColor="text1"/>
          <w:sz w:val="22"/>
          <w:szCs w:val="22"/>
        </w:rPr>
        <w:t>r</w:t>
      </w:r>
      <w:r w:rsidRPr="00B858D6">
        <w:rPr>
          <w:color w:val="000000" w:themeColor="text1"/>
          <w:sz w:val="22"/>
          <w:szCs w:val="22"/>
        </w:rPr>
        <w:t xml:space="preserve">esults partnership agreement.  An applicant, or, where applicable, an intermediary arranges with a service provider to provide services and/or administer the interventions.  Note that a service provider may be a </w:t>
      </w:r>
      <w:r w:rsidR="00F55181" w:rsidRPr="00B858D6">
        <w:rPr>
          <w:color w:val="000000" w:themeColor="text1"/>
          <w:sz w:val="22"/>
          <w:szCs w:val="22"/>
        </w:rPr>
        <w:t xml:space="preserve">State or local </w:t>
      </w:r>
      <w:r w:rsidRPr="00B858D6">
        <w:rPr>
          <w:color w:val="000000" w:themeColor="text1"/>
          <w:sz w:val="22"/>
          <w:szCs w:val="22"/>
        </w:rPr>
        <w:t>government agency.</w:t>
      </w:r>
      <w:r w:rsidRPr="00B858D6">
        <w:rPr>
          <w:i/>
          <w:color w:val="000000" w:themeColor="text1"/>
          <w:sz w:val="22"/>
          <w:szCs w:val="22"/>
        </w:rPr>
        <w:t xml:space="preserve">  </w:t>
      </w:r>
    </w:p>
    <w:p w14:paraId="4457DB50" w14:textId="77777777" w:rsidR="00BA4662" w:rsidRPr="00B858D6" w:rsidRDefault="001D6C3B" w:rsidP="006F066E">
      <w:pPr>
        <w:pStyle w:val="Heading2"/>
        <w:numPr>
          <w:ilvl w:val="0"/>
          <w:numId w:val="177"/>
        </w:numPr>
        <w:rPr>
          <w:rFonts w:ascii="Times New Roman" w:hAnsi="Times New Roman"/>
          <w:i w:val="0"/>
          <w:color w:val="000000" w:themeColor="text1"/>
          <w:sz w:val="22"/>
          <w:szCs w:val="22"/>
        </w:rPr>
      </w:pPr>
      <w:r w:rsidRPr="00B858D6">
        <w:rPr>
          <w:rFonts w:ascii="Times New Roman" w:hAnsi="Times New Roman"/>
          <w:i w:val="0"/>
          <w:color w:val="000000" w:themeColor="text1"/>
          <w:sz w:val="22"/>
          <w:szCs w:val="22"/>
        </w:rPr>
        <w:t>Key Concepts</w:t>
      </w:r>
      <w:r w:rsidR="00B107B1" w:rsidRPr="00B858D6">
        <w:rPr>
          <w:rFonts w:ascii="Times New Roman" w:hAnsi="Times New Roman"/>
          <w:i w:val="0"/>
          <w:color w:val="000000" w:themeColor="text1"/>
          <w:sz w:val="22"/>
          <w:szCs w:val="22"/>
        </w:rPr>
        <w:t xml:space="preserve"> and Other Terms</w:t>
      </w:r>
    </w:p>
    <w:p w14:paraId="10BB1DC8" w14:textId="6AFC38A7" w:rsidR="005A4BA3" w:rsidRPr="00B858D6" w:rsidRDefault="00460BF0" w:rsidP="007162F4">
      <w:pPr>
        <w:spacing w:line="480" w:lineRule="auto"/>
        <w:rPr>
          <w:color w:val="000000" w:themeColor="text1"/>
          <w:sz w:val="22"/>
          <w:szCs w:val="22"/>
        </w:rPr>
      </w:pPr>
      <w:r>
        <w:rPr>
          <w:i/>
          <w:color w:val="000000" w:themeColor="text1"/>
          <w:sz w:val="22"/>
          <w:szCs w:val="22"/>
        </w:rPr>
        <w:t xml:space="preserve">Child or </w:t>
      </w:r>
      <w:r w:rsidR="00A97ABE" w:rsidRPr="00B858D6">
        <w:rPr>
          <w:i/>
          <w:color w:val="000000" w:themeColor="text1"/>
          <w:sz w:val="22"/>
          <w:szCs w:val="22"/>
        </w:rPr>
        <w:t xml:space="preserve">Children </w:t>
      </w:r>
      <w:r w:rsidR="00A97ABE" w:rsidRPr="00B858D6">
        <w:rPr>
          <w:color w:val="000000" w:themeColor="text1"/>
          <w:sz w:val="22"/>
          <w:szCs w:val="22"/>
        </w:rPr>
        <w:t xml:space="preserve">means </w:t>
      </w:r>
      <w:r>
        <w:rPr>
          <w:color w:val="000000" w:themeColor="text1"/>
          <w:sz w:val="22"/>
          <w:szCs w:val="22"/>
        </w:rPr>
        <w:t xml:space="preserve">an individual or </w:t>
      </w:r>
      <w:r w:rsidR="00A97ABE" w:rsidRPr="00B858D6">
        <w:rPr>
          <w:color w:val="000000" w:themeColor="text1"/>
          <w:sz w:val="22"/>
          <w:szCs w:val="22"/>
          <w:shd w:val="clear" w:color="auto" w:fill="FFFFFF"/>
        </w:rPr>
        <w:t>individuals who have not</w:t>
      </w:r>
      <w:r w:rsidR="007162F4">
        <w:rPr>
          <w:color w:val="000000" w:themeColor="text1"/>
          <w:sz w:val="22"/>
          <w:szCs w:val="22"/>
          <w:shd w:val="clear" w:color="auto" w:fill="FFFFFF"/>
        </w:rPr>
        <w:t xml:space="preserve"> yet</w:t>
      </w:r>
      <w:r w:rsidR="00A97ABE" w:rsidRPr="00B858D6">
        <w:rPr>
          <w:color w:val="000000" w:themeColor="text1"/>
          <w:sz w:val="22"/>
          <w:szCs w:val="22"/>
          <w:shd w:val="clear" w:color="auto" w:fill="FFFFFF"/>
        </w:rPr>
        <w:t xml:space="preserve"> attained the </w:t>
      </w:r>
      <w:r w:rsidR="007162F4">
        <w:rPr>
          <w:color w:val="000000" w:themeColor="text1"/>
          <w:sz w:val="22"/>
          <w:szCs w:val="22"/>
          <w:shd w:val="clear" w:color="auto" w:fill="FFFFFF"/>
        </w:rPr>
        <w:t xml:space="preserve">age of 18 </w:t>
      </w:r>
      <w:r w:rsidR="00AF78F5">
        <w:rPr>
          <w:color w:val="000000" w:themeColor="text1"/>
          <w:sz w:val="22"/>
          <w:szCs w:val="22"/>
          <w:shd w:val="clear" w:color="auto" w:fill="FFFFFF"/>
        </w:rPr>
        <w:t xml:space="preserve">as of </w:t>
      </w:r>
      <w:r w:rsidR="007162F4">
        <w:rPr>
          <w:color w:val="000000" w:themeColor="text1"/>
          <w:sz w:val="22"/>
          <w:szCs w:val="22"/>
          <w:shd w:val="clear" w:color="auto" w:fill="FFFFFF"/>
        </w:rPr>
        <w:t xml:space="preserve">the date </w:t>
      </w:r>
      <w:r w:rsidR="00AF78F5">
        <w:rPr>
          <w:color w:val="000000" w:themeColor="text1"/>
          <w:sz w:val="22"/>
          <w:szCs w:val="22"/>
          <w:shd w:val="clear" w:color="auto" w:fill="FFFFFF"/>
        </w:rPr>
        <w:t>their participation in the intervention begins</w:t>
      </w:r>
      <w:r w:rsidR="005A4BA3" w:rsidRPr="00B858D6">
        <w:rPr>
          <w:color w:val="000000" w:themeColor="text1"/>
          <w:sz w:val="22"/>
          <w:szCs w:val="22"/>
        </w:rPr>
        <w:t>.</w:t>
      </w:r>
    </w:p>
    <w:p w14:paraId="3A72BF41" w14:textId="5BBCD723" w:rsidR="00A97ABE" w:rsidRPr="00B858D6" w:rsidRDefault="008733CF" w:rsidP="00A97ABE">
      <w:pPr>
        <w:spacing w:line="480" w:lineRule="auto"/>
        <w:rPr>
          <w:color w:val="000000" w:themeColor="text1"/>
          <w:sz w:val="22"/>
          <w:szCs w:val="22"/>
        </w:rPr>
      </w:pPr>
      <w:r w:rsidRPr="00B858D6">
        <w:rPr>
          <w:i/>
          <w:color w:val="000000" w:themeColor="text1"/>
          <w:sz w:val="22"/>
          <w:szCs w:val="22"/>
        </w:rPr>
        <w:t xml:space="preserve">A outcome </w:t>
      </w:r>
      <w:r w:rsidR="006F066E" w:rsidRPr="00B858D6">
        <w:rPr>
          <w:color w:val="000000" w:themeColor="text1"/>
          <w:sz w:val="22"/>
          <w:szCs w:val="22"/>
        </w:rPr>
        <w:t>is an</w:t>
      </w:r>
      <w:r w:rsidR="00A97ABE" w:rsidRPr="00B858D6">
        <w:rPr>
          <w:color w:val="000000" w:themeColor="text1"/>
          <w:sz w:val="22"/>
          <w:szCs w:val="22"/>
        </w:rPr>
        <w:t xml:space="preserve"> </w:t>
      </w:r>
      <w:r w:rsidR="007162F4">
        <w:rPr>
          <w:color w:val="000000" w:themeColor="text1"/>
          <w:sz w:val="22"/>
          <w:szCs w:val="22"/>
        </w:rPr>
        <w:t>impact</w:t>
      </w:r>
      <w:r w:rsidR="007162F4" w:rsidRPr="00B858D6">
        <w:rPr>
          <w:color w:val="000000" w:themeColor="text1"/>
          <w:sz w:val="22"/>
          <w:szCs w:val="22"/>
        </w:rPr>
        <w:t xml:space="preserve"> </w:t>
      </w:r>
      <w:r w:rsidR="006F066E" w:rsidRPr="00B858D6">
        <w:rPr>
          <w:color w:val="000000" w:themeColor="text1"/>
          <w:sz w:val="22"/>
          <w:szCs w:val="22"/>
        </w:rPr>
        <w:t xml:space="preserve">that </w:t>
      </w:r>
      <w:r w:rsidRPr="00B858D6">
        <w:rPr>
          <w:color w:val="000000" w:themeColor="text1"/>
          <w:sz w:val="22"/>
          <w:szCs w:val="22"/>
        </w:rPr>
        <w:t>can be measured by one or more indicators that are</w:t>
      </w:r>
      <w:r w:rsidR="00A97ABE" w:rsidRPr="00B858D6">
        <w:rPr>
          <w:color w:val="000000" w:themeColor="text1"/>
          <w:sz w:val="22"/>
          <w:szCs w:val="22"/>
        </w:rPr>
        <w:t xml:space="preserve"> specific, unambiguous, </w:t>
      </w:r>
      <w:r w:rsidR="00C315FB" w:rsidRPr="00B858D6">
        <w:rPr>
          <w:color w:val="000000" w:themeColor="text1"/>
          <w:sz w:val="22"/>
          <w:szCs w:val="22"/>
        </w:rPr>
        <w:t xml:space="preserve">and </w:t>
      </w:r>
      <w:r w:rsidR="00A97ABE" w:rsidRPr="00B858D6">
        <w:rPr>
          <w:color w:val="000000" w:themeColor="text1"/>
          <w:sz w:val="22"/>
          <w:szCs w:val="22"/>
        </w:rPr>
        <w:t>observable</w:t>
      </w:r>
      <w:r w:rsidR="00C315FB" w:rsidRPr="00B858D6">
        <w:rPr>
          <w:color w:val="000000" w:themeColor="text1"/>
          <w:sz w:val="22"/>
          <w:szCs w:val="22"/>
        </w:rPr>
        <w:t xml:space="preserve"> during the </w:t>
      </w:r>
      <w:r w:rsidR="007D2A00">
        <w:rPr>
          <w:color w:val="000000" w:themeColor="text1"/>
          <w:sz w:val="22"/>
          <w:szCs w:val="22"/>
        </w:rPr>
        <w:t xml:space="preserve">intervention </w:t>
      </w:r>
      <w:r w:rsidR="00C315FB" w:rsidRPr="00B858D6">
        <w:rPr>
          <w:color w:val="000000" w:themeColor="text1"/>
          <w:sz w:val="22"/>
          <w:szCs w:val="22"/>
        </w:rPr>
        <w:t>period</w:t>
      </w:r>
      <w:r w:rsidR="00A97ABE" w:rsidRPr="00B858D6">
        <w:rPr>
          <w:color w:val="000000" w:themeColor="text1"/>
          <w:sz w:val="22"/>
          <w:szCs w:val="22"/>
        </w:rPr>
        <w:t>.</w:t>
      </w:r>
      <w:r w:rsidR="00D2781D" w:rsidRPr="00B858D6" w:rsidDel="00D2781D">
        <w:rPr>
          <w:rStyle w:val="FootnoteReference"/>
          <w:color w:val="000000" w:themeColor="text1"/>
          <w:sz w:val="22"/>
          <w:szCs w:val="22"/>
        </w:rPr>
        <w:t xml:space="preserve"> </w:t>
      </w:r>
    </w:p>
    <w:p w14:paraId="6A143796" w14:textId="77777777" w:rsidR="00A97ABE" w:rsidRPr="00B858D6" w:rsidRDefault="00A97ABE" w:rsidP="00A97ABE">
      <w:pPr>
        <w:spacing w:line="480" w:lineRule="auto"/>
        <w:rPr>
          <w:color w:val="000000" w:themeColor="text1"/>
          <w:sz w:val="22"/>
          <w:szCs w:val="22"/>
        </w:rPr>
      </w:pPr>
      <w:r w:rsidRPr="00B858D6">
        <w:rPr>
          <w:i/>
          <w:color w:val="000000" w:themeColor="text1"/>
          <w:sz w:val="22"/>
          <w:szCs w:val="22"/>
        </w:rPr>
        <w:t>Outcome measure</w:t>
      </w:r>
      <w:r w:rsidRPr="00B858D6">
        <w:rPr>
          <w:color w:val="000000" w:themeColor="text1"/>
          <w:sz w:val="22"/>
          <w:szCs w:val="22"/>
        </w:rPr>
        <w:t xml:space="preserve"> means an assessment of what a program seeks to effect using data calculated on both target and comparison groups. </w:t>
      </w:r>
      <w:r w:rsidR="001A0E2D" w:rsidRPr="00B858D6">
        <w:rPr>
          <w:color w:val="000000" w:themeColor="text1"/>
          <w:sz w:val="22"/>
          <w:szCs w:val="22"/>
        </w:rPr>
        <w:t xml:space="preserve"> </w:t>
      </w:r>
      <w:r w:rsidRPr="00B858D6">
        <w:rPr>
          <w:color w:val="000000" w:themeColor="text1"/>
          <w:sz w:val="22"/>
          <w:szCs w:val="22"/>
        </w:rPr>
        <w:t>Outcomes are measured using relevant program data with defined units of measurement.</w:t>
      </w:r>
    </w:p>
    <w:p w14:paraId="24A555ED" w14:textId="77777777" w:rsidR="00A97ABE" w:rsidRPr="00B858D6" w:rsidRDefault="00A97ABE" w:rsidP="00A97ABE">
      <w:pPr>
        <w:spacing w:line="480" w:lineRule="auto"/>
        <w:rPr>
          <w:rFonts w:eastAsia="Calibri"/>
          <w:color w:val="000000" w:themeColor="text1"/>
          <w:sz w:val="22"/>
          <w:szCs w:val="22"/>
        </w:rPr>
      </w:pPr>
      <w:r w:rsidRPr="00B858D6">
        <w:rPr>
          <w:rFonts w:eastAsia="Calibri"/>
          <w:i/>
          <w:color w:val="000000" w:themeColor="text1"/>
          <w:sz w:val="22"/>
          <w:szCs w:val="22"/>
        </w:rPr>
        <w:t>Outcome target</w:t>
      </w:r>
      <w:r w:rsidRPr="00B858D6">
        <w:rPr>
          <w:rFonts w:eastAsia="Calibri"/>
          <w:color w:val="000000" w:themeColor="text1"/>
          <w:sz w:val="22"/>
          <w:szCs w:val="22"/>
        </w:rPr>
        <w:t xml:space="preserve"> means a change in an outcome measure or a percentage improvement of the outcome measure over the duration of a project.  It must be defined relative to a comparison or control group.</w:t>
      </w:r>
    </w:p>
    <w:p w14:paraId="75DE362B" w14:textId="77777777" w:rsidR="00A97ABE" w:rsidRPr="00B858D6" w:rsidRDefault="009143C6" w:rsidP="00A97ABE">
      <w:pPr>
        <w:spacing w:line="480" w:lineRule="auto"/>
        <w:rPr>
          <w:color w:val="000000" w:themeColor="text1"/>
          <w:sz w:val="22"/>
          <w:szCs w:val="22"/>
        </w:rPr>
      </w:pPr>
      <w:r w:rsidRPr="00B858D6">
        <w:rPr>
          <w:i/>
          <w:color w:val="000000" w:themeColor="text1"/>
          <w:sz w:val="22"/>
          <w:szCs w:val="22"/>
        </w:rPr>
        <w:t>Q</w:t>
      </w:r>
      <w:r w:rsidR="00A97ABE" w:rsidRPr="00B858D6">
        <w:rPr>
          <w:i/>
          <w:color w:val="000000" w:themeColor="text1"/>
          <w:sz w:val="22"/>
          <w:szCs w:val="22"/>
        </w:rPr>
        <w:t>uasi-experimental design</w:t>
      </w:r>
      <w:r w:rsidR="00A97ABE" w:rsidRPr="00B858D6">
        <w:rPr>
          <w:color w:val="000000" w:themeColor="text1"/>
          <w:sz w:val="22"/>
          <w:szCs w:val="22"/>
        </w:rPr>
        <w:t xml:space="preserve"> means an evaluation design </w:t>
      </w:r>
      <w:r w:rsidRPr="00B858D6">
        <w:rPr>
          <w:color w:val="000000" w:themeColor="text1"/>
          <w:sz w:val="20"/>
          <w:szCs w:val="22"/>
        </w:rPr>
        <w:t xml:space="preserve">in </w:t>
      </w:r>
      <w:r w:rsidRPr="00B858D6">
        <w:rPr>
          <w:color w:val="000000" w:themeColor="text1"/>
          <w:sz w:val="22"/>
        </w:rPr>
        <w:t>which outcomes for the treatment group, or a broader target population that includes both the treatment group and those outside the treatment group, are measured relative to a comparison group.  Such a design</w:t>
      </w:r>
      <w:r w:rsidR="00A97ABE" w:rsidRPr="00B858D6">
        <w:rPr>
          <w:color w:val="000000" w:themeColor="text1"/>
          <w:sz w:val="22"/>
          <w:szCs w:val="22"/>
        </w:rPr>
        <w:t xml:space="preserve"> attempts to approximate an experimental design and can support causal conclusions, without random assignment.  Sophisticated analytic techniques are used to control for factors that might be associated with the outcome being analyzed. </w:t>
      </w:r>
      <w:r w:rsidRPr="00B858D6">
        <w:rPr>
          <w:color w:val="000000" w:themeColor="text1"/>
          <w:sz w:val="22"/>
          <w:szCs w:val="22"/>
        </w:rPr>
        <w:t xml:space="preserve"> </w:t>
      </w:r>
    </w:p>
    <w:p w14:paraId="68D0FDFD" w14:textId="18889305" w:rsidR="00A97ABE" w:rsidRPr="00B858D6" w:rsidRDefault="00A97ABE" w:rsidP="00A97ABE">
      <w:pPr>
        <w:spacing w:line="480" w:lineRule="auto"/>
        <w:rPr>
          <w:color w:val="000000" w:themeColor="text1"/>
          <w:sz w:val="22"/>
          <w:szCs w:val="22"/>
        </w:rPr>
      </w:pPr>
      <w:r w:rsidRPr="00B858D6">
        <w:rPr>
          <w:i/>
          <w:color w:val="000000" w:themeColor="text1"/>
          <w:sz w:val="22"/>
          <w:szCs w:val="22"/>
        </w:rPr>
        <w:t>Randomized control</w:t>
      </w:r>
      <w:r w:rsidR="00F65485">
        <w:rPr>
          <w:i/>
          <w:color w:val="000000" w:themeColor="text1"/>
          <w:sz w:val="22"/>
          <w:szCs w:val="22"/>
        </w:rPr>
        <w:t>led</w:t>
      </w:r>
      <w:r w:rsidRPr="00B858D6">
        <w:rPr>
          <w:i/>
          <w:color w:val="000000" w:themeColor="text1"/>
          <w:sz w:val="22"/>
          <w:szCs w:val="22"/>
        </w:rPr>
        <w:t xml:space="preserve"> trial</w:t>
      </w:r>
      <w:r w:rsidRPr="00B858D6">
        <w:rPr>
          <w:color w:val="000000" w:themeColor="text1"/>
          <w:sz w:val="22"/>
          <w:szCs w:val="22"/>
        </w:rPr>
        <w:t xml:space="preserve"> means a sample selection technique in which individuals are </w:t>
      </w:r>
      <w:r w:rsidR="00F65485">
        <w:rPr>
          <w:color w:val="000000" w:themeColor="text1"/>
          <w:sz w:val="22"/>
          <w:szCs w:val="22"/>
        </w:rPr>
        <w:t xml:space="preserve">randomly </w:t>
      </w:r>
      <w:r w:rsidRPr="00B858D6">
        <w:rPr>
          <w:color w:val="000000" w:themeColor="text1"/>
          <w:sz w:val="22"/>
          <w:szCs w:val="22"/>
        </w:rPr>
        <w:t xml:space="preserve">assigned to a treatment or control group.  </w:t>
      </w:r>
      <w:r w:rsidR="00F65485">
        <w:rPr>
          <w:color w:val="000000" w:themeColor="text1"/>
          <w:sz w:val="22"/>
          <w:szCs w:val="22"/>
        </w:rPr>
        <w:t xml:space="preserve">The use of random assignment ensures that participants have an equal chance of being selected for either the treatment or control group.  It also helps to ensure that there are no significant differences between the groups.  </w:t>
      </w:r>
      <w:r w:rsidRPr="00B858D6">
        <w:rPr>
          <w:color w:val="000000" w:themeColor="text1"/>
          <w:sz w:val="22"/>
          <w:szCs w:val="22"/>
        </w:rPr>
        <w:t xml:space="preserve">The two groups are compared to detect the difference made by the product and/or service.  Such a design provides the most rigorous and widely accepted evidence of effectiveness. </w:t>
      </w:r>
    </w:p>
    <w:p w14:paraId="34ACC22E" w14:textId="4A7CDC77" w:rsidR="00A97ABE" w:rsidRPr="00B858D6" w:rsidRDefault="00A97ABE" w:rsidP="00A97ABE">
      <w:pPr>
        <w:spacing w:line="480" w:lineRule="auto"/>
        <w:rPr>
          <w:color w:val="000000" w:themeColor="text1"/>
          <w:sz w:val="22"/>
          <w:szCs w:val="22"/>
        </w:rPr>
      </w:pPr>
      <w:r w:rsidRPr="00B858D6">
        <w:rPr>
          <w:i/>
          <w:color w:val="000000" w:themeColor="text1"/>
          <w:sz w:val="22"/>
          <w:szCs w:val="22"/>
        </w:rPr>
        <w:t xml:space="preserve">Savings </w:t>
      </w:r>
      <w:r w:rsidRPr="00B858D6">
        <w:rPr>
          <w:color w:val="000000" w:themeColor="text1"/>
          <w:sz w:val="22"/>
          <w:szCs w:val="22"/>
        </w:rPr>
        <w:t>means a reduction in outlay costs.</w:t>
      </w:r>
      <w:r w:rsidR="00415ADB" w:rsidRPr="00B858D6">
        <w:rPr>
          <w:color w:val="000000" w:themeColor="text1"/>
          <w:sz w:val="22"/>
          <w:szCs w:val="22"/>
        </w:rPr>
        <w:t xml:space="preserve">  For example, a project yields savings to the federal government if it results in lower federal outlays</w:t>
      </w:r>
      <w:r w:rsidR="009E4392">
        <w:rPr>
          <w:color w:val="000000" w:themeColor="text1"/>
          <w:sz w:val="22"/>
          <w:szCs w:val="22"/>
        </w:rPr>
        <w:t>.  This could be the result of dollars not spent because the intervention eliminates a need for the outlay.</w:t>
      </w:r>
    </w:p>
    <w:p w14:paraId="62A22E6F" w14:textId="77777777" w:rsidR="00A97ABE" w:rsidRPr="00D915FD" w:rsidRDefault="00A97ABE" w:rsidP="00A97ABE">
      <w:pPr>
        <w:spacing w:line="480" w:lineRule="auto"/>
        <w:rPr>
          <w:color w:val="000000" w:themeColor="text1"/>
          <w:sz w:val="22"/>
          <w:szCs w:val="22"/>
        </w:rPr>
      </w:pPr>
      <w:r w:rsidRPr="00B858D6">
        <w:rPr>
          <w:i/>
          <w:color w:val="000000" w:themeColor="text1"/>
          <w:sz w:val="22"/>
          <w:szCs w:val="22"/>
        </w:rPr>
        <w:t xml:space="preserve">Target population </w:t>
      </w:r>
      <w:r w:rsidRPr="00B858D6">
        <w:rPr>
          <w:color w:val="000000" w:themeColor="text1"/>
          <w:sz w:val="22"/>
          <w:szCs w:val="22"/>
        </w:rPr>
        <w:t xml:space="preserve">means the population that </w:t>
      </w:r>
      <w:r w:rsidR="00D2781D" w:rsidRPr="00B858D6">
        <w:rPr>
          <w:color w:val="000000" w:themeColor="text1"/>
          <w:sz w:val="22"/>
          <w:szCs w:val="22"/>
        </w:rPr>
        <w:t xml:space="preserve">the social impact partnership project </w:t>
      </w:r>
      <w:r w:rsidR="001A0E2D" w:rsidRPr="00B858D6">
        <w:rPr>
          <w:color w:val="000000" w:themeColor="text1"/>
          <w:sz w:val="22"/>
          <w:szCs w:val="22"/>
        </w:rPr>
        <w:t xml:space="preserve">is intended </w:t>
      </w:r>
      <w:r w:rsidR="00D2781D" w:rsidRPr="00B858D6">
        <w:rPr>
          <w:color w:val="000000" w:themeColor="text1"/>
          <w:sz w:val="22"/>
          <w:szCs w:val="22"/>
        </w:rPr>
        <w:t>to serve</w:t>
      </w:r>
      <w:r w:rsidRPr="00B858D6">
        <w:rPr>
          <w:color w:val="000000" w:themeColor="text1"/>
          <w:sz w:val="22"/>
          <w:szCs w:val="22"/>
        </w:rPr>
        <w:t>.</w:t>
      </w:r>
      <w:r w:rsidRPr="00D915FD">
        <w:rPr>
          <w:color w:val="000000" w:themeColor="text1"/>
          <w:sz w:val="22"/>
          <w:szCs w:val="22"/>
        </w:rPr>
        <w:t xml:space="preserve"> </w:t>
      </w:r>
    </w:p>
    <w:p w14:paraId="02DC3C5C" w14:textId="77777777" w:rsidR="00D65BC8" w:rsidRPr="00D915FD" w:rsidRDefault="00D65BC8" w:rsidP="00A97ABE">
      <w:pPr>
        <w:spacing w:line="480" w:lineRule="auto"/>
        <w:rPr>
          <w:color w:val="000000" w:themeColor="text1"/>
          <w:sz w:val="22"/>
          <w:szCs w:val="22"/>
        </w:rPr>
      </w:pPr>
    </w:p>
    <w:p w14:paraId="56043557" w14:textId="77777777" w:rsidR="00A97ABE" w:rsidRPr="00D915FD" w:rsidRDefault="00A97ABE" w:rsidP="006F066E">
      <w:pPr>
        <w:pStyle w:val="ListParagraph"/>
        <w:spacing w:line="480" w:lineRule="auto"/>
        <w:rPr>
          <w:color w:val="000000" w:themeColor="text1"/>
        </w:rPr>
      </w:pPr>
    </w:p>
    <w:sectPr w:rsidR="00A97ABE" w:rsidRPr="00D915FD" w:rsidSect="00BB77E6">
      <w:headerReference w:type="default" r:id="rId31"/>
      <w:footerReference w:type="even" r:id="rId32"/>
      <w:footerReference w:type="default" r:id="rId33"/>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DD411" w14:textId="77777777" w:rsidR="006E7261" w:rsidRDefault="006E7261">
      <w:r>
        <w:separator/>
      </w:r>
    </w:p>
  </w:endnote>
  <w:endnote w:type="continuationSeparator" w:id="0">
    <w:p w14:paraId="76B07305" w14:textId="77777777" w:rsidR="006E7261" w:rsidRDefault="006E7261">
      <w:r>
        <w:continuationSeparator/>
      </w:r>
    </w:p>
  </w:endnote>
  <w:endnote w:type="continuationNotice" w:id="1">
    <w:p w14:paraId="395FDAC6" w14:textId="77777777" w:rsidR="006E7261" w:rsidRDefault="006E7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B9B5E" w14:textId="77777777" w:rsidR="006E7261" w:rsidRDefault="006E7261" w:rsidP="00413A0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D441EC5" w14:textId="77777777" w:rsidR="006E7261" w:rsidRDefault="006E7261" w:rsidP="00413A0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256116"/>
      <w:docPartObj>
        <w:docPartGallery w:val="Page Numbers (Bottom of Page)"/>
        <w:docPartUnique/>
      </w:docPartObj>
    </w:sdtPr>
    <w:sdtEndPr>
      <w:rPr>
        <w:noProof/>
      </w:rPr>
    </w:sdtEndPr>
    <w:sdtContent>
      <w:p w14:paraId="6867ED88" w14:textId="4A2C96C4" w:rsidR="006E7261" w:rsidRDefault="006E7261">
        <w:pPr>
          <w:pStyle w:val="Footer"/>
          <w:jc w:val="center"/>
        </w:pPr>
        <w:r>
          <w:fldChar w:fldCharType="begin"/>
        </w:r>
        <w:r>
          <w:instrText xml:space="preserve"> PAGE   \* MERGEFORMAT </w:instrText>
        </w:r>
        <w:r>
          <w:fldChar w:fldCharType="separate"/>
        </w:r>
        <w:r w:rsidR="00050661">
          <w:rPr>
            <w:noProof/>
          </w:rPr>
          <w:t>1</w:t>
        </w:r>
        <w:r>
          <w:rPr>
            <w:noProof/>
          </w:rPr>
          <w:fldChar w:fldCharType="end"/>
        </w:r>
      </w:p>
    </w:sdtContent>
  </w:sdt>
  <w:p w14:paraId="76106759" w14:textId="77777777" w:rsidR="006E7261" w:rsidRDefault="006E7261" w:rsidP="00F05756">
    <w:pPr>
      <w:pStyle w:val="Footer"/>
      <w:tabs>
        <w:tab w:val="clear" w:pos="8640"/>
        <w:tab w:val="right" w:pos="79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AAC5B" w14:textId="77777777" w:rsidR="006E7261" w:rsidRDefault="006E7261">
      <w:r>
        <w:separator/>
      </w:r>
    </w:p>
  </w:footnote>
  <w:footnote w:type="continuationSeparator" w:id="0">
    <w:p w14:paraId="74A9D795" w14:textId="77777777" w:rsidR="006E7261" w:rsidRDefault="006E7261">
      <w:r>
        <w:continuationSeparator/>
      </w:r>
    </w:p>
  </w:footnote>
  <w:footnote w:type="continuationNotice" w:id="1">
    <w:p w14:paraId="1B25A582" w14:textId="77777777" w:rsidR="006E7261" w:rsidRDefault="006E7261"/>
  </w:footnote>
  <w:footnote w:id="2">
    <w:p w14:paraId="1432015C" w14:textId="77777777" w:rsidR="006E7261" w:rsidRDefault="006E7261">
      <w:pPr>
        <w:pStyle w:val="FootnoteText"/>
      </w:pPr>
      <w:r>
        <w:rPr>
          <w:rStyle w:val="FootnoteReference"/>
        </w:rPr>
        <w:footnoteRef/>
      </w:r>
      <w:r>
        <w:t xml:space="preserve"> </w:t>
      </w:r>
      <w:r w:rsidRPr="009D2B2F">
        <w:t>P.L. 115-123, Division E, Title VIII, 132 Stat. 269, 42 U.S.C. 1397n–1397n-13</w:t>
      </w:r>
      <w:r>
        <w:t>.</w:t>
      </w:r>
    </w:p>
  </w:footnote>
  <w:footnote w:id="3">
    <w:p w14:paraId="5D6AE164" w14:textId="22FCFA71" w:rsidR="006E7261" w:rsidRDefault="006E7261">
      <w:pPr>
        <w:pStyle w:val="FootnoteText"/>
      </w:pPr>
      <w:r>
        <w:rPr>
          <w:rStyle w:val="FootnoteReference"/>
        </w:rPr>
        <w:footnoteRef/>
      </w:r>
      <w:r>
        <w:t xml:space="preserve">  </w:t>
      </w:r>
      <w:r>
        <w:rPr>
          <w:i/>
        </w:rPr>
        <w:t xml:space="preserve">See </w:t>
      </w:r>
      <w:r>
        <w:t>42 U.S.C. 1397n.</w:t>
      </w:r>
    </w:p>
  </w:footnote>
  <w:footnote w:id="4">
    <w:p w14:paraId="6855914B" w14:textId="361A107C" w:rsidR="006E7261" w:rsidRDefault="006E7261" w:rsidP="0015629E">
      <w:pPr>
        <w:pStyle w:val="FootnoteText"/>
      </w:pPr>
      <w:r>
        <w:rPr>
          <w:rStyle w:val="FootnoteReference"/>
        </w:rPr>
        <w:footnoteRef/>
      </w:r>
      <w:r>
        <w:t xml:space="preserve"> </w:t>
      </w:r>
      <w:r>
        <w:rPr>
          <w:i/>
        </w:rPr>
        <w:t xml:space="preserve">See </w:t>
      </w:r>
      <w:r>
        <w:t xml:space="preserve">42 U.S.C. 1397n-2(f).  </w:t>
      </w:r>
    </w:p>
  </w:footnote>
  <w:footnote w:id="5">
    <w:p w14:paraId="35B3CD87" w14:textId="26BE9931" w:rsidR="006E7261" w:rsidRDefault="006E7261">
      <w:pPr>
        <w:pStyle w:val="FootnoteText"/>
      </w:pPr>
      <w:r>
        <w:rPr>
          <w:rStyle w:val="FootnoteReference"/>
        </w:rPr>
        <w:footnoteRef/>
      </w:r>
      <w:r>
        <w:t xml:space="preserve"> </w:t>
      </w:r>
      <w:r>
        <w:rPr>
          <w:i/>
        </w:rPr>
        <w:t xml:space="preserve">See </w:t>
      </w:r>
      <w:r>
        <w:t>42 U.S.C. 1397n-1(c), 1397n-12(4).</w:t>
      </w:r>
    </w:p>
  </w:footnote>
  <w:footnote w:id="6">
    <w:p w14:paraId="4DE0815E" w14:textId="637F6811" w:rsidR="006E7261" w:rsidRDefault="006E7261" w:rsidP="00702110">
      <w:pPr>
        <w:pStyle w:val="FootnoteText"/>
      </w:pPr>
      <w:r>
        <w:rPr>
          <w:rStyle w:val="FootnoteReference"/>
        </w:rPr>
        <w:footnoteRef/>
      </w:r>
      <w:r>
        <w:t xml:space="preserve"> </w:t>
      </w:r>
      <w:r>
        <w:rPr>
          <w:i/>
        </w:rPr>
        <w:t xml:space="preserve">See </w:t>
      </w:r>
      <w:r>
        <w:t>42 U.S.C. 1397n-1(b).</w:t>
      </w:r>
    </w:p>
    <w:p w14:paraId="38CFDE5F" w14:textId="77777777" w:rsidR="006E7261" w:rsidRDefault="006E7261">
      <w:pPr>
        <w:pStyle w:val="FootnoteText"/>
      </w:pPr>
    </w:p>
  </w:footnote>
  <w:footnote w:id="7">
    <w:p w14:paraId="1992B995" w14:textId="2DDFB045" w:rsidR="006E7261" w:rsidRDefault="006E7261" w:rsidP="003D5259">
      <w:pPr>
        <w:pStyle w:val="FootnoteText"/>
      </w:pPr>
      <w:r>
        <w:rPr>
          <w:rStyle w:val="FootnoteReference"/>
        </w:rPr>
        <w:footnoteRef/>
      </w:r>
      <w:r>
        <w:t xml:space="preserve"> </w:t>
      </w:r>
      <w:r>
        <w:rPr>
          <w:i/>
        </w:rPr>
        <w:t xml:space="preserve">See </w:t>
      </w:r>
      <w:r>
        <w:t>42 U.S.C. 1397n-2(c)(1)(B) and (2).</w:t>
      </w:r>
    </w:p>
  </w:footnote>
  <w:footnote w:id="8">
    <w:p w14:paraId="00C3D745" w14:textId="632F18A1" w:rsidR="006E7261" w:rsidRDefault="006E7261" w:rsidP="00D406D6">
      <w:pPr>
        <w:pStyle w:val="FootnoteText"/>
      </w:pPr>
      <w:r>
        <w:rPr>
          <w:rStyle w:val="FootnoteReference"/>
        </w:rPr>
        <w:footnoteRef/>
      </w:r>
      <w:r>
        <w:t xml:space="preserve"> </w:t>
      </w:r>
      <w:r w:rsidRPr="00CD72C3">
        <w:rPr>
          <w:i/>
        </w:rPr>
        <w:t>See</w:t>
      </w:r>
      <w:r>
        <w:rPr>
          <w:i/>
        </w:rPr>
        <w:t xml:space="preserve"> </w:t>
      </w:r>
      <w:r>
        <w:t>42 U.S.C. 1397n-2(c).</w:t>
      </w:r>
    </w:p>
  </w:footnote>
  <w:footnote w:id="9">
    <w:p w14:paraId="7426270A" w14:textId="77777777" w:rsidR="006E7261" w:rsidRPr="00600E3A" w:rsidRDefault="006E7261" w:rsidP="00D406D6">
      <w:pPr>
        <w:pStyle w:val="FootnoteText"/>
      </w:pPr>
      <w:r>
        <w:rPr>
          <w:rStyle w:val="FootnoteReference"/>
        </w:rPr>
        <w:footnoteRef/>
      </w:r>
      <w:r>
        <w:t xml:space="preserve"> </w:t>
      </w:r>
      <w:r>
        <w:rPr>
          <w:i/>
        </w:rPr>
        <w:t xml:space="preserve">See </w:t>
      </w:r>
      <w:r>
        <w:t>42 U.S.C. 1397n-1(c)(3), (20).</w:t>
      </w:r>
    </w:p>
  </w:footnote>
  <w:footnote w:id="10">
    <w:p w14:paraId="76B49494" w14:textId="77777777" w:rsidR="006E7261" w:rsidRDefault="006E7261" w:rsidP="00D406D6">
      <w:pPr>
        <w:pStyle w:val="FootnoteText"/>
      </w:pPr>
      <w:r>
        <w:rPr>
          <w:rStyle w:val="FootnoteReference"/>
        </w:rPr>
        <w:footnoteRef/>
      </w:r>
      <w:r>
        <w:t xml:space="preserve"> </w:t>
      </w:r>
      <w:r w:rsidRPr="004C4AF8">
        <w:rPr>
          <w:i/>
        </w:rPr>
        <w:t xml:space="preserve">See </w:t>
      </w:r>
      <w:r>
        <w:t>42 U.S.C. 1397n-2(c)(1)(B).</w:t>
      </w:r>
    </w:p>
    <w:p w14:paraId="08B4F75E" w14:textId="77777777" w:rsidR="006E7261" w:rsidRDefault="006E7261" w:rsidP="00D406D6">
      <w:pPr>
        <w:pStyle w:val="FootnoteText"/>
      </w:pPr>
    </w:p>
  </w:footnote>
  <w:footnote w:id="11">
    <w:p w14:paraId="23504977" w14:textId="0D907394" w:rsidR="006E7261" w:rsidRDefault="006E7261">
      <w:pPr>
        <w:pStyle w:val="FootnoteText"/>
      </w:pPr>
      <w:r>
        <w:rPr>
          <w:rStyle w:val="FootnoteReference"/>
        </w:rPr>
        <w:footnoteRef/>
      </w:r>
      <w:r>
        <w:t xml:space="preserve"> A tool to assist recipients in their calculations is available at Treasury’s SIPPRA website.</w:t>
      </w:r>
    </w:p>
  </w:footnote>
  <w:footnote w:id="12">
    <w:p w14:paraId="21827F88" w14:textId="04BD62DF" w:rsidR="006E7261" w:rsidRDefault="006E7261" w:rsidP="00D406D6">
      <w:pPr>
        <w:pStyle w:val="FootnoteText"/>
      </w:pPr>
      <w:r>
        <w:rPr>
          <w:rStyle w:val="FootnoteReference"/>
        </w:rPr>
        <w:footnoteRef/>
      </w:r>
      <w:r>
        <w:t xml:space="preserve"> </w:t>
      </w:r>
      <w:r w:rsidRPr="00A97ABE">
        <w:t>Examples of budget impact analysis may be found in appendices of Congressional Budget Office publications</w:t>
      </w:r>
      <w:r>
        <w:t xml:space="preserve">.  </w:t>
      </w:r>
      <w:r>
        <w:rPr>
          <w:i/>
        </w:rPr>
        <w:t xml:space="preserve">See, </w:t>
      </w:r>
      <w:r w:rsidRPr="00CD72C3">
        <w:rPr>
          <w:i/>
        </w:rPr>
        <w:t>e.g.</w:t>
      </w:r>
      <w:r w:rsidRPr="00A97ABE">
        <w:t xml:space="preserve">, </w:t>
      </w:r>
      <w:r w:rsidRPr="000253F3">
        <w:t>The Effects of Potential Cuts in SNAP Spending on Households With Different Amounts of Income</w:t>
      </w:r>
      <w:r>
        <w:t xml:space="preserve"> (2015), </w:t>
      </w:r>
      <w:r w:rsidRPr="00A97ABE">
        <w:t>https://www.cbo.gov/publication/49978</w:t>
      </w:r>
      <w:r>
        <w:t>;</w:t>
      </w:r>
      <w:r w:rsidRPr="00A97ABE">
        <w:t xml:space="preserve"> </w:t>
      </w:r>
      <w:r w:rsidRPr="005E4BB4">
        <w:t>Possible Higher Spending Paths for Veterans’ Benefits</w:t>
      </w:r>
      <w:r>
        <w:t xml:space="preserve"> (2018), </w:t>
      </w:r>
      <w:r w:rsidRPr="00A97ABE">
        <w:t>https://www.cbo.gov/publication/44995).  A</w:t>
      </w:r>
      <w:r>
        <w:t>n additional reference</w:t>
      </w:r>
      <w:r w:rsidRPr="00A97ABE">
        <w:t xml:space="preserve"> to calculate federal outlays and revenues are available </w:t>
      </w:r>
      <w:r>
        <w:t>from</w:t>
      </w:r>
      <w:r w:rsidRPr="00A97ABE">
        <w:t xml:space="preserve"> the National Bureau of Economic Research TAXSIM</w:t>
      </w:r>
      <w:r>
        <w:t xml:space="preserve"> at </w:t>
      </w:r>
      <w:r w:rsidRPr="005E4BB4">
        <w:t>http://users.nber.org/~taxsim</w:t>
      </w:r>
      <w:r w:rsidRPr="00A97ABE">
        <w:t>/.</w:t>
      </w:r>
    </w:p>
  </w:footnote>
  <w:footnote w:id="13">
    <w:p w14:paraId="064F8C62" w14:textId="5A585DBB" w:rsidR="006E7261" w:rsidRDefault="006E7261">
      <w:pPr>
        <w:pStyle w:val="FootnoteText"/>
      </w:pPr>
      <w:r>
        <w:rPr>
          <w:rStyle w:val="FootnoteReference"/>
        </w:rPr>
        <w:footnoteRef/>
      </w:r>
      <w:r>
        <w:t xml:space="preserve"> </w:t>
      </w:r>
      <w:r w:rsidRPr="00CA7895">
        <w:rPr>
          <w:i/>
        </w:rPr>
        <w:t xml:space="preserve">See </w:t>
      </w:r>
      <w:r>
        <w:t>42 U.S.C. 1397n-10(3)(J).</w:t>
      </w:r>
    </w:p>
  </w:footnote>
  <w:footnote w:id="14">
    <w:p w14:paraId="2CE63F27" w14:textId="0B10B417" w:rsidR="006E7261" w:rsidRDefault="006E7261">
      <w:pPr>
        <w:pStyle w:val="FootnoteText"/>
      </w:pPr>
      <w:r>
        <w:rPr>
          <w:rStyle w:val="FootnoteReference"/>
        </w:rPr>
        <w:footnoteRef/>
      </w:r>
      <w:r>
        <w:t xml:space="preserve"> </w:t>
      </w:r>
      <w:r w:rsidRPr="009D2B2F">
        <w:t xml:space="preserve">For more information on evidence standards, </w:t>
      </w:r>
      <w:r w:rsidRPr="00CD72C3">
        <w:rPr>
          <w:i/>
        </w:rPr>
        <w:t>see</w:t>
      </w:r>
      <w:r w:rsidRPr="00C36872">
        <w:rPr>
          <w:i/>
        </w:rPr>
        <w:t>,</w:t>
      </w:r>
      <w:r w:rsidRPr="00CD72C3">
        <w:rPr>
          <w:i/>
        </w:rPr>
        <w:t xml:space="preserve"> </w:t>
      </w:r>
      <w:r w:rsidRPr="006F066E">
        <w:rPr>
          <w:i/>
        </w:rPr>
        <w:t>e.g</w:t>
      </w:r>
      <w:r w:rsidRPr="00447B24">
        <w:t xml:space="preserve">., </w:t>
      </w:r>
      <w:r>
        <w:t xml:space="preserve">this description of the criteria adopted by the Education Department at </w:t>
      </w:r>
      <w:hyperlink r:id="rId1" w:history="1">
        <w:r w:rsidRPr="009D2B2F">
          <w:rPr>
            <w:rStyle w:val="Hyperlink"/>
            <w:color w:val="auto"/>
            <w:u w:val="none"/>
          </w:rPr>
          <w:t>https://www2.ed.gov/about/offices/list/oese/oss/technicalassistance/edgarrevisionsfactsheet101617.pdf</w:t>
        </w:r>
      </w:hyperlink>
      <w:r w:rsidRPr="009D2B2F">
        <w:rPr>
          <w:rStyle w:val="Hyperlink"/>
          <w:color w:val="auto"/>
          <w:u w:val="none"/>
        </w:rPr>
        <w:t>.</w:t>
      </w:r>
    </w:p>
  </w:footnote>
  <w:footnote w:id="15">
    <w:p w14:paraId="55623C6A" w14:textId="77777777" w:rsidR="006E7261" w:rsidRDefault="006E7261">
      <w:pPr>
        <w:pStyle w:val="FootnoteText"/>
      </w:pPr>
      <w:r>
        <w:rPr>
          <w:rStyle w:val="FootnoteReference"/>
        </w:rPr>
        <w:footnoteRef/>
      </w:r>
      <w:r>
        <w:t xml:space="preserve"> SIPPRA provides that the period of performance under the award agreements may not exceed 10 years.  </w:t>
      </w:r>
      <w:r>
        <w:rPr>
          <w:i/>
        </w:rPr>
        <w:t xml:space="preserve">See </w:t>
      </w:r>
      <w:r>
        <w:t xml:space="preserve">42 U.S.C. 1397n-2(c)(1)(C).  Treasury will strive to maximize use of the amounts Congress appropriated to make awards and outcome payments.  To help achieve this goal, Treasury decided on a seven year maximum period of performance to provide sufficient flexibility for Treasury to issue a second NOFA for SIPPRA demonstration projects with a similar period of performance.  In order to make a second round of awards with a similar period of performance and any outcome payments associated with such awards, Treasury determined that the period of performance for the first round of awards should not exceed seven years.  To elaborate, SIPPRA appropriates funds that are available for ten years to make awards.  </w:t>
      </w:r>
      <w:r>
        <w:rPr>
          <w:i/>
        </w:rPr>
        <w:t xml:space="preserve">See </w:t>
      </w:r>
      <w:r>
        <w:t>42 U.S.C. 1397n-9 and 1397n-13.  Federal law generally provides that disbursements of funds awarded within the SIPPRA 10 year window (</w:t>
      </w:r>
      <w:r w:rsidRPr="00CD72C3">
        <w:rPr>
          <w:i/>
        </w:rPr>
        <w:t>e.g.</w:t>
      </w:r>
      <w:r>
        <w:t xml:space="preserve">, outcome payments) must occur within five years after that ten year window closes.  </w:t>
      </w:r>
      <w:r>
        <w:rPr>
          <w:i/>
        </w:rPr>
        <w:t xml:space="preserve">See </w:t>
      </w:r>
      <w:r>
        <w:t xml:space="preserve">31 U.S.C. 1552(a).  If grantees receiving awards under this NOFA do not receive outcome payments for the full amount of their awards after the seven year performance period, the difference between the award amounts and the outcome payments made will be available to make awards under a second SIPPRA demonstration project NOFA.     </w:t>
      </w:r>
    </w:p>
  </w:footnote>
  <w:footnote w:id="16">
    <w:p w14:paraId="34B492EA" w14:textId="62712852" w:rsidR="006E7261" w:rsidRDefault="006E7261" w:rsidP="00D70182">
      <w:pPr>
        <w:pStyle w:val="FootnoteText"/>
      </w:pPr>
      <w:r w:rsidRPr="00A758D8">
        <w:rPr>
          <w:rStyle w:val="FootnoteReference"/>
        </w:rPr>
        <w:footnoteRef/>
      </w:r>
      <w:r w:rsidRPr="00A758D8">
        <w:t xml:space="preserve"> </w:t>
      </w:r>
      <w:r>
        <w:rPr>
          <w:i/>
        </w:rPr>
        <w:t xml:space="preserve">See </w:t>
      </w:r>
      <w:r w:rsidRPr="00A758D8">
        <w:t xml:space="preserve">42 U.S.C. 1397n-12(6).  </w:t>
      </w:r>
    </w:p>
  </w:footnote>
  <w:footnote w:id="17">
    <w:p w14:paraId="0E74DDC6" w14:textId="77777777" w:rsidR="006E7261" w:rsidRPr="002D6237" w:rsidRDefault="006E7261" w:rsidP="00E622D8">
      <w:pPr>
        <w:pStyle w:val="FootnoteText"/>
      </w:pPr>
      <w:r>
        <w:rPr>
          <w:rStyle w:val="FootnoteReference"/>
        </w:rPr>
        <w:footnoteRef/>
      </w:r>
      <w:r>
        <w:t xml:space="preserve"> </w:t>
      </w:r>
      <w:r>
        <w:rPr>
          <w:i/>
        </w:rPr>
        <w:t>See</w:t>
      </w:r>
      <w:r>
        <w:t xml:space="preserve"> 2 CFR 200.54, 200.64.</w:t>
      </w:r>
    </w:p>
  </w:footnote>
  <w:footnote w:id="18">
    <w:p w14:paraId="346CA256" w14:textId="77777777" w:rsidR="006E7261" w:rsidRDefault="006E7261" w:rsidP="00F833D9">
      <w:pPr>
        <w:pStyle w:val="FootnoteText"/>
      </w:pPr>
      <w:r>
        <w:rPr>
          <w:rStyle w:val="FootnoteReference"/>
        </w:rPr>
        <w:footnoteRef/>
      </w:r>
      <w:r>
        <w:t xml:space="preserve"> </w:t>
      </w:r>
      <w:r>
        <w:rPr>
          <w:i/>
          <w:color w:val="000000" w:themeColor="text1"/>
        </w:rPr>
        <w:t>See</w:t>
      </w:r>
      <w:r w:rsidRPr="006F066E">
        <w:rPr>
          <w:color w:val="000000" w:themeColor="text1"/>
        </w:rPr>
        <w:t xml:space="preserve"> 2 CFR 200.29</w:t>
      </w:r>
      <w:r>
        <w:rPr>
          <w:color w:val="000000" w:themeColor="text1"/>
        </w:rPr>
        <w:t>.</w:t>
      </w:r>
    </w:p>
  </w:footnote>
  <w:footnote w:id="19">
    <w:p w14:paraId="469C99EE" w14:textId="77777777" w:rsidR="006E7261" w:rsidRDefault="006E7261">
      <w:pPr>
        <w:pStyle w:val="FootnoteText"/>
      </w:pPr>
      <w:r>
        <w:rPr>
          <w:rStyle w:val="FootnoteReference"/>
        </w:rPr>
        <w:footnoteRef/>
      </w:r>
      <w:r>
        <w:t xml:space="preserve"> </w:t>
      </w:r>
      <w:r>
        <w:rPr>
          <w:i/>
        </w:rPr>
        <w:t xml:space="preserve">See </w:t>
      </w:r>
      <w:r>
        <w:t>42 U.S.C. 1397n-1(c)(1).</w:t>
      </w:r>
    </w:p>
  </w:footnote>
  <w:footnote w:id="20">
    <w:p w14:paraId="00CA0D64" w14:textId="77777777" w:rsidR="006E7261" w:rsidRDefault="006E7261" w:rsidP="00944B32">
      <w:pPr>
        <w:pStyle w:val="FootnoteText"/>
      </w:pPr>
      <w:r>
        <w:rPr>
          <w:rStyle w:val="FootnoteReference"/>
        </w:rPr>
        <w:footnoteRef/>
      </w:r>
      <w:r>
        <w:t xml:space="preserve"> </w:t>
      </w:r>
      <w:r>
        <w:rPr>
          <w:i/>
        </w:rPr>
        <w:t xml:space="preserve">See </w:t>
      </w:r>
      <w:r>
        <w:t>42 U.S.C. 1397n-1(c)(15), (17).</w:t>
      </w:r>
    </w:p>
  </w:footnote>
  <w:footnote w:id="21">
    <w:p w14:paraId="62706535" w14:textId="77777777" w:rsidR="006E7261" w:rsidRDefault="006E7261">
      <w:pPr>
        <w:pStyle w:val="FootnoteText"/>
      </w:pPr>
      <w:r>
        <w:rPr>
          <w:rStyle w:val="FootnoteReference"/>
        </w:rPr>
        <w:footnoteRef/>
      </w:r>
      <w:r>
        <w:t xml:space="preserve"> </w:t>
      </w:r>
      <w:r>
        <w:rPr>
          <w:i/>
        </w:rPr>
        <w:t xml:space="preserve">See </w:t>
      </w:r>
      <w:r>
        <w:t>42 U.S.C. 1397n-1(c)(2).</w:t>
      </w:r>
    </w:p>
  </w:footnote>
  <w:footnote w:id="22">
    <w:p w14:paraId="0CE77EB8" w14:textId="77777777" w:rsidR="006E7261" w:rsidRDefault="006E7261" w:rsidP="00944B32">
      <w:pPr>
        <w:pStyle w:val="FootnoteText"/>
      </w:pPr>
      <w:r>
        <w:rPr>
          <w:rStyle w:val="FootnoteReference"/>
        </w:rPr>
        <w:footnoteRef/>
      </w:r>
      <w:r>
        <w:t xml:space="preserve"> </w:t>
      </w:r>
      <w:r>
        <w:rPr>
          <w:i/>
        </w:rPr>
        <w:t xml:space="preserve">See </w:t>
      </w:r>
      <w:r>
        <w:t>42 U.S.C. 1397n-1(c)(9), (15).</w:t>
      </w:r>
    </w:p>
  </w:footnote>
  <w:footnote w:id="23">
    <w:p w14:paraId="27F51D54" w14:textId="1AD99213" w:rsidR="006E7261" w:rsidRDefault="006E7261">
      <w:pPr>
        <w:pStyle w:val="FootnoteText"/>
      </w:pPr>
      <w:r>
        <w:rPr>
          <w:rStyle w:val="FootnoteReference"/>
        </w:rPr>
        <w:footnoteRef/>
      </w:r>
      <w:r>
        <w:t xml:space="preserve"> </w:t>
      </w:r>
      <w:r>
        <w:rPr>
          <w:i/>
        </w:rPr>
        <w:t xml:space="preserve">See </w:t>
      </w:r>
      <w:r>
        <w:t>42 U.S.C. 1397n-1(c)(4), (c)(18).</w:t>
      </w:r>
    </w:p>
  </w:footnote>
  <w:footnote w:id="24">
    <w:p w14:paraId="0172FA1C" w14:textId="77777777" w:rsidR="006E7261" w:rsidRDefault="006E7261">
      <w:pPr>
        <w:pStyle w:val="FootnoteText"/>
      </w:pPr>
      <w:r>
        <w:rPr>
          <w:rStyle w:val="FootnoteReference"/>
        </w:rPr>
        <w:footnoteRef/>
      </w:r>
      <w:r>
        <w:t xml:space="preserve"> </w:t>
      </w:r>
      <w:r>
        <w:rPr>
          <w:i/>
        </w:rPr>
        <w:t xml:space="preserve">See </w:t>
      </w:r>
      <w:r>
        <w:t>42 U.S.C. 1397n-1(c)(14).</w:t>
      </w:r>
    </w:p>
  </w:footnote>
  <w:footnote w:id="25">
    <w:p w14:paraId="32F1A870" w14:textId="77777777" w:rsidR="006E7261" w:rsidRDefault="006E7261">
      <w:pPr>
        <w:pStyle w:val="FootnoteText"/>
      </w:pPr>
      <w:r>
        <w:rPr>
          <w:rStyle w:val="FootnoteReference"/>
        </w:rPr>
        <w:footnoteRef/>
      </w:r>
      <w:r>
        <w:t xml:space="preserve"> </w:t>
      </w:r>
      <w:r>
        <w:rPr>
          <w:i/>
        </w:rPr>
        <w:t xml:space="preserve">See </w:t>
      </w:r>
      <w:r>
        <w:t>42 U.S.C. 1397n-1(c)(5).</w:t>
      </w:r>
    </w:p>
  </w:footnote>
  <w:footnote w:id="26">
    <w:p w14:paraId="7BD7A73A" w14:textId="77777777" w:rsidR="006E7261" w:rsidRDefault="006E7261">
      <w:pPr>
        <w:pStyle w:val="FootnoteText"/>
      </w:pPr>
      <w:r>
        <w:rPr>
          <w:rStyle w:val="FootnoteReference"/>
        </w:rPr>
        <w:footnoteRef/>
      </w:r>
      <w:r>
        <w:t xml:space="preserve"> </w:t>
      </w:r>
      <w:r>
        <w:rPr>
          <w:i/>
        </w:rPr>
        <w:t xml:space="preserve">See </w:t>
      </w:r>
      <w:r>
        <w:t>42 U.S.C. 1397n-1(c)(12).</w:t>
      </w:r>
    </w:p>
  </w:footnote>
  <w:footnote w:id="27">
    <w:p w14:paraId="1B375FE9" w14:textId="0A3FD9A8" w:rsidR="006E7261" w:rsidRDefault="006E7261">
      <w:pPr>
        <w:pStyle w:val="FootnoteText"/>
      </w:pPr>
      <w:r>
        <w:rPr>
          <w:rStyle w:val="FootnoteReference"/>
        </w:rPr>
        <w:footnoteRef/>
      </w:r>
      <w:r>
        <w:t xml:space="preserve"> </w:t>
      </w:r>
      <w:r>
        <w:rPr>
          <w:i/>
        </w:rPr>
        <w:t xml:space="preserve">See </w:t>
      </w:r>
      <w:r>
        <w:t xml:space="preserve">42 U.S.C. 1397n-1(c)(24).  </w:t>
      </w:r>
      <w:r>
        <w:rPr>
          <w:color w:val="000000" w:themeColor="text1"/>
        </w:rPr>
        <w:t>An applicant may discuss its commitment to scalability and building capacity or plans to maintain project benefits and/or continue the intervention beyond the project period in the event the intervention successfully addresses the needs of the target population.  An applicant may include plans to make adaptations within its environment to strengthen or expand its proposed intervention beyond the period of performance.</w:t>
      </w:r>
    </w:p>
  </w:footnote>
  <w:footnote w:id="28">
    <w:p w14:paraId="366724DE" w14:textId="77777777" w:rsidR="006E7261" w:rsidRDefault="006E7261" w:rsidP="004F2B09">
      <w:pPr>
        <w:pStyle w:val="FootnoteText"/>
      </w:pPr>
      <w:r>
        <w:rPr>
          <w:rStyle w:val="FootnoteReference"/>
        </w:rPr>
        <w:footnoteRef/>
      </w:r>
      <w:r>
        <w:t xml:space="preserve"> </w:t>
      </w:r>
      <w:r>
        <w:rPr>
          <w:i/>
        </w:rPr>
        <w:t xml:space="preserve">See </w:t>
      </w:r>
      <w:r>
        <w:t>42 U.S.C. 1397n-2(f).</w:t>
      </w:r>
    </w:p>
  </w:footnote>
  <w:footnote w:id="29">
    <w:p w14:paraId="2DFE2D78" w14:textId="66908615" w:rsidR="006E7261" w:rsidRDefault="006E7261" w:rsidP="00D939D0">
      <w:pPr>
        <w:pStyle w:val="FootnoteText"/>
      </w:pPr>
      <w:r>
        <w:rPr>
          <w:rStyle w:val="FootnoteReference"/>
        </w:rPr>
        <w:footnoteRef/>
      </w:r>
      <w:r>
        <w:t xml:space="preserve"> </w:t>
      </w:r>
      <w:r>
        <w:rPr>
          <w:i/>
        </w:rPr>
        <w:t xml:space="preserve">See </w:t>
      </w:r>
      <w:r>
        <w:t xml:space="preserve">42 U.S.C. 1397n-1(c)(16).  </w:t>
      </w:r>
      <w:r w:rsidRPr="007162F4">
        <w:t xml:space="preserve">The budget must include any </w:t>
      </w:r>
      <w:r w:rsidRPr="00CA7895">
        <w:t xml:space="preserve">projected </w:t>
      </w:r>
      <w:r>
        <w:t>f</w:t>
      </w:r>
      <w:r w:rsidRPr="00CA7895">
        <w:t xml:space="preserve">ederal, State, and local government costs and other costs to conduct the project.  </w:t>
      </w:r>
      <w:r w:rsidRPr="00CA7895">
        <w:rPr>
          <w:i/>
        </w:rPr>
        <w:t xml:space="preserve">See </w:t>
      </w:r>
      <w:r w:rsidRPr="007162F4">
        <w:t>42 U.S.C. 1397n-1(c)(6).</w:t>
      </w:r>
    </w:p>
  </w:footnote>
  <w:footnote w:id="30">
    <w:p w14:paraId="0B231FC0" w14:textId="77777777" w:rsidR="006E7261" w:rsidRDefault="006E7261">
      <w:pPr>
        <w:pStyle w:val="FootnoteText"/>
      </w:pPr>
      <w:r>
        <w:rPr>
          <w:rStyle w:val="FootnoteReference"/>
        </w:rPr>
        <w:footnoteRef/>
      </w:r>
      <w:r>
        <w:t xml:space="preserve"> </w:t>
      </w:r>
      <w:r>
        <w:rPr>
          <w:i/>
        </w:rPr>
        <w:t xml:space="preserve">See </w:t>
      </w:r>
      <w:r>
        <w:t>42 U.S.C. 1397n-1(c)(10), (13).</w:t>
      </w:r>
    </w:p>
  </w:footnote>
  <w:footnote w:id="31">
    <w:p w14:paraId="5D85C358" w14:textId="77777777" w:rsidR="006E7261" w:rsidRDefault="006E7261">
      <w:pPr>
        <w:pStyle w:val="FootnoteText"/>
      </w:pPr>
      <w:r>
        <w:rPr>
          <w:rStyle w:val="FootnoteReference"/>
        </w:rPr>
        <w:footnoteRef/>
      </w:r>
      <w:r>
        <w:t xml:space="preserve"> </w:t>
      </w:r>
      <w:r>
        <w:rPr>
          <w:i/>
        </w:rPr>
        <w:t xml:space="preserve">See </w:t>
      </w:r>
      <w:r>
        <w:t>42 U.S.C. 1397n-1(c)(23).</w:t>
      </w:r>
    </w:p>
  </w:footnote>
  <w:footnote w:id="32">
    <w:p w14:paraId="6FA3E274" w14:textId="77777777" w:rsidR="006E7261" w:rsidRDefault="006E7261" w:rsidP="00BD4E76">
      <w:pPr>
        <w:pStyle w:val="FootnoteText"/>
      </w:pPr>
      <w:r>
        <w:rPr>
          <w:rStyle w:val="FootnoteReference"/>
        </w:rPr>
        <w:footnoteRef/>
      </w:r>
      <w:r>
        <w:t xml:space="preserve"> </w:t>
      </w:r>
      <w:r>
        <w:rPr>
          <w:i/>
        </w:rPr>
        <w:t xml:space="preserve">See </w:t>
      </w:r>
      <w:r>
        <w:t>42 U.S.C. 1397n-1(c)(11).</w:t>
      </w:r>
    </w:p>
  </w:footnote>
  <w:footnote w:id="33">
    <w:p w14:paraId="7D337406" w14:textId="77777777" w:rsidR="006E7261" w:rsidRDefault="006E7261" w:rsidP="00902E45">
      <w:pPr>
        <w:pStyle w:val="FootnoteText"/>
      </w:pPr>
      <w:r>
        <w:rPr>
          <w:rStyle w:val="FootnoteReference"/>
        </w:rPr>
        <w:footnoteRef/>
      </w:r>
      <w:r>
        <w:t xml:space="preserve"> </w:t>
      </w:r>
      <w:r>
        <w:rPr>
          <w:i/>
        </w:rPr>
        <w:t xml:space="preserve">See </w:t>
      </w:r>
      <w:r>
        <w:t xml:space="preserve">42 U.S.C. 1397n-1(d).  </w:t>
      </w:r>
    </w:p>
  </w:footnote>
  <w:footnote w:id="34">
    <w:p w14:paraId="39F6FBFF" w14:textId="77777777" w:rsidR="006E7261" w:rsidRDefault="006E7261">
      <w:pPr>
        <w:pStyle w:val="FootnoteText"/>
      </w:pPr>
      <w:r>
        <w:rPr>
          <w:rStyle w:val="FootnoteReference"/>
        </w:rPr>
        <w:footnoteRef/>
      </w:r>
      <w:r>
        <w:t xml:space="preserve"> </w:t>
      </w:r>
      <w:r>
        <w:rPr>
          <w:i/>
        </w:rPr>
        <w:t xml:space="preserve">See </w:t>
      </w:r>
      <w:r>
        <w:t>42 U.S.C. 1397n-1(c)(22).</w:t>
      </w:r>
    </w:p>
  </w:footnote>
  <w:footnote w:id="35">
    <w:p w14:paraId="532E3C2E" w14:textId="5174CB10" w:rsidR="006E7261" w:rsidRDefault="006E7261">
      <w:pPr>
        <w:pStyle w:val="FootnoteText"/>
      </w:pPr>
      <w:r>
        <w:rPr>
          <w:rStyle w:val="FootnoteReference"/>
        </w:rPr>
        <w:footnoteRef/>
      </w:r>
      <w:r>
        <w:t xml:space="preserve"> </w:t>
      </w:r>
      <w:r>
        <w:rPr>
          <w:i/>
        </w:rPr>
        <w:t xml:space="preserve">See </w:t>
      </w:r>
      <w:r>
        <w:t>42 U.S.C. 1397n-1(c)(19)–(21).</w:t>
      </w:r>
    </w:p>
  </w:footnote>
  <w:footnote w:id="36">
    <w:p w14:paraId="2FC782AF" w14:textId="7D20D6A7" w:rsidR="006E7261" w:rsidRPr="00302DF7" w:rsidRDefault="006E7261">
      <w:pPr>
        <w:pStyle w:val="FootnoteText"/>
      </w:pPr>
      <w:r>
        <w:rPr>
          <w:rStyle w:val="FootnoteReference"/>
        </w:rPr>
        <w:footnoteRef/>
      </w:r>
      <w:r>
        <w:t xml:space="preserve"> </w:t>
      </w:r>
      <w:r>
        <w:rPr>
          <w:i/>
        </w:rPr>
        <w:t xml:space="preserve">See </w:t>
      </w:r>
      <w:r>
        <w:t>42 U.S.C. 1397n-1(c)(7), (8). A tool for these calculations is available on Treasury’s SIPPRA website.</w:t>
      </w:r>
    </w:p>
  </w:footnote>
  <w:footnote w:id="37">
    <w:p w14:paraId="13ED427A" w14:textId="77777777" w:rsidR="006E7261" w:rsidRDefault="006E7261" w:rsidP="008A1C40">
      <w:pPr>
        <w:pStyle w:val="FootnoteText"/>
      </w:pPr>
      <w:r>
        <w:rPr>
          <w:rStyle w:val="FootnoteReference"/>
        </w:rPr>
        <w:footnoteRef/>
      </w:r>
      <w:r>
        <w:t xml:space="preserve"> </w:t>
      </w:r>
      <w:r>
        <w:rPr>
          <w:color w:val="000000" w:themeColor="text1"/>
        </w:rPr>
        <w:t>For more information about SAM, see the information provided by the General Services Administration at</w:t>
      </w:r>
      <w:r w:rsidRPr="006F066E">
        <w:rPr>
          <w:color w:val="000000" w:themeColor="text1"/>
        </w:rPr>
        <w:t xml:space="preserve"> </w:t>
      </w:r>
      <w:hyperlink r:id="rId2" w:history="1">
        <w:r w:rsidRPr="006F066E">
          <w:rPr>
            <w:rStyle w:val="Hyperlink"/>
            <w:color w:val="000000" w:themeColor="text1"/>
          </w:rPr>
          <w:t>https://www.sam.gov/SAM/pages/public/generalInfo/aboutSAM.jsf</w:t>
        </w:r>
      </w:hyperlink>
      <w:r w:rsidRPr="006F066E">
        <w:rPr>
          <w:color w:val="000000" w:themeColor="text1"/>
        </w:rPr>
        <w:t>.</w:t>
      </w:r>
    </w:p>
  </w:footnote>
  <w:footnote w:id="38">
    <w:p w14:paraId="101C0011" w14:textId="089F1330" w:rsidR="006E7261" w:rsidRDefault="006E7261" w:rsidP="00E46E92">
      <w:pPr>
        <w:pStyle w:val="FootnoteText"/>
      </w:pPr>
      <w:r>
        <w:rPr>
          <w:rStyle w:val="FootnoteReference"/>
        </w:rPr>
        <w:footnoteRef/>
      </w:r>
      <w:r>
        <w:t xml:space="preserve"> 42 U.S.C. 1397n-6.  </w:t>
      </w:r>
    </w:p>
  </w:footnote>
  <w:footnote w:id="39">
    <w:p w14:paraId="1D3B3311" w14:textId="77777777" w:rsidR="006E7261" w:rsidRDefault="006E7261" w:rsidP="00E46E92">
      <w:pPr>
        <w:pStyle w:val="FootnoteText"/>
      </w:pPr>
      <w:r>
        <w:rPr>
          <w:rStyle w:val="FootnoteReference"/>
        </w:rPr>
        <w:footnoteRef/>
      </w:r>
      <w:r>
        <w:t xml:space="preserve"> 5 U.S.C. App. 2 10(b).</w:t>
      </w:r>
    </w:p>
  </w:footnote>
  <w:footnote w:id="40">
    <w:p w14:paraId="0322D112" w14:textId="77777777" w:rsidR="006E7261" w:rsidRDefault="006E7261" w:rsidP="00E46E92">
      <w:pPr>
        <w:pStyle w:val="FootnoteText"/>
      </w:pPr>
      <w:r>
        <w:rPr>
          <w:rStyle w:val="FootnoteReference"/>
        </w:rPr>
        <w:footnoteRef/>
      </w:r>
      <w:r>
        <w:t xml:space="preserve"> </w:t>
      </w:r>
      <w:r w:rsidRPr="009F7D25">
        <w:rPr>
          <w:i/>
        </w:rPr>
        <w:t>Id</w:t>
      </w:r>
      <w:r>
        <w:t xml:space="preserve">.; 5 U.S.C. 552(b)(4).  </w:t>
      </w:r>
    </w:p>
  </w:footnote>
  <w:footnote w:id="41">
    <w:p w14:paraId="69BB545C" w14:textId="77777777" w:rsidR="006E7261" w:rsidRDefault="006E7261" w:rsidP="00F16D40">
      <w:pPr>
        <w:pStyle w:val="FootnoteText"/>
      </w:pPr>
      <w:r>
        <w:rPr>
          <w:rStyle w:val="FootnoteReference"/>
        </w:rPr>
        <w:footnoteRef/>
      </w:r>
      <w:r>
        <w:t xml:space="preserve"> </w:t>
      </w:r>
      <w:r>
        <w:rPr>
          <w:i/>
        </w:rPr>
        <w:t xml:space="preserve">See </w:t>
      </w:r>
      <w:r>
        <w:t>42 U.S.C. 1397n-2(b).</w:t>
      </w:r>
    </w:p>
  </w:footnote>
  <w:footnote w:id="42">
    <w:p w14:paraId="52A04FCC" w14:textId="77777777" w:rsidR="006E7261" w:rsidRDefault="006E7261" w:rsidP="00F16D40">
      <w:pPr>
        <w:pStyle w:val="FootnoteText"/>
      </w:pPr>
      <w:r>
        <w:rPr>
          <w:rStyle w:val="FootnoteReference"/>
        </w:rPr>
        <w:footnoteRef/>
      </w:r>
      <w:r>
        <w:t xml:space="preserve"> </w:t>
      </w:r>
      <w:r>
        <w:rPr>
          <w:i/>
        </w:rPr>
        <w:t xml:space="preserve">See </w:t>
      </w:r>
      <w:r>
        <w:t>42 U.S.C. 1397n-1(c), 1397n-1(d).</w:t>
      </w:r>
    </w:p>
  </w:footnote>
  <w:footnote w:id="43">
    <w:p w14:paraId="6B22380C" w14:textId="77777777" w:rsidR="006E7261" w:rsidRDefault="006E7261">
      <w:pPr>
        <w:pStyle w:val="FootnoteText"/>
      </w:pPr>
      <w:r>
        <w:rPr>
          <w:rStyle w:val="FootnoteReference"/>
        </w:rPr>
        <w:footnoteRef/>
      </w:r>
      <w:r>
        <w:t xml:space="preserve"> </w:t>
      </w:r>
      <w:r>
        <w:rPr>
          <w:i/>
        </w:rPr>
        <w:t xml:space="preserve">See </w:t>
      </w:r>
      <w:r>
        <w:t>42 U.S.C. 1397n-2(b)(2).</w:t>
      </w:r>
    </w:p>
  </w:footnote>
  <w:footnote w:id="44">
    <w:p w14:paraId="1ACD16A1" w14:textId="77777777" w:rsidR="006E7261" w:rsidRDefault="006E7261">
      <w:pPr>
        <w:pStyle w:val="FootnoteText"/>
      </w:pPr>
      <w:r>
        <w:rPr>
          <w:rStyle w:val="FootnoteReference"/>
        </w:rPr>
        <w:footnoteRef/>
      </w:r>
      <w:r>
        <w:t xml:space="preserve"> </w:t>
      </w:r>
      <w:r>
        <w:rPr>
          <w:i/>
        </w:rPr>
        <w:t xml:space="preserve">See </w:t>
      </w:r>
      <w:r>
        <w:t xml:space="preserve">42 U.S.C. 1397n-2(b)(4), (5).  </w:t>
      </w:r>
    </w:p>
  </w:footnote>
  <w:footnote w:id="45">
    <w:p w14:paraId="48E9D21D" w14:textId="77777777" w:rsidR="006E7261" w:rsidRPr="00DE245B" w:rsidRDefault="006E7261">
      <w:pPr>
        <w:pStyle w:val="FootnoteText"/>
      </w:pPr>
      <w:r>
        <w:rPr>
          <w:rStyle w:val="FootnoteReference"/>
        </w:rPr>
        <w:footnoteRef/>
      </w:r>
      <w:r>
        <w:t xml:space="preserve"> </w:t>
      </w:r>
      <w:r>
        <w:rPr>
          <w:i/>
        </w:rPr>
        <w:t>See</w:t>
      </w:r>
      <w:r>
        <w:t xml:space="preserve"> 42 U.S.C. 1397n-2(c)(1)(B).</w:t>
      </w:r>
    </w:p>
  </w:footnote>
  <w:footnote w:id="46">
    <w:p w14:paraId="4D2E8225" w14:textId="77777777" w:rsidR="006E7261" w:rsidRPr="00D30B27" w:rsidRDefault="006E7261" w:rsidP="00D30B27">
      <w:pPr>
        <w:pStyle w:val="FootnoteText"/>
      </w:pPr>
      <w:r>
        <w:rPr>
          <w:rStyle w:val="FootnoteReference"/>
        </w:rPr>
        <w:footnoteRef/>
      </w:r>
      <w:r>
        <w:t xml:space="preserve"> </w:t>
      </w:r>
      <w:r>
        <w:rPr>
          <w:i/>
        </w:rPr>
        <w:t xml:space="preserve">See </w:t>
      </w:r>
      <w:r>
        <w:t xml:space="preserve">42 U.S.C. 1397n-1(c)(1), (2), (4), (14).  </w:t>
      </w:r>
    </w:p>
  </w:footnote>
  <w:footnote w:id="47">
    <w:p w14:paraId="0C439698" w14:textId="77777777" w:rsidR="006E7261" w:rsidRDefault="006E7261">
      <w:pPr>
        <w:pStyle w:val="FootnoteText"/>
      </w:pPr>
      <w:r>
        <w:rPr>
          <w:rStyle w:val="FootnoteReference"/>
        </w:rPr>
        <w:footnoteRef/>
      </w:r>
      <w:r>
        <w:t xml:space="preserve"> </w:t>
      </w:r>
      <w:r>
        <w:rPr>
          <w:i/>
        </w:rPr>
        <w:t xml:space="preserve">See </w:t>
      </w:r>
      <w:r>
        <w:t>42 U.S.C. 1397n-1(c)(5).</w:t>
      </w:r>
    </w:p>
  </w:footnote>
  <w:footnote w:id="48">
    <w:p w14:paraId="17F4EDD5" w14:textId="77777777" w:rsidR="006E7261" w:rsidRDefault="006E7261">
      <w:pPr>
        <w:pStyle w:val="FootnoteText"/>
      </w:pPr>
      <w:r>
        <w:rPr>
          <w:rStyle w:val="FootnoteReference"/>
        </w:rPr>
        <w:footnoteRef/>
      </w:r>
      <w:r>
        <w:t xml:space="preserve"> </w:t>
      </w:r>
      <w:r>
        <w:rPr>
          <w:i/>
        </w:rPr>
        <w:t xml:space="preserve">See </w:t>
      </w:r>
      <w:r>
        <w:t>42 U.S.C. 1397n-1(c)(7).</w:t>
      </w:r>
    </w:p>
  </w:footnote>
  <w:footnote w:id="49">
    <w:p w14:paraId="2A54C917" w14:textId="77777777" w:rsidR="006E7261" w:rsidRDefault="006E7261">
      <w:pPr>
        <w:pStyle w:val="FootnoteText"/>
      </w:pPr>
      <w:r>
        <w:rPr>
          <w:rStyle w:val="FootnoteReference"/>
        </w:rPr>
        <w:footnoteRef/>
      </w:r>
      <w:r>
        <w:t xml:space="preserve"> </w:t>
      </w:r>
      <w:r>
        <w:rPr>
          <w:i/>
        </w:rPr>
        <w:t xml:space="preserve">See </w:t>
      </w:r>
      <w:r>
        <w:t>42 U.S.C. 1397n-1(c)(8).</w:t>
      </w:r>
    </w:p>
  </w:footnote>
  <w:footnote w:id="50">
    <w:p w14:paraId="11B3407D" w14:textId="77777777" w:rsidR="006E7261" w:rsidRDefault="006E7261">
      <w:pPr>
        <w:pStyle w:val="FootnoteText"/>
      </w:pPr>
      <w:r>
        <w:rPr>
          <w:rStyle w:val="FootnoteReference"/>
        </w:rPr>
        <w:footnoteRef/>
      </w:r>
      <w:r>
        <w:t xml:space="preserve"> </w:t>
      </w:r>
      <w:r>
        <w:rPr>
          <w:i/>
        </w:rPr>
        <w:t xml:space="preserve">See </w:t>
      </w:r>
      <w:r>
        <w:t>42 U.S.C. 1397n-2(b)(3).</w:t>
      </w:r>
    </w:p>
  </w:footnote>
  <w:footnote w:id="51">
    <w:p w14:paraId="24BDB9AD" w14:textId="77777777" w:rsidR="006E7261" w:rsidRDefault="006E7261">
      <w:pPr>
        <w:pStyle w:val="FootnoteText"/>
      </w:pPr>
      <w:r>
        <w:rPr>
          <w:rStyle w:val="FootnoteReference"/>
        </w:rPr>
        <w:footnoteRef/>
      </w:r>
      <w:r>
        <w:t xml:space="preserve"> </w:t>
      </w:r>
      <w:r>
        <w:rPr>
          <w:i/>
        </w:rPr>
        <w:t xml:space="preserve">See </w:t>
      </w:r>
      <w:r>
        <w:t>42 U.S.C. 1397n-1(c)(3), 1397n-2(c)(1)(D).</w:t>
      </w:r>
    </w:p>
  </w:footnote>
  <w:footnote w:id="52">
    <w:p w14:paraId="1D88F984" w14:textId="77777777" w:rsidR="006E7261" w:rsidRDefault="006E7261">
      <w:pPr>
        <w:pStyle w:val="FootnoteText"/>
      </w:pPr>
      <w:r>
        <w:rPr>
          <w:rStyle w:val="FootnoteReference"/>
        </w:rPr>
        <w:footnoteRef/>
      </w:r>
      <w:r>
        <w:t xml:space="preserve"> </w:t>
      </w:r>
      <w:r>
        <w:rPr>
          <w:i/>
        </w:rPr>
        <w:t xml:space="preserve">See </w:t>
      </w:r>
      <w:r>
        <w:t xml:space="preserve">42 U.S.C. 1397n-1(c)(9), (15).  As to 42 U.S.C. 1397n-1(c)(15), the </w:t>
      </w:r>
      <w:r w:rsidRPr="004E01F9">
        <w:rPr>
          <w:color w:val="000000" w:themeColor="text1"/>
        </w:rPr>
        <w:t>methodology used to calculate outcome payments</w:t>
      </w:r>
      <w:r>
        <w:rPr>
          <w:color w:val="000000" w:themeColor="text1"/>
        </w:rPr>
        <w:t xml:space="preserve"> is discussed under “Quality of the Evaluation” below.</w:t>
      </w:r>
    </w:p>
  </w:footnote>
  <w:footnote w:id="53">
    <w:p w14:paraId="2AD9045D" w14:textId="77777777" w:rsidR="006E7261" w:rsidRDefault="006E7261">
      <w:pPr>
        <w:pStyle w:val="FootnoteText"/>
      </w:pPr>
      <w:r>
        <w:rPr>
          <w:rStyle w:val="FootnoteReference"/>
        </w:rPr>
        <w:footnoteRef/>
      </w:r>
      <w:r>
        <w:t xml:space="preserve"> </w:t>
      </w:r>
      <w:r>
        <w:rPr>
          <w:i/>
        </w:rPr>
        <w:t xml:space="preserve">See </w:t>
      </w:r>
      <w:r>
        <w:t>42 U.S.C. 1397n-1(c)(6), (16), (17).</w:t>
      </w:r>
    </w:p>
  </w:footnote>
  <w:footnote w:id="54">
    <w:p w14:paraId="62891B3B" w14:textId="77777777" w:rsidR="006E7261" w:rsidRDefault="006E7261">
      <w:pPr>
        <w:pStyle w:val="FootnoteText"/>
      </w:pPr>
      <w:r>
        <w:rPr>
          <w:rStyle w:val="FootnoteReference"/>
        </w:rPr>
        <w:footnoteRef/>
      </w:r>
      <w:r>
        <w:t xml:space="preserve"> </w:t>
      </w:r>
      <w:r>
        <w:rPr>
          <w:i/>
        </w:rPr>
        <w:t xml:space="preserve">See </w:t>
      </w:r>
      <w:r>
        <w:t>42 U.S.C. 1397n-1(c)(11)</w:t>
      </w:r>
    </w:p>
  </w:footnote>
  <w:footnote w:id="55">
    <w:p w14:paraId="40E69028" w14:textId="77777777" w:rsidR="006E7261" w:rsidRDefault="006E7261">
      <w:pPr>
        <w:pStyle w:val="FootnoteText"/>
      </w:pPr>
      <w:r>
        <w:rPr>
          <w:rStyle w:val="FootnoteReference"/>
        </w:rPr>
        <w:footnoteRef/>
      </w:r>
      <w:r>
        <w:t xml:space="preserve"> </w:t>
      </w:r>
      <w:r>
        <w:rPr>
          <w:i/>
        </w:rPr>
        <w:t xml:space="preserve">See </w:t>
      </w:r>
      <w:r>
        <w:t>42 U.S.C. 1397n-1(c)(18).</w:t>
      </w:r>
    </w:p>
  </w:footnote>
  <w:footnote w:id="56">
    <w:p w14:paraId="683533AF" w14:textId="77777777" w:rsidR="006E7261" w:rsidRDefault="006E7261">
      <w:pPr>
        <w:pStyle w:val="FootnoteText"/>
      </w:pPr>
      <w:r>
        <w:rPr>
          <w:rStyle w:val="FootnoteReference"/>
        </w:rPr>
        <w:footnoteRef/>
      </w:r>
      <w:r>
        <w:t xml:space="preserve"> </w:t>
      </w:r>
      <w:r>
        <w:rPr>
          <w:i/>
        </w:rPr>
        <w:t xml:space="preserve">See </w:t>
      </w:r>
      <w:r>
        <w:t xml:space="preserve">42 U.S.C. 1397n-1(c)(12), (d)(8).  </w:t>
      </w:r>
    </w:p>
  </w:footnote>
  <w:footnote w:id="57">
    <w:p w14:paraId="5C0CA2A7" w14:textId="77777777" w:rsidR="006E7261" w:rsidRDefault="006E7261">
      <w:pPr>
        <w:pStyle w:val="FootnoteText"/>
      </w:pPr>
      <w:r>
        <w:rPr>
          <w:rStyle w:val="FootnoteReference"/>
        </w:rPr>
        <w:footnoteRef/>
      </w:r>
      <w:r>
        <w:t xml:space="preserve"> </w:t>
      </w:r>
      <w:r>
        <w:rPr>
          <w:i/>
        </w:rPr>
        <w:t xml:space="preserve">See </w:t>
      </w:r>
      <w:r>
        <w:t xml:space="preserve">42 U.S.C. 1397n-1(c)(10), (13), (23).  </w:t>
      </w:r>
    </w:p>
  </w:footnote>
  <w:footnote w:id="58">
    <w:p w14:paraId="6BC8D7F4" w14:textId="77777777" w:rsidR="006E7261" w:rsidRDefault="006E7261">
      <w:pPr>
        <w:pStyle w:val="FootnoteText"/>
      </w:pPr>
      <w:r>
        <w:rPr>
          <w:rStyle w:val="FootnoteReference"/>
        </w:rPr>
        <w:footnoteRef/>
      </w:r>
      <w:r>
        <w:t xml:space="preserve"> </w:t>
      </w:r>
      <w:r>
        <w:rPr>
          <w:i/>
        </w:rPr>
        <w:t xml:space="preserve">See </w:t>
      </w:r>
      <w:r>
        <w:t>42 U.S.C. 1397n-1(d).</w:t>
      </w:r>
    </w:p>
  </w:footnote>
  <w:footnote w:id="59">
    <w:p w14:paraId="756190A8" w14:textId="040CEA90" w:rsidR="006E7261" w:rsidRDefault="006E7261">
      <w:pPr>
        <w:pStyle w:val="FootnoteText"/>
      </w:pPr>
      <w:r>
        <w:rPr>
          <w:rStyle w:val="FootnoteReference"/>
        </w:rPr>
        <w:footnoteRef/>
      </w:r>
      <w:r>
        <w:t xml:space="preserve"> </w:t>
      </w:r>
      <w:r>
        <w:rPr>
          <w:i/>
        </w:rPr>
        <w:t xml:space="preserve">See </w:t>
      </w:r>
      <w:r>
        <w:t>42 U.S.C. 1397n-2(b)(6).</w:t>
      </w:r>
    </w:p>
  </w:footnote>
  <w:footnote w:id="60">
    <w:p w14:paraId="13118C14" w14:textId="77777777" w:rsidR="006E7261" w:rsidRDefault="006E7261">
      <w:pPr>
        <w:pStyle w:val="FootnoteText"/>
      </w:pPr>
      <w:r>
        <w:rPr>
          <w:rStyle w:val="FootnoteReference"/>
        </w:rPr>
        <w:footnoteRef/>
      </w:r>
      <w:r>
        <w:t xml:space="preserve"> </w:t>
      </w:r>
      <w:r>
        <w:rPr>
          <w:i/>
        </w:rPr>
        <w:t xml:space="preserve">See </w:t>
      </w:r>
      <w:r>
        <w:t>42 U.S.C. 1397n-1(c)(19).</w:t>
      </w:r>
    </w:p>
  </w:footnote>
  <w:footnote w:id="61">
    <w:p w14:paraId="2337860D" w14:textId="77777777" w:rsidR="006E7261" w:rsidRDefault="006E7261">
      <w:pPr>
        <w:pStyle w:val="FootnoteText"/>
      </w:pPr>
      <w:r>
        <w:rPr>
          <w:rStyle w:val="FootnoteReference"/>
        </w:rPr>
        <w:footnoteRef/>
      </w:r>
      <w:r>
        <w:t xml:space="preserve"> </w:t>
      </w:r>
      <w:r>
        <w:rPr>
          <w:i/>
        </w:rPr>
        <w:t xml:space="preserve">See </w:t>
      </w:r>
      <w:r>
        <w:t>42 U.S.C. 1397n-1(c)(20).</w:t>
      </w:r>
    </w:p>
  </w:footnote>
  <w:footnote w:id="62">
    <w:p w14:paraId="241E6FB3" w14:textId="77777777" w:rsidR="006E7261" w:rsidRDefault="006E7261">
      <w:pPr>
        <w:pStyle w:val="FootnoteText"/>
      </w:pPr>
      <w:r>
        <w:rPr>
          <w:rStyle w:val="FootnoteReference"/>
        </w:rPr>
        <w:footnoteRef/>
      </w:r>
      <w:r>
        <w:t xml:space="preserve"> </w:t>
      </w:r>
      <w:r>
        <w:rPr>
          <w:i/>
        </w:rPr>
        <w:t xml:space="preserve">See </w:t>
      </w:r>
      <w:r>
        <w:t>42 U.S.C. 1397n-1(c)(21).</w:t>
      </w:r>
    </w:p>
  </w:footnote>
  <w:footnote w:id="63">
    <w:p w14:paraId="3EAFEABD" w14:textId="77777777" w:rsidR="006E7261" w:rsidRDefault="006E7261">
      <w:pPr>
        <w:pStyle w:val="FootnoteText"/>
      </w:pPr>
      <w:r>
        <w:rPr>
          <w:rStyle w:val="FootnoteReference"/>
        </w:rPr>
        <w:footnoteRef/>
      </w:r>
      <w:r>
        <w:t xml:space="preserve"> </w:t>
      </w:r>
      <w:r>
        <w:rPr>
          <w:i/>
        </w:rPr>
        <w:t xml:space="preserve">See </w:t>
      </w:r>
      <w:r>
        <w:t>42 U.S.C. 1397n-1(c)(22).</w:t>
      </w:r>
    </w:p>
  </w:footnote>
  <w:footnote w:id="64">
    <w:p w14:paraId="7DCD1DC9" w14:textId="72D407AD" w:rsidR="006E7261" w:rsidRPr="00EE59BE" w:rsidRDefault="006E7261" w:rsidP="007D1B54">
      <w:pPr>
        <w:pStyle w:val="FootnoteText"/>
      </w:pPr>
      <w:r>
        <w:rPr>
          <w:rStyle w:val="FootnoteReference"/>
        </w:rPr>
        <w:footnoteRef/>
      </w:r>
      <w:r>
        <w:t xml:space="preserve"> </w:t>
      </w:r>
      <w:r>
        <w:rPr>
          <w:i/>
        </w:rPr>
        <w:t xml:space="preserve">See </w:t>
      </w:r>
      <w:r>
        <w:t>42 U.S.C. 1</w:t>
      </w:r>
      <w:r w:rsidRPr="00EE59BE">
        <w:t>397n-2(b)</w:t>
      </w:r>
      <w:r>
        <w:t>(7</w:t>
      </w:r>
      <w:r w:rsidRPr="00EE59BE">
        <w:t>)</w:t>
      </w:r>
      <w:r>
        <w:t>.</w:t>
      </w:r>
    </w:p>
  </w:footnote>
  <w:footnote w:id="65">
    <w:p w14:paraId="40FCB303" w14:textId="77777777" w:rsidR="006E7261" w:rsidRDefault="006E7261">
      <w:pPr>
        <w:pStyle w:val="FootnoteText"/>
      </w:pPr>
      <w:r>
        <w:rPr>
          <w:rStyle w:val="FootnoteReference"/>
        </w:rPr>
        <w:footnoteRef/>
      </w:r>
      <w:r>
        <w:rPr>
          <w:i/>
        </w:rPr>
        <w:t xml:space="preserve"> See </w:t>
      </w:r>
      <w:r>
        <w:t>42 U.S.C. 1397n-1(c)(24).</w:t>
      </w:r>
    </w:p>
  </w:footnote>
  <w:footnote w:id="66">
    <w:p w14:paraId="396C51D5" w14:textId="77777777" w:rsidR="006E7261" w:rsidRDefault="006E7261" w:rsidP="003C4BB5">
      <w:pPr>
        <w:pStyle w:val="FootnoteText"/>
      </w:pPr>
      <w:r>
        <w:rPr>
          <w:rStyle w:val="FootnoteReference"/>
        </w:rPr>
        <w:footnoteRef/>
      </w:r>
      <w:r>
        <w:t xml:space="preserve"> 42 U.S.C. 1397n-5(a)(8).</w:t>
      </w:r>
    </w:p>
  </w:footnote>
  <w:footnote w:id="67">
    <w:p w14:paraId="0B8C26C2" w14:textId="77777777" w:rsidR="006E7261" w:rsidRDefault="006E7261" w:rsidP="00F3711C">
      <w:pPr>
        <w:pStyle w:val="FootnoteText"/>
      </w:pPr>
      <w:r>
        <w:rPr>
          <w:rStyle w:val="FootnoteReference"/>
        </w:rPr>
        <w:footnoteRef/>
      </w:r>
      <w:r>
        <w:t xml:space="preserve"> 42 U.S.C. 1397n-2(f).</w:t>
      </w:r>
    </w:p>
  </w:footnote>
  <w:footnote w:id="68">
    <w:p w14:paraId="1AB793CE" w14:textId="77777777" w:rsidR="006E7261" w:rsidRDefault="006E7261">
      <w:pPr>
        <w:pStyle w:val="FootnoteText"/>
      </w:pPr>
      <w:r>
        <w:rPr>
          <w:rStyle w:val="FootnoteReference"/>
        </w:rPr>
        <w:footnoteRef/>
      </w:r>
      <w:r>
        <w:t xml:space="preserve"> </w:t>
      </w:r>
      <w:r>
        <w:rPr>
          <w:i/>
        </w:rPr>
        <w:t xml:space="preserve">See </w:t>
      </w:r>
      <w:r w:rsidRPr="006F066E">
        <w:rPr>
          <w:color w:val="000000" w:themeColor="text1"/>
        </w:rPr>
        <w:t>2 CFR 200.205</w:t>
      </w:r>
      <w:r>
        <w:rPr>
          <w:color w:val="000000" w:themeColor="text1"/>
        </w:rPr>
        <w:t>.</w:t>
      </w:r>
    </w:p>
  </w:footnote>
  <w:footnote w:id="69">
    <w:p w14:paraId="0FAE0993" w14:textId="77777777" w:rsidR="006E7261" w:rsidRDefault="006E7261" w:rsidP="00023D1B">
      <w:pPr>
        <w:pStyle w:val="FootnoteText"/>
      </w:pPr>
      <w:r>
        <w:rPr>
          <w:rStyle w:val="FootnoteReference"/>
        </w:rPr>
        <w:footnoteRef/>
      </w:r>
      <w:r>
        <w:t xml:space="preserve"> </w:t>
      </w:r>
      <w:r>
        <w:rPr>
          <w:i/>
        </w:rPr>
        <w:t xml:space="preserve">See </w:t>
      </w:r>
      <w:r w:rsidRPr="006F066E">
        <w:rPr>
          <w:color w:val="000000" w:themeColor="text1"/>
        </w:rPr>
        <w:t xml:space="preserve">2 CFR </w:t>
      </w:r>
      <w:r>
        <w:rPr>
          <w:color w:val="000000" w:themeColor="text1"/>
        </w:rPr>
        <w:t>Part 200, appendix XII.</w:t>
      </w:r>
    </w:p>
  </w:footnote>
  <w:footnote w:id="70">
    <w:p w14:paraId="22B207AC" w14:textId="59AFBAE7" w:rsidR="006E7261" w:rsidRDefault="006E7261">
      <w:pPr>
        <w:pStyle w:val="FootnoteText"/>
      </w:pPr>
      <w:r>
        <w:rPr>
          <w:rStyle w:val="FootnoteReference"/>
        </w:rPr>
        <w:footnoteRef/>
      </w:r>
      <w:r>
        <w:t xml:space="preserve"> </w:t>
      </w:r>
      <w:r w:rsidRPr="006F066E">
        <w:rPr>
          <w:color w:val="000000" w:themeColor="text1"/>
        </w:rPr>
        <w:t>42 U.S.C. 4321 et seq.</w:t>
      </w:r>
    </w:p>
  </w:footnote>
  <w:footnote w:id="71">
    <w:p w14:paraId="22DD1EF6" w14:textId="77777777" w:rsidR="006E7261" w:rsidRDefault="006E7261" w:rsidP="00E22C40">
      <w:pPr>
        <w:pStyle w:val="FootnoteText"/>
      </w:pPr>
      <w:r>
        <w:rPr>
          <w:rStyle w:val="FootnoteReference"/>
        </w:rPr>
        <w:footnoteRef/>
      </w:r>
      <w:r>
        <w:t xml:space="preserve"> </w:t>
      </w:r>
      <w:r>
        <w:rPr>
          <w:i/>
        </w:rPr>
        <w:t xml:space="preserve">See </w:t>
      </w:r>
      <w:r>
        <w:t xml:space="preserve">42 U.S.C. 1397n-4(a).  </w:t>
      </w:r>
    </w:p>
  </w:footnote>
  <w:footnote w:id="72">
    <w:p w14:paraId="17F9962A" w14:textId="77777777" w:rsidR="006E7261" w:rsidRDefault="006E7261" w:rsidP="00E22C40">
      <w:pPr>
        <w:pStyle w:val="FootnoteText"/>
      </w:pPr>
      <w:r>
        <w:rPr>
          <w:rStyle w:val="FootnoteReference"/>
        </w:rPr>
        <w:footnoteRef/>
      </w:r>
      <w:r>
        <w:t xml:space="preserve"> 42 U.S.C. 1397n-2(d).</w:t>
      </w:r>
    </w:p>
  </w:footnote>
  <w:footnote w:id="73">
    <w:p w14:paraId="052F8F10" w14:textId="77C44C58" w:rsidR="006E7261" w:rsidRDefault="006E7261">
      <w:pPr>
        <w:pStyle w:val="FootnoteText"/>
      </w:pPr>
      <w:r>
        <w:rPr>
          <w:rStyle w:val="FootnoteReference"/>
        </w:rPr>
        <w:footnoteRef/>
      </w:r>
      <w:r>
        <w:t xml:space="preserve"> 42 U.S.C. 1397n-10.</w:t>
      </w:r>
    </w:p>
  </w:footnote>
  <w:footnote w:id="74">
    <w:p w14:paraId="5E21891A" w14:textId="45A21F09" w:rsidR="006E7261" w:rsidRDefault="006E7261">
      <w:pPr>
        <w:pStyle w:val="FootnoteText"/>
      </w:pPr>
      <w:r>
        <w:rPr>
          <w:rStyle w:val="FootnoteReference"/>
        </w:rPr>
        <w:footnoteRef/>
      </w:r>
      <w:r>
        <w:t xml:space="preserve"> </w:t>
      </w:r>
      <w:r>
        <w:rPr>
          <w:i/>
        </w:rPr>
        <w:t xml:space="preserve">See </w:t>
      </w:r>
      <w:r w:rsidRPr="006F066E">
        <w:rPr>
          <w:color w:val="000000" w:themeColor="text1"/>
        </w:rPr>
        <w:t>2 CFR 200.</w:t>
      </w:r>
      <w:r>
        <w:rPr>
          <w:color w:val="000000" w:themeColor="text1"/>
        </w:rPr>
        <w:t>310–316.</w:t>
      </w:r>
    </w:p>
  </w:footnote>
  <w:footnote w:id="75">
    <w:p w14:paraId="0EAF67D7" w14:textId="3CF936A2" w:rsidR="006E7261" w:rsidRPr="005A5D57" w:rsidRDefault="006E7261">
      <w:pPr>
        <w:pStyle w:val="FootnoteText"/>
      </w:pPr>
      <w:r>
        <w:rPr>
          <w:rStyle w:val="FootnoteReference"/>
        </w:rPr>
        <w:footnoteRef/>
      </w:r>
      <w:r>
        <w:t xml:space="preserve"> </w:t>
      </w:r>
      <w:r>
        <w:rPr>
          <w:i/>
        </w:rPr>
        <w:t xml:space="preserve">See </w:t>
      </w:r>
      <w:r>
        <w:t>42 U.S.C. 1397n-4(d)(1)(A).</w:t>
      </w:r>
    </w:p>
  </w:footnote>
  <w:footnote w:id="76">
    <w:p w14:paraId="5D029815" w14:textId="32757B97" w:rsidR="006E7261" w:rsidRDefault="006E7261">
      <w:pPr>
        <w:pStyle w:val="FootnoteText"/>
      </w:pPr>
      <w:r>
        <w:rPr>
          <w:rStyle w:val="FootnoteReference"/>
        </w:rPr>
        <w:footnoteRef/>
      </w:r>
      <w:r>
        <w:t xml:space="preserve"> </w:t>
      </w:r>
      <w:r>
        <w:rPr>
          <w:i/>
        </w:rPr>
        <w:t xml:space="preserve">See </w:t>
      </w:r>
      <w:r>
        <w:t>42 U.S.C. 1397n-4(d)(1)(B).</w:t>
      </w:r>
    </w:p>
  </w:footnote>
  <w:footnote w:id="77">
    <w:p w14:paraId="6916D7B8" w14:textId="60E7867A" w:rsidR="006E7261" w:rsidRPr="00744E48" w:rsidRDefault="006E7261">
      <w:pPr>
        <w:pStyle w:val="FootnoteText"/>
      </w:pPr>
      <w:r>
        <w:rPr>
          <w:rStyle w:val="FootnoteReference"/>
        </w:rPr>
        <w:footnoteRef/>
      </w:r>
      <w:r>
        <w:t xml:space="preserve"> </w:t>
      </w:r>
      <w:r>
        <w:rPr>
          <w:i/>
        </w:rPr>
        <w:t xml:space="preserve">See </w:t>
      </w:r>
      <w:r>
        <w:t>42 U.S.C. 1397n-4(d)(2).</w:t>
      </w:r>
    </w:p>
  </w:footnote>
  <w:footnote w:id="78">
    <w:p w14:paraId="47913AC4" w14:textId="1F409908" w:rsidR="006E7261" w:rsidRDefault="006E7261">
      <w:pPr>
        <w:pStyle w:val="FootnoteText"/>
      </w:pPr>
      <w:r>
        <w:rPr>
          <w:rStyle w:val="FootnoteReference"/>
        </w:rPr>
        <w:footnoteRef/>
      </w:r>
      <w:r>
        <w:t xml:space="preserve"> </w:t>
      </w:r>
      <w:r>
        <w:rPr>
          <w:i/>
        </w:rPr>
        <w:t xml:space="preserve">See </w:t>
      </w:r>
      <w:r>
        <w:t>42 U.S.C. 1397n-4(e).</w:t>
      </w:r>
    </w:p>
  </w:footnote>
  <w:footnote w:id="79">
    <w:p w14:paraId="0FDB6D40" w14:textId="188D8CCE" w:rsidR="006E7261" w:rsidRPr="00744E48" w:rsidRDefault="006E7261">
      <w:pPr>
        <w:pStyle w:val="FootnoteText"/>
      </w:pPr>
      <w:r>
        <w:rPr>
          <w:rStyle w:val="FootnoteReference"/>
        </w:rPr>
        <w:footnoteRef/>
      </w:r>
      <w:r>
        <w:t xml:space="preserve"> </w:t>
      </w:r>
      <w:r>
        <w:rPr>
          <w:i/>
        </w:rPr>
        <w:t>See</w:t>
      </w:r>
      <w:r>
        <w:t xml:space="preserve"> 42 U.S.C. 1397n-4(e)(2).  </w:t>
      </w:r>
    </w:p>
  </w:footnote>
  <w:footnote w:id="80">
    <w:p w14:paraId="29884294" w14:textId="77777777" w:rsidR="006E7261" w:rsidRDefault="006E7261">
      <w:pPr>
        <w:pStyle w:val="FootnoteText"/>
      </w:pPr>
      <w:r>
        <w:rPr>
          <w:rStyle w:val="FootnoteReference"/>
        </w:rPr>
        <w:footnoteRef/>
      </w:r>
      <w:r>
        <w:t xml:space="preserve"> </w:t>
      </w:r>
      <w:r w:rsidRPr="00CD72C3">
        <w:rPr>
          <w:i/>
        </w:rPr>
        <w:t xml:space="preserve">See generally </w:t>
      </w:r>
      <w:r>
        <w:t>2 CFR 200.333.</w:t>
      </w:r>
    </w:p>
  </w:footnote>
  <w:footnote w:id="81">
    <w:p w14:paraId="6B6EE548" w14:textId="77777777" w:rsidR="006E7261" w:rsidRDefault="006E7261" w:rsidP="005A4BA3">
      <w:pPr>
        <w:pStyle w:val="FootnoteText"/>
      </w:pPr>
      <w:r>
        <w:rPr>
          <w:rStyle w:val="FootnoteReference"/>
        </w:rPr>
        <w:footnoteRef/>
      </w:r>
      <w:r>
        <w:t xml:space="preserve"> </w:t>
      </w:r>
      <w:r>
        <w:rPr>
          <w:i/>
        </w:rPr>
        <w:t xml:space="preserve">See </w:t>
      </w:r>
      <w:r w:rsidRPr="00A07CC7">
        <w:t>2</w:t>
      </w:r>
      <w:r w:rsidRPr="00372B58">
        <w:rPr>
          <w:i/>
        </w:rPr>
        <w:t xml:space="preserve"> </w:t>
      </w:r>
      <w:r w:rsidRPr="00A07CC7">
        <w:t>CFR 200.54</w:t>
      </w:r>
      <w:r>
        <w:t>.</w:t>
      </w:r>
    </w:p>
  </w:footnote>
  <w:footnote w:id="82">
    <w:p w14:paraId="185ED9DE" w14:textId="77777777" w:rsidR="006E7261" w:rsidRDefault="006E7261" w:rsidP="005A4BA3">
      <w:pPr>
        <w:pStyle w:val="FootnoteText"/>
      </w:pPr>
      <w:r>
        <w:rPr>
          <w:rStyle w:val="FootnoteReference"/>
        </w:rPr>
        <w:footnoteRef/>
      </w:r>
      <w:r>
        <w:t xml:space="preserve"> </w:t>
      </w:r>
      <w:r>
        <w:rPr>
          <w:i/>
        </w:rPr>
        <w:t xml:space="preserve">See </w:t>
      </w:r>
      <w:r>
        <w:t>2 CFR 200.64.</w:t>
      </w:r>
    </w:p>
  </w:footnote>
  <w:footnote w:id="83">
    <w:p w14:paraId="09D8E3E8" w14:textId="77777777" w:rsidR="006E7261" w:rsidRDefault="006E7261" w:rsidP="005A4BA3">
      <w:pPr>
        <w:pStyle w:val="FootnoteText"/>
      </w:pPr>
      <w:r>
        <w:rPr>
          <w:rStyle w:val="FootnoteReference"/>
        </w:rPr>
        <w:footnoteRef/>
      </w:r>
      <w:r>
        <w:t xml:space="preserve"> </w:t>
      </w:r>
      <w:r>
        <w:rPr>
          <w:i/>
        </w:rPr>
        <w:t>See</w:t>
      </w:r>
      <w:r>
        <w:t xml:space="preserve"> </w:t>
      </w:r>
      <w:r w:rsidRPr="00B53B80">
        <w:rPr>
          <w:kern w:val="36"/>
        </w:rPr>
        <w:t>42 U.S.C</w:t>
      </w:r>
      <w:r>
        <w:rPr>
          <w:kern w:val="36"/>
        </w:rPr>
        <w:t xml:space="preserve">. </w:t>
      </w:r>
      <w:r w:rsidRPr="00B53B80">
        <w:rPr>
          <w:kern w:val="36"/>
        </w:rPr>
        <w:t>1397n-12</w:t>
      </w:r>
      <w:r>
        <w:rPr>
          <w:kern w:val="36"/>
        </w:rPr>
        <w:t xml:space="preserve">(6), </w:t>
      </w:r>
      <w:r>
        <w:t>2 CFR 200.90.</w:t>
      </w:r>
    </w:p>
  </w:footnote>
  <w:footnote w:id="84">
    <w:p w14:paraId="60ABEEFB" w14:textId="77777777" w:rsidR="006E7261" w:rsidRDefault="006E7261" w:rsidP="000E5D5C">
      <w:pPr>
        <w:pStyle w:val="FootnoteText"/>
      </w:pPr>
      <w:r>
        <w:rPr>
          <w:rStyle w:val="FootnoteReference"/>
        </w:rPr>
        <w:footnoteRef/>
      </w:r>
      <w:r>
        <w:t xml:space="preserve"> </w:t>
      </w:r>
      <w:r>
        <w:rPr>
          <w:i/>
        </w:rPr>
        <w:t xml:space="preserve">See </w:t>
      </w:r>
      <w:r>
        <w:t>42 U.S.C. 1397n-6.</w:t>
      </w:r>
    </w:p>
  </w:footnote>
  <w:footnote w:id="85">
    <w:p w14:paraId="3EFBF9C3" w14:textId="77777777" w:rsidR="006E7261" w:rsidRDefault="006E7261" w:rsidP="000E5D5C">
      <w:pPr>
        <w:pStyle w:val="FootnoteText"/>
      </w:pPr>
      <w:r>
        <w:rPr>
          <w:rStyle w:val="FootnoteReference"/>
        </w:rPr>
        <w:footnoteRef/>
      </w:r>
      <w:r>
        <w:t xml:space="preserve"> </w:t>
      </w:r>
      <w:r w:rsidRPr="00CD72C3">
        <w:rPr>
          <w:i/>
        </w:rPr>
        <w:t>See</w:t>
      </w:r>
      <w:r>
        <w:t xml:space="preserve"> 42 U.S.C. 1397n-5.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3B8FF" w14:textId="51F44F97" w:rsidR="006E7261" w:rsidRPr="00F05756" w:rsidRDefault="006E7261" w:rsidP="00F05756">
    <w:pPr>
      <w:pStyle w:val="Header"/>
    </w:pPr>
    <w:r w:rsidRPr="00D67A89">
      <w:rPr>
        <w:color w:val="FF0000"/>
      </w:rPr>
      <w:t>Draft</w:t>
    </w:r>
    <w:r>
      <w:rPr>
        <w:color w:val="FF0000"/>
      </w:rPr>
      <w:t xml:space="preserve"> of January 28, 2019</w:t>
    </w:r>
    <w:r>
      <w:rPr>
        <w:color w:val="FF0000"/>
      </w:rPr>
      <w:br/>
    </w:r>
    <w:r w:rsidRPr="00D67A89">
      <w:rPr>
        <w:color w:val="FF0000"/>
      </w:rPr>
      <w:t>Pre-decisional/Deliberative</w:t>
    </w:r>
    <w:r>
      <w:rPr>
        <w:color w:val="FF0000"/>
      </w:rPr>
      <w:tab/>
    </w:r>
    <w:r>
      <w:rPr>
        <w:color w:val="FF0000"/>
      </w:rPr>
      <w:tab/>
    </w:r>
  </w:p>
  <w:p w14:paraId="616D0B8A" w14:textId="77777777" w:rsidR="006E7261" w:rsidRDefault="006E72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3A5"/>
    <w:multiLevelType w:val="hybridMultilevel"/>
    <w:tmpl w:val="0F8CE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A02B9"/>
    <w:multiLevelType w:val="hybridMultilevel"/>
    <w:tmpl w:val="3080E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AE32D8"/>
    <w:multiLevelType w:val="hybridMultilevel"/>
    <w:tmpl w:val="6BB2E3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2187C9F"/>
    <w:multiLevelType w:val="hybridMultilevel"/>
    <w:tmpl w:val="4442F022"/>
    <w:lvl w:ilvl="0" w:tplc="981255D6">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676AB5"/>
    <w:multiLevelType w:val="hybridMultilevel"/>
    <w:tmpl w:val="16424AE2"/>
    <w:lvl w:ilvl="0" w:tplc="215402C8">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C458EA"/>
    <w:multiLevelType w:val="hybridMultilevel"/>
    <w:tmpl w:val="A3EC1DD0"/>
    <w:lvl w:ilvl="0" w:tplc="3822D43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271457"/>
    <w:multiLevelType w:val="hybridMultilevel"/>
    <w:tmpl w:val="ED789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8811D5"/>
    <w:multiLevelType w:val="hybridMultilevel"/>
    <w:tmpl w:val="795C6146"/>
    <w:lvl w:ilvl="0" w:tplc="0409000F">
      <w:start w:val="1"/>
      <w:numFmt w:val="decimal"/>
      <w:lvlText w:val="%1."/>
      <w:lvlJc w:val="left"/>
      <w:pPr>
        <w:tabs>
          <w:tab w:val="num" w:pos="1440"/>
        </w:tabs>
        <w:ind w:left="1440" w:hanging="360"/>
      </w:pPr>
      <w:rPr>
        <w:rFonts w:hint="default"/>
        <w:b/>
        <w:i w:val="0"/>
        <w:sz w:val="24"/>
        <w:u w:val="none"/>
      </w:rPr>
    </w:lvl>
    <w:lvl w:ilvl="1" w:tplc="D3087E20">
      <w:start w:val="1"/>
      <w:numFmt w:val="decimal"/>
      <w:lvlText w:val="%2."/>
      <w:lvlJc w:val="left"/>
      <w:pPr>
        <w:tabs>
          <w:tab w:val="num" w:pos="2214"/>
        </w:tabs>
        <w:ind w:left="2214" w:hanging="504"/>
      </w:pPr>
      <w:rPr>
        <w:rFonts w:ascii="Times New Roman" w:hAnsi="Times New Roman"/>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642FFC">
      <w:start w:val="202"/>
      <w:numFmt w:val="bullet"/>
      <w:lvlText w:val=""/>
      <w:lvlJc w:val="left"/>
      <w:pPr>
        <w:tabs>
          <w:tab w:val="num" w:pos="2970"/>
        </w:tabs>
        <w:ind w:left="2970" w:hanging="360"/>
      </w:pPr>
      <w:rPr>
        <w:rFonts w:ascii="Symbol" w:eastAsia="Times New Roman" w:hAnsi="Symbol" w:hint="default"/>
        <w:b/>
        <w:i w:val="0"/>
        <w:color w:val="auto"/>
        <w:sz w:val="24"/>
      </w:rPr>
    </w:lvl>
    <w:lvl w:ilvl="3" w:tplc="AA54D488">
      <w:start w:val="1"/>
      <w:numFmt w:val="decimal"/>
      <w:lvlText w:val="(%4)"/>
      <w:lvlJc w:val="left"/>
      <w:pPr>
        <w:ind w:left="3555" w:hanging="405"/>
      </w:pPr>
      <w:rPr>
        <w:rFonts w:hint="default"/>
        <w:b w:val="0"/>
        <w:i w:val="0"/>
      </w:rPr>
    </w:lvl>
    <w:lvl w:ilvl="4" w:tplc="04090019">
      <w:start w:val="1"/>
      <w:numFmt w:val="lowerLetter"/>
      <w:lvlText w:val="%5."/>
      <w:lvlJc w:val="left"/>
      <w:pPr>
        <w:tabs>
          <w:tab w:val="num" w:pos="4230"/>
        </w:tabs>
        <w:ind w:left="4230" w:hanging="360"/>
      </w:pPr>
    </w:lvl>
    <w:lvl w:ilvl="5" w:tplc="8E909A28">
      <w:start w:val="1"/>
      <w:numFmt w:val="lowerLetter"/>
      <w:lvlText w:val="(%6)"/>
      <w:lvlJc w:val="left"/>
      <w:pPr>
        <w:ind w:left="990" w:firstLine="0"/>
      </w:pPr>
      <w:rPr>
        <w:rFonts w:ascii="Times New Roman" w:eastAsia="Calibri" w:hAnsi="Times New Roman" w:cs="Times New Roman" w:hint="default"/>
        <w:i/>
        <w:color w:val="auto"/>
      </w:rPr>
    </w:lvl>
    <w:lvl w:ilvl="6" w:tplc="0409000F">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8">
    <w:nsid w:val="04B95C7F"/>
    <w:multiLevelType w:val="hybridMultilevel"/>
    <w:tmpl w:val="DC8467B0"/>
    <w:lvl w:ilvl="0" w:tplc="0DB2D1B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9">
    <w:nsid w:val="052D4398"/>
    <w:multiLevelType w:val="hybridMultilevel"/>
    <w:tmpl w:val="A630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BE7831"/>
    <w:multiLevelType w:val="hybridMultilevel"/>
    <w:tmpl w:val="97B6A72A"/>
    <w:lvl w:ilvl="0" w:tplc="04090015">
      <w:start w:val="1"/>
      <w:numFmt w:val="upp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065F1EB7"/>
    <w:multiLevelType w:val="hybridMultilevel"/>
    <w:tmpl w:val="8CF6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9C3212"/>
    <w:multiLevelType w:val="hybridMultilevel"/>
    <w:tmpl w:val="BA0869AE"/>
    <w:lvl w:ilvl="0" w:tplc="5E125698">
      <w:start w:val="1"/>
      <w:numFmt w:val="bullet"/>
      <w:lvlText w:val=""/>
      <w:lvlJc w:val="left"/>
      <w:pPr>
        <w:tabs>
          <w:tab w:val="num" w:pos="720"/>
        </w:tabs>
        <w:ind w:left="720" w:hanging="360"/>
      </w:pPr>
      <w:rPr>
        <w:rFonts w:ascii="Symbol" w:hAnsi="Symbol" w:hint="default"/>
        <w:effect w:val="none"/>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92E4907"/>
    <w:multiLevelType w:val="hybridMultilevel"/>
    <w:tmpl w:val="7D8E435C"/>
    <w:lvl w:ilvl="0" w:tplc="867251FE">
      <w:start w:val="1"/>
      <w:numFmt w:val="decimal"/>
      <w:lvlText w:val="%1."/>
      <w:lvlJc w:val="left"/>
      <w:pPr>
        <w:tabs>
          <w:tab w:val="num" w:pos="1080"/>
        </w:tabs>
        <w:ind w:left="1080" w:hanging="360"/>
      </w:pPr>
      <w:rPr>
        <w:rFonts w:hint="default"/>
        <w:b/>
        <w:i/>
        <w:sz w:val="24"/>
        <w:u w:val="none"/>
      </w:rPr>
    </w:lvl>
    <w:lvl w:ilvl="1" w:tplc="D3087E20">
      <w:start w:val="1"/>
      <w:numFmt w:val="decimal"/>
      <w:lvlText w:val="%2."/>
      <w:lvlJc w:val="left"/>
      <w:pPr>
        <w:tabs>
          <w:tab w:val="num" w:pos="1944"/>
        </w:tabs>
        <w:ind w:left="1944" w:hanging="504"/>
      </w:pPr>
      <w:rPr>
        <w:rFonts w:ascii="Times New Roman" w:hAnsi="Times New Roman"/>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642FFC">
      <w:start w:val="202"/>
      <w:numFmt w:val="bullet"/>
      <w:lvlText w:val=""/>
      <w:lvlJc w:val="left"/>
      <w:pPr>
        <w:tabs>
          <w:tab w:val="num" w:pos="2700"/>
        </w:tabs>
        <w:ind w:left="2700" w:hanging="360"/>
      </w:pPr>
      <w:rPr>
        <w:rFonts w:ascii="Symbol" w:eastAsia="Times New Roman" w:hAnsi="Symbol" w:hint="default"/>
        <w:b/>
        <w:i w:val="0"/>
        <w:color w:val="auto"/>
        <w:sz w:val="24"/>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AB62CB7"/>
    <w:multiLevelType w:val="multilevel"/>
    <w:tmpl w:val="2214E15C"/>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AE05C82"/>
    <w:multiLevelType w:val="hybridMultilevel"/>
    <w:tmpl w:val="EBEC8274"/>
    <w:lvl w:ilvl="0" w:tplc="D96E060A">
      <w:start w:val="1"/>
      <w:numFmt w:val="lowerLetter"/>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FF14BC"/>
    <w:multiLevelType w:val="hybridMultilevel"/>
    <w:tmpl w:val="26448C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317B7F"/>
    <w:multiLevelType w:val="hybridMultilevel"/>
    <w:tmpl w:val="F2DC8A50"/>
    <w:lvl w:ilvl="0" w:tplc="9D845F48">
      <w:start w:val="5"/>
      <w:numFmt w:val="upperLetter"/>
      <w:lvlText w:val="%1."/>
      <w:lvlJc w:val="left"/>
      <w:pPr>
        <w:ind w:left="720" w:hanging="360"/>
      </w:pPr>
    </w:lvl>
    <w:lvl w:ilvl="1" w:tplc="A4AA9608">
      <w:start w:val="1"/>
      <w:numFmt w:val="lowerLetter"/>
      <w:lvlText w:val="%2."/>
      <w:lvlJc w:val="left"/>
      <w:pPr>
        <w:ind w:left="1440" w:hanging="360"/>
      </w:pPr>
    </w:lvl>
    <w:lvl w:ilvl="2" w:tplc="530C65F6">
      <w:start w:val="1"/>
      <w:numFmt w:val="lowerRoman"/>
      <w:lvlText w:val="%3."/>
      <w:lvlJc w:val="right"/>
      <w:pPr>
        <w:ind w:left="2160" w:hanging="180"/>
      </w:pPr>
    </w:lvl>
    <w:lvl w:ilvl="3" w:tplc="217E514A">
      <w:start w:val="1"/>
      <w:numFmt w:val="decimal"/>
      <w:lvlText w:val="%4."/>
      <w:lvlJc w:val="left"/>
      <w:pPr>
        <w:ind w:left="2880" w:hanging="360"/>
      </w:pPr>
    </w:lvl>
    <w:lvl w:ilvl="4" w:tplc="D31C5FE2">
      <w:start w:val="1"/>
      <w:numFmt w:val="lowerLetter"/>
      <w:lvlText w:val="%5."/>
      <w:lvlJc w:val="left"/>
      <w:pPr>
        <w:ind w:left="3600" w:hanging="360"/>
      </w:pPr>
    </w:lvl>
    <w:lvl w:ilvl="5" w:tplc="F6FA7F0A">
      <w:start w:val="1"/>
      <w:numFmt w:val="lowerRoman"/>
      <w:lvlText w:val="%6."/>
      <w:lvlJc w:val="right"/>
      <w:pPr>
        <w:ind w:left="4320" w:hanging="180"/>
      </w:pPr>
    </w:lvl>
    <w:lvl w:ilvl="6" w:tplc="274C11A2">
      <w:start w:val="1"/>
      <w:numFmt w:val="decimal"/>
      <w:lvlText w:val="%7."/>
      <w:lvlJc w:val="left"/>
      <w:pPr>
        <w:ind w:left="5040" w:hanging="360"/>
      </w:pPr>
    </w:lvl>
    <w:lvl w:ilvl="7" w:tplc="E54ADE1C">
      <w:start w:val="1"/>
      <w:numFmt w:val="lowerLetter"/>
      <w:lvlText w:val="%8."/>
      <w:lvlJc w:val="left"/>
      <w:pPr>
        <w:ind w:left="5760" w:hanging="360"/>
      </w:pPr>
    </w:lvl>
    <w:lvl w:ilvl="8" w:tplc="95C059C0">
      <w:start w:val="1"/>
      <w:numFmt w:val="lowerRoman"/>
      <w:lvlText w:val="%9."/>
      <w:lvlJc w:val="right"/>
      <w:pPr>
        <w:ind w:left="6480" w:hanging="180"/>
      </w:pPr>
    </w:lvl>
  </w:abstractNum>
  <w:abstractNum w:abstractNumId="18">
    <w:nsid w:val="0BFD2715"/>
    <w:multiLevelType w:val="hybridMultilevel"/>
    <w:tmpl w:val="A80A00E8"/>
    <w:lvl w:ilvl="0" w:tplc="82CC6AF0">
      <w:start w:val="1"/>
      <w:numFmt w:val="decimal"/>
      <w:lvlText w:val="%1."/>
      <w:lvlJc w:val="left"/>
      <w:pPr>
        <w:tabs>
          <w:tab w:val="num" w:pos="1944"/>
        </w:tabs>
        <w:ind w:left="1944" w:hanging="504"/>
      </w:pPr>
      <w:rPr>
        <w:rFonts w:ascii="Times New Roman" w:hAnsi="Times New Roman" w:hint="default"/>
        <w:b w:val="0"/>
        <w:i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260" w:hanging="360"/>
      </w:pPr>
    </w:lvl>
    <w:lvl w:ilvl="2" w:tplc="303A8A7A">
      <w:start w:val="2"/>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1078F2"/>
    <w:multiLevelType w:val="hybridMultilevel"/>
    <w:tmpl w:val="6A10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D0409BF"/>
    <w:multiLevelType w:val="hybridMultilevel"/>
    <w:tmpl w:val="24E4BCC4"/>
    <w:lvl w:ilvl="0" w:tplc="20966B12">
      <w:start w:val="2"/>
      <w:numFmt w:val="decimal"/>
      <w:lvlText w:val="%1."/>
      <w:lvlJc w:val="left"/>
      <w:pPr>
        <w:tabs>
          <w:tab w:val="num" w:pos="1080"/>
        </w:tabs>
        <w:ind w:left="1080" w:hanging="360"/>
      </w:pPr>
      <w:rPr>
        <w:rFonts w:hint="default"/>
        <w:b/>
        <w:i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D8C72DE"/>
    <w:multiLevelType w:val="hybridMultilevel"/>
    <w:tmpl w:val="15F255A4"/>
    <w:lvl w:ilvl="0" w:tplc="BEEA9810">
      <w:start w:val="4"/>
      <w:numFmt w:val="decimal"/>
      <w:lvlText w:val="(%1)"/>
      <w:lvlJc w:val="left"/>
      <w:pPr>
        <w:ind w:left="32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DF63634"/>
    <w:multiLevelType w:val="hybridMultilevel"/>
    <w:tmpl w:val="3C527912"/>
    <w:lvl w:ilvl="0" w:tplc="471432CC">
      <w:start w:val="5"/>
      <w:numFmt w:val="decimal"/>
      <w:lvlText w:val="%1."/>
      <w:lvlJc w:val="left"/>
      <w:pPr>
        <w:tabs>
          <w:tab w:val="num" w:pos="1800"/>
        </w:tabs>
        <w:ind w:left="1800" w:hanging="360"/>
      </w:pPr>
      <w:rPr>
        <w:rFonts w:hint="default"/>
        <w:b/>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0F433B26"/>
    <w:multiLevelType w:val="hybridMultilevel"/>
    <w:tmpl w:val="2E0847F6"/>
    <w:lvl w:ilvl="0" w:tplc="04090001">
      <w:start w:val="1"/>
      <w:numFmt w:val="bullet"/>
      <w:lvlText w:val=""/>
      <w:lvlJc w:val="left"/>
      <w:pPr>
        <w:ind w:left="720" w:hanging="360"/>
      </w:pPr>
      <w:rPr>
        <w:rFonts w:ascii="Symbol" w:hAnsi="Symbol" w:hint="default"/>
      </w:rPr>
    </w:lvl>
    <w:lvl w:ilvl="1" w:tplc="A10E050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F4E4785"/>
    <w:multiLevelType w:val="hybridMultilevel"/>
    <w:tmpl w:val="D458BA22"/>
    <w:lvl w:ilvl="0" w:tplc="346C77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F527313"/>
    <w:multiLevelType w:val="hybridMultilevel"/>
    <w:tmpl w:val="93443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F97486E"/>
    <w:multiLevelType w:val="hybridMultilevel"/>
    <w:tmpl w:val="BBF4F45C"/>
    <w:lvl w:ilvl="0" w:tplc="2980898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FC4769D"/>
    <w:multiLevelType w:val="hybridMultilevel"/>
    <w:tmpl w:val="BB903AA0"/>
    <w:lvl w:ilvl="0" w:tplc="91AE669E">
      <w:start w:val="5"/>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FE3182E"/>
    <w:multiLevelType w:val="hybridMultilevel"/>
    <w:tmpl w:val="9670C34E"/>
    <w:lvl w:ilvl="0" w:tplc="29808988">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11017E69"/>
    <w:multiLevelType w:val="hybridMultilevel"/>
    <w:tmpl w:val="C9C06F18"/>
    <w:lvl w:ilvl="0" w:tplc="04090015">
      <w:start w:val="1"/>
      <w:numFmt w:val="upperLetter"/>
      <w:lvlText w:val="%1."/>
      <w:lvlJc w:val="left"/>
      <w:pPr>
        <w:tabs>
          <w:tab w:val="num" w:pos="1080"/>
        </w:tabs>
        <w:ind w:left="1080" w:hanging="360"/>
      </w:pPr>
      <w:rPr>
        <w:rFonts w:hint="default"/>
        <w:b w:val="0"/>
        <w:i w:val="0"/>
        <w:sz w:val="24"/>
        <w:u w:val="none"/>
      </w:rPr>
    </w:lvl>
    <w:lvl w:ilvl="1" w:tplc="D3087E20">
      <w:start w:val="1"/>
      <w:numFmt w:val="decimal"/>
      <w:lvlText w:val="%2."/>
      <w:lvlJc w:val="left"/>
      <w:pPr>
        <w:tabs>
          <w:tab w:val="num" w:pos="1944"/>
        </w:tabs>
        <w:ind w:left="1944" w:hanging="504"/>
      </w:pPr>
      <w:rPr>
        <w:rFonts w:ascii="Times New Roman" w:hAnsi="Times New Roman"/>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642FFC">
      <w:start w:val="202"/>
      <w:numFmt w:val="bullet"/>
      <w:lvlText w:val=""/>
      <w:lvlJc w:val="left"/>
      <w:pPr>
        <w:tabs>
          <w:tab w:val="num" w:pos="2700"/>
        </w:tabs>
        <w:ind w:left="2700" w:hanging="360"/>
      </w:pPr>
      <w:rPr>
        <w:rFonts w:ascii="Symbol" w:eastAsia="Times New Roman" w:hAnsi="Symbol" w:hint="default"/>
        <w:b/>
        <w:i w:val="0"/>
        <w:color w:val="auto"/>
        <w:sz w:val="24"/>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11453056"/>
    <w:multiLevelType w:val="hybridMultilevel"/>
    <w:tmpl w:val="156E67E8"/>
    <w:lvl w:ilvl="0" w:tplc="0409000F">
      <w:start w:val="1"/>
      <w:numFmt w:val="decimal"/>
      <w:lvlText w:val="%1."/>
      <w:lvlJc w:val="left"/>
      <w:pPr>
        <w:tabs>
          <w:tab w:val="num" w:pos="1440"/>
        </w:tabs>
        <w:ind w:left="1440" w:hanging="360"/>
      </w:pPr>
      <w:rPr>
        <w:rFonts w:hint="default"/>
        <w:b/>
        <w:i w:val="0"/>
        <w:sz w:val="24"/>
        <w:u w:val="none"/>
      </w:rPr>
    </w:lvl>
    <w:lvl w:ilvl="1" w:tplc="D3087E20">
      <w:start w:val="1"/>
      <w:numFmt w:val="decimal"/>
      <w:lvlText w:val="%2."/>
      <w:lvlJc w:val="left"/>
      <w:pPr>
        <w:tabs>
          <w:tab w:val="num" w:pos="2214"/>
        </w:tabs>
        <w:ind w:left="2214" w:hanging="504"/>
      </w:pPr>
      <w:rPr>
        <w:rFonts w:ascii="Times New Roman" w:hAnsi="Times New Roman"/>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642FFC">
      <w:start w:val="202"/>
      <w:numFmt w:val="bullet"/>
      <w:lvlText w:val=""/>
      <w:lvlJc w:val="left"/>
      <w:pPr>
        <w:tabs>
          <w:tab w:val="num" w:pos="2970"/>
        </w:tabs>
        <w:ind w:left="2970" w:hanging="360"/>
      </w:pPr>
      <w:rPr>
        <w:rFonts w:ascii="Symbol" w:eastAsia="Times New Roman" w:hAnsi="Symbol" w:hint="default"/>
        <w:b/>
        <w:i w:val="0"/>
        <w:color w:val="auto"/>
        <w:sz w:val="24"/>
      </w:rPr>
    </w:lvl>
    <w:lvl w:ilvl="3" w:tplc="AA54D488">
      <w:start w:val="1"/>
      <w:numFmt w:val="decimal"/>
      <w:lvlText w:val="(%4)"/>
      <w:lvlJc w:val="left"/>
      <w:pPr>
        <w:ind w:left="3555" w:hanging="405"/>
      </w:pPr>
      <w:rPr>
        <w:rFonts w:hint="default"/>
        <w:b w:val="0"/>
        <w:i w:val="0"/>
      </w:rPr>
    </w:lvl>
    <w:lvl w:ilvl="4" w:tplc="04090019">
      <w:start w:val="1"/>
      <w:numFmt w:val="lowerLetter"/>
      <w:lvlText w:val="%5."/>
      <w:lvlJc w:val="left"/>
      <w:pPr>
        <w:tabs>
          <w:tab w:val="num" w:pos="4230"/>
        </w:tabs>
        <w:ind w:left="4230" w:hanging="360"/>
      </w:pPr>
    </w:lvl>
    <w:lvl w:ilvl="5" w:tplc="8E909A28">
      <w:start w:val="1"/>
      <w:numFmt w:val="lowerLetter"/>
      <w:lvlText w:val="(%6)"/>
      <w:lvlJc w:val="left"/>
      <w:pPr>
        <w:ind w:left="990" w:firstLine="0"/>
      </w:pPr>
      <w:rPr>
        <w:rFonts w:ascii="Times New Roman" w:eastAsia="Calibri" w:hAnsi="Times New Roman" w:cs="Times New Roman" w:hint="default"/>
        <w:i/>
        <w:color w:val="auto"/>
      </w:rPr>
    </w:lvl>
    <w:lvl w:ilvl="6" w:tplc="0409000F">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1">
    <w:nsid w:val="11730B61"/>
    <w:multiLevelType w:val="hybridMultilevel"/>
    <w:tmpl w:val="75F6CA02"/>
    <w:lvl w:ilvl="0" w:tplc="8272EA68">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17E33F2"/>
    <w:multiLevelType w:val="hybridMultilevel"/>
    <w:tmpl w:val="AE20A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1E70396"/>
    <w:multiLevelType w:val="hybridMultilevel"/>
    <w:tmpl w:val="AF549762"/>
    <w:lvl w:ilvl="0" w:tplc="752E04B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12213A64"/>
    <w:multiLevelType w:val="hybridMultilevel"/>
    <w:tmpl w:val="BCF6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24A5500"/>
    <w:multiLevelType w:val="hybridMultilevel"/>
    <w:tmpl w:val="3D680F1C"/>
    <w:lvl w:ilvl="0" w:tplc="0409000F">
      <w:start w:val="1"/>
      <w:numFmt w:val="decimal"/>
      <w:lvlText w:val="%1."/>
      <w:lvlJc w:val="left"/>
      <w:pPr>
        <w:tabs>
          <w:tab w:val="num" w:pos="1440"/>
        </w:tabs>
        <w:ind w:left="1440" w:hanging="360"/>
      </w:pPr>
      <w:rPr>
        <w:rFonts w:hint="default"/>
        <w:b/>
        <w:i w:val="0"/>
        <w:sz w:val="24"/>
        <w:u w:val="none"/>
      </w:rPr>
    </w:lvl>
    <w:lvl w:ilvl="1" w:tplc="D3087E20">
      <w:start w:val="1"/>
      <w:numFmt w:val="decimal"/>
      <w:lvlText w:val="%2."/>
      <w:lvlJc w:val="left"/>
      <w:pPr>
        <w:tabs>
          <w:tab w:val="num" w:pos="2214"/>
        </w:tabs>
        <w:ind w:left="2214" w:hanging="504"/>
      </w:pPr>
      <w:rPr>
        <w:rFonts w:ascii="Times New Roman" w:hAnsi="Times New Roman"/>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642FFC">
      <w:start w:val="202"/>
      <w:numFmt w:val="bullet"/>
      <w:lvlText w:val=""/>
      <w:lvlJc w:val="left"/>
      <w:pPr>
        <w:tabs>
          <w:tab w:val="num" w:pos="2970"/>
        </w:tabs>
        <w:ind w:left="2970" w:hanging="360"/>
      </w:pPr>
      <w:rPr>
        <w:rFonts w:ascii="Symbol" w:eastAsia="Times New Roman" w:hAnsi="Symbol" w:hint="default"/>
        <w:b/>
        <w:i w:val="0"/>
        <w:color w:val="auto"/>
        <w:sz w:val="24"/>
      </w:rPr>
    </w:lvl>
    <w:lvl w:ilvl="3" w:tplc="AA54D488">
      <w:start w:val="1"/>
      <w:numFmt w:val="decimal"/>
      <w:lvlText w:val="(%4)"/>
      <w:lvlJc w:val="left"/>
      <w:pPr>
        <w:ind w:left="3555" w:hanging="405"/>
      </w:pPr>
      <w:rPr>
        <w:rFonts w:hint="default"/>
        <w:b w:val="0"/>
        <w:i w:val="0"/>
      </w:rPr>
    </w:lvl>
    <w:lvl w:ilvl="4" w:tplc="04090019">
      <w:start w:val="1"/>
      <w:numFmt w:val="lowerLetter"/>
      <w:lvlText w:val="%5."/>
      <w:lvlJc w:val="left"/>
      <w:pPr>
        <w:tabs>
          <w:tab w:val="num" w:pos="4230"/>
        </w:tabs>
        <w:ind w:left="4230" w:hanging="360"/>
      </w:pPr>
    </w:lvl>
    <w:lvl w:ilvl="5" w:tplc="8E909A28">
      <w:start w:val="1"/>
      <w:numFmt w:val="lowerLetter"/>
      <w:lvlText w:val="(%6)"/>
      <w:lvlJc w:val="left"/>
      <w:pPr>
        <w:ind w:left="990" w:firstLine="0"/>
      </w:pPr>
      <w:rPr>
        <w:rFonts w:ascii="Times New Roman" w:eastAsia="Calibri" w:hAnsi="Times New Roman" w:cs="Times New Roman" w:hint="default"/>
        <w:i/>
        <w:color w:val="auto"/>
      </w:rPr>
    </w:lvl>
    <w:lvl w:ilvl="6" w:tplc="0409000F">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6">
    <w:nsid w:val="12586D3D"/>
    <w:multiLevelType w:val="hybridMultilevel"/>
    <w:tmpl w:val="FDCA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2FC7445"/>
    <w:multiLevelType w:val="hybridMultilevel"/>
    <w:tmpl w:val="87F659F4"/>
    <w:lvl w:ilvl="0" w:tplc="2980898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40D73E6"/>
    <w:multiLevelType w:val="hybridMultilevel"/>
    <w:tmpl w:val="98602690"/>
    <w:lvl w:ilvl="0" w:tplc="E99CBB36">
      <w:start w:val="11"/>
      <w:numFmt w:val="decimal"/>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4FC357D"/>
    <w:multiLevelType w:val="hybridMultilevel"/>
    <w:tmpl w:val="788E63CE"/>
    <w:lvl w:ilvl="0" w:tplc="68504C4C">
      <w:start w:val="1"/>
      <w:numFmt w:val="decimal"/>
      <w:lvlText w:val="%1."/>
      <w:lvlJc w:val="left"/>
      <w:pPr>
        <w:tabs>
          <w:tab w:val="num" w:pos="1440"/>
        </w:tabs>
        <w:ind w:left="1440" w:hanging="360"/>
      </w:pPr>
      <w:rPr>
        <w:rFonts w:hint="default"/>
        <w:b/>
        <w:i/>
        <w:sz w:val="24"/>
        <w:u w:val="none"/>
      </w:rPr>
    </w:lvl>
    <w:lvl w:ilvl="1" w:tplc="D3087E20">
      <w:start w:val="1"/>
      <w:numFmt w:val="decimal"/>
      <w:lvlText w:val="%2."/>
      <w:lvlJc w:val="left"/>
      <w:pPr>
        <w:tabs>
          <w:tab w:val="num" w:pos="2214"/>
        </w:tabs>
        <w:ind w:left="2214" w:hanging="504"/>
      </w:pPr>
      <w:rPr>
        <w:rFonts w:ascii="Times New Roman" w:hAnsi="Times New Roman"/>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642FFC">
      <w:start w:val="202"/>
      <w:numFmt w:val="bullet"/>
      <w:lvlText w:val=""/>
      <w:lvlJc w:val="left"/>
      <w:pPr>
        <w:tabs>
          <w:tab w:val="num" w:pos="2970"/>
        </w:tabs>
        <w:ind w:left="2970" w:hanging="360"/>
      </w:pPr>
      <w:rPr>
        <w:rFonts w:ascii="Symbol" w:eastAsia="Times New Roman" w:hAnsi="Symbol" w:hint="default"/>
        <w:b/>
        <w:i w:val="0"/>
        <w:color w:val="auto"/>
        <w:sz w:val="24"/>
      </w:rPr>
    </w:lvl>
    <w:lvl w:ilvl="3" w:tplc="AA54D488">
      <w:start w:val="1"/>
      <w:numFmt w:val="decimal"/>
      <w:lvlText w:val="(%4)"/>
      <w:lvlJc w:val="left"/>
      <w:pPr>
        <w:ind w:left="3555" w:hanging="405"/>
      </w:pPr>
      <w:rPr>
        <w:rFonts w:hint="default"/>
        <w:b w:val="0"/>
        <w:i w:val="0"/>
      </w:rPr>
    </w:lvl>
    <w:lvl w:ilvl="4" w:tplc="04090019">
      <w:start w:val="1"/>
      <w:numFmt w:val="lowerLetter"/>
      <w:lvlText w:val="%5."/>
      <w:lvlJc w:val="left"/>
      <w:pPr>
        <w:tabs>
          <w:tab w:val="num" w:pos="4230"/>
        </w:tabs>
        <w:ind w:left="4230" w:hanging="360"/>
      </w:pPr>
    </w:lvl>
    <w:lvl w:ilvl="5" w:tplc="8E909A28">
      <w:start w:val="1"/>
      <w:numFmt w:val="lowerLetter"/>
      <w:lvlText w:val="(%6)"/>
      <w:lvlJc w:val="left"/>
      <w:pPr>
        <w:ind w:left="990" w:firstLine="0"/>
      </w:pPr>
      <w:rPr>
        <w:rFonts w:ascii="Times New Roman" w:eastAsia="Calibri" w:hAnsi="Times New Roman" w:cs="Times New Roman" w:hint="default"/>
        <w:i/>
        <w:color w:val="auto"/>
      </w:rPr>
    </w:lvl>
    <w:lvl w:ilvl="6" w:tplc="0409000F">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0">
    <w:nsid w:val="15C44651"/>
    <w:multiLevelType w:val="hybridMultilevel"/>
    <w:tmpl w:val="9984FF74"/>
    <w:lvl w:ilvl="0" w:tplc="68D2C0FC">
      <w:start w:val="1"/>
      <w:numFmt w:val="decimal"/>
      <w:lvlText w:val="%1."/>
      <w:lvlJc w:val="left"/>
      <w:pPr>
        <w:tabs>
          <w:tab w:val="num" w:pos="1854"/>
        </w:tabs>
        <w:ind w:left="1854" w:hanging="504"/>
      </w:pPr>
      <w:rPr>
        <w:rFonts w:ascii="Times New Roman" w:hAnsi="Times New Roman" w:hint="default"/>
        <w:b w:val="0"/>
        <w:i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5F161DA"/>
    <w:multiLevelType w:val="hybridMultilevel"/>
    <w:tmpl w:val="5D7AA8F6"/>
    <w:lvl w:ilvl="0" w:tplc="A6FCC592">
      <w:start w:val="1"/>
      <w:numFmt w:val="upperRoman"/>
      <w:lvlText w:val="%1."/>
      <w:lvlJc w:val="left"/>
      <w:pPr>
        <w:ind w:left="1350" w:hanging="720"/>
      </w:pPr>
      <w:rPr>
        <w:rFonts w:hint="default"/>
      </w:rPr>
    </w:lvl>
    <w:lvl w:ilvl="1" w:tplc="694876A4">
      <w:start w:val="1"/>
      <w:numFmt w:val="decimal"/>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160B5703"/>
    <w:multiLevelType w:val="hybridMultilevel"/>
    <w:tmpl w:val="A21818E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615564E"/>
    <w:multiLevelType w:val="hybridMultilevel"/>
    <w:tmpl w:val="71485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77D4F0B"/>
    <w:multiLevelType w:val="hybridMultilevel"/>
    <w:tmpl w:val="29E23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84077FC"/>
    <w:multiLevelType w:val="hybridMultilevel"/>
    <w:tmpl w:val="559E1D3E"/>
    <w:lvl w:ilvl="0" w:tplc="19D2E36E">
      <w:start w:val="3"/>
      <w:numFmt w:val="lowerLetter"/>
      <w:lvlText w:val="%1."/>
      <w:lvlJc w:val="left"/>
      <w:pPr>
        <w:ind w:left="780" w:hanging="360"/>
      </w:pPr>
      <w:rPr>
        <w:rFonts w:hint="default"/>
        <w:color w:val="000000" w:themeColor="text1"/>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46">
    <w:nsid w:val="19312A77"/>
    <w:multiLevelType w:val="hybridMultilevel"/>
    <w:tmpl w:val="CA1AE9A4"/>
    <w:lvl w:ilvl="0" w:tplc="E8A6AC58">
      <w:start w:val="4"/>
      <w:numFmt w:val="decimal"/>
      <w:lvlText w:val="%1."/>
      <w:lvlJc w:val="left"/>
      <w:pPr>
        <w:tabs>
          <w:tab w:val="num" w:pos="1080"/>
        </w:tabs>
        <w:ind w:left="1080" w:hanging="360"/>
      </w:pPr>
      <w:rPr>
        <w:rFonts w:hint="default"/>
        <w:b/>
        <w:i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195C1FFF"/>
    <w:multiLevelType w:val="hybridMultilevel"/>
    <w:tmpl w:val="5D0AE3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98F4B34"/>
    <w:multiLevelType w:val="hybridMultilevel"/>
    <w:tmpl w:val="AEA6A2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nsid w:val="1A073757"/>
    <w:multiLevelType w:val="hybridMultilevel"/>
    <w:tmpl w:val="973A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CC019C0"/>
    <w:multiLevelType w:val="hybridMultilevel"/>
    <w:tmpl w:val="305E13D0"/>
    <w:lvl w:ilvl="0" w:tplc="0409000F">
      <w:start w:val="1"/>
      <w:numFmt w:val="decimal"/>
      <w:lvlText w:val="%1."/>
      <w:lvlJc w:val="left"/>
      <w:pPr>
        <w:tabs>
          <w:tab w:val="num" w:pos="1440"/>
        </w:tabs>
        <w:ind w:left="1440" w:hanging="360"/>
      </w:pPr>
      <w:rPr>
        <w:rFonts w:hint="default"/>
        <w:b/>
        <w:i w:val="0"/>
        <w:sz w:val="24"/>
        <w:u w:val="none"/>
      </w:rPr>
    </w:lvl>
    <w:lvl w:ilvl="1" w:tplc="D3087E20">
      <w:start w:val="1"/>
      <w:numFmt w:val="decimal"/>
      <w:lvlText w:val="%2."/>
      <w:lvlJc w:val="left"/>
      <w:pPr>
        <w:tabs>
          <w:tab w:val="num" w:pos="2214"/>
        </w:tabs>
        <w:ind w:left="2214" w:hanging="504"/>
      </w:pPr>
      <w:rPr>
        <w:rFonts w:ascii="Times New Roman" w:hAnsi="Times New Roman"/>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642FFC">
      <w:start w:val="202"/>
      <w:numFmt w:val="bullet"/>
      <w:lvlText w:val=""/>
      <w:lvlJc w:val="left"/>
      <w:pPr>
        <w:tabs>
          <w:tab w:val="num" w:pos="2970"/>
        </w:tabs>
        <w:ind w:left="2970" w:hanging="360"/>
      </w:pPr>
      <w:rPr>
        <w:rFonts w:ascii="Symbol" w:eastAsia="Times New Roman" w:hAnsi="Symbol" w:hint="default"/>
        <w:b/>
        <w:i w:val="0"/>
        <w:color w:val="auto"/>
        <w:sz w:val="24"/>
      </w:rPr>
    </w:lvl>
    <w:lvl w:ilvl="3" w:tplc="AA54D488">
      <w:start w:val="1"/>
      <w:numFmt w:val="decimal"/>
      <w:lvlText w:val="(%4)"/>
      <w:lvlJc w:val="left"/>
      <w:pPr>
        <w:ind w:left="3555" w:hanging="405"/>
      </w:pPr>
      <w:rPr>
        <w:rFonts w:hint="default"/>
        <w:b w:val="0"/>
        <w:i w:val="0"/>
      </w:rPr>
    </w:lvl>
    <w:lvl w:ilvl="4" w:tplc="04090019">
      <w:start w:val="1"/>
      <w:numFmt w:val="lowerLetter"/>
      <w:lvlText w:val="%5."/>
      <w:lvlJc w:val="left"/>
      <w:pPr>
        <w:tabs>
          <w:tab w:val="num" w:pos="4230"/>
        </w:tabs>
        <w:ind w:left="4230" w:hanging="360"/>
      </w:pPr>
    </w:lvl>
    <w:lvl w:ilvl="5" w:tplc="8E909A28">
      <w:start w:val="1"/>
      <w:numFmt w:val="lowerLetter"/>
      <w:lvlText w:val="(%6)"/>
      <w:lvlJc w:val="left"/>
      <w:pPr>
        <w:ind w:left="990" w:firstLine="0"/>
      </w:pPr>
      <w:rPr>
        <w:rFonts w:ascii="Times New Roman" w:eastAsia="Calibri" w:hAnsi="Times New Roman" w:cs="Times New Roman" w:hint="default"/>
        <w:i/>
        <w:color w:val="auto"/>
      </w:rPr>
    </w:lvl>
    <w:lvl w:ilvl="6" w:tplc="0409000F">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51">
    <w:nsid w:val="1CD313E0"/>
    <w:multiLevelType w:val="hybridMultilevel"/>
    <w:tmpl w:val="44AE4470"/>
    <w:lvl w:ilvl="0" w:tplc="0409000F">
      <w:start w:val="1"/>
      <w:numFmt w:val="decimal"/>
      <w:lvlText w:val="%1."/>
      <w:lvlJc w:val="left"/>
      <w:pPr>
        <w:ind w:left="1861" w:hanging="360"/>
      </w:pPr>
    </w:lvl>
    <w:lvl w:ilvl="1" w:tplc="04090019" w:tentative="1">
      <w:start w:val="1"/>
      <w:numFmt w:val="lowerLetter"/>
      <w:lvlText w:val="%2."/>
      <w:lvlJc w:val="left"/>
      <w:pPr>
        <w:ind w:left="2581" w:hanging="360"/>
      </w:pPr>
    </w:lvl>
    <w:lvl w:ilvl="2" w:tplc="0409001B" w:tentative="1">
      <w:start w:val="1"/>
      <w:numFmt w:val="lowerRoman"/>
      <w:lvlText w:val="%3."/>
      <w:lvlJc w:val="right"/>
      <w:pPr>
        <w:ind w:left="3301" w:hanging="180"/>
      </w:pPr>
    </w:lvl>
    <w:lvl w:ilvl="3" w:tplc="0409000F" w:tentative="1">
      <w:start w:val="1"/>
      <w:numFmt w:val="decimal"/>
      <w:lvlText w:val="%4."/>
      <w:lvlJc w:val="left"/>
      <w:pPr>
        <w:ind w:left="4021" w:hanging="360"/>
      </w:pPr>
    </w:lvl>
    <w:lvl w:ilvl="4" w:tplc="04090019" w:tentative="1">
      <w:start w:val="1"/>
      <w:numFmt w:val="lowerLetter"/>
      <w:lvlText w:val="%5."/>
      <w:lvlJc w:val="left"/>
      <w:pPr>
        <w:ind w:left="4741" w:hanging="360"/>
      </w:pPr>
    </w:lvl>
    <w:lvl w:ilvl="5" w:tplc="0409001B" w:tentative="1">
      <w:start w:val="1"/>
      <w:numFmt w:val="lowerRoman"/>
      <w:lvlText w:val="%6."/>
      <w:lvlJc w:val="right"/>
      <w:pPr>
        <w:ind w:left="5461" w:hanging="180"/>
      </w:pPr>
    </w:lvl>
    <w:lvl w:ilvl="6" w:tplc="0409000F" w:tentative="1">
      <w:start w:val="1"/>
      <w:numFmt w:val="decimal"/>
      <w:lvlText w:val="%7."/>
      <w:lvlJc w:val="left"/>
      <w:pPr>
        <w:ind w:left="6181" w:hanging="360"/>
      </w:pPr>
    </w:lvl>
    <w:lvl w:ilvl="7" w:tplc="04090019" w:tentative="1">
      <w:start w:val="1"/>
      <w:numFmt w:val="lowerLetter"/>
      <w:lvlText w:val="%8."/>
      <w:lvlJc w:val="left"/>
      <w:pPr>
        <w:ind w:left="6901" w:hanging="360"/>
      </w:pPr>
    </w:lvl>
    <w:lvl w:ilvl="8" w:tplc="0409001B" w:tentative="1">
      <w:start w:val="1"/>
      <w:numFmt w:val="lowerRoman"/>
      <w:lvlText w:val="%9."/>
      <w:lvlJc w:val="right"/>
      <w:pPr>
        <w:ind w:left="7621" w:hanging="180"/>
      </w:pPr>
    </w:lvl>
  </w:abstractNum>
  <w:abstractNum w:abstractNumId="52">
    <w:nsid w:val="1DC67E1A"/>
    <w:multiLevelType w:val="hybridMultilevel"/>
    <w:tmpl w:val="DA5A64FA"/>
    <w:lvl w:ilvl="0" w:tplc="34A27790">
      <w:start w:val="5"/>
      <w:numFmt w:val="upperLetter"/>
      <w:lvlText w:val="%1."/>
      <w:lvlJc w:val="left"/>
      <w:pPr>
        <w:ind w:left="720" w:hanging="360"/>
      </w:pPr>
    </w:lvl>
    <w:lvl w:ilvl="1" w:tplc="2B18C2F2">
      <w:start w:val="1"/>
      <w:numFmt w:val="lowerLetter"/>
      <w:lvlText w:val="%2."/>
      <w:lvlJc w:val="left"/>
      <w:pPr>
        <w:ind w:left="1440" w:hanging="360"/>
      </w:pPr>
    </w:lvl>
    <w:lvl w:ilvl="2" w:tplc="7826E532">
      <w:start w:val="1"/>
      <w:numFmt w:val="lowerRoman"/>
      <w:lvlText w:val="%3."/>
      <w:lvlJc w:val="right"/>
      <w:pPr>
        <w:ind w:left="2160" w:hanging="180"/>
      </w:pPr>
    </w:lvl>
    <w:lvl w:ilvl="3" w:tplc="714E3172">
      <w:start w:val="1"/>
      <w:numFmt w:val="decimal"/>
      <w:lvlText w:val="%4."/>
      <w:lvlJc w:val="left"/>
      <w:pPr>
        <w:ind w:left="2880" w:hanging="360"/>
      </w:pPr>
    </w:lvl>
    <w:lvl w:ilvl="4" w:tplc="523891B2">
      <w:start w:val="1"/>
      <w:numFmt w:val="lowerLetter"/>
      <w:lvlText w:val="%5."/>
      <w:lvlJc w:val="left"/>
      <w:pPr>
        <w:ind w:left="3600" w:hanging="360"/>
      </w:pPr>
    </w:lvl>
    <w:lvl w:ilvl="5" w:tplc="0442A35C">
      <w:start w:val="1"/>
      <w:numFmt w:val="lowerRoman"/>
      <w:lvlText w:val="%6."/>
      <w:lvlJc w:val="right"/>
      <w:pPr>
        <w:ind w:left="4320" w:hanging="180"/>
      </w:pPr>
    </w:lvl>
    <w:lvl w:ilvl="6" w:tplc="6BAE6620">
      <w:start w:val="1"/>
      <w:numFmt w:val="decimal"/>
      <w:lvlText w:val="%7."/>
      <w:lvlJc w:val="left"/>
      <w:pPr>
        <w:ind w:left="5040" w:hanging="360"/>
      </w:pPr>
    </w:lvl>
    <w:lvl w:ilvl="7" w:tplc="70C6CA02">
      <w:start w:val="1"/>
      <w:numFmt w:val="lowerLetter"/>
      <w:lvlText w:val="%8."/>
      <w:lvlJc w:val="left"/>
      <w:pPr>
        <w:ind w:left="5760" w:hanging="360"/>
      </w:pPr>
    </w:lvl>
    <w:lvl w:ilvl="8" w:tplc="5AF2919A">
      <w:start w:val="1"/>
      <w:numFmt w:val="lowerRoman"/>
      <w:lvlText w:val="%9."/>
      <w:lvlJc w:val="right"/>
      <w:pPr>
        <w:ind w:left="6480" w:hanging="180"/>
      </w:pPr>
    </w:lvl>
  </w:abstractNum>
  <w:abstractNum w:abstractNumId="53">
    <w:nsid w:val="1E0430D8"/>
    <w:multiLevelType w:val="hybridMultilevel"/>
    <w:tmpl w:val="F13047D6"/>
    <w:lvl w:ilvl="0" w:tplc="3822D43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E113672"/>
    <w:multiLevelType w:val="hybridMultilevel"/>
    <w:tmpl w:val="F2589BEC"/>
    <w:lvl w:ilvl="0" w:tplc="0409000F">
      <w:start w:val="1"/>
      <w:numFmt w:val="decimal"/>
      <w:lvlText w:val="%1."/>
      <w:lvlJc w:val="left"/>
      <w:pPr>
        <w:tabs>
          <w:tab w:val="num" w:pos="1440"/>
        </w:tabs>
        <w:ind w:left="1440" w:hanging="360"/>
      </w:pPr>
      <w:rPr>
        <w:rFonts w:hint="default"/>
        <w:b/>
        <w:i w:val="0"/>
        <w:sz w:val="24"/>
        <w:u w:val="none"/>
      </w:rPr>
    </w:lvl>
    <w:lvl w:ilvl="1" w:tplc="D3087E20">
      <w:start w:val="1"/>
      <w:numFmt w:val="decimal"/>
      <w:lvlText w:val="%2."/>
      <w:lvlJc w:val="left"/>
      <w:pPr>
        <w:tabs>
          <w:tab w:val="num" w:pos="2214"/>
        </w:tabs>
        <w:ind w:left="2214" w:hanging="504"/>
      </w:pPr>
      <w:rPr>
        <w:rFonts w:ascii="Times New Roman" w:hAnsi="Times New Roman"/>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642FFC">
      <w:start w:val="202"/>
      <w:numFmt w:val="bullet"/>
      <w:lvlText w:val=""/>
      <w:lvlJc w:val="left"/>
      <w:pPr>
        <w:tabs>
          <w:tab w:val="num" w:pos="2970"/>
        </w:tabs>
        <w:ind w:left="2970" w:hanging="360"/>
      </w:pPr>
      <w:rPr>
        <w:rFonts w:ascii="Symbol" w:eastAsia="Times New Roman" w:hAnsi="Symbol" w:hint="default"/>
        <w:b/>
        <w:i w:val="0"/>
        <w:color w:val="auto"/>
        <w:sz w:val="24"/>
      </w:rPr>
    </w:lvl>
    <w:lvl w:ilvl="3" w:tplc="AA54D488">
      <w:start w:val="1"/>
      <w:numFmt w:val="decimal"/>
      <w:lvlText w:val="(%4)"/>
      <w:lvlJc w:val="left"/>
      <w:pPr>
        <w:ind w:left="3555" w:hanging="405"/>
      </w:pPr>
      <w:rPr>
        <w:rFonts w:hint="default"/>
        <w:b w:val="0"/>
        <w:i w:val="0"/>
      </w:rPr>
    </w:lvl>
    <w:lvl w:ilvl="4" w:tplc="04090019">
      <w:start w:val="1"/>
      <w:numFmt w:val="lowerLetter"/>
      <w:lvlText w:val="%5."/>
      <w:lvlJc w:val="left"/>
      <w:pPr>
        <w:tabs>
          <w:tab w:val="num" w:pos="4230"/>
        </w:tabs>
        <w:ind w:left="4230" w:hanging="360"/>
      </w:pPr>
    </w:lvl>
    <w:lvl w:ilvl="5" w:tplc="8E909A28">
      <w:start w:val="1"/>
      <w:numFmt w:val="lowerLetter"/>
      <w:lvlText w:val="(%6)"/>
      <w:lvlJc w:val="left"/>
      <w:pPr>
        <w:ind w:left="990" w:firstLine="0"/>
      </w:pPr>
      <w:rPr>
        <w:rFonts w:ascii="Times New Roman" w:eastAsia="Calibri" w:hAnsi="Times New Roman" w:cs="Times New Roman" w:hint="default"/>
        <w:i/>
        <w:color w:val="auto"/>
      </w:rPr>
    </w:lvl>
    <w:lvl w:ilvl="6" w:tplc="0409000F">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55">
    <w:nsid w:val="1E281E9F"/>
    <w:multiLevelType w:val="hybridMultilevel"/>
    <w:tmpl w:val="C128B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E7F2EFF"/>
    <w:multiLevelType w:val="hybridMultilevel"/>
    <w:tmpl w:val="66FE9F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22CC2408"/>
    <w:multiLevelType w:val="hybridMultilevel"/>
    <w:tmpl w:val="E770784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8">
    <w:nsid w:val="233E3336"/>
    <w:multiLevelType w:val="hybridMultilevel"/>
    <w:tmpl w:val="BF5CAFFC"/>
    <w:lvl w:ilvl="0" w:tplc="0008A804">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3B759C7"/>
    <w:multiLevelType w:val="hybridMultilevel"/>
    <w:tmpl w:val="675A4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3E372E1"/>
    <w:multiLevelType w:val="hybridMultilevel"/>
    <w:tmpl w:val="C59EF0CA"/>
    <w:lvl w:ilvl="0" w:tplc="5400034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5C70B58"/>
    <w:multiLevelType w:val="hybridMultilevel"/>
    <w:tmpl w:val="30604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5F84D4F"/>
    <w:multiLevelType w:val="hybridMultilevel"/>
    <w:tmpl w:val="0CFEC80E"/>
    <w:lvl w:ilvl="0" w:tplc="546E55E4">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270E04D0"/>
    <w:multiLevelType w:val="hybridMultilevel"/>
    <w:tmpl w:val="8B5E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71A4861"/>
    <w:multiLevelType w:val="hybridMultilevel"/>
    <w:tmpl w:val="C6428A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28DA5F51"/>
    <w:multiLevelType w:val="hybridMultilevel"/>
    <w:tmpl w:val="F7288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9222A5A"/>
    <w:multiLevelType w:val="hybridMultilevel"/>
    <w:tmpl w:val="4DE6E576"/>
    <w:lvl w:ilvl="0" w:tplc="64EE85E4">
      <w:start w:val="1"/>
      <w:numFmt w:val="lowerLetter"/>
      <w:lvlText w:val="%1."/>
      <w:lvlJc w:val="left"/>
      <w:pPr>
        <w:tabs>
          <w:tab w:val="num" w:pos="1944"/>
        </w:tabs>
        <w:ind w:left="1944" w:hanging="504"/>
      </w:pPr>
      <w:rPr>
        <w:rFonts w:hint="default"/>
        <w:b w:val="0"/>
        <w:i/>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978280F"/>
    <w:multiLevelType w:val="hybridMultilevel"/>
    <w:tmpl w:val="DB6C5D58"/>
    <w:lvl w:ilvl="0" w:tplc="66F8A7E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997333D"/>
    <w:multiLevelType w:val="hybridMultilevel"/>
    <w:tmpl w:val="EC204320"/>
    <w:lvl w:ilvl="0" w:tplc="93103A0C">
      <w:start w:val="5"/>
      <w:numFmt w:val="decimal"/>
      <w:lvlText w:val="%1."/>
      <w:lvlJc w:val="left"/>
      <w:pPr>
        <w:tabs>
          <w:tab w:val="num" w:pos="720"/>
        </w:tabs>
        <w:ind w:left="720" w:hanging="360"/>
      </w:pPr>
      <w:rPr>
        <w:rFonts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9BC45CE"/>
    <w:multiLevelType w:val="hybridMultilevel"/>
    <w:tmpl w:val="1C24D972"/>
    <w:lvl w:ilvl="0" w:tplc="FA9AA874">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2A070218"/>
    <w:multiLevelType w:val="hybridMultilevel"/>
    <w:tmpl w:val="051681EE"/>
    <w:lvl w:ilvl="0" w:tplc="28B4C648">
      <w:start w:val="6"/>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A373CE4"/>
    <w:multiLevelType w:val="hybridMultilevel"/>
    <w:tmpl w:val="5D2CC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2BA35586"/>
    <w:multiLevelType w:val="hybridMultilevel"/>
    <w:tmpl w:val="907C8E82"/>
    <w:lvl w:ilvl="0" w:tplc="7910CFFC">
      <w:start w:val="1"/>
      <w:numFmt w:val="upperLetter"/>
      <w:lvlText w:val="%1."/>
      <w:lvlJc w:val="left"/>
      <w:pPr>
        <w:ind w:left="720" w:hanging="360"/>
      </w:pPr>
    </w:lvl>
    <w:lvl w:ilvl="1" w:tplc="79F65822">
      <w:start w:val="1"/>
      <w:numFmt w:val="lowerLetter"/>
      <w:lvlText w:val="%2."/>
      <w:lvlJc w:val="left"/>
      <w:pPr>
        <w:ind w:left="1440" w:hanging="360"/>
      </w:pPr>
    </w:lvl>
    <w:lvl w:ilvl="2" w:tplc="76181B6E">
      <w:start w:val="1"/>
      <w:numFmt w:val="lowerRoman"/>
      <w:lvlText w:val="%3."/>
      <w:lvlJc w:val="right"/>
      <w:pPr>
        <w:ind w:left="2160" w:hanging="180"/>
      </w:pPr>
    </w:lvl>
    <w:lvl w:ilvl="3" w:tplc="CE2CE62C">
      <w:start w:val="1"/>
      <w:numFmt w:val="decimal"/>
      <w:lvlText w:val="%4."/>
      <w:lvlJc w:val="left"/>
      <w:pPr>
        <w:ind w:left="2880" w:hanging="360"/>
      </w:pPr>
    </w:lvl>
    <w:lvl w:ilvl="4" w:tplc="BFFE1FFA">
      <w:start w:val="1"/>
      <w:numFmt w:val="lowerLetter"/>
      <w:lvlText w:val="%5."/>
      <w:lvlJc w:val="left"/>
      <w:pPr>
        <w:ind w:left="3600" w:hanging="360"/>
      </w:pPr>
    </w:lvl>
    <w:lvl w:ilvl="5" w:tplc="0FEAE4EE">
      <w:start w:val="1"/>
      <w:numFmt w:val="lowerRoman"/>
      <w:lvlText w:val="%6."/>
      <w:lvlJc w:val="right"/>
      <w:pPr>
        <w:ind w:left="4320" w:hanging="180"/>
      </w:pPr>
    </w:lvl>
    <w:lvl w:ilvl="6" w:tplc="1A1C1F2C">
      <w:start w:val="1"/>
      <w:numFmt w:val="decimal"/>
      <w:lvlText w:val="%7."/>
      <w:lvlJc w:val="left"/>
      <w:pPr>
        <w:ind w:left="5040" w:hanging="360"/>
      </w:pPr>
    </w:lvl>
    <w:lvl w:ilvl="7" w:tplc="5A0614D0">
      <w:start w:val="1"/>
      <w:numFmt w:val="lowerLetter"/>
      <w:lvlText w:val="%8."/>
      <w:lvlJc w:val="left"/>
      <w:pPr>
        <w:ind w:left="5760" w:hanging="360"/>
      </w:pPr>
    </w:lvl>
    <w:lvl w:ilvl="8" w:tplc="B986D67E">
      <w:start w:val="1"/>
      <w:numFmt w:val="lowerRoman"/>
      <w:lvlText w:val="%9."/>
      <w:lvlJc w:val="right"/>
      <w:pPr>
        <w:ind w:left="6480" w:hanging="180"/>
      </w:pPr>
    </w:lvl>
  </w:abstractNum>
  <w:abstractNum w:abstractNumId="73">
    <w:nsid w:val="2C655291"/>
    <w:multiLevelType w:val="hybridMultilevel"/>
    <w:tmpl w:val="F6E20598"/>
    <w:lvl w:ilvl="0" w:tplc="B874DD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D9C7CDA"/>
    <w:multiLevelType w:val="hybridMultilevel"/>
    <w:tmpl w:val="DC8467B0"/>
    <w:lvl w:ilvl="0" w:tplc="0DB2D1B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75">
    <w:nsid w:val="2E762889"/>
    <w:multiLevelType w:val="hybridMultilevel"/>
    <w:tmpl w:val="818A28E0"/>
    <w:lvl w:ilvl="0" w:tplc="AA54D4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0EF7297"/>
    <w:multiLevelType w:val="hybridMultilevel"/>
    <w:tmpl w:val="D45660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0FB52BE"/>
    <w:multiLevelType w:val="hybridMultilevel"/>
    <w:tmpl w:val="0BC4E424"/>
    <w:lvl w:ilvl="0" w:tplc="8FECC6BA">
      <w:start w:val="4"/>
      <w:numFmt w:val="decimal"/>
      <w:lvlText w:val="%1."/>
      <w:lvlJc w:val="left"/>
      <w:pPr>
        <w:tabs>
          <w:tab w:val="num" w:pos="720"/>
        </w:tabs>
        <w:ind w:left="720" w:hanging="360"/>
      </w:pPr>
      <w:rPr>
        <w:rFonts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12933A3"/>
    <w:multiLevelType w:val="hybridMultilevel"/>
    <w:tmpl w:val="7C3ED842"/>
    <w:lvl w:ilvl="0" w:tplc="DCE005DE">
      <w:start w:val="3"/>
      <w:numFmt w:val="decimal"/>
      <w:lvlText w:val="%1."/>
      <w:lvlJc w:val="left"/>
      <w:pPr>
        <w:tabs>
          <w:tab w:val="num" w:pos="1080"/>
        </w:tabs>
        <w:ind w:left="1080" w:hanging="360"/>
      </w:pPr>
      <w:rPr>
        <w:rFonts w:hint="default"/>
        <w:b/>
        <w:i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15F48B4"/>
    <w:multiLevelType w:val="hybridMultilevel"/>
    <w:tmpl w:val="55E82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32B61A7E"/>
    <w:multiLevelType w:val="hybridMultilevel"/>
    <w:tmpl w:val="034CB568"/>
    <w:lvl w:ilvl="0" w:tplc="685C16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32C57872"/>
    <w:multiLevelType w:val="hybridMultilevel"/>
    <w:tmpl w:val="E0D4D3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32F21AB3"/>
    <w:multiLevelType w:val="hybridMultilevel"/>
    <w:tmpl w:val="E2C67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4427D83"/>
    <w:multiLevelType w:val="hybridMultilevel"/>
    <w:tmpl w:val="D7CA0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344F02B9"/>
    <w:multiLevelType w:val="hybridMultilevel"/>
    <w:tmpl w:val="917A5C2A"/>
    <w:lvl w:ilvl="0" w:tplc="A3B02DCE">
      <w:start w:val="1"/>
      <w:numFmt w:val="decimal"/>
      <w:lvlText w:val="%1."/>
      <w:lvlJc w:val="left"/>
      <w:pPr>
        <w:tabs>
          <w:tab w:val="num" w:pos="2034"/>
        </w:tabs>
        <w:ind w:left="2034" w:hanging="504"/>
      </w:pPr>
      <w:rPr>
        <w:rFonts w:ascii="Times New Roman" w:hAnsi="Times New Roman" w:hint="default"/>
        <w:b w:val="0"/>
        <w:i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4B30559"/>
    <w:multiLevelType w:val="hybridMultilevel"/>
    <w:tmpl w:val="B1B85D62"/>
    <w:lvl w:ilvl="0" w:tplc="EF260A74">
      <w:start w:val="1"/>
      <w:numFmt w:val="lowerLetter"/>
      <w:lvlText w:val="(%1)"/>
      <w:lvlJc w:val="left"/>
      <w:pPr>
        <w:ind w:left="1350" w:hanging="360"/>
      </w:pPr>
      <w:rPr>
        <w:rFonts w:ascii="Times New Roman" w:eastAsia="Calibri" w:hAnsi="Times New Roman" w:cs="Times New Roman"/>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6">
    <w:nsid w:val="350E0813"/>
    <w:multiLevelType w:val="hybridMultilevel"/>
    <w:tmpl w:val="CBE6C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35261F00"/>
    <w:multiLevelType w:val="hybridMultilevel"/>
    <w:tmpl w:val="E8A46F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5954A23"/>
    <w:multiLevelType w:val="hybridMultilevel"/>
    <w:tmpl w:val="CE260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6B035F9"/>
    <w:multiLevelType w:val="hybridMultilevel"/>
    <w:tmpl w:val="C23E4FD0"/>
    <w:lvl w:ilvl="0" w:tplc="7F7C4E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8C7657F"/>
    <w:multiLevelType w:val="hybridMultilevel"/>
    <w:tmpl w:val="46627CC6"/>
    <w:lvl w:ilvl="0" w:tplc="19ECD46A">
      <w:start w:val="1"/>
      <w:numFmt w:val="decimal"/>
      <w:lvlText w:val="%1."/>
      <w:lvlJc w:val="left"/>
      <w:pPr>
        <w:tabs>
          <w:tab w:val="num" w:pos="1440"/>
        </w:tabs>
        <w:ind w:left="1440" w:hanging="360"/>
      </w:pPr>
      <w:rPr>
        <w:rFonts w:hint="default"/>
        <w:b/>
        <w:i/>
        <w:sz w:val="24"/>
        <w:u w:val="none"/>
      </w:rPr>
    </w:lvl>
    <w:lvl w:ilvl="1" w:tplc="D3087E20">
      <w:start w:val="1"/>
      <w:numFmt w:val="decimal"/>
      <w:lvlText w:val="%2."/>
      <w:lvlJc w:val="left"/>
      <w:pPr>
        <w:tabs>
          <w:tab w:val="num" w:pos="2214"/>
        </w:tabs>
        <w:ind w:left="2214" w:hanging="504"/>
      </w:pPr>
      <w:rPr>
        <w:rFonts w:ascii="Times New Roman" w:hAnsi="Times New Roman"/>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642FFC">
      <w:start w:val="202"/>
      <w:numFmt w:val="bullet"/>
      <w:lvlText w:val=""/>
      <w:lvlJc w:val="left"/>
      <w:pPr>
        <w:tabs>
          <w:tab w:val="num" w:pos="2970"/>
        </w:tabs>
        <w:ind w:left="2970" w:hanging="360"/>
      </w:pPr>
      <w:rPr>
        <w:rFonts w:ascii="Symbol" w:eastAsia="Times New Roman" w:hAnsi="Symbol" w:hint="default"/>
        <w:b/>
        <w:i w:val="0"/>
        <w:color w:val="auto"/>
        <w:sz w:val="24"/>
      </w:rPr>
    </w:lvl>
    <w:lvl w:ilvl="3" w:tplc="AA54D488">
      <w:start w:val="1"/>
      <w:numFmt w:val="decimal"/>
      <w:lvlText w:val="(%4)"/>
      <w:lvlJc w:val="left"/>
      <w:pPr>
        <w:ind w:left="3555" w:hanging="405"/>
      </w:pPr>
      <w:rPr>
        <w:rFonts w:hint="default"/>
        <w:b w:val="0"/>
        <w:i w:val="0"/>
      </w:rPr>
    </w:lvl>
    <w:lvl w:ilvl="4" w:tplc="04090019">
      <w:start w:val="1"/>
      <w:numFmt w:val="lowerLetter"/>
      <w:lvlText w:val="%5."/>
      <w:lvlJc w:val="left"/>
      <w:pPr>
        <w:tabs>
          <w:tab w:val="num" w:pos="4230"/>
        </w:tabs>
        <w:ind w:left="4230" w:hanging="360"/>
      </w:pPr>
    </w:lvl>
    <w:lvl w:ilvl="5" w:tplc="8E909A28">
      <w:start w:val="1"/>
      <w:numFmt w:val="lowerLetter"/>
      <w:lvlText w:val="(%6)"/>
      <w:lvlJc w:val="left"/>
      <w:pPr>
        <w:ind w:left="990" w:firstLine="0"/>
      </w:pPr>
      <w:rPr>
        <w:rFonts w:ascii="Times New Roman" w:eastAsia="Calibri" w:hAnsi="Times New Roman" w:cs="Times New Roman" w:hint="default"/>
        <w:i/>
        <w:color w:val="auto"/>
      </w:rPr>
    </w:lvl>
    <w:lvl w:ilvl="6" w:tplc="0409000F">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1">
    <w:nsid w:val="3A6E3AD0"/>
    <w:multiLevelType w:val="hybridMultilevel"/>
    <w:tmpl w:val="E7229C60"/>
    <w:lvl w:ilvl="0" w:tplc="AA54D4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AA57C12"/>
    <w:multiLevelType w:val="hybridMultilevel"/>
    <w:tmpl w:val="3A2AE82A"/>
    <w:lvl w:ilvl="0" w:tplc="0409000F">
      <w:start w:val="1"/>
      <w:numFmt w:val="decimal"/>
      <w:lvlText w:val="%1."/>
      <w:lvlJc w:val="left"/>
      <w:pPr>
        <w:tabs>
          <w:tab w:val="num" w:pos="1440"/>
        </w:tabs>
        <w:ind w:left="1440" w:hanging="360"/>
      </w:pPr>
      <w:rPr>
        <w:rFonts w:hint="default"/>
        <w:b/>
        <w:i w:val="0"/>
        <w:sz w:val="24"/>
        <w:u w:val="none"/>
      </w:rPr>
    </w:lvl>
    <w:lvl w:ilvl="1" w:tplc="D3087E20">
      <w:start w:val="1"/>
      <w:numFmt w:val="decimal"/>
      <w:lvlText w:val="%2."/>
      <w:lvlJc w:val="left"/>
      <w:pPr>
        <w:tabs>
          <w:tab w:val="num" w:pos="2214"/>
        </w:tabs>
        <w:ind w:left="2214" w:hanging="504"/>
      </w:pPr>
      <w:rPr>
        <w:rFonts w:ascii="Times New Roman" w:hAnsi="Times New Roman"/>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642FFC">
      <w:start w:val="202"/>
      <w:numFmt w:val="bullet"/>
      <w:lvlText w:val=""/>
      <w:lvlJc w:val="left"/>
      <w:pPr>
        <w:tabs>
          <w:tab w:val="num" w:pos="2970"/>
        </w:tabs>
        <w:ind w:left="2970" w:hanging="360"/>
      </w:pPr>
      <w:rPr>
        <w:rFonts w:ascii="Symbol" w:eastAsia="Times New Roman" w:hAnsi="Symbol" w:hint="default"/>
        <w:b/>
        <w:i w:val="0"/>
        <w:color w:val="auto"/>
        <w:sz w:val="24"/>
      </w:rPr>
    </w:lvl>
    <w:lvl w:ilvl="3" w:tplc="AA54D488">
      <w:start w:val="1"/>
      <w:numFmt w:val="decimal"/>
      <w:lvlText w:val="(%4)"/>
      <w:lvlJc w:val="left"/>
      <w:pPr>
        <w:ind w:left="3555" w:hanging="405"/>
      </w:pPr>
      <w:rPr>
        <w:rFonts w:hint="default"/>
        <w:b w:val="0"/>
        <w:i w:val="0"/>
      </w:rPr>
    </w:lvl>
    <w:lvl w:ilvl="4" w:tplc="04090019">
      <w:start w:val="1"/>
      <w:numFmt w:val="lowerLetter"/>
      <w:lvlText w:val="%5."/>
      <w:lvlJc w:val="left"/>
      <w:pPr>
        <w:tabs>
          <w:tab w:val="num" w:pos="4230"/>
        </w:tabs>
        <w:ind w:left="4230" w:hanging="360"/>
      </w:pPr>
    </w:lvl>
    <w:lvl w:ilvl="5" w:tplc="8E909A28">
      <w:start w:val="1"/>
      <w:numFmt w:val="lowerLetter"/>
      <w:lvlText w:val="(%6)"/>
      <w:lvlJc w:val="left"/>
      <w:pPr>
        <w:ind w:left="990" w:firstLine="0"/>
      </w:pPr>
      <w:rPr>
        <w:rFonts w:ascii="Times New Roman" w:eastAsia="Calibri" w:hAnsi="Times New Roman" w:cs="Times New Roman" w:hint="default"/>
        <w:i/>
        <w:color w:val="auto"/>
      </w:rPr>
    </w:lvl>
    <w:lvl w:ilvl="6" w:tplc="0409000F">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3">
    <w:nsid w:val="3B4E6C4B"/>
    <w:multiLevelType w:val="hybridMultilevel"/>
    <w:tmpl w:val="6C72B904"/>
    <w:lvl w:ilvl="0" w:tplc="237CB8E4">
      <w:start w:val="6"/>
      <w:numFmt w:val="decimal"/>
      <w:lvlText w:val="%1."/>
      <w:lvlJc w:val="left"/>
      <w:pPr>
        <w:tabs>
          <w:tab w:val="num" w:pos="720"/>
        </w:tabs>
        <w:ind w:left="720" w:hanging="360"/>
      </w:pPr>
      <w:rPr>
        <w:rFonts w:hint="default"/>
        <w:b/>
        <w:i w:val="0"/>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BA2085F"/>
    <w:multiLevelType w:val="hybridMultilevel"/>
    <w:tmpl w:val="53229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D872B76"/>
    <w:multiLevelType w:val="hybridMultilevel"/>
    <w:tmpl w:val="1636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DA40B24"/>
    <w:multiLevelType w:val="hybridMultilevel"/>
    <w:tmpl w:val="2C784A50"/>
    <w:lvl w:ilvl="0" w:tplc="0409000F">
      <w:start w:val="1"/>
      <w:numFmt w:val="decimal"/>
      <w:lvlText w:val="%1."/>
      <w:lvlJc w:val="left"/>
      <w:pPr>
        <w:tabs>
          <w:tab w:val="num" w:pos="1440"/>
        </w:tabs>
        <w:ind w:left="1440" w:hanging="360"/>
      </w:pPr>
      <w:rPr>
        <w:rFonts w:hint="default"/>
        <w:b/>
        <w:i w:val="0"/>
        <w:sz w:val="24"/>
        <w:u w:val="none"/>
      </w:rPr>
    </w:lvl>
    <w:lvl w:ilvl="1" w:tplc="D3087E20">
      <w:start w:val="1"/>
      <w:numFmt w:val="decimal"/>
      <w:lvlText w:val="%2."/>
      <w:lvlJc w:val="left"/>
      <w:pPr>
        <w:tabs>
          <w:tab w:val="num" w:pos="2214"/>
        </w:tabs>
        <w:ind w:left="2214" w:hanging="504"/>
      </w:pPr>
      <w:rPr>
        <w:rFonts w:ascii="Times New Roman" w:hAnsi="Times New Roman"/>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642FFC">
      <w:start w:val="202"/>
      <w:numFmt w:val="bullet"/>
      <w:lvlText w:val=""/>
      <w:lvlJc w:val="left"/>
      <w:pPr>
        <w:tabs>
          <w:tab w:val="num" w:pos="2970"/>
        </w:tabs>
        <w:ind w:left="2970" w:hanging="360"/>
      </w:pPr>
      <w:rPr>
        <w:rFonts w:ascii="Symbol" w:eastAsia="Times New Roman" w:hAnsi="Symbol" w:hint="default"/>
        <w:b/>
        <w:i w:val="0"/>
        <w:color w:val="auto"/>
        <w:sz w:val="24"/>
      </w:rPr>
    </w:lvl>
    <w:lvl w:ilvl="3" w:tplc="AA54D488">
      <w:start w:val="1"/>
      <w:numFmt w:val="decimal"/>
      <w:lvlText w:val="(%4)"/>
      <w:lvlJc w:val="left"/>
      <w:pPr>
        <w:ind w:left="3555" w:hanging="405"/>
      </w:pPr>
      <w:rPr>
        <w:rFonts w:hint="default"/>
        <w:b w:val="0"/>
        <w:i w:val="0"/>
      </w:rPr>
    </w:lvl>
    <w:lvl w:ilvl="4" w:tplc="04090019">
      <w:start w:val="1"/>
      <w:numFmt w:val="lowerLetter"/>
      <w:lvlText w:val="%5."/>
      <w:lvlJc w:val="left"/>
      <w:pPr>
        <w:tabs>
          <w:tab w:val="num" w:pos="4230"/>
        </w:tabs>
        <w:ind w:left="4230" w:hanging="360"/>
      </w:pPr>
    </w:lvl>
    <w:lvl w:ilvl="5" w:tplc="8E909A28">
      <w:start w:val="1"/>
      <w:numFmt w:val="lowerLetter"/>
      <w:lvlText w:val="(%6)"/>
      <w:lvlJc w:val="left"/>
      <w:pPr>
        <w:ind w:left="990" w:firstLine="0"/>
      </w:pPr>
      <w:rPr>
        <w:rFonts w:ascii="Times New Roman" w:eastAsia="Calibri" w:hAnsi="Times New Roman" w:cs="Times New Roman" w:hint="default"/>
        <w:i/>
        <w:color w:val="auto"/>
      </w:rPr>
    </w:lvl>
    <w:lvl w:ilvl="6" w:tplc="0409000F">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7">
    <w:nsid w:val="3DD43F4E"/>
    <w:multiLevelType w:val="hybridMultilevel"/>
    <w:tmpl w:val="A7063A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3DD60C81"/>
    <w:multiLevelType w:val="hybridMultilevel"/>
    <w:tmpl w:val="E74614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3DD7298E"/>
    <w:multiLevelType w:val="hybridMultilevel"/>
    <w:tmpl w:val="DC647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3F207C5E"/>
    <w:multiLevelType w:val="hybridMultilevel"/>
    <w:tmpl w:val="D46A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F863840"/>
    <w:multiLevelType w:val="hybridMultilevel"/>
    <w:tmpl w:val="498E4E60"/>
    <w:lvl w:ilvl="0" w:tplc="9C9C96E0">
      <w:start w:val="7"/>
      <w:numFmt w:val="upperLetter"/>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2">
    <w:nsid w:val="3FC93254"/>
    <w:multiLevelType w:val="hybridMultilevel"/>
    <w:tmpl w:val="8766C346"/>
    <w:lvl w:ilvl="0" w:tplc="A0521B9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41092C7F"/>
    <w:multiLevelType w:val="hybridMultilevel"/>
    <w:tmpl w:val="8C2E5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1157235"/>
    <w:multiLevelType w:val="hybridMultilevel"/>
    <w:tmpl w:val="7AD23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412D216A"/>
    <w:multiLevelType w:val="hybridMultilevel"/>
    <w:tmpl w:val="11E00252"/>
    <w:lvl w:ilvl="0" w:tplc="4266D164">
      <w:start w:val="4"/>
      <w:numFmt w:val="low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1BB7031"/>
    <w:multiLevelType w:val="hybridMultilevel"/>
    <w:tmpl w:val="997814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241735B"/>
    <w:multiLevelType w:val="hybridMultilevel"/>
    <w:tmpl w:val="86CA69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3001169"/>
    <w:multiLevelType w:val="hybridMultilevel"/>
    <w:tmpl w:val="2078045A"/>
    <w:lvl w:ilvl="0" w:tplc="236C7194">
      <w:start w:val="1"/>
      <w:numFmt w:val="lowerLetter"/>
      <w:lvlText w:val="%1."/>
      <w:lvlJc w:val="left"/>
      <w:pPr>
        <w:ind w:left="720" w:hanging="360"/>
      </w:pPr>
      <w:rPr>
        <w:b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4023FDD"/>
    <w:multiLevelType w:val="hybridMultilevel"/>
    <w:tmpl w:val="A23A0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4163EAD"/>
    <w:multiLevelType w:val="hybridMultilevel"/>
    <w:tmpl w:val="4E023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52A2DC6"/>
    <w:multiLevelType w:val="hybridMultilevel"/>
    <w:tmpl w:val="9BD85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5840DB9"/>
    <w:multiLevelType w:val="hybridMultilevel"/>
    <w:tmpl w:val="6E681052"/>
    <w:lvl w:ilvl="0" w:tplc="9B80FA18">
      <w:start w:val="1"/>
      <w:numFmt w:val="upperLetter"/>
      <w:lvlText w:val="%1."/>
      <w:lvlJc w:val="left"/>
      <w:pPr>
        <w:ind w:left="720" w:hanging="360"/>
      </w:pPr>
    </w:lvl>
    <w:lvl w:ilvl="1" w:tplc="118C6B18">
      <w:start w:val="1"/>
      <w:numFmt w:val="lowerLetter"/>
      <w:lvlText w:val="%2."/>
      <w:lvlJc w:val="left"/>
      <w:pPr>
        <w:ind w:left="1440" w:hanging="360"/>
      </w:pPr>
    </w:lvl>
    <w:lvl w:ilvl="2" w:tplc="12023030">
      <w:start w:val="1"/>
      <w:numFmt w:val="lowerRoman"/>
      <w:lvlText w:val="%3."/>
      <w:lvlJc w:val="right"/>
      <w:pPr>
        <w:ind w:left="2160" w:hanging="180"/>
      </w:pPr>
    </w:lvl>
    <w:lvl w:ilvl="3" w:tplc="13423410">
      <w:start w:val="1"/>
      <w:numFmt w:val="decimal"/>
      <w:lvlText w:val="%4."/>
      <w:lvlJc w:val="left"/>
      <w:pPr>
        <w:ind w:left="2880" w:hanging="360"/>
      </w:pPr>
    </w:lvl>
    <w:lvl w:ilvl="4" w:tplc="BFCA448C">
      <w:start w:val="1"/>
      <w:numFmt w:val="lowerLetter"/>
      <w:lvlText w:val="%5."/>
      <w:lvlJc w:val="left"/>
      <w:pPr>
        <w:ind w:left="3600" w:hanging="360"/>
      </w:pPr>
    </w:lvl>
    <w:lvl w:ilvl="5" w:tplc="4156FA00">
      <w:start w:val="1"/>
      <w:numFmt w:val="lowerRoman"/>
      <w:lvlText w:val="%6."/>
      <w:lvlJc w:val="right"/>
      <w:pPr>
        <w:ind w:left="4320" w:hanging="180"/>
      </w:pPr>
    </w:lvl>
    <w:lvl w:ilvl="6" w:tplc="6B9EFC64">
      <w:start w:val="1"/>
      <w:numFmt w:val="decimal"/>
      <w:lvlText w:val="%7."/>
      <w:lvlJc w:val="left"/>
      <w:pPr>
        <w:ind w:left="5040" w:hanging="360"/>
      </w:pPr>
    </w:lvl>
    <w:lvl w:ilvl="7" w:tplc="4170EB9A">
      <w:start w:val="1"/>
      <w:numFmt w:val="lowerLetter"/>
      <w:lvlText w:val="%8."/>
      <w:lvlJc w:val="left"/>
      <w:pPr>
        <w:ind w:left="5760" w:hanging="360"/>
      </w:pPr>
    </w:lvl>
    <w:lvl w:ilvl="8" w:tplc="073836CC">
      <w:start w:val="1"/>
      <w:numFmt w:val="lowerRoman"/>
      <w:lvlText w:val="%9."/>
      <w:lvlJc w:val="right"/>
      <w:pPr>
        <w:ind w:left="6480" w:hanging="180"/>
      </w:pPr>
    </w:lvl>
  </w:abstractNum>
  <w:abstractNum w:abstractNumId="113">
    <w:nsid w:val="45CA0FB4"/>
    <w:multiLevelType w:val="hybridMultilevel"/>
    <w:tmpl w:val="44FE138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4">
    <w:nsid w:val="46C7019D"/>
    <w:multiLevelType w:val="hybridMultilevel"/>
    <w:tmpl w:val="1E3688EE"/>
    <w:lvl w:ilvl="0" w:tplc="0409000F">
      <w:start w:val="1"/>
      <w:numFmt w:val="decimal"/>
      <w:lvlText w:val="%1."/>
      <w:lvlJc w:val="left"/>
      <w:pPr>
        <w:tabs>
          <w:tab w:val="num" w:pos="990"/>
        </w:tabs>
        <w:ind w:left="990" w:hanging="360"/>
      </w:pPr>
      <w:rPr>
        <w:rFonts w:hint="default"/>
        <w:b w:val="0"/>
        <w:i w:val="0"/>
        <w:sz w:val="24"/>
        <w:u w:val="none"/>
      </w:rPr>
    </w:lvl>
    <w:lvl w:ilvl="1" w:tplc="D3087E20">
      <w:start w:val="1"/>
      <w:numFmt w:val="decimal"/>
      <w:lvlText w:val="%2."/>
      <w:lvlJc w:val="left"/>
      <w:pPr>
        <w:tabs>
          <w:tab w:val="num" w:pos="1854"/>
        </w:tabs>
        <w:ind w:left="1854" w:hanging="504"/>
      </w:pPr>
      <w:rPr>
        <w:rFonts w:ascii="Times New Roman" w:hAnsi="Times New Roman"/>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642FFC">
      <w:start w:val="202"/>
      <w:numFmt w:val="bullet"/>
      <w:lvlText w:val=""/>
      <w:lvlJc w:val="left"/>
      <w:pPr>
        <w:tabs>
          <w:tab w:val="num" w:pos="2700"/>
        </w:tabs>
        <w:ind w:left="2700" w:hanging="360"/>
      </w:pPr>
      <w:rPr>
        <w:rFonts w:ascii="Symbol" w:eastAsia="Times New Roman" w:hAnsi="Symbol" w:hint="default"/>
        <w:b/>
        <w:i w:val="0"/>
        <w:color w:val="auto"/>
        <w:sz w:val="24"/>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5">
    <w:nsid w:val="4856508C"/>
    <w:multiLevelType w:val="hybridMultilevel"/>
    <w:tmpl w:val="9F4CC6DE"/>
    <w:lvl w:ilvl="0" w:tplc="CC4629A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nsid w:val="4944799E"/>
    <w:multiLevelType w:val="hybridMultilevel"/>
    <w:tmpl w:val="46DA7F6A"/>
    <w:lvl w:ilvl="0" w:tplc="188031BE">
      <w:start w:val="3"/>
      <w:numFmt w:val="decimal"/>
      <w:lvlText w:val="%1."/>
      <w:lvlJc w:val="left"/>
      <w:pPr>
        <w:tabs>
          <w:tab w:val="num" w:pos="1440"/>
        </w:tabs>
        <w:ind w:left="1440" w:hanging="360"/>
      </w:pPr>
      <w:rPr>
        <w:rFonts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9A636E1"/>
    <w:multiLevelType w:val="hybridMultilevel"/>
    <w:tmpl w:val="12BC0484"/>
    <w:lvl w:ilvl="0" w:tplc="4F34F66E">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49E238F8"/>
    <w:multiLevelType w:val="hybridMultilevel"/>
    <w:tmpl w:val="C31462FC"/>
    <w:lvl w:ilvl="0" w:tplc="C6A40540">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9">
    <w:nsid w:val="4A014458"/>
    <w:multiLevelType w:val="hybridMultilevel"/>
    <w:tmpl w:val="5D84F320"/>
    <w:lvl w:ilvl="0" w:tplc="0409000F">
      <w:start w:val="1"/>
      <w:numFmt w:val="decimal"/>
      <w:lvlText w:val="%1."/>
      <w:lvlJc w:val="left"/>
      <w:pPr>
        <w:tabs>
          <w:tab w:val="num" w:pos="1440"/>
        </w:tabs>
        <w:ind w:left="1440" w:hanging="360"/>
      </w:pPr>
      <w:rPr>
        <w:rFonts w:hint="default"/>
        <w:b/>
        <w:i w:val="0"/>
        <w:sz w:val="24"/>
        <w:u w:val="none"/>
      </w:rPr>
    </w:lvl>
    <w:lvl w:ilvl="1" w:tplc="D3087E20">
      <w:start w:val="1"/>
      <w:numFmt w:val="decimal"/>
      <w:lvlText w:val="%2."/>
      <w:lvlJc w:val="left"/>
      <w:pPr>
        <w:tabs>
          <w:tab w:val="num" w:pos="2214"/>
        </w:tabs>
        <w:ind w:left="2214" w:hanging="504"/>
      </w:pPr>
      <w:rPr>
        <w:rFonts w:ascii="Times New Roman" w:hAnsi="Times New Roman"/>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642FFC">
      <w:start w:val="202"/>
      <w:numFmt w:val="bullet"/>
      <w:lvlText w:val=""/>
      <w:lvlJc w:val="left"/>
      <w:pPr>
        <w:tabs>
          <w:tab w:val="num" w:pos="2970"/>
        </w:tabs>
        <w:ind w:left="2970" w:hanging="360"/>
      </w:pPr>
      <w:rPr>
        <w:rFonts w:ascii="Symbol" w:eastAsia="Times New Roman" w:hAnsi="Symbol" w:hint="default"/>
        <w:b/>
        <w:i w:val="0"/>
        <w:color w:val="auto"/>
        <w:sz w:val="24"/>
      </w:rPr>
    </w:lvl>
    <w:lvl w:ilvl="3" w:tplc="AA54D488">
      <w:start w:val="1"/>
      <w:numFmt w:val="decimal"/>
      <w:lvlText w:val="(%4)"/>
      <w:lvlJc w:val="left"/>
      <w:pPr>
        <w:ind w:left="3555" w:hanging="405"/>
      </w:pPr>
      <w:rPr>
        <w:rFonts w:hint="default"/>
        <w:b w:val="0"/>
        <w:i w:val="0"/>
      </w:rPr>
    </w:lvl>
    <w:lvl w:ilvl="4" w:tplc="04090019">
      <w:start w:val="1"/>
      <w:numFmt w:val="lowerLetter"/>
      <w:lvlText w:val="%5."/>
      <w:lvlJc w:val="left"/>
      <w:pPr>
        <w:tabs>
          <w:tab w:val="num" w:pos="4230"/>
        </w:tabs>
        <w:ind w:left="4230" w:hanging="360"/>
      </w:pPr>
    </w:lvl>
    <w:lvl w:ilvl="5" w:tplc="8E909A28">
      <w:start w:val="1"/>
      <w:numFmt w:val="lowerLetter"/>
      <w:lvlText w:val="(%6)"/>
      <w:lvlJc w:val="left"/>
      <w:pPr>
        <w:ind w:left="990" w:firstLine="0"/>
      </w:pPr>
      <w:rPr>
        <w:rFonts w:ascii="Times New Roman" w:eastAsia="Calibri" w:hAnsi="Times New Roman" w:cs="Times New Roman" w:hint="default"/>
        <w:i/>
        <w:color w:val="auto"/>
      </w:rPr>
    </w:lvl>
    <w:lvl w:ilvl="6" w:tplc="0409000F">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20">
    <w:nsid w:val="4BE0173B"/>
    <w:multiLevelType w:val="hybridMultilevel"/>
    <w:tmpl w:val="D0BA1F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BE43EEE"/>
    <w:multiLevelType w:val="hybridMultilevel"/>
    <w:tmpl w:val="E876A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D3522B6"/>
    <w:multiLevelType w:val="hybridMultilevel"/>
    <w:tmpl w:val="814E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D5326D2"/>
    <w:multiLevelType w:val="hybridMultilevel"/>
    <w:tmpl w:val="E59E9F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D5F71B0"/>
    <w:multiLevelType w:val="hybridMultilevel"/>
    <w:tmpl w:val="26D06C84"/>
    <w:lvl w:ilvl="0" w:tplc="B0DA32B2">
      <w:start w:val="1"/>
      <w:numFmt w:val="lowerLetter"/>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0033719"/>
    <w:multiLevelType w:val="hybridMultilevel"/>
    <w:tmpl w:val="02E6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07E3B2E"/>
    <w:multiLevelType w:val="hybridMultilevel"/>
    <w:tmpl w:val="EF3A38B8"/>
    <w:lvl w:ilvl="0" w:tplc="573E792E">
      <w:start w:val="1"/>
      <w:numFmt w:val="lowerLetter"/>
      <w:lvlText w:val="%1."/>
      <w:lvlJc w:val="left"/>
      <w:pPr>
        <w:ind w:left="1080" w:hanging="360"/>
      </w:pPr>
      <w:rPr>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50A514A6"/>
    <w:multiLevelType w:val="hybridMultilevel"/>
    <w:tmpl w:val="9B2A2CCA"/>
    <w:lvl w:ilvl="0" w:tplc="C4187004">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50A75F92"/>
    <w:multiLevelType w:val="hybridMultilevel"/>
    <w:tmpl w:val="7D06F0C8"/>
    <w:lvl w:ilvl="0" w:tplc="B7D879F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50AE639C"/>
    <w:multiLevelType w:val="hybridMultilevel"/>
    <w:tmpl w:val="40684B34"/>
    <w:lvl w:ilvl="0" w:tplc="6A2ED42E">
      <w:start w:val="6"/>
      <w:numFmt w:val="upperLetter"/>
      <w:lvlText w:val="%1."/>
      <w:lvlJc w:val="left"/>
      <w:pPr>
        <w:ind w:left="720" w:hanging="360"/>
      </w:pPr>
    </w:lvl>
    <w:lvl w:ilvl="1" w:tplc="615ED4F2">
      <w:start w:val="1"/>
      <w:numFmt w:val="lowerLetter"/>
      <w:lvlText w:val="%2."/>
      <w:lvlJc w:val="left"/>
      <w:pPr>
        <w:ind w:left="1440" w:hanging="360"/>
      </w:pPr>
    </w:lvl>
    <w:lvl w:ilvl="2" w:tplc="06A400F2">
      <w:start w:val="1"/>
      <w:numFmt w:val="lowerRoman"/>
      <w:lvlText w:val="%3."/>
      <w:lvlJc w:val="right"/>
      <w:pPr>
        <w:ind w:left="2160" w:hanging="180"/>
      </w:pPr>
    </w:lvl>
    <w:lvl w:ilvl="3" w:tplc="A5FE8B3A">
      <w:start w:val="1"/>
      <w:numFmt w:val="decimal"/>
      <w:lvlText w:val="%4."/>
      <w:lvlJc w:val="left"/>
      <w:pPr>
        <w:ind w:left="2880" w:hanging="360"/>
      </w:pPr>
    </w:lvl>
    <w:lvl w:ilvl="4" w:tplc="CAF46CE6">
      <w:start w:val="1"/>
      <w:numFmt w:val="lowerLetter"/>
      <w:lvlText w:val="%5."/>
      <w:lvlJc w:val="left"/>
      <w:pPr>
        <w:ind w:left="3600" w:hanging="360"/>
      </w:pPr>
    </w:lvl>
    <w:lvl w:ilvl="5" w:tplc="18D64A20">
      <w:start w:val="1"/>
      <w:numFmt w:val="lowerRoman"/>
      <w:lvlText w:val="%6."/>
      <w:lvlJc w:val="right"/>
      <w:pPr>
        <w:ind w:left="4320" w:hanging="180"/>
      </w:pPr>
    </w:lvl>
    <w:lvl w:ilvl="6" w:tplc="46020EA2">
      <w:start w:val="1"/>
      <w:numFmt w:val="decimal"/>
      <w:lvlText w:val="%7."/>
      <w:lvlJc w:val="left"/>
      <w:pPr>
        <w:ind w:left="5040" w:hanging="360"/>
      </w:pPr>
    </w:lvl>
    <w:lvl w:ilvl="7" w:tplc="A9AEF59C">
      <w:start w:val="1"/>
      <w:numFmt w:val="lowerLetter"/>
      <w:lvlText w:val="%8."/>
      <w:lvlJc w:val="left"/>
      <w:pPr>
        <w:ind w:left="5760" w:hanging="360"/>
      </w:pPr>
    </w:lvl>
    <w:lvl w:ilvl="8" w:tplc="F4DE8530">
      <w:start w:val="1"/>
      <w:numFmt w:val="lowerRoman"/>
      <w:lvlText w:val="%9."/>
      <w:lvlJc w:val="right"/>
      <w:pPr>
        <w:ind w:left="6480" w:hanging="180"/>
      </w:pPr>
    </w:lvl>
  </w:abstractNum>
  <w:abstractNum w:abstractNumId="130">
    <w:nsid w:val="516E3733"/>
    <w:multiLevelType w:val="hybridMultilevel"/>
    <w:tmpl w:val="A3DA6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2861278"/>
    <w:multiLevelType w:val="hybridMultilevel"/>
    <w:tmpl w:val="7690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3F702A0"/>
    <w:multiLevelType w:val="hybridMultilevel"/>
    <w:tmpl w:val="A2E4B080"/>
    <w:lvl w:ilvl="0" w:tplc="111A79A8">
      <w:start w:val="2"/>
      <w:numFmt w:val="decimal"/>
      <w:lvlText w:val="%1."/>
      <w:lvlJc w:val="left"/>
      <w:pPr>
        <w:tabs>
          <w:tab w:val="num" w:pos="2214"/>
        </w:tabs>
        <w:ind w:left="2214" w:hanging="504"/>
      </w:pPr>
      <w:rPr>
        <w:rFonts w:ascii="Times New Roman" w:hAnsi="Times New Roman" w:hint="default"/>
        <w:b w:val="0"/>
        <w:i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4200CA4"/>
    <w:multiLevelType w:val="hybridMultilevel"/>
    <w:tmpl w:val="30882B90"/>
    <w:lvl w:ilvl="0" w:tplc="5172FCEC">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nsid w:val="543E0804"/>
    <w:multiLevelType w:val="hybridMultilevel"/>
    <w:tmpl w:val="6014661A"/>
    <w:lvl w:ilvl="0" w:tplc="28AA709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562693C"/>
    <w:multiLevelType w:val="hybridMultilevel"/>
    <w:tmpl w:val="E1CC150A"/>
    <w:lvl w:ilvl="0" w:tplc="2980898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7C15F80"/>
    <w:multiLevelType w:val="hybridMultilevel"/>
    <w:tmpl w:val="094602F8"/>
    <w:lvl w:ilvl="0" w:tplc="FFD899B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588D4F48"/>
    <w:multiLevelType w:val="hybridMultilevel"/>
    <w:tmpl w:val="615C87B6"/>
    <w:lvl w:ilvl="0" w:tplc="373EBC70">
      <w:start w:val="5"/>
      <w:numFmt w:val="upp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8">
    <w:nsid w:val="58DB2231"/>
    <w:multiLevelType w:val="hybridMultilevel"/>
    <w:tmpl w:val="D9B82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nsid w:val="59E43A04"/>
    <w:multiLevelType w:val="hybridMultilevel"/>
    <w:tmpl w:val="0B46EE26"/>
    <w:lvl w:ilvl="0" w:tplc="DF4E36AA">
      <w:start w:val="1"/>
      <w:numFmt w:val="lowerLetter"/>
      <w:lvlText w:val="%1."/>
      <w:lvlJc w:val="left"/>
      <w:pPr>
        <w:ind w:left="1080" w:hanging="360"/>
      </w:pPr>
      <w:rPr>
        <w:rFonts w:hint="default"/>
        <w:i/>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5ACB7015"/>
    <w:multiLevelType w:val="hybridMultilevel"/>
    <w:tmpl w:val="5E86D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BEB15EC"/>
    <w:multiLevelType w:val="hybridMultilevel"/>
    <w:tmpl w:val="4656BA86"/>
    <w:lvl w:ilvl="0" w:tplc="2DC66E78">
      <w:start w:val="1"/>
      <w:numFmt w:val="lowerLetter"/>
      <w:lvlText w:val="%1."/>
      <w:lvlJc w:val="left"/>
      <w:pPr>
        <w:tabs>
          <w:tab w:val="num" w:pos="1944"/>
        </w:tabs>
        <w:ind w:left="1944" w:hanging="504"/>
      </w:pPr>
      <w:rPr>
        <w:rFonts w:hint="default"/>
        <w:b w:val="0"/>
        <w:i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C6256D9"/>
    <w:multiLevelType w:val="hybridMultilevel"/>
    <w:tmpl w:val="283E3074"/>
    <w:lvl w:ilvl="0" w:tplc="2980898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C6B410E"/>
    <w:multiLevelType w:val="hybridMultilevel"/>
    <w:tmpl w:val="CCCEB444"/>
    <w:lvl w:ilvl="0" w:tplc="9F82C9DC">
      <w:start w:val="4"/>
      <w:numFmt w:val="decimal"/>
      <w:lvlText w:val="%1."/>
      <w:lvlJc w:val="left"/>
      <w:pPr>
        <w:tabs>
          <w:tab w:val="num" w:pos="1800"/>
        </w:tabs>
        <w:ind w:left="1800" w:hanging="360"/>
      </w:pPr>
      <w:rPr>
        <w:rFonts w:hint="default"/>
        <w:b/>
        <w:i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5C795E3A"/>
    <w:multiLevelType w:val="hybridMultilevel"/>
    <w:tmpl w:val="543E3532"/>
    <w:lvl w:ilvl="0" w:tplc="2980898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C9D34CF"/>
    <w:multiLevelType w:val="hybridMultilevel"/>
    <w:tmpl w:val="450676E8"/>
    <w:lvl w:ilvl="0" w:tplc="1832A6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CF03AAE"/>
    <w:multiLevelType w:val="hybridMultilevel"/>
    <w:tmpl w:val="79B69E9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nsid w:val="5E5E7428"/>
    <w:multiLevelType w:val="hybridMultilevel"/>
    <w:tmpl w:val="E4CC0A2A"/>
    <w:lvl w:ilvl="0" w:tplc="57327AAC">
      <w:start w:val="4"/>
      <w:numFmt w:val="decimal"/>
      <w:lvlText w:val="%1."/>
      <w:lvlJc w:val="left"/>
      <w:pPr>
        <w:tabs>
          <w:tab w:val="num" w:pos="720"/>
        </w:tabs>
        <w:ind w:left="720" w:hanging="360"/>
      </w:pPr>
      <w:rPr>
        <w:rFont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EF93F46"/>
    <w:multiLevelType w:val="hybridMultilevel"/>
    <w:tmpl w:val="3CFE2D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E02947A">
      <w:start w:val="100"/>
      <w:numFmt w:val="lowerRoman"/>
      <w:lvlText w:val="%3."/>
      <w:lvlJc w:val="right"/>
      <w:pPr>
        <w:ind w:left="2160" w:hanging="180"/>
      </w:pPr>
      <w:rPr>
        <w:rFonts w:hint="default"/>
        <w:b w:val="0"/>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F087EC8"/>
    <w:multiLevelType w:val="hybridMultilevel"/>
    <w:tmpl w:val="395833EA"/>
    <w:lvl w:ilvl="0" w:tplc="8E3869A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F8D5C81"/>
    <w:multiLevelType w:val="hybridMultilevel"/>
    <w:tmpl w:val="F0E8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FEE0AE1"/>
    <w:multiLevelType w:val="hybridMultilevel"/>
    <w:tmpl w:val="FBDCE428"/>
    <w:lvl w:ilvl="0" w:tplc="7E224888">
      <w:start w:val="1"/>
      <w:numFmt w:val="lowerLetter"/>
      <w:lvlText w:val="%1."/>
      <w:lvlJc w:val="left"/>
      <w:pPr>
        <w:ind w:left="1080" w:hanging="360"/>
      </w:pPr>
      <w:rPr>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60090F72"/>
    <w:multiLevelType w:val="multilevel"/>
    <w:tmpl w:val="4566C2E2"/>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pStyle w:val="Heading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nsid w:val="60EF04E7"/>
    <w:multiLevelType w:val="hybridMultilevel"/>
    <w:tmpl w:val="62780E14"/>
    <w:lvl w:ilvl="0" w:tplc="AA54D488">
      <w:start w:val="1"/>
      <w:numFmt w:val="decimal"/>
      <w:lvlText w:val="(%1)"/>
      <w:lvlJc w:val="left"/>
      <w:pPr>
        <w:ind w:left="900" w:hanging="360"/>
      </w:pPr>
      <w:rPr>
        <w:rFonts w:hint="default"/>
        <w:b w:val="0"/>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4">
    <w:nsid w:val="619E29A4"/>
    <w:multiLevelType w:val="hybridMultilevel"/>
    <w:tmpl w:val="6F1AAA00"/>
    <w:lvl w:ilvl="0" w:tplc="2980898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2BC09A2"/>
    <w:multiLevelType w:val="hybridMultilevel"/>
    <w:tmpl w:val="81921B2A"/>
    <w:lvl w:ilvl="0" w:tplc="14323D9A">
      <w:start w:val="1"/>
      <w:numFmt w:val="upperLetter"/>
      <w:lvlText w:val="%1."/>
      <w:lvlJc w:val="left"/>
      <w:pPr>
        <w:tabs>
          <w:tab w:val="num" w:pos="1080"/>
        </w:tabs>
        <w:ind w:left="1080" w:hanging="360"/>
      </w:pPr>
      <w:rPr>
        <w:rFont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2DC66C8"/>
    <w:multiLevelType w:val="hybridMultilevel"/>
    <w:tmpl w:val="2F08BC14"/>
    <w:lvl w:ilvl="0" w:tplc="AA54D488">
      <w:start w:val="1"/>
      <w:numFmt w:val="decimal"/>
      <w:lvlText w:val="(%1)"/>
      <w:lvlJc w:val="left"/>
      <w:pPr>
        <w:ind w:left="1080" w:hanging="360"/>
      </w:pPr>
      <w:rPr>
        <w:rFonts w:hint="default"/>
        <w:b w:val="0"/>
        <w:i w:val="0"/>
      </w:rPr>
    </w:lvl>
    <w:lvl w:ilvl="1" w:tplc="FC9485BA">
      <w:start w:val="1"/>
      <w:numFmt w:val="lowerRoman"/>
      <w:lvlText w:val="%2."/>
      <w:lvlJc w:val="left"/>
      <w:pPr>
        <w:ind w:left="2160" w:hanging="72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63615D15"/>
    <w:multiLevelType w:val="hybridMultilevel"/>
    <w:tmpl w:val="1C24D972"/>
    <w:lvl w:ilvl="0" w:tplc="FA9AA874">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nsid w:val="6380614D"/>
    <w:multiLevelType w:val="hybridMultilevel"/>
    <w:tmpl w:val="44C6C3DA"/>
    <w:lvl w:ilvl="0" w:tplc="29808988">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9">
    <w:nsid w:val="647C2500"/>
    <w:multiLevelType w:val="hybridMultilevel"/>
    <w:tmpl w:val="E24E8198"/>
    <w:lvl w:ilvl="0" w:tplc="8E3869A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4D46D02"/>
    <w:multiLevelType w:val="hybridMultilevel"/>
    <w:tmpl w:val="8A685392"/>
    <w:lvl w:ilvl="0" w:tplc="04090001">
      <w:start w:val="1"/>
      <w:numFmt w:val="bullet"/>
      <w:lvlText w:val=""/>
      <w:lvlJc w:val="left"/>
      <w:pPr>
        <w:ind w:left="2664" w:hanging="360"/>
      </w:pPr>
      <w:rPr>
        <w:rFonts w:ascii="Symbol" w:hAnsi="Symbol"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61">
    <w:nsid w:val="66B746F8"/>
    <w:multiLevelType w:val="hybridMultilevel"/>
    <w:tmpl w:val="52B0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68497DDF"/>
    <w:multiLevelType w:val="hybridMultilevel"/>
    <w:tmpl w:val="4A146E22"/>
    <w:lvl w:ilvl="0" w:tplc="AA54D4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84E4BBF"/>
    <w:multiLevelType w:val="hybridMultilevel"/>
    <w:tmpl w:val="AE16FE76"/>
    <w:lvl w:ilvl="0" w:tplc="A79C8A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nsid w:val="68973650"/>
    <w:multiLevelType w:val="hybridMultilevel"/>
    <w:tmpl w:val="9ED4D2B8"/>
    <w:lvl w:ilvl="0" w:tplc="925673D4">
      <w:start w:val="6"/>
      <w:numFmt w:val="upperLetter"/>
      <w:lvlText w:val="%1."/>
      <w:lvlJc w:val="left"/>
      <w:pPr>
        <w:ind w:left="720" w:hanging="360"/>
      </w:pPr>
    </w:lvl>
    <w:lvl w:ilvl="1" w:tplc="29808988">
      <w:start w:val="1"/>
      <w:numFmt w:val="lowerLetter"/>
      <w:lvlText w:val="%2."/>
      <w:lvlJc w:val="left"/>
      <w:pPr>
        <w:ind w:left="1440" w:hanging="360"/>
      </w:pPr>
    </w:lvl>
    <w:lvl w:ilvl="2" w:tplc="CC047478">
      <w:start w:val="1"/>
      <w:numFmt w:val="lowerRoman"/>
      <w:lvlText w:val="%3."/>
      <w:lvlJc w:val="right"/>
      <w:pPr>
        <w:ind w:left="2160" w:hanging="180"/>
      </w:pPr>
    </w:lvl>
    <w:lvl w:ilvl="3" w:tplc="7E1A2582">
      <w:start w:val="1"/>
      <w:numFmt w:val="decimal"/>
      <w:lvlText w:val="%4."/>
      <w:lvlJc w:val="left"/>
      <w:pPr>
        <w:ind w:left="2880" w:hanging="360"/>
      </w:pPr>
    </w:lvl>
    <w:lvl w:ilvl="4" w:tplc="7792B2F4">
      <w:start w:val="1"/>
      <w:numFmt w:val="lowerLetter"/>
      <w:lvlText w:val="%5."/>
      <w:lvlJc w:val="left"/>
      <w:pPr>
        <w:ind w:left="3600" w:hanging="360"/>
      </w:pPr>
    </w:lvl>
    <w:lvl w:ilvl="5" w:tplc="A85C808E">
      <w:start w:val="1"/>
      <w:numFmt w:val="lowerRoman"/>
      <w:lvlText w:val="%6."/>
      <w:lvlJc w:val="right"/>
      <w:pPr>
        <w:ind w:left="4320" w:hanging="180"/>
      </w:pPr>
    </w:lvl>
    <w:lvl w:ilvl="6" w:tplc="4314AD8A">
      <w:start w:val="1"/>
      <w:numFmt w:val="decimal"/>
      <w:lvlText w:val="%7."/>
      <w:lvlJc w:val="left"/>
      <w:pPr>
        <w:ind w:left="5040" w:hanging="360"/>
      </w:pPr>
    </w:lvl>
    <w:lvl w:ilvl="7" w:tplc="F306B5E0">
      <w:start w:val="1"/>
      <w:numFmt w:val="lowerLetter"/>
      <w:lvlText w:val="%8."/>
      <w:lvlJc w:val="left"/>
      <w:pPr>
        <w:ind w:left="5760" w:hanging="360"/>
      </w:pPr>
    </w:lvl>
    <w:lvl w:ilvl="8" w:tplc="E0DAACE4">
      <w:start w:val="1"/>
      <w:numFmt w:val="lowerRoman"/>
      <w:lvlText w:val="%9."/>
      <w:lvlJc w:val="right"/>
      <w:pPr>
        <w:ind w:left="6480" w:hanging="180"/>
      </w:pPr>
    </w:lvl>
  </w:abstractNum>
  <w:abstractNum w:abstractNumId="165">
    <w:nsid w:val="68A67FE7"/>
    <w:multiLevelType w:val="hybridMultilevel"/>
    <w:tmpl w:val="E790FB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nsid w:val="69AA690A"/>
    <w:multiLevelType w:val="hybridMultilevel"/>
    <w:tmpl w:val="D3363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nsid w:val="6AB27049"/>
    <w:multiLevelType w:val="hybridMultilevel"/>
    <w:tmpl w:val="DF2644B0"/>
    <w:lvl w:ilvl="0" w:tplc="BBD215D4">
      <w:start w:val="1"/>
      <w:numFmt w:val="decimal"/>
      <w:lvlText w:val="%1."/>
      <w:lvlJc w:val="left"/>
      <w:pPr>
        <w:tabs>
          <w:tab w:val="num" w:pos="2034"/>
        </w:tabs>
        <w:ind w:left="2034" w:hanging="504"/>
      </w:pPr>
      <w:rPr>
        <w:rFonts w:ascii="Times New Roman" w:hAnsi="Times New Roman" w:hint="default"/>
        <w:b w:val="0"/>
        <w:i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8">
    <w:nsid w:val="6AF50FAF"/>
    <w:multiLevelType w:val="hybridMultilevel"/>
    <w:tmpl w:val="CE3A2F1C"/>
    <w:lvl w:ilvl="0" w:tplc="64D2230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B9F01E1"/>
    <w:multiLevelType w:val="hybridMultilevel"/>
    <w:tmpl w:val="8C807ED0"/>
    <w:lvl w:ilvl="0" w:tplc="0409000F">
      <w:start w:val="1"/>
      <w:numFmt w:val="decimal"/>
      <w:lvlText w:val="%1."/>
      <w:lvlJc w:val="left"/>
      <w:pPr>
        <w:tabs>
          <w:tab w:val="num" w:pos="1440"/>
        </w:tabs>
        <w:ind w:left="1440" w:hanging="360"/>
      </w:pPr>
      <w:rPr>
        <w:rFonts w:hint="default"/>
        <w:b/>
        <w:i w:val="0"/>
        <w:sz w:val="24"/>
        <w:u w:val="none"/>
      </w:rPr>
    </w:lvl>
    <w:lvl w:ilvl="1" w:tplc="D3087E20">
      <w:start w:val="1"/>
      <w:numFmt w:val="decimal"/>
      <w:lvlText w:val="%2."/>
      <w:lvlJc w:val="left"/>
      <w:pPr>
        <w:tabs>
          <w:tab w:val="num" w:pos="2214"/>
        </w:tabs>
        <w:ind w:left="2214" w:hanging="504"/>
      </w:pPr>
      <w:rPr>
        <w:rFonts w:ascii="Times New Roman" w:hAnsi="Times New Roman"/>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642FFC">
      <w:start w:val="202"/>
      <w:numFmt w:val="bullet"/>
      <w:lvlText w:val=""/>
      <w:lvlJc w:val="left"/>
      <w:pPr>
        <w:tabs>
          <w:tab w:val="num" w:pos="2970"/>
        </w:tabs>
        <w:ind w:left="2970" w:hanging="360"/>
      </w:pPr>
      <w:rPr>
        <w:rFonts w:ascii="Symbol" w:eastAsia="Times New Roman" w:hAnsi="Symbol" w:hint="default"/>
        <w:b/>
        <w:i w:val="0"/>
        <w:color w:val="auto"/>
        <w:sz w:val="24"/>
      </w:rPr>
    </w:lvl>
    <w:lvl w:ilvl="3" w:tplc="AA54D488">
      <w:start w:val="1"/>
      <w:numFmt w:val="decimal"/>
      <w:lvlText w:val="(%4)"/>
      <w:lvlJc w:val="left"/>
      <w:pPr>
        <w:ind w:left="3555" w:hanging="405"/>
      </w:pPr>
      <w:rPr>
        <w:rFonts w:hint="default"/>
        <w:b w:val="0"/>
        <w:i w:val="0"/>
      </w:rPr>
    </w:lvl>
    <w:lvl w:ilvl="4" w:tplc="04090019">
      <w:start w:val="1"/>
      <w:numFmt w:val="lowerLetter"/>
      <w:lvlText w:val="%5."/>
      <w:lvlJc w:val="left"/>
      <w:pPr>
        <w:tabs>
          <w:tab w:val="num" w:pos="4230"/>
        </w:tabs>
        <w:ind w:left="4230" w:hanging="360"/>
      </w:pPr>
    </w:lvl>
    <w:lvl w:ilvl="5" w:tplc="8E909A28">
      <w:start w:val="1"/>
      <w:numFmt w:val="lowerLetter"/>
      <w:lvlText w:val="(%6)"/>
      <w:lvlJc w:val="left"/>
      <w:pPr>
        <w:ind w:left="990" w:firstLine="0"/>
      </w:pPr>
      <w:rPr>
        <w:rFonts w:ascii="Times New Roman" w:eastAsia="Calibri" w:hAnsi="Times New Roman" w:cs="Times New Roman" w:hint="default"/>
        <w:i/>
        <w:color w:val="auto"/>
      </w:rPr>
    </w:lvl>
    <w:lvl w:ilvl="6" w:tplc="0409000F">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70">
    <w:nsid w:val="6BB95408"/>
    <w:multiLevelType w:val="hybridMultilevel"/>
    <w:tmpl w:val="105A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C5D0322"/>
    <w:multiLevelType w:val="hybridMultilevel"/>
    <w:tmpl w:val="A87C2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2">
    <w:nsid w:val="6C96796F"/>
    <w:multiLevelType w:val="hybridMultilevel"/>
    <w:tmpl w:val="D9729378"/>
    <w:lvl w:ilvl="0" w:tplc="2980898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6CB94B51"/>
    <w:multiLevelType w:val="hybridMultilevel"/>
    <w:tmpl w:val="608647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4">
    <w:nsid w:val="6DB05388"/>
    <w:multiLevelType w:val="hybridMultilevel"/>
    <w:tmpl w:val="8C2E5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6DE956CA"/>
    <w:multiLevelType w:val="hybridMultilevel"/>
    <w:tmpl w:val="A94C4BEC"/>
    <w:lvl w:ilvl="0" w:tplc="2980898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6EFD32BD"/>
    <w:multiLevelType w:val="hybridMultilevel"/>
    <w:tmpl w:val="9378D9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7">
    <w:nsid w:val="6FA71C7C"/>
    <w:multiLevelType w:val="hybridMultilevel"/>
    <w:tmpl w:val="CEBC9F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8">
    <w:nsid w:val="702F0F82"/>
    <w:multiLevelType w:val="hybridMultilevel"/>
    <w:tmpl w:val="62941FC2"/>
    <w:lvl w:ilvl="0" w:tplc="0409000F">
      <w:start w:val="1"/>
      <w:numFmt w:val="decimal"/>
      <w:lvlText w:val="%1."/>
      <w:lvlJc w:val="left"/>
      <w:pPr>
        <w:tabs>
          <w:tab w:val="num" w:pos="1440"/>
        </w:tabs>
        <w:ind w:left="1440" w:hanging="360"/>
      </w:pPr>
      <w:rPr>
        <w:rFonts w:hint="default"/>
        <w:b/>
        <w:i w:val="0"/>
        <w:sz w:val="24"/>
        <w:u w:val="none"/>
      </w:rPr>
    </w:lvl>
    <w:lvl w:ilvl="1" w:tplc="D3087E20">
      <w:start w:val="1"/>
      <w:numFmt w:val="decimal"/>
      <w:lvlText w:val="%2."/>
      <w:lvlJc w:val="left"/>
      <w:pPr>
        <w:tabs>
          <w:tab w:val="num" w:pos="2214"/>
        </w:tabs>
        <w:ind w:left="2214" w:hanging="504"/>
      </w:pPr>
      <w:rPr>
        <w:rFonts w:ascii="Times New Roman" w:hAnsi="Times New Roman"/>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642FFC">
      <w:start w:val="202"/>
      <w:numFmt w:val="bullet"/>
      <w:lvlText w:val=""/>
      <w:lvlJc w:val="left"/>
      <w:pPr>
        <w:tabs>
          <w:tab w:val="num" w:pos="2970"/>
        </w:tabs>
        <w:ind w:left="2970" w:hanging="360"/>
      </w:pPr>
      <w:rPr>
        <w:rFonts w:ascii="Symbol" w:eastAsia="Times New Roman" w:hAnsi="Symbol" w:hint="default"/>
        <w:b/>
        <w:i w:val="0"/>
        <w:color w:val="auto"/>
        <w:sz w:val="24"/>
      </w:rPr>
    </w:lvl>
    <w:lvl w:ilvl="3" w:tplc="AA54D488">
      <w:start w:val="1"/>
      <w:numFmt w:val="decimal"/>
      <w:lvlText w:val="(%4)"/>
      <w:lvlJc w:val="left"/>
      <w:pPr>
        <w:ind w:left="3555" w:hanging="405"/>
      </w:pPr>
      <w:rPr>
        <w:rFonts w:hint="default"/>
        <w:b w:val="0"/>
        <w:i w:val="0"/>
      </w:rPr>
    </w:lvl>
    <w:lvl w:ilvl="4" w:tplc="04090019">
      <w:start w:val="1"/>
      <w:numFmt w:val="lowerLetter"/>
      <w:lvlText w:val="%5."/>
      <w:lvlJc w:val="left"/>
      <w:pPr>
        <w:tabs>
          <w:tab w:val="num" w:pos="4230"/>
        </w:tabs>
        <w:ind w:left="4230" w:hanging="360"/>
      </w:pPr>
    </w:lvl>
    <w:lvl w:ilvl="5" w:tplc="8E909A28">
      <w:start w:val="1"/>
      <w:numFmt w:val="lowerLetter"/>
      <w:lvlText w:val="(%6)"/>
      <w:lvlJc w:val="left"/>
      <w:pPr>
        <w:ind w:left="990" w:firstLine="0"/>
      </w:pPr>
      <w:rPr>
        <w:rFonts w:ascii="Times New Roman" w:eastAsia="Calibri" w:hAnsi="Times New Roman" w:cs="Times New Roman" w:hint="default"/>
        <w:i/>
        <w:color w:val="auto"/>
      </w:rPr>
    </w:lvl>
    <w:lvl w:ilvl="6" w:tplc="0409000F">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79">
    <w:nsid w:val="711C1F90"/>
    <w:multiLevelType w:val="hybridMultilevel"/>
    <w:tmpl w:val="32A2DB4A"/>
    <w:lvl w:ilvl="0" w:tplc="3D82120E">
      <w:start w:val="4"/>
      <w:numFmt w:val="lowerLetter"/>
      <w:lvlText w:val="%1."/>
      <w:lvlJc w:val="left"/>
      <w:pPr>
        <w:ind w:left="1800" w:hanging="360"/>
      </w:pPr>
      <w:rPr>
        <w:rFonts w:hint="default"/>
        <w:b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nsid w:val="71D122CE"/>
    <w:multiLevelType w:val="hybridMultilevel"/>
    <w:tmpl w:val="BD9CAA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nsid w:val="72AA37EA"/>
    <w:multiLevelType w:val="hybridMultilevel"/>
    <w:tmpl w:val="71CC2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2E76937"/>
    <w:multiLevelType w:val="hybridMultilevel"/>
    <w:tmpl w:val="5928B564"/>
    <w:lvl w:ilvl="0" w:tplc="2980898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3486BEF"/>
    <w:multiLevelType w:val="hybridMultilevel"/>
    <w:tmpl w:val="F6E20598"/>
    <w:lvl w:ilvl="0" w:tplc="B874DD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nsid w:val="7354321E"/>
    <w:multiLevelType w:val="hybridMultilevel"/>
    <w:tmpl w:val="C9C06F18"/>
    <w:lvl w:ilvl="0" w:tplc="04090015">
      <w:start w:val="1"/>
      <w:numFmt w:val="upperLetter"/>
      <w:lvlText w:val="%1."/>
      <w:lvlJc w:val="left"/>
      <w:pPr>
        <w:tabs>
          <w:tab w:val="num" w:pos="990"/>
        </w:tabs>
        <w:ind w:left="990" w:hanging="360"/>
      </w:pPr>
      <w:rPr>
        <w:rFonts w:hint="default"/>
        <w:b w:val="0"/>
        <w:i w:val="0"/>
        <w:sz w:val="24"/>
        <w:u w:val="none"/>
      </w:rPr>
    </w:lvl>
    <w:lvl w:ilvl="1" w:tplc="D3087E20">
      <w:start w:val="1"/>
      <w:numFmt w:val="decimal"/>
      <w:lvlText w:val="%2."/>
      <w:lvlJc w:val="left"/>
      <w:pPr>
        <w:tabs>
          <w:tab w:val="num" w:pos="1854"/>
        </w:tabs>
        <w:ind w:left="1854" w:hanging="504"/>
      </w:pPr>
      <w:rPr>
        <w:rFonts w:ascii="Times New Roman" w:hAnsi="Times New Roman"/>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642FFC">
      <w:start w:val="202"/>
      <w:numFmt w:val="bullet"/>
      <w:lvlText w:val=""/>
      <w:lvlJc w:val="left"/>
      <w:pPr>
        <w:tabs>
          <w:tab w:val="num" w:pos="2700"/>
        </w:tabs>
        <w:ind w:left="2700" w:hanging="360"/>
      </w:pPr>
      <w:rPr>
        <w:rFonts w:ascii="Symbol" w:eastAsia="Times New Roman" w:hAnsi="Symbol" w:hint="default"/>
        <w:b/>
        <w:i w:val="0"/>
        <w:color w:val="auto"/>
        <w:sz w:val="24"/>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5">
    <w:nsid w:val="7402536B"/>
    <w:multiLevelType w:val="hybridMultilevel"/>
    <w:tmpl w:val="F9AA7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743D1420"/>
    <w:multiLevelType w:val="hybridMultilevel"/>
    <w:tmpl w:val="67C41FD2"/>
    <w:lvl w:ilvl="0" w:tplc="08F039B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nsid w:val="74DA12DE"/>
    <w:multiLevelType w:val="hybridMultilevel"/>
    <w:tmpl w:val="E01C5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nsid w:val="759110CD"/>
    <w:multiLevelType w:val="hybridMultilevel"/>
    <w:tmpl w:val="6512EB5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68B7133"/>
    <w:multiLevelType w:val="hybridMultilevel"/>
    <w:tmpl w:val="06FAE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7930B7D"/>
    <w:multiLevelType w:val="multilevel"/>
    <w:tmpl w:val="61D0F970"/>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
      <w:numFmt w:val="decimal"/>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1">
    <w:nsid w:val="78540168"/>
    <w:multiLevelType w:val="hybridMultilevel"/>
    <w:tmpl w:val="5EE4A380"/>
    <w:lvl w:ilvl="0" w:tplc="20966B12">
      <w:start w:val="2"/>
      <w:numFmt w:val="decimal"/>
      <w:lvlText w:val="%1."/>
      <w:lvlJc w:val="left"/>
      <w:pPr>
        <w:tabs>
          <w:tab w:val="num" w:pos="1440"/>
        </w:tabs>
        <w:ind w:left="1440" w:hanging="360"/>
      </w:pPr>
      <w:rPr>
        <w:rFonts w:hint="default"/>
        <w:b/>
        <w:i w:val="0"/>
        <w:sz w:val="24"/>
        <w:u w:val="none"/>
      </w:rPr>
    </w:lvl>
    <w:lvl w:ilvl="1" w:tplc="D3087E20">
      <w:start w:val="1"/>
      <w:numFmt w:val="decimal"/>
      <w:lvlText w:val="%2."/>
      <w:lvlJc w:val="left"/>
      <w:pPr>
        <w:tabs>
          <w:tab w:val="num" w:pos="2214"/>
        </w:tabs>
        <w:ind w:left="2214" w:hanging="504"/>
      </w:pPr>
      <w:rPr>
        <w:rFonts w:ascii="Times New Roman" w:hAnsi="Times New Roman"/>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642FFC">
      <w:start w:val="202"/>
      <w:numFmt w:val="bullet"/>
      <w:lvlText w:val=""/>
      <w:lvlJc w:val="left"/>
      <w:pPr>
        <w:tabs>
          <w:tab w:val="num" w:pos="2970"/>
        </w:tabs>
        <w:ind w:left="2970" w:hanging="360"/>
      </w:pPr>
      <w:rPr>
        <w:rFonts w:ascii="Symbol" w:eastAsia="Times New Roman" w:hAnsi="Symbol" w:hint="default"/>
        <w:b/>
        <w:i w:val="0"/>
        <w:color w:val="auto"/>
        <w:sz w:val="24"/>
      </w:rPr>
    </w:lvl>
    <w:lvl w:ilvl="3" w:tplc="AA54D488">
      <w:start w:val="1"/>
      <w:numFmt w:val="decimal"/>
      <w:lvlText w:val="(%4)"/>
      <w:lvlJc w:val="left"/>
      <w:pPr>
        <w:ind w:left="3555" w:hanging="405"/>
      </w:pPr>
      <w:rPr>
        <w:rFonts w:hint="default"/>
        <w:b w:val="0"/>
        <w:i w:val="0"/>
      </w:rPr>
    </w:lvl>
    <w:lvl w:ilvl="4" w:tplc="04090019">
      <w:start w:val="1"/>
      <w:numFmt w:val="lowerLetter"/>
      <w:lvlText w:val="%5."/>
      <w:lvlJc w:val="left"/>
      <w:pPr>
        <w:tabs>
          <w:tab w:val="num" w:pos="4230"/>
        </w:tabs>
        <w:ind w:left="4230" w:hanging="360"/>
      </w:pPr>
    </w:lvl>
    <w:lvl w:ilvl="5" w:tplc="8E909A28">
      <w:start w:val="1"/>
      <w:numFmt w:val="lowerLetter"/>
      <w:lvlText w:val="(%6)"/>
      <w:lvlJc w:val="left"/>
      <w:pPr>
        <w:ind w:left="990" w:firstLine="0"/>
      </w:pPr>
      <w:rPr>
        <w:rFonts w:ascii="Times New Roman" w:eastAsia="Calibri" w:hAnsi="Times New Roman" w:cs="Times New Roman" w:hint="default"/>
        <w:i/>
        <w:color w:val="auto"/>
      </w:rPr>
    </w:lvl>
    <w:lvl w:ilvl="6" w:tplc="0409000F">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92">
    <w:nsid w:val="7A403C48"/>
    <w:multiLevelType w:val="hybridMultilevel"/>
    <w:tmpl w:val="C3C27A70"/>
    <w:lvl w:ilvl="0" w:tplc="04090019">
      <w:start w:val="1"/>
      <w:numFmt w:val="lowerLetter"/>
      <w:lvlText w:val="%1."/>
      <w:lvlJc w:val="left"/>
      <w:pPr>
        <w:tabs>
          <w:tab w:val="num" w:pos="1440"/>
        </w:tabs>
        <w:ind w:left="1440" w:hanging="360"/>
      </w:pPr>
      <w:rPr>
        <w:rFonts w:hint="default"/>
        <w:b/>
        <w:i w:val="0"/>
        <w:sz w:val="24"/>
        <w:u w:val="none"/>
      </w:rPr>
    </w:lvl>
    <w:lvl w:ilvl="1" w:tplc="D3087E20">
      <w:start w:val="1"/>
      <w:numFmt w:val="decimal"/>
      <w:lvlText w:val="%2."/>
      <w:lvlJc w:val="left"/>
      <w:pPr>
        <w:tabs>
          <w:tab w:val="num" w:pos="2214"/>
        </w:tabs>
        <w:ind w:left="2214" w:hanging="504"/>
      </w:pPr>
      <w:rPr>
        <w:rFonts w:ascii="Times New Roman" w:hAnsi="Times New Roman"/>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642FFC">
      <w:start w:val="202"/>
      <w:numFmt w:val="bullet"/>
      <w:lvlText w:val=""/>
      <w:lvlJc w:val="left"/>
      <w:pPr>
        <w:tabs>
          <w:tab w:val="num" w:pos="2970"/>
        </w:tabs>
        <w:ind w:left="2970" w:hanging="360"/>
      </w:pPr>
      <w:rPr>
        <w:rFonts w:ascii="Symbol" w:eastAsia="Times New Roman" w:hAnsi="Symbol" w:hint="default"/>
        <w:b/>
        <w:i w:val="0"/>
        <w:color w:val="auto"/>
        <w:sz w:val="24"/>
      </w:rPr>
    </w:lvl>
    <w:lvl w:ilvl="3" w:tplc="AA54D488">
      <w:start w:val="1"/>
      <w:numFmt w:val="decimal"/>
      <w:lvlText w:val="(%4)"/>
      <w:lvlJc w:val="left"/>
      <w:pPr>
        <w:ind w:left="3555" w:hanging="405"/>
      </w:pPr>
      <w:rPr>
        <w:rFonts w:hint="default"/>
        <w:b w:val="0"/>
        <w:i w:val="0"/>
      </w:rPr>
    </w:lvl>
    <w:lvl w:ilvl="4" w:tplc="04090019">
      <w:start w:val="1"/>
      <w:numFmt w:val="lowerLetter"/>
      <w:lvlText w:val="%5."/>
      <w:lvlJc w:val="left"/>
      <w:pPr>
        <w:tabs>
          <w:tab w:val="num" w:pos="4230"/>
        </w:tabs>
        <w:ind w:left="4230" w:hanging="360"/>
      </w:pPr>
    </w:lvl>
    <w:lvl w:ilvl="5" w:tplc="8E909A28">
      <w:start w:val="1"/>
      <w:numFmt w:val="lowerLetter"/>
      <w:lvlText w:val="(%6)"/>
      <w:lvlJc w:val="left"/>
      <w:pPr>
        <w:ind w:left="990" w:firstLine="0"/>
      </w:pPr>
      <w:rPr>
        <w:rFonts w:ascii="Times New Roman" w:eastAsia="Calibri" w:hAnsi="Times New Roman" w:cs="Times New Roman" w:hint="default"/>
        <w:i/>
        <w:color w:val="auto"/>
      </w:rPr>
    </w:lvl>
    <w:lvl w:ilvl="6" w:tplc="0409000F">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93">
    <w:nsid w:val="7BBD49FC"/>
    <w:multiLevelType w:val="hybridMultilevel"/>
    <w:tmpl w:val="FFAE46FE"/>
    <w:lvl w:ilvl="0" w:tplc="20E6714C">
      <w:start w:val="3"/>
      <w:numFmt w:val="upp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C8128B9"/>
    <w:multiLevelType w:val="hybridMultilevel"/>
    <w:tmpl w:val="4580CE74"/>
    <w:lvl w:ilvl="0" w:tplc="B3509160">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5">
    <w:nsid w:val="7DC12EDD"/>
    <w:multiLevelType w:val="hybridMultilevel"/>
    <w:tmpl w:val="DA6CE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7E165687"/>
    <w:multiLevelType w:val="hybridMultilevel"/>
    <w:tmpl w:val="A79A3290"/>
    <w:lvl w:ilvl="0" w:tplc="E688888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7E182691"/>
    <w:multiLevelType w:val="hybridMultilevel"/>
    <w:tmpl w:val="6778D0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8">
    <w:nsid w:val="7E1C4F87"/>
    <w:multiLevelType w:val="hybridMultilevel"/>
    <w:tmpl w:val="424CC2E6"/>
    <w:lvl w:ilvl="0" w:tplc="04090015">
      <w:start w:val="1"/>
      <w:numFmt w:val="upperLetter"/>
      <w:lvlText w:val="%1."/>
      <w:lvlJc w:val="left"/>
      <w:pPr>
        <w:ind w:left="1350" w:hanging="720"/>
      </w:pPr>
      <w:rPr>
        <w:rFonts w:hint="default"/>
      </w:rPr>
    </w:lvl>
    <w:lvl w:ilvl="1" w:tplc="694876A4">
      <w:start w:val="1"/>
      <w:numFmt w:val="decimal"/>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9">
    <w:nsid w:val="7E927887"/>
    <w:multiLevelType w:val="hybridMultilevel"/>
    <w:tmpl w:val="53A8D6D6"/>
    <w:lvl w:ilvl="0" w:tplc="6E4E0174">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7EFF4673"/>
    <w:multiLevelType w:val="hybridMultilevel"/>
    <w:tmpl w:val="4DE6E576"/>
    <w:lvl w:ilvl="0" w:tplc="64EE85E4">
      <w:start w:val="1"/>
      <w:numFmt w:val="lowerLetter"/>
      <w:lvlText w:val="%1."/>
      <w:lvlJc w:val="left"/>
      <w:pPr>
        <w:tabs>
          <w:tab w:val="num" w:pos="1944"/>
        </w:tabs>
        <w:ind w:left="1944" w:hanging="504"/>
      </w:pPr>
      <w:rPr>
        <w:rFonts w:hint="default"/>
        <w:b w:val="0"/>
        <w:i/>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7F541400"/>
    <w:multiLevelType w:val="hybridMultilevel"/>
    <w:tmpl w:val="AD947A18"/>
    <w:lvl w:ilvl="0" w:tplc="0409000F">
      <w:start w:val="1"/>
      <w:numFmt w:val="decimal"/>
      <w:lvlText w:val="%1."/>
      <w:lvlJc w:val="left"/>
      <w:pPr>
        <w:tabs>
          <w:tab w:val="num" w:pos="1440"/>
        </w:tabs>
        <w:ind w:left="1440" w:hanging="360"/>
      </w:pPr>
      <w:rPr>
        <w:rFonts w:hint="default"/>
        <w:b/>
        <w:i w:val="0"/>
        <w:sz w:val="24"/>
        <w:u w:val="none"/>
      </w:rPr>
    </w:lvl>
    <w:lvl w:ilvl="1" w:tplc="D3087E20">
      <w:start w:val="1"/>
      <w:numFmt w:val="decimal"/>
      <w:lvlText w:val="%2."/>
      <w:lvlJc w:val="left"/>
      <w:pPr>
        <w:tabs>
          <w:tab w:val="num" w:pos="2214"/>
        </w:tabs>
        <w:ind w:left="2214" w:hanging="504"/>
      </w:pPr>
      <w:rPr>
        <w:rFonts w:ascii="Times New Roman" w:hAnsi="Times New Roman"/>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642FFC">
      <w:start w:val="202"/>
      <w:numFmt w:val="bullet"/>
      <w:lvlText w:val=""/>
      <w:lvlJc w:val="left"/>
      <w:pPr>
        <w:tabs>
          <w:tab w:val="num" w:pos="2970"/>
        </w:tabs>
        <w:ind w:left="2970" w:hanging="360"/>
      </w:pPr>
      <w:rPr>
        <w:rFonts w:ascii="Symbol" w:eastAsia="Times New Roman" w:hAnsi="Symbol" w:hint="default"/>
        <w:b/>
        <w:i w:val="0"/>
        <w:color w:val="auto"/>
        <w:sz w:val="24"/>
      </w:rPr>
    </w:lvl>
    <w:lvl w:ilvl="3" w:tplc="AA54D488">
      <w:start w:val="1"/>
      <w:numFmt w:val="decimal"/>
      <w:lvlText w:val="(%4)"/>
      <w:lvlJc w:val="left"/>
      <w:pPr>
        <w:ind w:left="3555" w:hanging="405"/>
      </w:pPr>
      <w:rPr>
        <w:rFonts w:hint="default"/>
        <w:b w:val="0"/>
        <w:i w:val="0"/>
      </w:rPr>
    </w:lvl>
    <w:lvl w:ilvl="4" w:tplc="04090019">
      <w:start w:val="1"/>
      <w:numFmt w:val="lowerLetter"/>
      <w:lvlText w:val="%5."/>
      <w:lvlJc w:val="left"/>
      <w:pPr>
        <w:tabs>
          <w:tab w:val="num" w:pos="4230"/>
        </w:tabs>
        <w:ind w:left="4230" w:hanging="360"/>
      </w:pPr>
    </w:lvl>
    <w:lvl w:ilvl="5" w:tplc="8E909A28">
      <w:start w:val="1"/>
      <w:numFmt w:val="lowerLetter"/>
      <w:lvlText w:val="(%6)"/>
      <w:lvlJc w:val="left"/>
      <w:pPr>
        <w:ind w:left="990" w:firstLine="0"/>
      </w:pPr>
      <w:rPr>
        <w:rFonts w:ascii="Times New Roman" w:eastAsia="Calibri" w:hAnsi="Times New Roman" w:cs="Times New Roman" w:hint="default"/>
        <w:i/>
        <w:color w:val="auto"/>
      </w:rPr>
    </w:lvl>
    <w:lvl w:ilvl="6" w:tplc="0409000F">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02">
    <w:nsid w:val="7F570E13"/>
    <w:multiLevelType w:val="hybridMultilevel"/>
    <w:tmpl w:val="5B9CE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4"/>
  </w:num>
  <w:num w:numId="2">
    <w:abstractNumId w:val="52"/>
  </w:num>
  <w:num w:numId="3">
    <w:abstractNumId w:val="72"/>
  </w:num>
  <w:num w:numId="4">
    <w:abstractNumId w:val="152"/>
  </w:num>
  <w:num w:numId="5">
    <w:abstractNumId w:val="163"/>
  </w:num>
  <w:num w:numId="6">
    <w:abstractNumId w:val="104"/>
  </w:num>
  <w:num w:numId="7">
    <w:abstractNumId w:val="23"/>
  </w:num>
  <w:num w:numId="8">
    <w:abstractNumId w:val="201"/>
    <w:lvlOverride w:ilvl="0">
      <w:startOverride w:val="1"/>
    </w:lvlOverride>
  </w:num>
  <w:num w:numId="9">
    <w:abstractNumId w:val="201"/>
    <w:lvlOverride w:ilvl="0">
      <w:startOverride w:val="1"/>
    </w:lvlOverride>
  </w:num>
  <w:num w:numId="10">
    <w:abstractNumId w:val="201"/>
  </w:num>
  <w:num w:numId="11">
    <w:abstractNumId w:val="29"/>
  </w:num>
  <w:num w:numId="12">
    <w:abstractNumId w:val="100"/>
  </w:num>
  <w:num w:numId="13">
    <w:abstractNumId w:val="41"/>
  </w:num>
  <w:num w:numId="14">
    <w:abstractNumId w:val="201"/>
  </w:num>
  <w:num w:numId="15">
    <w:abstractNumId w:val="201"/>
    <w:lvlOverride w:ilvl="0">
      <w:startOverride w:val="1"/>
    </w:lvlOverride>
    <w:lvlOverride w:ilvl="1">
      <w:startOverride w:val="1"/>
    </w:lvlOverride>
  </w:num>
  <w:num w:numId="16">
    <w:abstractNumId w:val="12"/>
  </w:num>
  <w:num w:numId="17">
    <w:abstractNumId w:val="95"/>
  </w:num>
  <w:num w:numId="18">
    <w:abstractNumId w:val="201"/>
    <w:lvlOverride w:ilvl="0">
      <w:startOverride w:val="1"/>
    </w:lvlOverride>
  </w:num>
  <w:num w:numId="19">
    <w:abstractNumId w:val="183"/>
  </w:num>
  <w:num w:numId="20">
    <w:abstractNumId w:val="48"/>
  </w:num>
  <w:num w:numId="21">
    <w:abstractNumId w:val="184"/>
  </w:num>
  <w:num w:numId="22">
    <w:abstractNumId w:val="53"/>
  </w:num>
  <w:num w:numId="23">
    <w:abstractNumId w:val="99"/>
  </w:num>
  <w:num w:numId="24">
    <w:abstractNumId w:val="71"/>
  </w:num>
  <w:num w:numId="25">
    <w:abstractNumId w:val="131"/>
  </w:num>
  <w:num w:numId="26">
    <w:abstractNumId w:val="25"/>
  </w:num>
  <w:num w:numId="27">
    <w:abstractNumId w:val="59"/>
  </w:num>
  <w:num w:numId="28">
    <w:abstractNumId w:val="162"/>
  </w:num>
  <w:num w:numId="29">
    <w:abstractNumId w:val="75"/>
  </w:num>
  <w:num w:numId="30">
    <w:abstractNumId w:val="156"/>
  </w:num>
  <w:num w:numId="31">
    <w:abstractNumId w:val="38"/>
  </w:num>
  <w:num w:numId="32">
    <w:abstractNumId w:val="153"/>
  </w:num>
  <w:num w:numId="33">
    <w:abstractNumId w:val="177"/>
  </w:num>
  <w:num w:numId="34">
    <w:abstractNumId w:val="146"/>
  </w:num>
  <w:num w:numId="35">
    <w:abstractNumId w:val="176"/>
  </w:num>
  <w:num w:numId="36">
    <w:abstractNumId w:val="122"/>
  </w:num>
  <w:num w:numId="37">
    <w:abstractNumId w:val="44"/>
  </w:num>
  <w:num w:numId="38">
    <w:abstractNumId w:val="118"/>
  </w:num>
  <w:num w:numId="39">
    <w:abstractNumId w:val="201"/>
  </w:num>
  <w:num w:numId="40">
    <w:abstractNumId w:val="180"/>
  </w:num>
  <w:num w:numId="41">
    <w:abstractNumId w:val="165"/>
  </w:num>
  <w:num w:numId="42">
    <w:abstractNumId w:val="201"/>
    <w:lvlOverride w:ilvl="0">
      <w:startOverride w:val="3"/>
    </w:lvlOverride>
  </w:num>
  <w:num w:numId="43">
    <w:abstractNumId w:val="74"/>
  </w:num>
  <w:num w:numId="44">
    <w:abstractNumId w:val="18"/>
  </w:num>
  <w:num w:numId="45">
    <w:abstractNumId w:val="185"/>
  </w:num>
  <w:num w:numId="46">
    <w:abstractNumId w:val="85"/>
  </w:num>
  <w:num w:numId="47">
    <w:abstractNumId w:val="166"/>
  </w:num>
  <w:num w:numId="48">
    <w:abstractNumId w:val="98"/>
  </w:num>
  <w:num w:numId="49">
    <w:abstractNumId w:val="62"/>
  </w:num>
  <w:num w:numId="50">
    <w:abstractNumId w:val="73"/>
  </w:num>
  <w:num w:numId="51">
    <w:abstractNumId w:val="187"/>
  </w:num>
  <w:num w:numId="52">
    <w:abstractNumId w:val="21"/>
  </w:num>
  <w:num w:numId="53">
    <w:abstractNumId w:val="124"/>
  </w:num>
  <w:num w:numId="54">
    <w:abstractNumId w:val="79"/>
  </w:num>
  <w:num w:numId="55">
    <w:abstractNumId w:val="150"/>
  </w:num>
  <w:num w:numId="56">
    <w:abstractNumId w:val="83"/>
  </w:num>
  <w:num w:numId="57">
    <w:abstractNumId w:val="15"/>
  </w:num>
  <w:num w:numId="58">
    <w:abstractNumId w:val="36"/>
  </w:num>
  <w:num w:numId="59">
    <w:abstractNumId w:val="170"/>
  </w:num>
  <w:num w:numId="60">
    <w:abstractNumId w:val="138"/>
  </w:num>
  <w:num w:numId="61">
    <w:abstractNumId w:val="157"/>
  </w:num>
  <w:num w:numId="62">
    <w:abstractNumId w:val="66"/>
  </w:num>
  <w:num w:numId="63">
    <w:abstractNumId w:val="199"/>
  </w:num>
  <w:num w:numId="64">
    <w:abstractNumId w:val="86"/>
  </w:num>
  <w:num w:numId="65">
    <w:abstractNumId w:val="8"/>
  </w:num>
  <w:num w:numId="66">
    <w:abstractNumId w:val="40"/>
  </w:num>
  <w:num w:numId="67">
    <w:abstractNumId w:val="42"/>
  </w:num>
  <w:num w:numId="68">
    <w:abstractNumId w:val="174"/>
  </w:num>
  <w:num w:numId="69">
    <w:abstractNumId w:val="160"/>
  </w:num>
  <w:num w:numId="70">
    <w:abstractNumId w:val="167"/>
  </w:num>
  <w:num w:numId="71">
    <w:abstractNumId w:val="161"/>
  </w:num>
  <w:num w:numId="72">
    <w:abstractNumId w:val="49"/>
  </w:num>
  <w:num w:numId="73">
    <w:abstractNumId w:val="34"/>
  </w:num>
  <w:num w:numId="74">
    <w:abstractNumId w:val="63"/>
  </w:num>
  <w:num w:numId="75">
    <w:abstractNumId w:val="103"/>
  </w:num>
  <w:num w:numId="76">
    <w:abstractNumId w:val="171"/>
  </w:num>
  <w:num w:numId="77">
    <w:abstractNumId w:val="69"/>
  </w:num>
  <w:num w:numId="78">
    <w:abstractNumId w:val="84"/>
  </w:num>
  <w:num w:numId="79">
    <w:abstractNumId w:val="102"/>
  </w:num>
  <w:num w:numId="80">
    <w:abstractNumId w:val="132"/>
  </w:num>
  <w:num w:numId="81">
    <w:abstractNumId w:val="155"/>
  </w:num>
  <w:num w:numId="82">
    <w:abstractNumId w:val="3"/>
  </w:num>
  <w:num w:numId="83">
    <w:abstractNumId w:val="39"/>
  </w:num>
  <w:num w:numId="84">
    <w:abstractNumId w:val="169"/>
  </w:num>
  <w:num w:numId="85">
    <w:abstractNumId w:val="148"/>
  </w:num>
  <w:num w:numId="86">
    <w:abstractNumId w:val="37"/>
  </w:num>
  <w:num w:numId="87">
    <w:abstractNumId w:val="179"/>
  </w:num>
  <w:num w:numId="88">
    <w:abstractNumId w:val="0"/>
  </w:num>
  <w:num w:numId="89">
    <w:abstractNumId w:val="16"/>
  </w:num>
  <w:num w:numId="90">
    <w:abstractNumId w:val="120"/>
  </w:num>
  <w:num w:numId="91">
    <w:abstractNumId w:val="55"/>
  </w:num>
  <w:num w:numId="92">
    <w:abstractNumId w:val="58"/>
  </w:num>
  <w:num w:numId="93">
    <w:abstractNumId w:val="194"/>
  </w:num>
  <w:num w:numId="94">
    <w:abstractNumId w:val="189"/>
  </w:num>
  <w:num w:numId="95">
    <w:abstractNumId w:val="76"/>
  </w:num>
  <w:num w:numId="96">
    <w:abstractNumId w:val="91"/>
  </w:num>
  <w:num w:numId="97">
    <w:abstractNumId w:val="50"/>
  </w:num>
  <w:num w:numId="98">
    <w:abstractNumId w:val="20"/>
  </w:num>
  <w:num w:numId="99">
    <w:abstractNumId w:val="64"/>
  </w:num>
  <w:num w:numId="100">
    <w:abstractNumId w:val="119"/>
  </w:num>
  <w:num w:numId="101">
    <w:abstractNumId w:val="78"/>
  </w:num>
  <w:num w:numId="102">
    <w:abstractNumId w:val="35"/>
  </w:num>
  <w:num w:numId="103">
    <w:abstractNumId w:val="46"/>
  </w:num>
  <w:num w:numId="104">
    <w:abstractNumId w:val="96"/>
  </w:num>
  <w:num w:numId="105">
    <w:abstractNumId w:val="191"/>
  </w:num>
  <w:num w:numId="106">
    <w:abstractNumId w:val="22"/>
  </w:num>
  <w:num w:numId="107">
    <w:abstractNumId w:val="192"/>
  </w:num>
  <w:num w:numId="108">
    <w:abstractNumId w:val="87"/>
  </w:num>
  <w:num w:numId="109">
    <w:abstractNumId w:val="193"/>
  </w:num>
  <w:num w:numId="110">
    <w:abstractNumId w:val="188"/>
  </w:num>
  <w:num w:numId="111">
    <w:abstractNumId w:val="33"/>
  </w:num>
  <w:num w:numId="112">
    <w:abstractNumId w:val="30"/>
  </w:num>
  <w:num w:numId="113">
    <w:abstractNumId w:val="80"/>
  </w:num>
  <w:num w:numId="114">
    <w:abstractNumId w:val="7"/>
  </w:num>
  <w:num w:numId="115">
    <w:abstractNumId w:val="143"/>
  </w:num>
  <w:num w:numId="116">
    <w:abstractNumId w:val="1"/>
  </w:num>
  <w:num w:numId="117">
    <w:abstractNumId w:val="178"/>
  </w:num>
  <w:num w:numId="118">
    <w:abstractNumId w:val="116"/>
  </w:num>
  <w:num w:numId="119">
    <w:abstractNumId w:val="123"/>
  </w:num>
  <w:num w:numId="120">
    <w:abstractNumId w:val="117"/>
  </w:num>
  <w:num w:numId="121">
    <w:abstractNumId w:val="90"/>
  </w:num>
  <w:num w:numId="122">
    <w:abstractNumId w:val="108"/>
  </w:num>
  <w:num w:numId="123">
    <w:abstractNumId w:val="144"/>
  </w:num>
  <w:num w:numId="124">
    <w:abstractNumId w:val="65"/>
  </w:num>
  <w:num w:numId="125">
    <w:abstractNumId w:val="61"/>
  </w:num>
  <w:num w:numId="126">
    <w:abstractNumId w:val="106"/>
  </w:num>
  <w:num w:numId="127">
    <w:abstractNumId w:val="45"/>
  </w:num>
  <w:num w:numId="128">
    <w:abstractNumId w:val="202"/>
  </w:num>
  <w:num w:numId="129">
    <w:abstractNumId w:val="89"/>
  </w:num>
  <w:num w:numId="130">
    <w:abstractNumId w:val="54"/>
  </w:num>
  <w:num w:numId="131">
    <w:abstractNumId w:val="77"/>
  </w:num>
  <w:num w:numId="132">
    <w:abstractNumId w:val="92"/>
  </w:num>
  <w:num w:numId="133">
    <w:abstractNumId w:val="68"/>
  </w:num>
  <w:num w:numId="134">
    <w:abstractNumId w:val="93"/>
  </w:num>
  <w:num w:numId="135">
    <w:abstractNumId w:val="198"/>
  </w:num>
  <w:num w:numId="136">
    <w:abstractNumId w:val="70"/>
  </w:num>
  <w:num w:numId="137">
    <w:abstractNumId w:val="13"/>
  </w:num>
  <w:num w:numId="138">
    <w:abstractNumId w:val="173"/>
  </w:num>
  <w:num w:numId="139">
    <w:abstractNumId w:val="129"/>
  </w:num>
  <w:num w:numId="140">
    <w:abstractNumId w:val="17"/>
  </w:num>
  <w:num w:numId="141">
    <w:abstractNumId w:val="112"/>
  </w:num>
  <w:num w:numId="142">
    <w:abstractNumId w:val="137"/>
  </w:num>
  <w:num w:numId="143">
    <w:abstractNumId w:val="130"/>
  </w:num>
  <w:num w:numId="144">
    <w:abstractNumId w:val="101"/>
  </w:num>
  <w:num w:numId="145">
    <w:abstractNumId w:val="168"/>
  </w:num>
  <w:num w:numId="146">
    <w:abstractNumId w:val="125"/>
  </w:num>
  <w:num w:numId="147">
    <w:abstractNumId w:val="126"/>
  </w:num>
  <w:num w:numId="148">
    <w:abstractNumId w:val="107"/>
  </w:num>
  <w:num w:numId="149">
    <w:abstractNumId w:val="110"/>
  </w:num>
  <w:num w:numId="150">
    <w:abstractNumId w:val="27"/>
  </w:num>
  <w:num w:numId="151">
    <w:abstractNumId w:val="158"/>
  </w:num>
  <w:num w:numId="152">
    <w:abstractNumId w:val="186"/>
  </w:num>
  <w:num w:numId="153">
    <w:abstractNumId w:val="28"/>
  </w:num>
  <w:num w:numId="154">
    <w:abstractNumId w:val="145"/>
  </w:num>
  <w:num w:numId="155">
    <w:abstractNumId w:val="43"/>
  </w:num>
  <w:num w:numId="156">
    <w:abstractNumId w:val="32"/>
  </w:num>
  <w:num w:numId="157">
    <w:abstractNumId w:val="172"/>
  </w:num>
  <w:num w:numId="158">
    <w:abstractNumId w:val="111"/>
  </w:num>
  <w:num w:numId="159">
    <w:abstractNumId w:val="67"/>
  </w:num>
  <w:num w:numId="160">
    <w:abstractNumId w:val="139"/>
  </w:num>
  <w:num w:numId="161">
    <w:abstractNumId w:val="182"/>
  </w:num>
  <w:num w:numId="162">
    <w:abstractNumId w:val="154"/>
  </w:num>
  <w:num w:numId="163">
    <w:abstractNumId w:val="135"/>
  </w:num>
  <w:num w:numId="164">
    <w:abstractNumId w:val="82"/>
  </w:num>
  <w:num w:numId="165">
    <w:abstractNumId w:val="134"/>
  </w:num>
  <w:num w:numId="166">
    <w:abstractNumId w:val="114"/>
  </w:num>
  <w:num w:numId="167">
    <w:abstractNumId w:val="147"/>
  </w:num>
  <w:num w:numId="168">
    <w:abstractNumId w:val="151"/>
  </w:num>
  <w:num w:numId="169">
    <w:abstractNumId w:val="26"/>
  </w:num>
  <w:num w:numId="170">
    <w:abstractNumId w:val="14"/>
  </w:num>
  <w:num w:numId="171">
    <w:abstractNumId w:val="190"/>
  </w:num>
  <w:num w:numId="172">
    <w:abstractNumId w:val="175"/>
  </w:num>
  <w:num w:numId="173">
    <w:abstractNumId w:val="6"/>
  </w:num>
  <w:num w:numId="174">
    <w:abstractNumId w:val="60"/>
  </w:num>
  <w:num w:numId="175">
    <w:abstractNumId w:val="47"/>
  </w:num>
  <w:num w:numId="176">
    <w:abstractNumId w:val="31"/>
  </w:num>
  <w:num w:numId="177">
    <w:abstractNumId w:val="4"/>
  </w:num>
  <w:num w:numId="178">
    <w:abstractNumId w:val="19"/>
  </w:num>
  <w:num w:numId="179">
    <w:abstractNumId w:val="88"/>
  </w:num>
  <w:num w:numId="180">
    <w:abstractNumId w:val="195"/>
  </w:num>
  <w:num w:numId="181">
    <w:abstractNumId w:val="142"/>
  </w:num>
  <w:num w:numId="182">
    <w:abstractNumId w:val="121"/>
  </w:num>
  <w:num w:numId="183">
    <w:abstractNumId w:val="181"/>
  </w:num>
  <w:num w:numId="184">
    <w:abstractNumId w:val="128"/>
  </w:num>
  <w:num w:numId="185">
    <w:abstractNumId w:val="109"/>
  </w:num>
  <w:num w:numId="186">
    <w:abstractNumId w:val="136"/>
  </w:num>
  <w:num w:numId="187">
    <w:abstractNumId w:val="11"/>
  </w:num>
  <w:num w:numId="188">
    <w:abstractNumId w:val="141"/>
  </w:num>
  <w:num w:numId="189">
    <w:abstractNumId w:val="105"/>
  </w:num>
  <w:num w:numId="190">
    <w:abstractNumId w:val="149"/>
  </w:num>
  <w:num w:numId="191">
    <w:abstractNumId w:val="140"/>
  </w:num>
  <w:num w:numId="192">
    <w:abstractNumId w:val="5"/>
  </w:num>
  <w:num w:numId="193">
    <w:abstractNumId w:val="200"/>
  </w:num>
  <w:num w:numId="194">
    <w:abstractNumId w:val="9"/>
  </w:num>
  <w:num w:numId="195">
    <w:abstractNumId w:val="115"/>
  </w:num>
  <w:num w:numId="196">
    <w:abstractNumId w:val="24"/>
  </w:num>
  <w:num w:numId="197">
    <w:abstractNumId w:val="197"/>
  </w:num>
  <w:num w:numId="198">
    <w:abstractNumId w:val="113"/>
  </w:num>
  <w:num w:numId="199">
    <w:abstractNumId w:val="57"/>
  </w:num>
  <w:num w:numId="200">
    <w:abstractNumId w:val="51"/>
  </w:num>
  <w:num w:numId="201">
    <w:abstractNumId w:val="2"/>
  </w:num>
  <w:num w:numId="202">
    <w:abstractNumId w:val="159"/>
  </w:num>
  <w:num w:numId="203">
    <w:abstractNumId w:val="196"/>
  </w:num>
  <w:num w:numId="204">
    <w:abstractNumId w:val="97"/>
  </w:num>
  <w:num w:numId="205">
    <w:abstractNumId w:val="56"/>
  </w:num>
  <w:num w:numId="206">
    <w:abstractNumId w:val="81"/>
  </w:num>
  <w:num w:numId="207">
    <w:abstractNumId w:val="94"/>
  </w:num>
  <w:num w:numId="208">
    <w:abstractNumId w:val="127"/>
  </w:num>
  <w:num w:numId="209">
    <w:abstractNumId w:val="133"/>
  </w:num>
  <w:num w:numId="210">
    <w:abstractNumId w:val="10"/>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A5"/>
    <w:rsid w:val="00000031"/>
    <w:rsid w:val="00000552"/>
    <w:rsid w:val="00001A44"/>
    <w:rsid w:val="00001BE3"/>
    <w:rsid w:val="00002A7B"/>
    <w:rsid w:val="00002BFE"/>
    <w:rsid w:val="00002C91"/>
    <w:rsid w:val="00002F0F"/>
    <w:rsid w:val="000044C5"/>
    <w:rsid w:val="00004ABD"/>
    <w:rsid w:val="00005438"/>
    <w:rsid w:val="000055D6"/>
    <w:rsid w:val="00005CFD"/>
    <w:rsid w:val="00007A0A"/>
    <w:rsid w:val="0001152E"/>
    <w:rsid w:val="00012A13"/>
    <w:rsid w:val="00014BBB"/>
    <w:rsid w:val="000151D3"/>
    <w:rsid w:val="00015D0A"/>
    <w:rsid w:val="00017909"/>
    <w:rsid w:val="00017D5A"/>
    <w:rsid w:val="00017DFD"/>
    <w:rsid w:val="0002118A"/>
    <w:rsid w:val="000212D7"/>
    <w:rsid w:val="00021CF9"/>
    <w:rsid w:val="00022277"/>
    <w:rsid w:val="0002252C"/>
    <w:rsid w:val="000225EA"/>
    <w:rsid w:val="0002301B"/>
    <w:rsid w:val="000230C5"/>
    <w:rsid w:val="00023612"/>
    <w:rsid w:val="00023D1B"/>
    <w:rsid w:val="00024045"/>
    <w:rsid w:val="000250DF"/>
    <w:rsid w:val="000253F3"/>
    <w:rsid w:val="00025A33"/>
    <w:rsid w:val="00025BF7"/>
    <w:rsid w:val="000266F6"/>
    <w:rsid w:val="00030579"/>
    <w:rsid w:val="00030FC7"/>
    <w:rsid w:val="000314BC"/>
    <w:rsid w:val="00031F4C"/>
    <w:rsid w:val="00032575"/>
    <w:rsid w:val="000328A0"/>
    <w:rsid w:val="00032E6C"/>
    <w:rsid w:val="0003308C"/>
    <w:rsid w:val="00033F71"/>
    <w:rsid w:val="0003524F"/>
    <w:rsid w:val="000369A5"/>
    <w:rsid w:val="00042AA4"/>
    <w:rsid w:val="000439E5"/>
    <w:rsid w:val="00044C11"/>
    <w:rsid w:val="0004596A"/>
    <w:rsid w:val="000463A9"/>
    <w:rsid w:val="0004677C"/>
    <w:rsid w:val="00046E74"/>
    <w:rsid w:val="00050661"/>
    <w:rsid w:val="00050668"/>
    <w:rsid w:val="00051575"/>
    <w:rsid w:val="00051D91"/>
    <w:rsid w:val="00052B7F"/>
    <w:rsid w:val="000541FF"/>
    <w:rsid w:val="00055881"/>
    <w:rsid w:val="00055CBC"/>
    <w:rsid w:val="00055D00"/>
    <w:rsid w:val="00055D8E"/>
    <w:rsid w:val="00056342"/>
    <w:rsid w:val="00056FC3"/>
    <w:rsid w:val="000571C4"/>
    <w:rsid w:val="000572C9"/>
    <w:rsid w:val="00060D3D"/>
    <w:rsid w:val="00061212"/>
    <w:rsid w:val="00061314"/>
    <w:rsid w:val="00061A91"/>
    <w:rsid w:val="0006278B"/>
    <w:rsid w:val="000639D6"/>
    <w:rsid w:val="0006434B"/>
    <w:rsid w:val="00064BB2"/>
    <w:rsid w:val="0006561B"/>
    <w:rsid w:val="00065DF4"/>
    <w:rsid w:val="0006644E"/>
    <w:rsid w:val="00066A58"/>
    <w:rsid w:val="00070908"/>
    <w:rsid w:val="00070EDF"/>
    <w:rsid w:val="00075E01"/>
    <w:rsid w:val="00075F6B"/>
    <w:rsid w:val="00075F94"/>
    <w:rsid w:val="00076103"/>
    <w:rsid w:val="00076763"/>
    <w:rsid w:val="0007755D"/>
    <w:rsid w:val="00077BED"/>
    <w:rsid w:val="00080A95"/>
    <w:rsid w:val="000813AB"/>
    <w:rsid w:val="0008175C"/>
    <w:rsid w:val="0008278C"/>
    <w:rsid w:val="000838E3"/>
    <w:rsid w:val="00083B37"/>
    <w:rsid w:val="00083EA9"/>
    <w:rsid w:val="00084FDE"/>
    <w:rsid w:val="0008548B"/>
    <w:rsid w:val="00086611"/>
    <w:rsid w:val="00086786"/>
    <w:rsid w:val="000869E9"/>
    <w:rsid w:val="00086E5F"/>
    <w:rsid w:val="00086ED7"/>
    <w:rsid w:val="000904F8"/>
    <w:rsid w:val="00090F35"/>
    <w:rsid w:val="00091149"/>
    <w:rsid w:val="0009145D"/>
    <w:rsid w:val="00092C95"/>
    <w:rsid w:val="00093213"/>
    <w:rsid w:val="00093605"/>
    <w:rsid w:val="000937CD"/>
    <w:rsid w:val="00093C75"/>
    <w:rsid w:val="00094549"/>
    <w:rsid w:val="00094C9A"/>
    <w:rsid w:val="00095600"/>
    <w:rsid w:val="00095C2C"/>
    <w:rsid w:val="00096D5F"/>
    <w:rsid w:val="00096E72"/>
    <w:rsid w:val="00096FEF"/>
    <w:rsid w:val="000973EC"/>
    <w:rsid w:val="000A061D"/>
    <w:rsid w:val="000A0B77"/>
    <w:rsid w:val="000A0C78"/>
    <w:rsid w:val="000A0D36"/>
    <w:rsid w:val="000A1E13"/>
    <w:rsid w:val="000A28D5"/>
    <w:rsid w:val="000A3BC6"/>
    <w:rsid w:val="000A4210"/>
    <w:rsid w:val="000A4BBB"/>
    <w:rsid w:val="000A4F99"/>
    <w:rsid w:val="000A5030"/>
    <w:rsid w:val="000A5A82"/>
    <w:rsid w:val="000A6697"/>
    <w:rsid w:val="000B044F"/>
    <w:rsid w:val="000B0AA6"/>
    <w:rsid w:val="000B1000"/>
    <w:rsid w:val="000B26B1"/>
    <w:rsid w:val="000B337F"/>
    <w:rsid w:val="000B4558"/>
    <w:rsid w:val="000B50F2"/>
    <w:rsid w:val="000B51FD"/>
    <w:rsid w:val="000B575D"/>
    <w:rsid w:val="000B5E95"/>
    <w:rsid w:val="000B6149"/>
    <w:rsid w:val="000B647C"/>
    <w:rsid w:val="000B66A5"/>
    <w:rsid w:val="000B7249"/>
    <w:rsid w:val="000B75E6"/>
    <w:rsid w:val="000B7C23"/>
    <w:rsid w:val="000C016D"/>
    <w:rsid w:val="000C0868"/>
    <w:rsid w:val="000C0886"/>
    <w:rsid w:val="000C14CA"/>
    <w:rsid w:val="000C193F"/>
    <w:rsid w:val="000C1D4C"/>
    <w:rsid w:val="000C1E88"/>
    <w:rsid w:val="000C2372"/>
    <w:rsid w:val="000C3457"/>
    <w:rsid w:val="000C35EA"/>
    <w:rsid w:val="000C3857"/>
    <w:rsid w:val="000C40A9"/>
    <w:rsid w:val="000C4868"/>
    <w:rsid w:val="000C491A"/>
    <w:rsid w:val="000C5104"/>
    <w:rsid w:val="000C5C6F"/>
    <w:rsid w:val="000C62D7"/>
    <w:rsid w:val="000C6502"/>
    <w:rsid w:val="000D0880"/>
    <w:rsid w:val="000D0B09"/>
    <w:rsid w:val="000D0F64"/>
    <w:rsid w:val="000D37D2"/>
    <w:rsid w:val="000D48E9"/>
    <w:rsid w:val="000D57DD"/>
    <w:rsid w:val="000D61AF"/>
    <w:rsid w:val="000D7E6A"/>
    <w:rsid w:val="000E007A"/>
    <w:rsid w:val="000E0AD7"/>
    <w:rsid w:val="000E1021"/>
    <w:rsid w:val="000E129C"/>
    <w:rsid w:val="000E1C09"/>
    <w:rsid w:val="000E2B26"/>
    <w:rsid w:val="000E2B57"/>
    <w:rsid w:val="000E5570"/>
    <w:rsid w:val="000E5655"/>
    <w:rsid w:val="000E58F3"/>
    <w:rsid w:val="000E59DF"/>
    <w:rsid w:val="000E5D5C"/>
    <w:rsid w:val="000E779B"/>
    <w:rsid w:val="000E7A67"/>
    <w:rsid w:val="000E7C30"/>
    <w:rsid w:val="000F01C0"/>
    <w:rsid w:val="000F023E"/>
    <w:rsid w:val="000F09C1"/>
    <w:rsid w:val="000F0AF9"/>
    <w:rsid w:val="000F15F0"/>
    <w:rsid w:val="000F17C7"/>
    <w:rsid w:val="000F1894"/>
    <w:rsid w:val="000F1C64"/>
    <w:rsid w:val="000F3A96"/>
    <w:rsid w:val="000F439F"/>
    <w:rsid w:val="000F48FF"/>
    <w:rsid w:val="000F497C"/>
    <w:rsid w:val="000F5108"/>
    <w:rsid w:val="000F6E83"/>
    <w:rsid w:val="000F723E"/>
    <w:rsid w:val="000F77BC"/>
    <w:rsid w:val="000F7F53"/>
    <w:rsid w:val="001005EA"/>
    <w:rsid w:val="00101240"/>
    <w:rsid w:val="0010314B"/>
    <w:rsid w:val="001036B0"/>
    <w:rsid w:val="00103DE4"/>
    <w:rsid w:val="00105196"/>
    <w:rsid w:val="0010539C"/>
    <w:rsid w:val="00105C22"/>
    <w:rsid w:val="00105F43"/>
    <w:rsid w:val="001068DE"/>
    <w:rsid w:val="00106DC0"/>
    <w:rsid w:val="00110128"/>
    <w:rsid w:val="00110549"/>
    <w:rsid w:val="00110744"/>
    <w:rsid w:val="00111B7A"/>
    <w:rsid w:val="0011299B"/>
    <w:rsid w:val="00114457"/>
    <w:rsid w:val="00114F6B"/>
    <w:rsid w:val="00117F03"/>
    <w:rsid w:val="00120D5C"/>
    <w:rsid w:val="001217B3"/>
    <w:rsid w:val="00121E8D"/>
    <w:rsid w:val="0012232F"/>
    <w:rsid w:val="00122A8D"/>
    <w:rsid w:val="00123598"/>
    <w:rsid w:val="001235D3"/>
    <w:rsid w:val="001239BB"/>
    <w:rsid w:val="00123D0D"/>
    <w:rsid w:val="00123E68"/>
    <w:rsid w:val="00125A2E"/>
    <w:rsid w:val="00125D62"/>
    <w:rsid w:val="00125DDD"/>
    <w:rsid w:val="001268A0"/>
    <w:rsid w:val="0012788A"/>
    <w:rsid w:val="00127CE5"/>
    <w:rsid w:val="00127EE1"/>
    <w:rsid w:val="00131C7D"/>
    <w:rsid w:val="00131C8B"/>
    <w:rsid w:val="001327CA"/>
    <w:rsid w:val="00132CE6"/>
    <w:rsid w:val="00132EA6"/>
    <w:rsid w:val="00132EA7"/>
    <w:rsid w:val="001347BC"/>
    <w:rsid w:val="001353B5"/>
    <w:rsid w:val="00136F57"/>
    <w:rsid w:val="00141188"/>
    <w:rsid w:val="00142B6E"/>
    <w:rsid w:val="001438C8"/>
    <w:rsid w:val="001441F0"/>
    <w:rsid w:val="001448F1"/>
    <w:rsid w:val="00144B26"/>
    <w:rsid w:val="00144C27"/>
    <w:rsid w:val="00146733"/>
    <w:rsid w:val="001467C7"/>
    <w:rsid w:val="00146BC6"/>
    <w:rsid w:val="00146EDB"/>
    <w:rsid w:val="001470A7"/>
    <w:rsid w:val="0014759A"/>
    <w:rsid w:val="0015123A"/>
    <w:rsid w:val="0015195B"/>
    <w:rsid w:val="001520C3"/>
    <w:rsid w:val="00152FC6"/>
    <w:rsid w:val="00153523"/>
    <w:rsid w:val="0015496A"/>
    <w:rsid w:val="00154DEA"/>
    <w:rsid w:val="001556F3"/>
    <w:rsid w:val="0015629E"/>
    <w:rsid w:val="001565C9"/>
    <w:rsid w:val="0015703B"/>
    <w:rsid w:val="0016014A"/>
    <w:rsid w:val="00160227"/>
    <w:rsid w:val="001602A9"/>
    <w:rsid w:val="001605F7"/>
    <w:rsid w:val="00161183"/>
    <w:rsid w:val="00161572"/>
    <w:rsid w:val="00163BCD"/>
    <w:rsid w:val="00163EC3"/>
    <w:rsid w:val="00164DA9"/>
    <w:rsid w:val="00164F89"/>
    <w:rsid w:val="00165961"/>
    <w:rsid w:val="00165996"/>
    <w:rsid w:val="00165AD9"/>
    <w:rsid w:val="0016654B"/>
    <w:rsid w:val="00166974"/>
    <w:rsid w:val="0016722F"/>
    <w:rsid w:val="001677A1"/>
    <w:rsid w:val="00167D3E"/>
    <w:rsid w:val="00170FF2"/>
    <w:rsid w:val="0017121A"/>
    <w:rsid w:val="001724BC"/>
    <w:rsid w:val="00173217"/>
    <w:rsid w:val="0017376B"/>
    <w:rsid w:val="00173999"/>
    <w:rsid w:val="001755E2"/>
    <w:rsid w:val="00175705"/>
    <w:rsid w:val="00176950"/>
    <w:rsid w:val="001778FC"/>
    <w:rsid w:val="00177FE6"/>
    <w:rsid w:val="001820CD"/>
    <w:rsid w:val="001829B7"/>
    <w:rsid w:val="00183683"/>
    <w:rsid w:val="001841DE"/>
    <w:rsid w:val="00184831"/>
    <w:rsid w:val="00184F6F"/>
    <w:rsid w:val="00185178"/>
    <w:rsid w:val="00186F25"/>
    <w:rsid w:val="00190184"/>
    <w:rsid w:val="001918F2"/>
    <w:rsid w:val="00191BC5"/>
    <w:rsid w:val="00191F60"/>
    <w:rsid w:val="00194A6C"/>
    <w:rsid w:val="00195219"/>
    <w:rsid w:val="001971B4"/>
    <w:rsid w:val="001A008C"/>
    <w:rsid w:val="001A02B1"/>
    <w:rsid w:val="001A0320"/>
    <w:rsid w:val="001A0E2D"/>
    <w:rsid w:val="001A0F24"/>
    <w:rsid w:val="001A10A5"/>
    <w:rsid w:val="001A2546"/>
    <w:rsid w:val="001A2D69"/>
    <w:rsid w:val="001A2F76"/>
    <w:rsid w:val="001A4B84"/>
    <w:rsid w:val="001A5E66"/>
    <w:rsid w:val="001A649F"/>
    <w:rsid w:val="001A7573"/>
    <w:rsid w:val="001A77FD"/>
    <w:rsid w:val="001A794C"/>
    <w:rsid w:val="001B0350"/>
    <w:rsid w:val="001B0B1E"/>
    <w:rsid w:val="001B0B66"/>
    <w:rsid w:val="001B0D9F"/>
    <w:rsid w:val="001B1030"/>
    <w:rsid w:val="001B16A6"/>
    <w:rsid w:val="001B1E19"/>
    <w:rsid w:val="001B243A"/>
    <w:rsid w:val="001B3BDA"/>
    <w:rsid w:val="001B46BB"/>
    <w:rsid w:val="001B47F2"/>
    <w:rsid w:val="001B4989"/>
    <w:rsid w:val="001B57C4"/>
    <w:rsid w:val="001B5BEC"/>
    <w:rsid w:val="001B5EF5"/>
    <w:rsid w:val="001B62A0"/>
    <w:rsid w:val="001C18D6"/>
    <w:rsid w:val="001C2CBC"/>
    <w:rsid w:val="001C308E"/>
    <w:rsid w:val="001C32A6"/>
    <w:rsid w:val="001C4E13"/>
    <w:rsid w:val="001C550C"/>
    <w:rsid w:val="001D00F3"/>
    <w:rsid w:val="001D0656"/>
    <w:rsid w:val="001D06B5"/>
    <w:rsid w:val="001D06D7"/>
    <w:rsid w:val="001D1035"/>
    <w:rsid w:val="001D12AD"/>
    <w:rsid w:val="001D3093"/>
    <w:rsid w:val="001D40D4"/>
    <w:rsid w:val="001D53AB"/>
    <w:rsid w:val="001D58FF"/>
    <w:rsid w:val="001D6C3B"/>
    <w:rsid w:val="001D7BEA"/>
    <w:rsid w:val="001E09EF"/>
    <w:rsid w:val="001E137F"/>
    <w:rsid w:val="001E159B"/>
    <w:rsid w:val="001E2139"/>
    <w:rsid w:val="001E35F9"/>
    <w:rsid w:val="001E4014"/>
    <w:rsid w:val="001E452E"/>
    <w:rsid w:val="001E5827"/>
    <w:rsid w:val="001E6311"/>
    <w:rsid w:val="001E6589"/>
    <w:rsid w:val="001E7E02"/>
    <w:rsid w:val="001F02F4"/>
    <w:rsid w:val="001F0601"/>
    <w:rsid w:val="001F14BA"/>
    <w:rsid w:val="001F186A"/>
    <w:rsid w:val="001F19BA"/>
    <w:rsid w:val="001F2A81"/>
    <w:rsid w:val="001F3FF6"/>
    <w:rsid w:val="001F455B"/>
    <w:rsid w:val="001F4AB0"/>
    <w:rsid w:val="001F4F78"/>
    <w:rsid w:val="001F60DD"/>
    <w:rsid w:val="001F6946"/>
    <w:rsid w:val="001F6E44"/>
    <w:rsid w:val="00201D01"/>
    <w:rsid w:val="0020207E"/>
    <w:rsid w:val="00202516"/>
    <w:rsid w:val="00202611"/>
    <w:rsid w:val="002026DD"/>
    <w:rsid w:val="00202A20"/>
    <w:rsid w:val="00202DAB"/>
    <w:rsid w:val="002064E1"/>
    <w:rsid w:val="002067FF"/>
    <w:rsid w:val="002071A1"/>
    <w:rsid w:val="0020734E"/>
    <w:rsid w:val="002079E6"/>
    <w:rsid w:val="002106BA"/>
    <w:rsid w:val="00210EB2"/>
    <w:rsid w:val="0021176D"/>
    <w:rsid w:val="00211B31"/>
    <w:rsid w:val="00211B76"/>
    <w:rsid w:val="002121E8"/>
    <w:rsid w:val="00212B43"/>
    <w:rsid w:val="00212B44"/>
    <w:rsid w:val="00214A90"/>
    <w:rsid w:val="00216D4F"/>
    <w:rsid w:val="00217B57"/>
    <w:rsid w:val="00217EF5"/>
    <w:rsid w:val="0022061C"/>
    <w:rsid w:val="00221521"/>
    <w:rsid w:val="0022157F"/>
    <w:rsid w:val="00221C62"/>
    <w:rsid w:val="00221D56"/>
    <w:rsid w:val="00221FB3"/>
    <w:rsid w:val="0022204C"/>
    <w:rsid w:val="00222EDE"/>
    <w:rsid w:val="0022325A"/>
    <w:rsid w:val="002238B2"/>
    <w:rsid w:val="00224A6F"/>
    <w:rsid w:val="00224EF0"/>
    <w:rsid w:val="0022558A"/>
    <w:rsid w:val="00226190"/>
    <w:rsid w:val="002270B5"/>
    <w:rsid w:val="002319A5"/>
    <w:rsid w:val="00232334"/>
    <w:rsid w:val="00233121"/>
    <w:rsid w:val="002333FC"/>
    <w:rsid w:val="002343EF"/>
    <w:rsid w:val="00235502"/>
    <w:rsid w:val="002358CF"/>
    <w:rsid w:val="002358F9"/>
    <w:rsid w:val="002364BC"/>
    <w:rsid w:val="0023667A"/>
    <w:rsid w:val="002408DE"/>
    <w:rsid w:val="00240FE8"/>
    <w:rsid w:val="0024241B"/>
    <w:rsid w:val="002431C6"/>
    <w:rsid w:val="002432CD"/>
    <w:rsid w:val="00244005"/>
    <w:rsid w:val="00244439"/>
    <w:rsid w:val="00244844"/>
    <w:rsid w:val="0024496A"/>
    <w:rsid w:val="002458A5"/>
    <w:rsid w:val="00245F3F"/>
    <w:rsid w:val="00246195"/>
    <w:rsid w:val="00246619"/>
    <w:rsid w:val="00246FE1"/>
    <w:rsid w:val="002500BF"/>
    <w:rsid w:val="002507CE"/>
    <w:rsid w:val="00251BF5"/>
    <w:rsid w:val="00252062"/>
    <w:rsid w:val="0025219F"/>
    <w:rsid w:val="00252473"/>
    <w:rsid w:val="00252510"/>
    <w:rsid w:val="00253C65"/>
    <w:rsid w:val="00253DA5"/>
    <w:rsid w:val="00253F1C"/>
    <w:rsid w:val="00255131"/>
    <w:rsid w:val="0025546F"/>
    <w:rsid w:val="00257A3B"/>
    <w:rsid w:val="0026030F"/>
    <w:rsid w:val="002606B6"/>
    <w:rsid w:val="00260A79"/>
    <w:rsid w:val="00261673"/>
    <w:rsid w:val="00261F77"/>
    <w:rsid w:val="002629DA"/>
    <w:rsid w:val="00264628"/>
    <w:rsid w:val="00264C03"/>
    <w:rsid w:val="0026560B"/>
    <w:rsid w:val="002657AD"/>
    <w:rsid w:val="00267F28"/>
    <w:rsid w:val="00271416"/>
    <w:rsid w:val="002726BE"/>
    <w:rsid w:val="00273A4D"/>
    <w:rsid w:val="00274406"/>
    <w:rsid w:val="002747EB"/>
    <w:rsid w:val="00274E04"/>
    <w:rsid w:val="002753A7"/>
    <w:rsid w:val="002761B7"/>
    <w:rsid w:val="002766E0"/>
    <w:rsid w:val="00277885"/>
    <w:rsid w:val="002805DF"/>
    <w:rsid w:val="00280947"/>
    <w:rsid w:val="00281481"/>
    <w:rsid w:val="00282971"/>
    <w:rsid w:val="00282FBA"/>
    <w:rsid w:val="002831C7"/>
    <w:rsid w:val="002835AD"/>
    <w:rsid w:val="00283B4E"/>
    <w:rsid w:val="0028587D"/>
    <w:rsid w:val="0028735E"/>
    <w:rsid w:val="002914C7"/>
    <w:rsid w:val="002917DF"/>
    <w:rsid w:val="00292045"/>
    <w:rsid w:val="00292674"/>
    <w:rsid w:val="00293EBC"/>
    <w:rsid w:val="00294A70"/>
    <w:rsid w:val="00294B9E"/>
    <w:rsid w:val="002950EA"/>
    <w:rsid w:val="0029524B"/>
    <w:rsid w:val="00295302"/>
    <w:rsid w:val="00295FF4"/>
    <w:rsid w:val="00296830"/>
    <w:rsid w:val="00296A1A"/>
    <w:rsid w:val="002A1BA6"/>
    <w:rsid w:val="002A2F4B"/>
    <w:rsid w:val="002A35F6"/>
    <w:rsid w:val="002A386B"/>
    <w:rsid w:val="002A4500"/>
    <w:rsid w:val="002A4A74"/>
    <w:rsid w:val="002A4B6B"/>
    <w:rsid w:val="002A57D0"/>
    <w:rsid w:val="002A59E1"/>
    <w:rsid w:val="002A5AC9"/>
    <w:rsid w:val="002A6439"/>
    <w:rsid w:val="002A6467"/>
    <w:rsid w:val="002A6A55"/>
    <w:rsid w:val="002A6B71"/>
    <w:rsid w:val="002A7DC6"/>
    <w:rsid w:val="002B2988"/>
    <w:rsid w:val="002B2A0E"/>
    <w:rsid w:val="002B2D77"/>
    <w:rsid w:val="002B3327"/>
    <w:rsid w:val="002B5D89"/>
    <w:rsid w:val="002B5DE1"/>
    <w:rsid w:val="002B7347"/>
    <w:rsid w:val="002C0137"/>
    <w:rsid w:val="002C026D"/>
    <w:rsid w:val="002C0735"/>
    <w:rsid w:val="002C0BC4"/>
    <w:rsid w:val="002C1617"/>
    <w:rsid w:val="002C2286"/>
    <w:rsid w:val="002C2308"/>
    <w:rsid w:val="002C244B"/>
    <w:rsid w:val="002C2B50"/>
    <w:rsid w:val="002C3E0F"/>
    <w:rsid w:val="002C45A2"/>
    <w:rsid w:val="002C4776"/>
    <w:rsid w:val="002C6A48"/>
    <w:rsid w:val="002C6D58"/>
    <w:rsid w:val="002C7896"/>
    <w:rsid w:val="002D0B0B"/>
    <w:rsid w:val="002D1703"/>
    <w:rsid w:val="002D17F8"/>
    <w:rsid w:val="002D1D86"/>
    <w:rsid w:val="002D25A0"/>
    <w:rsid w:val="002D2777"/>
    <w:rsid w:val="002D2C27"/>
    <w:rsid w:val="002D59DC"/>
    <w:rsid w:val="002D5ED6"/>
    <w:rsid w:val="002D6237"/>
    <w:rsid w:val="002D70AD"/>
    <w:rsid w:val="002D75C7"/>
    <w:rsid w:val="002E0102"/>
    <w:rsid w:val="002E06D7"/>
    <w:rsid w:val="002E0775"/>
    <w:rsid w:val="002E0BA8"/>
    <w:rsid w:val="002E0BFD"/>
    <w:rsid w:val="002E23D1"/>
    <w:rsid w:val="002E365D"/>
    <w:rsid w:val="002E370F"/>
    <w:rsid w:val="002E58D2"/>
    <w:rsid w:val="002E66E0"/>
    <w:rsid w:val="002E680F"/>
    <w:rsid w:val="002E6CB1"/>
    <w:rsid w:val="002E6CB2"/>
    <w:rsid w:val="002E7392"/>
    <w:rsid w:val="002E7D2B"/>
    <w:rsid w:val="002E7E80"/>
    <w:rsid w:val="002F0392"/>
    <w:rsid w:val="002F0D6A"/>
    <w:rsid w:val="002F12DE"/>
    <w:rsid w:val="002F13AD"/>
    <w:rsid w:val="002F1C7D"/>
    <w:rsid w:val="002F1EFB"/>
    <w:rsid w:val="002F27EC"/>
    <w:rsid w:val="002F3480"/>
    <w:rsid w:val="002F3D1D"/>
    <w:rsid w:val="002F40CF"/>
    <w:rsid w:val="002F4F77"/>
    <w:rsid w:val="002F5020"/>
    <w:rsid w:val="002F6DD7"/>
    <w:rsid w:val="00300AF7"/>
    <w:rsid w:val="00301F09"/>
    <w:rsid w:val="003024BB"/>
    <w:rsid w:val="00302DF7"/>
    <w:rsid w:val="003038DB"/>
    <w:rsid w:val="00304131"/>
    <w:rsid w:val="00304F66"/>
    <w:rsid w:val="00305251"/>
    <w:rsid w:val="003065C5"/>
    <w:rsid w:val="00306FAE"/>
    <w:rsid w:val="00307232"/>
    <w:rsid w:val="0030735F"/>
    <w:rsid w:val="0030753F"/>
    <w:rsid w:val="00311EC6"/>
    <w:rsid w:val="00311EC7"/>
    <w:rsid w:val="00312624"/>
    <w:rsid w:val="00312CB9"/>
    <w:rsid w:val="00312D07"/>
    <w:rsid w:val="003144D2"/>
    <w:rsid w:val="00314B9E"/>
    <w:rsid w:val="00314D82"/>
    <w:rsid w:val="00315717"/>
    <w:rsid w:val="0031600D"/>
    <w:rsid w:val="00316527"/>
    <w:rsid w:val="00316E71"/>
    <w:rsid w:val="00317C61"/>
    <w:rsid w:val="003208EF"/>
    <w:rsid w:val="003209F6"/>
    <w:rsid w:val="00320A43"/>
    <w:rsid w:val="003211C0"/>
    <w:rsid w:val="003212F2"/>
    <w:rsid w:val="00321753"/>
    <w:rsid w:val="00321B52"/>
    <w:rsid w:val="003220BF"/>
    <w:rsid w:val="00322230"/>
    <w:rsid w:val="00322305"/>
    <w:rsid w:val="003231D5"/>
    <w:rsid w:val="00323B75"/>
    <w:rsid w:val="003240AA"/>
    <w:rsid w:val="00324228"/>
    <w:rsid w:val="003243A3"/>
    <w:rsid w:val="00324CC8"/>
    <w:rsid w:val="00325578"/>
    <w:rsid w:val="003259A5"/>
    <w:rsid w:val="00325C2B"/>
    <w:rsid w:val="00325E1B"/>
    <w:rsid w:val="003267E1"/>
    <w:rsid w:val="00327686"/>
    <w:rsid w:val="00327C14"/>
    <w:rsid w:val="003300F7"/>
    <w:rsid w:val="003313A5"/>
    <w:rsid w:val="00332D05"/>
    <w:rsid w:val="003331A2"/>
    <w:rsid w:val="003336A9"/>
    <w:rsid w:val="00333A76"/>
    <w:rsid w:val="00333C4D"/>
    <w:rsid w:val="00336308"/>
    <w:rsid w:val="00336C5F"/>
    <w:rsid w:val="00336F07"/>
    <w:rsid w:val="00340A35"/>
    <w:rsid w:val="00340C24"/>
    <w:rsid w:val="00340E31"/>
    <w:rsid w:val="00340F18"/>
    <w:rsid w:val="00340FEC"/>
    <w:rsid w:val="00341F37"/>
    <w:rsid w:val="00342689"/>
    <w:rsid w:val="003429E1"/>
    <w:rsid w:val="00342CDC"/>
    <w:rsid w:val="00343129"/>
    <w:rsid w:val="00343348"/>
    <w:rsid w:val="00343735"/>
    <w:rsid w:val="0034447A"/>
    <w:rsid w:val="003444B6"/>
    <w:rsid w:val="00344594"/>
    <w:rsid w:val="00344FE9"/>
    <w:rsid w:val="00346FB6"/>
    <w:rsid w:val="003472EE"/>
    <w:rsid w:val="00347D59"/>
    <w:rsid w:val="00350FD8"/>
    <w:rsid w:val="00351616"/>
    <w:rsid w:val="00351BE2"/>
    <w:rsid w:val="00351D61"/>
    <w:rsid w:val="00352770"/>
    <w:rsid w:val="003529F4"/>
    <w:rsid w:val="00352FDC"/>
    <w:rsid w:val="00353731"/>
    <w:rsid w:val="00355643"/>
    <w:rsid w:val="00356401"/>
    <w:rsid w:val="00356CC3"/>
    <w:rsid w:val="003571EA"/>
    <w:rsid w:val="0035749F"/>
    <w:rsid w:val="003575AA"/>
    <w:rsid w:val="00357D17"/>
    <w:rsid w:val="00357EA3"/>
    <w:rsid w:val="0036013D"/>
    <w:rsid w:val="003614B4"/>
    <w:rsid w:val="003614EB"/>
    <w:rsid w:val="0036236F"/>
    <w:rsid w:val="003629EF"/>
    <w:rsid w:val="00363466"/>
    <w:rsid w:val="00363A52"/>
    <w:rsid w:val="003646C2"/>
    <w:rsid w:val="00365088"/>
    <w:rsid w:val="003657C3"/>
    <w:rsid w:val="00365934"/>
    <w:rsid w:val="003666D9"/>
    <w:rsid w:val="0036670B"/>
    <w:rsid w:val="00367451"/>
    <w:rsid w:val="003717E9"/>
    <w:rsid w:val="003725D7"/>
    <w:rsid w:val="00372B58"/>
    <w:rsid w:val="00373305"/>
    <w:rsid w:val="0037375C"/>
    <w:rsid w:val="0037467B"/>
    <w:rsid w:val="003754C9"/>
    <w:rsid w:val="003757D9"/>
    <w:rsid w:val="00375BB7"/>
    <w:rsid w:val="0037600D"/>
    <w:rsid w:val="003803F2"/>
    <w:rsid w:val="003805B3"/>
    <w:rsid w:val="00380790"/>
    <w:rsid w:val="00380E37"/>
    <w:rsid w:val="00381927"/>
    <w:rsid w:val="00381D89"/>
    <w:rsid w:val="003828BF"/>
    <w:rsid w:val="00383882"/>
    <w:rsid w:val="00384994"/>
    <w:rsid w:val="00385761"/>
    <w:rsid w:val="00385776"/>
    <w:rsid w:val="003869B9"/>
    <w:rsid w:val="00387759"/>
    <w:rsid w:val="003878D4"/>
    <w:rsid w:val="003879CF"/>
    <w:rsid w:val="00387EDA"/>
    <w:rsid w:val="00390294"/>
    <w:rsid w:val="0039039D"/>
    <w:rsid w:val="0039097D"/>
    <w:rsid w:val="00390C4F"/>
    <w:rsid w:val="00390E2A"/>
    <w:rsid w:val="00392C17"/>
    <w:rsid w:val="00394098"/>
    <w:rsid w:val="003942C3"/>
    <w:rsid w:val="003947F3"/>
    <w:rsid w:val="003968AA"/>
    <w:rsid w:val="003A0363"/>
    <w:rsid w:val="003A0FD7"/>
    <w:rsid w:val="003A10FF"/>
    <w:rsid w:val="003A17D3"/>
    <w:rsid w:val="003A250B"/>
    <w:rsid w:val="003A2F98"/>
    <w:rsid w:val="003A38D6"/>
    <w:rsid w:val="003A3B48"/>
    <w:rsid w:val="003A4134"/>
    <w:rsid w:val="003A48AE"/>
    <w:rsid w:val="003A601B"/>
    <w:rsid w:val="003A708B"/>
    <w:rsid w:val="003A71C9"/>
    <w:rsid w:val="003A7335"/>
    <w:rsid w:val="003A7912"/>
    <w:rsid w:val="003A79D3"/>
    <w:rsid w:val="003A7B79"/>
    <w:rsid w:val="003A7E79"/>
    <w:rsid w:val="003B057F"/>
    <w:rsid w:val="003B0A89"/>
    <w:rsid w:val="003B0EF9"/>
    <w:rsid w:val="003B1740"/>
    <w:rsid w:val="003B1A0F"/>
    <w:rsid w:val="003B1E54"/>
    <w:rsid w:val="003B230C"/>
    <w:rsid w:val="003B27F6"/>
    <w:rsid w:val="003B2AAC"/>
    <w:rsid w:val="003B2E1B"/>
    <w:rsid w:val="003B3354"/>
    <w:rsid w:val="003B3893"/>
    <w:rsid w:val="003B4927"/>
    <w:rsid w:val="003B55F5"/>
    <w:rsid w:val="003B667F"/>
    <w:rsid w:val="003B6769"/>
    <w:rsid w:val="003B6FC1"/>
    <w:rsid w:val="003B7A27"/>
    <w:rsid w:val="003C08BD"/>
    <w:rsid w:val="003C19FD"/>
    <w:rsid w:val="003C2936"/>
    <w:rsid w:val="003C301D"/>
    <w:rsid w:val="003C419B"/>
    <w:rsid w:val="003C4902"/>
    <w:rsid w:val="003C4BB5"/>
    <w:rsid w:val="003C54E1"/>
    <w:rsid w:val="003C588D"/>
    <w:rsid w:val="003C5DC4"/>
    <w:rsid w:val="003C631C"/>
    <w:rsid w:val="003C771C"/>
    <w:rsid w:val="003D00E1"/>
    <w:rsid w:val="003D0506"/>
    <w:rsid w:val="003D05FB"/>
    <w:rsid w:val="003D07C4"/>
    <w:rsid w:val="003D22CD"/>
    <w:rsid w:val="003D3B6E"/>
    <w:rsid w:val="003D49F7"/>
    <w:rsid w:val="003D5258"/>
    <w:rsid w:val="003D5259"/>
    <w:rsid w:val="003D569F"/>
    <w:rsid w:val="003D58D6"/>
    <w:rsid w:val="003E0DCD"/>
    <w:rsid w:val="003E0E49"/>
    <w:rsid w:val="003E10C6"/>
    <w:rsid w:val="003E1105"/>
    <w:rsid w:val="003E23B6"/>
    <w:rsid w:val="003E3C02"/>
    <w:rsid w:val="003E3CD1"/>
    <w:rsid w:val="003E5EF5"/>
    <w:rsid w:val="003E5FEA"/>
    <w:rsid w:val="003E67CF"/>
    <w:rsid w:val="003E6E0A"/>
    <w:rsid w:val="003E7C74"/>
    <w:rsid w:val="003E7D7C"/>
    <w:rsid w:val="003E7F87"/>
    <w:rsid w:val="003F0360"/>
    <w:rsid w:val="003F122E"/>
    <w:rsid w:val="003F1D39"/>
    <w:rsid w:val="003F3A51"/>
    <w:rsid w:val="003F45B8"/>
    <w:rsid w:val="003F4E92"/>
    <w:rsid w:val="003F6D33"/>
    <w:rsid w:val="003F6ED7"/>
    <w:rsid w:val="004008DD"/>
    <w:rsid w:val="004009AC"/>
    <w:rsid w:val="004011B9"/>
    <w:rsid w:val="00401203"/>
    <w:rsid w:val="004032A9"/>
    <w:rsid w:val="004038A1"/>
    <w:rsid w:val="00403A2B"/>
    <w:rsid w:val="004043B6"/>
    <w:rsid w:val="0040449E"/>
    <w:rsid w:val="0040471C"/>
    <w:rsid w:val="004050FD"/>
    <w:rsid w:val="004069E1"/>
    <w:rsid w:val="00406DBD"/>
    <w:rsid w:val="00407B50"/>
    <w:rsid w:val="004108D3"/>
    <w:rsid w:val="00410F00"/>
    <w:rsid w:val="00411084"/>
    <w:rsid w:val="0041112A"/>
    <w:rsid w:val="00411205"/>
    <w:rsid w:val="0041145F"/>
    <w:rsid w:val="0041168B"/>
    <w:rsid w:val="00411D18"/>
    <w:rsid w:val="004124F2"/>
    <w:rsid w:val="00413310"/>
    <w:rsid w:val="00413A01"/>
    <w:rsid w:val="00413F2A"/>
    <w:rsid w:val="00414CF8"/>
    <w:rsid w:val="00415ADB"/>
    <w:rsid w:val="00415E74"/>
    <w:rsid w:val="00416018"/>
    <w:rsid w:val="00416044"/>
    <w:rsid w:val="004163B5"/>
    <w:rsid w:val="00416506"/>
    <w:rsid w:val="00420333"/>
    <w:rsid w:val="004204C2"/>
    <w:rsid w:val="00421535"/>
    <w:rsid w:val="00421727"/>
    <w:rsid w:val="00422608"/>
    <w:rsid w:val="004226A6"/>
    <w:rsid w:val="00422EBE"/>
    <w:rsid w:val="00422FD3"/>
    <w:rsid w:val="00423B2A"/>
    <w:rsid w:val="004244A0"/>
    <w:rsid w:val="00424B94"/>
    <w:rsid w:val="00424C5D"/>
    <w:rsid w:val="00425648"/>
    <w:rsid w:val="0042698F"/>
    <w:rsid w:val="00426A3F"/>
    <w:rsid w:val="00427AAD"/>
    <w:rsid w:val="004308D4"/>
    <w:rsid w:val="00431C82"/>
    <w:rsid w:val="00432253"/>
    <w:rsid w:val="004327A8"/>
    <w:rsid w:val="004330B8"/>
    <w:rsid w:val="00433296"/>
    <w:rsid w:val="00433949"/>
    <w:rsid w:val="00434B15"/>
    <w:rsid w:val="0043593C"/>
    <w:rsid w:val="00435AFC"/>
    <w:rsid w:val="00435E9A"/>
    <w:rsid w:val="00436160"/>
    <w:rsid w:val="00437BC5"/>
    <w:rsid w:val="004409C3"/>
    <w:rsid w:val="00440CB3"/>
    <w:rsid w:val="00440EEC"/>
    <w:rsid w:val="004410F5"/>
    <w:rsid w:val="00441E87"/>
    <w:rsid w:val="0044225F"/>
    <w:rsid w:val="00443B78"/>
    <w:rsid w:val="00443D75"/>
    <w:rsid w:val="00445621"/>
    <w:rsid w:val="0044772F"/>
    <w:rsid w:val="004479D5"/>
    <w:rsid w:val="00447B24"/>
    <w:rsid w:val="00450498"/>
    <w:rsid w:val="0045248C"/>
    <w:rsid w:val="004530E6"/>
    <w:rsid w:val="00453493"/>
    <w:rsid w:val="00455563"/>
    <w:rsid w:val="00456B95"/>
    <w:rsid w:val="004570BC"/>
    <w:rsid w:val="00457148"/>
    <w:rsid w:val="00457248"/>
    <w:rsid w:val="004600C2"/>
    <w:rsid w:val="004601CC"/>
    <w:rsid w:val="00460743"/>
    <w:rsid w:val="00460BF0"/>
    <w:rsid w:val="00461294"/>
    <w:rsid w:val="00461348"/>
    <w:rsid w:val="004615F7"/>
    <w:rsid w:val="004623E8"/>
    <w:rsid w:val="00463CE6"/>
    <w:rsid w:val="00464AC9"/>
    <w:rsid w:val="004656B4"/>
    <w:rsid w:val="00465BBA"/>
    <w:rsid w:val="00465D5C"/>
    <w:rsid w:val="0046629E"/>
    <w:rsid w:val="004668FA"/>
    <w:rsid w:val="00466F34"/>
    <w:rsid w:val="00467567"/>
    <w:rsid w:val="0046798D"/>
    <w:rsid w:val="004679CD"/>
    <w:rsid w:val="00467B3B"/>
    <w:rsid w:val="00470017"/>
    <w:rsid w:val="00470C1C"/>
    <w:rsid w:val="0047411B"/>
    <w:rsid w:val="004744AB"/>
    <w:rsid w:val="004753A5"/>
    <w:rsid w:val="004760E7"/>
    <w:rsid w:val="00476A1B"/>
    <w:rsid w:val="004773F9"/>
    <w:rsid w:val="004777AE"/>
    <w:rsid w:val="00477ED1"/>
    <w:rsid w:val="0048044A"/>
    <w:rsid w:val="0048155D"/>
    <w:rsid w:val="00481D63"/>
    <w:rsid w:val="00482E2A"/>
    <w:rsid w:val="0048367C"/>
    <w:rsid w:val="004838C1"/>
    <w:rsid w:val="00483BEE"/>
    <w:rsid w:val="00484068"/>
    <w:rsid w:val="00484FEC"/>
    <w:rsid w:val="00486232"/>
    <w:rsid w:val="0048634A"/>
    <w:rsid w:val="004875C9"/>
    <w:rsid w:val="00487F5C"/>
    <w:rsid w:val="0049050B"/>
    <w:rsid w:val="004919E3"/>
    <w:rsid w:val="00491FB3"/>
    <w:rsid w:val="00491FCB"/>
    <w:rsid w:val="0049322B"/>
    <w:rsid w:val="00493786"/>
    <w:rsid w:val="00493C88"/>
    <w:rsid w:val="00494344"/>
    <w:rsid w:val="0049597E"/>
    <w:rsid w:val="00495CC4"/>
    <w:rsid w:val="00496486"/>
    <w:rsid w:val="00496510"/>
    <w:rsid w:val="00496822"/>
    <w:rsid w:val="00496F52"/>
    <w:rsid w:val="004A0DE2"/>
    <w:rsid w:val="004A15D1"/>
    <w:rsid w:val="004A2512"/>
    <w:rsid w:val="004A251D"/>
    <w:rsid w:val="004A4A3D"/>
    <w:rsid w:val="004A4CB6"/>
    <w:rsid w:val="004A4D63"/>
    <w:rsid w:val="004A628C"/>
    <w:rsid w:val="004A6D5C"/>
    <w:rsid w:val="004A72C0"/>
    <w:rsid w:val="004A7DD7"/>
    <w:rsid w:val="004B0DDC"/>
    <w:rsid w:val="004B1EAB"/>
    <w:rsid w:val="004B2FE6"/>
    <w:rsid w:val="004B33BC"/>
    <w:rsid w:val="004B36DE"/>
    <w:rsid w:val="004B3D61"/>
    <w:rsid w:val="004B445F"/>
    <w:rsid w:val="004B4912"/>
    <w:rsid w:val="004B56B9"/>
    <w:rsid w:val="004B7761"/>
    <w:rsid w:val="004B7AA9"/>
    <w:rsid w:val="004C157C"/>
    <w:rsid w:val="004C16E9"/>
    <w:rsid w:val="004C2562"/>
    <w:rsid w:val="004C294B"/>
    <w:rsid w:val="004C2F82"/>
    <w:rsid w:val="004C38D7"/>
    <w:rsid w:val="004C4091"/>
    <w:rsid w:val="004C4AF8"/>
    <w:rsid w:val="004C5141"/>
    <w:rsid w:val="004C5AB2"/>
    <w:rsid w:val="004C5CCA"/>
    <w:rsid w:val="004C6890"/>
    <w:rsid w:val="004C69F1"/>
    <w:rsid w:val="004C7B76"/>
    <w:rsid w:val="004D3267"/>
    <w:rsid w:val="004D33E3"/>
    <w:rsid w:val="004D4483"/>
    <w:rsid w:val="004D53CC"/>
    <w:rsid w:val="004D5A82"/>
    <w:rsid w:val="004D6665"/>
    <w:rsid w:val="004D73E9"/>
    <w:rsid w:val="004D7B9D"/>
    <w:rsid w:val="004E01F9"/>
    <w:rsid w:val="004E0399"/>
    <w:rsid w:val="004E07D0"/>
    <w:rsid w:val="004E0AAC"/>
    <w:rsid w:val="004E0BD7"/>
    <w:rsid w:val="004E2467"/>
    <w:rsid w:val="004E27A2"/>
    <w:rsid w:val="004E28EE"/>
    <w:rsid w:val="004E2E48"/>
    <w:rsid w:val="004E3881"/>
    <w:rsid w:val="004E3D45"/>
    <w:rsid w:val="004E41D1"/>
    <w:rsid w:val="004E4747"/>
    <w:rsid w:val="004E4F15"/>
    <w:rsid w:val="004E5A51"/>
    <w:rsid w:val="004E5F28"/>
    <w:rsid w:val="004E6354"/>
    <w:rsid w:val="004E660C"/>
    <w:rsid w:val="004E67F2"/>
    <w:rsid w:val="004E7076"/>
    <w:rsid w:val="004F1284"/>
    <w:rsid w:val="004F16DC"/>
    <w:rsid w:val="004F2922"/>
    <w:rsid w:val="004F2ACE"/>
    <w:rsid w:val="004F2B09"/>
    <w:rsid w:val="004F536F"/>
    <w:rsid w:val="004F65B7"/>
    <w:rsid w:val="004F665F"/>
    <w:rsid w:val="004F6A0E"/>
    <w:rsid w:val="0050042F"/>
    <w:rsid w:val="00501106"/>
    <w:rsid w:val="00502C37"/>
    <w:rsid w:val="00503874"/>
    <w:rsid w:val="00504639"/>
    <w:rsid w:val="0050503D"/>
    <w:rsid w:val="005050AA"/>
    <w:rsid w:val="00505B94"/>
    <w:rsid w:val="00505CB2"/>
    <w:rsid w:val="00506ED8"/>
    <w:rsid w:val="00507622"/>
    <w:rsid w:val="00507AC7"/>
    <w:rsid w:val="00510D7E"/>
    <w:rsid w:val="00512795"/>
    <w:rsid w:val="00514C29"/>
    <w:rsid w:val="0051603B"/>
    <w:rsid w:val="00516B61"/>
    <w:rsid w:val="005170D7"/>
    <w:rsid w:val="0051713C"/>
    <w:rsid w:val="00517C59"/>
    <w:rsid w:val="00520156"/>
    <w:rsid w:val="00520CD6"/>
    <w:rsid w:val="005211BF"/>
    <w:rsid w:val="00521A69"/>
    <w:rsid w:val="0052250C"/>
    <w:rsid w:val="00523171"/>
    <w:rsid w:val="005233F7"/>
    <w:rsid w:val="005238A4"/>
    <w:rsid w:val="00524C56"/>
    <w:rsid w:val="00525916"/>
    <w:rsid w:val="00525AF8"/>
    <w:rsid w:val="00526BD1"/>
    <w:rsid w:val="00526C76"/>
    <w:rsid w:val="00526EE4"/>
    <w:rsid w:val="00527830"/>
    <w:rsid w:val="00527860"/>
    <w:rsid w:val="00527D5F"/>
    <w:rsid w:val="00527DFA"/>
    <w:rsid w:val="00530EE7"/>
    <w:rsid w:val="00531126"/>
    <w:rsid w:val="00531E7B"/>
    <w:rsid w:val="0053216D"/>
    <w:rsid w:val="00532705"/>
    <w:rsid w:val="005329E0"/>
    <w:rsid w:val="00532E7D"/>
    <w:rsid w:val="00533306"/>
    <w:rsid w:val="00534256"/>
    <w:rsid w:val="00534C5F"/>
    <w:rsid w:val="005355F2"/>
    <w:rsid w:val="00535912"/>
    <w:rsid w:val="00535A59"/>
    <w:rsid w:val="00537BAD"/>
    <w:rsid w:val="005405CD"/>
    <w:rsid w:val="00541111"/>
    <w:rsid w:val="00542D27"/>
    <w:rsid w:val="00542DCE"/>
    <w:rsid w:val="00543915"/>
    <w:rsid w:val="005458E3"/>
    <w:rsid w:val="005475BC"/>
    <w:rsid w:val="005503D5"/>
    <w:rsid w:val="0055041B"/>
    <w:rsid w:val="00550DD9"/>
    <w:rsid w:val="00551470"/>
    <w:rsid w:val="0055298E"/>
    <w:rsid w:val="00552DD0"/>
    <w:rsid w:val="00552FE4"/>
    <w:rsid w:val="005537A8"/>
    <w:rsid w:val="005544D2"/>
    <w:rsid w:val="00556174"/>
    <w:rsid w:val="005562B2"/>
    <w:rsid w:val="005573E9"/>
    <w:rsid w:val="0055797E"/>
    <w:rsid w:val="005600BB"/>
    <w:rsid w:val="00560606"/>
    <w:rsid w:val="00560F6F"/>
    <w:rsid w:val="005611B9"/>
    <w:rsid w:val="00561B93"/>
    <w:rsid w:val="00562B3D"/>
    <w:rsid w:val="00563664"/>
    <w:rsid w:val="00563B68"/>
    <w:rsid w:val="005653AF"/>
    <w:rsid w:val="00565868"/>
    <w:rsid w:val="005661F5"/>
    <w:rsid w:val="00566B77"/>
    <w:rsid w:val="00566CE5"/>
    <w:rsid w:val="00570418"/>
    <w:rsid w:val="00570461"/>
    <w:rsid w:val="00570549"/>
    <w:rsid w:val="00570F31"/>
    <w:rsid w:val="00571DA6"/>
    <w:rsid w:val="00572420"/>
    <w:rsid w:val="005732DC"/>
    <w:rsid w:val="00573AAC"/>
    <w:rsid w:val="0057696A"/>
    <w:rsid w:val="00577341"/>
    <w:rsid w:val="00580742"/>
    <w:rsid w:val="00580F35"/>
    <w:rsid w:val="005828AA"/>
    <w:rsid w:val="00582BC0"/>
    <w:rsid w:val="005835F9"/>
    <w:rsid w:val="005839B8"/>
    <w:rsid w:val="00583DF7"/>
    <w:rsid w:val="00584210"/>
    <w:rsid w:val="00584B62"/>
    <w:rsid w:val="00584FA9"/>
    <w:rsid w:val="0058550B"/>
    <w:rsid w:val="005860E4"/>
    <w:rsid w:val="00590DB3"/>
    <w:rsid w:val="0059164D"/>
    <w:rsid w:val="00591934"/>
    <w:rsid w:val="00592426"/>
    <w:rsid w:val="00592600"/>
    <w:rsid w:val="00592EB9"/>
    <w:rsid w:val="005939D5"/>
    <w:rsid w:val="00593EA8"/>
    <w:rsid w:val="00593F2C"/>
    <w:rsid w:val="005945F7"/>
    <w:rsid w:val="0059482F"/>
    <w:rsid w:val="005971D2"/>
    <w:rsid w:val="0059779B"/>
    <w:rsid w:val="00597C59"/>
    <w:rsid w:val="005A0513"/>
    <w:rsid w:val="005A218C"/>
    <w:rsid w:val="005A23F2"/>
    <w:rsid w:val="005A278D"/>
    <w:rsid w:val="005A358B"/>
    <w:rsid w:val="005A37FA"/>
    <w:rsid w:val="005A395A"/>
    <w:rsid w:val="005A4704"/>
    <w:rsid w:val="005A4BA3"/>
    <w:rsid w:val="005A4D17"/>
    <w:rsid w:val="005A5BC1"/>
    <w:rsid w:val="005A5D57"/>
    <w:rsid w:val="005A683E"/>
    <w:rsid w:val="005A68B3"/>
    <w:rsid w:val="005A7639"/>
    <w:rsid w:val="005B294D"/>
    <w:rsid w:val="005B2A60"/>
    <w:rsid w:val="005B2DE2"/>
    <w:rsid w:val="005B2E21"/>
    <w:rsid w:val="005B2F7B"/>
    <w:rsid w:val="005B2FB1"/>
    <w:rsid w:val="005B3592"/>
    <w:rsid w:val="005B36FC"/>
    <w:rsid w:val="005B3801"/>
    <w:rsid w:val="005B4E2E"/>
    <w:rsid w:val="005B502F"/>
    <w:rsid w:val="005B556B"/>
    <w:rsid w:val="005B5BAA"/>
    <w:rsid w:val="005B6B6B"/>
    <w:rsid w:val="005B6BCD"/>
    <w:rsid w:val="005B7239"/>
    <w:rsid w:val="005B786E"/>
    <w:rsid w:val="005C00EE"/>
    <w:rsid w:val="005C0119"/>
    <w:rsid w:val="005C0330"/>
    <w:rsid w:val="005C074A"/>
    <w:rsid w:val="005C1C6D"/>
    <w:rsid w:val="005C1D9E"/>
    <w:rsid w:val="005C3021"/>
    <w:rsid w:val="005C3992"/>
    <w:rsid w:val="005C3D49"/>
    <w:rsid w:val="005C4185"/>
    <w:rsid w:val="005C4986"/>
    <w:rsid w:val="005C5F5E"/>
    <w:rsid w:val="005C7B67"/>
    <w:rsid w:val="005C7BF7"/>
    <w:rsid w:val="005D0167"/>
    <w:rsid w:val="005D03CD"/>
    <w:rsid w:val="005D0754"/>
    <w:rsid w:val="005D0BFF"/>
    <w:rsid w:val="005D182A"/>
    <w:rsid w:val="005D1EBB"/>
    <w:rsid w:val="005D21C2"/>
    <w:rsid w:val="005D27DC"/>
    <w:rsid w:val="005D3503"/>
    <w:rsid w:val="005D3706"/>
    <w:rsid w:val="005D448C"/>
    <w:rsid w:val="005D61CB"/>
    <w:rsid w:val="005D68FC"/>
    <w:rsid w:val="005D7695"/>
    <w:rsid w:val="005D796D"/>
    <w:rsid w:val="005D7E58"/>
    <w:rsid w:val="005E06BA"/>
    <w:rsid w:val="005E0A53"/>
    <w:rsid w:val="005E3D4A"/>
    <w:rsid w:val="005E3E3E"/>
    <w:rsid w:val="005E3E83"/>
    <w:rsid w:val="005E47B6"/>
    <w:rsid w:val="005E4BB4"/>
    <w:rsid w:val="005E4D42"/>
    <w:rsid w:val="005E4D43"/>
    <w:rsid w:val="005E7111"/>
    <w:rsid w:val="005E781D"/>
    <w:rsid w:val="005E796F"/>
    <w:rsid w:val="005F08D1"/>
    <w:rsid w:val="005F12AE"/>
    <w:rsid w:val="005F16A8"/>
    <w:rsid w:val="005F19CC"/>
    <w:rsid w:val="005F1B25"/>
    <w:rsid w:val="005F1E3F"/>
    <w:rsid w:val="005F2661"/>
    <w:rsid w:val="005F2EFA"/>
    <w:rsid w:val="005F3551"/>
    <w:rsid w:val="005F39A6"/>
    <w:rsid w:val="005F5C7E"/>
    <w:rsid w:val="005F75EC"/>
    <w:rsid w:val="006007FA"/>
    <w:rsid w:val="0060094C"/>
    <w:rsid w:val="00600E3A"/>
    <w:rsid w:val="0060140D"/>
    <w:rsid w:val="006029F0"/>
    <w:rsid w:val="00602CD9"/>
    <w:rsid w:val="006046ED"/>
    <w:rsid w:val="00604B96"/>
    <w:rsid w:val="00605A1E"/>
    <w:rsid w:val="00605E66"/>
    <w:rsid w:val="00606AC9"/>
    <w:rsid w:val="00606E85"/>
    <w:rsid w:val="0060703C"/>
    <w:rsid w:val="00607ADD"/>
    <w:rsid w:val="00607CFF"/>
    <w:rsid w:val="00610396"/>
    <w:rsid w:val="00611083"/>
    <w:rsid w:val="00611740"/>
    <w:rsid w:val="00612AE3"/>
    <w:rsid w:val="00614CF3"/>
    <w:rsid w:val="00614FD7"/>
    <w:rsid w:val="006155FA"/>
    <w:rsid w:val="006158E0"/>
    <w:rsid w:val="00616501"/>
    <w:rsid w:val="0062041E"/>
    <w:rsid w:val="00620502"/>
    <w:rsid w:val="00620B9D"/>
    <w:rsid w:val="00620C3E"/>
    <w:rsid w:val="00620DA8"/>
    <w:rsid w:val="00621AF6"/>
    <w:rsid w:val="006223D0"/>
    <w:rsid w:val="0062246A"/>
    <w:rsid w:val="00623FC3"/>
    <w:rsid w:val="006264E4"/>
    <w:rsid w:val="006269FE"/>
    <w:rsid w:val="00626F07"/>
    <w:rsid w:val="006270DB"/>
    <w:rsid w:val="00627135"/>
    <w:rsid w:val="006278A8"/>
    <w:rsid w:val="00630695"/>
    <w:rsid w:val="00630D44"/>
    <w:rsid w:val="00630FEC"/>
    <w:rsid w:val="0063157C"/>
    <w:rsid w:val="00632526"/>
    <w:rsid w:val="00632CEF"/>
    <w:rsid w:val="00632E20"/>
    <w:rsid w:val="0063340B"/>
    <w:rsid w:val="0063399B"/>
    <w:rsid w:val="00633C6F"/>
    <w:rsid w:val="00634022"/>
    <w:rsid w:val="0063433E"/>
    <w:rsid w:val="00634538"/>
    <w:rsid w:val="0063484A"/>
    <w:rsid w:val="00634A44"/>
    <w:rsid w:val="00635417"/>
    <w:rsid w:val="00635EB4"/>
    <w:rsid w:val="00636080"/>
    <w:rsid w:val="00636984"/>
    <w:rsid w:val="00637F4B"/>
    <w:rsid w:val="0064076F"/>
    <w:rsid w:val="00640E0A"/>
    <w:rsid w:val="00641A20"/>
    <w:rsid w:val="00641CF2"/>
    <w:rsid w:val="00642664"/>
    <w:rsid w:val="00642830"/>
    <w:rsid w:val="00642936"/>
    <w:rsid w:val="00642B21"/>
    <w:rsid w:val="0064345E"/>
    <w:rsid w:val="00644207"/>
    <w:rsid w:val="00644261"/>
    <w:rsid w:val="00645336"/>
    <w:rsid w:val="006468F7"/>
    <w:rsid w:val="00646B77"/>
    <w:rsid w:val="00646EC2"/>
    <w:rsid w:val="00647E73"/>
    <w:rsid w:val="00650B2A"/>
    <w:rsid w:val="006527EB"/>
    <w:rsid w:val="00654035"/>
    <w:rsid w:val="006554AB"/>
    <w:rsid w:val="00655CA9"/>
    <w:rsid w:val="006561D4"/>
    <w:rsid w:val="00656E09"/>
    <w:rsid w:val="0065707B"/>
    <w:rsid w:val="00657337"/>
    <w:rsid w:val="00657D3E"/>
    <w:rsid w:val="006600C5"/>
    <w:rsid w:val="00660333"/>
    <w:rsid w:val="00660405"/>
    <w:rsid w:val="0066058A"/>
    <w:rsid w:val="00660695"/>
    <w:rsid w:val="00660B62"/>
    <w:rsid w:val="00661A73"/>
    <w:rsid w:val="00661BD2"/>
    <w:rsid w:val="00661E45"/>
    <w:rsid w:val="00662BE2"/>
    <w:rsid w:val="0066347E"/>
    <w:rsid w:val="00664785"/>
    <w:rsid w:val="00664C55"/>
    <w:rsid w:val="006656E4"/>
    <w:rsid w:val="00665747"/>
    <w:rsid w:val="00665BCA"/>
    <w:rsid w:val="00666A1D"/>
    <w:rsid w:val="006673EF"/>
    <w:rsid w:val="00667590"/>
    <w:rsid w:val="00667B50"/>
    <w:rsid w:val="00667C92"/>
    <w:rsid w:val="00667F27"/>
    <w:rsid w:val="006700C4"/>
    <w:rsid w:val="006702A8"/>
    <w:rsid w:val="0067107D"/>
    <w:rsid w:val="00671D42"/>
    <w:rsid w:val="00672257"/>
    <w:rsid w:val="00672797"/>
    <w:rsid w:val="00673028"/>
    <w:rsid w:val="00677DAB"/>
    <w:rsid w:val="00680562"/>
    <w:rsid w:val="00680BDF"/>
    <w:rsid w:val="00680CF9"/>
    <w:rsid w:val="0068150E"/>
    <w:rsid w:val="0068158F"/>
    <w:rsid w:val="00682478"/>
    <w:rsid w:val="00682DE6"/>
    <w:rsid w:val="0068325C"/>
    <w:rsid w:val="00683B5D"/>
    <w:rsid w:val="006845F1"/>
    <w:rsid w:val="00685A23"/>
    <w:rsid w:val="00686565"/>
    <w:rsid w:val="006872DC"/>
    <w:rsid w:val="0068759D"/>
    <w:rsid w:val="00687C83"/>
    <w:rsid w:val="00687E33"/>
    <w:rsid w:val="00691709"/>
    <w:rsid w:val="00691CC8"/>
    <w:rsid w:val="006920A7"/>
    <w:rsid w:val="00692244"/>
    <w:rsid w:val="00692621"/>
    <w:rsid w:val="00693040"/>
    <w:rsid w:val="00693931"/>
    <w:rsid w:val="00693B48"/>
    <w:rsid w:val="00694694"/>
    <w:rsid w:val="00694FA4"/>
    <w:rsid w:val="0069644D"/>
    <w:rsid w:val="00696689"/>
    <w:rsid w:val="00696E14"/>
    <w:rsid w:val="00696FB8"/>
    <w:rsid w:val="00697E30"/>
    <w:rsid w:val="006A0DB7"/>
    <w:rsid w:val="006A0F3B"/>
    <w:rsid w:val="006A1DC4"/>
    <w:rsid w:val="006A23D5"/>
    <w:rsid w:val="006A2FB5"/>
    <w:rsid w:val="006A3739"/>
    <w:rsid w:val="006A4448"/>
    <w:rsid w:val="006A58DF"/>
    <w:rsid w:val="006A62A2"/>
    <w:rsid w:val="006A6EE6"/>
    <w:rsid w:val="006A7297"/>
    <w:rsid w:val="006B017A"/>
    <w:rsid w:val="006B055F"/>
    <w:rsid w:val="006B0933"/>
    <w:rsid w:val="006B1400"/>
    <w:rsid w:val="006B2D67"/>
    <w:rsid w:val="006B3166"/>
    <w:rsid w:val="006B3EB8"/>
    <w:rsid w:val="006B457C"/>
    <w:rsid w:val="006B5475"/>
    <w:rsid w:val="006B6C08"/>
    <w:rsid w:val="006B7048"/>
    <w:rsid w:val="006C1477"/>
    <w:rsid w:val="006C2ABA"/>
    <w:rsid w:val="006C2CAC"/>
    <w:rsid w:val="006C4B5F"/>
    <w:rsid w:val="006C4DF0"/>
    <w:rsid w:val="006C52E1"/>
    <w:rsid w:val="006C5385"/>
    <w:rsid w:val="006C5775"/>
    <w:rsid w:val="006C5DB6"/>
    <w:rsid w:val="006C5FEE"/>
    <w:rsid w:val="006C7C18"/>
    <w:rsid w:val="006D0F4C"/>
    <w:rsid w:val="006D1779"/>
    <w:rsid w:val="006D1C87"/>
    <w:rsid w:val="006D1DFF"/>
    <w:rsid w:val="006D24A9"/>
    <w:rsid w:val="006D2F31"/>
    <w:rsid w:val="006D3842"/>
    <w:rsid w:val="006D3FD1"/>
    <w:rsid w:val="006D4737"/>
    <w:rsid w:val="006D5199"/>
    <w:rsid w:val="006D533C"/>
    <w:rsid w:val="006D6926"/>
    <w:rsid w:val="006E1B77"/>
    <w:rsid w:val="006E2F56"/>
    <w:rsid w:val="006E3998"/>
    <w:rsid w:val="006E5A1B"/>
    <w:rsid w:val="006E6912"/>
    <w:rsid w:val="006E7261"/>
    <w:rsid w:val="006E78D7"/>
    <w:rsid w:val="006E7932"/>
    <w:rsid w:val="006E7E5A"/>
    <w:rsid w:val="006F066E"/>
    <w:rsid w:val="006F0F99"/>
    <w:rsid w:val="006F106F"/>
    <w:rsid w:val="006F12B4"/>
    <w:rsid w:val="006F18ED"/>
    <w:rsid w:val="006F22F4"/>
    <w:rsid w:val="006F2D55"/>
    <w:rsid w:val="006F32DC"/>
    <w:rsid w:val="006F3615"/>
    <w:rsid w:val="006F3CEF"/>
    <w:rsid w:val="006F3F34"/>
    <w:rsid w:val="006F4A7B"/>
    <w:rsid w:val="006F53C4"/>
    <w:rsid w:val="006F56FD"/>
    <w:rsid w:val="006F5B38"/>
    <w:rsid w:val="006F6078"/>
    <w:rsid w:val="006F7B9B"/>
    <w:rsid w:val="006F7FC1"/>
    <w:rsid w:val="00700A87"/>
    <w:rsid w:val="00701795"/>
    <w:rsid w:val="00701911"/>
    <w:rsid w:val="00702110"/>
    <w:rsid w:val="00703076"/>
    <w:rsid w:val="00703A85"/>
    <w:rsid w:val="00704076"/>
    <w:rsid w:val="00704475"/>
    <w:rsid w:val="0070504B"/>
    <w:rsid w:val="00705095"/>
    <w:rsid w:val="00705B18"/>
    <w:rsid w:val="00705BA8"/>
    <w:rsid w:val="00706AFD"/>
    <w:rsid w:val="00706F38"/>
    <w:rsid w:val="00707051"/>
    <w:rsid w:val="0070760A"/>
    <w:rsid w:val="0070795D"/>
    <w:rsid w:val="00707D3A"/>
    <w:rsid w:val="00710030"/>
    <w:rsid w:val="0071036E"/>
    <w:rsid w:val="00710CD3"/>
    <w:rsid w:val="00711024"/>
    <w:rsid w:val="007110B2"/>
    <w:rsid w:val="007115C6"/>
    <w:rsid w:val="00711627"/>
    <w:rsid w:val="00711B70"/>
    <w:rsid w:val="00711DB3"/>
    <w:rsid w:val="00713679"/>
    <w:rsid w:val="007138E2"/>
    <w:rsid w:val="0071520B"/>
    <w:rsid w:val="00715A26"/>
    <w:rsid w:val="007160C6"/>
    <w:rsid w:val="007162F4"/>
    <w:rsid w:val="007178E5"/>
    <w:rsid w:val="00717A3E"/>
    <w:rsid w:val="00717A67"/>
    <w:rsid w:val="00720AF9"/>
    <w:rsid w:val="00720FE3"/>
    <w:rsid w:val="007232E8"/>
    <w:rsid w:val="007235E1"/>
    <w:rsid w:val="0072385B"/>
    <w:rsid w:val="0072415E"/>
    <w:rsid w:val="00724B61"/>
    <w:rsid w:val="007261C3"/>
    <w:rsid w:val="007308C5"/>
    <w:rsid w:val="00731807"/>
    <w:rsid w:val="007327EF"/>
    <w:rsid w:val="00732F4B"/>
    <w:rsid w:val="00733582"/>
    <w:rsid w:val="00733BA4"/>
    <w:rsid w:val="00734620"/>
    <w:rsid w:val="00735363"/>
    <w:rsid w:val="00735636"/>
    <w:rsid w:val="00736131"/>
    <w:rsid w:val="00736BCC"/>
    <w:rsid w:val="00737E1F"/>
    <w:rsid w:val="00737F92"/>
    <w:rsid w:val="007416BC"/>
    <w:rsid w:val="00741702"/>
    <w:rsid w:val="0074186C"/>
    <w:rsid w:val="00741AAD"/>
    <w:rsid w:val="00742787"/>
    <w:rsid w:val="00742C2B"/>
    <w:rsid w:val="00743116"/>
    <w:rsid w:val="00743496"/>
    <w:rsid w:val="00744E48"/>
    <w:rsid w:val="007451B9"/>
    <w:rsid w:val="007452F1"/>
    <w:rsid w:val="00746BB0"/>
    <w:rsid w:val="00747C0F"/>
    <w:rsid w:val="00750169"/>
    <w:rsid w:val="007504FD"/>
    <w:rsid w:val="00750CD4"/>
    <w:rsid w:val="00751926"/>
    <w:rsid w:val="00752365"/>
    <w:rsid w:val="00752CE4"/>
    <w:rsid w:val="00752D27"/>
    <w:rsid w:val="00754848"/>
    <w:rsid w:val="0075569D"/>
    <w:rsid w:val="00755A0C"/>
    <w:rsid w:val="00755B20"/>
    <w:rsid w:val="00757739"/>
    <w:rsid w:val="007627DF"/>
    <w:rsid w:val="007628C1"/>
    <w:rsid w:val="007641A2"/>
    <w:rsid w:val="007642D4"/>
    <w:rsid w:val="00764FB8"/>
    <w:rsid w:val="007658D3"/>
    <w:rsid w:val="00767A00"/>
    <w:rsid w:val="007705B6"/>
    <w:rsid w:val="00770803"/>
    <w:rsid w:val="00770A93"/>
    <w:rsid w:val="00770BDF"/>
    <w:rsid w:val="007710A3"/>
    <w:rsid w:val="0077182D"/>
    <w:rsid w:val="00771B98"/>
    <w:rsid w:val="00771F05"/>
    <w:rsid w:val="0077240D"/>
    <w:rsid w:val="00774DB8"/>
    <w:rsid w:val="00774E43"/>
    <w:rsid w:val="00775C81"/>
    <w:rsid w:val="00776FE1"/>
    <w:rsid w:val="00777050"/>
    <w:rsid w:val="00780198"/>
    <w:rsid w:val="007802EA"/>
    <w:rsid w:val="0078060C"/>
    <w:rsid w:val="00780A45"/>
    <w:rsid w:val="00780BC4"/>
    <w:rsid w:val="00781221"/>
    <w:rsid w:val="00781603"/>
    <w:rsid w:val="00783DCF"/>
    <w:rsid w:val="0078564E"/>
    <w:rsid w:val="00786B28"/>
    <w:rsid w:val="00786BE4"/>
    <w:rsid w:val="00786F73"/>
    <w:rsid w:val="00787124"/>
    <w:rsid w:val="00787FC9"/>
    <w:rsid w:val="00790194"/>
    <w:rsid w:val="0079284E"/>
    <w:rsid w:val="007958B7"/>
    <w:rsid w:val="00795C77"/>
    <w:rsid w:val="0079613C"/>
    <w:rsid w:val="007A0865"/>
    <w:rsid w:val="007A0A55"/>
    <w:rsid w:val="007A0D86"/>
    <w:rsid w:val="007A1373"/>
    <w:rsid w:val="007A171B"/>
    <w:rsid w:val="007A253A"/>
    <w:rsid w:val="007A2FD6"/>
    <w:rsid w:val="007A5F6A"/>
    <w:rsid w:val="007A6404"/>
    <w:rsid w:val="007A68B5"/>
    <w:rsid w:val="007A7D9C"/>
    <w:rsid w:val="007B11BC"/>
    <w:rsid w:val="007B1F97"/>
    <w:rsid w:val="007B239D"/>
    <w:rsid w:val="007B2645"/>
    <w:rsid w:val="007B3F31"/>
    <w:rsid w:val="007B49F2"/>
    <w:rsid w:val="007B518D"/>
    <w:rsid w:val="007B526B"/>
    <w:rsid w:val="007B5371"/>
    <w:rsid w:val="007B592C"/>
    <w:rsid w:val="007B623E"/>
    <w:rsid w:val="007B6686"/>
    <w:rsid w:val="007B6D84"/>
    <w:rsid w:val="007B792A"/>
    <w:rsid w:val="007B7972"/>
    <w:rsid w:val="007C03C6"/>
    <w:rsid w:val="007C040B"/>
    <w:rsid w:val="007C1050"/>
    <w:rsid w:val="007C2F1B"/>
    <w:rsid w:val="007C30F3"/>
    <w:rsid w:val="007C32D7"/>
    <w:rsid w:val="007C3446"/>
    <w:rsid w:val="007C3543"/>
    <w:rsid w:val="007C4C3C"/>
    <w:rsid w:val="007C5BEA"/>
    <w:rsid w:val="007C612F"/>
    <w:rsid w:val="007C68AB"/>
    <w:rsid w:val="007C6B17"/>
    <w:rsid w:val="007C6F8F"/>
    <w:rsid w:val="007C7219"/>
    <w:rsid w:val="007C746F"/>
    <w:rsid w:val="007C74B6"/>
    <w:rsid w:val="007C7634"/>
    <w:rsid w:val="007D0213"/>
    <w:rsid w:val="007D0BAA"/>
    <w:rsid w:val="007D118A"/>
    <w:rsid w:val="007D1558"/>
    <w:rsid w:val="007D1B54"/>
    <w:rsid w:val="007D2A00"/>
    <w:rsid w:val="007D2B18"/>
    <w:rsid w:val="007D345E"/>
    <w:rsid w:val="007D5095"/>
    <w:rsid w:val="007D51CF"/>
    <w:rsid w:val="007D7EE6"/>
    <w:rsid w:val="007E00A9"/>
    <w:rsid w:val="007E038E"/>
    <w:rsid w:val="007E0C90"/>
    <w:rsid w:val="007E0D47"/>
    <w:rsid w:val="007E2A8B"/>
    <w:rsid w:val="007E2E26"/>
    <w:rsid w:val="007E414B"/>
    <w:rsid w:val="007E431C"/>
    <w:rsid w:val="007E5533"/>
    <w:rsid w:val="007E6CBD"/>
    <w:rsid w:val="007E6FE7"/>
    <w:rsid w:val="007E7360"/>
    <w:rsid w:val="007E7872"/>
    <w:rsid w:val="007E7A89"/>
    <w:rsid w:val="007F0317"/>
    <w:rsid w:val="007F1EA7"/>
    <w:rsid w:val="007F2761"/>
    <w:rsid w:val="007F2AFB"/>
    <w:rsid w:val="007F2FE8"/>
    <w:rsid w:val="007F5ACE"/>
    <w:rsid w:val="007F600B"/>
    <w:rsid w:val="007F6E6D"/>
    <w:rsid w:val="0080209B"/>
    <w:rsid w:val="00802437"/>
    <w:rsid w:val="00802B15"/>
    <w:rsid w:val="00802DFB"/>
    <w:rsid w:val="008046B3"/>
    <w:rsid w:val="00804DE0"/>
    <w:rsid w:val="00806365"/>
    <w:rsid w:val="00807E0C"/>
    <w:rsid w:val="00810F92"/>
    <w:rsid w:val="0081117A"/>
    <w:rsid w:val="00811F68"/>
    <w:rsid w:val="0081201B"/>
    <w:rsid w:val="00812D47"/>
    <w:rsid w:val="00814640"/>
    <w:rsid w:val="008158F8"/>
    <w:rsid w:val="008160F9"/>
    <w:rsid w:val="00816AF1"/>
    <w:rsid w:val="00816B65"/>
    <w:rsid w:val="008171DC"/>
    <w:rsid w:val="008172EC"/>
    <w:rsid w:val="00817FCD"/>
    <w:rsid w:val="00820748"/>
    <w:rsid w:val="008207E3"/>
    <w:rsid w:val="00822AB7"/>
    <w:rsid w:val="00822BAE"/>
    <w:rsid w:val="008236FA"/>
    <w:rsid w:val="00823704"/>
    <w:rsid w:val="008237B5"/>
    <w:rsid w:val="00825AD8"/>
    <w:rsid w:val="00826A8D"/>
    <w:rsid w:val="00827D42"/>
    <w:rsid w:val="008300A2"/>
    <w:rsid w:val="008304A2"/>
    <w:rsid w:val="008304CE"/>
    <w:rsid w:val="0083070D"/>
    <w:rsid w:val="00830764"/>
    <w:rsid w:val="00831240"/>
    <w:rsid w:val="008322FE"/>
    <w:rsid w:val="0083286F"/>
    <w:rsid w:val="00832EC0"/>
    <w:rsid w:val="008336AB"/>
    <w:rsid w:val="00835496"/>
    <w:rsid w:val="0083654C"/>
    <w:rsid w:val="00837455"/>
    <w:rsid w:val="00837999"/>
    <w:rsid w:val="00837A5C"/>
    <w:rsid w:val="00840095"/>
    <w:rsid w:val="0084034C"/>
    <w:rsid w:val="00840856"/>
    <w:rsid w:val="00841B69"/>
    <w:rsid w:val="00841DCD"/>
    <w:rsid w:val="00841ED9"/>
    <w:rsid w:val="0084279D"/>
    <w:rsid w:val="00843435"/>
    <w:rsid w:val="008443C4"/>
    <w:rsid w:val="008444B1"/>
    <w:rsid w:val="00844AF0"/>
    <w:rsid w:val="00845084"/>
    <w:rsid w:val="0084594F"/>
    <w:rsid w:val="00845A49"/>
    <w:rsid w:val="00845A93"/>
    <w:rsid w:val="00845CA7"/>
    <w:rsid w:val="0084616A"/>
    <w:rsid w:val="0084645A"/>
    <w:rsid w:val="00847129"/>
    <w:rsid w:val="00847D56"/>
    <w:rsid w:val="00850347"/>
    <w:rsid w:val="0085053A"/>
    <w:rsid w:val="00850D41"/>
    <w:rsid w:val="00851016"/>
    <w:rsid w:val="00851586"/>
    <w:rsid w:val="008516E4"/>
    <w:rsid w:val="008529DE"/>
    <w:rsid w:val="00854A41"/>
    <w:rsid w:val="00854FEF"/>
    <w:rsid w:val="00855955"/>
    <w:rsid w:val="00856366"/>
    <w:rsid w:val="008564EF"/>
    <w:rsid w:val="00856D9A"/>
    <w:rsid w:val="00857140"/>
    <w:rsid w:val="008577FB"/>
    <w:rsid w:val="00857DDB"/>
    <w:rsid w:val="00860B3B"/>
    <w:rsid w:val="00861DA6"/>
    <w:rsid w:val="008620DE"/>
    <w:rsid w:val="0086531A"/>
    <w:rsid w:val="00867050"/>
    <w:rsid w:val="00867FAA"/>
    <w:rsid w:val="008705CF"/>
    <w:rsid w:val="008709FA"/>
    <w:rsid w:val="008733CF"/>
    <w:rsid w:val="008734BE"/>
    <w:rsid w:val="0087433C"/>
    <w:rsid w:val="008756EF"/>
    <w:rsid w:val="00875780"/>
    <w:rsid w:val="0087743A"/>
    <w:rsid w:val="008777B2"/>
    <w:rsid w:val="00882BD1"/>
    <w:rsid w:val="00882F14"/>
    <w:rsid w:val="00883015"/>
    <w:rsid w:val="008839F5"/>
    <w:rsid w:val="00884816"/>
    <w:rsid w:val="008848E2"/>
    <w:rsid w:val="008855C6"/>
    <w:rsid w:val="00885612"/>
    <w:rsid w:val="00885B60"/>
    <w:rsid w:val="00885F99"/>
    <w:rsid w:val="008865A0"/>
    <w:rsid w:val="0088712B"/>
    <w:rsid w:val="00890DC6"/>
    <w:rsid w:val="008915C8"/>
    <w:rsid w:val="00891764"/>
    <w:rsid w:val="00891BD3"/>
    <w:rsid w:val="00892409"/>
    <w:rsid w:val="008954C3"/>
    <w:rsid w:val="008971A8"/>
    <w:rsid w:val="008A1149"/>
    <w:rsid w:val="008A1C40"/>
    <w:rsid w:val="008A2A79"/>
    <w:rsid w:val="008A369C"/>
    <w:rsid w:val="008A5C4A"/>
    <w:rsid w:val="008A5D09"/>
    <w:rsid w:val="008A6906"/>
    <w:rsid w:val="008A6F27"/>
    <w:rsid w:val="008A759B"/>
    <w:rsid w:val="008A77F1"/>
    <w:rsid w:val="008A7AA2"/>
    <w:rsid w:val="008B003D"/>
    <w:rsid w:val="008B01D2"/>
    <w:rsid w:val="008B0A6B"/>
    <w:rsid w:val="008B16C9"/>
    <w:rsid w:val="008B2B37"/>
    <w:rsid w:val="008B45B8"/>
    <w:rsid w:val="008B4B10"/>
    <w:rsid w:val="008B4C0D"/>
    <w:rsid w:val="008B4CA2"/>
    <w:rsid w:val="008B54AB"/>
    <w:rsid w:val="008B6492"/>
    <w:rsid w:val="008B6A24"/>
    <w:rsid w:val="008C0146"/>
    <w:rsid w:val="008C1471"/>
    <w:rsid w:val="008C227E"/>
    <w:rsid w:val="008C23CF"/>
    <w:rsid w:val="008C24A5"/>
    <w:rsid w:val="008C2A48"/>
    <w:rsid w:val="008C2D08"/>
    <w:rsid w:val="008C56E7"/>
    <w:rsid w:val="008C588B"/>
    <w:rsid w:val="008C5C00"/>
    <w:rsid w:val="008C6250"/>
    <w:rsid w:val="008C6864"/>
    <w:rsid w:val="008C6F59"/>
    <w:rsid w:val="008D0CA0"/>
    <w:rsid w:val="008D0ED7"/>
    <w:rsid w:val="008D1080"/>
    <w:rsid w:val="008D1214"/>
    <w:rsid w:val="008D1FC7"/>
    <w:rsid w:val="008D2201"/>
    <w:rsid w:val="008D2362"/>
    <w:rsid w:val="008D26C7"/>
    <w:rsid w:val="008D301F"/>
    <w:rsid w:val="008D34CA"/>
    <w:rsid w:val="008D40A2"/>
    <w:rsid w:val="008D41F1"/>
    <w:rsid w:val="008D54C5"/>
    <w:rsid w:val="008D705E"/>
    <w:rsid w:val="008D70A4"/>
    <w:rsid w:val="008D7CEC"/>
    <w:rsid w:val="008E1650"/>
    <w:rsid w:val="008E25A3"/>
    <w:rsid w:val="008E4433"/>
    <w:rsid w:val="008E5DF1"/>
    <w:rsid w:val="008E66B1"/>
    <w:rsid w:val="008F0190"/>
    <w:rsid w:val="008F17D9"/>
    <w:rsid w:val="008F1C9C"/>
    <w:rsid w:val="008F1FB9"/>
    <w:rsid w:val="008F3931"/>
    <w:rsid w:val="008F3EB7"/>
    <w:rsid w:val="008F4092"/>
    <w:rsid w:val="008F4F58"/>
    <w:rsid w:val="008F5F33"/>
    <w:rsid w:val="008F68AF"/>
    <w:rsid w:val="008F6BA2"/>
    <w:rsid w:val="008F73C6"/>
    <w:rsid w:val="00900A53"/>
    <w:rsid w:val="009026F4"/>
    <w:rsid w:val="00902E45"/>
    <w:rsid w:val="00903200"/>
    <w:rsid w:val="009049C7"/>
    <w:rsid w:val="00904AF7"/>
    <w:rsid w:val="00904EE0"/>
    <w:rsid w:val="00904F35"/>
    <w:rsid w:val="00905AC9"/>
    <w:rsid w:val="009060F6"/>
    <w:rsid w:val="009075A1"/>
    <w:rsid w:val="009078C2"/>
    <w:rsid w:val="00907A25"/>
    <w:rsid w:val="00907DDF"/>
    <w:rsid w:val="009105CD"/>
    <w:rsid w:val="00910F38"/>
    <w:rsid w:val="00911555"/>
    <w:rsid w:val="00911915"/>
    <w:rsid w:val="009121EC"/>
    <w:rsid w:val="00913607"/>
    <w:rsid w:val="00913867"/>
    <w:rsid w:val="00913C61"/>
    <w:rsid w:val="00913EB0"/>
    <w:rsid w:val="00914202"/>
    <w:rsid w:val="009143C6"/>
    <w:rsid w:val="0091464F"/>
    <w:rsid w:val="009150EF"/>
    <w:rsid w:val="00915655"/>
    <w:rsid w:val="009161A5"/>
    <w:rsid w:val="009167B1"/>
    <w:rsid w:val="00916C7D"/>
    <w:rsid w:val="00916FE9"/>
    <w:rsid w:val="009205C2"/>
    <w:rsid w:val="00920D13"/>
    <w:rsid w:val="00922DF4"/>
    <w:rsid w:val="00923123"/>
    <w:rsid w:val="00923258"/>
    <w:rsid w:val="00923F5D"/>
    <w:rsid w:val="0092430D"/>
    <w:rsid w:val="0092458E"/>
    <w:rsid w:val="00924700"/>
    <w:rsid w:val="00924731"/>
    <w:rsid w:val="00926DED"/>
    <w:rsid w:val="00926EFA"/>
    <w:rsid w:val="00926FDD"/>
    <w:rsid w:val="009271D7"/>
    <w:rsid w:val="0092773C"/>
    <w:rsid w:val="009279A0"/>
    <w:rsid w:val="00927D17"/>
    <w:rsid w:val="00932ECC"/>
    <w:rsid w:val="0093355B"/>
    <w:rsid w:val="00933BF1"/>
    <w:rsid w:val="0093443C"/>
    <w:rsid w:val="00935BED"/>
    <w:rsid w:val="00935C5E"/>
    <w:rsid w:val="00935D37"/>
    <w:rsid w:val="00936F14"/>
    <w:rsid w:val="00937127"/>
    <w:rsid w:val="0093768F"/>
    <w:rsid w:val="00937969"/>
    <w:rsid w:val="0094007B"/>
    <w:rsid w:val="00940293"/>
    <w:rsid w:val="00941B72"/>
    <w:rsid w:val="0094248F"/>
    <w:rsid w:val="0094288D"/>
    <w:rsid w:val="0094351F"/>
    <w:rsid w:val="009446FE"/>
    <w:rsid w:val="0094474E"/>
    <w:rsid w:val="00944B32"/>
    <w:rsid w:val="00950C2C"/>
    <w:rsid w:val="00950ECD"/>
    <w:rsid w:val="00951469"/>
    <w:rsid w:val="0095216D"/>
    <w:rsid w:val="00953000"/>
    <w:rsid w:val="0095311B"/>
    <w:rsid w:val="009534F8"/>
    <w:rsid w:val="0095393A"/>
    <w:rsid w:val="00953C42"/>
    <w:rsid w:val="00953D6D"/>
    <w:rsid w:val="009541DB"/>
    <w:rsid w:val="00954B46"/>
    <w:rsid w:val="00955B6E"/>
    <w:rsid w:val="00955C7D"/>
    <w:rsid w:val="00956058"/>
    <w:rsid w:val="00957248"/>
    <w:rsid w:val="009572E7"/>
    <w:rsid w:val="009575DA"/>
    <w:rsid w:val="00957EB4"/>
    <w:rsid w:val="0096055A"/>
    <w:rsid w:val="00960695"/>
    <w:rsid w:val="00961560"/>
    <w:rsid w:val="00961A7A"/>
    <w:rsid w:val="00962BF3"/>
    <w:rsid w:val="009633C2"/>
    <w:rsid w:val="00963D7E"/>
    <w:rsid w:val="00965CBC"/>
    <w:rsid w:val="00966C78"/>
    <w:rsid w:val="00967136"/>
    <w:rsid w:val="00971207"/>
    <w:rsid w:val="00971295"/>
    <w:rsid w:val="0097341D"/>
    <w:rsid w:val="00973843"/>
    <w:rsid w:val="009742CB"/>
    <w:rsid w:val="00974347"/>
    <w:rsid w:val="009744B4"/>
    <w:rsid w:val="009760AD"/>
    <w:rsid w:val="009763C6"/>
    <w:rsid w:val="0097642C"/>
    <w:rsid w:val="00976432"/>
    <w:rsid w:val="0097661D"/>
    <w:rsid w:val="009803EA"/>
    <w:rsid w:val="00980876"/>
    <w:rsid w:val="00981443"/>
    <w:rsid w:val="00982DB2"/>
    <w:rsid w:val="009839F7"/>
    <w:rsid w:val="00983E66"/>
    <w:rsid w:val="009842D2"/>
    <w:rsid w:val="00984BD4"/>
    <w:rsid w:val="00984C98"/>
    <w:rsid w:val="00984FCA"/>
    <w:rsid w:val="00984FF8"/>
    <w:rsid w:val="0098502A"/>
    <w:rsid w:val="00985052"/>
    <w:rsid w:val="00985F77"/>
    <w:rsid w:val="00986006"/>
    <w:rsid w:val="00986978"/>
    <w:rsid w:val="00986B8A"/>
    <w:rsid w:val="00986BE0"/>
    <w:rsid w:val="00991CAE"/>
    <w:rsid w:val="00991D84"/>
    <w:rsid w:val="00991FA2"/>
    <w:rsid w:val="009942C7"/>
    <w:rsid w:val="00994FBA"/>
    <w:rsid w:val="00995E48"/>
    <w:rsid w:val="00996129"/>
    <w:rsid w:val="0099659A"/>
    <w:rsid w:val="00997C12"/>
    <w:rsid w:val="00997DC4"/>
    <w:rsid w:val="00997E80"/>
    <w:rsid w:val="009A245A"/>
    <w:rsid w:val="009A3ABC"/>
    <w:rsid w:val="009A4780"/>
    <w:rsid w:val="009A49A7"/>
    <w:rsid w:val="009A4A4B"/>
    <w:rsid w:val="009A50F6"/>
    <w:rsid w:val="009A638A"/>
    <w:rsid w:val="009A6AC2"/>
    <w:rsid w:val="009A6C56"/>
    <w:rsid w:val="009A7415"/>
    <w:rsid w:val="009B007E"/>
    <w:rsid w:val="009B0A6B"/>
    <w:rsid w:val="009B1168"/>
    <w:rsid w:val="009B2EE8"/>
    <w:rsid w:val="009B4931"/>
    <w:rsid w:val="009B4B1F"/>
    <w:rsid w:val="009B5B33"/>
    <w:rsid w:val="009B6E19"/>
    <w:rsid w:val="009B74D5"/>
    <w:rsid w:val="009B76D6"/>
    <w:rsid w:val="009C02AC"/>
    <w:rsid w:val="009C1D6D"/>
    <w:rsid w:val="009C220A"/>
    <w:rsid w:val="009C2302"/>
    <w:rsid w:val="009C237A"/>
    <w:rsid w:val="009C3E1F"/>
    <w:rsid w:val="009C527B"/>
    <w:rsid w:val="009C53ED"/>
    <w:rsid w:val="009C5926"/>
    <w:rsid w:val="009C5D22"/>
    <w:rsid w:val="009C6280"/>
    <w:rsid w:val="009C6683"/>
    <w:rsid w:val="009C7710"/>
    <w:rsid w:val="009D04AA"/>
    <w:rsid w:val="009D05CD"/>
    <w:rsid w:val="009D1273"/>
    <w:rsid w:val="009D2130"/>
    <w:rsid w:val="009D2B2F"/>
    <w:rsid w:val="009D2E6A"/>
    <w:rsid w:val="009D32A5"/>
    <w:rsid w:val="009D38CE"/>
    <w:rsid w:val="009D399F"/>
    <w:rsid w:val="009D3C2B"/>
    <w:rsid w:val="009D4B82"/>
    <w:rsid w:val="009D516C"/>
    <w:rsid w:val="009D53B8"/>
    <w:rsid w:val="009D56C4"/>
    <w:rsid w:val="009D5E76"/>
    <w:rsid w:val="009D5F66"/>
    <w:rsid w:val="009D6AFE"/>
    <w:rsid w:val="009D77EE"/>
    <w:rsid w:val="009D7FB2"/>
    <w:rsid w:val="009E299B"/>
    <w:rsid w:val="009E2B27"/>
    <w:rsid w:val="009E4392"/>
    <w:rsid w:val="009E45E9"/>
    <w:rsid w:val="009E4910"/>
    <w:rsid w:val="009E4D14"/>
    <w:rsid w:val="009E4D69"/>
    <w:rsid w:val="009E548E"/>
    <w:rsid w:val="009E6625"/>
    <w:rsid w:val="009E687A"/>
    <w:rsid w:val="009E6C75"/>
    <w:rsid w:val="009E7184"/>
    <w:rsid w:val="009F0BF7"/>
    <w:rsid w:val="009F1124"/>
    <w:rsid w:val="009F1CA3"/>
    <w:rsid w:val="009F1D12"/>
    <w:rsid w:val="009F1FC6"/>
    <w:rsid w:val="009F29C8"/>
    <w:rsid w:val="009F2D1C"/>
    <w:rsid w:val="009F2E1D"/>
    <w:rsid w:val="009F313E"/>
    <w:rsid w:val="009F3172"/>
    <w:rsid w:val="009F37C9"/>
    <w:rsid w:val="009F4400"/>
    <w:rsid w:val="009F4DD7"/>
    <w:rsid w:val="009F4F96"/>
    <w:rsid w:val="009F5B1A"/>
    <w:rsid w:val="009F62C7"/>
    <w:rsid w:val="009F631B"/>
    <w:rsid w:val="009F69B8"/>
    <w:rsid w:val="009F7D25"/>
    <w:rsid w:val="00A01278"/>
    <w:rsid w:val="00A0188C"/>
    <w:rsid w:val="00A01B81"/>
    <w:rsid w:val="00A01D95"/>
    <w:rsid w:val="00A02BC1"/>
    <w:rsid w:val="00A038C8"/>
    <w:rsid w:val="00A03F24"/>
    <w:rsid w:val="00A04698"/>
    <w:rsid w:val="00A05B04"/>
    <w:rsid w:val="00A05F34"/>
    <w:rsid w:val="00A066EB"/>
    <w:rsid w:val="00A06B3F"/>
    <w:rsid w:val="00A070C0"/>
    <w:rsid w:val="00A070CA"/>
    <w:rsid w:val="00A079B1"/>
    <w:rsid w:val="00A07C93"/>
    <w:rsid w:val="00A1007D"/>
    <w:rsid w:val="00A10F29"/>
    <w:rsid w:val="00A123EC"/>
    <w:rsid w:val="00A12575"/>
    <w:rsid w:val="00A14242"/>
    <w:rsid w:val="00A14764"/>
    <w:rsid w:val="00A152DD"/>
    <w:rsid w:val="00A15C76"/>
    <w:rsid w:val="00A15D31"/>
    <w:rsid w:val="00A15EBA"/>
    <w:rsid w:val="00A164E1"/>
    <w:rsid w:val="00A1662A"/>
    <w:rsid w:val="00A17108"/>
    <w:rsid w:val="00A20A8B"/>
    <w:rsid w:val="00A21C2B"/>
    <w:rsid w:val="00A21C3B"/>
    <w:rsid w:val="00A22E0F"/>
    <w:rsid w:val="00A22E9F"/>
    <w:rsid w:val="00A22F88"/>
    <w:rsid w:val="00A2356A"/>
    <w:rsid w:val="00A2493B"/>
    <w:rsid w:val="00A24FD8"/>
    <w:rsid w:val="00A25CC3"/>
    <w:rsid w:val="00A25F24"/>
    <w:rsid w:val="00A25FEB"/>
    <w:rsid w:val="00A26050"/>
    <w:rsid w:val="00A26784"/>
    <w:rsid w:val="00A26EF7"/>
    <w:rsid w:val="00A2750F"/>
    <w:rsid w:val="00A27FD3"/>
    <w:rsid w:val="00A30219"/>
    <w:rsid w:val="00A30402"/>
    <w:rsid w:val="00A30442"/>
    <w:rsid w:val="00A31297"/>
    <w:rsid w:val="00A31AA7"/>
    <w:rsid w:val="00A32B99"/>
    <w:rsid w:val="00A330E3"/>
    <w:rsid w:val="00A34D36"/>
    <w:rsid w:val="00A360EE"/>
    <w:rsid w:val="00A36F28"/>
    <w:rsid w:val="00A37728"/>
    <w:rsid w:val="00A40712"/>
    <w:rsid w:val="00A41635"/>
    <w:rsid w:val="00A4213A"/>
    <w:rsid w:val="00A4219E"/>
    <w:rsid w:val="00A43574"/>
    <w:rsid w:val="00A438BA"/>
    <w:rsid w:val="00A44EE6"/>
    <w:rsid w:val="00A45EAD"/>
    <w:rsid w:val="00A45F96"/>
    <w:rsid w:val="00A4683B"/>
    <w:rsid w:val="00A47257"/>
    <w:rsid w:val="00A474CB"/>
    <w:rsid w:val="00A50267"/>
    <w:rsid w:val="00A50F86"/>
    <w:rsid w:val="00A51289"/>
    <w:rsid w:val="00A5163D"/>
    <w:rsid w:val="00A51BA2"/>
    <w:rsid w:val="00A51EEC"/>
    <w:rsid w:val="00A5352F"/>
    <w:rsid w:val="00A543D0"/>
    <w:rsid w:val="00A54A6C"/>
    <w:rsid w:val="00A56AFA"/>
    <w:rsid w:val="00A56BB5"/>
    <w:rsid w:val="00A5726A"/>
    <w:rsid w:val="00A60DBF"/>
    <w:rsid w:val="00A613A1"/>
    <w:rsid w:val="00A619FE"/>
    <w:rsid w:val="00A622E6"/>
    <w:rsid w:val="00A62A3B"/>
    <w:rsid w:val="00A62DA6"/>
    <w:rsid w:val="00A63B29"/>
    <w:rsid w:val="00A64536"/>
    <w:rsid w:val="00A64DBA"/>
    <w:rsid w:val="00A65783"/>
    <w:rsid w:val="00A6582E"/>
    <w:rsid w:val="00A65DF6"/>
    <w:rsid w:val="00A66786"/>
    <w:rsid w:val="00A668D5"/>
    <w:rsid w:val="00A66CB4"/>
    <w:rsid w:val="00A67A55"/>
    <w:rsid w:val="00A7150D"/>
    <w:rsid w:val="00A715E9"/>
    <w:rsid w:val="00A721DD"/>
    <w:rsid w:val="00A722B4"/>
    <w:rsid w:val="00A7240C"/>
    <w:rsid w:val="00A72516"/>
    <w:rsid w:val="00A72BD1"/>
    <w:rsid w:val="00A738B3"/>
    <w:rsid w:val="00A745CD"/>
    <w:rsid w:val="00A74769"/>
    <w:rsid w:val="00A74B0A"/>
    <w:rsid w:val="00A75159"/>
    <w:rsid w:val="00A758B2"/>
    <w:rsid w:val="00A758D8"/>
    <w:rsid w:val="00A75CB0"/>
    <w:rsid w:val="00A76EA5"/>
    <w:rsid w:val="00A7753E"/>
    <w:rsid w:val="00A775E9"/>
    <w:rsid w:val="00A77E63"/>
    <w:rsid w:val="00A77FAE"/>
    <w:rsid w:val="00A80762"/>
    <w:rsid w:val="00A81C50"/>
    <w:rsid w:val="00A81F3F"/>
    <w:rsid w:val="00A827D1"/>
    <w:rsid w:val="00A82C92"/>
    <w:rsid w:val="00A833A5"/>
    <w:rsid w:val="00A853E5"/>
    <w:rsid w:val="00A86539"/>
    <w:rsid w:val="00A8675E"/>
    <w:rsid w:val="00A86D65"/>
    <w:rsid w:val="00A877FE"/>
    <w:rsid w:val="00A902B4"/>
    <w:rsid w:val="00A906FC"/>
    <w:rsid w:val="00A920C0"/>
    <w:rsid w:val="00A921D8"/>
    <w:rsid w:val="00A9227B"/>
    <w:rsid w:val="00A923E0"/>
    <w:rsid w:val="00A93688"/>
    <w:rsid w:val="00A93B4C"/>
    <w:rsid w:val="00A93D6D"/>
    <w:rsid w:val="00A942C2"/>
    <w:rsid w:val="00A955DE"/>
    <w:rsid w:val="00A95E4A"/>
    <w:rsid w:val="00A9688E"/>
    <w:rsid w:val="00A96934"/>
    <w:rsid w:val="00A97ABE"/>
    <w:rsid w:val="00A97AD1"/>
    <w:rsid w:val="00A97F5C"/>
    <w:rsid w:val="00AA0C70"/>
    <w:rsid w:val="00AA12B1"/>
    <w:rsid w:val="00AA12B2"/>
    <w:rsid w:val="00AA2A14"/>
    <w:rsid w:val="00AA3E11"/>
    <w:rsid w:val="00AA4451"/>
    <w:rsid w:val="00AA4667"/>
    <w:rsid w:val="00AA495B"/>
    <w:rsid w:val="00AA555D"/>
    <w:rsid w:val="00AA5EC1"/>
    <w:rsid w:val="00AA68C3"/>
    <w:rsid w:val="00AA6D82"/>
    <w:rsid w:val="00AA7998"/>
    <w:rsid w:val="00AB0961"/>
    <w:rsid w:val="00AB0F7E"/>
    <w:rsid w:val="00AB1C73"/>
    <w:rsid w:val="00AB375D"/>
    <w:rsid w:val="00AB4389"/>
    <w:rsid w:val="00AB5909"/>
    <w:rsid w:val="00AC07FD"/>
    <w:rsid w:val="00AC26DE"/>
    <w:rsid w:val="00AC2971"/>
    <w:rsid w:val="00AC4637"/>
    <w:rsid w:val="00AC4B52"/>
    <w:rsid w:val="00AC517D"/>
    <w:rsid w:val="00AC5C07"/>
    <w:rsid w:val="00AC6BFB"/>
    <w:rsid w:val="00AC6FA1"/>
    <w:rsid w:val="00AC7273"/>
    <w:rsid w:val="00AC7C9E"/>
    <w:rsid w:val="00AC7EBC"/>
    <w:rsid w:val="00AD0330"/>
    <w:rsid w:val="00AD058E"/>
    <w:rsid w:val="00AD0AEE"/>
    <w:rsid w:val="00AD0B4C"/>
    <w:rsid w:val="00AD0DFC"/>
    <w:rsid w:val="00AD1AB1"/>
    <w:rsid w:val="00AD1E1F"/>
    <w:rsid w:val="00AD215A"/>
    <w:rsid w:val="00AD23E8"/>
    <w:rsid w:val="00AD2E9D"/>
    <w:rsid w:val="00AD33D8"/>
    <w:rsid w:val="00AD3B1A"/>
    <w:rsid w:val="00AD4411"/>
    <w:rsid w:val="00AD44F2"/>
    <w:rsid w:val="00AD497F"/>
    <w:rsid w:val="00AD5E8B"/>
    <w:rsid w:val="00AD6247"/>
    <w:rsid w:val="00AD6B81"/>
    <w:rsid w:val="00AD6D27"/>
    <w:rsid w:val="00AE023C"/>
    <w:rsid w:val="00AE0309"/>
    <w:rsid w:val="00AE034C"/>
    <w:rsid w:val="00AE0990"/>
    <w:rsid w:val="00AE0B09"/>
    <w:rsid w:val="00AE0E1E"/>
    <w:rsid w:val="00AE1342"/>
    <w:rsid w:val="00AE2F36"/>
    <w:rsid w:val="00AE34BE"/>
    <w:rsid w:val="00AE40D1"/>
    <w:rsid w:val="00AE4BA3"/>
    <w:rsid w:val="00AE5934"/>
    <w:rsid w:val="00AE5F96"/>
    <w:rsid w:val="00AE6715"/>
    <w:rsid w:val="00AE6723"/>
    <w:rsid w:val="00AE673A"/>
    <w:rsid w:val="00AE68A2"/>
    <w:rsid w:val="00AE696C"/>
    <w:rsid w:val="00AE6D39"/>
    <w:rsid w:val="00AE7121"/>
    <w:rsid w:val="00AE7984"/>
    <w:rsid w:val="00AF055C"/>
    <w:rsid w:val="00AF0E68"/>
    <w:rsid w:val="00AF197A"/>
    <w:rsid w:val="00AF1BE7"/>
    <w:rsid w:val="00AF337F"/>
    <w:rsid w:val="00AF4A0B"/>
    <w:rsid w:val="00AF4B42"/>
    <w:rsid w:val="00AF51E7"/>
    <w:rsid w:val="00AF5E98"/>
    <w:rsid w:val="00AF5EA4"/>
    <w:rsid w:val="00AF6303"/>
    <w:rsid w:val="00AF6353"/>
    <w:rsid w:val="00AF6DBF"/>
    <w:rsid w:val="00AF76B3"/>
    <w:rsid w:val="00AF78F5"/>
    <w:rsid w:val="00B00568"/>
    <w:rsid w:val="00B04340"/>
    <w:rsid w:val="00B04B83"/>
    <w:rsid w:val="00B05900"/>
    <w:rsid w:val="00B0690E"/>
    <w:rsid w:val="00B06A94"/>
    <w:rsid w:val="00B06D76"/>
    <w:rsid w:val="00B0701B"/>
    <w:rsid w:val="00B107B1"/>
    <w:rsid w:val="00B10A9E"/>
    <w:rsid w:val="00B10AFC"/>
    <w:rsid w:val="00B111D2"/>
    <w:rsid w:val="00B11F27"/>
    <w:rsid w:val="00B12530"/>
    <w:rsid w:val="00B1273E"/>
    <w:rsid w:val="00B12D20"/>
    <w:rsid w:val="00B12DD5"/>
    <w:rsid w:val="00B1341F"/>
    <w:rsid w:val="00B145D2"/>
    <w:rsid w:val="00B1488F"/>
    <w:rsid w:val="00B152C6"/>
    <w:rsid w:val="00B15D2E"/>
    <w:rsid w:val="00B16539"/>
    <w:rsid w:val="00B17E42"/>
    <w:rsid w:val="00B20D4A"/>
    <w:rsid w:val="00B21AAC"/>
    <w:rsid w:val="00B22C64"/>
    <w:rsid w:val="00B23241"/>
    <w:rsid w:val="00B2340D"/>
    <w:rsid w:val="00B236EC"/>
    <w:rsid w:val="00B237B1"/>
    <w:rsid w:val="00B25354"/>
    <w:rsid w:val="00B26085"/>
    <w:rsid w:val="00B26518"/>
    <w:rsid w:val="00B26C62"/>
    <w:rsid w:val="00B2736C"/>
    <w:rsid w:val="00B27787"/>
    <w:rsid w:val="00B27A26"/>
    <w:rsid w:val="00B31189"/>
    <w:rsid w:val="00B32454"/>
    <w:rsid w:val="00B32D16"/>
    <w:rsid w:val="00B3364C"/>
    <w:rsid w:val="00B338E3"/>
    <w:rsid w:val="00B34746"/>
    <w:rsid w:val="00B36AB7"/>
    <w:rsid w:val="00B37775"/>
    <w:rsid w:val="00B40932"/>
    <w:rsid w:val="00B40960"/>
    <w:rsid w:val="00B40E3A"/>
    <w:rsid w:val="00B4190A"/>
    <w:rsid w:val="00B43F9C"/>
    <w:rsid w:val="00B442CE"/>
    <w:rsid w:val="00B4625E"/>
    <w:rsid w:val="00B46629"/>
    <w:rsid w:val="00B472BF"/>
    <w:rsid w:val="00B47A46"/>
    <w:rsid w:val="00B50309"/>
    <w:rsid w:val="00B50CF0"/>
    <w:rsid w:val="00B51C64"/>
    <w:rsid w:val="00B51DC6"/>
    <w:rsid w:val="00B53655"/>
    <w:rsid w:val="00B53B80"/>
    <w:rsid w:val="00B53F7D"/>
    <w:rsid w:val="00B56C61"/>
    <w:rsid w:val="00B62D30"/>
    <w:rsid w:val="00B636FB"/>
    <w:rsid w:val="00B63B04"/>
    <w:rsid w:val="00B64588"/>
    <w:rsid w:val="00B64699"/>
    <w:rsid w:val="00B656DE"/>
    <w:rsid w:val="00B661BA"/>
    <w:rsid w:val="00B6781F"/>
    <w:rsid w:val="00B701CF"/>
    <w:rsid w:val="00B7035C"/>
    <w:rsid w:val="00B70CA8"/>
    <w:rsid w:val="00B7213E"/>
    <w:rsid w:val="00B7258B"/>
    <w:rsid w:val="00B72692"/>
    <w:rsid w:val="00B726E5"/>
    <w:rsid w:val="00B728AA"/>
    <w:rsid w:val="00B72D99"/>
    <w:rsid w:val="00B732E7"/>
    <w:rsid w:val="00B73A6C"/>
    <w:rsid w:val="00B740DE"/>
    <w:rsid w:val="00B7516C"/>
    <w:rsid w:val="00B76BB6"/>
    <w:rsid w:val="00B778AC"/>
    <w:rsid w:val="00B77E56"/>
    <w:rsid w:val="00B80D2E"/>
    <w:rsid w:val="00B8147C"/>
    <w:rsid w:val="00B81712"/>
    <w:rsid w:val="00B824E1"/>
    <w:rsid w:val="00B82B93"/>
    <w:rsid w:val="00B82E27"/>
    <w:rsid w:val="00B83AD4"/>
    <w:rsid w:val="00B8458A"/>
    <w:rsid w:val="00B84C3F"/>
    <w:rsid w:val="00B858D6"/>
    <w:rsid w:val="00B86A3C"/>
    <w:rsid w:val="00B87094"/>
    <w:rsid w:val="00B879EC"/>
    <w:rsid w:val="00B91ADA"/>
    <w:rsid w:val="00B926B1"/>
    <w:rsid w:val="00B93BC3"/>
    <w:rsid w:val="00B93DF3"/>
    <w:rsid w:val="00B93E26"/>
    <w:rsid w:val="00B93E9E"/>
    <w:rsid w:val="00B93F6D"/>
    <w:rsid w:val="00B966CE"/>
    <w:rsid w:val="00B978EF"/>
    <w:rsid w:val="00BA00BC"/>
    <w:rsid w:val="00BA057D"/>
    <w:rsid w:val="00BA3457"/>
    <w:rsid w:val="00BA4113"/>
    <w:rsid w:val="00BA44DB"/>
    <w:rsid w:val="00BA4662"/>
    <w:rsid w:val="00BA6181"/>
    <w:rsid w:val="00BA6B86"/>
    <w:rsid w:val="00BB0527"/>
    <w:rsid w:val="00BB0C7C"/>
    <w:rsid w:val="00BB0CF1"/>
    <w:rsid w:val="00BB13D0"/>
    <w:rsid w:val="00BB14AC"/>
    <w:rsid w:val="00BB14EF"/>
    <w:rsid w:val="00BB2285"/>
    <w:rsid w:val="00BB2D40"/>
    <w:rsid w:val="00BB3C3D"/>
    <w:rsid w:val="00BB4A6A"/>
    <w:rsid w:val="00BB4FCF"/>
    <w:rsid w:val="00BB62B6"/>
    <w:rsid w:val="00BB71B4"/>
    <w:rsid w:val="00BB750E"/>
    <w:rsid w:val="00BB77E6"/>
    <w:rsid w:val="00BB7E58"/>
    <w:rsid w:val="00BC038A"/>
    <w:rsid w:val="00BC2563"/>
    <w:rsid w:val="00BC3C23"/>
    <w:rsid w:val="00BC51A8"/>
    <w:rsid w:val="00BC56D2"/>
    <w:rsid w:val="00BC6117"/>
    <w:rsid w:val="00BC61EF"/>
    <w:rsid w:val="00BC7545"/>
    <w:rsid w:val="00BC7AE8"/>
    <w:rsid w:val="00BD045B"/>
    <w:rsid w:val="00BD09B7"/>
    <w:rsid w:val="00BD2347"/>
    <w:rsid w:val="00BD3F6B"/>
    <w:rsid w:val="00BD4859"/>
    <w:rsid w:val="00BD4E76"/>
    <w:rsid w:val="00BD4E83"/>
    <w:rsid w:val="00BD5462"/>
    <w:rsid w:val="00BD58DA"/>
    <w:rsid w:val="00BD67EC"/>
    <w:rsid w:val="00BD758E"/>
    <w:rsid w:val="00BD7916"/>
    <w:rsid w:val="00BD7BE1"/>
    <w:rsid w:val="00BD7D51"/>
    <w:rsid w:val="00BE1170"/>
    <w:rsid w:val="00BE1551"/>
    <w:rsid w:val="00BE3122"/>
    <w:rsid w:val="00BE42D7"/>
    <w:rsid w:val="00BE4E33"/>
    <w:rsid w:val="00BE5455"/>
    <w:rsid w:val="00BE5BF1"/>
    <w:rsid w:val="00BE6A84"/>
    <w:rsid w:val="00BF011B"/>
    <w:rsid w:val="00BF04B6"/>
    <w:rsid w:val="00BF2E6E"/>
    <w:rsid w:val="00BF337F"/>
    <w:rsid w:val="00BF345B"/>
    <w:rsid w:val="00BF36EC"/>
    <w:rsid w:val="00BF38B7"/>
    <w:rsid w:val="00BF472C"/>
    <w:rsid w:val="00BF56B3"/>
    <w:rsid w:val="00BF5D4A"/>
    <w:rsid w:val="00BF5D4F"/>
    <w:rsid w:val="00BF5FCD"/>
    <w:rsid w:val="00BF61DE"/>
    <w:rsid w:val="00BF6958"/>
    <w:rsid w:val="00BF6E65"/>
    <w:rsid w:val="00BF7618"/>
    <w:rsid w:val="00BF7CB7"/>
    <w:rsid w:val="00C0015C"/>
    <w:rsid w:val="00C0072C"/>
    <w:rsid w:val="00C00820"/>
    <w:rsid w:val="00C00CEC"/>
    <w:rsid w:val="00C0130E"/>
    <w:rsid w:val="00C0140F"/>
    <w:rsid w:val="00C03EC7"/>
    <w:rsid w:val="00C041BE"/>
    <w:rsid w:val="00C054D0"/>
    <w:rsid w:val="00C0563C"/>
    <w:rsid w:val="00C0630D"/>
    <w:rsid w:val="00C07D5C"/>
    <w:rsid w:val="00C10246"/>
    <w:rsid w:val="00C124BF"/>
    <w:rsid w:val="00C12E30"/>
    <w:rsid w:val="00C12F5F"/>
    <w:rsid w:val="00C14055"/>
    <w:rsid w:val="00C144C6"/>
    <w:rsid w:val="00C14533"/>
    <w:rsid w:val="00C154DB"/>
    <w:rsid w:val="00C15F4E"/>
    <w:rsid w:val="00C1699B"/>
    <w:rsid w:val="00C1751B"/>
    <w:rsid w:val="00C175FB"/>
    <w:rsid w:val="00C17979"/>
    <w:rsid w:val="00C20107"/>
    <w:rsid w:val="00C21110"/>
    <w:rsid w:val="00C21385"/>
    <w:rsid w:val="00C214F0"/>
    <w:rsid w:val="00C2224F"/>
    <w:rsid w:val="00C22C44"/>
    <w:rsid w:val="00C22E7D"/>
    <w:rsid w:val="00C23296"/>
    <w:rsid w:val="00C2344A"/>
    <w:rsid w:val="00C2372E"/>
    <w:rsid w:val="00C23954"/>
    <w:rsid w:val="00C2397A"/>
    <w:rsid w:val="00C240BA"/>
    <w:rsid w:val="00C24C2A"/>
    <w:rsid w:val="00C25BED"/>
    <w:rsid w:val="00C25F39"/>
    <w:rsid w:val="00C26588"/>
    <w:rsid w:val="00C265FE"/>
    <w:rsid w:val="00C268B0"/>
    <w:rsid w:val="00C268DB"/>
    <w:rsid w:val="00C31146"/>
    <w:rsid w:val="00C3127C"/>
    <w:rsid w:val="00C315FB"/>
    <w:rsid w:val="00C33BED"/>
    <w:rsid w:val="00C342DE"/>
    <w:rsid w:val="00C346A7"/>
    <w:rsid w:val="00C34B65"/>
    <w:rsid w:val="00C351F2"/>
    <w:rsid w:val="00C36309"/>
    <w:rsid w:val="00C36872"/>
    <w:rsid w:val="00C36B04"/>
    <w:rsid w:val="00C36FD7"/>
    <w:rsid w:val="00C37036"/>
    <w:rsid w:val="00C37507"/>
    <w:rsid w:val="00C405C6"/>
    <w:rsid w:val="00C407D1"/>
    <w:rsid w:val="00C40DBD"/>
    <w:rsid w:val="00C40DBF"/>
    <w:rsid w:val="00C4127F"/>
    <w:rsid w:val="00C414BF"/>
    <w:rsid w:val="00C42E17"/>
    <w:rsid w:val="00C44450"/>
    <w:rsid w:val="00C448A2"/>
    <w:rsid w:val="00C448F6"/>
    <w:rsid w:val="00C4564D"/>
    <w:rsid w:val="00C50F50"/>
    <w:rsid w:val="00C5123A"/>
    <w:rsid w:val="00C519F6"/>
    <w:rsid w:val="00C53430"/>
    <w:rsid w:val="00C5381D"/>
    <w:rsid w:val="00C538A6"/>
    <w:rsid w:val="00C53973"/>
    <w:rsid w:val="00C54A23"/>
    <w:rsid w:val="00C54E21"/>
    <w:rsid w:val="00C54FEC"/>
    <w:rsid w:val="00C553DB"/>
    <w:rsid w:val="00C55CDA"/>
    <w:rsid w:val="00C55D5F"/>
    <w:rsid w:val="00C563E6"/>
    <w:rsid w:val="00C57021"/>
    <w:rsid w:val="00C5723E"/>
    <w:rsid w:val="00C5787B"/>
    <w:rsid w:val="00C57A1E"/>
    <w:rsid w:val="00C57FEA"/>
    <w:rsid w:val="00C60A5B"/>
    <w:rsid w:val="00C61BF8"/>
    <w:rsid w:val="00C61E69"/>
    <w:rsid w:val="00C62822"/>
    <w:rsid w:val="00C64679"/>
    <w:rsid w:val="00C6563A"/>
    <w:rsid w:val="00C65762"/>
    <w:rsid w:val="00C6678F"/>
    <w:rsid w:val="00C67036"/>
    <w:rsid w:val="00C67056"/>
    <w:rsid w:val="00C70013"/>
    <w:rsid w:val="00C707AF"/>
    <w:rsid w:val="00C72479"/>
    <w:rsid w:val="00C72D91"/>
    <w:rsid w:val="00C7443E"/>
    <w:rsid w:val="00C74B11"/>
    <w:rsid w:val="00C75C1D"/>
    <w:rsid w:val="00C75EE9"/>
    <w:rsid w:val="00C7611F"/>
    <w:rsid w:val="00C765C3"/>
    <w:rsid w:val="00C77099"/>
    <w:rsid w:val="00C7711A"/>
    <w:rsid w:val="00C77DB1"/>
    <w:rsid w:val="00C80839"/>
    <w:rsid w:val="00C80D98"/>
    <w:rsid w:val="00C80E19"/>
    <w:rsid w:val="00C82645"/>
    <w:rsid w:val="00C82B5F"/>
    <w:rsid w:val="00C82F08"/>
    <w:rsid w:val="00C837C6"/>
    <w:rsid w:val="00C83F7C"/>
    <w:rsid w:val="00C8590C"/>
    <w:rsid w:val="00C861B3"/>
    <w:rsid w:val="00C866ED"/>
    <w:rsid w:val="00C8687B"/>
    <w:rsid w:val="00C869CF"/>
    <w:rsid w:val="00C90287"/>
    <w:rsid w:val="00C908F9"/>
    <w:rsid w:val="00C9126C"/>
    <w:rsid w:val="00C924B5"/>
    <w:rsid w:val="00C92BBC"/>
    <w:rsid w:val="00C933FB"/>
    <w:rsid w:val="00C94529"/>
    <w:rsid w:val="00C949AB"/>
    <w:rsid w:val="00C949EC"/>
    <w:rsid w:val="00C950C1"/>
    <w:rsid w:val="00C95181"/>
    <w:rsid w:val="00C957D0"/>
    <w:rsid w:val="00C970AF"/>
    <w:rsid w:val="00C97695"/>
    <w:rsid w:val="00CA0744"/>
    <w:rsid w:val="00CA0FD9"/>
    <w:rsid w:val="00CA1A97"/>
    <w:rsid w:val="00CA2F69"/>
    <w:rsid w:val="00CA304E"/>
    <w:rsid w:val="00CA36F6"/>
    <w:rsid w:val="00CA3D27"/>
    <w:rsid w:val="00CA580A"/>
    <w:rsid w:val="00CA5940"/>
    <w:rsid w:val="00CA7309"/>
    <w:rsid w:val="00CA7525"/>
    <w:rsid w:val="00CA7895"/>
    <w:rsid w:val="00CA793A"/>
    <w:rsid w:val="00CB02E6"/>
    <w:rsid w:val="00CB10CF"/>
    <w:rsid w:val="00CB179F"/>
    <w:rsid w:val="00CB3238"/>
    <w:rsid w:val="00CB53D5"/>
    <w:rsid w:val="00CB57A7"/>
    <w:rsid w:val="00CB5D24"/>
    <w:rsid w:val="00CB6293"/>
    <w:rsid w:val="00CB71D6"/>
    <w:rsid w:val="00CB7943"/>
    <w:rsid w:val="00CC0178"/>
    <w:rsid w:val="00CC01B3"/>
    <w:rsid w:val="00CC1C43"/>
    <w:rsid w:val="00CC2785"/>
    <w:rsid w:val="00CC338C"/>
    <w:rsid w:val="00CC34A3"/>
    <w:rsid w:val="00CC46E9"/>
    <w:rsid w:val="00CC4B14"/>
    <w:rsid w:val="00CC4FCB"/>
    <w:rsid w:val="00CC5115"/>
    <w:rsid w:val="00CC5175"/>
    <w:rsid w:val="00CC67C6"/>
    <w:rsid w:val="00CC6F4D"/>
    <w:rsid w:val="00CC7842"/>
    <w:rsid w:val="00CC7DAC"/>
    <w:rsid w:val="00CC7DC2"/>
    <w:rsid w:val="00CD0C15"/>
    <w:rsid w:val="00CD1FBE"/>
    <w:rsid w:val="00CD21C1"/>
    <w:rsid w:val="00CD2B73"/>
    <w:rsid w:val="00CD3559"/>
    <w:rsid w:val="00CD3C16"/>
    <w:rsid w:val="00CD3D45"/>
    <w:rsid w:val="00CD5003"/>
    <w:rsid w:val="00CD5BD9"/>
    <w:rsid w:val="00CD6062"/>
    <w:rsid w:val="00CD6925"/>
    <w:rsid w:val="00CD6B24"/>
    <w:rsid w:val="00CD72C3"/>
    <w:rsid w:val="00CE1309"/>
    <w:rsid w:val="00CE13B8"/>
    <w:rsid w:val="00CE2B19"/>
    <w:rsid w:val="00CE370C"/>
    <w:rsid w:val="00CE3E3E"/>
    <w:rsid w:val="00CE430F"/>
    <w:rsid w:val="00CE4A53"/>
    <w:rsid w:val="00CE4FE9"/>
    <w:rsid w:val="00CE5028"/>
    <w:rsid w:val="00CE507E"/>
    <w:rsid w:val="00CE62AB"/>
    <w:rsid w:val="00CE63D0"/>
    <w:rsid w:val="00CE741F"/>
    <w:rsid w:val="00CE793D"/>
    <w:rsid w:val="00CE7A77"/>
    <w:rsid w:val="00CE7D0E"/>
    <w:rsid w:val="00CF0474"/>
    <w:rsid w:val="00CF099B"/>
    <w:rsid w:val="00CF0BEF"/>
    <w:rsid w:val="00CF0CC6"/>
    <w:rsid w:val="00CF2565"/>
    <w:rsid w:val="00CF2797"/>
    <w:rsid w:val="00CF289A"/>
    <w:rsid w:val="00CF2A02"/>
    <w:rsid w:val="00CF3902"/>
    <w:rsid w:val="00CF3A4A"/>
    <w:rsid w:val="00CF5B31"/>
    <w:rsid w:val="00CF5DD1"/>
    <w:rsid w:val="00CF6855"/>
    <w:rsid w:val="00CF6AA2"/>
    <w:rsid w:val="00CF6EE5"/>
    <w:rsid w:val="00D009F4"/>
    <w:rsid w:val="00D00A27"/>
    <w:rsid w:val="00D013AF"/>
    <w:rsid w:val="00D01426"/>
    <w:rsid w:val="00D01D89"/>
    <w:rsid w:val="00D02C08"/>
    <w:rsid w:val="00D0305F"/>
    <w:rsid w:val="00D032B4"/>
    <w:rsid w:val="00D03D01"/>
    <w:rsid w:val="00D03EB3"/>
    <w:rsid w:val="00D05B40"/>
    <w:rsid w:val="00D05CF5"/>
    <w:rsid w:val="00D07533"/>
    <w:rsid w:val="00D07A2D"/>
    <w:rsid w:val="00D10B13"/>
    <w:rsid w:val="00D11ECB"/>
    <w:rsid w:val="00D1209C"/>
    <w:rsid w:val="00D12484"/>
    <w:rsid w:val="00D12FCE"/>
    <w:rsid w:val="00D1397C"/>
    <w:rsid w:val="00D1435B"/>
    <w:rsid w:val="00D14FF4"/>
    <w:rsid w:val="00D15B22"/>
    <w:rsid w:val="00D16947"/>
    <w:rsid w:val="00D17BDE"/>
    <w:rsid w:val="00D2018D"/>
    <w:rsid w:val="00D20D16"/>
    <w:rsid w:val="00D21620"/>
    <w:rsid w:val="00D227AB"/>
    <w:rsid w:val="00D22D93"/>
    <w:rsid w:val="00D22E29"/>
    <w:rsid w:val="00D2311D"/>
    <w:rsid w:val="00D23C2C"/>
    <w:rsid w:val="00D24E6B"/>
    <w:rsid w:val="00D256D8"/>
    <w:rsid w:val="00D26E6E"/>
    <w:rsid w:val="00D271EB"/>
    <w:rsid w:val="00D2726F"/>
    <w:rsid w:val="00D2781D"/>
    <w:rsid w:val="00D303AA"/>
    <w:rsid w:val="00D30B27"/>
    <w:rsid w:val="00D310A4"/>
    <w:rsid w:val="00D31EE2"/>
    <w:rsid w:val="00D31F91"/>
    <w:rsid w:val="00D33018"/>
    <w:rsid w:val="00D3449A"/>
    <w:rsid w:val="00D35768"/>
    <w:rsid w:val="00D357DE"/>
    <w:rsid w:val="00D363EB"/>
    <w:rsid w:val="00D36796"/>
    <w:rsid w:val="00D36F5D"/>
    <w:rsid w:val="00D406D6"/>
    <w:rsid w:val="00D40DA7"/>
    <w:rsid w:val="00D40ECE"/>
    <w:rsid w:val="00D42586"/>
    <w:rsid w:val="00D43125"/>
    <w:rsid w:val="00D44743"/>
    <w:rsid w:val="00D4697F"/>
    <w:rsid w:val="00D46993"/>
    <w:rsid w:val="00D46E55"/>
    <w:rsid w:val="00D470E4"/>
    <w:rsid w:val="00D47286"/>
    <w:rsid w:val="00D47585"/>
    <w:rsid w:val="00D503A1"/>
    <w:rsid w:val="00D50E1F"/>
    <w:rsid w:val="00D517D8"/>
    <w:rsid w:val="00D51C71"/>
    <w:rsid w:val="00D51F74"/>
    <w:rsid w:val="00D5328B"/>
    <w:rsid w:val="00D53C69"/>
    <w:rsid w:val="00D54B17"/>
    <w:rsid w:val="00D553A7"/>
    <w:rsid w:val="00D554D5"/>
    <w:rsid w:val="00D557E1"/>
    <w:rsid w:val="00D559B2"/>
    <w:rsid w:val="00D5647D"/>
    <w:rsid w:val="00D56680"/>
    <w:rsid w:val="00D5695F"/>
    <w:rsid w:val="00D56BE1"/>
    <w:rsid w:val="00D57FB5"/>
    <w:rsid w:val="00D6092C"/>
    <w:rsid w:val="00D60C1E"/>
    <w:rsid w:val="00D60FA4"/>
    <w:rsid w:val="00D613CF"/>
    <w:rsid w:val="00D622F0"/>
    <w:rsid w:val="00D62ADA"/>
    <w:rsid w:val="00D630AC"/>
    <w:rsid w:val="00D63FEF"/>
    <w:rsid w:val="00D64A5C"/>
    <w:rsid w:val="00D64FB7"/>
    <w:rsid w:val="00D652FF"/>
    <w:rsid w:val="00D65BC8"/>
    <w:rsid w:val="00D65C5A"/>
    <w:rsid w:val="00D65E91"/>
    <w:rsid w:val="00D65EBA"/>
    <w:rsid w:val="00D66127"/>
    <w:rsid w:val="00D6639F"/>
    <w:rsid w:val="00D67B46"/>
    <w:rsid w:val="00D67DF8"/>
    <w:rsid w:val="00D70182"/>
    <w:rsid w:val="00D70DEB"/>
    <w:rsid w:val="00D70F79"/>
    <w:rsid w:val="00D7106A"/>
    <w:rsid w:val="00D717A5"/>
    <w:rsid w:val="00D71EFB"/>
    <w:rsid w:val="00D72A1D"/>
    <w:rsid w:val="00D7353D"/>
    <w:rsid w:val="00D73780"/>
    <w:rsid w:val="00D73E43"/>
    <w:rsid w:val="00D73EC9"/>
    <w:rsid w:val="00D759C2"/>
    <w:rsid w:val="00D75F51"/>
    <w:rsid w:val="00D7618A"/>
    <w:rsid w:val="00D77A2A"/>
    <w:rsid w:val="00D81204"/>
    <w:rsid w:val="00D81A86"/>
    <w:rsid w:val="00D81FFD"/>
    <w:rsid w:val="00D83317"/>
    <w:rsid w:val="00D83C93"/>
    <w:rsid w:val="00D84D24"/>
    <w:rsid w:val="00D852A7"/>
    <w:rsid w:val="00D85E33"/>
    <w:rsid w:val="00D86B6E"/>
    <w:rsid w:val="00D87053"/>
    <w:rsid w:val="00D872E8"/>
    <w:rsid w:val="00D877BC"/>
    <w:rsid w:val="00D879AB"/>
    <w:rsid w:val="00D879B6"/>
    <w:rsid w:val="00D87FD4"/>
    <w:rsid w:val="00D9044B"/>
    <w:rsid w:val="00D9142D"/>
    <w:rsid w:val="00D91516"/>
    <w:rsid w:val="00D915FD"/>
    <w:rsid w:val="00D918B8"/>
    <w:rsid w:val="00D91C81"/>
    <w:rsid w:val="00D92723"/>
    <w:rsid w:val="00D93256"/>
    <w:rsid w:val="00D939D0"/>
    <w:rsid w:val="00D93F54"/>
    <w:rsid w:val="00D963B5"/>
    <w:rsid w:val="00DA0249"/>
    <w:rsid w:val="00DA0F8D"/>
    <w:rsid w:val="00DA3E83"/>
    <w:rsid w:val="00DA5689"/>
    <w:rsid w:val="00DA5EB5"/>
    <w:rsid w:val="00DA6B8F"/>
    <w:rsid w:val="00DA7D45"/>
    <w:rsid w:val="00DB00A3"/>
    <w:rsid w:val="00DB03D9"/>
    <w:rsid w:val="00DB0D74"/>
    <w:rsid w:val="00DB0E43"/>
    <w:rsid w:val="00DB11BA"/>
    <w:rsid w:val="00DB1C05"/>
    <w:rsid w:val="00DB344B"/>
    <w:rsid w:val="00DB35A3"/>
    <w:rsid w:val="00DB39B0"/>
    <w:rsid w:val="00DB463A"/>
    <w:rsid w:val="00DB4758"/>
    <w:rsid w:val="00DB4A86"/>
    <w:rsid w:val="00DB4DFB"/>
    <w:rsid w:val="00DB5046"/>
    <w:rsid w:val="00DB51C6"/>
    <w:rsid w:val="00DB54EF"/>
    <w:rsid w:val="00DB5570"/>
    <w:rsid w:val="00DB56EE"/>
    <w:rsid w:val="00DB6FA9"/>
    <w:rsid w:val="00DB7004"/>
    <w:rsid w:val="00DC0060"/>
    <w:rsid w:val="00DC02CF"/>
    <w:rsid w:val="00DC09C3"/>
    <w:rsid w:val="00DC14F8"/>
    <w:rsid w:val="00DC1F00"/>
    <w:rsid w:val="00DC26BF"/>
    <w:rsid w:val="00DC2CC7"/>
    <w:rsid w:val="00DC3224"/>
    <w:rsid w:val="00DC56EB"/>
    <w:rsid w:val="00DC66F1"/>
    <w:rsid w:val="00DC6A6E"/>
    <w:rsid w:val="00DC7CA3"/>
    <w:rsid w:val="00DD0863"/>
    <w:rsid w:val="00DD1917"/>
    <w:rsid w:val="00DD2308"/>
    <w:rsid w:val="00DD2A24"/>
    <w:rsid w:val="00DD3717"/>
    <w:rsid w:val="00DD3826"/>
    <w:rsid w:val="00DD3E49"/>
    <w:rsid w:val="00DD4B90"/>
    <w:rsid w:val="00DD66CF"/>
    <w:rsid w:val="00DD73D8"/>
    <w:rsid w:val="00DD7F56"/>
    <w:rsid w:val="00DE0267"/>
    <w:rsid w:val="00DE18E1"/>
    <w:rsid w:val="00DE1D82"/>
    <w:rsid w:val="00DE1E48"/>
    <w:rsid w:val="00DE245B"/>
    <w:rsid w:val="00DE33F1"/>
    <w:rsid w:val="00DE4BE8"/>
    <w:rsid w:val="00DE520C"/>
    <w:rsid w:val="00DE6D20"/>
    <w:rsid w:val="00DE7087"/>
    <w:rsid w:val="00DE7A0F"/>
    <w:rsid w:val="00DF12C9"/>
    <w:rsid w:val="00DF1F3E"/>
    <w:rsid w:val="00DF279A"/>
    <w:rsid w:val="00DF2A30"/>
    <w:rsid w:val="00DF2B6F"/>
    <w:rsid w:val="00DF3651"/>
    <w:rsid w:val="00DF3D98"/>
    <w:rsid w:val="00DF5BEE"/>
    <w:rsid w:val="00DF60E5"/>
    <w:rsid w:val="00DF6DBC"/>
    <w:rsid w:val="00DF72A3"/>
    <w:rsid w:val="00E0059B"/>
    <w:rsid w:val="00E00629"/>
    <w:rsid w:val="00E015CF"/>
    <w:rsid w:val="00E01D2B"/>
    <w:rsid w:val="00E01E35"/>
    <w:rsid w:val="00E02523"/>
    <w:rsid w:val="00E02697"/>
    <w:rsid w:val="00E03410"/>
    <w:rsid w:val="00E04FBA"/>
    <w:rsid w:val="00E05C5B"/>
    <w:rsid w:val="00E06733"/>
    <w:rsid w:val="00E07689"/>
    <w:rsid w:val="00E07C86"/>
    <w:rsid w:val="00E1083A"/>
    <w:rsid w:val="00E10E4F"/>
    <w:rsid w:val="00E11618"/>
    <w:rsid w:val="00E1166B"/>
    <w:rsid w:val="00E11707"/>
    <w:rsid w:val="00E11F1C"/>
    <w:rsid w:val="00E12C38"/>
    <w:rsid w:val="00E12E05"/>
    <w:rsid w:val="00E13181"/>
    <w:rsid w:val="00E13896"/>
    <w:rsid w:val="00E1447B"/>
    <w:rsid w:val="00E148D8"/>
    <w:rsid w:val="00E14916"/>
    <w:rsid w:val="00E15474"/>
    <w:rsid w:val="00E16706"/>
    <w:rsid w:val="00E217A2"/>
    <w:rsid w:val="00E22397"/>
    <w:rsid w:val="00E22524"/>
    <w:rsid w:val="00E229F2"/>
    <w:rsid w:val="00E22C40"/>
    <w:rsid w:val="00E231F2"/>
    <w:rsid w:val="00E24647"/>
    <w:rsid w:val="00E24A1E"/>
    <w:rsid w:val="00E24B7F"/>
    <w:rsid w:val="00E2556F"/>
    <w:rsid w:val="00E25BEA"/>
    <w:rsid w:val="00E265F2"/>
    <w:rsid w:val="00E2729E"/>
    <w:rsid w:val="00E30963"/>
    <w:rsid w:val="00E30D26"/>
    <w:rsid w:val="00E30E3C"/>
    <w:rsid w:val="00E3164E"/>
    <w:rsid w:val="00E3179B"/>
    <w:rsid w:val="00E32B6A"/>
    <w:rsid w:val="00E32F53"/>
    <w:rsid w:val="00E3385A"/>
    <w:rsid w:val="00E33F5B"/>
    <w:rsid w:val="00E348F1"/>
    <w:rsid w:val="00E35924"/>
    <w:rsid w:val="00E35AF0"/>
    <w:rsid w:val="00E35FA4"/>
    <w:rsid w:val="00E363BF"/>
    <w:rsid w:val="00E36B8E"/>
    <w:rsid w:val="00E37CBB"/>
    <w:rsid w:val="00E407C2"/>
    <w:rsid w:val="00E40851"/>
    <w:rsid w:val="00E40C2A"/>
    <w:rsid w:val="00E41282"/>
    <w:rsid w:val="00E41422"/>
    <w:rsid w:val="00E41C24"/>
    <w:rsid w:val="00E42A13"/>
    <w:rsid w:val="00E43CBE"/>
    <w:rsid w:val="00E4433D"/>
    <w:rsid w:val="00E4436C"/>
    <w:rsid w:val="00E44E5E"/>
    <w:rsid w:val="00E44F7A"/>
    <w:rsid w:val="00E45216"/>
    <w:rsid w:val="00E454A2"/>
    <w:rsid w:val="00E45891"/>
    <w:rsid w:val="00E4624B"/>
    <w:rsid w:val="00E46E92"/>
    <w:rsid w:val="00E47A2E"/>
    <w:rsid w:val="00E47B1D"/>
    <w:rsid w:val="00E51113"/>
    <w:rsid w:val="00E511FE"/>
    <w:rsid w:val="00E51AB2"/>
    <w:rsid w:val="00E51FEE"/>
    <w:rsid w:val="00E52283"/>
    <w:rsid w:val="00E522C4"/>
    <w:rsid w:val="00E525AF"/>
    <w:rsid w:val="00E53E29"/>
    <w:rsid w:val="00E5434C"/>
    <w:rsid w:val="00E56CE7"/>
    <w:rsid w:val="00E57582"/>
    <w:rsid w:val="00E57FCA"/>
    <w:rsid w:val="00E61337"/>
    <w:rsid w:val="00E622D8"/>
    <w:rsid w:val="00E624AB"/>
    <w:rsid w:val="00E62812"/>
    <w:rsid w:val="00E62DD4"/>
    <w:rsid w:val="00E630E9"/>
    <w:rsid w:val="00E63176"/>
    <w:rsid w:val="00E64A25"/>
    <w:rsid w:val="00E64DF0"/>
    <w:rsid w:val="00E65338"/>
    <w:rsid w:val="00E6547B"/>
    <w:rsid w:val="00E65E96"/>
    <w:rsid w:val="00E65EAD"/>
    <w:rsid w:val="00E667CE"/>
    <w:rsid w:val="00E6692B"/>
    <w:rsid w:val="00E7103C"/>
    <w:rsid w:val="00E71E22"/>
    <w:rsid w:val="00E72A44"/>
    <w:rsid w:val="00E7343F"/>
    <w:rsid w:val="00E743D5"/>
    <w:rsid w:val="00E773B5"/>
    <w:rsid w:val="00E7759F"/>
    <w:rsid w:val="00E8045F"/>
    <w:rsid w:val="00E814C2"/>
    <w:rsid w:val="00E8244D"/>
    <w:rsid w:val="00E8272A"/>
    <w:rsid w:val="00E827A4"/>
    <w:rsid w:val="00E82D61"/>
    <w:rsid w:val="00E83506"/>
    <w:rsid w:val="00E838F6"/>
    <w:rsid w:val="00E84F3F"/>
    <w:rsid w:val="00E85501"/>
    <w:rsid w:val="00E86BE6"/>
    <w:rsid w:val="00E87D23"/>
    <w:rsid w:val="00E91A1E"/>
    <w:rsid w:val="00E93AF7"/>
    <w:rsid w:val="00E956BD"/>
    <w:rsid w:val="00E9585A"/>
    <w:rsid w:val="00E976CE"/>
    <w:rsid w:val="00E97B82"/>
    <w:rsid w:val="00EA092B"/>
    <w:rsid w:val="00EA0DF8"/>
    <w:rsid w:val="00EA1A62"/>
    <w:rsid w:val="00EA2320"/>
    <w:rsid w:val="00EA2415"/>
    <w:rsid w:val="00EA2848"/>
    <w:rsid w:val="00EA3064"/>
    <w:rsid w:val="00EA3793"/>
    <w:rsid w:val="00EA5831"/>
    <w:rsid w:val="00EA5D61"/>
    <w:rsid w:val="00EA6252"/>
    <w:rsid w:val="00EB042C"/>
    <w:rsid w:val="00EB0493"/>
    <w:rsid w:val="00EB05C6"/>
    <w:rsid w:val="00EB2042"/>
    <w:rsid w:val="00EB237D"/>
    <w:rsid w:val="00EB2C84"/>
    <w:rsid w:val="00EB3589"/>
    <w:rsid w:val="00EB3D61"/>
    <w:rsid w:val="00EB41E2"/>
    <w:rsid w:val="00EB450F"/>
    <w:rsid w:val="00EB4FDA"/>
    <w:rsid w:val="00EB5C18"/>
    <w:rsid w:val="00EB5EB7"/>
    <w:rsid w:val="00EB6181"/>
    <w:rsid w:val="00EB6914"/>
    <w:rsid w:val="00EB7388"/>
    <w:rsid w:val="00EB7513"/>
    <w:rsid w:val="00EC0F6A"/>
    <w:rsid w:val="00EC2200"/>
    <w:rsid w:val="00EC36CD"/>
    <w:rsid w:val="00EC4117"/>
    <w:rsid w:val="00EC46C4"/>
    <w:rsid w:val="00EC5E2A"/>
    <w:rsid w:val="00EC60F2"/>
    <w:rsid w:val="00EC73EA"/>
    <w:rsid w:val="00ED0DCB"/>
    <w:rsid w:val="00ED1672"/>
    <w:rsid w:val="00ED3A3B"/>
    <w:rsid w:val="00ED4447"/>
    <w:rsid w:val="00ED488B"/>
    <w:rsid w:val="00ED5A80"/>
    <w:rsid w:val="00ED5C35"/>
    <w:rsid w:val="00ED5F5A"/>
    <w:rsid w:val="00ED5F9F"/>
    <w:rsid w:val="00ED68B3"/>
    <w:rsid w:val="00ED6F0F"/>
    <w:rsid w:val="00ED7173"/>
    <w:rsid w:val="00EE183F"/>
    <w:rsid w:val="00EE1B32"/>
    <w:rsid w:val="00EE293B"/>
    <w:rsid w:val="00EE4195"/>
    <w:rsid w:val="00EE45F3"/>
    <w:rsid w:val="00EE50CB"/>
    <w:rsid w:val="00EE53BB"/>
    <w:rsid w:val="00EE59BE"/>
    <w:rsid w:val="00EE737C"/>
    <w:rsid w:val="00EE7D55"/>
    <w:rsid w:val="00EF0117"/>
    <w:rsid w:val="00EF107E"/>
    <w:rsid w:val="00EF13B0"/>
    <w:rsid w:val="00EF1554"/>
    <w:rsid w:val="00EF4852"/>
    <w:rsid w:val="00EF4A79"/>
    <w:rsid w:val="00EF533B"/>
    <w:rsid w:val="00EF6BFC"/>
    <w:rsid w:val="00F015C6"/>
    <w:rsid w:val="00F019DE"/>
    <w:rsid w:val="00F0240D"/>
    <w:rsid w:val="00F02699"/>
    <w:rsid w:val="00F02B07"/>
    <w:rsid w:val="00F02CC4"/>
    <w:rsid w:val="00F030CE"/>
    <w:rsid w:val="00F03A88"/>
    <w:rsid w:val="00F04BD2"/>
    <w:rsid w:val="00F0550E"/>
    <w:rsid w:val="00F055C4"/>
    <w:rsid w:val="00F05756"/>
    <w:rsid w:val="00F05D4E"/>
    <w:rsid w:val="00F07C46"/>
    <w:rsid w:val="00F07E79"/>
    <w:rsid w:val="00F1095B"/>
    <w:rsid w:val="00F11A1F"/>
    <w:rsid w:val="00F122BF"/>
    <w:rsid w:val="00F12AFF"/>
    <w:rsid w:val="00F131C1"/>
    <w:rsid w:val="00F13304"/>
    <w:rsid w:val="00F153C0"/>
    <w:rsid w:val="00F153C3"/>
    <w:rsid w:val="00F15797"/>
    <w:rsid w:val="00F161B5"/>
    <w:rsid w:val="00F16564"/>
    <w:rsid w:val="00F16D40"/>
    <w:rsid w:val="00F206EE"/>
    <w:rsid w:val="00F20A62"/>
    <w:rsid w:val="00F21732"/>
    <w:rsid w:val="00F21DA1"/>
    <w:rsid w:val="00F22009"/>
    <w:rsid w:val="00F2207E"/>
    <w:rsid w:val="00F226E4"/>
    <w:rsid w:val="00F22851"/>
    <w:rsid w:val="00F22E5E"/>
    <w:rsid w:val="00F2351C"/>
    <w:rsid w:val="00F23B49"/>
    <w:rsid w:val="00F25310"/>
    <w:rsid w:val="00F2777D"/>
    <w:rsid w:val="00F30317"/>
    <w:rsid w:val="00F30572"/>
    <w:rsid w:val="00F30BB0"/>
    <w:rsid w:val="00F30C7E"/>
    <w:rsid w:val="00F30E17"/>
    <w:rsid w:val="00F3103F"/>
    <w:rsid w:val="00F31371"/>
    <w:rsid w:val="00F31812"/>
    <w:rsid w:val="00F34431"/>
    <w:rsid w:val="00F36BB6"/>
    <w:rsid w:val="00F3711C"/>
    <w:rsid w:val="00F37C13"/>
    <w:rsid w:val="00F40D14"/>
    <w:rsid w:val="00F42CBF"/>
    <w:rsid w:val="00F430B9"/>
    <w:rsid w:val="00F4373A"/>
    <w:rsid w:val="00F4468A"/>
    <w:rsid w:val="00F4512D"/>
    <w:rsid w:val="00F456FB"/>
    <w:rsid w:val="00F45848"/>
    <w:rsid w:val="00F501AB"/>
    <w:rsid w:val="00F5040C"/>
    <w:rsid w:val="00F529EC"/>
    <w:rsid w:val="00F53271"/>
    <w:rsid w:val="00F532A2"/>
    <w:rsid w:val="00F53625"/>
    <w:rsid w:val="00F53FBC"/>
    <w:rsid w:val="00F542E7"/>
    <w:rsid w:val="00F55181"/>
    <w:rsid w:val="00F55ADA"/>
    <w:rsid w:val="00F5640A"/>
    <w:rsid w:val="00F56976"/>
    <w:rsid w:val="00F56DF1"/>
    <w:rsid w:val="00F577F3"/>
    <w:rsid w:val="00F60A2A"/>
    <w:rsid w:val="00F620CC"/>
    <w:rsid w:val="00F62900"/>
    <w:rsid w:val="00F63D89"/>
    <w:rsid w:val="00F63E43"/>
    <w:rsid w:val="00F640E3"/>
    <w:rsid w:val="00F64D9B"/>
    <w:rsid w:val="00F64E64"/>
    <w:rsid w:val="00F65110"/>
    <w:rsid w:val="00F65485"/>
    <w:rsid w:val="00F654D3"/>
    <w:rsid w:val="00F65723"/>
    <w:rsid w:val="00F70397"/>
    <w:rsid w:val="00F70593"/>
    <w:rsid w:val="00F7098B"/>
    <w:rsid w:val="00F70A82"/>
    <w:rsid w:val="00F71C78"/>
    <w:rsid w:val="00F72301"/>
    <w:rsid w:val="00F72A06"/>
    <w:rsid w:val="00F7367B"/>
    <w:rsid w:val="00F73D78"/>
    <w:rsid w:val="00F75EC7"/>
    <w:rsid w:val="00F7614C"/>
    <w:rsid w:val="00F76B0E"/>
    <w:rsid w:val="00F77BE4"/>
    <w:rsid w:val="00F77E40"/>
    <w:rsid w:val="00F80986"/>
    <w:rsid w:val="00F818F8"/>
    <w:rsid w:val="00F81A0F"/>
    <w:rsid w:val="00F82AF2"/>
    <w:rsid w:val="00F82EBC"/>
    <w:rsid w:val="00F833D9"/>
    <w:rsid w:val="00F852EC"/>
    <w:rsid w:val="00F854DE"/>
    <w:rsid w:val="00F85E6D"/>
    <w:rsid w:val="00F8672E"/>
    <w:rsid w:val="00F87815"/>
    <w:rsid w:val="00F90752"/>
    <w:rsid w:val="00F916DC"/>
    <w:rsid w:val="00F91A61"/>
    <w:rsid w:val="00F91FA8"/>
    <w:rsid w:val="00F92217"/>
    <w:rsid w:val="00F92460"/>
    <w:rsid w:val="00F935C9"/>
    <w:rsid w:val="00F9378D"/>
    <w:rsid w:val="00F949E5"/>
    <w:rsid w:val="00F958BE"/>
    <w:rsid w:val="00F95E99"/>
    <w:rsid w:val="00FA0F39"/>
    <w:rsid w:val="00FA212B"/>
    <w:rsid w:val="00FA27DB"/>
    <w:rsid w:val="00FA3774"/>
    <w:rsid w:val="00FA4026"/>
    <w:rsid w:val="00FA4588"/>
    <w:rsid w:val="00FA464B"/>
    <w:rsid w:val="00FA5D23"/>
    <w:rsid w:val="00FA6BFD"/>
    <w:rsid w:val="00FA6F6B"/>
    <w:rsid w:val="00FB0172"/>
    <w:rsid w:val="00FB0A0C"/>
    <w:rsid w:val="00FB0D70"/>
    <w:rsid w:val="00FB1B8D"/>
    <w:rsid w:val="00FB218D"/>
    <w:rsid w:val="00FB21A3"/>
    <w:rsid w:val="00FB2AC8"/>
    <w:rsid w:val="00FB2B51"/>
    <w:rsid w:val="00FB44C1"/>
    <w:rsid w:val="00FB54F3"/>
    <w:rsid w:val="00FB5537"/>
    <w:rsid w:val="00FB6852"/>
    <w:rsid w:val="00FB7A13"/>
    <w:rsid w:val="00FB7D1F"/>
    <w:rsid w:val="00FC00F3"/>
    <w:rsid w:val="00FC1788"/>
    <w:rsid w:val="00FC2347"/>
    <w:rsid w:val="00FC24D0"/>
    <w:rsid w:val="00FC2F20"/>
    <w:rsid w:val="00FC39F3"/>
    <w:rsid w:val="00FC3C94"/>
    <w:rsid w:val="00FC4402"/>
    <w:rsid w:val="00FC4DC6"/>
    <w:rsid w:val="00FC5265"/>
    <w:rsid w:val="00FC6DD2"/>
    <w:rsid w:val="00FC73DB"/>
    <w:rsid w:val="00FC764C"/>
    <w:rsid w:val="00FC7C1A"/>
    <w:rsid w:val="00FC7CE8"/>
    <w:rsid w:val="00FD1970"/>
    <w:rsid w:val="00FD46D4"/>
    <w:rsid w:val="00FD49EF"/>
    <w:rsid w:val="00FD57E7"/>
    <w:rsid w:val="00FD57EA"/>
    <w:rsid w:val="00FD5FEA"/>
    <w:rsid w:val="00FD666E"/>
    <w:rsid w:val="00FD66FE"/>
    <w:rsid w:val="00FD687B"/>
    <w:rsid w:val="00FD6FD5"/>
    <w:rsid w:val="00FD7832"/>
    <w:rsid w:val="00FD79A8"/>
    <w:rsid w:val="00FD7F4B"/>
    <w:rsid w:val="00FE0BD9"/>
    <w:rsid w:val="00FE122D"/>
    <w:rsid w:val="00FE2250"/>
    <w:rsid w:val="00FE2AA3"/>
    <w:rsid w:val="00FE3ED9"/>
    <w:rsid w:val="00FE4B39"/>
    <w:rsid w:val="00FE54C9"/>
    <w:rsid w:val="00FE57EB"/>
    <w:rsid w:val="00FE6903"/>
    <w:rsid w:val="00FF1903"/>
    <w:rsid w:val="00FF2594"/>
    <w:rsid w:val="00FF2C07"/>
    <w:rsid w:val="00FF318A"/>
    <w:rsid w:val="00FF3436"/>
    <w:rsid w:val="00FF4579"/>
    <w:rsid w:val="00FF558E"/>
    <w:rsid w:val="00FF6572"/>
    <w:rsid w:val="00FF6744"/>
    <w:rsid w:val="048CF2DE"/>
    <w:rsid w:val="05213659"/>
    <w:rsid w:val="07EE07FB"/>
    <w:rsid w:val="08D55360"/>
    <w:rsid w:val="0D7CF109"/>
    <w:rsid w:val="14C38A0E"/>
    <w:rsid w:val="14FD6D8C"/>
    <w:rsid w:val="15D19B4F"/>
    <w:rsid w:val="1FA09F8F"/>
    <w:rsid w:val="25CF2A17"/>
    <w:rsid w:val="2CAB3027"/>
    <w:rsid w:val="3A9AE8C4"/>
    <w:rsid w:val="3B9CFB7A"/>
    <w:rsid w:val="423A91FD"/>
    <w:rsid w:val="446E3CED"/>
    <w:rsid w:val="451713A9"/>
    <w:rsid w:val="4D4CDB4F"/>
    <w:rsid w:val="4DB04237"/>
    <w:rsid w:val="52E71A47"/>
    <w:rsid w:val="5789B1BA"/>
    <w:rsid w:val="589D9A58"/>
    <w:rsid w:val="60900E4A"/>
    <w:rsid w:val="651667B9"/>
    <w:rsid w:val="668056E5"/>
    <w:rsid w:val="70768D48"/>
    <w:rsid w:val="70B3F0C0"/>
    <w:rsid w:val="75C22627"/>
    <w:rsid w:val="77FA39F6"/>
    <w:rsid w:val="7CF89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C1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A5"/>
    <w:rPr>
      <w:sz w:val="24"/>
      <w:szCs w:val="24"/>
    </w:rPr>
  </w:style>
  <w:style w:type="paragraph" w:styleId="Heading1">
    <w:name w:val="heading 1"/>
    <w:basedOn w:val="Heading5"/>
    <w:next w:val="Normal"/>
    <w:link w:val="Heading1Char"/>
    <w:uiPriority w:val="99"/>
    <w:qFormat/>
    <w:rsid w:val="00CD2AD0"/>
    <w:pPr>
      <w:numPr>
        <w:ilvl w:val="0"/>
        <w:numId w:val="0"/>
      </w:numPr>
      <w:outlineLvl w:val="0"/>
    </w:pPr>
    <w:rPr>
      <w:rFonts w:ascii="Palatino Linotype" w:hAnsi="Palatino Linotype"/>
      <w:b/>
      <w:i w:val="0"/>
    </w:rPr>
  </w:style>
  <w:style w:type="paragraph" w:styleId="Heading2">
    <w:name w:val="heading 2"/>
    <w:basedOn w:val="Normal"/>
    <w:next w:val="Normal"/>
    <w:link w:val="Heading2Char"/>
    <w:uiPriority w:val="99"/>
    <w:qFormat/>
    <w:rsid w:val="00CD2AD0"/>
    <w:pPr>
      <w:spacing w:line="480" w:lineRule="auto"/>
      <w:outlineLvl w:val="1"/>
    </w:pPr>
    <w:rPr>
      <w:rFonts w:ascii="Palatino Linotype" w:hAnsi="Palatino Linotype"/>
      <w:b/>
      <w:i/>
    </w:rPr>
  </w:style>
  <w:style w:type="paragraph" w:styleId="Heading3">
    <w:name w:val="heading 3"/>
    <w:basedOn w:val="Normal"/>
    <w:next w:val="Normal"/>
    <w:link w:val="Heading3Char"/>
    <w:uiPriority w:val="99"/>
    <w:qFormat/>
    <w:rsid w:val="00CD2AD0"/>
    <w:pPr>
      <w:widowControl w:val="0"/>
      <w:autoSpaceDE w:val="0"/>
      <w:autoSpaceDN w:val="0"/>
      <w:adjustRightInd w:val="0"/>
      <w:spacing w:line="480" w:lineRule="auto"/>
      <w:outlineLvl w:val="2"/>
    </w:pPr>
    <w:rPr>
      <w:color w:val="FF0000"/>
    </w:rPr>
  </w:style>
  <w:style w:type="paragraph" w:styleId="Heading4">
    <w:name w:val="heading 4"/>
    <w:basedOn w:val="Normal"/>
    <w:next w:val="Normal"/>
    <w:link w:val="Heading4Char"/>
    <w:uiPriority w:val="99"/>
    <w:qFormat/>
    <w:rsid w:val="00CD2AD0"/>
    <w:pPr>
      <w:widowControl w:val="0"/>
      <w:autoSpaceDE w:val="0"/>
      <w:autoSpaceDN w:val="0"/>
      <w:adjustRightInd w:val="0"/>
      <w:spacing w:line="480" w:lineRule="auto"/>
      <w:outlineLvl w:val="3"/>
    </w:pPr>
    <w:rPr>
      <w:rFonts w:ascii="Palatino Linotype" w:hAnsi="Palatino Linotype"/>
      <w:u w:val="single"/>
    </w:rPr>
  </w:style>
  <w:style w:type="paragraph" w:styleId="Heading5">
    <w:name w:val="heading 5"/>
    <w:basedOn w:val="Normal"/>
    <w:next w:val="Normal"/>
    <w:link w:val="Heading5Char"/>
    <w:uiPriority w:val="99"/>
    <w:qFormat/>
    <w:rsid w:val="00CD2AD0"/>
    <w:pPr>
      <w:keepNext/>
      <w:numPr>
        <w:ilvl w:val="4"/>
        <w:numId w:val="4"/>
      </w:numPr>
      <w:spacing w:line="480" w:lineRule="auto"/>
      <w:outlineLvl w:val="4"/>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64E0D"/>
    <w:rPr>
      <w:rFonts w:ascii="Palatino Linotype" w:hAnsi="Palatino Linotype"/>
      <w:b/>
      <w:bCs/>
      <w:sz w:val="24"/>
      <w:szCs w:val="24"/>
    </w:rPr>
  </w:style>
  <w:style w:type="character" w:customStyle="1" w:styleId="Heading2Char">
    <w:name w:val="Heading 2 Char"/>
    <w:link w:val="Heading2"/>
    <w:uiPriority w:val="99"/>
    <w:rsid w:val="00264E0D"/>
    <w:rPr>
      <w:rFonts w:ascii="Palatino Linotype" w:hAnsi="Palatino Linotype"/>
      <w:b/>
      <w:i/>
      <w:sz w:val="24"/>
      <w:szCs w:val="24"/>
    </w:rPr>
  </w:style>
  <w:style w:type="character" w:customStyle="1" w:styleId="Heading3Char">
    <w:name w:val="Heading 3 Char"/>
    <w:link w:val="Heading3"/>
    <w:uiPriority w:val="99"/>
    <w:rsid w:val="00264E0D"/>
    <w:rPr>
      <w:color w:val="FF0000"/>
      <w:sz w:val="24"/>
      <w:szCs w:val="24"/>
    </w:rPr>
  </w:style>
  <w:style w:type="character" w:customStyle="1" w:styleId="Heading4Char">
    <w:name w:val="Heading 4 Char"/>
    <w:link w:val="Heading4"/>
    <w:uiPriority w:val="99"/>
    <w:rsid w:val="00264E0D"/>
    <w:rPr>
      <w:rFonts w:ascii="Palatino Linotype" w:hAnsi="Palatino Linotype"/>
      <w:sz w:val="24"/>
      <w:szCs w:val="24"/>
      <w:u w:val="single"/>
    </w:rPr>
  </w:style>
  <w:style w:type="character" w:customStyle="1" w:styleId="Heading5Char">
    <w:name w:val="Heading 5 Char"/>
    <w:link w:val="Heading5"/>
    <w:uiPriority w:val="99"/>
    <w:rsid w:val="00264E0D"/>
    <w:rPr>
      <w:bCs/>
      <w:i/>
      <w:sz w:val="24"/>
      <w:szCs w:val="24"/>
    </w:rPr>
  </w:style>
  <w:style w:type="paragraph" w:styleId="BalloonText">
    <w:name w:val="Balloon Text"/>
    <w:basedOn w:val="Normal"/>
    <w:link w:val="BalloonTextChar"/>
    <w:uiPriority w:val="99"/>
    <w:semiHidden/>
    <w:rsid w:val="00CD2AD0"/>
    <w:rPr>
      <w:rFonts w:ascii="Tahoma" w:hAnsi="Tahoma" w:cs="Tahoma"/>
      <w:sz w:val="16"/>
      <w:szCs w:val="16"/>
    </w:rPr>
  </w:style>
  <w:style w:type="character" w:customStyle="1" w:styleId="BalloonTextChar">
    <w:name w:val="Balloon Text Char"/>
    <w:link w:val="BalloonText"/>
    <w:uiPriority w:val="99"/>
    <w:semiHidden/>
    <w:rsid w:val="00264E0D"/>
    <w:rPr>
      <w:rFonts w:ascii="Tahoma" w:hAnsi="Tahoma" w:cs="Tahoma"/>
      <w:sz w:val="16"/>
      <w:szCs w:val="16"/>
    </w:rPr>
  </w:style>
  <w:style w:type="paragraph" w:customStyle="1" w:styleId="Level2">
    <w:name w:val="Level 2"/>
    <w:basedOn w:val="Normal"/>
    <w:uiPriority w:val="99"/>
    <w:rsid w:val="002319A5"/>
    <w:pPr>
      <w:widowControl w:val="0"/>
      <w:autoSpaceDE w:val="0"/>
      <w:autoSpaceDN w:val="0"/>
      <w:adjustRightInd w:val="0"/>
    </w:pPr>
    <w:rPr>
      <w:rFonts w:ascii="Courier New" w:hAnsi="Courier New"/>
    </w:rPr>
  </w:style>
  <w:style w:type="character" w:styleId="Hyperlink">
    <w:name w:val="Hyperlink"/>
    <w:rsid w:val="002319A5"/>
    <w:rPr>
      <w:rFonts w:cs="Times New Roman"/>
      <w:color w:val="0000FF"/>
      <w:u w:val="single"/>
    </w:rPr>
  </w:style>
  <w:style w:type="paragraph" w:styleId="Footer">
    <w:name w:val="footer"/>
    <w:basedOn w:val="Normal"/>
    <w:link w:val="FooterChar"/>
    <w:uiPriority w:val="99"/>
    <w:rsid w:val="002319A5"/>
    <w:pPr>
      <w:tabs>
        <w:tab w:val="center" w:pos="4320"/>
        <w:tab w:val="right" w:pos="8640"/>
      </w:tabs>
    </w:pPr>
  </w:style>
  <w:style w:type="character" w:customStyle="1" w:styleId="FooterChar">
    <w:name w:val="Footer Char"/>
    <w:link w:val="Footer"/>
    <w:uiPriority w:val="99"/>
    <w:rsid w:val="00264E0D"/>
    <w:rPr>
      <w:rFonts w:cs="Times New Roman"/>
      <w:sz w:val="24"/>
    </w:rPr>
  </w:style>
  <w:style w:type="character" w:styleId="PageNumber">
    <w:name w:val="page number"/>
    <w:uiPriority w:val="99"/>
    <w:rsid w:val="002319A5"/>
    <w:rPr>
      <w:rFonts w:cs="Times New Roman"/>
    </w:rPr>
  </w:style>
  <w:style w:type="character" w:styleId="CommentReference">
    <w:name w:val="annotation reference"/>
    <w:uiPriority w:val="99"/>
    <w:semiHidden/>
    <w:rsid w:val="002319A5"/>
    <w:rPr>
      <w:rFonts w:cs="Times New Roman"/>
      <w:sz w:val="16"/>
    </w:rPr>
  </w:style>
  <w:style w:type="paragraph" w:styleId="CommentText">
    <w:name w:val="annotation text"/>
    <w:basedOn w:val="Normal"/>
    <w:link w:val="CommentTextChar"/>
    <w:uiPriority w:val="99"/>
    <w:rsid w:val="002319A5"/>
    <w:rPr>
      <w:sz w:val="20"/>
      <w:szCs w:val="20"/>
    </w:rPr>
  </w:style>
  <w:style w:type="character" w:customStyle="1" w:styleId="CommentTextChar">
    <w:name w:val="Comment Text Char"/>
    <w:link w:val="CommentText"/>
    <w:uiPriority w:val="99"/>
    <w:rsid w:val="002319A5"/>
    <w:rPr>
      <w:rFonts w:cs="Times New Roman"/>
      <w:lang w:val="en-US" w:eastAsia="en-US"/>
    </w:rPr>
  </w:style>
  <w:style w:type="character" w:styleId="Emphasis">
    <w:name w:val="Emphasis"/>
    <w:uiPriority w:val="20"/>
    <w:qFormat/>
    <w:rsid w:val="002319A5"/>
    <w:rPr>
      <w:rFonts w:cs="Times New Roman"/>
      <w:i/>
      <w:iCs/>
    </w:rPr>
  </w:style>
  <w:style w:type="character" w:styleId="Strong">
    <w:name w:val="Strong"/>
    <w:uiPriority w:val="99"/>
    <w:qFormat/>
    <w:rsid w:val="002319A5"/>
    <w:rPr>
      <w:rFonts w:cs="Times New Roman"/>
      <w:b/>
      <w:bCs/>
    </w:rPr>
  </w:style>
  <w:style w:type="paragraph" w:styleId="PlainText">
    <w:name w:val="Plain Text"/>
    <w:basedOn w:val="Normal"/>
    <w:link w:val="PlainTextChar"/>
    <w:uiPriority w:val="99"/>
    <w:rsid w:val="00CD2AD0"/>
    <w:pPr>
      <w:spacing w:before="100" w:beforeAutospacing="1" w:after="100" w:afterAutospacing="1"/>
    </w:pPr>
  </w:style>
  <w:style w:type="character" w:customStyle="1" w:styleId="PlainTextChar">
    <w:name w:val="Plain Text Char"/>
    <w:link w:val="PlainText"/>
    <w:uiPriority w:val="99"/>
    <w:rsid w:val="00264E0D"/>
    <w:rPr>
      <w:sz w:val="24"/>
      <w:szCs w:val="24"/>
    </w:rPr>
  </w:style>
  <w:style w:type="paragraph" w:styleId="BodyText3">
    <w:name w:val="Body Text 3"/>
    <w:basedOn w:val="Normal"/>
    <w:link w:val="BodyText3Char"/>
    <w:rsid w:val="00396101"/>
    <w:pPr>
      <w:spacing w:after="120"/>
    </w:pPr>
    <w:rPr>
      <w:rFonts w:cs="Arial"/>
      <w:sz w:val="16"/>
      <w:szCs w:val="16"/>
    </w:rPr>
  </w:style>
  <w:style w:type="character" w:customStyle="1" w:styleId="BodyText3Char">
    <w:name w:val="Body Text 3 Char"/>
    <w:link w:val="BodyText3"/>
    <w:rsid w:val="00396101"/>
    <w:rPr>
      <w:rFonts w:cs="Arial"/>
      <w:sz w:val="16"/>
      <w:lang w:val="en-US" w:eastAsia="en-US"/>
    </w:rPr>
  </w:style>
  <w:style w:type="paragraph" w:styleId="CommentSubject">
    <w:name w:val="annotation subject"/>
    <w:basedOn w:val="CommentText"/>
    <w:next w:val="CommentText"/>
    <w:link w:val="CommentSubjectChar"/>
    <w:uiPriority w:val="99"/>
    <w:semiHidden/>
    <w:rsid w:val="0056171F"/>
    <w:rPr>
      <w:b/>
      <w:bCs/>
    </w:rPr>
  </w:style>
  <w:style w:type="character" w:customStyle="1" w:styleId="CommentSubjectChar">
    <w:name w:val="Comment Subject Char"/>
    <w:link w:val="CommentSubject"/>
    <w:uiPriority w:val="99"/>
    <w:semiHidden/>
    <w:rsid w:val="00264E0D"/>
    <w:rPr>
      <w:rFonts w:cs="Times New Roman"/>
      <w:b/>
      <w:bCs/>
      <w:sz w:val="20"/>
      <w:lang w:val="en-US" w:eastAsia="en-US"/>
    </w:rPr>
  </w:style>
  <w:style w:type="character" w:styleId="FollowedHyperlink">
    <w:name w:val="FollowedHyperlink"/>
    <w:uiPriority w:val="99"/>
    <w:rsid w:val="00F35585"/>
    <w:rPr>
      <w:rFonts w:cs="Times New Roman"/>
      <w:color w:val="800080"/>
      <w:u w:val="single"/>
    </w:rPr>
  </w:style>
  <w:style w:type="paragraph" w:styleId="Header">
    <w:name w:val="header"/>
    <w:basedOn w:val="Normal"/>
    <w:link w:val="HeaderChar"/>
    <w:uiPriority w:val="99"/>
    <w:rsid w:val="00BA3097"/>
    <w:pPr>
      <w:tabs>
        <w:tab w:val="center" w:pos="4320"/>
        <w:tab w:val="right" w:pos="8640"/>
      </w:tabs>
    </w:pPr>
  </w:style>
  <w:style w:type="character" w:customStyle="1" w:styleId="HeaderChar">
    <w:name w:val="Header Char"/>
    <w:link w:val="Header"/>
    <w:uiPriority w:val="99"/>
    <w:semiHidden/>
    <w:rsid w:val="00264E0D"/>
    <w:rPr>
      <w:rFonts w:cs="Times New Roman"/>
      <w:sz w:val="24"/>
    </w:rPr>
  </w:style>
  <w:style w:type="paragraph" w:styleId="HTMLPreformatted">
    <w:name w:val="HTML Preformatted"/>
    <w:basedOn w:val="Normal"/>
    <w:link w:val="HTMLPreformattedChar"/>
    <w:uiPriority w:val="99"/>
    <w:rsid w:val="00DA2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64E0D"/>
    <w:rPr>
      <w:rFonts w:ascii="Courier New" w:hAnsi="Courier New" w:cs="Courier New"/>
      <w:sz w:val="20"/>
    </w:rPr>
  </w:style>
  <w:style w:type="paragraph" w:customStyle="1" w:styleId="Default">
    <w:name w:val="Default"/>
    <w:rsid w:val="00DA2F83"/>
    <w:pPr>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DA2F83"/>
    <w:rPr>
      <w:sz w:val="20"/>
      <w:szCs w:val="20"/>
    </w:rPr>
  </w:style>
  <w:style w:type="character" w:customStyle="1" w:styleId="FootnoteTextChar">
    <w:name w:val="Footnote Text Char"/>
    <w:link w:val="FootnoteText"/>
    <w:uiPriority w:val="99"/>
    <w:semiHidden/>
    <w:rsid w:val="00264E0D"/>
    <w:rPr>
      <w:rFonts w:cs="Times New Roman"/>
      <w:sz w:val="20"/>
    </w:rPr>
  </w:style>
  <w:style w:type="character" w:styleId="FootnoteReference">
    <w:name w:val="footnote reference"/>
    <w:uiPriority w:val="99"/>
    <w:semiHidden/>
    <w:rsid w:val="00DA2F83"/>
    <w:rPr>
      <w:rFonts w:cs="Times New Roman"/>
      <w:vertAlign w:val="superscript"/>
    </w:rPr>
  </w:style>
  <w:style w:type="character" w:customStyle="1" w:styleId="EmailStyle47">
    <w:name w:val="EmailStyle47"/>
    <w:uiPriority w:val="99"/>
    <w:semiHidden/>
    <w:rsid w:val="007260D6"/>
    <w:rPr>
      <w:rFonts w:ascii="Arial" w:hAnsi="Arial" w:cs="Arial"/>
      <w:color w:val="auto"/>
      <w:sz w:val="20"/>
    </w:rPr>
  </w:style>
  <w:style w:type="paragraph" w:styleId="ListParagraph">
    <w:name w:val="List Paragraph"/>
    <w:basedOn w:val="Normal"/>
    <w:uiPriority w:val="34"/>
    <w:qFormat/>
    <w:rsid w:val="00AC00AD"/>
    <w:pPr>
      <w:ind w:left="720"/>
      <w:contextualSpacing/>
    </w:pPr>
  </w:style>
  <w:style w:type="character" w:customStyle="1" w:styleId="apple-style-span">
    <w:name w:val="apple-style-span"/>
    <w:uiPriority w:val="99"/>
    <w:rsid w:val="00AC0376"/>
    <w:rPr>
      <w:rFonts w:cs="Times New Roman"/>
    </w:rPr>
  </w:style>
  <w:style w:type="character" w:customStyle="1" w:styleId="EmailStyle50">
    <w:name w:val="EmailStyle50"/>
    <w:uiPriority w:val="99"/>
    <w:semiHidden/>
    <w:rsid w:val="006C44BE"/>
    <w:rPr>
      <w:rFonts w:ascii="Arial" w:hAnsi="Arial" w:cs="Arial"/>
      <w:color w:val="auto"/>
      <w:sz w:val="20"/>
    </w:rPr>
  </w:style>
  <w:style w:type="paragraph" w:styleId="Revision">
    <w:name w:val="Revision"/>
    <w:hidden/>
    <w:uiPriority w:val="99"/>
    <w:semiHidden/>
    <w:rsid w:val="006C44BE"/>
    <w:rPr>
      <w:sz w:val="24"/>
      <w:szCs w:val="24"/>
    </w:rPr>
  </w:style>
  <w:style w:type="character" w:customStyle="1" w:styleId="EmailStyle521">
    <w:name w:val="EmailStyle521"/>
    <w:uiPriority w:val="99"/>
    <w:semiHidden/>
    <w:rsid w:val="000C6889"/>
    <w:rPr>
      <w:rFonts w:ascii="Arial" w:hAnsi="Arial" w:cs="Arial"/>
      <w:color w:val="auto"/>
      <w:sz w:val="20"/>
    </w:rPr>
  </w:style>
  <w:style w:type="character" w:customStyle="1" w:styleId="EmailStyle531">
    <w:name w:val="EmailStyle531"/>
    <w:uiPriority w:val="99"/>
    <w:semiHidden/>
    <w:rsid w:val="00C77FA2"/>
    <w:rPr>
      <w:rFonts w:ascii="Arial" w:hAnsi="Arial" w:cs="Arial"/>
      <w:color w:val="auto"/>
      <w:sz w:val="20"/>
    </w:rPr>
  </w:style>
  <w:style w:type="character" w:customStyle="1" w:styleId="EmailStyle471">
    <w:name w:val="EmailStyle471"/>
    <w:uiPriority w:val="99"/>
    <w:semiHidden/>
    <w:rsid w:val="00AB64AA"/>
    <w:rPr>
      <w:rFonts w:ascii="Arial" w:hAnsi="Arial" w:cs="Arial"/>
      <w:color w:val="auto"/>
      <w:sz w:val="20"/>
    </w:rPr>
  </w:style>
  <w:style w:type="character" w:customStyle="1" w:styleId="EmailStyle501">
    <w:name w:val="EmailStyle501"/>
    <w:uiPriority w:val="99"/>
    <w:semiHidden/>
    <w:rsid w:val="00AB64AA"/>
    <w:rPr>
      <w:rFonts w:ascii="Arial" w:hAnsi="Arial" w:cs="Arial"/>
      <w:color w:val="auto"/>
      <w:sz w:val="20"/>
    </w:rPr>
  </w:style>
  <w:style w:type="character" w:customStyle="1" w:styleId="EmailStyle52">
    <w:name w:val="EmailStyle52"/>
    <w:uiPriority w:val="99"/>
    <w:semiHidden/>
    <w:rsid w:val="00AB64AA"/>
    <w:rPr>
      <w:rFonts w:ascii="Arial" w:hAnsi="Arial" w:cs="Arial"/>
      <w:color w:val="auto"/>
      <w:sz w:val="20"/>
    </w:rPr>
  </w:style>
  <w:style w:type="character" w:customStyle="1" w:styleId="EmailStyle53">
    <w:name w:val="EmailStyle53"/>
    <w:uiPriority w:val="99"/>
    <w:semiHidden/>
    <w:rsid w:val="00AB64AA"/>
    <w:rPr>
      <w:rFonts w:ascii="Arial" w:hAnsi="Arial" w:cs="Arial"/>
      <w:color w:val="auto"/>
      <w:sz w:val="20"/>
    </w:rPr>
  </w:style>
  <w:style w:type="paragraph" w:styleId="NoSpacing">
    <w:name w:val="No Spacing"/>
    <w:uiPriority w:val="1"/>
    <w:qFormat/>
    <w:rsid w:val="00D71EFB"/>
    <w:rPr>
      <w:sz w:val="24"/>
      <w:szCs w:val="24"/>
    </w:rPr>
  </w:style>
  <w:style w:type="paragraph" w:styleId="NormalWeb">
    <w:name w:val="Normal (Web)"/>
    <w:basedOn w:val="Normal"/>
    <w:uiPriority w:val="99"/>
    <w:unhideWhenUsed/>
    <w:rsid w:val="00677DAB"/>
    <w:pPr>
      <w:spacing w:before="100" w:beforeAutospacing="1" w:after="100" w:afterAutospacing="1"/>
    </w:pPr>
  </w:style>
  <w:style w:type="paragraph" w:styleId="Subtitle">
    <w:name w:val="Subtitle"/>
    <w:basedOn w:val="Normal"/>
    <w:next w:val="Normal"/>
    <w:link w:val="SubtitleChar"/>
    <w:uiPriority w:val="11"/>
    <w:qFormat/>
    <w:rsid w:val="00B701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701CF"/>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B701CF"/>
    <w:rPr>
      <w:i/>
      <w:iCs/>
      <w:color w:val="404040" w:themeColor="text1" w:themeTint="BF"/>
    </w:rPr>
  </w:style>
  <w:style w:type="paragraph" w:styleId="Title">
    <w:name w:val="Title"/>
    <w:basedOn w:val="Normal"/>
    <w:next w:val="Normal"/>
    <w:link w:val="TitleChar"/>
    <w:uiPriority w:val="10"/>
    <w:qFormat/>
    <w:rsid w:val="006710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107D"/>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736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A5"/>
    <w:rPr>
      <w:sz w:val="24"/>
      <w:szCs w:val="24"/>
    </w:rPr>
  </w:style>
  <w:style w:type="paragraph" w:styleId="Heading1">
    <w:name w:val="heading 1"/>
    <w:basedOn w:val="Heading5"/>
    <w:next w:val="Normal"/>
    <w:link w:val="Heading1Char"/>
    <w:uiPriority w:val="99"/>
    <w:qFormat/>
    <w:rsid w:val="00CD2AD0"/>
    <w:pPr>
      <w:numPr>
        <w:ilvl w:val="0"/>
        <w:numId w:val="0"/>
      </w:numPr>
      <w:outlineLvl w:val="0"/>
    </w:pPr>
    <w:rPr>
      <w:rFonts w:ascii="Palatino Linotype" w:hAnsi="Palatino Linotype"/>
      <w:b/>
      <w:i w:val="0"/>
    </w:rPr>
  </w:style>
  <w:style w:type="paragraph" w:styleId="Heading2">
    <w:name w:val="heading 2"/>
    <w:basedOn w:val="Normal"/>
    <w:next w:val="Normal"/>
    <w:link w:val="Heading2Char"/>
    <w:uiPriority w:val="99"/>
    <w:qFormat/>
    <w:rsid w:val="00CD2AD0"/>
    <w:pPr>
      <w:spacing w:line="480" w:lineRule="auto"/>
      <w:outlineLvl w:val="1"/>
    </w:pPr>
    <w:rPr>
      <w:rFonts w:ascii="Palatino Linotype" w:hAnsi="Palatino Linotype"/>
      <w:b/>
      <w:i/>
    </w:rPr>
  </w:style>
  <w:style w:type="paragraph" w:styleId="Heading3">
    <w:name w:val="heading 3"/>
    <w:basedOn w:val="Normal"/>
    <w:next w:val="Normal"/>
    <w:link w:val="Heading3Char"/>
    <w:uiPriority w:val="99"/>
    <w:qFormat/>
    <w:rsid w:val="00CD2AD0"/>
    <w:pPr>
      <w:widowControl w:val="0"/>
      <w:autoSpaceDE w:val="0"/>
      <w:autoSpaceDN w:val="0"/>
      <w:adjustRightInd w:val="0"/>
      <w:spacing w:line="480" w:lineRule="auto"/>
      <w:outlineLvl w:val="2"/>
    </w:pPr>
    <w:rPr>
      <w:color w:val="FF0000"/>
    </w:rPr>
  </w:style>
  <w:style w:type="paragraph" w:styleId="Heading4">
    <w:name w:val="heading 4"/>
    <w:basedOn w:val="Normal"/>
    <w:next w:val="Normal"/>
    <w:link w:val="Heading4Char"/>
    <w:uiPriority w:val="99"/>
    <w:qFormat/>
    <w:rsid w:val="00CD2AD0"/>
    <w:pPr>
      <w:widowControl w:val="0"/>
      <w:autoSpaceDE w:val="0"/>
      <w:autoSpaceDN w:val="0"/>
      <w:adjustRightInd w:val="0"/>
      <w:spacing w:line="480" w:lineRule="auto"/>
      <w:outlineLvl w:val="3"/>
    </w:pPr>
    <w:rPr>
      <w:rFonts w:ascii="Palatino Linotype" w:hAnsi="Palatino Linotype"/>
      <w:u w:val="single"/>
    </w:rPr>
  </w:style>
  <w:style w:type="paragraph" w:styleId="Heading5">
    <w:name w:val="heading 5"/>
    <w:basedOn w:val="Normal"/>
    <w:next w:val="Normal"/>
    <w:link w:val="Heading5Char"/>
    <w:uiPriority w:val="99"/>
    <w:qFormat/>
    <w:rsid w:val="00CD2AD0"/>
    <w:pPr>
      <w:keepNext/>
      <w:numPr>
        <w:ilvl w:val="4"/>
        <w:numId w:val="4"/>
      </w:numPr>
      <w:spacing w:line="480" w:lineRule="auto"/>
      <w:outlineLvl w:val="4"/>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64E0D"/>
    <w:rPr>
      <w:rFonts w:ascii="Palatino Linotype" w:hAnsi="Palatino Linotype"/>
      <w:b/>
      <w:bCs/>
      <w:sz w:val="24"/>
      <w:szCs w:val="24"/>
    </w:rPr>
  </w:style>
  <w:style w:type="character" w:customStyle="1" w:styleId="Heading2Char">
    <w:name w:val="Heading 2 Char"/>
    <w:link w:val="Heading2"/>
    <w:uiPriority w:val="99"/>
    <w:rsid w:val="00264E0D"/>
    <w:rPr>
      <w:rFonts w:ascii="Palatino Linotype" w:hAnsi="Palatino Linotype"/>
      <w:b/>
      <w:i/>
      <w:sz w:val="24"/>
      <w:szCs w:val="24"/>
    </w:rPr>
  </w:style>
  <w:style w:type="character" w:customStyle="1" w:styleId="Heading3Char">
    <w:name w:val="Heading 3 Char"/>
    <w:link w:val="Heading3"/>
    <w:uiPriority w:val="99"/>
    <w:rsid w:val="00264E0D"/>
    <w:rPr>
      <w:color w:val="FF0000"/>
      <w:sz w:val="24"/>
      <w:szCs w:val="24"/>
    </w:rPr>
  </w:style>
  <w:style w:type="character" w:customStyle="1" w:styleId="Heading4Char">
    <w:name w:val="Heading 4 Char"/>
    <w:link w:val="Heading4"/>
    <w:uiPriority w:val="99"/>
    <w:rsid w:val="00264E0D"/>
    <w:rPr>
      <w:rFonts w:ascii="Palatino Linotype" w:hAnsi="Palatino Linotype"/>
      <w:sz w:val="24"/>
      <w:szCs w:val="24"/>
      <w:u w:val="single"/>
    </w:rPr>
  </w:style>
  <w:style w:type="character" w:customStyle="1" w:styleId="Heading5Char">
    <w:name w:val="Heading 5 Char"/>
    <w:link w:val="Heading5"/>
    <w:uiPriority w:val="99"/>
    <w:rsid w:val="00264E0D"/>
    <w:rPr>
      <w:bCs/>
      <w:i/>
      <w:sz w:val="24"/>
      <w:szCs w:val="24"/>
    </w:rPr>
  </w:style>
  <w:style w:type="paragraph" w:styleId="BalloonText">
    <w:name w:val="Balloon Text"/>
    <w:basedOn w:val="Normal"/>
    <w:link w:val="BalloonTextChar"/>
    <w:uiPriority w:val="99"/>
    <w:semiHidden/>
    <w:rsid w:val="00CD2AD0"/>
    <w:rPr>
      <w:rFonts w:ascii="Tahoma" w:hAnsi="Tahoma" w:cs="Tahoma"/>
      <w:sz w:val="16"/>
      <w:szCs w:val="16"/>
    </w:rPr>
  </w:style>
  <w:style w:type="character" w:customStyle="1" w:styleId="BalloonTextChar">
    <w:name w:val="Balloon Text Char"/>
    <w:link w:val="BalloonText"/>
    <w:uiPriority w:val="99"/>
    <w:semiHidden/>
    <w:rsid w:val="00264E0D"/>
    <w:rPr>
      <w:rFonts w:ascii="Tahoma" w:hAnsi="Tahoma" w:cs="Tahoma"/>
      <w:sz w:val="16"/>
      <w:szCs w:val="16"/>
    </w:rPr>
  </w:style>
  <w:style w:type="paragraph" w:customStyle="1" w:styleId="Level2">
    <w:name w:val="Level 2"/>
    <w:basedOn w:val="Normal"/>
    <w:uiPriority w:val="99"/>
    <w:rsid w:val="002319A5"/>
    <w:pPr>
      <w:widowControl w:val="0"/>
      <w:autoSpaceDE w:val="0"/>
      <w:autoSpaceDN w:val="0"/>
      <w:adjustRightInd w:val="0"/>
    </w:pPr>
    <w:rPr>
      <w:rFonts w:ascii="Courier New" w:hAnsi="Courier New"/>
    </w:rPr>
  </w:style>
  <w:style w:type="character" w:styleId="Hyperlink">
    <w:name w:val="Hyperlink"/>
    <w:rsid w:val="002319A5"/>
    <w:rPr>
      <w:rFonts w:cs="Times New Roman"/>
      <w:color w:val="0000FF"/>
      <w:u w:val="single"/>
    </w:rPr>
  </w:style>
  <w:style w:type="paragraph" w:styleId="Footer">
    <w:name w:val="footer"/>
    <w:basedOn w:val="Normal"/>
    <w:link w:val="FooterChar"/>
    <w:uiPriority w:val="99"/>
    <w:rsid w:val="002319A5"/>
    <w:pPr>
      <w:tabs>
        <w:tab w:val="center" w:pos="4320"/>
        <w:tab w:val="right" w:pos="8640"/>
      </w:tabs>
    </w:pPr>
  </w:style>
  <w:style w:type="character" w:customStyle="1" w:styleId="FooterChar">
    <w:name w:val="Footer Char"/>
    <w:link w:val="Footer"/>
    <w:uiPriority w:val="99"/>
    <w:rsid w:val="00264E0D"/>
    <w:rPr>
      <w:rFonts w:cs="Times New Roman"/>
      <w:sz w:val="24"/>
    </w:rPr>
  </w:style>
  <w:style w:type="character" w:styleId="PageNumber">
    <w:name w:val="page number"/>
    <w:uiPriority w:val="99"/>
    <w:rsid w:val="002319A5"/>
    <w:rPr>
      <w:rFonts w:cs="Times New Roman"/>
    </w:rPr>
  </w:style>
  <w:style w:type="character" w:styleId="CommentReference">
    <w:name w:val="annotation reference"/>
    <w:uiPriority w:val="99"/>
    <w:semiHidden/>
    <w:rsid w:val="002319A5"/>
    <w:rPr>
      <w:rFonts w:cs="Times New Roman"/>
      <w:sz w:val="16"/>
    </w:rPr>
  </w:style>
  <w:style w:type="paragraph" w:styleId="CommentText">
    <w:name w:val="annotation text"/>
    <w:basedOn w:val="Normal"/>
    <w:link w:val="CommentTextChar"/>
    <w:uiPriority w:val="99"/>
    <w:rsid w:val="002319A5"/>
    <w:rPr>
      <w:sz w:val="20"/>
      <w:szCs w:val="20"/>
    </w:rPr>
  </w:style>
  <w:style w:type="character" w:customStyle="1" w:styleId="CommentTextChar">
    <w:name w:val="Comment Text Char"/>
    <w:link w:val="CommentText"/>
    <w:uiPriority w:val="99"/>
    <w:rsid w:val="002319A5"/>
    <w:rPr>
      <w:rFonts w:cs="Times New Roman"/>
      <w:lang w:val="en-US" w:eastAsia="en-US"/>
    </w:rPr>
  </w:style>
  <w:style w:type="character" w:styleId="Emphasis">
    <w:name w:val="Emphasis"/>
    <w:uiPriority w:val="20"/>
    <w:qFormat/>
    <w:rsid w:val="002319A5"/>
    <w:rPr>
      <w:rFonts w:cs="Times New Roman"/>
      <w:i/>
      <w:iCs/>
    </w:rPr>
  </w:style>
  <w:style w:type="character" w:styleId="Strong">
    <w:name w:val="Strong"/>
    <w:uiPriority w:val="99"/>
    <w:qFormat/>
    <w:rsid w:val="002319A5"/>
    <w:rPr>
      <w:rFonts w:cs="Times New Roman"/>
      <w:b/>
      <w:bCs/>
    </w:rPr>
  </w:style>
  <w:style w:type="paragraph" w:styleId="PlainText">
    <w:name w:val="Plain Text"/>
    <w:basedOn w:val="Normal"/>
    <w:link w:val="PlainTextChar"/>
    <w:uiPriority w:val="99"/>
    <w:rsid w:val="00CD2AD0"/>
    <w:pPr>
      <w:spacing w:before="100" w:beforeAutospacing="1" w:after="100" w:afterAutospacing="1"/>
    </w:pPr>
  </w:style>
  <w:style w:type="character" w:customStyle="1" w:styleId="PlainTextChar">
    <w:name w:val="Plain Text Char"/>
    <w:link w:val="PlainText"/>
    <w:uiPriority w:val="99"/>
    <w:rsid w:val="00264E0D"/>
    <w:rPr>
      <w:sz w:val="24"/>
      <w:szCs w:val="24"/>
    </w:rPr>
  </w:style>
  <w:style w:type="paragraph" w:styleId="BodyText3">
    <w:name w:val="Body Text 3"/>
    <w:basedOn w:val="Normal"/>
    <w:link w:val="BodyText3Char"/>
    <w:rsid w:val="00396101"/>
    <w:pPr>
      <w:spacing w:after="120"/>
    </w:pPr>
    <w:rPr>
      <w:rFonts w:cs="Arial"/>
      <w:sz w:val="16"/>
      <w:szCs w:val="16"/>
    </w:rPr>
  </w:style>
  <w:style w:type="character" w:customStyle="1" w:styleId="BodyText3Char">
    <w:name w:val="Body Text 3 Char"/>
    <w:link w:val="BodyText3"/>
    <w:rsid w:val="00396101"/>
    <w:rPr>
      <w:rFonts w:cs="Arial"/>
      <w:sz w:val="16"/>
      <w:lang w:val="en-US" w:eastAsia="en-US"/>
    </w:rPr>
  </w:style>
  <w:style w:type="paragraph" w:styleId="CommentSubject">
    <w:name w:val="annotation subject"/>
    <w:basedOn w:val="CommentText"/>
    <w:next w:val="CommentText"/>
    <w:link w:val="CommentSubjectChar"/>
    <w:uiPriority w:val="99"/>
    <w:semiHidden/>
    <w:rsid w:val="0056171F"/>
    <w:rPr>
      <w:b/>
      <w:bCs/>
    </w:rPr>
  </w:style>
  <w:style w:type="character" w:customStyle="1" w:styleId="CommentSubjectChar">
    <w:name w:val="Comment Subject Char"/>
    <w:link w:val="CommentSubject"/>
    <w:uiPriority w:val="99"/>
    <w:semiHidden/>
    <w:rsid w:val="00264E0D"/>
    <w:rPr>
      <w:rFonts w:cs="Times New Roman"/>
      <w:b/>
      <w:bCs/>
      <w:sz w:val="20"/>
      <w:lang w:val="en-US" w:eastAsia="en-US"/>
    </w:rPr>
  </w:style>
  <w:style w:type="character" w:styleId="FollowedHyperlink">
    <w:name w:val="FollowedHyperlink"/>
    <w:uiPriority w:val="99"/>
    <w:rsid w:val="00F35585"/>
    <w:rPr>
      <w:rFonts w:cs="Times New Roman"/>
      <w:color w:val="800080"/>
      <w:u w:val="single"/>
    </w:rPr>
  </w:style>
  <w:style w:type="paragraph" w:styleId="Header">
    <w:name w:val="header"/>
    <w:basedOn w:val="Normal"/>
    <w:link w:val="HeaderChar"/>
    <w:uiPriority w:val="99"/>
    <w:rsid w:val="00BA3097"/>
    <w:pPr>
      <w:tabs>
        <w:tab w:val="center" w:pos="4320"/>
        <w:tab w:val="right" w:pos="8640"/>
      </w:tabs>
    </w:pPr>
  </w:style>
  <w:style w:type="character" w:customStyle="1" w:styleId="HeaderChar">
    <w:name w:val="Header Char"/>
    <w:link w:val="Header"/>
    <w:uiPriority w:val="99"/>
    <w:semiHidden/>
    <w:rsid w:val="00264E0D"/>
    <w:rPr>
      <w:rFonts w:cs="Times New Roman"/>
      <w:sz w:val="24"/>
    </w:rPr>
  </w:style>
  <w:style w:type="paragraph" w:styleId="HTMLPreformatted">
    <w:name w:val="HTML Preformatted"/>
    <w:basedOn w:val="Normal"/>
    <w:link w:val="HTMLPreformattedChar"/>
    <w:uiPriority w:val="99"/>
    <w:rsid w:val="00DA2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64E0D"/>
    <w:rPr>
      <w:rFonts w:ascii="Courier New" w:hAnsi="Courier New" w:cs="Courier New"/>
      <w:sz w:val="20"/>
    </w:rPr>
  </w:style>
  <w:style w:type="paragraph" w:customStyle="1" w:styleId="Default">
    <w:name w:val="Default"/>
    <w:rsid w:val="00DA2F83"/>
    <w:pPr>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DA2F83"/>
    <w:rPr>
      <w:sz w:val="20"/>
      <w:szCs w:val="20"/>
    </w:rPr>
  </w:style>
  <w:style w:type="character" w:customStyle="1" w:styleId="FootnoteTextChar">
    <w:name w:val="Footnote Text Char"/>
    <w:link w:val="FootnoteText"/>
    <w:uiPriority w:val="99"/>
    <w:semiHidden/>
    <w:rsid w:val="00264E0D"/>
    <w:rPr>
      <w:rFonts w:cs="Times New Roman"/>
      <w:sz w:val="20"/>
    </w:rPr>
  </w:style>
  <w:style w:type="character" w:styleId="FootnoteReference">
    <w:name w:val="footnote reference"/>
    <w:uiPriority w:val="99"/>
    <w:semiHidden/>
    <w:rsid w:val="00DA2F83"/>
    <w:rPr>
      <w:rFonts w:cs="Times New Roman"/>
      <w:vertAlign w:val="superscript"/>
    </w:rPr>
  </w:style>
  <w:style w:type="character" w:customStyle="1" w:styleId="EmailStyle47">
    <w:name w:val="EmailStyle47"/>
    <w:uiPriority w:val="99"/>
    <w:semiHidden/>
    <w:rsid w:val="007260D6"/>
    <w:rPr>
      <w:rFonts w:ascii="Arial" w:hAnsi="Arial" w:cs="Arial"/>
      <w:color w:val="auto"/>
      <w:sz w:val="20"/>
    </w:rPr>
  </w:style>
  <w:style w:type="paragraph" w:styleId="ListParagraph">
    <w:name w:val="List Paragraph"/>
    <w:basedOn w:val="Normal"/>
    <w:uiPriority w:val="34"/>
    <w:qFormat/>
    <w:rsid w:val="00AC00AD"/>
    <w:pPr>
      <w:ind w:left="720"/>
      <w:contextualSpacing/>
    </w:pPr>
  </w:style>
  <w:style w:type="character" w:customStyle="1" w:styleId="apple-style-span">
    <w:name w:val="apple-style-span"/>
    <w:uiPriority w:val="99"/>
    <w:rsid w:val="00AC0376"/>
    <w:rPr>
      <w:rFonts w:cs="Times New Roman"/>
    </w:rPr>
  </w:style>
  <w:style w:type="character" w:customStyle="1" w:styleId="EmailStyle50">
    <w:name w:val="EmailStyle50"/>
    <w:uiPriority w:val="99"/>
    <w:semiHidden/>
    <w:rsid w:val="006C44BE"/>
    <w:rPr>
      <w:rFonts w:ascii="Arial" w:hAnsi="Arial" w:cs="Arial"/>
      <w:color w:val="auto"/>
      <w:sz w:val="20"/>
    </w:rPr>
  </w:style>
  <w:style w:type="paragraph" w:styleId="Revision">
    <w:name w:val="Revision"/>
    <w:hidden/>
    <w:uiPriority w:val="99"/>
    <w:semiHidden/>
    <w:rsid w:val="006C44BE"/>
    <w:rPr>
      <w:sz w:val="24"/>
      <w:szCs w:val="24"/>
    </w:rPr>
  </w:style>
  <w:style w:type="character" w:customStyle="1" w:styleId="EmailStyle521">
    <w:name w:val="EmailStyle521"/>
    <w:uiPriority w:val="99"/>
    <w:semiHidden/>
    <w:rsid w:val="000C6889"/>
    <w:rPr>
      <w:rFonts w:ascii="Arial" w:hAnsi="Arial" w:cs="Arial"/>
      <w:color w:val="auto"/>
      <w:sz w:val="20"/>
    </w:rPr>
  </w:style>
  <w:style w:type="character" w:customStyle="1" w:styleId="EmailStyle531">
    <w:name w:val="EmailStyle531"/>
    <w:uiPriority w:val="99"/>
    <w:semiHidden/>
    <w:rsid w:val="00C77FA2"/>
    <w:rPr>
      <w:rFonts w:ascii="Arial" w:hAnsi="Arial" w:cs="Arial"/>
      <w:color w:val="auto"/>
      <w:sz w:val="20"/>
    </w:rPr>
  </w:style>
  <w:style w:type="character" w:customStyle="1" w:styleId="EmailStyle471">
    <w:name w:val="EmailStyle471"/>
    <w:uiPriority w:val="99"/>
    <w:semiHidden/>
    <w:rsid w:val="00AB64AA"/>
    <w:rPr>
      <w:rFonts w:ascii="Arial" w:hAnsi="Arial" w:cs="Arial"/>
      <w:color w:val="auto"/>
      <w:sz w:val="20"/>
    </w:rPr>
  </w:style>
  <w:style w:type="character" w:customStyle="1" w:styleId="EmailStyle501">
    <w:name w:val="EmailStyle501"/>
    <w:uiPriority w:val="99"/>
    <w:semiHidden/>
    <w:rsid w:val="00AB64AA"/>
    <w:rPr>
      <w:rFonts w:ascii="Arial" w:hAnsi="Arial" w:cs="Arial"/>
      <w:color w:val="auto"/>
      <w:sz w:val="20"/>
    </w:rPr>
  </w:style>
  <w:style w:type="character" w:customStyle="1" w:styleId="EmailStyle52">
    <w:name w:val="EmailStyle52"/>
    <w:uiPriority w:val="99"/>
    <w:semiHidden/>
    <w:rsid w:val="00AB64AA"/>
    <w:rPr>
      <w:rFonts w:ascii="Arial" w:hAnsi="Arial" w:cs="Arial"/>
      <w:color w:val="auto"/>
      <w:sz w:val="20"/>
    </w:rPr>
  </w:style>
  <w:style w:type="character" w:customStyle="1" w:styleId="EmailStyle53">
    <w:name w:val="EmailStyle53"/>
    <w:uiPriority w:val="99"/>
    <w:semiHidden/>
    <w:rsid w:val="00AB64AA"/>
    <w:rPr>
      <w:rFonts w:ascii="Arial" w:hAnsi="Arial" w:cs="Arial"/>
      <w:color w:val="auto"/>
      <w:sz w:val="20"/>
    </w:rPr>
  </w:style>
  <w:style w:type="paragraph" w:styleId="NoSpacing">
    <w:name w:val="No Spacing"/>
    <w:uiPriority w:val="1"/>
    <w:qFormat/>
    <w:rsid w:val="00D71EFB"/>
    <w:rPr>
      <w:sz w:val="24"/>
      <w:szCs w:val="24"/>
    </w:rPr>
  </w:style>
  <w:style w:type="paragraph" w:styleId="NormalWeb">
    <w:name w:val="Normal (Web)"/>
    <w:basedOn w:val="Normal"/>
    <w:uiPriority w:val="99"/>
    <w:unhideWhenUsed/>
    <w:rsid w:val="00677DAB"/>
    <w:pPr>
      <w:spacing w:before="100" w:beforeAutospacing="1" w:after="100" w:afterAutospacing="1"/>
    </w:pPr>
  </w:style>
  <w:style w:type="paragraph" w:styleId="Subtitle">
    <w:name w:val="Subtitle"/>
    <w:basedOn w:val="Normal"/>
    <w:next w:val="Normal"/>
    <w:link w:val="SubtitleChar"/>
    <w:uiPriority w:val="11"/>
    <w:qFormat/>
    <w:rsid w:val="00B701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701CF"/>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B701CF"/>
    <w:rPr>
      <w:i/>
      <w:iCs/>
      <w:color w:val="404040" w:themeColor="text1" w:themeTint="BF"/>
    </w:rPr>
  </w:style>
  <w:style w:type="paragraph" w:styleId="Title">
    <w:name w:val="Title"/>
    <w:basedOn w:val="Normal"/>
    <w:next w:val="Normal"/>
    <w:link w:val="TitleChar"/>
    <w:uiPriority w:val="10"/>
    <w:qFormat/>
    <w:rsid w:val="006710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107D"/>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736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58">
      <w:bodyDiv w:val="1"/>
      <w:marLeft w:val="0"/>
      <w:marRight w:val="0"/>
      <w:marTop w:val="0"/>
      <w:marBottom w:val="0"/>
      <w:divBdr>
        <w:top w:val="none" w:sz="0" w:space="0" w:color="auto"/>
        <w:left w:val="none" w:sz="0" w:space="0" w:color="auto"/>
        <w:bottom w:val="none" w:sz="0" w:space="0" w:color="auto"/>
        <w:right w:val="none" w:sz="0" w:space="0" w:color="auto"/>
      </w:divBdr>
    </w:div>
    <w:div w:id="7409858">
      <w:bodyDiv w:val="1"/>
      <w:marLeft w:val="0"/>
      <w:marRight w:val="0"/>
      <w:marTop w:val="0"/>
      <w:marBottom w:val="0"/>
      <w:divBdr>
        <w:top w:val="none" w:sz="0" w:space="0" w:color="auto"/>
        <w:left w:val="none" w:sz="0" w:space="0" w:color="auto"/>
        <w:bottom w:val="none" w:sz="0" w:space="0" w:color="auto"/>
        <w:right w:val="none" w:sz="0" w:space="0" w:color="auto"/>
      </w:divBdr>
    </w:div>
    <w:div w:id="11536432">
      <w:bodyDiv w:val="1"/>
      <w:marLeft w:val="0"/>
      <w:marRight w:val="0"/>
      <w:marTop w:val="0"/>
      <w:marBottom w:val="0"/>
      <w:divBdr>
        <w:top w:val="none" w:sz="0" w:space="0" w:color="auto"/>
        <w:left w:val="none" w:sz="0" w:space="0" w:color="auto"/>
        <w:bottom w:val="none" w:sz="0" w:space="0" w:color="auto"/>
        <w:right w:val="none" w:sz="0" w:space="0" w:color="auto"/>
      </w:divBdr>
    </w:div>
    <w:div w:id="23946747">
      <w:bodyDiv w:val="1"/>
      <w:marLeft w:val="0"/>
      <w:marRight w:val="0"/>
      <w:marTop w:val="0"/>
      <w:marBottom w:val="0"/>
      <w:divBdr>
        <w:top w:val="none" w:sz="0" w:space="0" w:color="auto"/>
        <w:left w:val="none" w:sz="0" w:space="0" w:color="auto"/>
        <w:bottom w:val="none" w:sz="0" w:space="0" w:color="auto"/>
        <w:right w:val="none" w:sz="0" w:space="0" w:color="auto"/>
      </w:divBdr>
      <w:divsChild>
        <w:div w:id="1155605423">
          <w:marLeft w:val="0"/>
          <w:marRight w:val="0"/>
          <w:marTop w:val="0"/>
          <w:marBottom w:val="0"/>
          <w:divBdr>
            <w:top w:val="none" w:sz="0" w:space="0" w:color="auto"/>
            <w:left w:val="none" w:sz="0" w:space="0" w:color="auto"/>
            <w:bottom w:val="none" w:sz="0" w:space="0" w:color="auto"/>
            <w:right w:val="none" w:sz="0" w:space="0" w:color="auto"/>
          </w:divBdr>
        </w:div>
      </w:divsChild>
    </w:div>
    <w:div w:id="205718801">
      <w:bodyDiv w:val="1"/>
      <w:marLeft w:val="0"/>
      <w:marRight w:val="0"/>
      <w:marTop w:val="0"/>
      <w:marBottom w:val="0"/>
      <w:divBdr>
        <w:top w:val="none" w:sz="0" w:space="0" w:color="auto"/>
        <w:left w:val="none" w:sz="0" w:space="0" w:color="auto"/>
        <w:bottom w:val="none" w:sz="0" w:space="0" w:color="auto"/>
        <w:right w:val="none" w:sz="0" w:space="0" w:color="auto"/>
      </w:divBdr>
      <w:divsChild>
        <w:div w:id="1491285546">
          <w:marLeft w:val="0"/>
          <w:marRight w:val="0"/>
          <w:marTop w:val="0"/>
          <w:marBottom w:val="0"/>
          <w:divBdr>
            <w:top w:val="none" w:sz="0" w:space="0" w:color="auto"/>
            <w:left w:val="none" w:sz="0" w:space="0" w:color="auto"/>
            <w:bottom w:val="none" w:sz="0" w:space="0" w:color="auto"/>
            <w:right w:val="none" w:sz="0" w:space="0" w:color="auto"/>
          </w:divBdr>
          <w:divsChild>
            <w:div w:id="840924828">
              <w:marLeft w:val="0"/>
              <w:marRight w:val="0"/>
              <w:marTop w:val="0"/>
              <w:marBottom w:val="0"/>
              <w:divBdr>
                <w:top w:val="none" w:sz="0" w:space="0" w:color="auto"/>
                <w:left w:val="none" w:sz="0" w:space="0" w:color="auto"/>
                <w:bottom w:val="none" w:sz="0" w:space="0" w:color="auto"/>
                <w:right w:val="none" w:sz="0" w:space="0" w:color="auto"/>
              </w:divBdr>
              <w:divsChild>
                <w:div w:id="1404794479">
                  <w:marLeft w:val="0"/>
                  <w:marRight w:val="0"/>
                  <w:marTop w:val="0"/>
                  <w:marBottom w:val="0"/>
                  <w:divBdr>
                    <w:top w:val="none" w:sz="0" w:space="0" w:color="auto"/>
                    <w:left w:val="none" w:sz="0" w:space="0" w:color="auto"/>
                    <w:bottom w:val="none" w:sz="0" w:space="0" w:color="auto"/>
                    <w:right w:val="none" w:sz="0" w:space="0" w:color="auto"/>
                  </w:divBdr>
                  <w:divsChild>
                    <w:div w:id="154153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38827564">
      <w:bodyDiv w:val="1"/>
      <w:marLeft w:val="0"/>
      <w:marRight w:val="0"/>
      <w:marTop w:val="0"/>
      <w:marBottom w:val="0"/>
      <w:divBdr>
        <w:top w:val="none" w:sz="0" w:space="0" w:color="auto"/>
        <w:left w:val="none" w:sz="0" w:space="0" w:color="auto"/>
        <w:bottom w:val="none" w:sz="0" w:space="0" w:color="auto"/>
        <w:right w:val="none" w:sz="0" w:space="0" w:color="auto"/>
      </w:divBdr>
    </w:div>
    <w:div w:id="298341975">
      <w:bodyDiv w:val="1"/>
      <w:marLeft w:val="0"/>
      <w:marRight w:val="0"/>
      <w:marTop w:val="0"/>
      <w:marBottom w:val="0"/>
      <w:divBdr>
        <w:top w:val="none" w:sz="0" w:space="0" w:color="auto"/>
        <w:left w:val="none" w:sz="0" w:space="0" w:color="auto"/>
        <w:bottom w:val="none" w:sz="0" w:space="0" w:color="auto"/>
        <w:right w:val="none" w:sz="0" w:space="0" w:color="auto"/>
      </w:divBdr>
    </w:div>
    <w:div w:id="613368646">
      <w:bodyDiv w:val="1"/>
      <w:marLeft w:val="0"/>
      <w:marRight w:val="0"/>
      <w:marTop w:val="0"/>
      <w:marBottom w:val="0"/>
      <w:divBdr>
        <w:top w:val="none" w:sz="0" w:space="0" w:color="auto"/>
        <w:left w:val="none" w:sz="0" w:space="0" w:color="auto"/>
        <w:bottom w:val="none" w:sz="0" w:space="0" w:color="auto"/>
        <w:right w:val="none" w:sz="0" w:space="0" w:color="auto"/>
      </w:divBdr>
    </w:div>
    <w:div w:id="668676372">
      <w:bodyDiv w:val="1"/>
      <w:marLeft w:val="0"/>
      <w:marRight w:val="0"/>
      <w:marTop w:val="0"/>
      <w:marBottom w:val="0"/>
      <w:divBdr>
        <w:top w:val="none" w:sz="0" w:space="0" w:color="auto"/>
        <w:left w:val="none" w:sz="0" w:space="0" w:color="auto"/>
        <w:bottom w:val="none" w:sz="0" w:space="0" w:color="auto"/>
        <w:right w:val="none" w:sz="0" w:space="0" w:color="auto"/>
      </w:divBdr>
    </w:div>
    <w:div w:id="684206347">
      <w:bodyDiv w:val="1"/>
      <w:marLeft w:val="0"/>
      <w:marRight w:val="0"/>
      <w:marTop w:val="0"/>
      <w:marBottom w:val="0"/>
      <w:divBdr>
        <w:top w:val="none" w:sz="0" w:space="0" w:color="auto"/>
        <w:left w:val="none" w:sz="0" w:space="0" w:color="auto"/>
        <w:bottom w:val="none" w:sz="0" w:space="0" w:color="auto"/>
        <w:right w:val="none" w:sz="0" w:space="0" w:color="auto"/>
      </w:divBdr>
    </w:div>
    <w:div w:id="882861554">
      <w:bodyDiv w:val="1"/>
      <w:marLeft w:val="0"/>
      <w:marRight w:val="0"/>
      <w:marTop w:val="0"/>
      <w:marBottom w:val="0"/>
      <w:divBdr>
        <w:top w:val="none" w:sz="0" w:space="0" w:color="auto"/>
        <w:left w:val="none" w:sz="0" w:space="0" w:color="auto"/>
        <w:bottom w:val="none" w:sz="0" w:space="0" w:color="auto"/>
        <w:right w:val="none" w:sz="0" w:space="0" w:color="auto"/>
      </w:divBdr>
    </w:div>
    <w:div w:id="1000352342">
      <w:bodyDiv w:val="1"/>
      <w:marLeft w:val="0"/>
      <w:marRight w:val="0"/>
      <w:marTop w:val="0"/>
      <w:marBottom w:val="0"/>
      <w:divBdr>
        <w:top w:val="none" w:sz="0" w:space="0" w:color="auto"/>
        <w:left w:val="none" w:sz="0" w:space="0" w:color="auto"/>
        <w:bottom w:val="none" w:sz="0" w:space="0" w:color="auto"/>
        <w:right w:val="none" w:sz="0" w:space="0" w:color="auto"/>
      </w:divBdr>
    </w:div>
    <w:div w:id="1010454181">
      <w:bodyDiv w:val="1"/>
      <w:marLeft w:val="0"/>
      <w:marRight w:val="0"/>
      <w:marTop w:val="0"/>
      <w:marBottom w:val="0"/>
      <w:divBdr>
        <w:top w:val="none" w:sz="0" w:space="0" w:color="auto"/>
        <w:left w:val="none" w:sz="0" w:space="0" w:color="auto"/>
        <w:bottom w:val="none" w:sz="0" w:space="0" w:color="auto"/>
        <w:right w:val="none" w:sz="0" w:space="0" w:color="auto"/>
      </w:divBdr>
    </w:div>
    <w:div w:id="1168011739">
      <w:bodyDiv w:val="1"/>
      <w:marLeft w:val="0"/>
      <w:marRight w:val="0"/>
      <w:marTop w:val="0"/>
      <w:marBottom w:val="0"/>
      <w:divBdr>
        <w:top w:val="none" w:sz="0" w:space="0" w:color="auto"/>
        <w:left w:val="none" w:sz="0" w:space="0" w:color="auto"/>
        <w:bottom w:val="none" w:sz="0" w:space="0" w:color="auto"/>
        <w:right w:val="none" w:sz="0" w:space="0" w:color="auto"/>
      </w:divBdr>
    </w:div>
    <w:div w:id="1342512557">
      <w:bodyDiv w:val="1"/>
      <w:marLeft w:val="0"/>
      <w:marRight w:val="0"/>
      <w:marTop w:val="0"/>
      <w:marBottom w:val="0"/>
      <w:divBdr>
        <w:top w:val="none" w:sz="0" w:space="0" w:color="auto"/>
        <w:left w:val="none" w:sz="0" w:space="0" w:color="auto"/>
        <w:bottom w:val="none" w:sz="0" w:space="0" w:color="auto"/>
        <w:right w:val="none" w:sz="0" w:space="0" w:color="auto"/>
      </w:divBdr>
    </w:div>
    <w:div w:id="1366785131">
      <w:bodyDiv w:val="1"/>
      <w:marLeft w:val="0"/>
      <w:marRight w:val="0"/>
      <w:marTop w:val="0"/>
      <w:marBottom w:val="0"/>
      <w:divBdr>
        <w:top w:val="none" w:sz="0" w:space="0" w:color="auto"/>
        <w:left w:val="none" w:sz="0" w:space="0" w:color="auto"/>
        <w:bottom w:val="none" w:sz="0" w:space="0" w:color="auto"/>
        <w:right w:val="none" w:sz="0" w:space="0" w:color="auto"/>
      </w:divBdr>
    </w:div>
    <w:div w:id="1370378438">
      <w:bodyDiv w:val="1"/>
      <w:marLeft w:val="0"/>
      <w:marRight w:val="0"/>
      <w:marTop w:val="0"/>
      <w:marBottom w:val="0"/>
      <w:divBdr>
        <w:top w:val="none" w:sz="0" w:space="0" w:color="auto"/>
        <w:left w:val="none" w:sz="0" w:space="0" w:color="auto"/>
        <w:bottom w:val="none" w:sz="0" w:space="0" w:color="auto"/>
        <w:right w:val="none" w:sz="0" w:space="0" w:color="auto"/>
      </w:divBdr>
    </w:div>
    <w:div w:id="1480340605">
      <w:bodyDiv w:val="1"/>
      <w:marLeft w:val="0"/>
      <w:marRight w:val="0"/>
      <w:marTop w:val="0"/>
      <w:marBottom w:val="0"/>
      <w:divBdr>
        <w:top w:val="none" w:sz="0" w:space="0" w:color="auto"/>
        <w:left w:val="none" w:sz="0" w:space="0" w:color="auto"/>
        <w:bottom w:val="none" w:sz="0" w:space="0" w:color="auto"/>
        <w:right w:val="none" w:sz="0" w:space="0" w:color="auto"/>
      </w:divBdr>
    </w:div>
    <w:div w:id="1535118988">
      <w:bodyDiv w:val="1"/>
      <w:marLeft w:val="0"/>
      <w:marRight w:val="0"/>
      <w:marTop w:val="0"/>
      <w:marBottom w:val="0"/>
      <w:divBdr>
        <w:top w:val="none" w:sz="0" w:space="0" w:color="auto"/>
        <w:left w:val="none" w:sz="0" w:space="0" w:color="auto"/>
        <w:bottom w:val="none" w:sz="0" w:space="0" w:color="auto"/>
        <w:right w:val="none" w:sz="0" w:space="0" w:color="auto"/>
      </w:divBdr>
    </w:div>
    <w:div w:id="1636761625">
      <w:bodyDiv w:val="1"/>
      <w:marLeft w:val="0"/>
      <w:marRight w:val="0"/>
      <w:marTop w:val="0"/>
      <w:marBottom w:val="0"/>
      <w:divBdr>
        <w:top w:val="none" w:sz="0" w:space="0" w:color="auto"/>
        <w:left w:val="none" w:sz="0" w:space="0" w:color="auto"/>
        <w:bottom w:val="none" w:sz="0" w:space="0" w:color="auto"/>
        <w:right w:val="none" w:sz="0" w:space="0" w:color="auto"/>
      </w:divBdr>
    </w:div>
    <w:div w:id="1671640606">
      <w:bodyDiv w:val="1"/>
      <w:marLeft w:val="0"/>
      <w:marRight w:val="0"/>
      <w:marTop w:val="0"/>
      <w:marBottom w:val="0"/>
      <w:divBdr>
        <w:top w:val="none" w:sz="0" w:space="0" w:color="auto"/>
        <w:left w:val="none" w:sz="0" w:space="0" w:color="auto"/>
        <w:bottom w:val="none" w:sz="0" w:space="0" w:color="auto"/>
        <w:right w:val="none" w:sz="0" w:space="0" w:color="auto"/>
      </w:divBdr>
    </w:div>
    <w:div w:id="1746145707">
      <w:bodyDiv w:val="1"/>
      <w:marLeft w:val="0"/>
      <w:marRight w:val="0"/>
      <w:marTop w:val="0"/>
      <w:marBottom w:val="0"/>
      <w:divBdr>
        <w:top w:val="none" w:sz="0" w:space="0" w:color="auto"/>
        <w:left w:val="none" w:sz="0" w:space="0" w:color="auto"/>
        <w:bottom w:val="none" w:sz="0" w:space="0" w:color="auto"/>
        <w:right w:val="none" w:sz="0" w:space="0" w:color="auto"/>
      </w:divBdr>
    </w:div>
    <w:div w:id="1808207263">
      <w:bodyDiv w:val="1"/>
      <w:marLeft w:val="0"/>
      <w:marRight w:val="0"/>
      <w:marTop w:val="0"/>
      <w:marBottom w:val="0"/>
      <w:divBdr>
        <w:top w:val="none" w:sz="0" w:space="0" w:color="auto"/>
        <w:left w:val="none" w:sz="0" w:space="0" w:color="auto"/>
        <w:bottom w:val="none" w:sz="0" w:space="0" w:color="auto"/>
        <w:right w:val="none" w:sz="0" w:space="0" w:color="auto"/>
      </w:divBdr>
    </w:div>
    <w:div w:id="1835338953">
      <w:bodyDiv w:val="1"/>
      <w:marLeft w:val="0"/>
      <w:marRight w:val="0"/>
      <w:marTop w:val="0"/>
      <w:marBottom w:val="0"/>
      <w:divBdr>
        <w:top w:val="none" w:sz="0" w:space="0" w:color="auto"/>
        <w:left w:val="none" w:sz="0" w:space="0" w:color="auto"/>
        <w:bottom w:val="none" w:sz="0" w:space="0" w:color="auto"/>
        <w:right w:val="none" w:sz="0" w:space="0" w:color="auto"/>
      </w:divBdr>
    </w:div>
    <w:div w:id="2013025481">
      <w:bodyDiv w:val="1"/>
      <w:marLeft w:val="0"/>
      <w:marRight w:val="0"/>
      <w:marTop w:val="0"/>
      <w:marBottom w:val="0"/>
      <w:divBdr>
        <w:top w:val="none" w:sz="0" w:space="0" w:color="auto"/>
        <w:left w:val="none" w:sz="0" w:space="0" w:color="auto"/>
        <w:bottom w:val="none" w:sz="0" w:space="0" w:color="auto"/>
        <w:right w:val="none" w:sz="0" w:space="0" w:color="auto"/>
      </w:divBdr>
    </w:div>
    <w:div w:id="2060128648">
      <w:bodyDiv w:val="1"/>
      <w:marLeft w:val="0"/>
      <w:marRight w:val="0"/>
      <w:marTop w:val="0"/>
      <w:marBottom w:val="0"/>
      <w:divBdr>
        <w:top w:val="none" w:sz="0" w:space="0" w:color="auto"/>
        <w:left w:val="none" w:sz="0" w:space="0" w:color="auto"/>
        <w:bottom w:val="none" w:sz="0" w:space="0" w:color="auto"/>
        <w:right w:val="none" w:sz="0" w:space="0" w:color="auto"/>
      </w:divBdr>
    </w:div>
    <w:div w:id="2126852614">
      <w:bodyDiv w:val="1"/>
      <w:marLeft w:val="0"/>
      <w:marRight w:val="0"/>
      <w:marTop w:val="0"/>
      <w:marBottom w:val="0"/>
      <w:divBdr>
        <w:top w:val="none" w:sz="0" w:space="0" w:color="auto"/>
        <w:left w:val="none" w:sz="0" w:space="0" w:color="auto"/>
        <w:bottom w:val="none" w:sz="0" w:space="0" w:color="auto"/>
        <w:right w:val="none" w:sz="0" w:space="0" w:color="auto"/>
      </w:divBdr>
    </w:div>
    <w:div w:id="2128038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rants.gov" TargetMode="External"/><Relationship Id="rId18" Type="http://schemas.openxmlformats.org/officeDocument/2006/relationships/hyperlink" Target="http://www.grants.gov" TargetMode="External"/><Relationship Id="rId26" Type="http://schemas.openxmlformats.org/officeDocument/2006/relationships/hyperlink" Target="https://www.law.cornell.edu/definitions/uscode.php?width=840&amp;height=800&amp;iframe=true&amp;def_id=42-USC-1452548393-1275423598&amp;term_occur=185&amp;term_src=title:42:chapter:7:subchapter:XX:division:C:section:1397n%E2%80%932" TargetMode="External"/><Relationship Id="rId3" Type="http://schemas.openxmlformats.org/officeDocument/2006/relationships/customXml" Target="../customXml/item3.xml"/><Relationship Id="rId21" Type="http://schemas.openxmlformats.org/officeDocument/2006/relationships/hyperlink" Target="https://www.law.cornell.edu/definitions/uscode.php?width=840&amp;height=800&amp;iframe=true&amp;def_id=42-USC-1685905084-1846418620&amp;term_occur=1071&amp;term_src=title:42:chapter:7:subchapter:XX:division:C:section:1397n%E2%80%932"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whitehouse.gov/wp-content/uploads/2017/11/SPOC-Feb.-2018.pdf" TargetMode="External"/><Relationship Id="rId25" Type="http://schemas.openxmlformats.org/officeDocument/2006/relationships/hyperlink" Target="https://www.law.cornell.edu/definitions/uscode.php?width=840&amp;height=800&amp;iframe=true&amp;def_id=42-USC-930847859-1169696055&amp;term_occur=229&amp;term_src=title:42:chapter:7:subchapter:XX:division:C:section:1397n%E2%80%932"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rants.gov/web/grants/applicants.html" TargetMode="External"/><Relationship Id="rId20" Type="http://schemas.openxmlformats.org/officeDocument/2006/relationships/hyperlink" Target="https://www.law.cornell.edu/definitions/uscode.php?width=840&amp;height=800&amp;iframe=true&amp;def_id=42-USC-897050771-1880128328&amp;term_occur=964&amp;term_src=title:42:chapter:7:subchapter:XX:division:C:section:1397n%E2%80%932" TargetMode="External"/><Relationship Id="rId29" Type="http://schemas.openxmlformats.org/officeDocument/2006/relationships/hyperlink" Target="https://www.treasury.gov/SIPPR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law.cornell.edu/definitions/uscode.php?width=840&amp;height=800&amp;iframe=true&amp;def_id=42-USC-80204913-1911649243&amp;term_occur=4410&amp;term_src=title:42:chapter:7:subchapter:XX:division:C:section:1397n%E2%80%932"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fedgov.dnb.com/webform" TargetMode="External"/><Relationship Id="rId23" Type="http://schemas.openxmlformats.org/officeDocument/2006/relationships/hyperlink" Target="https://www.law.cornell.edu/definitions/uscode.php?width=840&amp;height=800&amp;iframe=true&amp;def_id=42-USC-1452548393-1275423598&amp;term_occur=184&amp;term_src=title:42:chapter:7:subchapter:XX:division:C:section:1397n%E2%80%932" TargetMode="External"/><Relationship Id="rId28" Type="http://schemas.openxmlformats.org/officeDocument/2006/relationships/hyperlink" Target="mailto:SIPPRA@treasury.gov" TargetMode="External"/><Relationship Id="rId10" Type="http://schemas.openxmlformats.org/officeDocument/2006/relationships/webSettings" Target="webSettings.xml"/><Relationship Id="rId19" Type="http://schemas.openxmlformats.org/officeDocument/2006/relationships/hyperlink" Target="https://www.law.cornell.edu/definitions/uscode.php?width=840&amp;height=800&amp;iframe=true&amp;def_id=42-USC-1452548393-1275423598&amp;term_occur=183&amp;term_src=title:42:chapter:7:subchapter:XX:division:C:section:1397n%E2%80%932"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IPPRA@treasury.gov" TargetMode="External"/><Relationship Id="rId22" Type="http://schemas.openxmlformats.org/officeDocument/2006/relationships/hyperlink" Target="https://www.law.cornell.edu/definitions/uscode.php?width=840&amp;height=800&amp;iframe=true&amp;def_id=42-USC-767422259-1152444132&amp;term_occur=107&amp;term_src=title:42:chapter:7:subchapter:XX:division:C:section:1397n%E2%80%932" TargetMode="External"/><Relationship Id="rId27" Type="http://schemas.openxmlformats.org/officeDocument/2006/relationships/hyperlink" Target="https://www.law.cornell.edu/definitions/uscode.php?width=840&amp;height=800&amp;iframe=true&amp;def_id=42-USC-80204913-1911649243&amp;term_occur=4411&amp;term_src=title:42:chapter:7:subchapter:XX:division:C:section:1397n%E2%80%932" TargetMode="External"/><Relationship Id="rId30" Type="http://schemas.openxmlformats.org/officeDocument/2006/relationships/hyperlink" Target="http://www.grants.gov"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am.gov/SAM/pages/public/generalInfo/aboutSAM.jsf" TargetMode="External"/><Relationship Id="rId1" Type="http://schemas.openxmlformats.org/officeDocument/2006/relationships/hyperlink" Target="https://www2.ed.gov/about/offices/list/oese/oss/technicalassistance/edgarrevisionsfactsheet101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2EF7D3FBEEBB44097EA18ABB4C464D0" ma:contentTypeVersion="2" ma:contentTypeDescription="Create a new document." ma:contentTypeScope="" ma:versionID="91d749e01b6e2e0a0795551f3ac93434">
  <xsd:schema xmlns:xsd="http://www.w3.org/2001/XMLSchema" xmlns:xs="http://www.w3.org/2001/XMLSchema" xmlns:p="http://schemas.microsoft.com/office/2006/metadata/properties" xmlns:ns2="52222ef0-b167-44f5-92f7-438fda0857cd" targetNamespace="http://schemas.microsoft.com/office/2006/metadata/properties" ma:root="true" ma:fieldsID="6eb58b66f442e73a7dbac08f24bc5fad" ns2:_="">
    <xsd:import namespace="52222ef0-b167-44f5-92f7-438fda0857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2222ef0-b167-44f5-92f7-438fda0857cd">DOAGCBF-30-226</_dlc_DocId>
    <_dlc_DocIdUrl xmlns="52222ef0-b167-44f5-92f7-438fda0857cd">
      <Url>https://thegreen.treas.gov/do/agcbf/_layouts/15/DocIdRedir.aspx?ID=DOAGCBF-30-226</Url>
      <Description>DOAGCBF-30-226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9035-33E0-4CB8-BA96-0533D3F9F46C}">
  <ds:schemaRefs>
    <ds:schemaRef ds:uri="http://schemas.microsoft.com/sharepoint/events"/>
  </ds:schemaRefs>
</ds:datastoreItem>
</file>

<file path=customXml/itemProps2.xml><?xml version="1.0" encoding="utf-8"?>
<ds:datastoreItem xmlns:ds="http://schemas.openxmlformats.org/officeDocument/2006/customXml" ds:itemID="{55AEC391-96A6-4B09-98CE-A58F19A0C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AFA97-890B-43CC-A700-6EA5F8441682}">
  <ds:schemaRefs>
    <ds:schemaRef ds:uri="http://schemas.microsoft.com/office/2006/metadata/properties"/>
    <ds:schemaRef ds:uri="http://schemas.microsoft.com/office/infopath/2007/PartnerControls"/>
    <ds:schemaRef ds:uri="52222ef0-b167-44f5-92f7-438fda0857cd"/>
  </ds:schemaRefs>
</ds:datastoreItem>
</file>

<file path=customXml/itemProps4.xml><?xml version="1.0" encoding="utf-8"?>
<ds:datastoreItem xmlns:ds="http://schemas.openxmlformats.org/officeDocument/2006/customXml" ds:itemID="{538F761C-BC88-4F14-9113-A4E8D3720FC3}">
  <ds:schemaRefs>
    <ds:schemaRef ds:uri="http://schemas.microsoft.com/sharepoint/v3/contenttype/forms"/>
  </ds:schemaRefs>
</ds:datastoreItem>
</file>

<file path=customXml/itemProps5.xml><?xml version="1.0" encoding="utf-8"?>
<ds:datastoreItem xmlns:ds="http://schemas.openxmlformats.org/officeDocument/2006/customXml" ds:itemID="{A3C76817-57DD-4BB6-9A0D-C0DC203C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14798</Words>
  <Characters>84351</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Branigan, Michelle</dc:creator>
  <cp:keywords/>
  <dc:description/>
  <cp:lastModifiedBy>SYSTEM</cp:lastModifiedBy>
  <cp:revision>2</cp:revision>
  <cp:lastPrinted>2019-01-28T19:11:00Z</cp:lastPrinted>
  <dcterms:created xsi:type="dcterms:W3CDTF">2019-01-30T17:52:00Z</dcterms:created>
  <dcterms:modified xsi:type="dcterms:W3CDTF">2019-01-30T17:52:00Z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0x01010022EF7D3FBEEBB44097EA18ABB4C464D0</vt:lpwstr>
  </property>
  <property fmtid="{D5CDD505-2E9C-101B-9397-08002B2CF9AE}" pid="3" name="_dlc_DocIdItemGuid">
    <vt:lpwstr>b3865575-e309-4d4c-bb75-ff818c265f14</vt:lpwstr>
  </property>
</Properties>
</file>