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6845D8" w:rsidR="009C0FD8" w:rsidRDefault="00172F9D" w14:paraId="2C3351E1"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sidRPr="006845D8">
        <w:rPr>
          <w:rFonts w:ascii="Arial" w:hAnsi="Arial" w:cs="Arial"/>
          <w:sz w:val="24"/>
          <w:szCs w:val="24"/>
          <w:lang w:val="en-CA"/>
        </w:rPr>
        <w:fldChar w:fldCharType="begin"/>
      </w:r>
      <w:r w:rsidRPr="006845D8" w:rsidR="009C0FD8">
        <w:rPr>
          <w:rFonts w:ascii="Arial" w:hAnsi="Arial" w:cs="Arial"/>
          <w:sz w:val="24"/>
          <w:szCs w:val="24"/>
          <w:lang w:val="en-CA"/>
        </w:rPr>
        <w:instrText xml:space="preserve"> SEQ CHAPTER \h \r 1</w:instrText>
      </w:r>
      <w:r w:rsidRPr="006845D8">
        <w:rPr>
          <w:rFonts w:ascii="Arial" w:hAnsi="Arial" w:cs="Arial"/>
          <w:sz w:val="24"/>
          <w:szCs w:val="24"/>
          <w:lang w:val="en-CA"/>
        </w:rPr>
        <w:fldChar w:fldCharType="end"/>
      </w:r>
      <w:r w:rsidRPr="006845D8" w:rsidR="009C0FD8">
        <w:rPr>
          <w:rFonts w:ascii="Arial" w:hAnsi="Arial" w:cs="Arial"/>
          <w:sz w:val="24"/>
          <w:szCs w:val="24"/>
        </w:rPr>
        <w:t>Supporting Statement</w:t>
      </w:r>
      <w:r w:rsidR="00CA373D">
        <w:rPr>
          <w:rFonts w:ascii="Arial" w:hAnsi="Arial" w:cs="Arial"/>
          <w:sz w:val="24"/>
          <w:szCs w:val="24"/>
        </w:rPr>
        <w:t xml:space="preserve"> – Part A </w:t>
      </w:r>
    </w:p>
    <w:p w:rsidRPr="006845D8" w:rsidR="009C0FD8" w:rsidRDefault="009C0FD8" w14:paraId="47D8E7CD"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EA0D2A" w14:paraId="67416CC0" w14:textId="6DEE5A50">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Pr>
          <w:rFonts w:ascii="Arial" w:hAnsi="Arial" w:cs="Arial"/>
          <w:b/>
          <w:bCs/>
          <w:sz w:val="24"/>
          <w:szCs w:val="24"/>
        </w:rPr>
        <w:t xml:space="preserve">SOIL HEALTH IN </w:t>
      </w:r>
      <w:r w:rsidR="00A81FB8">
        <w:rPr>
          <w:rFonts w:ascii="Arial" w:hAnsi="Arial" w:cs="Arial"/>
          <w:b/>
          <w:bCs/>
          <w:sz w:val="24"/>
          <w:szCs w:val="24"/>
        </w:rPr>
        <w:t xml:space="preserve">TEXAS </w:t>
      </w:r>
    </w:p>
    <w:p w:rsidR="00A8788A" w:rsidRDefault="00A8788A" w14:paraId="53F5F451"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p>
    <w:p w:rsidRPr="006845D8" w:rsidR="009C0FD8" w:rsidRDefault="009C0FD8" w14:paraId="1DAA96DA" w14:textId="09AED09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sidRPr="006845D8">
        <w:rPr>
          <w:rFonts w:ascii="Arial" w:hAnsi="Arial" w:cs="Arial"/>
          <w:sz w:val="24"/>
          <w:szCs w:val="24"/>
        </w:rPr>
        <w:t xml:space="preserve">OMB No. </w:t>
      </w:r>
      <w:r w:rsidRPr="00043D7D" w:rsidR="00043D7D">
        <w:rPr>
          <w:rFonts w:ascii="Arial" w:hAnsi="Arial" w:cs="Arial"/>
          <w:color w:val="000000" w:themeColor="text1"/>
          <w:sz w:val="24"/>
          <w:szCs w:val="24"/>
        </w:rPr>
        <w:t>0535</w:t>
      </w:r>
      <w:r w:rsidRPr="00043D7D" w:rsidR="00D76245">
        <w:rPr>
          <w:rFonts w:ascii="Arial" w:hAnsi="Arial" w:cs="Arial"/>
          <w:color w:val="000000" w:themeColor="text1"/>
          <w:sz w:val="24"/>
          <w:szCs w:val="24"/>
        </w:rPr>
        <w:t>-</w:t>
      </w:r>
      <w:r w:rsidRPr="00043D7D" w:rsidR="00043D7D">
        <w:rPr>
          <w:rFonts w:ascii="Arial" w:hAnsi="Arial" w:cs="Arial"/>
          <w:color w:val="000000" w:themeColor="text1"/>
          <w:sz w:val="24"/>
          <w:szCs w:val="24"/>
        </w:rPr>
        <w:t>0264</w:t>
      </w:r>
    </w:p>
    <w:p w:rsidR="008D2795" w:rsidRDefault="008D2795" w14:paraId="3469F15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Pr>
          <w:rFonts w:ascii="Arial" w:hAnsi="Arial" w:cs="Arial"/>
          <w:sz w:val="24"/>
          <w:szCs w:val="24"/>
        </w:rPr>
        <w:tab/>
      </w:r>
    </w:p>
    <w:p w:rsidRPr="005C6876" w:rsidR="005C6876" w:rsidP="005C6876" w:rsidRDefault="005C6876" w14:paraId="091BF5BF" w14:textId="713D8398">
      <w:pPr>
        <w:ind w:left="576"/>
        <w:rPr>
          <w:rFonts w:ascii="Arial" w:hAnsi="Arial" w:cs="Arial"/>
          <w:sz w:val="24"/>
          <w:szCs w:val="24"/>
        </w:rPr>
      </w:pPr>
      <w:r w:rsidRPr="005C6876">
        <w:rPr>
          <w:rFonts w:ascii="Arial" w:hAnsi="Arial" w:cs="Arial"/>
          <w:sz w:val="24"/>
          <w:szCs w:val="24"/>
        </w:rPr>
        <w:t xml:space="preserve">This supporting statement addresses the new data collection effort for the </w:t>
      </w:r>
      <w:r w:rsidRPr="00EA0D2A" w:rsidR="00EA0D2A">
        <w:rPr>
          <w:rFonts w:ascii="Arial" w:hAnsi="Arial" w:cs="Arial"/>
          <w:sz w:val="24"/>
          <w:szCs w:val="24"/>
        </w:rPr>
        <w:t>Soil Health in Texa</w:t>
      </w:r>
      <w:r w:rsidR="00EA0D2A">
        <w:rPr>
          <w:rFonts w:ascii="Arial" w:hAnsi="Arial" w:cs="Arial"/>
          <w:sz w:val="24"/>
          <w:szCs w:val="24"/>
        </w:rPr>
        <w:t>s</w:t>
      </w:r>
      <w:r w:rsidRPr="005C6876">
        <w:rPr>
          <w:rFonts w:ascii="Arial" w:hAnsi="Arial" w:cs="Arial"/>
          <w:sz w:val="24"/>
          <w:szCs w:val="24"/>
        </w:rPr>
        <w:t xml:space="preserve">.  </w:t>
      </w:r>
      <w:r w:rsidRPr="005C6876" w:rsidR="00B7053F">
        <w:rPr>
          <w:rFonts w:ascii="Arial" w:hAnsi="Arial" w:cs="Arial"/>
          <w:sz w:val="24"/>
          <w:szCs w:val="24"/>
        </w:rPr>
        <w:t>T</w:t>
      </w:r>
      <w:r w:rsidR="000B078B">
        <w:rPr>
          <w:rFonts w:ascii="Arial" w:hAnsi="Arial" w:cs="Arial"/>
          <w:sz w:val="24"/>
          <w:szCs w:val="24"/>
        </w:rPr>
        <w:t xml:space="preserve">his project will collect data from a sample of farmers with land operated in </w:t>
      </w:r>
      <w:r w:rsidR="00A81FB8">
        <w:rPr>
          <w:rFonts w:ascii="Arial" w:hAnsi="Arial" w:cs="Arial"/>
          <w:sz w:val="24"/>
          <w:szCs w:val="24"/>
        </w:rPr>
        <w:t>28 counties in the</w:t>
      </w:r>
      <w:r w:rsidR="000B078B">
        <w:rPr>
          <w:rFonts w:ascii="Arial" w:hAnsi="Arial" w:cs="Arial"/>
          <w:sz w:val="24"/>
          <w:szCs w:val="24"/>
        </w:rPr>
        <w:t xml:space="preserve"> </w:t>
      </w:r>
      <w:r w:rsidR="00C80A83">
        <w:rPr>
          <w:rFonts w:ascii="Arial" w:hAnsi="Arial" w:cs="Arial"/>
          <w:sz w:val="24"/>
          <w:szCs w:val="24"/>
        </w:rPr>
        <w:t xml:space="preserve">Brazos River Watershed of </w:t>
      </w:r>
      <w:r w:rsidR="00A81FB8">
        <w:rPr>
          <w:rFonts w:ascii="Arial" w:hAnsi="Arial" w:cs="Arial"/>
          <w:sz w:val="24"/>
          <w:szCs w:val="24"/>
        </w:rPr>
        <w:t>Texas</w:t>
      </w:r>
      <w:r w:rsidRPr="005C6876">
        <w:rPr>
          <w:rFonts w:ascii="Arial" w:hAnsi="Arial" w:cs="Arial"/>
          <w:sz w:val="24"/>
          <w:szCs w:val="24"/>
        </w:rPr>
        <w:t xml:space="preserve">.  The reference period will be </w:t>
      </w:r>
      <w:r w:rsidR="00A81FB8">
        <w:rPr>
          <w:rFonts w:ascii="Arial" w:hAnsi="Arial" w:cs="Arial"/>
          <w:sz w:val="24"/>
          <w:szCs w:val="24"/>
        </w:rPr>
        <w:t>year</w:t>
      </w:r>
      <w:r w:rsidR="00A95489">
        <w:rPr>
          <w:rFonts w:ascii="Arial" w:hAnsi="Arial" w:cs="Arial"/>
          <w:sz w:val="24"/>
          <w:szCs w:val="24"/>
        </w:rPr>
        <w:t xml:space="preserve"> 201</w:t>
      </w:r>
      <w:r w:rsidR="008C09B1">
        <w:rPr>
          <w:rFonts w:ascii="Arial" w:hAnsi="Arial" w:cs="Arial"/>
          <w:sz w:val="24"/>
          <w:szCs w:val="24"/>
        </w:rPr>
        <w:t>9</w:t>
      </w:r>
      <w:r w:rsidRPr="005C6876">
        <w:rPr>
          <w:rFonts w:ascii="Arial" w:hAnsi="Arial" w:cs="Arial"/>
          <w:sz w:val="24"/>
          <w:szCs w:val="24"/>
        </w:rPr>
        <w:t xml:space="preserve">. </w:t>
      </w:r>
      <w:r w:rsidR="00FA04D2">
        <w:rPr>
          <w:rFonts w:ascii="Arial" w:hAnsi="Arial" w:cs="Arial"/>
          <w:sz w:val="24"/>
          <w:szCs w:val="24"/>
        </w:rPr>
        <w:t xml:space="preserve">The survey </w:t>
      </w:r>
      <w:r w:rsidR="00A95489">
        <w:rPr>
          <w:rFonts w:ascii="Arial" w:hAnsi="Arial" w:cs="Arial"/>
          <w:sz w:val="24"/>
          <w:szCs w:val="24"/>
        </w:rPr>
        <w:t xml:space="preserve">is planned for only </w:t>
      </w:r>
      <w:r w:rsidR="00A81FB8">
        <w:rPr>
          <w:rFonts w:ascii="Arial" w:hAnsi="Arial" w:cs="Arial"/>
          <w:sz w:val="24"/>
          <w:szCs w:val="24"/>
        </w:rPr>
        <w:t>year</w:t>
      </w:r>
      <w:r w:rsidR="008F70D8">
        <w:rPr>
          <w:rFonts w:ascii="Arial" w:hAnsi="Arial" w:cs="Arial"/>
          <w:sz w:val="24"/>
          <w:szCs w:val="24"/>
        </w:rPr>
        <w:t>,</w:t>
      </w:r>
      <w:r w:rsidR="00A95489">
        <w:rPr>
          <w:rFonts w:ascii="Arial" w:hAnsi="Arial" w:cs="Arial"/>
          <w:sz w:val="24"/>
          <w:szCs w:val="24"/>
        </w:rPr>
        <w:t xml:space="preserve"> 20</w:t>
      </w:r>
      <w:r w:rsidR="008C09B1">
        <w:rPr>
          <w:rFonts w:ascii="Arial" w:hAnsi="Arial" w:cs="Arial"/>
          <w:sz w:val="24"/>
          <w:szCs w:val="24"/>
        </w:rPr>
        <w:t>20</w:t>
      </w:r>
      <w:r w:rsidR="00FA04D2">
        <w:rPr>
          <w:rFonts w:ascii="Arial" w:hAnsi="Arial" w:cs="Arial"/>
          <w:sz w:val="24"/>
          <w:szCs w:val="24"/>
        </w:rPr>
        <w:t>.</w:t>
      </w:r>
    </w:p>
    <w:p w:rsidRPr="005C6876" w:rsidR="005C6876" w:rsidP="005C6876" w:rsidRDefault="005C6876" w14:paraId="10AF62ED" w14:textId="77777777">
      <w:pPr>
        <w:ind w:left="576"/>
        <w:rPr>
          <w:rFonts w:ascii="Arial" w:hAnsi="Arial" w:cs="Arial"/>
          <w:sz w:val="24"/>
          <w:szCs w:val="24"/>
        </w:rPr>
      </w:pPr>
    </w:p>
    <w:p w:rsidRPr="00A81FB8" w:rsidR="00A81FB8" w:rsidP="00A81FB8" w:rsidRDefault="005C6876" w14:paraId="2B564A60" w14:textId="77777777">
      <w:pPr>
        <w:ind w:left="576"/>
        <w:rPr>
          <w:rFonts w:ascii="Arial" w:hAnsi="Arial" w:cs="Arial"/>
          <w:sz w:val="24"/>
          <w:szCs w:val="24"/>
        </w:rPr>
      </w:pPr>
      <w:r w:rsidRPr="005C6876">
        <w:rPr>
          <w:rFonts w:ascii="Arial" w:hAnsi="Arial" w:cs="Arial"/>
          <w:sz w:val="24"/>
          <w:szCs w:val="24"/>
        </w:rPr>
        <w:t xml:space="preserve">Data collected under this </w:t>
      </w:r>
      <w:r w:rsidR="00A95489">
        <w:rPr>
          <w:rFonts w:ascii="Arial" w:hAnsi="Arial" w:cs="Arial"/>
          <w:sz w:val="24"/>
          <w:szCs w:val="24"/>
        </w:rPr>
        <w:t>supporting statement</w:t>
      </w:r>
      <w:r w:rsidRPr="005C6876">
        <w:rPr>
          <w:rFonts w:ascii="Arial" w:hAnsi="Arial" w:cs="Arial"/>
          <w:sz w:val="24"/>
          <w:szCs w:val="24"/>
        </w:rPr>
        <w:t xml:space="preserve"> </w:t>
      </w:r>
      <w:r w:rsidR="008E339A">
        <w:rPr>
          <w:rFonts w:ascii="Arial" w:hAnsi="Arial" w:cs="Arial"/>
          <w:sz w:val="24"/>
          <w:szCs w:val="24"/>
        </w:rPr>
        <w:t>are</w:t>
      </w:r>
      <w:r w:rsidRPr="005C6876">
        <w:rPr>
          <w:rFonts w:ascii="Arial" w:hAnsi="Arial" w:cs="Arial"/>
          <w:sz w:val="24"/>
          <w:szCs w:val="24"/>
        </w:rPr>
        <w:t xml:space="preserve"> for a cooperative agreement between the National Agricultural Statistics Service (NASS) and </w:t>
      </w:r>
      <w:r w:rsidR="00A81FB8">
        <w:rPr>
          <w:rFonts w:ascii="Arial" w:hAnsi="Arial" w:cs="Arial"/>
          <w:sz w:val="24"/>
          <w:szCs w:val="24"/>
        </w:rPr>
        <w:t>Texas A&amp;M University</w:t>
      </w:r>
      <w:r w:rsidRPr="005C6876">
        <w:rPr>
          <w:rFonts w:ascii="Arial" w:hAnsi="Arial" w:cs="Arial"/>
          <w:sz w:val="24"/>
          <w:szCs w:val="24"/>
        </w:rPr>
        <w:t xml:space="preserve">.  </w:t>
      </w:r>
      <w:r w:rsidRPr="00DA1B2A" w:rsidR="00890449">
        <w:rPr>
          <w:rFonts w:ascii="Arial" w:hAnsi="Arial" w:cs="Arial"/>
          <w:sz w:val="24"/>
          <w:szCs w:val="24"/>
        </w:rPr>
        <w:t xml:space="preserve">The </w:t>
      </w:r>
      <w:r w:rsidR="00890449">
        <w:rPr>
          <w:rFonts w:ascii="Arial" w:hAnsi="Arial" w:cs="Arial"/>
          <w:sz w:val="24"/>
          <w:szCs w:val="24"/>
        </w:rPr>
        <w:t>purpose</w:t>
      </w:r>
      <w:r w:rsidRPr="00DA1B2A" w:rsidR="00890449">
        <w:rPr>
          <w:rFonts w:ascii="Arial" w:hAnsi="Arial" w:cs="Arial"/>
          <w:sz w:val="24"/>
          <w:szCs w:val="24"/>
        </w:rPr>
        <w:t xml:space="preserve"> of th</w:t>
      </w:r>
      <w:r w:rsidR="00343D5B">
        <w:rPr>
          <w:rFonts w:ascii="Arial" w:hAnsi="Arial" w:cs="Arial"/>
          <w:sz w:val="24"/>
          <w:szCs w:val="24"/>
        </w:rPr>
        <w:t>i</w:t>
      </w:r>
      <w:r w:rsidRPr="00DA1B2A" w:rsidR="00890449">
        <w:rPr>
          <w:rFonts w:ascii="Arial" w:hAnsi="Arial" w:cs="Arial"/>
          <w:sz w:val="24"/>
          <w:szCs w:val="24"/>
        </w:rPr>
        <w:t xml:space="preserve">s </w:t>
      </w:r>
      <w:r w:rsidR="00890449">
        <w:rPr>
          <w:rFonts w:ascii="Arial" w:hAnsi="Arial" w:cs="Arial"/>
          <w:sz w:val="24"/>
          <w:szCs w:val="24"/>
        </w:rPr>
        <w:t>survey</w:t>
      </w:r>
      <w:r w:rsidRPr="00DA1B2A" w:rsidR="00890449">
        <w:rPr>
          <w:rFonts w:ascii="Arial" w:hAnsi="Arial" w:cs="Arial"/>
          <w:sz w:val="24"/>
          <w:szCs w:val="24"/>
        </w:rPr>
        <w:t xml:space="preserve"> is to </w:t>
      </w:r>
      <w:r w:rsidR="00A95489">
        <w:rPr>
          <w:rFonts w:ascii="Arial" w:hAnsi="Arial" w:cs="Arial"/>
          <w:sz w:val="24"/>
          <w:szCs w:val="24"/>
        </w:rPr>
        <w:t xml:space="preserve">ascertain </w:t>
      </w:r>
      <w:r w:rsidRPr="00A81FB8" w:rsidR="00A81FB8">
        <w:rPr>
          <w:rFonts w:ascii="Arial" w:hAnsi="Arial" w:cs="Arial"/>
          <w:sz w:val="24"/>
          <w:szCs w:val="24"/>
        </w:rPr>
        <w:t>a quantitative field method for measuring or monitoring how soil structure is affected by management practices such as no-till and cover cropping.  Additionally, hydrology models are built to respond to changes in soil texture rather than changes in soil structure; but structure, not texture, is management dependent and is the fundamental soil physical property that affects surface partitioning of water.</w:t>
      </w:r>
    </w:p>
    <w:p w:rsidRPr="00A81FB8" w:rsidR="00A81FB8" w:rsidP="00A81FB8" w:rsidRDefault="00A81FB8" w14:paraId="287000AB" w14:textId="77777777">
      <w:pPr>
        <w:ind w:left="576"/>
        <w:rPr>
          <w:rFonts w:ascii="Arial" w:hAnsi="Arial" w:cs="Arial"/>
          <w:sz w:val="24"/>
          <w:szCs w:val="24"/>
        </w:rPr>
      </w:pPr>
    </w:p>
    <w:p w:rsidRPr="00A81FB8" w:rsidR="00A81FB8" w:rsidP="00A81FB8" w:rsidRDefault="00A81FB8" w14:paraId="6BD67802" w14:textId="77777777">
      <w:pPr>
        <w:ind w:left="576"/>
        <w:rPr>
          <w:rFonts w:ascii="Arial" w:hAnsi="Arial" w:cs="Arial"/>
          <w:sz w:val="24"/>
          <w:szCs w:val="24"/>
        </w:rPr>
      </w:pPr>
      <w:r w:rsidRPr="00A81FB8">
        <w:rPr>
          <w:rFonts w:ascii="Arial" w:hAnsi="Arial" w:cs="Arial"/>
          <w:sz w:val="24"/>
          <w:szCs w:val="24"/>
        </w:rPr>
        <w:t>While non-profit organizations and businesses are pushing for the adoption of soil health practices, the available models that simulate soil processes and hydrology are ill-equipped to study the effects of these adoption practices. Our proposed work attempts to address both biophysical knowledge gaps by:</w:t>
      </w:r>
    </w:p>
    <w:p w:rsidRPr="00A81FB8" w:rsidR="00A81FB8" w:rsidP="00A81FB8" w:rsidRDefault="00A81FB8" w14:paraId="1DC6E767" w14:textId="77777777">
      <w:pPr>
        <w:rPr>
          <w:rFonts w:ascii="Arial" w:hAnsi="Arial" w:cs="Arial"/>
          <w:sz w:val="24"/>
          <w:szCs w:val="24"/>
        </w:rPr>
      </w:pPr>
    </w:p>
    <w:p w:rsidRPr="00A81FB8" w:rsidR="00A81FB8" w:rsidP="00A81FB8" w:rsidRDefault="00A81FB8" w14:paraId="72A82BDD" w14:textId="07973216">
      <w:pPr>
        <w:ind w:left="720"/>
        <w:rPr>
          <w:rFonts w:ascii="Arial" w:hAnsi="Arial" w:cs="Arial"/>
          <w:sz w:val="24"/>
          <w:szCs w:val="24"/>
        </w:rPr>
      </w:pPr>
      <w:r w:rsidRPr="00A81FB8">
        <w:rPr>
          <w:rFonts w:ascii="Arial" w:hAnsi="Arial" w:cs="Arial"/>
          <w:sz w:val="24"/>
          <w:szCs w:val="24"/>
        </w:rPr>
        <w:t xml:space="preserve">1) </w:t>
      </w:r>
      <w:proofErr w:type="gramStart"/>
      <w:r w:rsidRPr="00A81FB8">
        <w:rPr>
          <w:rFonts w:ascii="Arial" w:hAnsi="Arial" w:cs="Arial"/>
          <w:sz w:val="24"/>
          <w:szCs w:val="24"/>
        </w:rPr>
        <w:t>providing</w:t>
      </w:r>
      <w:proofErr w:type="gramEnd"/>
      <w:r w:rsidRPr="00A81FB8">
        <w:rPr>
          <w:rFonts w:ascii="Arial" w:hAnsi="Arial" w:cs="Arial"/>
          <w:sz w:val="24"/>
          <w:szCs w:val="24"/>
        </w:rPr>
        <w:t xml:space="preserve"> quantitative measures of changes in soil condition, at the mm-scale, </w:t>
      </w:r>
      <w:r w:rsidR="006432BB">
        <w:rPr>
          <w:rFonts w:ascii="Arial" w:hAnsi="Arial" w:cs="Arial"/>
          <w:sz w:val="24"/>
          <w:szCs w:val="24"/>
        </w:rPr>
        <w:t xml:space="preserve">and </w:t>
      </w:r>
    </w:p>
    <w:p w:rsidRPr="00A81FB8" w:rsidR="00A81FB8" w:rsidP="00A81FB8" w:rsidRDefault="00A81FB8" w14:paraId="38A7A822" w14:textId="4E6936A8">
      <w:pPr>
        <w:ind w:left="720"/>
        <w:rPr>
          <w:rFonts w:ascii="Arial" w:hAnsi="Arial" w:cs="Arial"/>
          <w:sz w:val="24"/>
          <w:szCs w:val="24"/>
        </w:rPr>
      </w:pPr>
      <w:r w:rsidRPr="00A81FB8">
        <w:rPr>
          <w:rFonts w:ascii="Arial" w:hAnsi="Arial" w:cs="Arial"/>
          <w:sz w:val="24"/>
          <w:szCs w:val="24"/>
        </w:rPr>
        <w:t xml:space="preserve">2) </w:t>
      </w:r>
      <w:proofErr w:type="gramStart"/>
      <w:r w:rsidRPr="00A81FB8">
        <w:rPr>
          <w:rFonts w:ascii="Arial" w:hAnsi="Arial" w:cs="Arial"/>
          <w:sz w:val="24"/>
          <w:szCs w:val="24"/>
        </w:rPr>
        <w:t>using</w:t>
      </w:r>
      <w:proofErr w:type="gramEnd"/>
      <w:r w:rsidRPr="00A81FB8">
        <w:rPr>
          <w:rFonts w:ascii="Arial" w:hAnsi="Arial" w:cs="Arial"/>
          <w:sz w:val="24"/>
          <w:szCs w:val="24"/>
        </w:rPr>
        <w:t xml:space="preserve"> these measurements to inform watershed-scale models of soil processes so that stakeholders can better understand the on-farm and off-farm consequences of improved soil health on soil ecosystem services</w:t>
      </w:r>
    </w:p>
    <w:p w:rsidRPr="005C6876" w:rsidR="005C6876" w:rsidP="005C6876" w:rsidRDefault="005C6876" w14:paraId="5893B26A" w14:textId="34012788">
      <w:pPr>
        <w:ind w:left="576"/>
        <w:rPr>
          <w:rFonts w:ascii="Arial" w:hAnsi="Arial" w:cs="Arial"/>
          <w:sz w:val="24"/>
          <w:szCs w:val="24"/>
        </w:rPr>
      </w:pPr>
    </w:p>
    <w:p w:rsidRPr="00A74513" w:rsidR="009C0FD8" w:rsidRDefault="009C0FD8" w14:paraId="35307FAC"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sidRPr="00A74513">
        <w:rPr>
          <w:rFonts w:ascii="Arial" w:hAnsi="Arial" w:cs="Arial"/>
          <w:b/>
          <w:bCs/>
          <w:sz w:val="24"/>
          <w:szCs w:val="24"/>
        </w:rPr>
        <w:t>A.</w:t>
      </w:r>
      <w:r w:rsidRPr="00A74513">
        <w:rPr>
          <w:rFonts w:ascii="Arial" w:hAnsi="Arial" w:cs="Arial"/>
          <w:b/>
          <w:bCs/>
          <w:sz w:val="24"/>
          <w:szCs w:val="24"/>
        </w:rPr>
        <w:tab/>
        <w:t>JUSTIFICATION</w:t>
      </w:r>
    </w:p>
    <w:p w:rsidR="009C0FD8" w:rsidRDefault="009C0FD8" w14:paraId="209ECA4B"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E8635B" w:rsidR="00E8635B" w:rsidP="00E8635B" w:rsidRDefault="00E8635B" w14:paraId="14F14D47" w14:textId="51BCE3CB">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E8635B">
        <w:rPr>
          <w:rFonts w:ascii="Arial" w:hAnsi="Arial" w:cs="Arial"/>
          <w:sz w:val="24"/>
          <w:szCs w:val="24"/>
        </w:rPr>
        <w:t xml:space="preserve">This survey is being conducted through a cooperative agreement with </w:t>
      </w:r>
      <w:r w:rsidR="00A81FB8">
        <w:rPr>
          <w:rFonts w:ascii="Arial" w:hAnsi="Arial" w:cs="Arial"/>
          <w:sz w:val="24"/>
          <w:szCs w:val="24"/>
        </w:rPr>
        <w:t>Texas A&amp;M University</w:t>
      </w:r>
      <w:r w:rsidRPr="00E8635B">
        <w:rPr>
          <w:rFonts w:ascii="Arial" w:hAnsi="Arial" w:cs="Arial"/>
          <w:sz w:val="24"/>
          <w:szCs w:val="24"/>
        </w:rPr>
        <w:t xml:space="preserve"> under a full-cost recovery basis.  NASS has cooperative agreements with State Departments of Agriculture and Land Grant Universities to fulfill its mission of providing timely, accurate, and useful statistics in service to United States agriculture.  These cooperators often seek </w:t>
      </w:r>
      <w:r w:rsidR="00A81FB8">
        <w:rPr>
          <w:rFonts w:ascii="Arial" w:hAnsi="Arial" w:cs="Arial"/>
          <w:sz w:val="24"/>
          <w:szCs w:val="24"/>
        </w:rPr>
        <w:t xml:space="preserve">the assistance of NASS </w:t>
      </w:r>
      <w:r w:rsidRPr="00E8635B">
        <w:rPr>
          <w:rFonts w:ascii="Arial" w:hAnsi="Arial" w:cs="Arial"/>
          <w:sz w:val="24"/>
          <w:szCs w:val="24"/>
        </w:rPr>
        <w:t>to provide statistics beneficial to agriculture, but are not covered by NASS’s annual Congressional appropriation.  General authority for conducting cooperative projects is granted under U.S. Code Title 7, Section 450a which states that USDA officials may, “enter into agreements with and receive funds…for the purpose of conducting cooperative research projects…”</w:t>
      </w:r>
    </w:p>
    <w:p w:rsidRPr="00E8635B" w:rsidR="00E8635B" w:rsidP="00E8635B" w:rsidRDefault="00E8635B" w14:paraId="082E50DF"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Pr="00E8635B" w:rsidR="00E8635B" w:rsidP="00E8635B" w:rsidRDefault="00E8635B" w14:paraId="73E137B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E8635B">
        <w:rPr>
          <w:rFonts w:ascii="Arial" w:hAnsi="Arial" w:cs="Arial"/>
          <w:sz w:val="24"/>
          <w:szCs w:val="24"/>
        </w:rPr>
        <w:t xml:space="preserve">NASS benefits from these cooperative agreements by:  (1) obtaining additional data to update its list of farm operators; (2) encouraging both parties to coordinate </w:t>
      </w:r>
      <w:r w:rsidRPr="00E8635B">
        <w:rPr>
          <w:rFonts w:ascii="Arial" w:hAnsi="Arial" w:cs="Arial"/>
          <w:sz w:val="24"/>
          <w:szCs w:val="24"/>
        </w:rPr>
        <w:lastRenderedPageBreak/>
        <w:t xml:space="preserve">Federal survey activities and activities funded under a cooperative agreement to reduce the need for overlapping data collection and/or spread out respondent burden; and (3) facilitating additional promotion of NASS surveys and statistical reports funded by annual Congressional appropriations. </w:t>
      </w:r>
    </w:p>
    <w:p w:rsidRPr="00E8635B" w:rsidR="00E8635B" w:rsidP="00E8635B" w:rsidRDefault="00E8635B" w14:paraId="2222D32D"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F1304A" w:rsidP="00E8635B" w:rsidRDefault="00E8635B" w14:paraId="2456C9D6" w14:textId="2D0C36A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E8635B">
        <w:rPr>
          <w:rFonts w:ascii="Arial" w:hAnsi="Arial" w:cs="Arial"/>
          <w:sz w:val="24"/>
          <w:szCs w:val="24"/>
        </w:rPr>
        <w:t>Respondents benefit from these cooperative agreements by:  (1) having their reported data protected by Federal Law (U.S. Code Title 18, Section 1905; U.S. Code Title 7, Section 2276; and Public Law 107-347, Title V (CIPSEA)); (2) having data collection activities for Federal and Cooperative surveys coordinated to minimize respondent burden; and (3) having high-quality agricultural data that are important to a state or region be collected and published.</w:t>
      </w:r>
    </w:p>
    <w:p w:rsidRPr="00A74513" w:rsidR="00F1304A" w:rsidRDefault="00F1304A" w14:paraId="3089E0B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9C0FD8" w14:paraId="06C36CCD"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A74513">
        <w:rPr>
          <w:rFonts w:ascii="Arial" w:hAnsi="Arial" w:cs="Arial"/>
          <w:b/>
          <w:bCs/>
          <w:sz w:val="24"/>
          <w:szCs w:val="24"/>
        </w:rPr>
        <w:t>1.</w:t>
      </w:r>
      <w:r w:rsidRPr="00A74513">
        <w:rPr>
          <w:rFonts w:ascii="Arial" w:hAnsi="Arial" w:cs="Arial"/>
          <w:b/>
          <w:bCs/>
          <w:sz w:val="24"/>
          <w:szCs w:val="24"/>
        </w:rPr>
        <w:tab/>
        <w:t>Explain</w:t>
      </w:r>
      <w:r w:rsidRPr="006845D8">
        <w:rPr>
          <w:rFonts w:ascii="Arial" w:hAnsi="Arial" w:cs="Arial"/>
          <w:b/>
          <w:bCs/>
          <w:sz w:val="24"/>
          <w:szCs w:val="24"/>
        </w:rPr>
        <w:t xml:space="preserve">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6845D8" w:rsidR="009C0FD8" w:rsidRDefault="009C0FD8" w14:paraId="1231A7E0"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B7053F" w:rsidR="00B7053F" w:rsidP="00B7053F" w:rsidRDefault="00B7053F" w14:paraId="16020715" w14:textId="67530B9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B7053F">
        <w:rPr>
          <w:rFonts w:ascii="Arial" w:hAnsi="Arial" w:cs="Arial"/>
          <w:sz w:val="24"/>
          <w:szCs w:val="24"/>
        </w:rPr>
        <w:t xml:space="preserve">The primary function of the National Agricultural Statistics Service (NASS) is to prepare and issue current official </w:t>
      </w:r>
      <w:r w:rsidR="008F70D8">
        <w:rPr>
          <w:rFonts w:ascii="Arial" w:hAnsi="Arial" w:cs="Arial"/>
          <w:sz w:val="24"/>
          <w:szCs w:val="24"/>
        </w:rPr>
        <w:t>s</w:t>
      </w:r>
      <w:r w:rsidRPr="00B7053F">
        <w:rPr>
          <w:rFonts w:ascii="Arial" w:hAnsi="Arial" w:cs="Arial"/>
          <w:sz w:val="24"/>
          <w:szCs w:val="24"/>
        </w:rPr>
        <w:t>tate and national estimates of crop and livestock production, value, disposition</w:t>
      </w:r>
      <w:r w:rsidR="00831417">
        <w:rPr>
          <w:rFonts w:ascii="Arial" w:hAnsi="Arial" w:cs="Arial"/>
          <w:sz w:val="24"/>
          <w:szCs w:val="24"/>
        </w:rPr>
        <w:t>, and resource use.</w:t>
      </w:r>
    </w:p>
    <w:p w:rsidRPr="00B7053F" w:rsidR="00B7053F" w:rsidP="00B7053F" w:rsidRDefault="00B7053F" w14:paraId="66D667C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Pr="00190F09" w:rsidR="009C0FD8" w:rsidP="00B7053F" w:rsidRDefault="00B7053F" w14:paraId="4A580B25"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r w:rsidRPr="00B7053F">
        <w:rPr>
          <w:rFonts w:ascii="Arial" w:hAnsi="Arial" w:cs="Arial"/>
          <w:sz w:val="24"/>
          <w:szCs w:val="24"/>
        </w:rPr>
        <w:t>General authority for these data collection activities is granted under U.S. Code Title 7, Section 2204.  This statute specifies that "The Secretary of Agriculture shall procure and preserve all information concerning agriculture which he can obtain ... by the collection of statistics ... and shall distribute them among agriculturists."</w:t>
      </w:r>
    </w:p>
    <w:p w:rsidRPr="006845D8" w:rsidR="00383120" w:rsidP="00383120" w:rsidRDefault="00383120" w14:paraId="2EB059B8"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9C0FD8" w14:paraId="3E6EA210"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2.</w:t>
      </w:r>
      <w:r w:rsidRPr="006845D8">
        <w:rPr>
          <w:rFonts w:ascii="Arial" w:hAnsi="Arial" w:cs="Arial"/>
          <w:b/>
          <w:bCs/>
          <w:sz w:val="24"/>
          <w:szCs w:val="24"/>
        </w:rPr>
        <w:tab/>
        <w:t>Indicate how, by whom, and for what purpose the information is to be used.  Except for a new collection, indicate the actual use the agency has made of the information received from the current collection.</w:t>
      </w:r>
    </w:p>
    <w:p w:rsidRPr="006845D8" w:rsidR="009C0FD8" w:rsidRDefault="009C0FD8" w14:paraId="354C1ED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0B61CB" w:rsidP="008835E0" w:rsidRDefault="005C6876" w14:paraId="38A1699F" w14:textId="482A611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5C6876">
        <w:rPr>
          <w:rFonts w:ascii="Arial" w:hAnsi="Arial" w:cs="Arial"/>
          <w:sz w:val="24"/>
          <w:szCs w:val="24"/>
        </w:rPr>
        <w:t xml:space="preserve">NASS will </w:t>
      </w:r>
      <w:r w:rsidR="00831417">
        <w:rPr>
          <w:rFonts w:ascii="Arial" w:hAnsi="Arial" w:cs="Arial"/>
          <w:sz w:val="24"/>
          <w:szCs w:val="24"/>
        </w:rPr>
        <w:t>conduct a s</w:t>
      </w:r>
      <w:r w:rsidR="00027117">
        <w:rPr>
          <w:rFonts w:ascii="Arial" w:hAnsi="Arial" w:cs="Arial"/>
          <w:sz w:val="24"/>
          <w:szCs w:val="24"/>
        </w:rPr>
        <w:t>urvey</w:t>
      </w:r>
      <w:r w:rsidR="00831417">
        <w:rPr>
          <w:rFonts w:ascii="Arial" w:hAnsi="Arial" w:cs="Arial"/>
          <w:sz w:val="24"/>
          <w:szCs w:val="24"/>
        </w:rPr>
        <w:t xml:space="preserve"> of agricultural operations </w:t>
      </w:r>
      <w:r w:rsidR="00027117">
        <w:rPr>
          <w:rFonts w:ascii="Arial" w:hAnsi="Arial" w:cs="Arial"/>
          <w:sz w:val="24"/>
          <w:szCs w:val="24"/>
        </w:rPr>
        <w:t xml:space="preserve">in </w:t>
      </w:r>
      <w:r w:rsidR="00A81FB8">
        <w:rPr>
          <w:rFonts w:ascii="Arial" w:hAnsi="Arial" w:cs="Arial"/>
          <w:sz w:val="24"/>
          <w:szCs w:val="24"/>
        </w:rPr>
        <w:t>Texas</w:t>
      </w:r>
      <w:r w:rsidRPr="005C6876" w:rsidR="00831417">
        <w:rPr>
          <w:rFonts w:ascii="Arial" w:hAnsi="Arial" w:cs="Arial"/>
          <w:sz w:val="24"/>
          <w:szCs w:val="24"/>
        </w:rPr>
        <w:t>.</w:t>
      </w:r>
      <w:r w:rsidR="00831417">
        <w:rPr>
          <w:rFonts w:ascii="Arial" w:hAnsi="Arial" w:cs="Arial"/>
          <w:sz w:val="24"/>
          <w:szCs w:val="24"/>
        </w:rPr>
        <w:t xml:space="preserve">  </w:t>
      </w:r>
      <w:r w:rsidR="008835E0">
        <w:rPr>
          <w:rFonts w:ascii="Arial" w:hAnsi="Arial" w:cs="Arial"/>
          <w:sz w:val="24"/>
          <w:szCs w:val="24"/>
        </w:rPr>
        <w:t>According to the NASS report “</w:t>
      </w:r>
      <w:r w:rsidRPr="008835E0" w:rsidR="008835E0">
        <w:rPr>
          <w:rFonts w:ascii="Arial" w:hAnsi="Arial" w:cs="Arial"/>
          <w:sz w:val="24"/>
          <w:szCs w:val="24"/>
        </w:rPr>
        <w:t>Farms and Land in Farms</w:t>
      </w:r>
      <w:r w:rsidR="008835E0">
        <w:rPr>
          <w:rFonts w:ascii="Arial" w:hAnsi="Arial" w:cs="Arial"/>
          <w:sz w:val="24"/>
          <w:szCs w:val="24"/>
        </w:rPr>
        <w:t xml:space="preserve">, </w:t>
      </w:r>
      <w:r w:rsidRPr="008835E0" w:rsidR="008835E0">
        <w:rPr>
          <w:rFonts w:ascii="Arial" w:hAnsi="Arial" w:cs="Arial"/>
          <w:sz w:val="24"/>
          <w:szCs w:val="24"/>
        </w:rPr>
        <w:t>2017 Summary</w:t>
      </w:r>
      <w:r w:rsidR="008835E0">
        <w:rPr>
          <w:rFonts w:ascii="Arial" w:hAnsi="Arial" w:cs="Arial"/>
          <w:sz w:val="24"/>
          <w:szCs w:val="24"/>
        </w:rPr>
        <w:t>”, t</w:t>
      </w:r>
      <w:r w:rsidR="00831417">
        <w:rPr>
          <w:rFonts w:ascii="Arial" w:hAnsi="Arial" w:cs="Arial"/>
          <w:sz w:val="24"/>
          <w:szCs w:val="24"/>
        </w:rPr>
        <w:t>he</w:t>
      </w:r>
      <w:r w:rsidR="008835E0">
        <w:rPr>
          <w:rFonts w:ascii="Arial" w:hAnsi="Arial" w:cs="Arial"/>
          <w:sz w:val="24"/>
          <w:szCs w:val="24"/>
        </w:rPr>
        <w:t>re</w:t>
      </w:r>
      <w:r w:rsidR="00831417">
        <w:rPr>
          <w:rFonts w:ascii="Arial" w:hAnsi="Arial" w:cs="Arial"/>
          <w:sz w:val="24"/>
          <w:szCs w:val="24"/>
        </w:rPr>
        <w:t xml:space="preserve"> </w:t>
      </w:r>
      <w:r w:rsidR="008835E0">
        <w:rPr>
          <w:rFonts w:ascii="Arial" w:hAnsi="Arial" w:cs="Arial"/>
          <w:sz w:val="24"/>
          <w:szCs w:val="24"/>
        </w:rPr>
        <w:t xml:space="preserve">are an estimated </w:t>
      </w:r>
      <w:r w:rsidR="00A81FB8">
        <w:rPr>
          <w:rFonts w:ascii="Arial" w:hAnsi="Arial" w:cs="Arial"/>
          <w:sz w:val="24"/>
          <w:szCs w:val="24"/>
        </w:rPr>
        <w:t>248</w:t>
      </w:r>
      <w:r w:rsidRPr="005C6876">
        <w:rPr>
          <w:rFonts w:ascii="Arial" w:hAnsi="Arial" w:cs="Arial"/>
          <w:sz w:val="24"/>
          <w:szCs w:val="24"/>
        </w:rPr>
        <w:t>,</w:t>
      </w:r>
      <w:r w:rsidR="00831417">
        <w:rPr>
          <w:rFonts w:ascii="Arial" w:hAnsi="Arial" w:cs="Arial"/>
          <w:sz w:val="24"/>
          <w:szCs w:val="24"/>
        </w:rPr>
        <w:t>0</w:t>
      </w:r>
      <w:r w:rsidRPr="005C6876">
        <w:rPr>
          <w:rFonts w:ascii="Arial" w:hAnsi="Arial" w:cs="Arial"/>
          <w:sz w:val="24"/>
          <w:szCs w:val="24"/>
        </w:rPr>
        <w:t xml:space="preserve">00 </w:t>
      </w:r>
      <w:r w:rsidR="008835E0">
        <w:rPr>
          <w:rFonts w:ascii="Arial" w:hAnsi="Arial" w:cs="Arial"/>
          <w:sz w:val="24"/>
          <w:szCs w:val="24"/>
        </w:rPr>
        <w:t xml:space="preserve">farms in </w:t>
      </w:r>
      <w:r w:rsidR="00A81FB8">
        <w:rPr>
          <w:rFonts w:ascii="Arial" w:hAnsi="Arial" w:cs="Arial"/>
          <w:sz w:val="24"/>
          <w:szCs w:val="24"/>
        </w:rPr>
        <w:t>Texas</w:t>
      </w:r>
      <w:r w:rsidRPr="005C6876">
        <w:rPr>
          <w:rFonts w:ascii="Arial" w:hAnsi="Arial" w:cs="Arial"/>
          <w:sz w:val="24"/>
          <w:szCs w:val="24"/>
        </w:rPr>
        <w:t xml:space="preserve">.  </w:t>
      </w:r>
      <w:r w:rsidR="006841DB">
        <w:rPr>
          <w:rFonts w:ascii="Arial" w:hAnsi="Arial" w:cs="Arial"/>
          <w:sz w:val="24"/>
          <w:szCs w:val="24"/>
        </w:rPr>
        <w:t>S</w:t>
      </w:r>
      <w:r w:rsidR="008835E0">
        <w:rPr>
          <w:rFonts w:ascii="Arial" w:hAnsi="Arial" w:cs="Arial"/>
          <w:sz w:val="24"/>
          <w:szCs w:val="24"/>
        </w:rPr>
        <w:t>elected farmer</w:t>
      </w:r>
      <w:r w:rsidR="006841DB">
        <w:rPr>
          <w:rFonts w:ascii="Arial" w:hAnsi="Arial" w:cs="Arial"/>
          <w:sz w:val="24"/>
          <w:szCs w:val="24"/>
        </w:rPr>
        <w:t xml:space="preserve">s in the </w:t>
      </w:r>
      <w:r w:rsidR="00112B4A">
        <w:rPr>
          <w:rFonts w:ascii="Arial" w:hAnsi="Arial" w:cs="Arial"/>
          <w:sz w:val="24"/>
          <w:szCs w:val="24"/>
        </w:rPr>
        <w:t>targeted</w:t>
      </w:r>
      <w:r w:rsidR="00EC2846">
        <w:rPr>
          <w:rFonts w:ascii="Arial" w:hAnsi="Arial" w:cs="Arial"/>
          <w:sz w:val="24"/>
          <w:szCs w:val="24"/>
        </w:rPr>
        <w:t xml:space="preserve"> </w:t>
      </w:r>
      <w:r w:rsidR="006841DB">
        <w:rPr>
          <w:rFonts w:ascii="Arial" w:hAnsi="Arial" w:cs="Arial"/>
          <w:sz w:val="24"/>
          <w:szCs w:val="24"/>
        </w:rPr>
        <w:t>28 county region</w:t>
      </w:r>
      <w:r w:rsidR="00EC2846">
        <w:rPr>
          <w:rFonts w:ascii="Arial" w:hAnsi="Arial" w:cs="Arial"/>
          <w:sz w:val="24"/>
          <w:szCs w:val="24"/>
        </w:rPr>
        <w:t xml:space="preserve"> (Brazos River Watershed of Texas)</w:t>
      </w:r>
      <w:r w:rsidR="008835E0">
        <w:rPr>
          <w:rFonts w:ascii="Arial" w:hAnsi="Arial" w:cs="Arial"/>
          <w:sz w:val="24"/>
          <w:szCs w:val="24"/>
        </w:rPr>
        <w:t xml:space="preserve"> will be asked </w:t>
      </w:r>
      <w:r w:rsidR="001C4211">
        <w:rPr>
          <w:rFonts w:ascii="Arial" w:hAnsi="Arial" w:cs="Arial"/>
          <w:sz w:val="24"/>
          <w:szCs w:val="24"/>
        </w:rPr>
        <w:t xml:space="preserve">to </w:t>
      </w:r>
      <w:r w:rsidR="008835E0">
        <w:rPr>
          <w:rFonts w:ascii="Arial" w:hAnsi="Arial" w:cs="Arial"/>
          <w:sz w:val="24"/>
          <w:szCs w:val="24"/>
        </w:rPr>
        <w:t>provide data on</w:t>
      </w:r>
      <w:r w:rsidR="000B61CB">
        <w:rPr>
          <w:rFonts w:ascii="Arial" w:hAnsi="Arial" w:cs="Arial"/>
          <w:sz w:val="24"/>
          <w:szCs w:val="24"/>
        </w:rPr>
        <w:t xml:space="preserve"> </w:t>
      </w:r>
    </w:p>
    <w:p w:rsidR="00FA384A" w:rsidP="00FA384A" w:rsidRDefault="00F418FF" w14:paraId="2E911CA6" w14:textId="295B67F2">
      <w:pPr>
        <w:pStyle w:val="ListParagraph"/>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170" w:hanging="234"/>
        <w:rPr>
          <w:rFonts w:ascii="Arial" w:hAnsi="Arial" w:cs="Arial"/>
          <w:color w:val="000000"/>
          <w:sz w:val="24"/>
          <w:szCs w:val="24"/>
        </w:rPr>
      </w:pPr>
      <w:r>
        <w:rPr>
          <w:rFonts w:ascii="Arial" w:hAnsi="Arial" w:cs="Arial"/>
          <w:color w:val="000000"/>
          <w:sz w:val="24"/>
          <w:szCs w:val="24"/>
        </w:rPr>
        <w:t>Selected soil management practices of the whole field,</w:t>
      </w:r>
    </w:p>
    <w:p w:rsidR="00F418FF" w:rsidP="00FA384A" w:rsidRDefault="00F418FF" w14:paraId="1D0978A2" w14:textId="00BFE1D8">
      <w:pPr>
        <w:pStyle w:val="ListParagraph"/>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170" w:hanging="234"/>
        <w:rPr>
          <w:rFonts w:ascii="Arial" w:hAnsi="Arial" w:cs="Arial"/>
          <w:color w:val="000000"/>
          <w:sz w:val="24"/>
          <w:szCs w:val="24"/>
        </w:rPr>
      </w:pPr>
      <w:r>
        <w:rPr>
          <w:rFonts w:ascii="Arial" w:hAnsi="Arial" w:cs="Arial"/>
          <w:color w:val="000000"/>
          <w:sz w:val="24"/>
          <w:szCs w:val="24"/>
        </w:rPr>
        <w:t>Selected soil management practices of the selected field,</w:t>
      </w:r>
    </w:p>
    <w:p w:rsidR="00F418FF" w:rsidP="00FA384A" w:rsidRDefault="00F418FF" w14:paraId="315D03CC" w14:textId="167091F1">
      <w:pPr>
        <w:pStyle w:val="ListParagraph"/>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170" w:hanging="234"/>
        <w:rPr>
          <w:rFonts w:ascii="Arial" w:hAnsi="Arial" w:cs="Arial"/>
          <w:color w:val="000000"/>
          <w:sz w:val="24"/>
          <w:szCs w:val="24"/>
        </w:rPr>
      </w:pPr>
      <w:r>
        <w:rPr>
          <w:rFonts w:ascii="Arial" w:hAnsi="Arial" w:cs="Arial"/>
          <w:color w:val="000000"/>
          <w:sz w:val="24"/>
          <w:szCs w:val="24"/>
        </w:rPr>
        <w:t>Scenario questions on tillage preferences, and</w:t>
      </w:r>
    </w:p>
    <w:p w:rsidRPr="000B61CB" w:rsidR="00F418FF" w:rsidP="00FA384A" w:rsidRDefault="00F418FF" w14:paraId="5C47C727" w14:textId="19356B2B">
      <w:pPr>
        <w:pStyle w:val="ListParagraph"/>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170" w:hanging="234"/>
        <w:rPr>
          <w:rFonts w:ascii="Arial" w:hAnsi="Arial" w:cs="Arial"/>
          <w:color w:val="000000"/>
          <w:sz w:val="24"/>
          <w:szCs w:val="24"/>
        </w:rPr>
      </w:pPr>
      <w:r>
        <w:rPr>
          <w:rFonts w:ascii="Arial" w:hAnsi="Arial" w:cs="Arial"/>
          <w:color w:val="000000"/>
          <w:sz w:val="24"/>
          <w:szCs w:val="24"/>
        </w:rPr>
        <w:t>Likert questions on tillage preferences.</w:t>
      </w:r>
    </w:p>
    <w:p w:rsidR="00E847D1" w:rsidP="005C6876" w:rsidRDefault="00E847D1" w14:paraId="2AD178C2"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p>
    <w:p w:rsidR="005A0FDD" w:rsidP="00A2607C" w:rsidRDefault="00E847D1" w14:paraId="4B6B3B2A" w14:textId="518D3F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r>
        <w:rPr>
          <w:rFonts w:ascii="Arial" w:hAnsi="Arial" w:cs="Arial"/>
          <w:color w:val="000000"/>
          <w:sz w:val="24"/>
          <w:szCs w:val="24"/>
        </w:rPr>
        <w:t xml:space="preserve">The </w:t>
      </w:r>
      <w:r w:rsidR="006F6903">
        <w:rPr>
          <w:rFonts w:ascii="Arial" w:hAnsi="Arial" w:cs="Arial"/>
          <w:color w:val="000000"/>
          <w:sz w:val="24"/>
          <w:szCs w:val="24"/>
        </w:rPr>
        <w:t xml:space="preserve">information will be </w:t>
      </w:r>
      <w:r>
        <w:rPr>
          <w:rFonts w:ascii="Arial" w:hAnsi="Arial" w:cs="Arial"/>
          <w:color w:val="000000"/>
          <w:sz w:val="24"/>
          <w:szCs w:val="24"/>
        </w:rPr>
        <w:t xml:space="preserve">summarized </w:t>
      </w:r>
      <w:r w:rsidR="00DF31E9">
        <w:rPr>
          <w:rFonts w:ascii="Arial" w:hAnsi="Arial" w:cs="Arial"/>
          <w:color w:val="000000"/>
          <w:sz w:val="24"/>
          <w:szCs w:val="24"/>
        </w:rPr>
        <w:t>and compared against the hypotheses</w:t>
      </w:r>
      <w:r w:rsidR="00C80A83">
        <w:rPr>
          <w:rFonts w:ascii="Arial" w:hAnsi="Arial" w:cs="Arial"/>
          <w:color w:val="000000"/>
          <w:sz w:val="24"/>
          <w:szCs w:val="24"/>
        </w:rPr>
        <w:t xml:space="preserve"> for the Brazos River Watershed</w:t>
      </w:r>
      <w:r w:rsidR="00DF31E9">
        <w:rPr>
          <w:rFonts w:ascii="Arial" w:hAnsi="Arial" w:cs="Arial"/>
          <w:color w:val="000000"/>
          <w:sz w:val="24"/>
          <w:szCs w:val="24"/>
        </w:rPr>
        <w:t>:</w:t>
      </w:r>
    </w:p>
    <w:p w:rsidR="00DF31E9" w:rsidP="00DF31E9" w:rsidRDefault="00DF31E9" w14:paraId="69D437C1" w14:textId="67A6B7C3">
      <w:pPr>
        <w:pStyle w:val="ListParagraph"/>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sz w:val="24"/>
          <w:szCs w:val="24"/>
        </w:rPr>
      </w:pPr>
      <w:r>
        <w:rPr>
          <w:rFonts w:ascii="Arial" w:hAnsi="Arial" w:cs="Arial"/>
          <w:color w:val="000000"/>
          <w:sz w:val="24"/>
          <w:szCs w:val="24"/>
        </w:rPr>
        <w:t xml:space="preserve">  </w:t>
      </w:r>
      <w:r w:rsidRPr="00DF31E9">
        <w:rPr>
          <w:rFonts w:ascii="Arial" w:hAnsi="Arial" w:cs="Arial"/>
          <w:color w:val="000000"/>
          <w:sz w:val="24"/>
          <w:szCs w:val="24"/>
        </w:rPr>
        <w:t>The greater the belief that no-till is useful, the greater an individual’s intention to adopt or have adopted no-till. Data will be collected to the degree that farmers beliefs that using no till would be more profitable, greater yield, improve soil health, and so on. (See Section 5 of Questionnaire).</w:t>
      </w:r>
    </w:p>
    <w:p w:rsidR="00DF31E9" w:rsidP="00DF31E9" w:rsidRDefault="00DF31E9" w14:paraId="5C975478" w14:textId="66B277B1">
      <w:pPr>
        <w:pStyle w:val="ListParagraph"/>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sz w:val="24"/>
          <w:szCs w:val="24"/>
        </w:rPr>
      </w:pPr>
      <w:r>
        <w:rPr>
          <w:rFonts w:ascii="Arial" w:hAnsi="Arial" w:cs="Arial"/>
          <w:color w:val="000000"/>
          <w:sz w:val="24"/>
          <w:szCs w:val="24"/>
        </w:rPr>
        <w:t xml:space="preserve">  </w:t>
      </w:r>
      <w:r w:rsidRPr="00DF31E9">
        <w:rPr>
          <w:rFonts w:ascii="Arial" w:hAnsi="Arial" w:cs="Arial"/>
          <w:color w:val="000000"/>
          <w:sz w:val="24"/>
          <w:szCs w:val="24"/>
        </w:rPr>
        <w:t>The greater the attitudes that no-till necessary, the greater an individual’s intention to adopt or have adopted no-till. Examples would include good versus bad; helpful versus harmful; effective versus ineffective; profitable versus unprofitable in the use of no-till. (See Section 6 of Questionnaire).</w:t>
      </w:r>
    </w:p>
    <w:p w:rsidR="00DF31E9" w:rsidP="00DF31E9" w:rsidRDefault="00DF31E9" w14:paraId="01E4945A" w14:textId="791FBC30">
      <w:pPr>
        <w:pStyle w:val="ListParagraph"/>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sz w:val="24"/>
          <w:szCs w:val="24"/>
        </w:rPr>
      </w:pPr>
      <w:r>
        <w:rPr>
          <w:rFonts w:ascii="Arial" w:hAnsi="Arial" w:cs="Arial"/>
          <w:color w:val="000000"/>
          <w:sz w:val="24"/>
          <w:szCs w:val="24"/>
        </w:rPr>
        <w:t xml:space="preserve">  </w:t>
      </w:r>
      <w:r w:rsidRPr="00DF31E9">
        <w:rPr>
          <w:rFonts w:ascii="Arial" w:hAnsi="Arial" w:cs="Arial"/>
          <w:color w:val="000000"/>
          <w:sz w:val="24"/>
          <w:szCs w:val="24"/>
        </w:rPr>
        <w:t>The greater the social pressure to adopt no-till, the more likely an individual’s intention to adopt or have adopted no-till. Questions about social pressures will be of the following form: “To what degree do the following individuals supported and would support my adoption of no-till?” The list will include members of the farmer’s family; other row crop producers in the area. A similar question will be asked regarding pressures not to engage in practices. (See Section 7 of Questionnaire).</w:t>
      </w:r>
    </w:p>
    <w:p w:rsidR="00DF31E9" w:rsidP="00DF31E9" w:rsidRDefault="00DF31E9" w14:paraId="518377F2" w14:textId="28AACBB1">
      <w:pPr>
        <w:pStyle w:val="ListParagraph"/>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sz w:val="24"/>
          <w:szCs w:val="24"/>
        </w:rPr>
      </w:pPr>
      <w:r>
        <w:rPr>
          <w:rFonts w:ascii="Arial" w:hAnsi="Arial" w:cs="Arial"/>
          <w:color w:val="000000"/>
          <w:sz w:val="24"/>
          <w:szCs w:val="24"/>
        </w:rPr>
        <w:t xml:space="preserve">  </w:t>
      </w:r>
      <w:r w:rsidRPr="00DF31E9">
        <w:rPr>
          <w:rFonts w:ascii="Arial" w:hAnsi="Arial" w:cs="Arial"/>
          <w:color w:val="000000"/>
          <w:sz w:val="24"/>
          <w:szCs w:val="24"/>
        </w:rPr>
        <w:t>The greater the sense of obligation to adopt no-till, the greater an individual’s intention to or have adopted no-till. Examples of the questions include “I feel it is my duty to protect the soil I work with.” (See Section 8 of Questionnaire).</w:t>
      </w:r>
    </w:p>
    <w:p w:rsidR="00DF31E9" w:rsidP="00DF31E9" w:rsidRDefault="00DF31E9" w14:paraId="3B54FC86" w14:textId="0EE7524D">
      <w:pPr>
        <w:pStyle w:val="ListParagraph"/>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sz w:val="24"/>
          <w:szCs w:val="24"/>
        </w:rPr>
      </w:pPr>
      <w:r>
        <w:rPr>
          <w:rFonts w:ascii="Arial" w:hAnsi="Arial" w:cs="Arial"/>
          <w:color w:val="000000"/>
          <w:sz w:val="24"/>
          <w:szCs w:val="24"/>
        </w:rPr>
        <w:t xml:space="preserve">  </w:t>
      </w:r>
      <w:r w:rsidRPr="00DF31E9">
        <w:rPr>
          <w:rFonts w:ascii="Arial" w:hAnsi="Arial" w:cs="Arial"/>
          <w:color w:val="000000"/>
          <w:sz w:val="24"/>
          <w:szCs w:val="24"/>
        </w:rPr>
        <w:t>The greater the perceived risk of adopting no-till, the less likely an individual’s intention or have adopted no-till. Questions about the impact of risk on adoption will be similar to the following:  “Regarding the use of no-till on your Base Field, please indicate your agreement or disagreement practices.” “No-till increase the risk of low yields” “No-till is risky because my landlord may not want to renew my lease.” (See Section 9 of Questionnaire).</w:t>
      </w:r>
    </w:p>
    <w:p w:rsidR="00DF31E9" w:rsidP="00DF31E9" w:rsidRDefault="00DF31E9" w14:paraId="5B4D0FD7" w14:textId="4F64E551">
      <w:pPr>
        <w:pStyle w:val="ListParagraph"/>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sz w:val="24"/>
          <w:szCs w:val="24"/>
        </w:rPr>
      </w:pPr>
      <w:r>
        <w:rPr>
          <w:rFonts w:ascii="Arial" w:hAnsi="Arial" w:cs="Arial"/>
          <w:color w:val="000000"/>
          <w:sz w:val="24"/>
          <w:szCs w:val="24"/>
        </w:rPr>
        <w:t xml:space="preserve">  </w:t>
      </w:r>
      <w:r w:rsidRPr="00DF31E9">
        <w:rPr>
          <w:rFonts w:ascii="Arial" w:hAnsi="Arial" w:cs="Arial"/>
          <w:color w:val="000000"/>
          <w:sz w:val="24"/>
          <w:szCs w:val="24"/>
        </w:rPr>
        <w:t>The greater an individual’s confidence in their ability to adopt no-till or adopting no-till, the greater their intention to adopt or continue to use no-till. Examples of questions that will inform this hypothesis are: “I have the resources needed to adopt practices that improve soil condition”; “I have the ability to adopt practices that improve soil condition.” and “I am suspicious of new ways of farming.” (See Section 10 of Questionnaire).</w:t>
      </w:r>
    </w:p>
    <w:p w:rsidRPr="00DF31E9" w:rsidR="00DF31E9" w:rsidP="00DF31E9" w:rsidRDefault="00DF31E9" w14:paraId="6CBE433E" w14:textId="7FE62363">
      <w:pPr>
        <w:pStyle w:val="ListParagraph"/>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sz w:val="24"/>
          <w:szCs w:val="24"/>
        </w:rPr>
      </w:pPr>
      <w:r>
        <w:rPr>
          <w:rFonts w:ascii="Arial" w:hAnsi="Arial" w:cs="Arial"/>
          <w:color w:val="000000"/>
          <w:sz w:val="24"/>
          <w:szCs w:val="24"/>
        </w:rPr>
        <w:t xml:space="preserve">  </w:t>
      </w:r>
      <w:r w:rsidRPr="00DF31E9">
        <w:rPr>
          <w:rFonts w:ascii="Arial" w:hAnsi="Arial" w:cs="Arial"/>
          <w:color w:val="000000"/>
          <w:sz w:val="24"/>
          <w:szCs w:val="24"/>
        </w:rPr>
        <w:t xml:space="preserve">The greater an </w:t>
      </w:r>
      <w:proofErr w:type="gramStart"/>
      <w:r w:rsidRPr="00DF31E9" w:rsidR="00112B4A">
        <w:rPr>
          <w:rFonts w:ascii="Arial" w:hAnsi="Arial" w:cs="Arial"/>
          <w:color w:val="000000"/>
          <w:sz w:val="24"/>
          <w:szCs w:val="24"/>
        </w:rPr>
        <w:t>individual</w:t>
      </w:r>
      <w:r w:rsidR="00837233">
        <w:rPr>
          <w:rFonts w:ascii="Arial" w:hAnsi="Arial" w:cs="Arial"/>
          <w:color w:val="000000"/>
          <w:sz w:val="24"/>
          <w:szCs w:val="24"/>
        </w:rPr>
        <w:t>’</w:t>
      </w:r>
      <w:r w:rsidRPr="00DF31E9" w:rsidR="00112B4A">
        <w:rPr>
          <w:rFonts w:ascii="Arial" w:hAnsi="Arial" w:cs="Arial"/>
          <w:color w:val="000000"/>
          <w:sz w:val="24"/>
          <w:szCs w:val="24"/>
        </w:rPr>
        <w:t>s</w:t>
      </w:r>
      <w:proofErr w:type="gramEnd"/>
      <w:r w:rsidRPr="00DF31E9">
        <w:rPr>
          <w:rFonts w:ascii="Arial" w:hAnsi="Arial" w:cs="Arial"/>
          <w:color w:val="000000"/>
          <w:sz w:val="24"/>
          <w:szCs w:val="24"/>
        </w:rPr>
        <w:t xml:space="preserve"> trust in information fr</w:t>
      </w:r>
      <w:r w:rsidR="00837233">
        <w:rPr>
          <w:rFonts w:ascii="Arial" w:hAnsi="Arial" w:cs="Arial"/>
          <w:color w:val="000000"/>
          <w:sz w:val="24"/>
          <w:szCs w:val="24"/>
        </w:rPr>
        <w:t>om</w:t>
      </w:r>
      <w:r w:rsidRPr="00DF31E9">
        <w:rPr>
          <w:rFonts w:ascii="Arial" w:hAnsi="Arial" w:cs="Arial"/>
          <w:color w:val="000000"/>
          <w:sz w:val="24"/>
          <w:szCs w:val="24"/>
        </w:rPr>
        <w:t xml:space="preserve"> other producers or organizations, the greater their intention to adopt or have adopted no-till. To test the importance of trust in adoption of practices that improve soil condition, the questionnaire will include statements such as:</w:t>
      </w:r>
      <w:r w:rsidR="00837233">
        <w:rPr>
          <w:rFonts w:ascii="Arial" w:hAnsi="Arial" w:cs="Arial"/>
          <w:color w:val="000000"/>
          <w:sz w:val="24"/>
          <w:szCs w:val="24"/>
        </w:rPr>
        <w:t xml:space="preserve"> </w:t>
      </w:r>
      <w:r w:rsidRPr="00DF31E9">
        <w:rPr>
          <w:rFonts w:ascii="Arial" w:hAnsi="Arial" w:cs="Arial"/>
          <w:color w:val="000000"/>
          <w:sz w:val="24"/>
          <w:szCs w:val="24"/>
        </w:rPr>
        <w:t>“</w:t>
      </w:r>
      <w:r w:rsidRPr="00837233" w:rsidR="00837233">
        <w:rPr>
          <w:rFonts w:ascii="Arial" w:hAnsi="Arial" w:cs="Arial"/>
          <w:color w:val="000000"/>
          <w:sz w:val="24"/>
          <w:szCs w:val="24"/>
        </w:rPr>
        <w:t>I believe that the following agencies will treat (or treated) me fairly and honestly when I considered adopting practices that improve soil condition.</w:t>
      </w:r>
      <w:r w:rsidR="00837233">
        <w:rPr>
          <w:rFonts w:ascii="Arial" w:hAnsi="Arial" w:cs="Arial"/>
          <w:color w:val="000000"/>
          <w:sz w:val="24"/>
          <w:szCs w:val="24"/>
        </w:rPr>
        <w:t>”</w:t>
      </w:r>
      <w:r w:rsidR="00837233">
        <w:rPr>
          <w:rFonts w:eastAsia="Calibri"/>
        </w:rPr>
        <w:t xml:space="preserve"> </w:t>
      </w:r>
      <w:r w:rsidRPr="00DF31E9">
        <w:rPr>
          <w:rFonts w:ascii="Arial" w:hAnsi="Arial" w:cs="Arial"/>
          <w:color w:val="000000"/>
          <w:sz w:val="24"/>
          <w:szCs w:val="24"/>
        </w:rPr>
        <w:t xml:space="preserve">United States Dept. of Agriculture; Natural Resource Conservation Service, Texas A&amp;M </w:t>
      </w:r>
      <w:proofErr w:type="spellStart"/>
      <w:r w:rsidRPr="00DF31E9">
        <w:rPr>
          <w:rFonts w:ascii="Arial" w:hAnsi="Arial" w:cs="Arial"/>
          <w:color w:val="000000"/>
          <w:sz w:val="24"/>
          <w:szCs w:val="24"/>
        </w:rPr>
        <w:t>Agrilife</w:t>
      </w:r>
      <w:proofErr w:type="spellEnd"/>
      <w:r w:rsidRPr="00DF31E9">
        <w:rPr>
          <w:rFonts w:ascii="Arial" w:hAnsi="Arial" w:cs="Arial"/>
          <w:color w:val="000000"/>
          <w:sz w:val="24"/>
          <w:szCs w:val="24"/>
        </w:rPr>
        <w:t xml:space="preserve"> Extension Specialists. (See Sections 11 and 12 of Questionnaire).</w:t>
      </w:r>
    </w:p>
    <w:p w:rsidRPr="004E19E6" w:rsidR="009C0FD8" w:rsidRDefault="009C0FD8" w14:paraId="79EE42C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sz w:val="24"/>
          <w:szCs w:val="24"/>
        </w:rPr>
      </w:pPr>
    </w:p>
    <w:p w:rsidRPr="006845D8" w:rsidR="009C0FD8" w:rsidRDefault="009C0FD8" w14:paraId="44841991"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3.</w:t>
      </w:r>
      <w:r w:rsidRPr="006845D8">
        <w:rPr>
          <w:rFonts w:ascii="Arial" w:hAnsi="Arial" w:cs="Arial"/>
          <w:b/>
          <w:bCs/>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6845D8" w:rsidR="009C0FD8" w:rsidRDefault="009C0FD8" w14:paraId="1AD5AAB7"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35020A" w:rsidP="00FE722D" w:rsidRDefault="00913023" w14:paraId="1202FC8F" w14:textId="6DF31B1E">
      <w:pPr>
        <w:ind w:left="540"/>
        <w:rPr>
          <w:rFonts w:ascii="Arial" w:hAnsi="Arial"/>
          <w:sz w:val="24"/>
        </w:rPr>
      </w:pPr>
      <w:r>
        <w:rPr>
          <w:rFonts w:ascii="Arial" w:hAnsi="Arial"/>
          <w:sz w:val="24"/>
        </w:rPr>
        <w:t xml:space="preserve">During this data collection, NASS will mail out a paper questionnaire along with a cover letter and return </w:t>
      </w:r>
      <w:r w:rsidRPr="00F30F0B">
        <w:rPr>
          <w:rFonts w:ascii="Arial" w:hAnsi="Arial"/>
          <w:sz w:val="24"/>
        </w:rPr>
        <w:t xml:space="preserve">envelope.  Operators who do not respond to this mailing will be contacted </w:t>
      </w:r>
      <w:r w:rsidR="006841DB">
        <w:rPr>
          <w:rFonts w:ascii="Arial" w:hAnsi="Arial"/>
          <w:sz w:val="24"/>
        </w:rPr>
        <w:t>for a Telephone Interview</w:t>
      </w:r>
      <w:r w:rsidRPr="005C6876" w:rsidR="005C6876">
        <w:rPr>
          <w:rFonts w:ascii="Arial" w:hAnsi="Arial"/>
          <w:sz w:val="24"/>
        </w:rPr>
        <w:t xml:space="preserve"> by a trained </w:t>
      </w:r>
      <w:r w:rsidR="00DF6E23">
        <w:rPr>
          <w:rFonts w:ascii="Arial" w:hAnsi="Arial"/>
          <w:sz w:val="24"/>
        </w:rPr>
        <w:t>National Association of State Departments of Agriculture (</w:t>
      </w:r>
      <w:r w:rsidRPr="005C6876" w:rsidR="005C6876">
        <w:rPr>
          <w:rFonts w:ascii="Arial" w:hAnsi="Arial"/>
          <w:sz w:val="24"/>
        </w:rPr>
        <w:t>NASDA</w:t>
      </w:r>
      <w:r w:rsidR="00DF6E23">
        <w:rPr>
          <w:rFonts w:ascii="Arial" w:hAnsi="Arial"/>
          <w:sz w:val="24"/>
        </w:rPr>
        <w:t>)</w:t>
      </w:r>
      <w:r w:rsidRPr="005C6876" w:rsidR="005C6876">
        <w:rPr>
          <w:rFonts w:ascii="Arial" w:hAnsi="Arial"/>
          <w:sz w:val="24"/>
        </w:rPr>
        <w:t xml:space="preserve"> enumerator.  </w:t>
      </w:r>
    </w:p>
    <w:p w:rsidR="00FE722D" w:rsidP="00FE722D" w:rsidRDefault="00FE722D" w14:paraId="1F4E25E7" w14:textId="77777777">
      <w:pPr>
        <w:widowControl/>
        <w:autoSpaceDE/>
        <w:autoSpaceDN/>
        <w:adjustRightInd/>
        <w:spacing w:after="200"/>
        <w:ind w:left="540" w:hanging="540"/>
        <w:rPr>
          <w:rFonts w:ascii="Arial" w:hAnsi="Arial" w:cs="Arial"/>
          <w:b/>
          <w:bCs/>
          <w:sz w:val="24"/>
          <w:szCs w:val="24"/>
        </w:rPr>
      </w:pPr>
    </w:p>
    <w:p w:rsidRPr="006845D8" w:rsidR="009C0FD8" w:rsidP="00B039EC" w:rsidRDefault="009C0FD8" w14:paraId="6559AE6C" w14:textId="77777777">
      <w:pPr>
        <w:widowControl/>
        <w:autoSpaceDE/>
        <w:autoSpaceDN/>
        <w:adjustRightInd/>
        <w:spacing w:after="200" w:line="276" w:lineRule="auto"/>
        <w:ind w:left="540" w:hanging="540"/>
        <w:rPr>
          <w:rFonts w:ascii="Arial" w:hAnsi="Arial" w:cs="Arial"/>
          <w:sz w:val="24"/>
          <w:szCs w:val="24"/>
        </w:rPr>
      </w:pPr>
      <w:r w:rsidRPr="006845D8">
        <w:rPr>
          <w:rFonts w:ascii="Arial" w:hAnsi="Arial" w:cs="Arial"/>
          <w:b/>
          <w:bCs/>
          <w:sz w:val="24"/>
          <w:szCs w:val="24"/>
        </w:rPr>
        <w:t>4.</w:t>
      </w:r>
      <w:r w:rsidRPr="006845D8">
        <w:rPr>
          <w:rFonts w:ascii="Arial" w:hAnsi="Arial" w:cs="Arial"/>
          <w:b/>
          <w:bCs/>
          <w:sz w:val="24"/>
          <w:szCs w:val="24"/>
        </w:rPr>
        <w:tab/>
        <w:t>Describe efforts to identify duplication.  Show specifically why any similar information already available cannot be used or modified for use for the purposes described in Item 2 above.</w:t>
      </w:r>
    </w:p>
    <w:p w:rsidR="005C6876" w:rsidP="005C6876" w:rsidRDefault="005C6876" w14:paraId="5FC302B6"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5C6876">
        <w:rPr>
          <w:rFonts w:ascii="Arial" w:hAnsi="Arial" w:cs="Arial"/>
          <w:sz w:val="24"/>
          <w:szCs w:val="24"/>
        </w:rPr>
        <w:t>NASS cooperates with State departments of agriculture, land grant universities, and other State and Federal agencies to conduct surveys.  Wherever possible, surveys meet both State and Federal needs, thus eliminating duplication and minimizing reporting burden on the agricultural industry.</w:t>
      </w:r>
    </w:p>
    <w:p w:rsidR="00FA384A" w:rsidP="005C6876" w:rsidRDefault="00FA384A" w14:paraId="0D834708"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Pr="006845D8" w:rsidR="009C0FD8" w:rsidRDefault="009C0FD8" w14:paraId="06241D3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9C0FD8" w14:paraId="328141BD"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5.</w:t>
      </w:r>
      <w:r w:rsidRPr="006845D8">
        <w:rPr>
          <w:rFonts w:ascii="Arial" w:hAnsi="Arial" w:cs="Arial"/>
          <w:b/>
          <w:bCs/>
          <w:sz w:val="24"/>
          <w:szCs w:val="24"/>
        </w:rPr>
        <w:tab/>
        <w:t>If the collection of information impacts small businesses or other small entities (Item 5 of OMB Form 83-I), describe any methods used to minimize burden.</w:t>
      </w:r>
    </w:p>
    <w:p w:rsidRPr="006845D8" w:rsidR="009C0FD8" w:rsidRDefault="009C0FD8" w14:paraId="23C3AE14"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75278F" w:rsidP="0075278F" w:rsidRDefault="009C0FD8" w14:paraId="79C31414" w14:textId="6E81A47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726F3F">
        <w:rPr>
          <w:rFonts w:ascii="Arial" w:hAnsi="Arial" w:cs="Arial"/>
          <w:sz w:val="24"/>
          <w:szCs w:val="24"/>
        </w:rPr>
        <w:t>This information collection will not have a significant economic impact on small entities.</w:t>
      </w:r>
      <w:r w:rsidR="0075278F">
        <w:rPr>
          <w:rFonts w:ascii="Arial" w:hAnsi="Arial" w:cs="Arial"/>
          <w:sz w:val="24"/>
          <w:szCs w:val="24"/>
        </w:rPr>
        <w:t xml:space="preserve">  </w:t>
      </w:r>
      <w:r w:rsidRPr="00E85E52" w:rsidR="00E85E52">
        <w:rPr>
          <w:rFonts w:ascii="Arial" w:hAnsi="Arial" w:cs="Arial"/>
          <w:sz w:val="24"/>
          <w:szCs w:val="24"/>
        </w:rPr>
        <w:t>Out of the estimated sample size of 2,900, over 98 percent of the samples are estimated as small operations (i.e. have TVP less than $1 million dollars)</w:t>
      </w:r>
      <w:r w:rsidR="00E85E52">
        <w:rPr>
          <w:rFonts w:ascii="Arial" w:hAnsi="Arial" w:cs="Arial"/>
          <w:sz w:val="24"/>
          <w:szCs w:val="24"/>
        </w:rPr>
        <w:t>.</w:t>
      </w:r>
    </w:p>
    <w:p w:rsidRPr="00726F3F" w:rsidR="0075278F" w:rsidRDefault="0075278F" w14:paraId="4BE62C77"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9C0FD8" w14:paraId="5BD180E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6.</w:t>
      </w:r>
      <w:r w:rsidRPr="006845D8">
        <w:rPr>
          <w:rFonts w:ascii="Arial" w:hAnsi="Arial" w:cs="Arial"/>
          <w:b/>
          <w:bCs/>
          <w:sz w:val="24"/>
          <w:szCs w:val="24"/>
        </w:rPr>
        <w:tab/>
        <w:t>Describe the consequence to Federal program or policy activities if the collection is not conducted or is conducted less frequently, as well as any technical or legal obstacles to reducing burden.</w:t>
      </w:r>
    </w:p>
    <w:p w:rsidRPr="006845D8" w:rsidR="009C0FD8" w:rsidRDefault="009C0FD8" w14:paraId="0F4A672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33639A" w:rsidR="0033639A" w:rsidP="0033639A" w:rsidRDefault="003C3321" w14:paraId="40C7FD62" w14:textId="18B4EA89">
      <w:pPr>
        <w:widowControl/>
        <w:autoSpaceDE/>
        <w:autoSpaceDN/>
        <w:adjustRightInd/>
        <w:ind w:left="720"/>
        <w:rPr>
          <w:rFonts w:ascii="Arial" w:hAnsi="Arial" w:cs="Arial"/>
          <w:color w:val="000000"/>
          <w:sz w:val="24"/>
          <w:szCs w:val="24"/>
        </w:rPr>
      </w:pPr>
      <w:r w:rsidRPr="0033639A">
        <w:rPr>
          <w:rFonts w:ascii="Arial" w:hAnsi="Arial" w:cs="Arial"/>
          <w:color w:val="000000"/>
          <w:sz w:val="24"/>
          <w:szCs w:val="24"/>
        </w:rPr>
        <w:t xml:space="preserve">One planned use of the data is to present the summarized results to </w:t>
      </w:r>
      <w:r w:rsidRPr="0033639A" w:rsidR="00AD0159">
        <w:rPr>
          <w:rFonts w:ascii="Arial" w:hAnsi="Arial" w:cs="Arial"/>
          <w:color w:val="000000"/>
          <w:sz w:val="24"/>
          <w:szCs w:val="24"/>
        </w:rPr>
        <w:t xml:space="preserve">be available to </w:t>
      </w:r>
      <w:r w:rsidRPr="0033639A" w:rsidR="00A81FB8">
        <w:rPr>
          <w:rFonts w:ascii="Arial" w:hAnsi="Arial" w:cs="Arial"/>
          <w:color w:val="000000"/>
          <w:sz w:val="24"/>
          <w:szCs w:val="24"/>
        </w:rPr>
        <w:t>Texas</w:t>
      </w:r>
      <w:r w:rsidRPr="0033639A">
        <w:rPr>
          <w:rFonts w:ascii="Arial" w:hAnsi="Arial" w:cs="Arial"/>
          <w:color w:val="000000"/>
          <w:sz w:val="24"/>
          <w:szCs w:val="24"/>
        </w:rPr>
        <w:t xml:space="preserve"> </w:t>
      </w:r>
      <w:r w:rsidRPr="0033639A" w:rsidR="0033639A">
        <w:rPr>
          <w:rFonts w:ascii="Arial" w:hAnsi="Arial" w:cs="Arial"/>
          <w:color w:val="000000"/>
          <w:sz w:val="24"/>
          <w:szCs w:val="24"/>
        </w:rPr>
        <w:t>A&amp;M Research Farms</w:t>
      </w:r>
      <w:r w:rsidRPr="0033639A" w:rsidR="00AD0159">
        <w:rPr>
          <w:rFonts w:ascii="Arial" w:hAnsi="Arial" w:cs="Arial"/>
          <w:color w:val="000000"/>
          <w:sz w:val="24"/>
          <w:szCs w:val="24"/>
        </w:rPr>
        <w:t xml:space="preserve">, the </w:t>
      </w:r>
      <w:r w:rsidRPr="0033639A" w:rsidR="00A81FB8">
        <w:rPr>
          <w:rFonts w:ascii="Arial" w:hAnsi="Arial" w:cs="Arial"/>
          <w:color w:val="000000"/>
          <w:sz w:val="24"/>
          <w:szCs w:val="24"/>
        </w:rPr>
        <w:t>Texas</w:t>
      </w:r>
      <w:r w:rsidRPr="0033639A" w:rsidR="00AD0159">
        <w:rPr>
          <w:rFonts w:ascii="Arial" w:hAnsi="Arial" w:cs="Arial"/>
          <w:color w:val="000000"/>
          <w:sz w:val="24"/>
          <w:szCs w:val="24"/>
        </w:rPr>
        <w:t xml:space="preserve"> Department of Agriculture, </w:t>
      </w:r>
      <w:r w:rsidRPr="0033639A" w:rsidR="0033639A">
        <w:rPr>
          <w:rFonts w:ascii="Arial" w:hAnsi="Arial" w:cs="Arial"/>
          <w:color w:val="000000"/>
          <w:sz w:val="24"/>
          <w:szCs w:val="24"/>
        </w:rPr>
        <w:t xml:space="preserve">and USDA’s Natural Resource Conservation Service </w:t>
      </w:r>
      <w:r w:rsidR="0033639A">
        <w:rPr>
          <w:rFonts w:ascii="Arial" w:hAnsi="Arial" w:cs="Arial"/>
          <w:color w:val="000000"/>
          <w:sz w:val="24"/>
          <w:szCs w:val="24"/>
        </w:rPr>
        <w:t>t</w:t>
      </w:r>
      <w:r w:rsidRPr="0033639A" w:rsidR="0033639A">
        <w:rPr>
          <w:rFonts w:ascii="Arial" w:hAnsi="Arial" w:cs="Arial"/>
          <w:color w:val="000000"/>
          <w:sz w:val="24"/>
          <w:szCs w:val="24"/>
        </w:rPr>
        <w:t>o estimate the value of soil health attributes using the Choice Experiment Method, in which respondents are asked to make a series of choices between two hypothetical farms with various levels of soil health as well as a rental cost.</w:t>
      </w:r>
      <w:r w:rsidRPr="0033639A" w:rsidR="0033639A">
        <w:rPr>
          <w:rFonts w:ascii="Arial" w:hAnsi="Arial" w:cs="Arial"/>
          <w:color w:val="000000"/>
          <w:sz w:val="24"/>
          <w:szCs w:val="24"/>
        </w:rPr>
        <w:br/>
      </w:r>
    </w:p>
    <w:p w:rsidRPr="0033639A" w:rsidR="0033639A" w:rsidP="0033639A" w:rsidRDefault="0033639A" w14:paraId="53507836" w14:textId="77777777">
      <w:pPr>
        <w:widowControl/>
        <w:autoSpaceDE/>
        <w:autoSpaceDN/>
        <w:adjustRightInd/>
        <w:ind w:left="720"/>
        <w:rPr>
          <w:rFonts w:ascii="Arial" w:hAnsi="Arial" w:cs="Arial"/>
          <w:color w:val="000000"/>
          <w:sz w:val="24"/>
          <w:szCs w:val="24"/>
        </w:rPr>
      </w:pPr>
      <w:r w:rsidRPr="0033639A">
        <w:rPr>
          <w:rFonts w:ascii="Arial" w:hAnsi="Arial" w:cs="Arial"/>
          <w:color w:val="000000"/>
          <w:sz w:val="24"/>
          <w:szCs w:val="24"/>
        </w:rPr>
        <w:t>To estimate an economic model of the decision to adopt no-till among farmers in the Brazos River Watershed using both nonparametric and structural methods. The structural model would allow us to identify how various factors affect no-till adoptions including perception of immediate costs and benefits, perception of a range of risks associated with the practice, beliefs about the ability of no-till to change soil characteristics, and the value of soil health characteristics.</w:t>
      </w:r>
      <w:r w:rsidRPr="0033639A">
        <w:rPr>
          <w:rFonts w:ascii="Arial" w:hAnsi="Arial" w:cs="Arial"/>
          <w:color w:val="000000"/>
          <w:sz w:val="24"/>
          <w:szCs w:val="24"/>
        </w:rPr>
        <w:br/>
      </w:r>
    </w:p>
    <w:p w:rsidRPr="0033639A" w:rsidR="0033639A" w:rsidP="0033639A" w:rsidRDefault="0033639A" w14:paraId="512080C4" w14:textId="77777777">
      <w:pPr>
        <w:widowControl/>
        <w:autoSpaceDE/>
        <w:autoSpaceDN/>
        <w:adjustRightInd/>
        <w:ind w:left="720"/>
        <w:rPr>
          <w:rFonts w:ascii="Arial" w:hAnsi="Arial" w:cs="Arial"/>
          <w:color w:val="000000"/>
          <w:sz w:val="24"/>
          <w:szCs w:val="24"/>
        </w:rPr>
      </w:pPr>
      <w:r w:rsidRPr="0033639A">
        <w:rPr>
          <w:rFonts w:ascii="Arial" w:hAnsi="Arial" w:cs="Arial"/>
          <w:color w:val="000000"/>
          <w:sz w:val="24"/>
          <w:szCs w:val="24"/>
        </w:rPr>
        <w:t>To estimate the salience of alternative indicators of soil health are salient to farmers, and therefore could be used to communicate the benefit of no-till and other conservation practices.</w:t>
      </w:r>
    </w:p>
    <w:p w:rsidRPr="000E5A09" w:rsidR="005D58EE" w:rsidRDefault="005D58EE" w14:paraId="757EFD3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Pr="006845D8" w:rsidR="009C0FD8" w:rsidRDefault="009C0FD8" w14:paraId="56DFF411"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7.</w:t>
      </w:r>
      <w:r w:rsidRPr="006845D8">
        <w:rPr>
          <w:rFonts w:ascii="Arial" w:hAnsi="Arial" w:cs="Arial"/>
          <w:b/>
          <w:bCs/>
          <w:sz w:val="24"/>
          <w:szCs w:val="24"/>
        </w:rPr>
        <w:tab/>
        <w:t>Explain any special circumstances that would cause an information collection to be conducted in a manner inconsistent with the general information guidelines in 5 CFR 1320.5.</w:t>
      </w:r>
    </w:p>
    <w:p w:rsidRPr="006845D8" w:rsidR="009C0FD8" w:rsidRDefault="009C0FD8" w14:paraId="68A321E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9C0FD8" w14:paraId="555903D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6845D8">
        <w:rPr>
          <w:rFonts w:ascii="Arial" w:hAnsi="Arial" w:cs="Arial"/>
          <w:sz w:val="24"/>
          <w:szCs w:val="24"/>
        </w:rPr>
        <w:t>There are no special circumstances associated with this information collection.</w:t>
      </w:r>
    </w:p>
    <w:p w:rsidRPr="006845D8" w:rsidR="009C0FD8" w:rsidRDefault="009C0FD8" w14:paraId="52F6512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9C0FD8" w14:paraId="4E937E5C"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8.</w:t>
      </w:r>
      <w:r w:rsidRPr="006845D8">
        <w:rPr>
          <w:rFonts w:ascii="Arial" w:hAnsi="Arial" w:cs="Arial"/>
          <w:b/>
          <w:bCs/>
          <w:sz w:val="24"/>
          <w:szCs w:val="24"/>
        </w:rPr>
        <w:tab/>
        <w:t>Provide a copy and identify the date and page number of publication in the Federal Register of the agency's notice, re</w:t>
      </w:r>
      <w:bookmarkStart w:name="_GoBack" w:id="0"/>
      <w:bookmarkEnd w:id="0"/>
      <w:r w:rsidRPr="006845D8">
        <w:rPr>
          <w:rFonts w:ascii="Arial" w:hAnsi="Arial" w:cs="Arial"/>
          <w:b/>
          <w:bCs/>
          <w:sz w:val="24"/>
          <w:szCs w:val="24"/>
        </w:rPr>
        <w:t>quired by 5 CFR 1320.8 (d), soliciting comments on the information collection prior to submission to OMB.  Summarize public comments received in response to that notice and describe actions taken by the agency in response to these comments.</w:t>
      </w:r>
    </w:p>
    <w:p w:rsidRPr="006845D8" w:rsidR="009C0FD8" w:rsidRDefault="009C0FD8" w14:paraId="0B6376AD"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8E339A" w:rsidR="008E339A" w:rsidP="00FC0F4B" w:rsidRDefault="008E339A" w14:paraId="01CC89DE" w14:textId="532C7555">
      <w:pPr>
        <w:widowControl/>
        <w:autoSpaceDE/>
        <w:autoSpaceDN/>
        <w:adjustRightInd/>
        <w:ind w:left="630"/>
        <w:rPr>
          <w:rFonts w:ascii="Arial" w:hAnsi="Arial" w:cs="Arial"/>
          <w:sz w:val="24"/>
          <w:szCs w:val="24"/>
        </w:rPr>
      </w:pPr>
      <w:r w:rsidRPr="008E339A">
        <w:rPr>
          <w:rFonts w:ascii="Arial" w:hAnsi="Arial" w:cs="Arial"/>
          <w:sz w:val="24"/>
          <w:szCs w:val="24"/>
        </w:rPr>
        <w:t>The Federal Register Notice soliciting comments was published on</w:t>
      </w:r>
      <w:r w:rsidRPr="00FE4BC8">
        <w:rPr>
          <w:rFonts w:ascii="Arial" w:hAnsi="Arial" w:cs="Arial"/>
          <w:color w:val="000000" w:themeColor="text1"/>
          <w:sz w:val="24"/>
          <w:szCs w:val="24"/>
        </w:rPr>
        <w:t xml:space="preserve"> </w:t>
      </w:r>
      <w:r w:rsidRPr="00FE4BC8" w:rsidR="00FE4BC8">
        <w:rPr>
          <w:rFonts w:ascii="Arial" w:hAnsi="Arial" w:cs="Arial"/>
          <w:color w:val="000000" w:themeColor="text1"/>
          <w:sz w:val="24"/>
          <w:szCs w:val="24"/>
        </w:rPr>
        <w:t>December 10</w:t>
      </w:r>
      <w:r w:rsidRPr="00FE4BC8">
        <w:rPr>
          <w:rFonts w:ascii="Arial" w:hAnsi="Arial" w:cs="Arial"/>
          <w:color w:val="000000" w:themeColor="text1"/>
          <w:sz w:val="24"/>
          <w:szCs w:val="24"/>
        </w:rPr>
        <w:t xml:space="preserve"> 201</w:t>
      </w:r>
      <w:r w:rsidRPr="00FE4BC8" w:rsidR="00FE4BC8">
        <w:rPr>
          <w:rFonts w:ascii="Arial" w:hAnsi="Arial" w:cs="Arial"/>
          <w:color w:val="000000" w:themeColor="text1"/>
          <w:sz w:val="24"/>
          <w:szCs w:val="24"/>
        </w:rPr>
        <w:t>8</w:t>
      </w:r>
      <w:r w:rsidRPr="00FE4BC8">
        <w:rPr>
          <w:rFonts w:ascii="Arial" w:hAnsi="Arial" w:cs="Arial"/>
          <w:color w:val="000000" w:themeColor="text1"/>
          <w:sz w:val="24"/>
          <w:szCs w:val="24"/>
        </w:rPr>
        <w:t>.</w:t>
      </w:r>
      <w:r w:rsidRPr="008E339A">
        <w:rPr>
          <w:rFonts w:ascii="Arial" w:hAnsi="Arial" w:cs="Arial"/>
          <w:sz w:val="24"/>
          <w:szCs w:val="24"/>
        </w:rPr>
        <w:t xml:space="preserve">  </w:t>
      </w:r>
    </w:p>
    <w:p w:rsidRPr="006845D8" w:rsidR="009C0FD8" w:rsidRDefault="009C0FD8" w14:paraId="6DEFB634"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9C0FD8" w14:paraId="202DE174"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6845D8">
        <w:rPr>
          <w:rFonts w:ascii="Arial" w:hAnsi="Arial" w:cs="Arial"/>
          <w:b/>
          <w:bCs/>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6845D8" w:rsidR="009C0FD8" w:rsidRDefault="009C0FD8" w14:paraId="1B2EDCA9"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AC72DD" w:rsidR="002F1923" w:rsidP="009D4FE4" w:rsidRDefault="00BC200F" w14:paraId="6FD3F7BD" w14:textId="1A96911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r w:rsidRPr="00AC72DD">
        <w:rPr>
          <w:rFonts w:ascii="Arial" w:hAnsi="Arial" w:cs="Arial"/>
          <w:color w:val="000000"/>
          <w:sz w:val="24"/>
          <w:szCs w:val="24"/>
        </w:rPr>
        <w:t xml:space="preserve">The </w:t>
      </w:r>
      <w:r w:rsidR="00A81FB8">
        <w:rPr>
          <w:rFonts w:ascii="Arial" w:hAnsi="Arial" w:cs="Arial"/>
          <w:color w:val="000000"/>
          <w:sz w:val="24"/>
          <w:szCs w:val="24"/>
        </w:rPr>
        <w:t>Texas</w:t>
      </w:r>
      <w:r w:rsidR="00847CB2">
        <w:rPr>
          <w:rFonts w:ascii="Arial" w:hAnsi="Arial" w:cs="Arial"/>
          <w:color w:val="000000"/>
          <w:sz w:val="24"/>
          <w:szCs w:val="24"/>
        </w:rPr>
        <w:t xml:space="preserve"> </w:t>
      </w:r>
      <w:proofErr w:type="gramStart"/>
      <w:r w:rsidR="0033639A">
        <w:rPr>
          <w:rFonts w:ascii="Arial" w:hAnsi="Arial" w:cs="Arial"/>
          <w:color w:val="000000"/>
          <w:sz w:val="24"/>
          <w:szCs w:val="24"/>
        </w:rPr>
        <w:t>A&amp;M</w:t>
      </w:r>
      <w:proofErr w:type="gramEnd"/>
      <w:r w:rsidR="0033639A">
        <w:rPr>
          <w:rFonts w:ascii="Arial" w:hAnsi="Arial" w:cs="Arial"/>
          <w:color w:val="000000"/>
          <w:sz w:val="24"/>
          <w:szCs w:val="24"/>
        </w:rPr>
        <w:t xml:space="preserve"> Researchers</w:t>
      </w:r>
      <w:r w:rsidRPr="00AC72DD">
        <w:rPr>
          <w:rFonts w:ascii="Arial" w:hAnsi="Arial" w:cs="Arial"/>
          <w:color w:val="000000"/>
          <w:sz w:val="24"/>
          <w:szCs w:val="24"/>
        </w:rPr>
        <w:t xml:space="preserve"> requested and received input on these </w:t>
      </w:r>
      <w:r w:rsidR="0033639A">
        <w:rPr>
          <w:rFonts w:ascii="Arial" w:hAnsi="Arial" w:cs="Arial"/>
          <w:color w:val="000000"/>
          <w:sz w:val="24"/>
          <w:szCs w:val="24"/>
        </w:rPr>
        <w:t>questions from stakeholders</w:t>
      </w:r>
      <w:r w:rsidR="00F3523C">
        <w:rPr>
          <w:rFonts w:ascii="Arial" w:hAnsi="Arial" w:cs="Arial"/>
          <w:color w:val="000000"/>
          <w:sz w:val="24"/>
          <w:szCs w:val="24"/>
        </w:rPr>
        <w:t>, peer-review research, and cooperating agencies</w:t>
      </w:r>
      <w:r w:rsidR="001C4211">
        <w:rPr>
          <w:rFonts w:ascii="Arial" w:hAnsi="Arial" w:cs="Arial"/>
          <w:color w:val="000000"/>
          <w:sz w:val="24"/>
          <w:szCs w:val="24"/>
        </w:rPr>
        <w:t>.</w:t>
      </w:r>
    </w:p>
    <w:p w:rsidRPr="002F1923" w:rsidR="003E7418" w:rsidP="009D4FE4" w:rsidRDefault="003E7418" w14:paraId="31D3FE47"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Pr="002F1923" w:rsidR="009C0FD8" w:rsidRDefault="009C0FD8" w14:paraId="2CCEC3EF"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2F1923">
        <w:rPr>
          <w:rFonts w:ascii="Arial" w:hAnsi="Arial" w:cs="Arial"/>
          <w:b/>
          <w:bCs/>
          <w:sz w:val="24"/>
          <w:szCs w:val="24"/>
        </w:rPr>
        <w:t>9.</w:t>
      </w:r>
      <w:r w:rsidRPr="002F1923">
        <w:rPr>
          <w:rFonts w:ascii="Arial" w:hAnsi="Arial" w:cs="Arial"/>
          <w:b/>
          <w:bCs/>
          <w:sz w:val="24"/>
          <w:szCs w:val="24"/>
        </w:rPr>
        <w:tab/>
        <w:t>Explain any decision to provide any payment or gift to respondents.</w:t>
      </w:r>
    </w:p>
    <w:p w:rsidRPr="002F1923" w:rsidR="009C0FD8" w:rsidRDefault="009C0FD8" w14:paraId="133F6F02"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Default="00A87D8D" w14:paraId="039268A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Pr>
          <w:rFonts w:ascii="Arial" w:hAnsi="Arial" w:cs="Arial"/>
          <w:sz w:val="24"/>
          <w:szCs w:val="24"/>
        </w:rPr>
        <w:t>No payment or gifts will be provided to respondents</w:t>
      </w:r>
      <w:r w:rsidR="00BE2AD3">
        <w:rPr>
          <w:rFonts w:ascii="Arial" w:hAnsi="Arial" w:cs="Arial"/>
          <w:sz w:val="24"/>
          <w:szCs w:val="24"/>
        </w:rPr>
        <w:t>.</w:t>
      </w:r>
    </w:p>
    <w:p w:rsidRPr="006845D8" w:rsidR="00A705B8" w:rsidRDefault="00A705B8" w14:paraId="22C4DE94"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Pr="006845D8" w:rsidR="009C0FD8" w:rsidRDefault="009C0FD8" w14:paraId="759B916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10.</w:t>
      </w:r>
      <w:r w:rsidRPr="006845D8">
        <w:rPr>
          <w:rFonts w:ascii="Arial" w:hAnsi="Arial" w:cs="Arial"/>
          <w:b/>
          <w:bCs/>
          <w:sz w:val="24"/>
          <w:szCs w:val="24"/>
        </w:rPr>
        <w:tab/>
        <w:t>Describe any assurance of confidentiality provided to respondents and the basis for the assurance in statute, regulation, or agency policy.</w:t>
      </w:r>
    </w:p>
    <w:p w:rsidRPr="006845D8" w:rsidR="009C0FD8" w:rsidRDefault="009C0FD8" w14:paraId="6C27159B"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5839C0" w:rsidR="005839C0" w:rsidP="005839C0" w:rsidRDefault="005839C0" w14:paraId="3274C3D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rPr>
          <w:rFonts w:ascii="Arial" w:hAnsi="Arial" w:cs="Arial"/>
          <w:color w:val="000000"/>
          <w:sz w:val="24"/>
          <w:szCs w:val="24"/>
        </w:rPr>
      </w:pPr>
      <w:r w:rsidRPr="005839C0">
        <w:rPr>
          <w:rFonts w:ascii="Arial" w:hAnsi="Arial" w:cs="Arial"/>
          <w:color w:val="000000"/>
          <w:sz w:val="24"/>
          <w:szCs w:val="24"/>
        </w:rPr>
        <w:t xml:space="preserve">Questionnaires include a statement that individual reports are confidential.  U.S. Code Title 18, Section 1905; U.S. Code Title 7, Section 2276; and Public Law 107-347, Title V (CIPSEA) provide for confidentiality of reported information. All employees of NASS and all enumerators hired and supervised under a cooperative agreement with the National Association of State Departments of Agriculture (NASDA) must read the regulations and sign a statement of compliance.  </w:t>
      </w:r>
    </w:p>
    <w:p w:rsidRPr="005839C0" w:rsidR="005839C0" w:rsidP="005839C0" w:rsidRDefault="005839C0" w14:paraId="4489AB3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rPr>
          <w:rFonts w:ascii="Arial" w:hAnsi="Arial" w:cs="Arial"/>
          <w:color w:val="000000"/>
          <w:sz w:val="24"/>
          <w:szCs w:val="24"/>
        </w:rPr>
      </w:pPr>
    </w:p>
    <w:p w:rsidRPr="005839C0" w:rsidR="005839C0" w:rsidP="005839C0" w:rsidRDefault="005839C0" w14:paraId="7079C82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rPr>
          <w:rFonts w:ascii="Arial" w:hAnsi="Arial" w:cs="Arial"/>
          <w:color w:val="000000"/>
          <w:sz w:val="24"/>
          <w:szCs w:val="24"/>
        </w:rPr>
      </w:pPr>
      <w:r w:rsidRPr="005839C0">
        <w:rPr>
          <w:rFonts w:ascii="Arial" w:hAnsi="Arial" w:cs="Arial"/>
          <w:color w:val="000000"/>
          <w:sz w:val="24"/>
          <w:szCs w:val="24"/>
        </w:rPr>
        <w:t>Additionally, NASS employees and NASS contractors comply with the OMB implementation guidance document, “Implementation Guidance for Title V of the E-Government Act, Confidential Information Protection and Statistical Efficiency Act of 2002 (CIPSEA).” CIPSEA supports NASS’s pledge of confidentiality to all respondents and facilitates the agency’s efforts to reduce burden by supporting statistical activities of collaborative agencies through designation of NASS agents, subject to the limitations and penalties described in CIPSEA.</w:t>
      </w:r>
    </w:p>
    <w:p w:rsidRPr="005839C0" w:rsidR="005839C0" w:rsidP="005839C0" w:rsidRDefault="005839C0" w14:paraId="0B0046F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rPr>
          <w:rFonts w:ascii="Arial" w:hAnsi="Arial" w:cs="Arial"/>
          <w:color w:val="000000"/>
          <w:sz w:val="24"/>
          <w:szCs w:val="24"/>
        </w:rPr>
      </w:pPr>
    </w:p>
    <w:p w:rsidRPr="005839C0" w:rsidR="005839C0" w:rsidP="005839C0" w:rsidRDefault="005839C0" w14:paraId="24AFB15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rPr>
          <w:rFonts w:ascii="Arial" w:hAnsi="Arial" w:cs="Arial"/>
          <w:color w:val="000000"/>
          <w:sz w:val="24"/>
          <w:szCs w:val="24"/>
        </w:rPr>
      </w:pPr>
      <w:r w:rsidRPr="005839C0">
        <w:rPr>
          <w:rFonts w:ascii="Arial" w:hAnsi="Arial" w:cs="Arial"/>
          <w:color w:val="000000"/>
          <w:sz w:val="24"/>
          <w:szCs w:val="24"/>
        </w:rPr>
        <w:t>The following confidentiality pledge statement will appear on all NASS questionnaires.</w:t>
      </w:r>
    </w:p>
    <w:p w:rsidRPr="005839C0" w:rsidR="005839C0" w:rsidP="005839C0" w:rsidRDefault="005839C0" w14:paraId="0332821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rPr>
          <w:rFonts w:ascii="Arial" w:hAnsi="Arial" w:cs="Arial"/>
          <w:color w:val="000000"/>
          <w:sz w:val="24"/>
          <w:szCs w:val="24"/>
        </w:rPr>
      </w:pPr>
    </w:p>
    <w:p w:rsidR="00A8788A" w:rsidP="005839C0" w:rsidRDefault="005839C0" w14:paraId="43B5640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Arial" w:hAnsi="Arial" w:cs="Arial"/>
          <w:color w:val="000000"/>
          <w:sz w:val="24"/>
          <w:szCs w:val="24"/>
        </w:rPr>
      </w:pPr>
      <w:r w:rsidRPr="005839C0">
        <w:rPr>
          <w:rFonts w:ascii="Arial" w:hAnsi="Arial" w:cs="Arial"/>
          <w:color w:val="000000"/>
          <w:sz w:val="24"/>
          <w:szCs w:val="24"/>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w:history="1" r:id="rId8">
        <w:r w:rsidRPr="00E92395">
          <w:rPr>
            <w:rStyle w:val="Hyperlink"/>
            <w:rFonts w:ascii="Arial" w:hAnsi="Arial" w:cs="Arial"/>
            <w:sz w:val="24"/>
            <w:szCs w:val="24"/>
          </w:rPr>
          <w:t>https://www.nass.usda.gov/confidentiality</w:t>
        </w:r>
      </w:hyperlink>
      <w:r w:rsidRPr="005839C0">
        <w:rPr>
          <w:rFonts w:ascii="Arial" w:hAnsi="Arial" w:cs="Arial"/>
          <w:color w:val="000000"/>
          <w:sz w:val="24"/>
          <w:szCs w:val="24"/>
        </w:rPr>
        <w:t>.</w:t>
      </w:r>
    </w:p>
    <w:p w:rsidR="001C4211" w:rsidP="005839C0" w:rsidRDefault="001C4211" w14:paraId="7AE1EFE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Arial" w:hAnsi="Arial" w:cs="Arial"/>
          <w:color w:val="000000"/>
          <w:sz w:val="24"/>
          <w:szCs w:val="24"/>
        </w:rPr>
      </w:pPr>
    </w:p>
    <w:p w:rsidRPr="00A8788A" w:rsidR="001C4211" w:rsidP="001C4211" w:rsidRDefault="001C4211" w14:paraId="48BE7C8A" w14:textId="29AD0F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rPr>
          <w:rFonts w:ascii="Arial" w:hAnsi="Arial" w:cs="Arial"/>
          <w:sz w:val="24"/>
          <w:szCs w:val="24"/>
        </w:rPr>
      </w:pPr>
      <w:r w:rsidRPr="001C4211">
        <w:rPr>
          <w:rFonts w:ascii="Arial" w:hAnsi="Arial" w:cs="Arial"/>
          <w:sz w:val="24"/>
          <w:szCs w:val="24"/>
        </w:rPr>
        <w:t>All individuals who may access these confidential data for research are also covered under Titles 18 and CIPSEA and must complete a Certification and Restrictions on Use of Unpublished Data (ADM-043) agreement.</w:t>
      </w:r>
    </w:p>
    <w:p w:rsidRPr="00A8788A" w:rsidR="00A8788A" w:rsidP="00A8788A" w:rsidRDefault="00A8788A" w14:paraId="20CB38D0" w14:textId="77777777">
      <w:pPr>
        <w:rPr>
          <w:rFonts w:ascii="Arial" w:hAnsi="Arial" w:cs="Arial"/>
          <w:color w:val="000000"/>
          <w:sz w:val="24"/>
          <w:szCs w:val="24"/>
        </w:rPr>
      </w:pPr>
    </w:p>
    <w:p w:rsidRPr="006845D8" w:rsidR="009C0FD8" w:rsidRDefault="009C0FD8" w14:paraId="2F4F4CF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11.</w:t>
      </w:r>
      <w:r w:rsidRPr="006845D8">
        <w:rPr>
          <w:rFonts w:ascii="Arial" w:hAnsi="Arial" w:cs="Arial"/>
          <w:b/>
          <w:bCs/>
          <w:sz w:val="24"/>
          <w:szCs w:val="24"/>
        </w:rPr>
        <w:tab/>
        <w:t>Provide additional justification for any questions of a sensitive nature.</w:t>
      </w:r>
    </w:p>
    <w:p w:rsidRPr="006845D8" w:rsidR="009C0FD8" w:rsidRDefault="009C0FD8" w14:paraId="1049866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9C0FD8" w14:paraId="6FB657B0"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6845D8">
        <w:rPr>
          <w:rFonts w:ascii="Arial" w:hAnsi="Arial" w:cs="Arial"/>
          <w:sz w:val="24"/>
          <w:szCs w:val="24"/>
        </w:rPr>
        <w:t>There are no questions of a sensitive nature.</w:t>
      </w:r>
    </w:p>
    <w:p w:rsidRPr="006845D8" w:rsidR="009C0FD8" w:rsidRDefault="009C0FD8" w14:paraId="414EEA35"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9C0FD8" w14:paraId="0B7BC30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12.</w:t>
      </w:r>
      <w:r w:rsidRPr="006845D8">
        <w:rPr>
          <w:rFonts w:ascii="Arial" w:hAnsi="Arial" w:cs="Arial"/>
          <w:b/>
          <w:bCs/>
          <w:sz w:val="24"/>
          <w:szCs w:val="24"/>
        </w:rPr>
        <w:tab/>
        <w:t>Provide estimates of the hour burden of the collection of information. The statement should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  Provide estimates of annualized cost to respondents for the hour burdens for collections of information, identifying and using appropriate wage rate categories.</w:t>
      </w:r>
    </w:p>
    <w:p w:rsidRPr="00F30EA0" w:rsidR="009C0FD8" w:rsidRDefault="009C0FD8" w14:paraId="25F6B4B9"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3D678C" w:rsidR="003D678C" w:rsidP="003D678C" w:rsidRDefault="003D678C" w14:paraId="047FDF5F" w14:textId="77777777">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rFonts w:ascii="Arial" w:hAnsi="Arial" w:cs="Arial"/>
          <w:sz w:val="24"/>
          <w:szCs w:val="24"/>
        </w:rPr>
      </w:pPr>
      <w:r w:rsidRPr="003D678C">
        <w:rPr>
          <w:rFonts w:ascii="Arial" w:hAnsi="Arial" w:cs="Arial"/>
          <w:sz w:val="24"/>
          <w:szCs w:val="24"/>
        </w:rPr>
        <w:t>Burden hours based on the average completion time per questionnaire are summarized below.</w:t>
      </w:r>
    </w:p>
    <w:p w:rsidRPr="00DE3EF1" w:rsidR="003D678C" w:rsidP="003D678C" w:rsidRDefault="003D678C" w14:paraId="38A901E6" w14:textId="77777777">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rFonts w:ascii="Arial" w:hAnsi="Arial" w:cs="Arial"/>
          <w:sz w:val="24"/>
          <w:szCs w:val="24"/>
        </w:rPr>
      </w:pPr>
    </w:p>
    <w:p w:rsidRPr="00DE3EF1" w:rsidR="00DE3EF1" w:rsidP="00DE3EF1" w:rsidRDefault="00DE3EF1" w14:paraId="27B8F288" w14:textId="0E79E2D9">
      <w:pPr>
        <w:widowControl/>
        <w:ind w:left="540"/>
        <w:rPr>
          <w:rFonts w:ascii="Arial" w:hAnsi="Arial" w:cs="Arial"/>
          <w:sz w:val="24"/>
          <w:szCs w:val="24"/>
        </w:rPr>
      </w:pPr>
      <w:r w:rsidRPr="00DE3EF1">
        <w:rPr>
          <w:rFonts w:ascii="Arial" w:hAnsi="Arial" w:cs="Arial"/>
          <w:sz w:val="24"/>
          <w:szCs w:val="24"/>
        </w:rPr>
        <w:t>Burden hour calculations are shown below.  The minutes-per-response figure</w:t>
      </w:r>
      <w:r w:rsidR="00EA180E">
        <w:rPr>
          <w:rFonts w:ascii="Arial" w:hAnsi="Arial" w:cs="Arial"/>
          <w:sz w:val="24"/>
          <w:szCs w:val="24"/>
        </w:rPr>
        <w:t xml:space="preserve">s were estimated </w:t>
      </w:r>
      <w:r w:rsidR="00AF4A3E">
        <w:rPr>
          <w:rFonts w:ascii="Arial" w:hAnsi="Arial" w:cs="Arial"/>
          <w:sz w:val="24"/>
          <w:szCs w:val="24"/>
        </w:rPr>
        <w:t xml:space="preserve">based on consultation with </w:t>
      </w:r>
      <w:r w:rsidR="00AF4A3E">
        <w:rPr>
          <w:rFonts w:ascii="Arial" w:hAnsi="Arial" w:cs="Arial"/>
          <w:color w:val="000000"/>
          <w:sz w:val="24"/>
          <w:szCs w:val="24"/>
        </w:rPr>
        <w:t xml:space="preserve">Texas </w:t>
      </w:r>
      <w:proofErr w:type="gramStart"/>
      <w:r w:rsidR="00AF4A3E">
        <w:rPr>
          <w:rFonts w:ascii="Arial" w:hAnsi="Arial" w:cs="Arial"/>
          <w:color w:val="000000"/>
          <w:sz w:val="24"/>
          <w:szCs w:val="24"/>
        </w:rPr>
        <w:t>A&amp;M</w:t>
      </w:r>
      <w:proofErr w:type="gramEnd"/>
      <w:r w:rsidR="00AF4A3E">
        <w:rPr>
          <w:rFonts w:ascii="Arial" w:hAnsi="Arial" w:cs="Arial"/>
          <w:color w:val="000000"/>
          <w:sz w:val="24"/>
          <w:szCs w:val="24"/>
        </w:rPr>
        <w:t xml:space="preserve"> researchers and stakeholders</w:t>
      </w:r>
      <w:r w:rsidRPr="00DE3EF1">
        <w:rPr>
          <w:rFonts w:ascii="Arial" w:hAnsi="Arial" w:cs="Arial"/>
          <w:sz w:val="24"/>
          <w:szCs w:val="24"/>
        </w:rPr>
        <w:t xml:space="preserve">.  Cost to the public of completing the questionnaire is assumed to be comparable to the hourly rate of those requesting the data.  Reporting time of </w:t>
      </w:r>
      <w:r w:rsidR="00EB3F6A">
        <w:rPr>
          <w:rFonts w:ascii="Arial" w:hAnsi="Arial" w:cs="Arial"/>
          <w:sz w:val="24"/>
          <w:szCs w:val="24"/>
        </w:rPr>
        <w:t>468</w:t>
      </w:r>
      <w:r w:rsidRPr="00DE3EF1">
        <w:rPr>
          <w:rFonts w:ascii="Arial" w:hAnsi="Arial" w:cs="Arial"/>
          <w:sz w:val="24"/>
          <w:szCs w:val="24"/>
        </w:rPr>
        <w:t xml:space="preserve"> hours is multiplied by $</w:t>
      </w:r>
      <w:r w:rsidR="001C4211">
        <w:rPr>
          <w:rFonts w:ascii="Arial" w:hAnsi="Arial" w:cs="Arial"/>
          <w:sz w:val="24"/>
          <w:szCs w:val="24"/>
        </w:rPr>
        <w:t>36</w:t>
      </w:r>
      <w:r w:rsidRPr="00DE3EF1">
        <w:rPr>
          <w:rFonts w:ascii="Arial" w:hAnsi="Arial" w:cs="Arial"/>
          <w:sz w:val="24"/>
          <w:szCs w:val="24"/>
        </w:rPr>
        <w:t>.</w:t>
      </w:r>
      <w:r w:rsidR="00AF4A3E">
        <w:rPr>
          <w:rFonts w:ascii="Arial" w:hAnsi="Arial" w:cs="Arial"/>
          <w:sz w:val="24"/>
          <w:szCs w:val="24"/>
        </w:rPr>
        <w:t>84</w:t>
      </w:r>
      <w:r w:rsidRPr="00DE3EF1">
        <w:rPr>
          <w:rFonts w:ascii="Arial" w:hAnsi="Arial" w:cs="Arial"/>
          <w:sz w:val="24"/>
          <w:szCs w:val="24"/>
        </w:rPr>
        <w:t xml:space="preserve"> per hour for a total cost to the public of $ </w:t>
      </w:r>
      <w:r w:rsidR="00EB3F6A">
        <w:rPr>
          <w:rFonts w:ascii="Arial" w:hAnsi="Arial" w:cs="Arial"/>
          <w:sz w:val="24"/>
          <w:szCs w:val="24"/>
        </w:rPr>
        <w:t>17</w:t>
      </w:r>
      <w:r w:rsidRPr="00DE3EF1">
        <w:rPr>
          <w:rFonts w:ascii="Arial" w:hAnsi="Arial" w:cs="Arial"/>
          <w:sz w:val="24"/>
          <w:szCs w:val="24"/>
        </w:rPr>
        <w:t>,</w:t>
      </w:r>
      <w:r w:rsidR="00EB3F6A">
        <w:rPr>
          <w:rFonts w:ascii="Arial" w:hAnsi="Arial" w:cs="Arial"/>
          <w:sz w:val="24"/>
          <w:szCs w:val="24"/>
        </w:rPr>
        <w:t>241</w:t>
      </w:r>
      <w:r w:rsidRPr="00DE3EF1">
        <w:rPr>
          <w:rFonts w:ascii="Arial" w:hAnsi="Arial" w:cs="Arial"/>
          <w:sz w:val="24"/>
          <w:szCs w:val="24"/>
        </w:rPr>
        <w:t>.</w:t>
      </w:r>
      <w:r w:rsidR="00EB3F6A">
        <w:rPr>
          <w:rFonts w:ascii="Arial" w:hAnsi="Arial" w:cs="Arial"/>
          <w:sz w:val="24"/>
          <w:szCs w:val="24"/>
        </w:rPr>
        <w:t>12</w:t>
      </w:r>
      <w:r w:rsidRPr="00DE3EF1">
        <w:rPr>
          <w:rFonts w:ascii="Arial" w:hAnsi="Arial" w:cs="Arial"/>
          <w:sz w:val="24"/>
          <w:szCs w:val="24"/>
        </w:rPr>
        <w:t xml:space="preserve">. </w:t>
      </w:r>
    </w:p>
    <w:p w:rsidRPr="00DE3EF1" w:rsidR="00DE3EF1" w:rsidP="00DE3EF1" w:rsidRDefault="00DE3EF1" w14:paraId="7D3D1F66" w14:textId="77777777">
      <w:pPr>
        <w:tabs>
          <w:tab w:val="left" w:pos="1152"/>
          <w:tab w:val="left" w:pos="1728"/>
          <w:tab w:val="left" w:pos="2304"/>
          <w:tab w:val="left" w:pos="3456"/>
          <w:tab w:val="left" w:pos="4032"/>
          <w:tab w:val="left" w:pos="4608"/>
          <w:tab w:val="left" w:pos="5184"/>
          <w:tab w:val="left" w:pos="6336"/>
          <w:tab w:val="left" w:pos="6912"/>
          <w:tab w:val="left" w:pos="7488"/>
          <w:tab w:val="left" w:pos="8064"/>
          <w:tab w:val="left" w:pos="9216"/>
          <w:tab w:val="left" w:pos="9792"/>
          <w:tab w:val="left" w:pos="10368"/>
        </w:tabs>
        <w:ind w:left="720"/>
        <w:rPr>
          <w:rFonts w:ascii="Arial" w:hAnsi="Arial" w:cs="Arial"/>
          <w:sz w:val="24"/>
          <w:szCs w:val="24"/>
        </w:rPr>
      </w:pPr>
    </w:p>
    <w:p w:rsidR="001C4211" w:rsidP="001C4211" w:rsidRDefault="00AF4A3E" w14:paraId="7A667FF9" w14:textId="1C4FD183">
      <w:pPr>
        <w:widowControl/>
        <w:autoSpaceDE/>
        <w:autoSpaceDN/>
        <w:adjustRightInd/>
        <w:ind w:left="540"/>
        <w:rPr>
          <w:rFonts w:ascii="Arial" w:hAnsi="Arial" w:cs="Arial"/>
          <w:sz w:val="24"/>
          <w:szCs w:val="24"/>
        </w:rPr>
      </w:pPr>
      <w:r w:rsidRPr="00687CEC">
        <w:rPr>
          <w:rFonts w:ascii="Arial" w:hAnsi="Arial" w:cs="Arial"/>
          <w:sz w:val="24"/>
          <w:szCs w:val="24"/>
        </w:rPr>
        <w:t xml:space="preserve">NASS uses the Bureau of Labor Statistics’ </w:t>
      </w:r>
      <w:hyperlink w:history="1" r:id="rId9">
        <w:r w:rsidRPr="00687CEC">
          <w:rPr>
            <w:rFonts w:ascii="Arial" w:hAnsi="Arial" w:cs="Arial"/>
            <w:color w:val="0000FF"/>
            <w:sz w:val="24"/>
            <w:szCs w:val="24"/>
            <w:u w:val="single"/>
          </w:rPr>
          <w:t>Occupational Employment Statistics</w:t>
        </w:r>
      </w:hyperlink>
      <w:r w:rsidRPr="00687CEC">
        <w:rPr>
          <w:rFonts w:ascii="Arial" w:hAnsi="Arial" w:cs="Arial"/>
          <w:sz w:val="24"/>
          <w:szCs w:val="24"/>
        </w:rPr>
        <w:t xml:space="preserve"> (most recently published on March 29, 2019 for the previous May) to estimate an hourly wage for the burden cost. The May 2018 mean wage for bookkeepers was $20.25. The mean wage for farm managers was $38.43. The mean wage for farm supervisors was $24.42. The mean wage of the three is $27.70.  To calculate the fully loaded wage rate (includes allowances for Social Security, insurance, etc.) NASS will add 33% for a total of $36.84 per hour.</w:t>
      </w:r>
    </w:p>
    <w:p w:rsidRPr="002664E3" w:rsidR="00AE1F2D" w:rsidP="00585EAF" w:rsidRDefault="00AE1F2D" w14:paraId="10AACE9D" w14:textId="25F67155">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rFonts w:ascii="Arial" w:hAnsi="Arial" w:cs="Arial"/>
          <w:sz w:val="24"/>
          <w:szCs w:val="24"/>
        </w:rPr>
      </w:pPr>
    </w:p>
    <w:p w:rsidR="00F30EA0" w:rsidRDefault="00F30EA0" w14:paraId="03C529F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FF0000"/>
          <w:sz w:val="24"/>
          <w:szCs w:val="24"/>
        </w:rPr>
        <w:sectPr w:rsidR="00F30EA0" w:rsidSect="000B37AC">
          <w:footerReference w:type="default" r:id="rId10"/>
          <w:footerReference w:type="first" r:id="rId11"/>
          <w:type w:val="continuous"/>
          <w:pgSz w:w="12240" w:h="15840"/>
          <w:pgMar w:top="1440" w:right="1440" w:bottom="1440" w:left="1440" w:header="1440" w:footer="840" w:gutter="0"/>
          <w:cols w:space="720"/>
          <w:titlePg/>
        </w:sectPr>
      </w:pPr>
    </w:p>
    <w:p w:rsidRPr="004525FF" w:rsidR="001B6870" w:rsidP="00080D3C" w:rsidRDefault="00EB3F6A" w14:paraId="0048833B" w14:textId="244419A2">
      <w:pPr>
        <w:widowControl/>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666"/>
        <w:rPr>
          <w:rFonts w:ascii="Arial" w:hAnsi="Arial" w:cs="Arial"/>
          <w:color w:val="FF0000"/>
          <w:sz w:val="24"/>
          <w:szCs w:val="24"/>
        </w:rPr>
      </w:pPr>
      <w:r>
        <w:rPr>
          <w:noProof/>
        </w:rPr>
        <w:drawing>
          <wp:inline distT="0" distB="0" distL="0" distR="0" wp14:anchorId="639822BB" wp14:editId="46DD82EC">
            <wp:extent cx="8629650" cy="29457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629650" cy="2945765"/>
                    </a:xfrm>
                    <a:prstGeom prst="rect">
                      <a:avLst/>
                    </a:prstGeom>
                  </pic:spPr>
                </pic:pic>
              </a:graphicData>
            </a:graphic>
          </wp:inline>
        </w:drawing>
      </w:r>
    </w:p>
    <w:p w:rsidRPr="004525FF" w:rsidR="00566643" w:rsidP="00F30EA0" w:rsidRDefault="00566643" w14:paraId="5499F385" w14:textId="77777777">
      <w:pPr>
        <w:widowControl/>
        <w:tabs>
          <w:tab w:val="left" w:pos="576"/>
          <w:tab w:val="left" w:pos="108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b/>
          <w:bCs/>
          <w:color w:val="FF0000"/>
          <w:sz w:val="24"/>
          <w:szCs w:val="24"/>
        </w:rPr>
      </w:pPr>
    </w:p>
    <w:p w:rsidRPr="00566643" w:rsidR="009C0FD8" w:rsidP="00F30EA0" w:rsidRDefault="009C0FD8" w14:paraId="3120118E" w14:textId="77777777">
      <w:pPr>
        <w:widowControl/>
        <w:tabs>
          <w:tab w:val="left" w:pos="576"/>
          <w:tab w:val="left" w:pos="108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rPr>
      </w:pPr>
    </w:p>
    <w:p w:rsidR="00F30EA0" w:rsidRDefault="00F30EA0" w14:paraId="364E3F11" w14:textId="0C5DB2B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b/>
          <w:bCs/>
          <w:sz w:val="24"/>
          <w:szCs w:val="24"/>
        </w:rPr>
        <w:sectPr w:rsidR="00F30EA0" w:rsidSect="00080D3C">
          <w:pgSz w:w="15840" w:h="12240" w:orient="landscape"/>
          <w:pgMar w:top="1440" w:right="1440" w:bottom="1440" w:left="810" w:header="1440" w:footer="1440" w:gutter="0"/>
          <w:cols w:space="720"/>
          <w:titlePg/>
        </w:sectPr>
      </w:pPr>
    </w:p>
    <w:p w:rsidRPr="006845D8" w:rsidR="009C0FD8" w:rsidRDefault="009C0FD8" w14:paraId="72D637C7"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13.</w:t>
      </w:r>
      <w:r w:rsidRPr="006845D8">
        <w:rPr>
          <w:rFonts w:ascii="Arial" w:hAnsi="Arial" w:cs="Arial"/>
          <w:b/>
          <w:bCs/>
          <w:sz w:val="24"/>
          <w:szCs w:val="24"/>
        </w:rPr>
        <w:tab/>
        <w:t>Provide an estimate of the total annual cost burden to respondents or record-keepers resulting from the collection of information.</w:t>
      </w:r>
    </w:p>
    <w:p w:rsidRPr="006845D8" w:rsidR="009C0FD8" w:rsidRDefault="009C0FD8" w14:paraId="1F26CDDF"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A8788A" w:rsidR="00A8788A" w:rsidP="00487D34" w:rsidRDefault="00A8788A" w14:paraId="2EB4B22A" w14:textId="77777777">
      <w:pPr>
        <w:tabs>
          <w:tab w:val="left" w:pos="576"/>
          <w:tab w:val="left" w:pos="1152"/>
          <w:tab w:val="left" w:pos="1728"/>
          <w:tab w:val="left" w:pos="2304"/>
        </w:tabs>
        <w:ind w:left="540"/>
        <w:rPr>
          <w:rFonts w:ascii="Arial" w:hAnsi="Arial" w:cs="Arial"/>
          <w:color w:val="000000"/>
          <w:sz w:val="24"/>
          <w:szCs w:val="24"/>
        </w:rPr>
      </w:pPr>
      <w:r w:rsidRPr="00A8788A">
        <w:rPr>
          <w:rFonts w:ascii="Arial" w:hAnsi="Arial" w:cs="Arial"/>
          <w:sz w:val="24"/>
          <w:szCs w:val="24"/>
        </w:rPr>
        <w:t>There are no capital/start-up or ongoing operation/maintenance costs associated with this information collection.</w:t>
      </w:r>
    </w:p>
    <w:p w:rsidRPr="006845D8" w:rsidR="009C0FD8" w:rsidRDefault="009C0FD8" w14:paraId="6523BA0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9C0FD8" w14:paraId="26A50819"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14.</w:t>
      </w:r>
      <w:r w:rsidRPr="006845D8">
        <w:rPr>
          <w:rFonts w:ascii="Arial" w:hAnsi="Arial" w:cs="Arial"/>
          <w:b/>
          <w:bCs/>
          <w:sz w:val="24"/>
          <w:szCs w:val="24"/>
        </w:rPr>
        <w:tab/>
        <w:t>Provide estimates of annualized cost to the Federal government; provide a description of the method used to estimate cost which should include quantification of hours, operational expenses, and any other expense that would not have been incurred without this collection of information.</w:t>
      </w:r>
    </w:p>
    <w:p w:rsidRPr="006845D8" w:rsidR="009C0FD8" w:rsidRDefault="009C0FD8" w14:paraId="2434613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771334" w:rsidR="00FA29CD" w:rsidP="00A16831" w:rsidRDefault="00771334" w14:paraId="0882C61D" w14:textId="25C193B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40"/>
        <w:rPr>
          <w:rFonts w:ascii="Arial" w:hAnsi="Arial" w:cs="Arial"/>
          <w:b/>
          <w:color w:val="548DD4"/>
          <w:sz w:val="24"/>
          <w:szCs w:val="24"/>
        </w:rPr>
      </w:pPr>
      <w:r w:rsidRPr="00771334">
        <w:rPr>
          <w:rFonts w:ascii="Arial" w:hAnsi="Arial"/>
          <w:sz w:val="24"/>
          <w:szCs w:val="24"/>
        </w:rPr>
        <w:t xml:space="preserve">The projected </w:t>
      </w:r>
      <w:r w:rsidR="00FA04D2">
        <w:rPr>
          <w:rFonts w:ascii="Arial" w:hAnsi="Arial"/>
          <w:sz w:val="24"/>
          <w:szCs w:val="24"/>
        </w:rPr>
        <w:t>annual</w:t>
      </w:r>
      <w:r w:rsidRPr="00771334">
        <w:rPr>
          <w:rFonts w:ascii="Arial" w:hAnsi="Arial"/>
          <w:sz w:val="24"/>
          <w:szCs w:val="24"/>
        </w:rPr>
        <w:t xml:space="preserve"> cost to </w:t>
      </w:r>
      <w:r w:rsidR="0009774B">
        <w:rPr>
          <w:rFonts w:ascii="Arial" w:hAnsi="Arial"/>
          <w:sz w:val="24"/>
          <w:szCs w:val="24"/>
        </w:rPr>
        <w:t xml:space="preserve">conduct </w:t>
      </w:r>
      <w:r w:rsidRPr="00771334">
        <w:rPr>
          <w:rFonts w:ascii="Arial" w:hAnsi="Arial"/>
          <w:sz w:val="24"/>
          <w:szCs w:val="24"/>
        </w:rPr>
        <w:t xml:space="preserve">the </w:t>
      </w:r>
      <w:r w:rsidR="002246C2">
        <w:rPr>
          <w:rFonts w:ascii="Arial" w:hAnsi="Arial"/>
          <w:sz w:val="24"/>
          <w:szCs w:val="24"/>
        </w:rPr>
        <w:t xml:space="preserve">Soil Health in </w:t>
      </w:r>
      <w:r w:rsidR="00F3523C">
        <w:rPr>
          <w:rFonts w:ascii="Arial" w:hAnsi="Arial" w:cs="Arial"/>
          <w:sz w:val="24"/>
          <w:szCs w:val="24"/>
        </w:rPr>
        <w:t xml:space="preserve">Texas </w:t>
      </w:r>
      <w:r w:rsidR="00AD7F42">
        <w:rPr>
          <w:rFonts w:ascii="Arial" w:hAnsi="Arial" w:cs="Arial"/>
          <w:sz w:val="24"/>
          <w:szCs w:val="24"/>
        </w:rPr>
        <w:t>Survey</w:t>
      </w:r>
      <w:r w:rsidR="00C7140F">
        <w:rPr>
          <w:rFonts w:ascii="Arial" w:hAnsi="Arial"/>
          <w:sz w:val="24"/>
          <w:szCs w:val="24"/>
        </w:rPr>
        <w:t xml:space="preserve"> </w:t>
      </w:r>
      <w:r w:rsidRPr="00771334">
        <w:rPr>
          <w:rFonts w:ascii="Arial" w:hAnsi="Arial"/>
          <w:sz w:val="24"/>
          <w:szCs w:val="24"/>
        </w:rPr>
        <w:t>is approximately $</w:t>
      </w:r>
      <w:r w:rsidR="00043D7D">
        <w:rPr>
          <w:rFonts w:ascii="Arial" w:hAnsi="Arial"/>
          <w:sz w:val="24"/>
          <w:szCs w:val="24"/>
        </w:rPr>
        <w:t>33</w:t>
      </w:r>
      <w:r w:rsidR="007151A7">
        <w:rPr>
          <w:rFonts w:ascii="Arial" w:hAnsi="Arial"/>
          <w:sz w:val="24"/>
          <w:szCs w:val="24"/>
        </w:rPr>
        <w:t>,</w:t>
      </w:r>
      <w:r w:rsidR="00043D7D">
        <w:rPr>
          <w:rFonts w:ascii="Arial" w:hAnsi="Arial"/>
          <w:sz w:val="24"/>
          <w:szCs w:val="24"/>
        </w:rPr>
        <w:t>4</w:t>
      </w:r>
      <w:r w:rsidR="007151A7">
        <w:rPr>
          <w:rFonts w:ascii="Arial" w:hAnsi="Arial"/>
          <w:sz w:val="24"/>
          <w:szCs w:val="24"/>
        </w:rPr>
        <w:t>00</w:t>
      </w:r>
      <w:r w:rsidRPr="00771334">
        <w:rPr>
          <w:rFonts w:ascii="Arial" w:hAnsi="Arial"/>
          <w:sz w:val="24"/>
          <w:szCs w:val="24"/>
        </w:rPr>
        <w:t>, most of which is staff costs</w:t>
      </w:r>
      <w:r>
        <w:rPr>
          <w:rFonts w:ascii="Arial" w:hAnsi="Arial"/>
          <w:sz w:val="24"/>
          <w:szCs w:val="24"/>
        </w:rPr>
        <w:t>.</w:t>
      </w:r>
      <w:r w:rsidR="008E339A">
        <w:rPr>
          <w:rFonts w:ascii="Arial" w:hAnsi="Arial"/>
          <w:sz w:val="24"/>
          <w:szCs w:val="24"/>
        </w:rPr>
        <w:t xml:space="preserve"> </w:t>
      </w:r>
      <w:r w:rsidR="0009774B">
        <w:rPr>
          <w:rFonts w:ascii="Arial" w:hAnsi="Arial"/>
          <w:sz w:val="24"/>
          <w:szCs w:val="24"/>
        </w:rPr>
        <w:t xml:space="preserve">The costs will be reimbursed by the </w:t>
      </w:r>
      <w:r w:rsidR="00A81FB8">
        <w:rPr>
          <w:rFonts w:ascii="Arial" w:hAnsi="Arial" w:cs="Arial"/>
          <w:sz w:val="24"/>
          <w:szCs w:val="24"/>
        </w:rPr>
        <w:t>Texas</w:t>
      </w:r>
      <w:r w:rsidR="0009774B">
        <w:rPr>
          <w:rFonts w:ascii="Arial" w:hAnsi="Arial" w:cs="Arial"/>
          <w:sz w:val="24"/>
          <w:szCs w:val="24"/>
        </w:rPr>
        <w:t xml:space="preserve"> </w:t>
      </w:r>
      <w:r w:rsidR="00F3523C">
        <w:rPr>
          <w:rFonts w:ascii="Arial" w:hAnsi="Arial" w:cs="Arial"/>
          <w:sz w:val="24"/>
          <w:szCs w:val="24"/>
        </w:rPr>
        <w:t>A&amp;M University</w:t>
      </w:r>
      <w:r w:rsidR="0009774B">
        <w:rPr>
          <w:rFonts w:ascii="Arial" w:hAnsi="Arial" w:cs="Arial"/>
          <w:sz w:val="24"/>
          <w:szCs w:val="24"/>
        </w:rPr>
        <w:t>.  There will be no cost to the Federal government.</w:t>
      </w:r>
    </w:p>
    <w:p w:rsidRPr="00A253B1" w:rsidR="00486B59" w:rsidP="00B16940" w:rsidRDefault="00486B59" w14:paraId="1BF70A6C"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9C0FD8" w14:paraId="6F579A70"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15.</w:t>
      </w:r>
      <w:r w:rsidRPr="006845D8">
        <w:rPr>
          <w:rFonts w:ascii="Arial" w:hAnsi="Arial" w:cs="Arial"/>
          <w:b/>
          <w:bCs/>
          <w:sz w:val="24"/>
          <w:szCs w:val="24"/>
        </w:rPr>
        <w:tab/>
        <w:t>Explain the reasons for any program changes or adjustments reported in Items 13 or 14 of the OMB Form 83-I (reasons for changes in burden).</w:t>
      </w:r>
    </w:p>
    <w:p w:rsidRPr="004D2EA7" w:rsidR="009C0FD8" w:rsidRDefault="009C0FD8" w14:paraId="0ECCA64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4D2EA7" w:rsidR="009C0FD8" w:rsidRDefault="009C0FD8" w14:paraId="5C141210"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4D2EA7">
        <w:rPr>
          <w:rFonts w:ascii="Arial" w:hAnsi="Arial" w:cs="Arial"/>
          <w:sz w:val="24"/>
          <w:szCs w:val="24"/>
        </w:rPr>
        <w:t xml:space="preserve">This is a </w:t>
      </w:r>
      <w:r w:rsidR="00B1386B">
        <w:rPr>
          <w:rFonts w:ascii="Arial" w:hAnsi="Arial" w:cs="Arial"/>
          <w:sz w:val="24"/>
          <w:szCs w:val="24"/>
        </w:rPr>
        <w:t>new</w:t>
      </w:r>
      <w:r w:rsidRPr="004D2EA7">
        <w:rPr>
          <w:rFonts w:ascii="Arial" w:hAnsi="Arial" w:cs="Arial"/>
          <w:sz w:val="24"/>
          <w:szCs w:val="24"/>
        </w:rPr>
        <w:t xml:space="preserve"> request, so there is no current inventory.  </w:t>
      </w:r>
    </w:p>
    <w:p w:rsidRPr="004D2EA7" w:rsidR="009C0FD8" w:rsidRDefault="009C0FD8" w14:paraId="0905DDF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9C0FD8" w14:paraId="4120DA4B"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4D2EA7">
        <w:rPr>
          <w:rFonts w:ascii="Arial" w:hAnsi="Arial" w:cs="Arial"/>
          <w:b/>
          <w:bCs/>
          <w:sz w:val="24"/>
          <w:szCs w:val="24"/>
        </w:rPr>
        <w:t>16.</w:t>
      </w:r>
      <w:r w:rsidRPr="004D2EA7">
        <w:rPr>
          <w:rFonts w:ascii="Arial" w:hAnsi="Arial" w:cs="Arial"/>
          <w:b/>
          <w:bCs/>
          <w:sz w:val="24"/>
          <w:szCs w:val="24"/>
        </w:rPr>
        <w:tab/>
        <w:t>For collections of information</w:t>
      </w:r>
      <w:r w:rsidRPr="006845D8">
        <w:rPr>
          <w:rFonts w:ascii="Arial" w:hAnsi="Arial" w:cs="Arial"/>
          <w:b/>
          <w:bCs/>
          <w:sz w:val="24"/>
          <w:szCs w:val="24"/>
        </w:rPr>
        <w:t xml:space="preserve">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6845D8" w:rsidR="009C0FD8" w:rsidRDefault="009C0FD8" w14:paraId="2463445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F3523C" w:rsidR="00AA5B98" w:rsidP="00AA5B98" w:rsidRDefault="00AA5B98" w14:paraId="0F428AD1"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Pr>
          <w:rFonts w:ascii="Arial" w:hAnsi="Arial" w:cs="Arial"/>
          <w:color w:val="000000"/>
          <w:sz w:val="24"/>
          <w:szCs w:val="24"/>
        </w:rPr>
        <w:t>The</w:t>
      </w:r>
      <w:r w:rsidRPr="00AA5B98">
        <w:rPr>
          <w:rFonts w:ascii="Arial" w:hAnsi="Arial" w:cs="Arial"/>
          <w:color w:val="000000"/>
          <w:sz w:val="24"/>
          <w:szCs w:val="24"/>
        </w:rPr>
        <w:t xml:space="preserve"> Regional Field Office (RFO) is responsible for</w:t>
      </w:r>
      <w:r w:rsidRPr="00FA2ADA">
        <w:rPr>
          <w:rFonts w:ascii="Arial" w:hAnsi="Arial" w:cs="Arial"/>
          <w:color w:val="000000" w:themeColor="text1"/>
          <w:sz w:val="24"/>
          <w:szCs w:val="24"/>
        </w:rPr>
        <w:t xml:space="preserve"> manually editing and processing the questionnaires. The RFO creates and provides editing guidelines and estimation documentation to help ensure that all questionnaires are edited and analyzed in a consistent manner. After the data has been key entered and run through computer edits, detailed computer analyses and summaries of the data are provided by the RFO for evaluation and estimation.</w:t>
      </w:r>
      <w:r w:rsidRPr="00F3523C">
        <w:rPr>
          <w:rFonts w:ascii="Arial" w:hAnsi="Arial" w:cs="Arial"/>
          <w:color w:val="000000" w:themeColor="text1"/>
          <w:sz w:val="24"/>
          <w:szCs w:val="24"/>
        </w:rPr>
        <w:t xml:space="preserve">  </w:t>
      </w:r>
    </w:p>
    <w:p w:rsidRPr="00F3523C" w:rsidR="00AA5B98" w:rsidP="00AA5B98" w:rsidRDefault="00AA5B98" w14:paraId="06D41E0A"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p>
    <w:p w:rsidRPr="00F3523C" w:rsidR="00BC200F" w:rsidP="00AA5B98" w:rsidRDefault="00F3523C" w14:paraId="12911C42" w14:textId="2EFEA43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F3523C">
        <w:rPr>
          <w:rFonts w:ascii="Arial" w:hAnsi="Arial" w:cs="Arial"/>
          <w:color w:val="000000" w:themeColor="text1"/>
          <w:sz w:val="24"/>
          <w:szCs w:val="24"/>
        </w:rPr>
        <w:t>The Client anticipates at least one peer-reviewed journal article and dissertation chapter</w:t>
      </w:r>
      <w:r>
        <w:rPr>
          <w:rFonts w:ascii="Arial" w:hAnsi="Arial" w:cs="Arial"/>
          <w:color w:val="000000" w:themeColor="text1"/>
          <w:sz w:val="24"/>
          <w:szCs w:val="24"/>
        </w:rPr>
        <w:t xml:space="preserve"> within 12 weeks of data summary</w:t>
      </w:r>
      <w:r w:rsidRPr="00FA2ADA" w:rsidR="00AA5B98">
        <w:rPr>
          <w:rFonts w:ascii="Arial" w:hAnsi="Arial" w:cs="Arial"/>
          <w:color w:val="000000" w:themeColor="text1"/>
          <w:sz w:val="24"/>
          <w:szCs w:val="24"/>
        </w:rPr>
        <w:t>.</w:t>
      </w:r>
    </w:p>
    <w:p w:rsidRPr="004525FF" w:rsidR="00F134F1" w:rsidP="00BC200F" w:rsidRDefault="00F134F1" w14:paraId="63F5D369"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FF0000"/>
          <w:sz w:val="24"/>
          <w:szCs w:val="24"/>
        </w:rPr>
      </w:pPr>
    </w:p>
    <w:p w:rsidRPr="00FA2ADA" w:rsidR="00953A1F" w:rsidP="00B16940" w:rsidRDefault="00953A1F" w14:paraId="68BC4F44" w14:textId="2B683A9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themeColor="text1"/>
          <w:sz w:val="24"/>
          <w:szCs w:val="24"/>
        </w:rPr>
      </w:pPr>
      <w:r w:rsidRPr="00FA2ADA">
        <w:rPr>
          <w:rFonts w:ascii="Arial" w:hAnsi="Arial" w:cs="Arial"/>
          <w:color w:val="000000" w:themeColor="text1"/>
          <w:sz w:val="24"/>
          <w:szCs w:val="24"/>
        </w:rPr>
        <w:tab/>
        <w:t>20</w:t>
      </w:r>
      <w:r w:rsidR="00F3523C">
        <w:rPr>
          <w:rFonts w:ascii="Arial" w:hAnsi="Arial" w:cs="Arial"/>
          <w:color w:val="000000" w:themeColor="text1"/>
          <w:sz w:val="24"/>
          <w:szCs w:val="24"/>
        </w:rPr>
        <w:t>20</w:t>
      </w:r>
      <w:r w:rsidRPr="00FA2ADA">
        <w:rPr>
          <w:rFonts w:ascii="Arial" w:hAnsi="Arial" w:cs="Arial"/>
          <w:color w:val="000000" w:themeColor="text1"/>
          <w:sz w:val="24"/>
          <w:szCs w:val="24"/>
        </w:rPr>
        <w:t xml:space="preserve"> Survey:</w:t>
      </w:r>
    </w:p>
    <w:p w:rsidRPr="00FA2ADA" w:rsidR="00B16940" w:rsidP="00222065" w:rsidRDefault="00B16940" w14:paraId="1B39C1AA" w14:textId="1037A1F0">
      <w:pPr>
        <w:tabs>
          <w:tab w:val="left" w:pos="2160"/>
          <w:tab w:val="left" w:leader="dot" w:pos="5760"/>
        </w:tabs>
        <w:rPr>
          <w:rFonts w:ascii="Arial" w:hAnsi="Arial" w:cs="Arial"/>
          <w:color w:val="000000" w:themeColor="text1"/>
          <w:sz w:val="24"/>
          <w:szCs w:val="24"/>
        </w:rPr>
      </w:pPr>
      <w:r w:rsidRPr="00FA2ADA">
        <w:rPr>
          <w:rFonts w:ascii="Arial" w:hAnsi="Arial" w:cs="Arial"/>
          <w:color w:val="000000" w:themeColor="text1"/>
          <w:sz w:val="24"/>
          <w:szCs w:val="24"/>
        </w:rPr>
        <w:tab/>
        <w:t>Survey design</w:t>
      </w:r>
      <w:bookmarkStart w:name="DDE_LINK1" w:id="1"/>
      <w:r w:rsidRPr="00FA2ADA">
        <w:rPr>
          <w:rFonts w:ascii="Arial" w:hAnsi="Arial" w:cs="Arial"/>
          <w:color w:val="000000" w:themeColor="text1"/>
          <w:sz w:val="24"/>
          <w:szCs w:val="24"/>
        </w:rPr>
        <w:tab/>
      </w:r>
      <w:bookmarkEnd w:id="1"/>
      <w:r w:rsidR="00F3523C">
        <w:rPr>
          <w:rFonts w:ascii="Arial" w:hAnsi="Arial" w:cs="Arial"/>
          <w:color w:val="000000" w:themeColor="text1"/>
          <w:sz w:val="24"/>
          <w:szCs w:val="24"/>
        </w:rPr>
        <w:t>July</w:t>
      </w:r>
      <w:r w:rsidR="00AB27FD">
        <w:rPr>
          <w:rFonts w:ascii="Arial" w:hAnsi="Arial" w:cs="Arial"/>
          <w:color w:val="000000" w:themeColor="text1"/>
          <w:sz w:val="24"/>
          <w:szCs w:val="24"/>
        </w:rPr>
        <w:t xml:space="preserve"> - </w:t>
      </w:r>
      <w:r w:rsidR="008F70D8">
        <w:rPr>
          <w:rFonts w:ascii="Arial" w:hAnsi="Arial" w:cs="Arial"/>
          <w:color w:val="000000" w:themeColor="text1"/>
          <w:sz w:val="24"/>
          <w:szCs w:val="24"/>
        </w:rPr>
        <w:t>September</w:t>
      </w:r>
      <w:r w:rsidRPr="00FA2ADA" w:rsidR="003449ED">
        <w:rPr>
          <w:rFonts w:ascii="Arial" w:hAnsi="Arial" w:cs="Arial"/>
          <w:color w:val="000000" w:themeColor="text1"/>
          <w:sz w:val="24"/>
          <w:szCs w:val="24"/>
        </w:rPr>
        <w:t>, 201</w:t>
      </w:r>
      <w:r w:rsidRPr="00FA2ADA" w:rsidR="00FA2ADA">
        <w:rPr>
          <w:rFonts w:ascii="Arial" w:hAnsi="Arial" w:cs="Arial"/>
          <w:color w:val="000000" w:themeColor="text1"/>
          <w:sz w:val="24"/>
          <w:szCs w:val="24"/>
        </w:rPr>
        <w:t>9</w:t>
      </w:r>
    </w:p>
    <w:p w:rsidRPr="004525FF" w:rsidR="00B16940" w:rsidP="00222065" w:rsidRDefault="00222065" w14:paraId="11C7680F" w14:textId="1FB78C29">
      <w:pPr>
        <w:tabs>
          <w:tab w:val="left" w:pos="2160"/>
          <w:tab w:val="left" w:leader="dot" w:pos="5760"/>
        </w:tabs>
        <w:rPr>
          <w:rFonts w:ascii="Arial" w:hAnsi="Arial" w:cs="Arial"/>
          <w:color w:val="FF0000"/>
          <w:sz w:val="24"/>
          <w:szCs w:val="24"/>
        </w:rPr>
      </w:pPr>
      <w:r w:rsidRPr="00FA2ADA">
        <w:rPr>
          <w:rFonts w:ascii="Arial" w:hAnsi="Arial" w:cs="Arial"/>
          <w:color w:val="000000" w:themeColor="text1"/>
          <w:sz w:val="24"/>
          <w:szCs w:val="24"/>
        </w:rPr>
        <w:tab/>
      </w:r>
      <w:r w:rsidRPr="00FA2ADA" w:rsidR="00B16940">
        <w:rPr>
          <w:rFonts w:ascii="Arial" w:hAnsi="Arial" w:cs="Arial"/>
          <w:color w:val="000000" w:themeColor="text1"/>
          <w:sz w:val="24"/>
          <w:szCs w:val="24"/>
        </w:rPr>
        <w:t>Sample selection</w:t>
      </w:r>
      <w:r w:rsidRPr="00FA2ADA">
        <w:rPr>
          <w:rFonts w:ascii="Arial" w:hAnsi="Arial" w:cs="Arial"/>
          <w:color w:val="000000" w:themeColor="text1"/>
          <w:sz w:val="24"/>
          <w:szCs w:val="24"/>
        </w:rPr>
        <w:tab/>
      </w:r>
      <w:r w:rsidR="008F70D8">
        <w:rPr>
          <w:rFonts w:ascii="Arial" w:hAnsi="Arial" w:cs="Arial"/>
          <w:color w:val="000000" w:themeColor="text1"/>
          <w:sz w:val="24"/>
          <w:szCs w:val="24"/>
        </w:rPr>
        <w:t>October</w:t>
      </w:r>
      <w:r w:rsidRPr="00FA2ADA" w:rsidR="00FA2ADA">
        <w:rPr>
          <w:rFonts w:ascii="Arial" w:hAnsi="Arial" w:cs="Arial"/>
          <w:color w:val="000000" w:themeColor="text1"/>
          <w:sz w:val="24"/>
          <w:szCs w:val="24"/>
        </w:rPr>
        <w:t>,</w:t>
      </w:r>
      <w:r w:rsidRPr="00FA2ADA" w:rsidR="00B16940">
        <w:rPr>
          <w:rFonts w:ascii="Arial" w:hAnsi="Arial" w:cs="Arial"/>
          <w:color w:val="000000" w:themeColor="text1"/>
          <w:sz w:val="24"/>
          <w:szCs w:val="24"/>
        </w:rPr>
        <w:t xml:space="preserve"> 201</w:t>
      </w:r>
      <w:r w:rsidRPr="00FA2ADA" w:rsidR="00FA2ADA">
        <w:rPr>
          <w:rFonts w:ascii="Arial" w:hAnsi="Arial" w:cs="Arial"/>
          <w:color w:val="000000" w:themeColor="text1"/>
          <w:sz w:val="24"/>
          <w:szCs w:val="24"/>
        </w:rPr>
        <w:t>9</w:t>
      </w:r>
    </w:p>
    <w:p w:rsidRPr="004525FF" w:rsidR="00B16940" w:rsidP="00222065" w:rsidRDefault="00222065" w14:paraId="29EFBE00" w14:textId="4447C9B4">
      <w:pPr>
        <w:tabs>
          <w:tab w:val="left" w:pos="2160"/>
          <w:tab w:val="left" w:leader="dot" w:pos="5760"/>
        </w:tabs>
        <w:rPr>
          <w:rFonts w:ascii="Arial"/>
          <w:color w:val="FF0000"/>
          <w:sz w:val="24"/>
        </w:rPr>
      </w:pPr>
      <w:r w:rsidRPr="00FA2ADA">
        <w:rPr>
          <w:rFonts w:ascii="Arial" w:hAnsi="Arial" w:cs="Arial"/>
          <w:color w:val="000000" w:themeColor="text1"/>
          <w:sz w:val="24"/>
          <w:szCs w:val="24"/>
        </w:rPr>
        <w:tab/>
      </w:r>
      <w:r w:rsidRPr="00FA2ADA" w:rsidR="00B16940">
        <w:rPr>
          <w:rFonts w:ascii="Arial"/>
          <w:color w:val="000000" w:themeColor="text1"/>
          <w:sz w:val="24"/>
        </w:rPr>
        <w:t>Questionnaire design</w:t>
      </w:r>
      <w:r w:rsidRPr="00FA2ADA" w:rsidR="00B16940">
        <w:rPr>
          <w:rFonts w:ascii="Arial"/>
          <w:color w:val="000000" w:themeColor="text1"/>
          <w:sz w:val="24"/>
        </w:rPr>
        <w:tab/>
      </w:r>
      <w:r w:rsidR="00F3523C">
        <w:rPr>
          <w:rFonts w:ascii="Arial"/>
          <w:color w:val="000000" w:themeColor="text1"/>
          <w:sz w:val="24"/>
        </w:rPr>
        <w:t>June</w:t>
      </w:r>
      <w:r w:rsidRPr="00FA2ADA" w:rsidR="00FA2ADA">
        <w:rPr>
          <w:rFonts w:ascii="Arial"/>
          <w:color w:val="000000" w:themeColor="text1"/>
          <w:sz w:val="24"/>
        </w:rPr>
        <w:t xml:space="preserve">, 2018 </w:t>
      </w:r>
      <w:r w:rsidRPr="00FA2ADA" w:rsidR="00953A1F">
        <w:rPr>
          <w:rFonts w:ascii="Arial"/>
          <w:color w:val="000000" w:themeColor="text1"/>
          <w:sz w:val="24"/>
        </w:rPr>
        <w:t>-</w:t>
      </w:r>
      <w:r w:rsidRPr="00FA2ADA" w:rsidR="00FA2ADA">
        <w:rPr>
          <w:rFonts w:ascii="Arial"/>
          <w:color w:val="000000" w:themeColor="text1"/>
          <w:sz w:val="24"/>
        </w:rPr>
        <w:t xml:space="preserve"> </w:t>
      </w:r>
      <w:r w:rsidR="00F3523C">
        <w:rPr>
          <w:rFonts w:ascii="Arial"/>
          <w:color w:val="000000" w:themeColor="text1"/>
          <w:sz w:val="24"/>
        </w:rPr>
        <w:t>August</w:t>
      </w:r>
      <w:r w:rsidRPr="00FA2ADA" w:rsidR="00953A1F">
        <w:rPr>
          <w:rFonts w:ascii="Arial"/>
          <w:color w:val="000000" w:themeColor="text1"/>
          <w:sz w:val="24"/>
        </w:rPr>
        <w:t>,</w:t>
      </w:r>
      <w:r w:rsidRPr="00FA2ADA" w:rsidR="00B16940">
        <w:rPr>
          <w:rFonts w:ascii="Arial"/>
          <w:color w:val="000000" w:themeColor="text1"/>
          <w:sz w:val="24"/>
        </w:rPr>
        <w:t xml:space="preserve"> 201</w:t>
      </w:r>
      <w:r w:rsidRPr="00FA2ADA" w:rsidR="00FA2ADA">
        <w:rPr>
          <w:rFonts w:ascii="Arial"/>
          <w:color w:val="000000" w:themeColor="text1"/>
          <w:sz w:val="24"/>
        </w:rPr>
        <w:t>9</w:t>
      </w:r>
    </w:p>
    <w:p w:rsidRPr="00837233" w:rsidR="00953A1F" w:rsidP="00222065" w:rsidRDefault="00222065" w14:paraId="6D58C277" w14:textId="58F068E2">
      <w:pPr>
        <w:tabs>
          <w:tab w:val="left" w:pos="2160"/>
          <w:tab w:val="left" w:leader="dot" w:pos="5760"/>
        </w:tabs>
        <w:rPr>
          <w:rFonts w:ascii="Arial" w:hAnsi="Arial"/>
          <w:color w:val="FF0000"/>
          <w:sz w:val="24"/>
        </w:rPr>
      </w:pPr>
      <w:r w:rsidRPr="00FA2ADA">
        <w:rPr>
          <w:rFonts w:ascii="Arial"/>
          <w:color w:val="000000" w:themeColor="text1"/>
          <w:sz w:val="24"/>
        </w:rPr>
        <w:tab/>
      </w:r>
      <w:r w:rsidRPr="00837233" w:rsidR="00953A1F">
        <w:rPr>
          <w:rFonts w:ascii="Arial" w:hAnsi="Arial"/>
          <w:color w:val="000000" w:themeColor="text1"/>
          <w:sz w:val="24"/>
        </w:rPr>
        <w:t>Mail</w:t>
      </w:r>
      <w:r w:rsidRPr="00837233" w:rsidR="003449ED">
        <w:rPr>
          <w:rFonts w:ascii="Arial" w:hAnsi="Arial"/>
          <w:color w:val="000000" w:themeColor="text1"/>
          <w:sz w:val="24"/>
        </w:rPr>
        <w:t xml:space="preserve"> Survey</w:t>
      </w:r>
      <w:r w:rsidRPr="00837233" w:rsidR="00847959">
        <w:rPr>
          <w:rFonts w:ascii="Arial" w:hAnsi="Arial"/>
          <w:color w:val="000000" w:themeColor="text1"/>
          <w:sz w:val="24"/>
        </w:rPr>
        <w:tab/>
      </w:r>
      <w:r w:rsidRPr="00837233" w:rsidR="00837233">
        <w:rPr>
          <w:rFonts w:ascii="Arial" w:hAnsi="Arial"/>
          <w:color w:val="000000" w:themeColor="text1"/>
          <w:sz w:val="24"/>
        </w:rPr>
        <w:t>April</w:t>
      </w:r>
      <w:r w:rsidRPr="00837233" w:rsidR="003449ED">
        <w:rPr>
          <w:rFonts w:ascii="Arial" w:hAnsi="Arial"/>
          <w:color w:val="000000" w:themeColor="text1"/>
          <w:sz w:val="24"/>
        </w:rPr>
        <w:t>,</w:t>
      </w:r>
      <w:r w:rsidRPr="00837233" w:rsidR="00F3523C">
        <w:rPr>
          <w:rFonts w:ascii="Arial" w:hAnsi="Arial"/>
          <w:color w:val="000000" w:themeColor="text1"/>
          <w:sz w:val="24"/>
        </w:rPr>
        <w:t xml:space="preserve"> 2020</w:t>
      </w:r>
    </w:p>
    <w:p w:rsidRPr="00837233" w:rsidR="00B16940" w:rsidP="00222065" w:rsidRDefault="00222065" w14:paraId="01293F7A" w14:textId="5672347A">
      <w:pPr>
        <w:tabs>
          <w:tab w:val="left" w:pos="2160"/>
          <w:tab w:val="left" w:leader="dot" w:pos="5760"/>
        </w:tabs>
        <w:rPr>
          <w:rFonts w:ascii="Arial"/>
          <w:color w:val="FF0000"/>
          <w:sz w:val="24"/>
        </w:rPr>
      </w:pPr>
      <w:r w:rsidRPr="00837233">
        <w:rPr>
          <w:rFonts w:ascii="Arial" w:hAnsi="Arial"/>
          <w:color w:val="000000" w:themeColor="text1"/>
          <w:sz w:val="24"/>
        </w:rPr>
        <w:tab/>
      </w:r>
      <w:r w:rsidRPr="00837233" w:rsidR="00953A1F">
        <w:rPr>
          <w:rFonts w:ascii="Arial"/>
          <w:color w:val="000000" w:themeColor="text1"/>
          <w:sz w:val="24"/>
        </w:rPr>
        <w:t xml:space="preserve">Phone </w:t>
      </w:r>
      <w:r w:rsidRPr="00837233" w:rsidR="0078588F">
        <w:rPr>
          <w:rFonts w:ascii="Arial"/>
          <w:color w:val="000000" w:themeColor="text1"/>
          <w:sz w:val="24"/>
        </w:rPr>
        <w:t>Follow-up</w:t>
      </w:r>
      <w:r w:rsidRPr="00837233" w:rsidR="00B16940">
        <w:rPr>
          <w:rFonts w:ascii="Arial"/>
          <w:color w:val="000000" w:themeColor="text1"/>
          <w:sz w:val="24"/>
        </w:rPr>
        <w:tab/>
      </w:r>
      <w:r w:rsidRPr="00837233" w:rsidR="00837233">
        <w:rPr>
          <w:rFonts w:ascii="Arial"/>
          <w:color w:val="000000" w:themeColor="text1"/>
          <w:sz w:val="24"/>
        </w:rPr>
        <w:t>May</w:t>
      </w:r>
      <w:r w:rsidRPr="00837233" w:rsidR="00953A1F">
        <w:rPr>
          <w:rFonts w:ascii="Arial"/>
          <w:color w:val="000000" w:themeColor="text1"/>
          <w:sz w:val="24"/>
        </w:rPr>
        <w:t>,</w:t>
      </w:r>
      <w:r w:rsidRPr="00837233" w:rsidR="00F3523C">
        <w:rPr>
          <w:rFonts w:ascii="Arial"/>
          <w:color w:val="000000" w:themeColor="text1"/>
          <w:sz w:val="24"/>
        </w:rPr>
        <w:t xml:space="preserve"> 2020</w:t>
      </w:r>
    </w:p>
    <w:p w:rsidRPr="00837233" w:rsidR="00DC319A" w:rsidP="00DC319A" w:rsidRDefault="00222065" w14:paraId="2674E2B2" w14:textId="22627FB0">
      <w:pPr>
        <w:tabs>
          <w:tab w:val="left" w:pos="2160"/>
          <w:tab w:val="left" w:leader="dot" w:pos="5760"/>
        </w:tabs>
        <w:rPr>
          <w:rFonts w:ascii="Arial"/>
          <w:color w:val="FF0000"/>
          <w:sz w:val="24"/>
        </w:rPr>
      </w:pPr>
      <w:r w:rsidRPr="00837233">
        <w:rPr>
          <w:rFonts w:ascii="Arial"/>
          <w:color w:val="000000" w:themeColor="text1"/>
          <w:sz w:val="24"/>
        </w:rPr>
        <w:tab/>
      </w:r>
      <w:r w:rsidRPr="00837233" w:rsidR="003449ED">
        <w:rPr>
          <w:rFonts w:ascii="Arial"/>
          <w:color w:val="000000" w:themeColor="text1"/>
          <w:sz w:val="24"/>
        </w:rPr>
        <w:t>End of Data Collection</w:t>
      </w:r>
      <w:r w:rsidRPr="00837233" w:rsidR="00B16940">
        <w:rPr>
          <w:rFonts w:ascii="Arial"/>
          <w:color w:val="000000" w:themeColor="text1"/>
          <w:sz w:val="24"/>
        </w:rPr>
        <w:tab/>
      </w:r>
      <w:r w:rsidRPr="00837233" w:rsidR="00F3523C">
        <w:rPr>
          <w:rFonts w:ascii="Arial"/>
          <w:color w:val="000000" w:themeColor="text1"/>
          <w:sz w:val="24"/>
        </w:rPr>
        <w:t>May, 2020</w:t>
      </w:r>
    </w:p>
    <w:p w:rsidRPr="00953A1F" w:rsidR="00953A1F" w:rsidP="00DC319A" w:rsidRDefault="00DC319A" w14:paraId="6D29830E" w14:textId="0BD0B37D">
      <w:pPr>
        <w:tabs>
          <w:tab w:val="left" w:pos="2160"/>
          <w:tab w:val="left" w:leader="dot" w:pos="5760"/>
        </w:tabs>
        <w:rPr>
          <w:rFonts w:ascii="Arial"/>
          <w:color w:val="FF0000"/>
          <w:sz w:val="24"/>
        </w:rPr>
      </w:pPr>
      <w:r w:rsidRPr="00837233">
        <w:rPr>
          <w:rFonts w:ascii="Arial"/>
          <w:color w:val="000000" w:themeColor="text1"/>
          <w:sz w:val="24"/>
        </w:rPr>
        <w:tab/>
      </w:r>
      <w:r w:rsidRPr="00837233" w:rsidR="003449ED">
        <w:rPr>
          <w:rFonts w:ascii="Arial"/>
          <w:color w:val="000000" w:themeColor="text1"/>
          <w:sz w:val="24"/>
        </w:rPr>
        <w:t>Publication</w:t>
      </w:r>
      <w:r w:rsidRPr="00837233" w:rsidR="00222065">
        <w:rPr>
          <w:rFonts w:ascii="Arial"/>
          <w:color w:val="000000" w:themeColor="text1"/>
          <w:sz w:val="24"/>
        </w:rPr>
        <w:tab/>
      </w:r>
      <w:r w:rsidRPr="00837233" w:rsidR="00F3523C">
        <w:rPr>
          <w:rFonts w:ascii="Arial"/>
          <w:color w:val="000000" w:themeColor="text1"/>
          <w:sz w:val="24"/>
        </w:rPr>
        <w:t>July, 2020</w:t>
      </w:r>
    </w:p>
    <w:p w:rsidR="00DC319A" w:rsidRDefault="00DC319A" w14:paraId="6C95A4DC"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b/>
          <w:bCs/>
          <w:sz w:val="24"/>
          <w:szCs w:val="24"/>
        </w:rPr>
      </w:pPr>
    </w:p>
    <w:p w:rsidRPr="006845D8" w:rsidR="009C0FD8" w:rsidP="000B37AC" w:rsidRDefault="009C0FD8" w14:paraId="62CAD487" w14:textId="77777777">
      <w:pPr>
        <w:widowControl/>
        <w:autoSpaceDE/>
        <w:autoSpaceDN/>
        <w:adjustRightInd/>
        <w:spacing w:after="200" w:line="276" w:lineRule="auto"/>
        <w:ind w:left="720" w:hanging="720"/>
        <w:rPr>
          <w:rFonts w:ascii="Arial" w:hAnsi="Arial" w:cs="Arial"/>
          <w:sz w:val="24"/>
          <w:szCs w:val="24"/>
        </w:rPr>
      </w:pPr>
      <w:r w:rsidRPr="006845D8">
        <w:rPr>
          <w:rFonts w:ascii="Arial" w:hAnsi="Arial" w:cs="Arial"/>
          <w:b/>
          <w:bCs/>
          <w:sz w:val="24"/>
          <w:szCs w:val="24"/>
        </w:rPr>
        <w:t>17.</w:t>
      </w:r>
      <w:r w:rsidRPr="006845D8">
        <w:rPr>
          <w:rFonts w:ascii="Arial" w:hAnsi="Arial" w:cs="Arial"/>
          <w:b/>
          <w:bCs/>
          <w:sz w:val="24"/>
          <w:szCs w:val="24"/>
        </w:rPr>
        <w:tab/>
        <w:t>If seeking approval to not display the expiration date for OMB approval of the information collection, explain the reasons that display would be inappropriate.</w:t>
      </w:r>
    </w:p>
    <w:p w:rsidRPr="00A8788A" w:rsidR="00A8788A" w:rsidP="00A8788A" w:rsidRDefault="00A8788A" w14:paraId="1A4834D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 w:val="24"/>
          <w:szCs w:val="24"/>
        </w:rPr>
      </w:pPr>
      <w:r w:rsidRPr="00A8788A">
        <w:rPr>
          <w:rFonts w:ascii="Arial" w:hAnsi="Arial" w:cs="Arial"/>
          <w:color w:val="000000"/>
          <w:sz w:val="24"/>
          <w:szCs w:val="24"/>
        </w:rPr>
        <w:t>No approval is requested for non-display of the expiration date.</w:t>
      </w:r>
    </w:p>
    <w:p w:rsidR="002E5591" w:rsidRDefault="002E5591" w14:paraId="5A053989" w14:textId="77777777">
      <w:pPr>
        <w:widowControl/>
        <w:autoSpaceDE/>
        <w:autoSpaceDN/>
        <w:adjustRightInd/>
        <w:rPr>
          <w:rFonts w:ascii="Arial" w:hAnsi="Arial" w:cs="Arial"/>
          <w:b/>
          <w:bCs/>
          <w:sz w:val="24"/>
          <w:szCs w:val="24"/>
        </w:rPr>
      </w:pPr>
    </w:p>
    <w:p w:rsidRPr="006845D8" w:rsidR="009C0FD8" w:rsidRDefault="009C0FD8" w14:paraId="157D23A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18.</w:t>
      </w:r>
      <w:r w:rsidRPr="006845D8">
        <w:rPr>
          <w:rFonts w:ascii="Arial" w:hAnsi="Arial" w:cs="Arial"/>
          <w:b/>
          <w:bCs/>
          <w:sz w:val="24"/>
          <w:szCs w:val="24"/>
        </w:rPr>
        <w:tab/>
        <w:t>Explain each exception to the certification statement identified in Item 19, “Certification for Paperwork Reduction Act Submissions” of OMB Form 83-I.</w:t>
      </w:r>
    </w:p>
    <w:p w:rsidRPr="006845D8" w:rsidR="009C0FD8" w:rsidRDefault="009C0FD8" w14:paraId="7CCD59D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CA373D" w:rsidP="008F70D8" w:rsidRDefault="009C0FD8" w14:paraId="0FC1DC66" w14:textId="1AB02FD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6845D8">
        <w:rPr>
          <w:rFonts w:ascii="Arial" w:hAnsi="Arial" w:cs="Arial"/>
          <w:sz w:val="24"/>
          <w:szCs w:val="24"/>
        </w:rPr>
        <w:t>There are no exceptions to the certification statement.</w:t>
      </w:r>
      <w:r w:rsidR="008F70D8">
        <w:rPr>
          <w:rFonts w:ascii="Arial" w:hAnsi="Arial" w:cs="Arial"/>
          <w:sz w:val="24"/>
          <w:szCs w:val="24"/>
        </w:rPr>
        <w:t xml:space="preserve"> </w:t>
      </w:r>
    </w:p>
    <w:p w:rsidRPr="006845D8" w:rsidR="00CA373D" w:rsidP="006968C8" w:rsidRDefault="00CA373D" w14:paraId="1B30E7A2"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jc w:val="right"/>
        <w:rPr>
          <w:rFonts w:ascii="Arial" w:hAnsi="Arial" w:cs="Arial"/>
          <w:sz w:val="24"/>
          <w:szCs w:val="24"/>
        </w:rPr>
      </w:pPr>
    </w:p>
    <w:sectPr w:rsidRPr="006845D8" w:rsidR="00CA373D" w:rsidSect="00466348">
      <w:pgSz w:w="12240" w:h="15840"/>
      <w:pgMar w:top="1440" w:right="1440" w:bottom="720" w:left="1440" w:header="1440" w:footer="14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CA1975" w14:textId="77777777" w:rsidR="006963C6" w:rsidRDefault="006963C6">
      <w:r>
        <w:separator/>
      </w:r>
    </w:p>
  </w:endnote>
  <w:endnote w:type="continuationSeparator" w:id="0">
    <w:p w14:paraId="358D56C0" w14:textId="77777777" w:rsidR="006963C6" w:rsidRDefault="00696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7408206"/>
      <w:docPartObj>
        <w:docPartGallery w:val="Page Numbers (Bottom of Page)"/>
        <w:docPartUnique/>
      </w:docPartObj>
    </w:sdtPr>
    <w:sdtEndPr>
      <w:rPr>
        <w:noProof/>
      </w:rPr>
    </w:sdtEndPr>
    <w:sdtContent>
      <w:p w14:paraId="480296FC" w14:textId="31461491" w:rsidR="006963C6" w:rsidRDefault="006963C6">
        <w:pPr>
          <w:pStyle w:val="Footer"/>
          <w:jc w:val="center"/>
        </w:pPr>
        <w:r>
          <w:fldChar w:fldCharType="begin"/>
        </w:r>
        <w:r>
          <w:instrText xml:space="preserve"> PAGE   \* MERGEFORMAT </w:instrText>
        </w:r>
        <w:r>
          <w:fldChar w:fldCharType="separate"/>
        </w:r>
        <w:r w:rsidR="00FE4BC8">
          <w:rPr>
            <w:noProof/>
          </w:rPr>
          <w:t>9</w:t>
        </w:r>
        <w:r>
          <w:rPr>
            <w:noProof/>
          </w:rPr>
          <w:fldChar w:fldCharType="end"/>
        </w:r>
      </w:p>
    </w:sdtContent>
  </w:sdt>
  <w:p w14:paraId="317BA7C2" w14:textId="77777777" w:rsidR="006963C6" w:rsidRDefault="006963C6">
    <w:pPr>
      <w:widowControl/>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5977939"/>
      <w:docPartObj>
        <w:docPartGallery w:val="Page Numbers (Bottom of Page)"/>
        <w:docPartUnique/>
      </w:docPartObj>
    </w:sdtPr>
    <w:sdtEndPr>
      <w:rPr>
        <w:noProof/>
      </w:rPr>
    </w:sdtEndPr>
    <w:sdtContent>
      <w:p w14:paraId="2CE9AD00" w14:textId="699E8733" w:rsidR="006963C6" w:rsidRDefault="006963C6">
        <w:pPr>
          <w:pStyle w:val="Footer"/>
          <w:jc w:val="center"/>
        </w:pPr>
        <w:r>
          <w:fldChar w:fldCharType="begin"/>
        </w:r>
        <w:r>
          <w:instrText xml:space="preserve"> PAGE   \* MERGEFORMAT </w:instrText>
        </w:r>
        <w:r>
          <w:fldChar w:fldCharType="separate"/>
        </w:r>
        <w:r w:rsidR="00FE4BC8">
          <w:rPr>
            <w:noProof/>
          </w:rPr>
          <w:t>8</w:t>
        </w:r>
        <w:r>
          <w:rPr>
            <w:noProof/>
          </w:rPr>
          <w:fldChar w:fldCharType="end"/>
        </w:r>
      </w:p>
    </w:sdtContent>
  </w:sdt>
  <w:p w14:paraId="6C4BA393" w14:textId="77777777" w:rsidR="006963C6" w:rsidRDefault="006963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94CA8" w14:textId="77777777" w:rsidR="006963C6" w:rsidRDefault="006963C6">
      <w:r>
        <w:separator/>
      </w:r>
    </w:p>
  </w:footnote>
  <w:footnote w:type="continuationSeparator" w:id="0">
    <w:p w14:paraId="19704358" w14:textId="77777777" w:rsidR="006963C6" w:rsidRDefault="006963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85980"/>
    <w:multiLevelType w:val="hybridMultilevel"/>
    <w:tmpl w:val="9C701210"/>
    <w:lvl w:ilvl="0" w:tplc="0180DBA4">
      <w:numFmt w:val="bullet"/>
      <w:lvlText w:val="-"/>
      <w:lvlJc w:val="left"/>
      <w:pPr>
        <w:ind w:left="936" w:hanging="360"/>
      </w:pPr>
      <w:rPr>
        <w:rFonts w:ascii="Arial" w:eastAsia="Times New Roman" w:hAnsi="Arial" w:cs="Aria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 w15:restartNumberingAfterBreak="0">
    <w:nsid w:val="0EF04CA9"/>
    <w:multiLevelType w:val="hybridMultilevel"/>
    <w:tmpl w:val="59847A7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D7E3FEE"/>
    <w:multiLevelType w:val="hybridMultilevel"/>
    <w:tmpl w:val="9C725FD6"/>
    <w:lvl w:ilvl="0" w:tplc="99C6BFE8">
      <w:numFmt w:val="bullet"/>
      <w:lvlText w:val="-"/>
      <w:lvlJc w:val="left"/>
      <w:pPr>
        <w:ind w:left="936" w:hanging="360"/>
      </w:pPr>
      <w:rPr>
        <w:rFonts w:ascii="Arial" w:eastAsia="Times New Roman" w:hAnsi="Arial" w:cs="Aria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 w15:restartNumberingAfterBreak="0">
    <w:nsid w:val="4C6C0293"/>
    <w:multiLevelType w:val="hybridMultilevel"/>
    <w:tmpl w:val="D8667D1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 w15:restartNumberingAfterBreak="0">
    <w:nsid w:val="52E54FAF"/>
    <w:multiLevelType w:val="hybridMultilevel"/>
    <w:tmpl w:val="6B88C38E"/>
    <w:lvl w:ilvl="0" w:tplc="0409000F">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 w15:restartNumberingAfterBreak="0">
    <w:nsid w:val="61565A7F"/>
    <w:multiLevelType w:val="hybridMultilevel"/>
    <w:tmpl w:val="1FF45D8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1161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D8"/>
    <w:rsid w:val="00000CD7"/>
    <w:rsid w:val="00006ACE"/>
    <w:rsid w:val="000070FA"/>
    <w:rsid w:val="000103F0"/>
    <w:rsid w:val="00023DA2"/>
    <w:rsid w:val="00027117"/>
    <w:rsid w:val="00043D7D"/>
    <w:rsid w:val="00044CA3"/>
    <w:rsid w:val="000469A3"/>
    <w:rsid w:val="00046BBC"/>
    <w:rsid w:val="000576D8"/>
    <w:rsid w:val="000633C3"/>
    <w:rsid w:val="00063527"/>
    <w:rsid w:val="000658E0"/>
    <w:rsid w:val="00080D3C"/>
    <w:rsid w:val="000908A1"/>
    <w:rsid w:val="0009774B"/>
    <w:rsid w:val="000B033E"/>
    <w:rsid w:val="000B078B"/>
    <w:rsid w:val="000B17A3"/>
    <w:rsid w:val="000B37AC"/>
    <w:rsid w:val="000B5DA2"/>
    <w:rsid w:val="000B61CB"/>
    <w:rsid w:val="000C374E"/>
    <w:rsid w:val="000D330A"/>
    <w:rsid w:val="000E5A09"/>
    <w:rsid w:val="001030F4"/>
    <w:rsid w:val="00103164"/>
    <w:rsid w:val="0010437C"/>
    <w:rsid w:val="001071D8"/>
    <w:rsid w:val="00107330"/>
    <w:rsid w:val="00112B4A"/>
    <w:rsid w:val="0012161A"/>
    <w:rsid w:val="00126A5F"/>
    <w:rsid w:val="001710B7"/>
    <w:rsid w:val="00172F9D"/>
    <w:rsid w:val="001757FC"/>
    <w:rsid w:val="00190F09"/>
    <w:rsid w:val="001A0FA3"/>
    <w:rsid w:val="001A4751"/>
    <w:rsid w:val="001A6211"/>
    <w:rsid w:val="001A6600"/>
    <w:rsid w:val="001A6FA6"/>
    <w:rsid w:val="001A7278"/>
    <w:rsid w:val="001B0A13"/>
    <w:rsid w:val="001B4155"/>
    <w:rsid w:val="001B6870"/>
    <w:rsid w:val="001B725D"/>
    <w:rsid w:val="001C162C"/>
    <w:rsid w:val="001C4211"/>
    <w:rsid w:val="001C7EE9"/>
    <w:rsid w:val="001E1EEB"/>
    <w:rsid w:val="001E41F5"/>
    <w:rsid w:val="001E5978"/>
    <w:rsid w:val="001E6341"/>
    <w:rsid w:val="001E6EF9"/>
    <w:rsid w:val="00214C96"/>
    <w:rsid w:val="0021730C"/>
    <w:rsid w:val="00222065"/>
    <w:rsid w:val="0022403E"/>
    <w:rsid w:val="002246C2"/>
    <w:rsid w:val="002325B7"/>
    <w:rsid w:val="00266052"/>
    <w:rsid w:val="002664E3"/>
    <w:rsid w:val="002830EB"/>
    <w:rsid w:val="00283412"/>
    <w:rsid w:val="00283610"/>
    <w:rsid w:val="002A36A0"/>
    <w:rsid w:val="002A6175"/>
    <w:rsid w:val="002C00C7"/>
    <w:rsid w:val="002C60F8"/>
    <w:rsid w:val="002D23EA"/>
    <w:rsid w:val="002D5834"/>
    <w:rsid w:val="002E18A2"/>
    <w:rsid w:val="002E5591"/>
    <w:rsid w:val="002F1923"/>
    <w:rsid w:val="003014CA"/>
    <w:rsid w:val="003046C0"/>
    <w:rsid w:val="00311B34"/>
    <w:rsid w:val="00323D9B"/>
    <w:rsid w:val="00334EA7"/>
    <w:rsid w:val="0033639A"/>
    <w:rsid w:val="003368CF"/>
    <w:rsid w:val="00341AE2"/>
    <w:rsid w:val="00343D5B"/>
    <w:rsid w:val="003449ED"/>
    <w:rsid w:val="00346E55"/>
    <w:rsid w:val="0035020A"/>
    <w:rsid w:val="00362415"/>
    <w:rsid w:val="00375EC8"/>
    <w:rsid w:val="00383120"/>
    <w:rsid w:val="003B7209"/>
    <w:rsid w:val="003C2204"/>
    <w:rsid w:val="003C284B"/>
    <w:rsid w:val="003C3321"/>
    <w:rsid w:val="003D678C"/>
    <w:rsid w:val="003E6C44"/>
    <w:rsid w:val="003E6DDC"/>
    <w:rsid w:val="003E7418"/>
    <w:rsid w:val="004046DC"/>
    <w:rsid w:val="0041055D"/>
    <w:rsid w:val="00411788"/>
    <w:rsid w:val="004123E5"/>
    <w:rsid w:val="00430E07"/>
    <w:rsid w:val="00433320"/>
    <w:rsid w:val="004525FF"/>
    <w:rsid w:val="00457A3D"/>
    <w:rsid w:val="00464A56"/>
    <w:rsid w:val="00466348"/>
    <w:rsid w:val="00470743"/>
    <w:rsid w:val="00471E83"/>
    <w:rsid w:val="00472273"/>
    <w:rsid w:val="0047332B"/>
    <w:rsid w:val="00473797"/>
    <w:rsid w:val="00475972"/>
    <w:rsid w:val="00486B59"/>
    <w:rsid w:val="00487D34"/>
    <w:rsid w:val="00490746"/>
    <w:rsid w:val="00495ABD"/>
    <w:rsid w:val="004A4563"/>
    <w:rsid w:val="004B4B41"/>
    <w:rsid w:val="004C27B5"/>
    <w:rsid w:val="004C33C1"/>
    <w:rsid w:val="004C3481"/>
    <w:rsid w:val="004D23B4"/>
    <w:rsid w:val="004D2823"/>
    <w:rsid w:val="004D2EA7"/>
    <w:rsid w:val="004D7706"/>
    <w:rsid w:val="004E19E6"/>
    <w:rsid w:val="004E63AA"/>
    <w:rsid w:val="00505A5E"/>
    <w:rsid w:val="00515055"/>
    <w:rsid w:val="005156C8"/>
    <w:rsid w:val="00522DAF"/>
    <w:rsid w:val="00524401"/>
    <w:rsid w:val="00541D31"/>
    <w:rsid w:val="005549DC"/>
    <w:rsid w:val="005565B4"/>
    <w:rsid w:val="00566643"/>
    <w:rsid w:val="00567322"/>
    <w:rsid w:val="005705A4"/>
    <w:rsid w:val="005711C6"/>
    <w:rsid w:val="005839C0"/>
    <w:rsid w:val="00585EAF"/>
    <w:rsid w:val="0059160A"/>
    <w:rsid w:val="005929D4"/>
    <w:rsid w:val="0059555E"/>
    <w:rsid w:val="005A0FDD"/>
    <w:rsid w:val="005A3208"/>
    <w:rsid w:val="005A7F26"/>
    <w:rsid w:val="005B71F5"/>
    <w:rsid w:val="005C6876"/>
    <w:rsid w:val="005D05E2"/>
    <w:rsid w:val="005D58EE"/>
    <w:rsid w:val="005D5EEF"/>
    <w:rsid w:val="005E5ABD"/>
    <w:rsid w:val="00612B8A"/>
    <w:rsid w:val="00617833"/>
    <w:rsid w:val="00617CA6"/>
    <w:rsid w:val="00631400"/>
    <w:rsid w:val="006355FC"/>
    <w:rsid w:val="006432BB"/>
    <w:rsid w:val="00644B09"/>
    <w:rsid w:val="006566A8"/>
    <w:rsid w:val="00660383"/>
    <w:rsid w:val="0066163E"/>
    <w:rsid w:val="006841DB"/>
    <w:rsid w:val="006845D8"/>
    <w:rsid w:val="0069308C"/>
    <w:rsid w:val="00694F3E"/>
    <w:rsid w:val="006963C6"/>
    <w:rsid w:val="006968C8"/>
    <w:rsid w:val="006A34C4"/>
    <w:rsid w:val="006A44BA"/>
    <w:rsid w:val="006D6CF0"/>
    <w:rsid w:val="006D6D86"/>
    <w:rsid w:val="006E011A"/>
    <w:rsid w:val="006F6903"/>
    <w:rsid w:val="007063DB"/>
    <w:rsid w:val="007151A7"/>
    <w:rsid w:val="00725033"/>
    <w:rsid w:val="00726F3F"/>
    <w:rsid w:val="00727666"/>
    <w:rsid w:val="00743AD5"/>
    <w:rsid w:val="0075278F"/>
    <w:rsid w:val="007640B4"/>
    <w:rsid w:val="007663F6"/>
    <w:rsid w:val="00771334"/>
    <w:rsid w:val="0078004B"/>
    <w:rsid w:val="007819E7"/>
    <w:rsid w:val="00783B9F"/>
    <w:rsid w:val="0078588F"/>
    <w:rsid w:val="00796A3F"/>
    <w:rsid w:val="00797A03"/>
    <w:rsid w:val="007A6615"/>
    <w:rsid w:val="007C1972"/>
    <w:rsid w:val="007C2054"/>
    <w:rsid w:val="007F0A21"/>
    <w:rsid w:val="007F4F16"/>
    <w:rsid w:val="00812039"/>
    <w:rsid w:val="00831417"/>
    <w:rsid w:val="00837233"/>
    <w:rsid w:val="00847959"/>
    <w:rsid w:val="00847CB2"/>
    <w:rsid w:val="0086029E"/>
    <w:rsid w:val="00862EBD"/>
    <w:rsid w:val="008631AD"/>
    <w:rsid w:val="00877AFE"/>
    <w:rsid w:val="0088126A"/>
    <w:rsid w:val="00882F7D"/>
    <w:rsid w:val="008835E0"/>
    <w:rsid w:val="00890449"/>
    <w:rsid w:val="00894848"/>
    <w:rsid w:val="008A2487"/>
    <w:rsid w:val="008C09B1"/>
    <w:rsid w:val="008C175F"/>
    <w:rsid w:val="008C4D9A"/>
    <w:rsid w:val="008D2795"/>
    <w:rsid w:val="008E339A"/>
    <w:rsid w:val="008E6F1A"/>
    <w:rsid w:val="008E7B65"/>
    <w:rsid w:val="008F70D8"/>
    <w:rsid w:val="00906F15"/>
    <w:rsid w:val="00910A86"/>
    <w:rsid w:val="00912000"/>
    <w:rsid w:val="00913023"/>
    <w:rsid w:val="0092394E"/>
    <w:rsid w:val="00935232"/>
    <w:rsid w:val="009458C2"/>
    <w:rsid w:val="009463D7"/>
    <w:rsid w:val="00953A1F"/>
    <w:rsid w:val="009604EC"/>
    <w:rsid w:val="009618C4"/>
    <w:rsid w:val="0096278B"/>
    <w:rsid w:val="00966FBC"/>
    <w:rsid w:val="00980A1F"/>
    <w:rsid w:val="009A1835"/>
    <w:rsid w:val="009A6093"/>
    <w:rsid w:val="009B27D4"/>
    <w:rsid w:val="009C0FD8"/>
    <w:rsid w:val="009C1348"/>
    <w:rsid w:val="009C7188"/>
    <w:rsid w:val="009D4FE4"/>
    <w:rsid w:val="009E642B"/>
    <w:rsid w:val="009F19C8"/>
    <w:rsid w:val="009F2252"/>
    <w:rsid w:val="009F46DC"/>
    <w:rsid w:val="009F4CAE"/>
    <w:rsid w:val="00A05C76"/>
    <w:rsid w:val="00A072F6"/>
    <w:rsid w:val="00A11239"/>
    <w:rsid w:val="00A16831"/>
    <w:rsid w:val="00A252E2"/>
    <w:rsid w:val="00A253B1"/>
    <w:rsid w:val="00A2607C"/>
    <w:rsid w:val="00A32041"/>
    <w:rsid w:val="00A41F25"/>
    <w:rsid w:val="00A459E6"/>
    <w:rsid w:val="00A521E6"/>
    <w:rsid w:val="00A636C6"/>
    <w:rsid w:val="00A705B8"/>
    <w:rsid w:val="00A73068"/>
    <w:rsid w:val="00A74513"/>
    <w:rsid w:val="00A75C61"/>
    <w:rsid w:val="00A817CA"/>
    <w:rsid w:val="00A81FB8"/>
    <w:rsid w:val="00A861D1"/>
    <w:rsid w:val="00A8788A"/>
    <w:rsid w:val="00A87D8D"/>
    <w:rsid w:val="00A93352"/>
    <w:rsid w:val="00A95489"/>
    <w:rsid w:val="00AA5B98"/>
    <w:rsid w:val="00AB03D6"/>
    <w:rsid w:val="00AB27FD"/>
    <w:rsid w:val="00AB664F"/>
    <w:rsid w:val="00AC72DD"/>
    <w:rsid w:val="00AD0159"/>
    <w:rsid w:val="00AD7F42"/>
    <w:rsid w:val="00AE1802"/>
    <w:rsid w:val="00AE1F2D"/>
    <w:rsid w:val="00AE7A51"/>
    <w:rsid w:val="00AF4A3E"/>
    <w:rsid w:val="00B039EC"/>
    <w:rsid w:val="00B1386B"/>
    <w:rsid w:val="00B14E02"/>
    <w:rsid w:val="00B15673"/>
    <w:rsid w:val="00B16940"/>
    <w:rsid w:val="00B23269"/>
    <w:rsid w:val="00B2776D"/>
    <w:rsid w:val="00B32B19"/>
    <w:rsid w:val="00B34150"/>
    <w:rsid w:val="00B429D9"/>
    <w:rsid w:val="00B466AF"/>
    <w:rsid w:val="00B61F66"/>
    <w:rsid w:val="00B7048B"/>
    <w:rsid w:val="00B7053F"/>
    <w:rsid w:val="00B73EA3"/>
    <w:rsid w:val="00B96289"/>
    <w:rsid w:val="00BA01AC"/>
    <w:rsid w:val="00BA0DFD"/>
    <w:rsid w:val="00BA5EE3"/>
    <w:rsid w:val="00BB05C9"/>
    <w:rsid w:val="00BB731A"/>
    <w:rsid w:val="00BB7918"/>
    <w:rsid w:val="00BC200F"/>
    <w:rsid w:val="00BE0B24"/>
    <w:rsid w:val="00BE2AD3"/>
    <w:rsid w:val="00BE5EAC"/>
    <w:rsid w:val="00C12D8D"/>
    <w:rsid w:val="00C305C5"/>
    <w:rsid w:val="00C339D6"/>
    <w:rsid w:val="00C42AF8"/>
    <w:rsid w:val="00C43659"/>
    <w:rsid w:val="00C43A95"/>
    <w:rsid w:val="00C43EF3"/>
    <w:rsid w:val="00C46B6B"/>
    <w:rsid w:val="00C54A71"/>
    <w:rsid w:val="00C54BE2"/>
    <w:rsid w:val="00C7140F"/>
    <w:rsid w:val="00C80A83"/>
    <w:rsid w:val="00C92CA1"/>
    <w:rsid w:val="00CA373D"/>
    <w:rsid w:val="00CB4647"/>
    <w:rsid w:val="00CC6BF2"/>
    <w:rsid w:val="00CC72C5"/>
    <w:rsid w:val="00CD2569"/>
    <w:rsid w:val="00D10E51"/>
    <w:rsid w:val="00D11914"/>
    <w:rsid w:val="00D20786"/>
    <w:rsid w:val="00D216AF"/>
    <w:rsid w:val="00D25C2B"/>
    <w:rsid w:val="00D40570"/>
    <w:rsid w:val="00D5009F"/>
    <w:rsid w:val="00D73C3D"/>
    <w:rsid w:val="00D76245"/>
    <w:rsid w:val="00D82B1B"/>
    <w:rsid w:val="00D942BA"/>
    <w:rsid w:val="00D9678D"/>
    <w:rsid w:val="00DA0467"/>
    <w:rsid w:val="00DA1B2A"/>
    <w:rsid w:val="00DA28DD"/>
    <w:rsid w:val="00DC319A"/>
    <w:rsid w:val="00DE3EF1"/>
    <w:rsid w:val="00DF31E9"/>
    <w:rsid w:val="00DF551A"/>
    <w:rsid w:val="00DF6E23"/>
    <w:rsid w:val="00E03FC0"/>
    <w:rsid w:val="00E102FB"/>
    <w:rsid w:val="00E13D18"/>
    <w:rsid w:val="00E40B8A"/>
    <w:rsid w:val="00E66491"/>
    <w:rsid w:val="00E847D1"/>
    <w:rsid w:val="00E85E52"/>
    <w:rsid w:val="00E8635B"/>
    <w:rsid w:val="00E93BEF"/>
    <w:rsid w:val="00E96132"/>
    <w:rsid w:val="00E9685D"/>
    <w:rsid w:val="00EA0BB2"/>
    <w:rsid w:val="00EA0D2A"/>
    <w:rsid w:val="00EA180E"/>
    <w:rsid w:val="00EB2BE3"/>
    <w:rsid w:val="00EB3F6A"/>
    <w:rsid w:val="00EB4144"/>
    <w:rsid w:val="00EC21CD"/>
    <w:rsid w:val="00EC2846"/>
    <w:rsid w:val="00EC7F9E"/>
    <w:rsid w:val="00ED65D9"/>
    <w:rsid w:val="00EE6139"/>
    <w:rsid w:val="00F05303"/>
    <w:rsid w:val="00F06754"/>
    <w:rsid w:val="00F1304A"/>
    <w:rsid w:val="00F134F1"/>
    <w:rsid w:val="00F30EA0"/>
    <w:rsid w:val="00F30F0B"/>
    <w:rsid w:val="00F33ED0"/>
    <w:rsid w:val="00F3523C"/>
    <w:rsid w:val="00F35671"/>
    <w:rsid w:val="00F418FF"/>
    <w:rsid w:val="00F51216"/>
    <w:rsid w:val="00F54C6B"/>
    <w:rsid w:val="00F6627C"/>
    <w:rsid w:val="00F75268"/>
    <w:rsid w:val="00F75511"/>
    <w:rsid w:val="00F90572"/>
    <w:rsid w:val="00F92B0D"/>
    <w:rsid w:val="00F944F2"/>
    <w:rsid w:val="00F95B86"/>
    <w:rsid w:val="00F961F3"/>
    <w:rsid w:val="00FA04D2"/>
    <w:rsid w:val="00FA29CD"/>
    <w:rsid w:val="00FA2ADA"/>
    <w:rsid w:val="00FA384A"/>
    <w:rsid w:val="00FB1E7C"/>
    <w:rsid w:val="00FB2221"/>
    <w:rsid w:val="00FB7620"/>
    <w:rsid w:val="00FC0F4B"/>
    <w:rsid w:val="00FD20CF"/>
    <w:rsid w:val="00FD500C"/>
    <w:rsid w:val="00FE4BC8"/>
    <w:rsid w:val="00FE7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617"/>
    <o:shapelayout v:ext="edit">
      <o:idmap v:ext="edit" data="1"/>
    </o:shapelayout>
  </w:shapeDefaults>
  <w:decimalSymbol w:val="."/>
  <w:listSeparator w:val=","/>
  <w14:docId w14:val="69CF5B9C"/>
  <w15:docId w15:val="{CE47460F-037D-43D4-9C32-F39F5F88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9E7"/>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1">
    <w:name w:val="_level11"/>
    <w:uiPriority w:val="99"/>
    <w:rsid w:val="007819E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el2">
    <w:name w:val="_level2"/>
    <w:uiPriority w:val="99"/>
    <w:rsid w:val="007819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el3">
    <w:name w:val="_level3"/>
    <w:uiPriority w:val="99"/>
    <w:rsid w:val="007819E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el4">
    <w:name w:val="_level4"/>
    <w:uiPriority w:val="99"/>
    <w:rsid w:val="007819E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el5">
    <w:name w:val="_level5"/>
    <w:uiPriority w:val="99"/>
    <w:rsid w:val="007819E7"/>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el6">
    <w:name w:val="_level6"/>
    <w:uiPriority w:val="99"/>
    <w:rsid w:val="007819E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el7">
    <w:name w:val="_level7"/>
    <w:uiPriority w:val="99"/>
    <w:rsid w:val="007819E7"/>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el8">
    <w:name w:val="_level8"/>
    <w:uiPriority w:val="99"/>
    <w:rsid w:val="007819E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el9">
    <w:name w:val="_level9"/>
    <w:uiPriority w:val="99"/>
    <w:rsid w:val="007819E7"/>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paragraph" w:customStyle="1" w:styleId="Level1">
    <w:name w:val="Level 1"/>
    <w:uiPriority w:val="99"/>
    <w:rsid w:val="007819E7"/>
    <w:pPr>
      <w:widowControl w:val="0"/>
      <w:autoSpaceDE w:val="0"/>
      <w:autoSpaceDN w:val="0"/>
      <w:adjustRightInd w:val="0"/>
      <w:ind w:left="720"/>
      <w:jc w:val="both"/>
    </w:pPr>
    <w:rPr>
      <w:rFonts w:ascii="Times New Roman" w:hAnsi="Times New Roman"/>
      <w:sz w:val="24"/>
      <w:szCs w:val="24"/>
    </w:rPr>
  </w:style>
  <w:style w:type="paragraph" w:customStyle="1" w:styleId="Level20">
    <w:name w:val="Level 2"/>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30">
    <w:name w:val="Level 3"/>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40">
    <w:name w:val="Level 4"/>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50">
    <w:name w:val="Level 5"/>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60">
    <w:name w:val="Level 6"/>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70">
    <w:name w:val="Level 7"/>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80">
    <w:name w:val="Level 8"/>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90">
    <w:name w:val="Level 9"/>
    <w:uiPriority w:val="99"/>
    <w:rsid w:val="007819E7"/>
    <w:pPr>
      <w:widowControl w:val="0"/>
      <w:autoSpaceDE w:val="0"/>
      <w:autoSpaceDN w:val="0"/>
      <w:adjustRightInd w:val="0"/>
      <w:ind w:left="-1440"/>
      <w:jc w:val="both"/>
    </w:pPr>
    <w:rPr>
      <w:rFonts w:ascii="Times New Roman" w:hAnsi="Times New Roman"/>
      <w:b/>
      <w:bCs/>
      <w:sz w:val="24"/>
      <w:szCs w:val="24"/>
    </w:rPr>
  </w:style>
  <w:style w:type="paragraph" w:customStyle="1" w:styleId="levsl1">
    <w:name w:val="_levsl1"/>
    <w:uiPriority w:val="99"/>
    <w:rsid w:val="007819E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sl2">
    <w:name w:val="_levsl2"/>
    <w:uiPriority w:val="99"/>
    <w:rsid w:val="007819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sl3">
    <w:name w:val="_levsl3"/>
    <w:uiPriority w:val="99"/>
    <w:rsid w:val="007819E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sl4">
    <w:name w:val="_levsl4"/>
    <w:uiPriority w:val="99"/>
    <w:rsid w:val="007819E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sl5">
    <w:name w:val="_levsl5"/>
    <w:uiPriority w:val="99"/>
    <w:rsid w:val="007819E7"/>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sl6">
    <w:name w:val="_levsl6"/>
    <w:uiPriority w:val="99"/>
    <w:rsid w:val="007819E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sl7">
    <w:name w:val="_levsl7"/>
    <w:uiPriority w:val="99"/>
    <w:rsid w:val="007819E7"/>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sl8">
    <w:name w:val="_levsl8"/>
    <w:uiPriority w:val="99"/>
    <w:rsid w:val="007819E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sl9">
    <w:name w:val="_levsl9"/>
    <w:uiPriority w:val="99"/>
    <w:rsid w:val="007819E7"/>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paragraph" w:customStyle="1" w:styleId="levnl1">
    <w:name w:val="_levnl1"/>
    <w:uiPriority w:val="99"/>
    <w:rsid w:val="007819E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nl2">
    <w:name w:val="_levnl2"/>
    <w:uiPriority w:val="99"/>
    <w:rsid w:val="007819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nl3">
    <w:name w:val="_levnl3"/>
    <w:uiPriority w:val="99"/>
    <w:rsid w:val="007819E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nl4">
    <w:name w:val="_levnl4"/>
    <w:uiPriority w:val="99"/>
    <w:rsid w:val="007819E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nl5">
    <w:name w:val="_levnl5"/>
    <w:uiPriority w:val="99"/>
    <w:rsid w:val="007819E7"/>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nl6">
    <w:name w:val="_levnl6"/>
    <w:uiPriority w:val="99"/>
    <w:rsid w:val="007819E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nl7">
    <w:name w:val="_levnl7"/>
    <w:uiPriority w:val="99"/>
    <w:rsid w:val="007819E7"/>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nl8">
    <w:name w:val="_levnl8"/>
    <w:uiPriority w:val="99"/>
    <w:rsid w:val="007819E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nl9">
    <w:name w:val="_levnl9"/>
    <w:uiPriority w:val="99"/>
    <w:rsid w:val="007819E7"/>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character" w:customStyle="1" w:styleId="DefaultPara">
    <w:name w:val="Default Para"/>
    <w:uiPriority w:val="99"/>
    <w:rsid w:val="007819E7"/>
  </w:style>
  <w:style w:type="paragraph" w:customStyle="1" w:styleId="level10">
    <w:name w:val="_level1"/>
    <w:uiPriority w:val="99"/>
    <w:rsid w:val="007819E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character" w:customStyle="1" w:styleId="Hypertext">
    <w:name w:val="Hypertext"/>
    <w:uiPriority w:val="99"/>
    <w:rsid w:val="007819E7"/>
    <w:rPr>
      <w:color w:val="0000FF"/>
      <w:u w:val="single"/>
    </w:rPr>
  </w:style>
  <w:style w:type="paragraph" w:styleId="Footer">
    <w:name w:val="footer"/>
    <w:basedOn w:val="Normal"/>
    <w:link w:val="FooterChar"/>
    <w:uiPriority w:val="99"/>
    <w:rsid w:val="00383120"/>
    <w:pPr>
      <w:tabs>
        <w:tab w:val="center" w:pos="4320"/>
        <w:tab w:val="right" w:pos="8640"/>
      </w:tabs>
    </w:pPr>
  </w:style>
  <w:style w:type="character" w:customStyle="1" w:styleId="FooterChar">
    <w:name w:val="Footer Char"/>
    <w:basedOn w:val="DefaultParagraphFont"/>
    <w:link w:val="Footer"/>
    <w:uiPriority w:val="99"/>
    <w:locked/>
    <w:rsid w:val="00383120"/>
    <w:rPr>
      <w:rFonts w:ascii="Times New Roman" w:hAnsi="Times New Roman" w:cs="Times New Roman"/>
      <w:sz w:val="20"/>
      <w:szCs w:val="20"/>
    </w:rPr>
  </w:style>
  <w:style w:type="character" w:customStyle="1" w:styleId="Internetlink1">
    <w:name w:val="Internet link1"/>
    <w:uiPriority w:val="99"/>
    <w:rsid w:val="00AE1802"/>
    <w:rPr>
      <w:rFonts w:eastAsia="Times New Roman"/>
      <w:color w:val="000080"/>
      <w:u w:val="single"/>
    </w:rPr>
  </w:style>
  <w:style w:type="character" w:styleId="Hyperlink">
    <w:name w:val="Hyperlink"/>
    <w:basedOn w:val="DefaultParagraphFont"/>
    <w:uiPriority w:val="99"/>
    <w:unhideWhenUsed/>
    <w:rsid w:val="00AE1802"/>
    <w:rPr>
      <w:rFonts w:cs="Times New Roman"/>
      <w:color w:val="0000FF"/>
      <w:u w:val="single"/>
    </w:rPr>
  </w:style>
  <w:style w:type="paragraph" w:styleId="BalloonText">
    <w:name w:val="Balloon Text"/>
    <w:basedOn w:val="Normal"/>
    <w:link w:val="BalloonTextChar"/>
    <w:uiPriority w:val="99"/>
    <w:semiHidden/>
    <w:unhideWhenUsed/>
    <w:rsid w:val="000E5A09"/>
    <w:rPr>
      <w:rFonts w:ascii="Tahoma" w:hAnsi="Tahoma" w:cs="Tahoma"/>
      <w:sz w:val="16"/>
      <w:szCs w:val="16"/>
    </w:rPr>
  </w:style>
  <w:style w:type="character" w:customStyle="1" w:styleId="BalloonTextChar">
    <w:name w:val="Balloon Text Char"/>
    <w:basedOn w:val="DefaultParagraphFont"/>
    <w:link w:val="BalloonText"/>
    <w:uiPriority w:val="99"/>
    <w:semiHidden/>
    <w:rsid w:val="000E5A09"/>
    <w:rPr>
      <w:rFonts w:ascii="Tahoma" w:hAnsi="Tahoma" w:cs="Tahoma"/>
      <w:sz w:val="16"/>
      <w:szCs w:val="16"/>
    </w:rPr>
  </w:style>
  <w:style w:type="paragraph" w:styleId="Header">
    <w:name w:val="header"/>
    <w:basedOn w:val="Normal"/>
    <w:link w:val="HeaderChar"/>
    <w:uiPriority w:val="99"/>
    <w:unhideWhenUsed/>
    <w:rsid w:val="000C374E"/>
    <w:pPr>
      <w:tabs>
        <w:tab w:val="center" w:pos="4680"/>
        <w:tab w:val="right" w:pos="9360"/>
      </w:tabs>
    </w:pPr>
  </w:style>
  <w:style w:type="character" w:customStyle="1" w:styleId="HeaderChar">
    <w:name w:val="Header Char"/>
    <w:basedOn w:val="DefaultParagraphFont"/>
    <w:link w:val="Header"/>
    <w:uiPriority w:val="99"/>
    <w:rsid w:val="000C374E"/>
    <w:rPr>
      <w:rFonts w:ascii="Times New Roman" w:hAnsi="Times New Roman"/>
      <w:sz w:val="20"/>
      <w:szCs w:val="20"/>
    </w:rPr>
  </w:style>
  <w:style w:type="character" w:styleId="CommentReference">
    <w:name w:val="annotation reference"/>
    <w:basedOn w:val="DefaultParagraphFont"/>
    <w:uiPriority w:val="99"/>
    <w:semiHidden/>
    <w:unhideWhenUsed/>
    <w:rsid w:val="008C4D9A"/>
    <w:rPr>
      <w:sz w:val="16"/>
      <w:szCs w:val="16"/>
    </w:rPr>
  </w:style>
  <w:style w:type="paragraph" w:styleId="CommentText">
    <w:name w:val="annotation text"/>
    <w:basedOn w:val="Normal"/>
    <w:link w:val="CommentTextChar"/>
    <w:uiPriority w:val="99"/>
    <w:semiHidden/>
    <w:unhideWhenUsed/>
    <w:rsid w:val="008C4D9A"/>
  </w:style>
  <w:style w:type="character" w:customStyle="1" w:styleId="CommentTextChar">
    <w:name w:val="Comment Text Char"/>
    <w:basedOn w:val="DefaultParagraphFont"/>
    <w:link w:val="CommentText"/>
    <w:uiPriority w:val="99"/>
    <w:semiHidden/>
    <w:rsid w:val="008C4D9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C4D9A"/>
    <w:rPr>
      <w:b/>
      <w:bCs/>
    </w:rPr>
  </w:style>
  <w:style w:type="character" w:customStyle="1" w:styleId="CommentSubjectChar">
    <w:name w:val="Comment Subject Char"/>
    <w:basedOn w:val="CommentTextChar"/>
    <w:link w:val="CommentSubject"/>
    <w:uiPriority w:val="99"/>
    <w:semiHidden/>
    <w:rsid w:val="008C4D9A"/>
    <w:rPr>
      <w:rFonts w:ascii="Times New Roman" w:hAnsi="Times New Roman"/>
      <w:b/>
      <w:bCs/>
      <w:sz w:val="20"/>
      <w:szCs w:val="20"/>
    </w:rPr>
  </w:style>
  <w:style w:type="paragraph" w:styleId="ListParagraph">
    <w:name w:val="List Paragraph"/>
    <w:basedOn w:val="Normal"/>
    <w:uiPriority w:val="34"/>
    <w:qFormat/>
    <w:rsid w:val="00B61F66"/>
    <w:pPr>
      <w:ind w:left="720"/>
      <w:contextualSpacing/>
    </w:pPr>
  </w:style>
  <w:style w:type="paragraph" w:styleId="NormalWeb">
    <w:name w:val="Normal (Web)"/>
    <w:basedOn w:val="Normal"/>
    <w:uiPriority w:val="99"/>
    <w:unhideWhenUsed/>
    <w:rsid w:val="00D25C2B"/>
    <w:pPr>
      <w:widowControl/>
      <w:autoSpaceDE/>
      <w:autoSpaceDN/>
      <w:adjustRightInd/>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D967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1309">
      <w:bodyDiv w:val="1"/>
      <w:marLeft w:val="0"/>
      <w:marRight w:val="0"/>
      <w:marTop w:val="0"/>
      <w:marBottom w:val="0"/>
      <w:divBdr>
        <w:top w:val="none" w:sz="0" w:space="0" w:color="auto"/>
        <w:left w:val="none" w:sz="0" w:space="0" w:color="auto"/>
        <w:bottom w:val="none" w:sz="0" w:space="0" w:color="auto"/>
        <w:right w:val="none" w:sz="0" w:space="0" w:color="auto"/>
      </w:divBdr>
      <w:divsChild>
        <w:div w:id="1971468962">
          <w:marLeft w:val="0"/>
          <w:marRight w:val="0"/>
          <w:marTop w:val="0"/>
          <w:marBottom w:val="0"/>
          <w:divBdr>
            <w:top w:val="none" w:sz="0" w:space="0" w:color="auto"/>
            <w:left w:val="none" w:sz="0" w:space="0" w:color="auto"/>
            <w:bottom w:val="none" w:sz="0" w:space="0" w:color="auto"/>
            <w:right w:val="none" w:sz="0" w:space="0" w:color="auto"/>
          </w:divBdr>
          <w:divsChild>
            <w:div w:id="21535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17536">
      <w:bodyDiv w:val="1"/>
      <w:marLeft w:val="0"/>
      <w:marRight w:val="0"/>
      <w:marTop w:val="0"/>
      <w:marBottom w:val="0"/>
      <w:divBdr>
        <w:top w:val="none" w:sz="0" w:space="0" w:color="auto"/>
        <w:left w:val="none" w:sz="0" w:space="0" w:color="auto"/>
        <w:bottom w:val="none" w:sz="0" w:space="0" w:color="auto"/>
        <w:right w:val="none" w:sz="0" w:space="0" w:color="auto"/>
      </w:divBdr>
    </w:div>
    <w:div w:id="484975843">
      <w:bodyDiv w:val="1"/>
      <w:marLeft w:val="0"/>
      <w:marRight w:val="0"/>
      <w:marTop w:val="0"/>
      <w:marBottom w:val="0"/>
      <w:divBdr>
        <w:top w:val="none" w:sz="0" w:space="0" w:color="auto"/>
        <w:left w:val="none" w:sz="0" w:space="0" w:color="auto"/>
        <w:bottom w:val="none" w:sz="0" w:space="0" w:color="auto"/>
        <w:right w:val="none" w:sz="0" w:space="0" w:color="auto"/>
      </w:divBdr>
      <w:divsChild>
        <w:div w:id="771244140">
          <w:marLeft w:val="0"/>
          <w:marRight w:val="0"/>
          <w:marTop w:val="0"/>
          <w:marBottom w:val="0"/>
          <w:divBdr>
            <w:top w:val="none" w:sz="0" w:space="0" w:color="auto"/>
            <w:left w:val="none" w:sz="0" w:space="0" w:color="auto"/>
            <w:bottom w:val="none" w:sz="0" w:space="0" w:color="auto"/>
            <w:right w:val="none" w:sz="0" w:space="0" w:color="auto"/>
          </w:divBdr>
          <w:divsChild>
            <w:div w:id="13961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665905">
      <w:bodyDiv w:val="1"/>
      <w:marLeft w:val="0"/>
      <w:marRight w:val="0"/>
      <w:marTop w:val="0"/>
      <w:marBottom w:val="0"/>
      <w:divBdr>
        <w:top w:val="none" w:sz="0" w:space="0" w:color="auto"/>
        <w:left w:val="none" w:sz="0" w:space="0" w:color="auto"/>
        <w:bottom w:val="none" w:sz="0" w:space="0" w:color="auto"/>
        <w:right w:val="none" w:sz="0" w:space="0" w:color="auto"/>
      </w:divBdr>
      <w:divsChild>
        <w:div w:id="837501401">
          <w:marLeft w:val="0"/>
          <w:marRight w:val="0"/>
          <w:marTop w:val="0"/>
          <w:marBottom w:val="0"/>
          <w:divBdr>
            <w:top w:val="none" w:sz="0" w:space="0" w:color="auto"/>
            <w:left w:val="none" w:sz="0" w:space="0" w:color="auto"/>
            <w:bottom w:val="none" w:sz="0" w:space="0" w:color="auto"/>
            <w:right w:val="none" w:sz="0" w:space="0" w:color="auto"/>
          </w:divBdr>
          <w:divsChild>
            <w:div w:id="25225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54088">
      <w:bodyDiv w:val="1"/>
      <w:marLeft w:val="0"/>
      <w:marRight w:val="0"/>
      <w:marTop w:val="0"/>
      <w:marBottom w:val="0"/>
      <w:divBdr>
        <w:top w:val="none" w:sz="0" w:space="0" w:color="auto"/>
        <w:left w:val="none" w:sz="0" w:space="0" w:color="auto"/>
        <w:bottom w:val="none" w:sz="0" w:space="0" w:color="auto"/>
        <w:right w:val="none" w:sz="0" w:space="0" w:color="auto"/>
      </w:divBdr>
      <w:divsChild>
        <w:div w:id="1785660357">
          <w:marLeft w:val="0"/>
          <w:marRight w:val="0"/>
          <w:marTop w:val="0"/>
          <w:marBottom w:val="0"/>
          <w:divBdr>
            <w:top w:val="none" w:sz="0" w:space="0" w:color="auto"/>
            <w:left w:val="none" w:sz="0" w:space="0" w:color="auto"/>
            <w:bottom w:val="none" w:sz="0" w:space="0" w:color="auto"/>
            <w:right w:val="none" w:sz="0" w:space="0" w:color="auto"/>
          </w:divBdr>
          <w:divsChild>
            <w:div w:id="211551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54342">
      <w:bodyDiv w:val="1"/>
      <w:marLeft w:val="0"/>
      <w:marRight w:val="0"/>
      <w:marTop w:val="0"/>
      <w:marBottom w:val="0"/>
      <w:divBdr>
        <w:top w:val="none" w:sz="0" w:space="0" w:color="auto"/>
        <w:left w:val="none" w:sz="0" w:space="0" w:color="auto"/>
        <w:bottom w:val="none" w:sz="0" w:space="0" w:color="auto"/>
        <w:right w:val="none" w:sz="0" w:space="0" w:color="auto"/>
      </w:divBdr>
    </w:div>
    <w:div w:id="1363673147">
      <w:bodyDiv w:val="1"/>
      <w:marLeft w:val="0"/>
      <w:marRight w:val="0"/>
      <w:marTop w:val="0"/>
      <w:marBottom w:val="0"/>
      <w:divBdr>
        <w:top w:val="none" w:sz="0" w:space="0" w:color="auto"/>
        <w:left w:val="none" w:sz="0" w:space="0" w:color="auto"/>
        <w:bottom w:val="none" w:sz="0" w:space="0" w:color="auto"/>
        <w:right w:val="none" w:sz="0" w:space="0" w:color="auto"/>
      </w:divBdr>
    </w:div>
    <w:div w:id="1719237237">
      <w:bodyDiv w:val="1"/>
      <w:marLeft w:val="0"/>
      <w:marRight w:val="0"/>
      <w:marTop w:val="0"/>
      <w:marBottom w:val="0"/>
      <w:divBdr>
        <w:top w:val="none" w:sz="0" w:space="0" w:color="auto"/>
        <w:left w:val="none" w:sz="0" w:space="0" w:color="auto"/>
        <w:bottom w:val="none" w:sz="0" w:space="0" w:color="auto"/>
        <w:right w:val="none" w:sz="0" w:space="0" w:color="auto"/>
      </w:divBdr>
      <w:divsChild>
        <w:div w:id="59180869">
          <w:marLeft w:val="0"/>
          <w:marRight w:val="0"/>
          <w:marTop w:val="0"/>
          <w:marBottom w:val="0"/>
          <w:divBdr>
            <w:top w:val="none" w:sz="0" w:space="0" w:color="auto"/>
            <w:left w:val="none" w:sz="0" w:space="0" w:color="auto"/>
            <w:bottom w:val="none" w:sz="0" w:space="0" w:color="auto"/>
            <w:right w:val="none" w:sz="0" w:space="0" w:color="auto"/>
          </w:divBdr>
          <w:divsChild>
            <w:div w:id="14036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8453">
      <w:bodyDiv w:val="1"/>
      <w:marLeft w:val="0"/>
      <w:marRight w:val="0"/>
      <w:marTop w:val="0"/>
      <w:marBottom w:val="0"/>
      <w:divBdr>
        <w:top w:val="none" w:sz="0" w:space="0" w:color="auto"/>
        <w:left w:val="none" w:sz="0" w:space="0" w:color="auto"/>
        <w:bottom w:val="none" w:sz="0" w:space="0" w:color="auto"/>
        <w:right w:val="none" w:sz="0" w:space="0" w:color="auto"/>
      </w:divBdr>
      <w:divsChild>
        <w:div w:id="207763606">
          <w:marLeft w:val="0"/>
          <w:marRight w:val="0"/>
          <w:marTop w:val="0"/>
          <w:marBottom w:val="0"/>
          <w:divBdr>
            <w:top w:val="none" w:sz="0" w:space="0" w:color="auto"/>
            <w:left w:val="none" w:sz="0" w:space="0" w:color="auto"/>
            <w:bottom w:val="none" w:sz="0" w:space="0" w:color="auto"/>
            <w:right w:val="none" w:sz="0" w:space="0" w:color="auto"/>
          </w:divBdr>
          <w:divsChild>
            <w:div w:id="100205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ss.usda.gov/confidentialit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ls.gov/oes/table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98B20-8718-4B10-80BA-F868FB436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DFEFCEBA.dotm</Template>
  <TotalTime>1</TotalTime>
  <Pages>9</Pages>
  <Words>2753</Words>
  <Characters>15691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OMB</Company>
  <LinksUpToDate>false</LinksUpToDate>
  <CharactersWithSpaces>18408</CharactersWithSpaces>
  <SharedDoc>false</SharedDoc>
  <HLinks>
    <vt:vector size="6" baseType="variant">
      <vt:variant>
        <vt:i4>1966094</vt:i4>
      </vt:variant>
      <vt:variant>
        <vt:i4>2</vt:i4>
      </vt:variant>
      <vt:variant>
        <vt:i4>0</vt:i4>
      </vt:variant>
      <vt:variant>
        <vt:i4>5</vt:i4>
      </vt:variant>
      <vt:variant>
        <vt:lpwstr>http://www.bls.gov/oes/tables.htm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brouka</dc:creator>
  <cp:keywords/>
  <cp:lastModifiedBy>Hopper, Richard - NASS</cp:lastModifiedBy>
  <cp:revision>3</cp:revision>
  <cp:lastPrinted>2013-07-19T10:54:00Z</cp:lastPrinted>
  <dcterms:created xsi:type="dcterms:W3CDTF">2020-04-03T18:09:00Z</dcterms:created>
  <dcterms:modified xsi:type="dcterms:W3CDTF">2020-04-03T18:52:00Z</dcterms:modified>
</cp:coreProperties>
</file>