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7416CC0" w14:textId="0533C9B5" w:rsidR="009C0FD8" w:rsidRPr="006845D8" w:rsidRDefault="00A4350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 xml:space="preserve">RENTAL RATES </w:t>
      </w:r>
      <w:r w:rsidR="005D5BF0">
        <w:rPr>
          <w:rFonts w:ascii="Arial" w:hAnsi="Arial" w:cs="Arial"/>
          <w:b/>
          <w:bCs/>
          <w:sz w:val="24"/>
          <w:szCs w:val="24"/>
        </w:rPr>
        <w:t>PILOT</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0FF20891"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0633C3">
        <w:rPr>
          <w:rFonts w:ascii="Arial" w:hAnsi="Arial" w:cs="Arial"/>
          <w:sz w:val="24"/>
          <w:szCs w:val="24"/>
        </w:rPr>
        <w:t>0264</w:t>
      </w: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091BF5BF" w14:textId="772E193C"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w:t>
      </w:r>
      <w:r w:rsidR="005D5BF0">
        <w:rPr>
          <w:rFonts w:ascii="Arial" w:hAnsi="Arial" w:cs="Arial"/>
          <w:sz w:val="24"/>
          <w:szCs w:val="24"/>
        </w:rPr>
        <w:t>to test a new version of the approved Cash Rents Survey (0535-0002)</w:t>
      </w:r>
      <w:r w:rsidRPr="005C6876">
        <w:rPr>
          <w:rFonts w:ascii="Arial" w:hAnsi="Arial" w:cs="Arial"/>
          <w:sz w:val="24"/>
          <w:szCs w:val="24"/>
        </w:rPr>
        <w:t xml:space="preserve">.  </w:t>
      </w:r>
      <w:r w:rsidR="00B7053F" w:rsidRPr="005C6876">
        <w:rPr>
          <w:rFonts w:ascii="Arial" w:hAnsi="Arial" w:cs="Arial"/>
          <w:sz w:val="24"/>
          <w:szCs w:val="24"/>
        </w:rPr>
        <w:t>T</w:t>
      </w:r>
      <w:r w:rsidR="000B078B">
        <w:rPr>
          <w:rFonts w:ascii="Arial" w:hAnsi="Arial" w:cs="Arial"/>
          <w:sz w:val="24"/>
          <w:szCs w:val="24"/>
        </w:rPr>
        <w:t xml:space="preserve">his </w:t>
      </w:r>
      <w:r w:rsidR="005D5BF0">
        <w:rPr>
          <w:rFonts w:ascii="Arial" w:hAnsi="Arial" w:cs="Arial"/>
          <w:sz w:val="24"/>
          <w:szCs w:val="24"/>
        </w:rPr>
        <w:t>pilot project</w:t>
      </w:r>
      <w:r w:rsidR="000B078B">
        <w:rPr>
          <w:rFonts w:ascii="Arial" w:hAnsi="Arial" w:cs="Arial"/>
          <w:sz w:val="24"/>
          <w:szCs w:val="24"/>
        </w:rPr>
        <w:t xml:space="preserve"> will collect data from a</w:t>
      </w:r>
      <w:r w:rsidR="00C61F8D">
        <w:rPr>
          <w:rFonts w:ascii="Arial" w:hAnsi="Arial" w:cs="Arial"/>
          <w:sz w:val="24"/>
          <w:szCs w:val="24"/>
        </w:rPr>
        <w:t xml:space="preserve"> sample of farmers and ranchers in </w:t>
      </w:r>
      <w:r w:rsidR="005D5BF0">
        <w:rPr>
          <w:rFonts w:ascii="Arial" w:hAnsi="Arial" w:cs="Arial"/>
          <w:sz w:val="24"/>
          <w:szCs w:val="24"/>
        </w:rPr>
        <w:t xml:space="preserve">three regions:  </w:t>
      </w:r>
      <w:r w:rsidR="005D5BF0" w:rsidRPr="005D5BF0">
        <w:rPr>
          <w:rFonts w:ascii="Arial" w:hAnsi="Arial" w:cs="Arial"/>
          <w:sz w:val="24"/>
          <w:szCs w:val="24"/>
        </w:rPr>
        <w:t>North</w:t>
      </w:r>
      <w:r w:rsidR="00687506">
        <w:rPr>
          <w:rFonts w:ascii="Arial" w:hAnsi="Arial" w:cs="Arial"/>
          <w:sz w:val="24"/>
          <w:szCs w:val="24"/>
        </w:rPr>
        <w:t>west</w:t>
      </w:r>
      <w:r w:rsidR="005D5BF0" w:rsidRPr="005D5BF0">
        <w:rPr>
          <w:rFonts w:ascii="Arial" w:hAnsi="Arial" w:cs="Arial"/>
          <w:sz w:val="24"/>
          <w:szCs w:val="24"/>
        </w:rPr>
        <w:t xml:space="preserve"> (10 counties in </w:t>
      </w:r>
      <w:r w:rsidR="00687506">
        <w:rPr>
          <w:rFonts w:ascii="Arial" w:hAnsi="Arial" w:cs="Arial"/>
          <w:sz w:val="24"/>
          <w:szCs w:val="24"/>
        </w:rPr>
        <w:t xml:space="preserve">the State of </w:t>
      </w:r>
      <w:r w:rsidR="005D5BF0" w:rsidRPr="005D5BF0">
        <w:rPr>
          <w:rFonts w:ascii="Arial" w:hAnsi="Arial" w:cs="Arial"/>
          <w:sz w:val="24"/>
          <w:szCs w:val="24"/>
        </w:rPr>
        <w:t>W</w:t>
      </w:r>
      <w:r w:rsidR="00687506">
        <w:rPr>
          <w:rFonts w:ascii="Arial" w:hAnsi="Arial" w:cs="Arial"/>
          <w:sz w:val="24"/>
          <w:szCs w:val="24"/>
        </w:rPr>
        <w:t>ashington</w:t>
      </w:r>
      <w:r w:rsidR="005D5BF0" w:rsidRPr="005D5BF0">
        <w:rPr>
          <w:rFonts w:ascii="Arial" w:hAnsi="Arial" w:cs="Arial"/>
          <w:sz w:val="24"/>
          <w:szCs w:val="24"/>
        </w:rPr>
        <w:t xml:space="preserve">), Southern Plains (10 counties in Northern Texas) and </w:t>
      </w:r>
      <w:r w:rsidR="00687506">
        <w:rPr>
          <w:rFonts w:ascii="Arial" w:hAnsi="Arial" w:cs="Arial"/>
          <w:sz w:val="24"/>
          <w:szCs w:val="24"/>
        </w:rPr>
        <w:t>Mississippi River</w:t>
      </w:r>
      <w:r w:rsidR="005D5BF0">
        <w:rPr>
          <w:rFonts w:ascii="Arial" w:hAnsi="Arial" w:cs="Arial"/>
          <w:sz w:val="24"/>
          <w:szCs w:val="24"/>
        </w:rPr>
        <w:t xml:space="preserve"> (10 counties in </w:t>
      </w:r>
      <w:r w:rsidR="00687506">
        <w:rPr>
          <w:rFonts w:ascii="Arial" w:hAnsi="Arial" w:cs="Arial"/>
          <w:sz w:val="24"/>
          <w:szCs w:val="24"/>
        </w:rPr>
        <w:t>Arkansas</w:t>
      </w:r>
      <w:r w:rsidR="005D5BF0">
        <w:rPr>
          <w:rFonts w:ascii="Arial" w:hAnsi="Arial" w:cs="Arial"/>
          <w:sz w:val="24"/>
          <w:szCs w:val="24"/>
        </w:rPr>
        <w:t>)</w:t>
      </w:r>
      <w:r w:rsidRPr="005C6876">
        <w:rPr>
          <w:rFonts w:ascii="Arial" w:hAnsi="Arial" w:cs="Arial"/>
          <w:sz w:val="24"/>
          <w:szCs w:val="24"/>
        </w:rPr>
        <w:t xml:space="preserve">.  The reference period will be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201</w:t>
      </w:r>
      <w:r w:rsidR="00C61F8D">
        <w:rPr>
          <w:rFonts w:ascii="Arial" w:hAnsi="Arial" w:cs="Arial"/>
          <w:sz w:val="24"/>
          <w:szCs w:val="24"/>
        </w:rPr>
        <w:t>9</w:t>
      </w:r>
      <w:r w:rsidRPr="005C6876">
        <w:rPr>
          <w:rFonts w:ascii="Arial" w:hAnsi="Arial" w:cs="Arial"/>
          <w:sz w:val="24"/>
          <w:szCs w:val="24"/>
        </w:rPr>
        <w:t xml:space="preserve">. </w:t>
      </w:r>
    </w:p>
    <w:p w14:paraId="10AF62ED" w14:textId="77777777" w:rsidR="005C6876" w:rsidRPr="005C6876" w:rsidRDefault="005C6876" w:rsidP="005C6876">
      <w:pPr>
        <w:ind w:left="576"/>
        <w:rPr>
          <w:rFonts w:ascii="Arial" w:hAnsi="Arial" w:cs="Arial"/>
          <w:sz w:val="24"/>
          <w:szCs w:val="24"/>
        </w:rPr>
      </w:pPr>
    </w:p>
    <w:p w14:paraId="3372DCF7" w14:textId="4FB63D0C" w:rsidR="005C6876" w:rsidRPr="005C6876" w:rsidRDefault="005C6876" w:rsidP="00D030B7">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a</w:t>
      </w:r>
      <w:r w:rsidR="00C61F8D">
        <w:rPr>
          <w:rFonts w:ascii="Arial" w:hAnsi="Arial" w:cs="Arial"/>
          <w:sz w:val="24"/>
          <w:szCs w:val="24"/>
        </w:rPr>
        <w:t>n interagency</w:t>
      </w:r>
      <w:r w:rsidRPr="005C6876">
        <w:rPr>
          <w:rFonts w:ascii="Arial" w:hAnsi="Arial" w:cs="Arial"/>
          <w:sz w:val="24"/>
          <w:szCs w:val="24"/>
        </w:rPr>
        <w:t xml:space="preserve"> agreement between the National Agricultural Statistics Service (</w:t>
      </w:r>
      <w:r w:rsidR="00C61F8D">
        <w:rPr>
          <w:rFonts w:ascii="Arial" w:hAnsi="Arial" w:cs="Arial"/>
          <w:sz w:val="24"/>
          <w:szCs w:val="24"/>
        </w:rPr>
        <w:t>USDA-</w:t>
      </w:r>
      <w:r w:rsidRPr="005C6876">
        <w:rPr>
          <w:rFonts w:ascii="Arial" w:hAnsi="Arial" w:cs="Arial"/>
          <w:sz w:val="24"/>
          <w:szCs w:val="24"/>
        </w:rPr>
        <w:t xml:space="preserve">NASS) and </w:t>
      </w:r>
      <w:r w:rsidR="000F2C74">
        <w:rPr>
          <w:rFonts w:ascii="Arial" w:hAnsi="Arial" w:cs="Arial"/>
          <w:sz w:val="24"/>
          <w:szCs w:val="24"/>
        </w:rPr>
        <w:t xml:space="preserve">United States Department of Agriculture’s </w:t>
      </w:r>
      <w:r w:rsidR="000F2C74" w:rsidRPr="000F2C74">
        <w:rPr>
          <w:rFonts w:ascii="Arial" w:hAnsi="Arial" w:cs="Arial"/>
          <w:sz w:val="24"/>
          <w:szCs w:val="24"/>
        </w:rPr>
        <w:t>Farm Production and Conservation</w:t>
      </w:r>
      <w:r w:rsidR="000F2C74">
        <w:rPr>
          <w:rFonts w:ascii="Arial" w:hAnsi="Arial" w:cs="Arial"/>
          <w:sz w:val="24"/>
          <w:szCs w:val="24"/>
        </w:rPr>
        <w:t xml:space="preserve"> Mission Area (USDA-FPAC)</w:t>
      </w:r>
      <w:r w:rsidRPr="005C6876">
        <w:rPr>
          <w:rFonts w:ascii="Arial" w:hAnsi="Arial" w:cs="Arial"/>
          <w:sz w:val="24"/>
          <w:szCs w:val="24"/>
        </w:rPr>
        <w:t xml:space="preserve">.  </w:t>
      </w:r>
      <w:r w:rsidR="00C61F8D" w:rsidRPr="00C61F8D">
        <w:rPr>
          <w:rFonts w:ascii="Arial" w:hAnsi="Arial" w:cs="Arial"/>
          <w:sz w:val="24"/>
          <w:szCs w:val="24"/>
        </w:rPr>
        <w:t xml:space="preserve">The </w:t>
      </w:r>
      <w:r w:rsidR="00C61F8D">
        <w:rPr>
          <w:rFonts w:ascii="Arial" w:hAnsi="Arial" w:cs="Arial"/>
          <w:sz w:val="24"/>
          <w:szCs w:val="24"/>
        </w:rPr>
        <w:t>purpose</w:t>
      </w:r>
      <w:r w:rsidR="00C61F8D" w:rsidRPr="00C61F8D">
        <w:rPr>
          <w:rFonts w:ascii="Arial" w:hAnsi="Arial" w:cs="Arial"/>
          <w:sz w:val="24"/>
          <w:szCs w:val="24"/>
        </w:rPr>
        <w:t xml:space="preserve"> of the </w:t>
      </w:r>
      <w:r w:rsidR="00751C2D">
        <w:rPr>
          <w:rFonts w:ascii="Arial" w:hAnsi="Arial" w:cs="Arial"/>
          <w:sz w:val="24"/>
          <w:szCs w:val="24"/>
        </w:rPr>
        <w:t>pilot project</w:t>
      </w:r>
      <w:r w:rsidR="00C61F8D" w:rsidRPr="00C61F8D">
        <w:rPr>
          <w:rFonts w:ascii="Arial" w:hAnsi="Arial" w:cs="Arial"/>
          <w:sz w:val="24"/>
          <w:szCs w:val="24"/>
        </w:rPr>
        <w:t xml:space="preserve"> is to </w:t>
      </w:r>
      <w:r w:rsidR="00751C2D">
        <w:rPr>
          <w:rFonts w:ascii="Arial" w:hAnsi="Arial" w:cs="Arial"/>
          <w:sz w:val="24"/>
          <w:szCs w:val="24"/>
        </w:rPr>
        <w:t xml:space="preserve">determine if additional collected data </w:t>
      </w:r>
      <w:r w:rsidR="00C61F8D" w:rsidRPr="00C61F8D">
        <w:rPr>
          <w:rFonts w:ascii="Arial" w:hAnsi="Arial" w:cs="Arial"/>
          <w:sz w:val="24"/>
          <w:szCs w:val="24"/>
        </w:rPr>
        <w:t>provide</w:t>
      </w:r>
      <w:r w:rsidR="00D030B7">
        <w:rPr>
          <w:rFonts w:ascii="Arial" w:hAnsi="Arial" w:cs="Arial"/>
          <w:sz w:val="24"/>
          <w:szCs w:val="24"/>
        </w:rPr>
        <w:t xml:space="preserve"> </w:t>
      </w:r>
      <w:r w:rsidR="00751C2D">
        <w:rPr>
          <w:rFonts w:ascii="Arial" w:hAnsi="Arial" w:cs="Arial"/>
          <w:sz w:val="24"/>
          <w:szCs w:val="24"/>
        </w:rPr>
        <w:t>USDA-</w:t>
      </w:r>
      <w:r w:rsidR="000F2C74">
        <w:rPr>
          <w:rFonts w:ascii="Arial" w:hAnsi="Arial" w:cs="Arial"/>
          <w:sz w:val="24"/>
          <w:szCs w:val="24"/>
        </w:rPr>
        <w:t>FPAC</w:t>
      </w:r>
      <w:r w:rsidR="00751C2D">
        <w:rPr>
          <w:rFonts w:ascii="Arial" w:hAnsi="Arial" w:cs="Arial"/>
          <w:sz w:val="24"/>
          <w:szCs w:val="24"/>
        </w:rPr>
        <w:t xml:space="preserve"> </w:t>
      </w:r>
      <w:r w:rsidR="00D030B7">
        <w:rPr>
          <w:rFonts w:ascii="Arial" w:hAnsi="Arial" w:cs="Arial"/>
          <w:sz w:val="24"/>
          <w:szCs w:val="24"/>
        </w:rPr>
        <w:t>i</w:t>
      </w:r>
      <w:r w:rsidR="00C61F8D" w:rsidRPr="00C61F8D">
        <w:rPr>
          <w:rFonts w:ascii="Arial" w:hAnsi="Arial" w:cs="Arial"/>
          <w:sz w:val="24"/>
          <w:szCs w:val="24"/>
        </w:rPr>
        <w:t xml:space="preserve">nformation </w:t>
      </w:r>
      <w:r w:rsidR="00751C2D" w:rsidRPr="00751C2D">
        <w:rPr>
          <w:rFonts w:ascii="Arial" w:hAnsi="Arial" w:cs="Arial"/>
          <w:sz w:val="24"/>
          <w:szCs w:val="24"/>
        </w:rPr>
        <w:t>to help set CRP rates as it pertains to share rent</w:t>
      </w:r>
      <w:r w:rsidRPr="005C6876">
        <w:rPr>
          <w:rFonts w:ascii="Arial" w:hAnsi="Arial" w:cs="Arial"/>
          <w:sz w:val="24"/>
          <w:szCs w:val="24"/>
        </w:rPr>
        <w:t xml:space="preserve">. </w:t>
      </w:r>
      <w:r w:rsidR="003C2204">
        <w:rPr>
          <w:rFonts w:ascii="Arial" w:hAnsi="Arial" w:cs="Arial"/>
          <w:sz w:val="24"/>
          <w:szCs w:val="24"/>
        </w:rPr>
        <w:t xml:space="preserve"> </w:t>
      </w:r>
      <w:r w:rsidR="00751C2D">
        <w:rPr>
          <w:rFonts w:ascii="Arial" w:hAnsi="Arial" w:cs="Arial"/>
          <w:sz w:val="24"/>
          <w:szCs w:val="24"/>
        </w:rPr>
        <w:t>USDA-F</w:t>
      </w:r>
      <w:r w:rsidR="000F2C74">
        <w:rPr>
          <w:rFonts w:ascii="Arial" w:hAnsi="Arial" w:cs="Arial"/>
          <w:sz w:val="24"/>
          <w:szCs w:val="24"/>
        </w:rPr>
        <w:t>P</w:t>
      </w:r>
      <w:r w:rsidR="00751C2D">
        <w:rPr>
          <w:rFonts w:ascii="Arial" w:hAnsi="Arial" w:cs="Arial"/>
          <w:sz w:val="24"/>
          <w:szCs w:val="24"/>
        </w:rPr>
        <w:t>A</w:t>
      </w:r>
      <w:r w:rsidR="000F2C74">
        <w:rPr>
          <w:rFonts w:ascii="Arial" w:hAnsi="Arial" w:cs="Arial"/>
          <w:sz w:val="24"/>
          <w:szCs w:val="24"/>
        </w:rPr>
        <w:t>C</w:t>
      </w:r>
      <w:r w:rsidR="00751C2D">
        <w:rPr>
          <w:rFonts w:ascii="Arial" w:hAnsi="Arial" w:cs="Arial"/>
          <w:sz w:val="24"/>
          <w:szCs w:val="24"/>
        </w:rPr>
        <w:t xml:space="preserve"> will determine if the additional data </w:t>
      </w:r>
      <w:r w:rsidR="00751C2D" w:rsidRPr="00751C2D">
        <w:rPr>
          <w:rFonts w:ascii="Arial" w:hAnsi="Arial" w:cs="Arial"/>
          <w:sz w:val="24"/>
          <w:szCs w:val="24"/>
        </w:rPr>
        <w:t xml:space="preserve">could </w:t>
      </w:r>
      <w:r w:rsidR="008054B6">
        <w:rPr>
          <w:rFonts w:ascii="Arial" w:hAnsi="Arial" w:cs="Arial"/>
          <w:sz w:val="24"/>
          <w:szCs w:val="24"/>
        </w:rPr>
        <w:t>provide better indications</w:t>
      </w:r>
      <w:r w:rsidR="00751C2D" w:rsidRPr="00751C2D">
        <w:rPr>
          <w:rFonts w:ascii="Arial" w:hAnsi="Arial" w:cs="Arial"/>
          <w:sz w:val="24"/>
          <w:szCs w:val="24"/>
        </w:rPr>
        <w:t xml:space="preserve"> in counties where share renting predominates and set annual</w:t>
      </w:r>
      <w:r w:rsidR="00F551D2" w:rsidRPr="00F551D2">
        <w:rPr>
          <w:rFonts w:ascii="Arial" w:hAnsi="Arial" w:cs="Arial"/>
          <w:sz w:val="24"/>
          <w:szCs w:val="24"/>
        </w:rPr>
        <w:t xml:space="preserve"> Conservation Reserve Program</w:t>
      </w:r>
      <w:r w:rsidR="00751C2D" w:rsidRPr="00751C2D">
        <w:rPr>
          <w:rFonts w:ascii="Arial" w:hAnsi="Arial" w:cs="Arial"/>
          <w:sz w:val="24"/>
          <w:szCs w:val="24"/>
        </w:rPr>
        <w:t xml:space="preserve"> </w:t>
      </w:r>
      <w:r w:rsidR="00F551D2">
        <w:rPr>
          <w:rFonts w:ascii="Arial" w:hAnsi="Arial" w:cs="Arial"/>
          <w:sz w:val="24"/>
          <w:szCs w:val="24"/>
        </w:rPr>
        <w:t>(</w:t>
      </w:r>
      <w:r w:rsidR="00751C2D" w:rsidRPr="00751C2D">
        <w:rPr>
          <w:rFonts w:ascii="Arial" w:hAnsi="Arial" w:cs="Arial"/>
          <w:sz w:val="24"/>
          <w:szCs w:val="24"/>
        </w:rPr>
        <w:t>CRP</w:t>
      </w:r>
      <w:r w:rsidR="00F551D2">
        <w:rPr>
          <w:rFonts w:ascii="Arial" w:hAnsi="Arial" w:cs="Arial"/>
          <w:sz w:val="24"/>
          <w:szCs w:val="24"/>
        </w:rPr>
        <w:t>)</w:t>
      </w:r>
      <w:r w:rsidR="00751C2D" w:rsidRPr="00751C2D">
        <w:rPr>
          <w:rFonts w:ascii="Arial" w:hAnsi="Arial" w:cs="Arial"/>
          <w:sz w:val="24"/>
          <w:szCs w:val="24"/>
        </w:rPr>
        <w:t xml:space="preserve"> payment rates that more accurately reflect market conditions.</w:t>
      </w:r>
      <w:r w:rsidR="00751C2D">
        <w:rPr>
          <w:rFonts w:ascii="Arial" w:hAnsi="Arial" w:cs="Arial"/>
          <w:sz w:val="24"/>
          <w:szCs w:val="24"/>
        </w:rPr>
        <w:t xml:space="preserve">  </w:t>
      </w:r>
      <w:r w:rsidR="00751C2D" w:rsidRPr="00751C2D">
        <w:rPr>
          <w:rFonts w:ascii="Arial" w:hAnsi="Arial" w:cs="Arial"/>
          <w:sz w:val="24"/>
          <w:szCs w:val="24"/>
        </w:rPr>
        <w:t>If this pilot is successful</w:t>
      </w:r>
      <w:r w:rsidR="00751C2D">
        <w:rPr>
          <w:rFonts w:ascii="Arial" w:hAnsi="Arial" w:cs="Arial"/>
          <w:sz w:val="24"/>
          <w:szCs w:val="24"/>
        </w:rPr>
        <w:t xml:space="preserve">, NASS will submit a change request to the production survey </w:t>
      </w:r>
      <w:r w:rsidR="00751C2D" w:rsidRPr="00751C2D">
        <w:rPr>
          <w:rFonts w:ascii="Arial" w:hAnsi="Arial" w:cs="Arial"/>
          <w:sz w:val="24"/>
          <w:szCs w:val="24"/>
        </w:rPr>
        <w:t>for future years.</w:t>
      </w:r>
    </w:p>
    <w:p w14:paraId="5893B26A" w14:textId="77777777" w:rsidR="005C6876" w:rsidRPr="005C6876" w:rsidRDefault="005C6876" w:rsidP="005C6876">
      <w:pPr>
        <w:ind w:left="576"/>
        <w:rPr>
          <w:rFonts w:ascii="Arial" w:hAnsi="Arial" w:cs="Arial"/>
          <w:sz w:val="24"/>
          <w:szCs w:val="24"/>
        </w:rPr>
      </w:pP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4F14D47" w14:textId="33310BED"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w:t>
      </w:r>
      <w:r w:rsidR="009C2DE0">
        <w:rPr>
          <w:rFonts w:ascii="Arial" w:hAnsi="Arial" w:cs="Arial"/>
          <w:sz w:val="24"/>
          <w:szCs w:val="24"/>
        </w:rPr>
        <w:t xml:space="preserve">by USDA-NASS </w:t>
      </w:r>
      <w:r w:rsidRPr="00E8635B">
        <w:rPr>
          <w:rFonts w:ascii="Arial" w:hAnsi="Arial" w:cs="Arial"/>
          <w:sz w:val="24"/>
          <w:szCs w:val="24"/>
        </w:rPr>
        <w:t>through a</w:t>
      </w:r>
      <w:r w:rsidR="00D030B7">
        <w:rPr>
          <w:rFonts w:ascii="Arial" w:hAnsi="Arial" w:cs="Arial"/>
          <w:sz w:val="24"/>
          <w:szCs w:val="24"/>
        </w:rPr>
        <w:t>n interagency</w:t>
      </w:r>
      <w:r w:rsidRPr="00E8635B">
        <w:rPr>
          <w:rFonts w:ascii="Arial" w:hAnsi="Arial" w:cs="Arial"/>
          <w:sz w:val="24"/>
          <w:szCs w:val="24"/>
        </w:rPr>
        <w:t xml:space="preserve"> agreement with </w:t>
      </w:r>
      <w:r w:rsidR="00D030B7">
        <w:rPr>
          <w:rFonts w:ascii="Arial" w:hAnsi="Arial" w:cs="Arial"/>
          <w:sz w:val="24"/>
          <w:szCs w:val="24"/>
        </w:rPr>
        <w:t>USDA-</w:t>
      </w:r>
      <w:r w:rsidR="000F2C74">
        <w:rPr>
          <w:rFonts w:ascii="Arial" w:hAnsi="Arial" w:cs="Arial"/>
          <w:sz w:val="24"/>
          <w:szCs w:val="24"/>
        </w:rPr>
        <w:t>FPAC</w:t>
      </w:r>
      <w:r w:rsidRPr="00E8635B">
        <w:rPr>
          <w:rFonts w:ascii="Arial" w:hAnsi="Arial" w:cs="Arial"/>
          <w:sz w:val="24"/>
          <w:szCs w:val="24"/>
        </w:rPr>
        <w:t xml:space="preserve"> under a full-cost recovery basis.  </w:t>
      </w:r>
      <w:r w:rsidR="009C2DE0">
        <w:rPr>
          <w:rFonts w:ascii="Arial" w:hAnsi="Arial" w:cs="Arial"/>
          <w:sz w:val="24"/>
          <w:szCs w:val="24"/>
        </w:rPr>
        <w:t>USDA-</w:t>
      </w:r>
      <w:r w:rsidRPr="00E8635B">
        <w:rPr>
          <w:rFonts w:ascii="Arial" w:hAnsi="Arial" w:cs="Arial"/>
          <w:sz w:val="24"/>
          <w:szCs w:val="24"/>
        </w:rPr>
        <w:t xml:space="preserve">NASS has </w:t>
      </w:r>
      <w:r w:rsidR="00D030B7">
        <w:rPr>
          <w:rFonts w:ascii="Arial" w:hAnsi="Arial" w:cs="Arial"/>
          <w:sz w:val="24"/>
          <w:szCs w:val="24"/>
        </w:rPr>
        <w:t>interagency</w:t>
      </w:r>
      <w:r w:rsidRPr="00E8635B">
        <w:rPr>
          <w:rFonts w:ascii="Arial" w:hAnsi="Arial" w:cs="Arial"/>
          <w:sz w:val="24"/>
          <w:szCs w:val="24"/>
        </w:rPr>
        <w:t xml:space="preserve"> agreements with </w:t>
      </w:r>
      <w:r w:rsidR="00D030B7">
        <w:rPr>
          <w:rFonts w:ascii="Arial" w:hAnsi="Arial" w:cs="Arial"/>
          <w:sz w:val="24"/>
          <w:szCs w:val="24"/>
        </w:rPr>
        <w:t>some USDA and other Federal agencies</w:t>
      </w:r>
      <w:r w:rsidRPr="00E8635B">
        <w:rPr>
          <w:rFonts w:ascii="Arial" w:hAnsi="Arial" w:cs="Arial"/>
          <w:sz w:val="24"/>
          <w:szCs w:val="24"/>
        </w:rPr>
        <w:t xml:space="preserve"> to fulfill its mission of providing timely, accurate, and useful statistics in service to United States agriculture.  These cooperators often seek </w:t>
      </w:r>
      <w:r w:rsidR="009C2DE0">
        <w:rPr>
          <w:rFonts w:ascii="Arial" w:hAnsi="Arial" w:cs="Arial"/>
          <w:sz w:val="24"/>
          <w:szCs w:val="24"/>
        </w:rPr>
        <w:t>USDA-</w:t>
      </w:r>
      <w:r w:rsidRPr="00E8635B">
        <w:rPr>
          <w:rFonts w:ascii="Arial" w:hAnsi="Arial" w:cs="Arial"/>
          <w:sz w:val="24"/>
          <w:szCs w:val="24"/>
        </w:rPr>
        <w:t xml:space="preserve">NASS’s assistance to provide statistics beneficial to agriculture, but are not covered by </w:t>
      </w:r>
      <w:r w:rsidR="009C2DE0">
        <w:rPr>
          <w:rFonts w:ascii="Arial" w:hAnsi="Arial" w:cs="Arial"/>
          <w:sz w:val="24"/>
          <w:szCs w:val="24"/>
        </w:rPr>
        <w:t>USDA-</w:t>
      </w:r>
      <w:r w:rsidRPr="00E8635B">
        <w:rPr>
          <w:rFonts w:ascii="Arial" w:hAnsi="Arial" w:cs="Arial"/>
          <w:sz w:val="24"/>
          <w:szCs w:val="24"/>
        </w:rPr>
        <w:t>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14:paraId="082E50DF"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3E137B3" w14:textId="4D228B04" w:rsidR="00E8635B" w:rsidRPr="00E8635B" w:rsidRDefault="009C2DE0"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USDA-</w:t>
      </w:r>
      <w:r w:rsidR="00E8635B"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w:t>
      </w:r>
      <w:r>
        <w:rPr>
          <w:rFonts w:ascii="Arial" w:hAnsi="Arial" w:cs="Arial"/>
          <w:sz w:val="24"/>
          <w:szCs w:val="24"/>
        </w:rPr>
        <w:t>USDA-</w:t>
      </w:r>
      <w:r w:rsidR="00E8635B" w:rsidRPr="00E8635B">
        <w:rPr>
          <w:rFonts w:ascii="Arial" w:hAnsi="Arial" w:cs="Arial"/>
          <w:sz w:val="24"/>
          <w:szCs w:val="24"/>
        </w:rPr>
        <w:t xml:space="preserve">NASS surveys and statistical reports funded by annual Congressional appropriations. </w:t>
      </w:r>
    </w:p>
    <w:p w14:paraId="2222D32D"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B02FEC3" w14:textId="08A6D2BF" w:rsidR="000F2C74"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Respondents benefit from these cooperative agreements by:  (1) having their reported data protected by Federal Law (U.S. Code Title 18, Section 1905; U.S. </w:t>
      </w:r>
      <w:r w:rsidRPr="00E8635B">
        <w:rPr>
          <w:rFonts w:ascii="Arial" w:hAnsi="Arial" w:cs="Arial"/>
          <w:sz w:val="24"/>
          <w:szCs w:val="24"/>
        </w:rPr>
        <w:lastRenderedPageBreak/>
        <w:t>Code Title 7, Section 2276; and Public Law 107-347, Title V (CIPSEA)); (2) having data collection activities for Federal and Cooperative surveys coordinated to minimize respondent burden; and (3) having high-quality agricultural data that are important to a state or region be collected and published.</w:t>
      </w:r>
    </w:p>
    <w:p w14:paraId="02EFA57C" w14:textId="77777777" w:rsidR="000F2C74" w:rsidRDefault="000F2C74"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089E0B3" w14:textId="77777777" w:rsidR="00F1304A" w:rsidRPr="00A74513" w:rsidRDefault="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62D9A1B5"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w:t>
      </w:r>
      <w:r w:rsidR="009C2DE0">
        <w:rPr>
          <w:rFonts w:ascii="Arial" w:hAnsi="Arial" w:cs="Arial"/>
          <w:sz w:val="24"/>
          <w:szCs w:val="24"/>
        </w:rPr>
        <w:t xml:space="preserve">USDA </w:t>
      </w:r>
      <w:r w:rsidRPr="00B7053F">
        <w:rPr>
          <w:rFonts w:ascii="Arial" w:hAnsi="Arial" w:cs="Arial"/>
          <w:sz w:val="24"/>
          <w:szCs w:val="24"/>
        </w:rPr>
        <w:t>National Agricultural Statistics Service (</w:t>
      </w:r>
      <w:r w:rsidR="009C2DE0">
        <w:rPr>
          <w:rFonts w:ascii="Arial" w:hAnsi="Arial" w:cs="Arial"/>
          <w:sz w:val="24"/>
          <w:szCs w:val="24"/>
        </w:rPr>
        <w:t>USDA-</w:t>
      </w:r>
      <w:r w:rsidRPr="00B7053F">
        <w:rPr>
          <w:rFonts w:ascii="Arial" w:hAnsi="Arial" w:cs="Arial"/>
          <w:sz w:val="24"/>
          <w:szCs w:val="24"/>
        </w:rPr>
        <w:t>NASS) is to prepare and issue current official State and national estimates of crop and livestock production, value, disposition</w:t>
      </w:r>
      <w:r w:rsidR="00831417">
        <w:rPr>
          <w:rFonts w:ascii="Arial" w:hAnsi="Arial" w:cs="Arial"/>
          <w:sz w:val="24"/>
          <w:szCs w:val="24"/>
        </w:rPr>
        <w:t>, and resource use.</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3EAC2D16" w14:textId="77777777" w:rsidR="000F2C74" w:rsidRDefault="000F2C74"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CC7BE25" w14:textId="77777777" w:rsidR="00AE0717" w:rsidRDefault="00AE0717" w:rsidP="00AE071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E0717">
        <w:rPr>
          <w:rFonts w:ascii="Arial" w:hAnsi="Arial" w:cs="Arial"/>
          <w:color w:val="000000"/>
          <w:sz w:val="24"/>
          <w:szCs w:val="24"/>
        </w:rPr>
        <w:t>The Conservation Reserve Program takes marginal and/or vulnerable crop land out of production in order to reduce soil erosion, enhance water quality, and restore wildlife habitat.  An annual payment, along with other incentives, is provided to encourage enrollment by landowners in this voluntary program.  Effort is made to set the annual payment at the opportunity cost of participation, which should track closely with cash rents.  Accordingly, the program has relied on NASS Cash Rent Survey estimates to inform payment rates, an approach that works well in highly productive agricultural regions where cash leases are common.</w:t>
      </w:r>
    </w:p>
    <w:p w14:paraId="2CE18636" w14:textId="77777777" w:rsidR="00AE0717" w:rsidRPr="00AE0717" w:rsidRDefault="00AE0717" w:rsidP="00AE071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6A01D472" w14:textId="25D664B0" w:rsidR="000F2C74" w:rsidRDefault="00AE0717" w:rsidP="00AE071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E0717">
        <w:rPr>
          <w:rFonts w:ascii="Arial" w:hAnsi="Arial" w:cs="Arial"/>
          <w:color w:val="000000"/>
          <w:sz w:val="24"/>
          <w:szCs w:val="24"/>
        </w:rPr>
        <w:t>However, share or hybrid lease agreements are relatively common for marginal lands with highly variable crop yields, precisely the land targeting for program participation.  This reduces the availability of respondents upon which NASS Cash Rent Survey estimates are based, reducing estimate precision where the CRP presence is largest and increasing the potential that CRP payment rates do not sufficiently reflect current market conditions.</w:t>
      </w:r>
    </w:p>
    <w:p w14:paraId="0046308A" w14:textId="77777777" w:rsidR="000F2C74" w:rsidRPr="000F2C74" w:rsidRDefault="000F2C74" w:rsidP="000F2C7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8A1699F" w14:textId="73BBF79A" w:rsidR="000B61CB" w:rsidRDefault="009C2DE0" w:rsidP="008835E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USDA-</w:t>
      </w:r>
      <w:r w:rsidR="005C6876"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agricultural operations </w:t>
      </w:r>
      <w:r w:rsidR="008054B6">
        <w:rPr>
          <w:rFonts w:ascii="Arial" w:hAnsi="Arial" w:cs="Arial"/>
          <w:sz w:val="24"/>
          <w:szCs w:val="24"/>
        </w:rPr>
        <w:t>likely to have</w:t>
      </w:r>
      <w:r w:rsidR="001D40CF">
        <w:rPr>
          <w:rFonts w:ascii="Arial" w:hAnsi="Arial" w:cs="Arial"/>
          <w:sz w:val="24"/>
          <w:szCs w:val="24"/>
        </w:rPr>
        <w:t xml:space="preserve"> non-irrigated cropland acres </w:t>
      </w:r>
      <w:r w:rsidR="00027117">
        <w:rPr>
          <w:rFonts w:ascii="Arial" w:hAnsi="Arial" w:cs="Arial"/>
          <w:sz w:val="24"/>
          <w:szCs w:val="24"/>
        </w:rPr>
        <w:t xml:space="preserve">in </w:t>
      </w:r>
      <w:r w:rsidR="001D40CF">
        <w:rPr>
          <w:rFonts w:ascii="Arial" w:hAnsi="Arial" w:cs="Arial"/>
          <w:sz w:val="24"/>
          <w:szCs w:val="24"/>
        </w:rPr>
        <w:t>Washington</w:t>
      </w:r>
      <w:r w:rsidR="00386026">
        <w:rPr>
          <w:rFonts w:ascii="Arial" w:hAnsi="Arial" w:cs="Arial"/>
          <w:sz w:val="24"/>
          <w:szCs w:val="24"/>
        </w:rPr>
        <w:t xml:space="preserve">, </w:t>
      </w:r>
      <w:r w:rsidR="001D40CF">
        <w:rPr>
          <w:rFonts w:ascii="Arial" w:hAnsi="Arial" w:cs="Arial"/>
          <w:sz w:val="24"/>
          <w:szCs w:val="24"/>
        </w:rPr>
        <w:t>Arkansas</w:t>
      </w:r>
      <w:r w:rsidR="00D030B7" w:rsidRPr="00D030B7">
        <w:rPr>
          <w:rFonts w:ascii="Arial" w:hAnsi="Arial" w:cs="Arial"/>
          <w:sz w:val="24"/>
          <w:szCs w:val="24"/>
        </w:rPr>
        <w:t xml:space="preserve">, </w:t>
      </w:r>
      <w:r w:rsidR="00386026">
        <w:rPr>
          <w:rFonts w:ascii="Arial" w:hAnsi="Arial" w:cs="Arial"/>
          <w:sz w:val="24"/>
          <w:szCs w:val="24"/>
        </w:rPr>
        <w:t xml:space="preserve">and </w:t>
      </w:r>
      <w:r w:rsidR="008054B6">
        <w:rPr>
          <w:rFonts w:ascii="Arial" w:hAnsi="Arial" w:cs="Arial"/>
          <w:sz w:val="24"/>
          <w:szCs w:val="24"/>
        </w:rPr>
        <w:t xml:space="preserve">Northern </w:t>
      </w:r>
      <w:r w:rsidR="00386026">
        <w:rPr>
          <w:rFonts w:ascii="Arial" w:hAnsi="Arial" w:cs="Arial"/>
          <w:sz w:val="24"/>
          <w:szCs w:val="24"/>
        </w:rPr>
        <w:t>Texas</w:t>
      </w:r>
      <w:r w:rsidR="00831417" w:rsidRPr="005C6876">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 xml:space="preserve">According </w:t>
      </w:r>
      <w:r w:rsidR="008835E0">
        <w:rPr>
          <w:rFonts w:ascii="Arial" w:hAnsi="Arial" w:cs="Arial"/>
          <w:sz w:val="24"/>
          <w:szCs w:val="24"/>
        </w:rPr>
        <w:lastRenderedPageBreak/>
        <w:t xml:space="preserve">to the </w:t>
      </w:r>
      <w:r>
        <w:rPr>
          <w:rFonts w:ascii="Arial" w:hAnsi="Arial" w:cs="Arial"/>
          <w:sz w:val="24"/>
          <w:szCs w:val="24"/>
        </w:rPr>
        <w:t>USDA-</w:t>
      </w:r>
      <w:r w:rsidR="008835E0">
        <w:rPr>
          <w:rFonts w:ascii="Arial" w:hAnsi="Arial" w:cs="Arial"/>
          <w:sz w:val="24"/>
          <w:szCs w:val="24"/>
        </w:rPr>
        <w:t>NASS report “</w:t>
      </w:r>
      <w:r w:rsidR="008835E0" w:rsidRPr="008835E0">
        <w:rPr>
          <w:rFonts w:ascii="Arial" w:hAnsi="Arial" w:cs="Arial"/>
          <w:sz w:val="24"/>
          <w:szCs w:val="24"/>
        </w:rPr>
        <w:t>Farms and Land in Farms</w:t>
      </w:r>
      <w:r w:rsidR="008835E0">
        <w:rPr>
          <w:rFonts w:ascii="Arial" w:hAnsi="Arial" w:cs="Arial"/>
          <w:sz w:val="24"/>
          <w:szCs w:val="24"/>
        </w:rPr>
        <w:t xml:space="preserve">, </w:t>
      </w:r>
      <w:r w:rsidR="008835E0" w:rsidRPr="008835E0">
        <w:rPr>
          <w:rFonts w:ascii="Arial" w:hAnsi="Arial" w:cs="Arial"/>
          <w:sz w:val="24"/>
          <w:szCs w:val="24"/>
        </w:rPr>
        <w:t>201</w:t>
      </w:r>
      <w:r w:rsidR="005567C9">
        <w:rPr>
          <w:rFonts w:ascii="Arial" w:hAnsi="Arial" w:cs="Arial"/>
          <w:sz w:val="24"/>
          <w:szCs w:val="24"/>
        </w:rPr>
        <w:t>8</w:t>
      </w:r>
      <w:r w:rsidR="008835E0" w:rsidRPr="008835E0">
        <w:rPr>
          <w:rFonts w:ascii="Arial" w:hAnsi="Arial" w:cs="Arial"/>
          <w:sz w:val="24"/>
          <w:szCs w:val="24"/>
        </w:rPr>
        <w:t xml:space="preserve">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 xml:space="preserve">are an estimated </w:t>
      </w:r>
      <w:r w:rsidR="00D030B7">
        <w:rPr>
          <w:rFonts w:ascii="Arial" w:hAnsi="Arial" w:cs="Arial"/>
          <w:sz w:val="24"/>
          <w:szCs w:val="24"/>
        </w:rPr>
        <w:t>3</w:t>
      </w:r>
      <w:r w:rsidR="00687506">
        <w:rPr>
          <w:rFonts w:ascii="Arial" w:hAnsi="Arial" w:cs="Arial"/>
          <w:sz w:val="24"/>
          <w:szCs w:val="24"/>
        </w:rPr>
        <w:t>25</w:t>
      </w:r>
      <w:r w:rsidR="005C6876" w:rsidRPr="005C6876">
        <w:rPr>
          <w:rFonts w:ascii="Arial" w:hAnsi="Arial" w:cs="Arial"/>
          <w:sz w:val="24"/>
          <w:szCs w:val="24"/>
        </w:rPr>
        <w:t>,</w:t>
      </w:r>
      <w:r w:rsidR="00687506">
        <w:rPr>
          <w:rFonts w:ascii="Arial" w:hAnsi="Arial" w:cs="Arial"/>
          <w:sz w:val="24"/>
          <w:szCs w:val="24"/>
        </w:rPr>
        <w:t>2</w:t>
      </w:r>
      <w:r w:rsidR="005C6876" w:rsidRPr="005C6876">
        <w:rPr>
          <w:rFonts w:ascii="Arial" w:hAnsi="Arial" w:cs="Arial"/>
          <w:sz w:val="24"/>
          <w:szCs w:val="24"/>
        </w:rPr>
        <w:t xml:space="preserve">00 </w:t>
      </w:r>
      <w:r w:rsidR="008835E0">
        <w:rPr>
          <w:rFonts w:ascii="Arial" w:hAnsi="Arial" w:cs="Arial"/>
          <w:sz w:val="24"/>
          <w:szCs w:val="24"/>
        </w:rPr>
        <w:t xml:space="preserve">farms </w:t>
      </w:r>
      <w:r w:rsidR="00D030B7">
        <w:rPr>
          <w:rFonts w:ascii="Arial" w:hAnsi="Arial" w:cs="Arial"/>
          <w:sz w:val="24"/>
          <w:szCs w:val="24"/>
        </w:rPr>
        <w:t xml:space="preserve">combined </w:t>
      </w:r>
      <w:r w:rsidR="008835E0">
        <w:rPr>
          <w:rFonts w:ascii="Arial" w:hAnsi="Arial" w:cs="Arial"/>
          <w:sz w:val="24"/>
          <w:szCs w:val="24"/>
        </w:rPr>
        <w:t xml:space="preserve">in </w:t>
      </w:r>
      <w:r w:rsidR="00D030B7">
        <w:rPr>
          <w:rFonts w:ascii="Arial" w:hAnsi="Arial" w:cs="Arial"/>
          <w:sz w:val="24"/>
          <w:szCs w:val="24"/>
        </w:rPr>
        <w:t xml:space="preserve">the </w:t>
      </w:r>
      <w:r w:rsidR="00386026">
        <w:rPr>
          <w:rFonts w:ascii="Arial" w:hAnsi="Arial" w:cs="Arial"/>
          <w:sz w:val="24"/>
          <w:szCs w:val="24"/>
        </w:rPr>
        <w:t>three</w:t>
      </w:r>
      <w:r w:rsidR="00D030B7">
        <w:rPr>
          <w:rFonts w:ascii="Arial" w:hAnsi="Arial" w:cs="Arial"/>
          <w:sz w:val="24"/>
          <w:szCs w:val="24"/>
        </w:rPr>
        <w:t xml:space="preserve"> States</w:t>
      </w:r>
      <w:r w:rsidR="005C6876" w:rsidRPr="005C6876">
        <w:rPr>
          <w:rFonts w:ascii="Arial" w:hAnsi="Arial" w:cs="Arial"/>
          <w:sz w:val="24"/>
          <w:szCs w:val="24"/>
        </w:rPr>
        <w:t xml:space="preserve">.  </w:t>
      </w:r>
      <w:r w:rsidR="008835E0">
        <w:rPr>
          <w:rFonts w:ascii="Arial" w:hAnsi="Arial" w:cs="Arial"/>
          <w:sz w:val="24"/>
          <w:szCs w:val="24"/>
        </w:rPr>
        <w:t xml:space="preserve">Each selected farmer or rancher will be asked </w:t>
      </w:r>
      <w:r w:rsidR="001C4211">
        <w:rPr>
          <w:rFonts w:ascii="Arial" w:hAnsi="Arial" w:cs="Arial"/>
          <w:sz w:val="24"/>
          <w:szCs w:val="24"/>
        </w:rPr>
        <w:t xml:space="preserve">to </w:t>
      </w:r>
      <w:r w:rsidR="008835E0">
        <w:rPr>
          <w:rFonts w:ascii="Arial" w:hAnsi="Arial" w:cs="Arial"/>
          <w:sz w:val="24"/>
          <w:szCs w:val="24"/>
        </w:rPr>
        <w:t>provide data on</w:t>
      </w:r>
      <w:r>
        <w:rPr>
          <w:rFonts w:ascii="Arial" w:hAnsi="Arial" w:cs="Arial"/>
          <w:sz w:val="24"/>
          <w:szCs w:val="24"/>
        </w:rPr>
        <w:t>:</w:t>
      </w:r>
      <w:r w:rsidR="000B61CB">
        <w:rPr>
          <w:rFonts w:ascii="Arial" w:hAnsi="Arial" w:cs="Arial"/>
          <w:sz w:val="24"/>
          <w:szCs w:val="24"/>
        </w:rPr>
        <w:t xml:space="preserve"> </w:t>
      </w:r>
    </w:p>
    <w:p w14:paraId="736EBA4E" w14:textId="03DC3DCE" w:rsidR="005D58EE" w:rsidRPr="000B61CB" w:rsidRDefault="00E961A6" w:rsidP="000B61C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sz w:val="24"/>
          <w:szCs w:val="24"/>
        </w:rPr>
        <w:t>Acres rented in 2019 for cash, share of crop production, or for free</w:t>
      </w:r>
      <w:r w:rsidR="00FA384A">
        <w:rPr>
          <w:rFonts w:ascii="Arial" w:hAnsi="Arial" w:cs="Arial"/>
          <w:sz w:val="24"/>
          <w:szCs w:val="24"/>
        </w:rPr>
        <w:t>,</w:t>
      </w:r>
    </w:p>
    <w:p w14:paraId="68A7873A" w14:textId="1F4CF92F" w:rsidR="000B61CB" w:rsidRPr="00FA384A" w:rsidRDefault="00E961A6" w:rsidP="000B61C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sz w:val="24"/>
          <w:szCs w:val="24"/>
        </w:rPr>
        <w:t>Dollars per acres paid in</w:t>
      </w:r>
      <w:r w:rsidR="005567C9">
        <w:rPr>
          <w:rFonts w:ascii="Arial" w:hAnsi="Arial" w:cs="Arial"/>
          <w:sz w:val="24"/>
          <w:szCs w:val="24"/>
        </w:rPr>
        <w:t xml:space="preserve"> 2019</w:t>
      </w:r>
      <w:r>
        <w:rPr>
          <w:rFonts w:ascii="Arial" w:hAnsi="Arial" w:cs="Arial"/>
          <w:sz w:val="24"/>
          <w:szCs w:val="24"/>
        </w:rPr>
        <w:t xml:space="preserve"> for cash rent</w:t>
      </w:r>
      <w:r w:rsidR="00FA384A">
        <w:rPr>
          <w:rFonts w:ascii="Arial" w:hAnsi="Arial" w:cs="Arial"/>
          <w:sz w:val="24"/>
          <w:szCs w:val="24"/>
        </w:rPr>
        <w:t>, and</w:t>
      </w:r>
    </w:p>
    <w:p w14:paraId="2E911CA6" w14:textId="1224A797" w:rsidR="00FA384A" w:rsidRPr="000B61CB" w:rsidRDefault="00E961A6" w:rsidP="00FA384A">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Percent share of revenue and expenditures for the renter and landowner</w:t>
      </w:r>
      <w:r w:rsidR="00FA384A" w:rsidRPr="00FA384A">
        <w:rPr>
          <w:rFonts w:ascii="Arial" w:hAnsi="Arial" w:cs="Arial"/>
          <w:color w:val="000000"/>
          <w:sz w:val="24"/>
          <w:szCs w:val="24"/>
        </w:rPr>
        <w:t>.</w:t>
      </w:r>
    </w:p>
    <w:p w14:paraId="2AD178C2"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4B6B3B2A" w14:textId="097EF1C9" w:rsidR="005A0FDD" w:rsidRPr="00E961A6" w:rsidRDefault="00E961A6" w:rsidP="00E961A6">
      <w:pPr>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color w:val="000000"/>
          <w:sz w:val="24"/>
          <w:szCs w:val="24"/>
        </w:rPr>
      </w:pPr>
      <w:r>
        <w:rPr>
          <w:rFonts w:ascii="Arial" w:hAnsi="Arial" w:cs="Arial"/>
          <w:color w:val="000000"/>
          <w:sz w:val="24"/>
          <w:szCs w:val="24"/>
        </w:rPr>
        <w:t>No data will be published or presented from this information collection.  USDA-F</w:t>
      </w:r>
      <w:r w:rsidR="000F2C74">
        <w:rPr>
          <w:rFonts w:ascii="Arial" w:hAnsi="Arial" w:cs="Arial"/>
          <w:color w:val="000000"/>
          <w:sz w:val="24"/>
          <w:szCs w:val="24"/>
        </w:rPr>
        <w:t>P</w:t>
      </w:r>
      <w:r>
        <w:rPr>
          <w:rFonts w:ascii="Arial" w:hAnsi="Arial" w:cs="Arial"/>
          <w:color w:val="000000"/>
          <w:sz w:val="24"/>
          <w:szCs w:val="24"/>
        </w:rPr>
        <w:t>A</w:t>
      </w:r>
      <w:r w:rsidR="000F2C74">
        <w:rPr>
          <w:rFonts w:ascii="Arial" w:hAnsi="Arial" w:cs="Arial"/>
          <w:color w:val="000000"/>
          <w:sz w:val="24"/>
          <w:szCs w:val="24"/>
        </w:rPr>
        <w:t>C</w:t>
      </w:r>
      <w:r>
        <w:rPr>
          <w:rFonts w:ascii="Arial" w:hAnsi="Arial" w:cs="Arial"/>
          <w:color w:val="000000"/>
          <w:sz w:val="24"/>
          <w:szCs w:val="24"/>
        </w:rPr>
        <w:t xml:space="preserve"> will analyze the collected data in a secure data lab operated by NASS to determine if the additional questions provide the necessary data for the project goals.  </w:t>
      </w:r>
    </w:p>
    <w:p w14:paraId="79EE42C3" w14:textId="77777777"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026EEDC2" w:rsidR="0035020A" w:rsidRDefault="00913023" w:rsidP="00FE722D">
      <w:pPr>
        <w:ind w:left="540"/>
        <w:rPr>
          <w:rFonts w:ascii="Arial" w:hAnsi="Arial"/>
          <w:sz w:val="24"/>
        </w:rPr>
      </w:pPr>
      <w:r>
        <w:rPr>
          <w:rFonts w:ascii="Arial" w:hAnsi="Arial"/>
          <w:sz w:val="24"/>
        </w:rPr>
        <w:t xml:space="preserve">During this data collection, </w:t>
      </w:r>
      <w:r w:rsidR="008F7BB4">
        <w:rPr>
          <w:rFonts w:ascii="Arial" w:hAnsi="Arial"/>
          <w:sz w:val="24"/>
        </w:rPr>
        <w:t>USDA-</w:t>
      </w:r>
      <w:r>
        <w:rPr>
          <w:rFonts w:ascii="Arial" w:hAnsi="Arial"/>
          <w:sz w:val="24"/>
        </w:rPr>
        <w:t xml:space="preserve">NASS will mail out a paper questionnaire along with a cover letter and return </w:t>
      </w:r>
      <w:r w:rsidRPr="00F30F0B">
        <w:rPr>
          <w:rFonts w:ascii="Arial" w:hAnsi="Arial"/>
          <w:sz w:val="24"/>
        </w:rPr>
        <w:t xml:space="preserve">envelope.  </w:t>
      </w:r>
      <w:r w:rsidR="001D736E">
        <w:rPr>
          <w:rFonts w:ascii="Arial" w:hAnsi="Arial"/>
          <w:sz w:val="24"/>
        </w:rPr>
        <w:t xml:space="preserve">There will be two mailings of the questionnaire, cover letter and return envelope.  </w:t>
      </w:r>
      <w:r w:rsidR="008F7BB4">
        <w:rPr>
          <w:rFonts w:ascii="Arial" w:hAnsi="Arial"/>
          <w:sz w:val="24"/>
        </w:rPr>
        <w:t xml:space="preserve">The mailings </w:t>
      </w:r>
      <w:r w:rsidR="003C284B" w:rsidRPr="00F30F0B">
        <w:rPr>
          <w:rFonts w:ascii="Arial" w:hAnsi="Arial"/>
          <w:sz w:val="24"/>
        </w:rPr>
        <w:t xml:space="preserve">will </w:t>
      </w:r>
      <w:r w:rsidR="008F7BB4">
        <w:rPr>
          <w:rFonts w:ascii="Arial" w:hAnsi="Arial"/>
          <w:sz w:val="24"/>
        </w:rPr>
        <w:t xml:space="preserve">include </w:t>
      </w:r>
      <w:r w:rsidR="003C284B" w:rsidRPr="00F30F0B">
        <w:rPr>
          <w:rFonts w:ascii="Arial" w:hAnsi="Arial"/>
          <w:sz w:val="24"/>
        </w:rPr>
        <w:t xml:space="preserve">instructions to respond via Computer Aided </w:t>
      </w:r>
      <w:r w:rsidR="001D40CF">
        <w:rPr>
          <w:rFonts w:ascii="Arial" w:hAnsi="Arial"/>
          <w:sz w:val="24"/>
        </w:rPr>
        <w:t>Web</w:t>
      </w:r>
      <w:r w:rsidR="003C284B" w:rsidRPr="00F30F0B">
        <w:rPr>
          <w:rFonts w:ascii="Arial" w:hAnsi="Arial"/>
          <w:sz w:val="24"/>
        </w:rPr>
        <w:t xml:space="preserve"> Interviewing (CA</w:t>
      </w:r>
      <w:r w:rsidR="001D40CF">
        <w:rPr>
          <w:rFonts w:ascii="Arial" w:hAnsi="Arial"/>
          <w:sz w:val="24"/>
        </w:rPr>
        <w:t>W</w:t>
      </w:r>
      <w:r w:rsidR="003C284B" w:rsidRPr="00F30F0B">
        <w:rPr>
          <w:rFonts w:ascii="Arial" w:hAnsi="Arial"/>
          <w:sz w:val="24"/>
        </w:rPr>
        <w:t>I)</w:t>
      </w:r>
      <w:r w:rsidR="008F7BB4">
        <w:rPr>
          <w:rFonts w:ascii="Arial" w:hAnsi="Arial"/>
          <w:sz w:val="24"/>
        </w:rPr>
        <w:t xml:space="preserve"> – i.e., on the internet</w:t>
      </w:r>
      <w:r w:rsidR="003C284B" w:rsidRPr="00F30F0B">
        <w:rPr>
          <w:rFonts w:ascii="Arial" w:hAnsi="Arial"/>
          <w:sz w:val="24"/>
        </w:rPr>
        <w:t xml:space="preserve">.  </w:t>
      </w:r>
      <w:r w:rsidRPr="00F30F0B">
        <w:rPr>
          <w:rFonts w:ascii="Arial" w:hAnsi="Arial"/>
          <w:sz w:val="24"/>
        </w:rPr>
        <w:t>Operators who do not respond to th</w:t>
      </w:r>
      <w:r w:rsidR="00F8062C">
        <w:rPr>
          <w:rFonts w:ascii="Arial" w:hAnsi="Arial"/>
          <w:sz w:val="24"/>
        </w:rPr>
        <w:t>e</w:t>
      </w:r>
      <w:r w:rsidRPr="00F30F0B">
        <w:rPr>
          <w:rFonts w:ascii="Arial" w:hAnsi="Arial"/>
          <w:sz w:val="24"/>
        </w:rPr>
        <w:t>s</w:t>
      </w:r>
      <w:r w:rsidR="00F8062C">
        <w:rPr>
          <w:rFonts w:ascii="Arial" w:hAnsi="Arial"/>
          <w:sz w:val="24"/>
        </w:rPr>
        <w:t>e</w:t>
      </w:r>
      <w:r w:rsidRPr="00F30F0B">
        <w:rPr>
          <w:rFonts w:ascii="Arial" w:hAnsi="Arial"/>
          <w:sz w:val="24"/>
        </w:rPr>
        <w:t xml:space="preserve"> mailing</w:t>
      </w:r>
      <w:r w:rsidR="00F8062C">
        <w:rPr>
          <w:rFonts w:ascii="Arial" w:hAnsi="Arial"/>
          <w:sz w:val="24"/>
        </w:rPr>
        <w:t>s</w:t>
      </w:r>
      <w:r w:rsidRPr="00F30F0B">
        <w:rPr>
          <w:rFonts w:ascii="Arial" w:hAnsi="Arial"/>
          <w:sz w:val="24"/>
        </w:rPr>
        <w:t xml:space="preserve"> </w:t>
      </w:r>
      <w:r w:rsidR="003C284B" w:rsidRPr="00F30F0B">
        <w:rPr>
          <w:rFonts w:ascii="Arial" w:hAnsi="Arial"/>
          <w:sz w:val="24"/>
        </w:rPr>
        <w:t>or by CA</w:t>
      </w:r>
      <w:r w:rsidR="007A3FBD">
        <w:rPr>
          <w:rFonts w:ascii="Arial" w:hAnsi="Arial"/>
          <w:sz w:val="24"/>
        </w:rPr>
        <w:t>W</w:t>
      </w:r>
      <w:r w:rsidR="003C284B" w:rsidRPr="00F30F0B">
        <w:rPr>
          <w:rFonts w:ascii="Arial" w:hAnsi="Arial"/>
          <w:sz w:val="24"/>
        </w:rPr>
        <w:t xml:space="preserve">I </w:t>
      </w:r>
      <w:r w:rsidRPr="00F30F0B">
        <w:rPr>
          <w:rFonts w:ascii="Arial" w:hAnsi="Arial"/>
          <w:sz w:val="24"/>
        </w:rPr>
        <w:t xml:space="preserve">will be contacted </w:t>
      </w:r>
      <w:r>
        <w:rPr>
          <w:rFonts w:ascii="Arial" w:hAnsi="Arial"/>
          <w:sz w:val="24"/>
        </w:rPr>
        <w:t xml:space="preserve">by </w:t>
      </w:r>
      <w:r w:rsidR="008F7BB4">
        <w:rPr>
          <w:rFonts w:ascii="Arial" w:hAnsi="Arial"/>
          <w:sz w:val="24"/>
        </w:rPr>
        <w:t xml:space="preserve">an enumerator using </w:t>
      </w:r>
      <w:r>
        <w:rPr>
          <w:rFonts w:ascii="Arial" w:hAnsi="Arial"/>
          <w:sz w:val="24"/>
        </w:rPr>
        <w:t>Computer Assisted Telephone Interview (</w:t>
      </w:r>
      <w:r w:rsidR="005C6876" w:rsidRPr="005C6876">
        <w:rPr>
          <w:rFonts w:ascii="Arial" w:hAnsi="Arial"/>
          <w:sz w:val="24"/>
        </w:rPr>
        <w:t>CATI</w:t>
      </w:r>
      <w:r>
        <w:rPr>
          <w:rFonts w:ascii="Arial" w:hAnsi="Arial"/>
          <w:sz w:val="24"/>
        </w:rPr>
        <w:t>)</w:t>
      </w:r>
      <w:r w:rsidR="005C6876" w:rsidRPr="005C6876">
        <w:rPr>
          <w:rFonts w:ascii="Arial" w:hAnsi="Arial"/>
          <w:sz w:val="24"/>
        </w:rPr>
        <w:t xml:space="preserve">.  </w:t>
      </w:r>
      <w:r w:rsidR="001D736E">
        <w:rPr>
          <w:rFonts w:ascii="Arial" w:hAnsi="Arial"/>
          <w:sz w:val="24"/>
        </w:rPr>
        <w:t>CATI d</w:t>
      </w:r>
      <w:r w:rsidR="005C6876" w:rsidRPr="005C6876">
        <w:rPr>
          <w:rFonts w:ascii="Arial" w:hAnsi="Arial"/>
          <w:sz w:val="24"/>
        </w:rPr>
        <w:t xml:space="preserve">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7B6841">
        <w:rPr>
          <w:rFonts w:ascii="Arial" w:hAnsi="Arial"/>
          <w:sz w:val="24"/>
        </w:rPr>
        <w:t xml:space="preserve"> enumerator.</w:t>
      </w:r>
    </w:p>
    <w:p w14:paraId="1F4E25E7" w14:textId="77777777" w:rsidR="00FE722D" w:rsidRDefault="00FE722D" w:rsidP="00FE722D">
      <w:pPr>
        <w:widowControl/>
        <w:autoSpaceDE/>
        <w:autoSpaceDN/>
        <w:adjustRightInd/>
        <w:spacing w:after="200"/>
        <w:ind w:left="540" w:hanging="540"/>
        <w:rPr>
          <w:rFonts w:ascii="Arial" w:hAnsi="Arial" w:cs="Arial"/>
          <w:b/>
          <w:bCs/>
          <w:sz w:val="24"/>
          <w:szCs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59474A16" w:rsidR="005C6876" w:rsidRDefault="00CE71C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USDA-</w:t>
      </w:r>
      <w:r w:rsidR="005C6876"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14:paraId="0D834708" w14:textId="77777777" w:rsidR="00FA384A" w:rsidRDefault="00FA384A"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C988C2C" w14:textId="23462643" w:rsidR="00CE71C1" w:rsidRDefault="00CE71C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There are no known reports that contain the data (or similar) this proposed survey will generate.</w:t>
      </w:r>
    </w:p>
    <w:p w14:paraId="592FD9B9" w14:textId="77777777" w:rsidR="00A4350C" w:rsidRDefault="00A4350C"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BE62C77" w14:textId="28AB3625" w:rsidR="0075278F" w:rsidRDefault="009C0FD8" w:rsidP="00DC76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w:t>
      </w:r>
      <w:r w:rsidR="0075278F" w:rsidRPr="007B6841">
        <w:rPr>
          <w:rFonts w:ascii="Arial" w:hAnsi="Arial" w:cs="Arial"/>
          <w:sz w:val="24"/>
          <w:szCs w:val="24"/>
        </w:rPr>
        <w:t xml:space="preserve">of </w:t>
      </w:r>
      <w:r w:rsidR="00A4350C">
        <w:rPr>
          <w:rFonts w:ascii="Arial" w:hAnsi="Arial" w:cs="Arial"/>
          <w:sz w:val="24"/>
          <w:szCs w:val="24"/>
        </w:rPr>
        <w:t>1</w:t>
      </w:r>
      <w:r w:rsidR="001D40CF">
        <w:rPr>
          <w:rFonts w:ascii="Arial" w:hAnsi="Arial" w:cs="Arial"/>
          <w:sz w:val="24"/>
          <w:szCs w:val="24"/>
        </w:rPr>
        <w:t>,</w:t>
      </w:r>
      <w:r w:rsidR="007B6841" w:rsidRPr="007B6841">
        <w:rPr>
          <w:rFonts w:ascii="Arial" w:hAnsi="Arial" w:cs="Arial"/>
          <w:sz w:val="24"/>
          <w:szCs w:val="24"/>
        </w:rPr>
        <w:t>5</w:t>
      </w:r>
      <w:r w:rsidR="0059160A" w:rsidRPr="007B6841">
        <w:rPr>
          <w:rFonts w:ascii="Arial" w:hAnsi="Arial" w:cs="Arial"/>
          <w:sz w:val="24"/>
          <w:szCs w:val="24"/>
        </w:rPr>
        <w:t>0</w:t>
      </w:r>
      <w:r w:rsidR="0075278F" w:rsidRPr="007B6841">
        <w:rPr>
          <w:rFonts w:ascii="Arial" w:hAnsi="Arial" w:cs="Arial"/>
          <w:sz w:val="24"/>
          <w:szCs w:val="24"/>
        </w:rPr>
        <w:t xml:space="preserve">0, </w:t>
      </w:r>
      <w:r w:rsidR="00DC762C" w:rsidRPr="007B6841">
        <w:rPr>
          <w:rFonts w:ascii="Arial" w:hAnsi="Arial" w:cs="Arial"/>
          <w:sz w:val="24"/>
          <w:szCs w:val="24"/>
        </w:rPr>
        <w:t xml:space="preserve">approximately 85% or </w:t>
      </w:r>
      <w:r w:rsidR="00A4350C">
        <w:rPr>
          <w:rFonts w:ascii="Arial" w:hAnsi="Arial" w:cs="Arial"/>
          <w:sz w:val="24"/>
          <w:szCs w:val="24"/>
        </w:rPr>
        <w:t>1</w:t>
      </w:r>
      <w:r w:rsidR="001D40CF">
        <w:rPr>
          <w:rFonts w:ascii="Arial" w:hAnsi="Arial" w:cs="Arial"/>
          <w:sz w:val="24"/>
          <w:szCs w:val="24"/>
        </w:rPr>
        <w:t>,</w:t>
      </w:r>
      <w:r w:rsidR="00A4350C">
        <w:rPr>
          <w:rFonts w:ascii="Arial" w:hAnsi="Arial" w:cs="Arial"/>
          <w:sz w:val="24"/>
          <w:szCs w:val="24"/>
        </w:rPr>
        <w:t>2</w:t>
      </w:r>
      <w:r w:rsidR="007B6841" w:rsidRPr="007B6841">
        <w:rPr>
          <w:rFonts w:ascii="Arial" w:hAnsi="Arial" w:cs="Arial"/>
          <w:sz w:val="24"/>
          <w:szCs w:val="24"/>
        </w:rPr>
        <w:t>50</w:t>
      </w:r>
      <w:r w:rsidR="00DC762C" w:rsidRPr="007B6841">
        <w:rPr>
          <w:rFonts w:ascii="Arial" w:hAnsi="Arial" w:cs="Arial"/>
          <w:sz w:val="24"/>
          <w:szCs w:val="24"/>
        </w:rPr>
        <w:t xml:space="preserve"> are estimated to be classified as small operations.</w:t>
      </w:r>
    </w:p>
    <w:p w14:paraId="7DA056A9" w14:textId="77777777" w:rsidR="00DC762C" w:rsidRPr="00726F3F" w:rsidRDefault="00DC762C" w:rsidP="00DC76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AAE3D9" w14:textId="41F41F21" w:rsidR="008C1C4E" w:rsidRPr="008C1C4E" w:rsidRDefault="008C1C4E" w:rsidP="008C1C4E">
      <w:pPr>
        <w:ind w:left="630"/>
        <w:rPr>
          <w:rFonts w:ascii="Arial" w:hAnsi="Arial" w:cs="Arial"/>
          <w:color w:val="000000"/>
          <w:sz w:val="24"/>
          <w:szCs w:val="24"/>
        </w:rPr>
      </w:pPr>
      <w:r w:rsidRPr="008C1C4E">
        <w:rPr>
          <w:rFonts w:ascii="Arial" w:hAnsi="Arial" w:cs="Arial"/>
          <w:color w:val="000000"/>
          <w:sz w:val="24"/>
          <w:szCs w:val="24"/>
        </w:rPr>
        <w:t>The cash rents estimates derived from the</w:t>
      </w:r>
      <w:r>
        <w:rPr>
          <w:rFonts w:ascii="Arial" w:hAnsi="Arial" w:cs="Arial"/>
          <w:color w:val="000000"/>
          <w:sz w:val="24"/>
          <w:szCs w:val="24"/>
        </w:rPr>
        <w:t xml:space="preserve"> cash rents</w:t>
      </w:r>
      <w:r w:rsidRPr="008C1C4E">
        <w:rPr>
          <w:rFonts w:ascii="Arial" w:hAnsi="Arial" w:cs="Arial"/>
          <w:color w:val="000000"/>
          <w:sz w:val="24"/>
          <w:szCs w:val="24"/>
        </w:rPr>
        <w:t xml:space="preserve"> surveys </w:t>
      </w:r>
      <w:r>
        <w:rPr>
          <w:rFonts w:ascii="Arial" w:hAnsi="Arial" w:cs="Arial"/>
          <w:color w:val="000000"/>
          <w:sz w:val="24"/>
          <w:szCs w:val="24"/>
        </w:rPr>
        <w:t xml:space="preserve">(0535-0002) </w:t>
      </w:r>
      <w:r w:rsidRPr="008C1C4E">
        <w:rPr>
          <w:rFonts w:ascii="Arial" w:hAnsi="Arial" w:cs="Arial"/>
          <w:color w:val="000000"/>
          <w:sz w:val="24"/>
          <w:szCs w:val="24"/>
        </w:rPr>
        <w:t>supply basic information needed by farmers to make decisions for</w:t>
      </w:r>
      <w:r>
        <w:rPr>
          <w:rFonts w:ascii="Arial" w:hAnsi="Arial" w:cs="Arial"/>
          <w:color w:val="000000"/>
          <w:sz w:val="24"/>
          <w:szCs w:val="24"/>
        </w:rPr>
        <w:t xml:space="preserve"> </w:t>
      </w:r>
      <w:r w:rsidRPr="008C1C4E">
        <w:rPr>
          <w:rFonts w:ascii="Arial" w:hAnsi="Arial" w:cs="Arial"/>
          <w:color w:val="000000"/>
          <w:sz w:val="24"/>
          <w:szCs w:val="24"/>
        </w:rPr>
        <w:t>both short-term and long-term planning. These estimates may be used by individual producers in planning for their</w:t>
      </w:r>
      <w:r>
        <w:rPr>
          <w:rFonts w:ascii="Arial" w:hAnsi="Arial" w:cs="Arial"/>
          <w:color w:val="000000"/>
          <w:sz w:val="24"/>
          <w:szCs w:val="24"/>
        </w:rPr>
        <w:t xml:space="preserve"> </w:t>
      </w:r>
      <w:r w:rsidRPr="008C1C4E">
        <w:rPr>
          <w:rFonts w:ascii="Arial" w:hAnsi="Arial" w:cs="Arial"/>
          <w:color w:val="000000"/>
          <w:sz w:val="24"/>
          <w:szCs w:val="24"/>
        </w:rPr>
        <w:t>agricultural operation or by Agricultural Extension Services or university staff in developing operating budgets for</w:t>
      </w:r>
      <w:r>
        <w:rPr>
          <w:rFonts w:ascii="Arial" w:hAnsi="Arial" w:cs="Arial"/>
          <w:color w:val="000000"/>
          <w:sz w:val="24"/>
          <w:szCs w:val="24"/>
        </w:rPr>
        <w:t xml:space="preserve"> </w:t>
      </w:r>
      <w:r w:rsidRPr="008C1C4E">
        <w:rPr>
          <w:rFonts w:ascii="Arial" w:hAnsi="Arial" w:cs="Arial"/>
          <w:color w:val="000000"/>
          <w:sz w:val="24"/>
          <w:szCs w:val="24"/>
        </w:rPr>
        <w:t>agricultural operations in their locale.</w:t>
      </w:r>
    </w:p>
    <w:p w14:paraId="4D5B1439" w14:textId="77777777" w:rsidR="008C1C4E" w:rsidRDefault="008C1C4E" w:rsidP="008C1C4E">
      <w:pPr>
        <w:ind w:left="630"/>
        <w:rPr>
          <w:rFonts w:ascii="Arial" w:hAnsi="Arial" w:cs="Arial"/>
          <w:color w:val="000000"/>
          <w:sz w:val="24"/>
          <w:szCs w:val="24"/>
        </w:rPr>
      </w:pPr>
    </w:p>
    <w:p w14:paraId="3463D8C0" w14:textId="03877662" w:rsidR="005D58EE" w:rsidRDefault="008C1C4E" w:rsidP="008C1C4E">
      <w:pPr>
        <w:ind w:left="630"/>
        <w:rPr>
          <w:rFonts w:ascii="Arial" w:hAnsi="Arial" w:cs="Arial"/>
          <w:color w:val="000000"/>
          <w:sz w:val="24"/>
          <w:szCs w:val="24"/>
        </w:rPr>
      </w:pPr>
      <w:r w:rsidRPr="008C1C4E">
        <w:rPr>
          <w:rFonts w:ascii="Arial" w:hAnsi="Arial" w:cs="Arial"/>
          <w:color w:val="000000"/>
          <w:sz w:val="24"/>
          <w:szCs w:val="24"/>
        </w:rPr>
        <w:t>The United States Department of Agriculture’s National Agricultural Statistics Service (NASS) was directed through the</w:t>
      </w:r>
      <w:r>
        <w:rPr>
          <w:rFonts w:ascii="Arial" w:hAnsi="Arial" w:cs="Arial"/>
          <w:color w:val="000000"/>
          <w:sz w:val="24"/>
          <w:szCs w:val="24"/>
        </w:rPr>
        <w:t xml:space="preserve"> </w:t>
      </w:r>
      <w:r w:rsidRPr="008C1C4E">
        <w:rPr>
          <w:rFonts w:ascii="Arial" w:hAnsi="Arial" w:cs="Arial"/>
          <w:color w:val="000000"/>
          <w:sz w:val="24"/>
          <w:szCs w:val="24"/>
        </w:rPr>
        <w:t xml:space="preserve">2008 Farm Bill to collect cash rents data for use by the </w:t>
      </w:r>
      <w:r w:rsidR="000F2C74" w:rsidRPr="000F2C74">
        <w:rPr>
          <w:rFonts w:ascii="Arial" w:hAnsi="Arial" w:cs="Arial"/>
          <w:color w:val="000000"/>
          <w:sz w:val="24"/>
          <w:szCs w:val="24"/>
        </w:rPr>
        <w:t>Farm Production and Conservation</w:t>
      </w:r>
      <w:r w:rsidR="000F2C74">
        <w:rPr>
          <w:rFonts w:ascii="Arial" w:hAnsi="Arial" w:cs="Arial"/>
          <w:color w:val="000000"/>
          <w:sz w:val="24"/>
          <w:szCs w:val="24"/>
        </w:rPr>
        <w:t xml:space="preserve"> Mission Area</w:t>
      </w:r>
      <w:r w:rsidRPr="008C1C4E">
        <w:rPr>
          <w:rFonts w:ascii="Arial" w:hAnsi="Arial" w:cs="Arial"/>
          <w:color w:val="000000"/>
          <w:sz w:val="24"/>
          <w:szCs w:val="24"/>
        </w:rPr>
        <w:t xml:space="preserve"> (F</w:t>
      </w:r>
      <w:r w:rsidR="000F2C74">
        <w:rPr>
          <w:rFonts w:ascii="Arial" w:hAnsi="Arial" w:cs="Arial"/>
          <w:color w:val="000000"/>
          <w:sz w:val="24"/>
          <w:szCs w:val="24"/>
        </w:rPr>
        <w:t>P</w:t>
      </w:r>
      <w:r w:rsidRPr="008C1C4E">
        <w:rPr>
          <w:rFonts w:ascii="Arial" w:hAnsi="Arial" w:cs="Arial"/>
          <w:color w:val="000000"/>
          <w:sz w:val="24"/>
          <w:szCs w:val="24"/>
        </w:rPr>
        <w:t>A</w:t>
      </w:r>
      <w:r w:rsidR="000F2C74">
        <w:rPr>
          <w:rFonts w:ascii="Arial" w:hAnsi="Arial" w:cs="Arial"/>
          <w:color w:val="000000"/>
          <w:sz w:val="24"/>
          <w:szCs w:val="24"/>
        </w:rPr>
        <w:t>C</w:t>
      </w:r>
      <w:r w:rsidRPr="008C1C4E">
        <w:rPr>
          <w:rFonts w:ascii="Arial" w:hAnsi="Arial" w:cs="Arial"/>
          <w:color w:val="000000"/>
          <w:sz w:val="24"/>
          <w:szCs w:val="24"/>
        </w:rPr>
        <w:t>) in program administration</w:t>
      </w:r>
      <w:r>
        <w:rPr>
          <w:rFonts w:ascii="Arial" w:hAnsi="Arial" w:cs="Arial"/>
          <w:color w:val="000000"/>
          <w:sz w:val="24"/>
          <w:szCs w:val="24"/>
        </w:rPr>
        <w:t xml:space="preserve"> – including the Conservation Reserve Program (CRP)</w:t>
      </w:r>
      <w:r w:rsidRPr="008C1C4E">
        <w:rPr>
          <w:rFonts w:ascii="Arial" w:hAnsi="Arial" w:cs="Arial"/>
          <w:color w:val="000000"/>
          <w:sz w:val="24"/>
          <w:szCs w:val="24"/>
        </w:rPr>
        <w:t>. The Food,</w:t>
      </w:r>
      <w:r>
        <w:rPr>
          <w:rFonts w:ascii="Arial" w:hAnsi="Arial" w:cs="Arial"/>
          <w:color w:val="000000"/>
          <w:sz w:val="24"/>
          <w:szCs w:val="24"/>
        </w:rPr>
        <w:t xml:space="preserve"> </w:t>
      </w:r>
      <w:r w:rsidRPr="008C1C4E">
        <w:rPr>
          <w:rFonts w:ascii="Arial" w:hAnsi="Arial" w:cs="Arial"/>
          <w:color w:val="000000"/>
          <w:sz w:val="24"/>
          <w:szCs w:val="24"/>
        </w:rPr>
        <w:t>Conservation, and Energy Act of 2008, Section 2110, states, “The Secretary (acting through the National Agricultural</w:t>
      </w:r>
      <w:r>
        <w:rPr>
          <w:rFonts w:ascii="Arial" w:hAnsi="Arial" w:cs="Arial"/>
          <w:color w:val="000000"/>
          <w:sz w:val="24"/>
          <w:szCs w:val="24"/>
        </w:rPr>
        <w:t xml:space="preserve"> </w:t>
      </w:r>
      <w:r w:rsidRPr="008C1C4E">
        <w:rPr>
          <w:rFonts w:ascii="Arial" w:hAnsi="Arial" w:cs="Arial"/>
          <w:color w:val="000000"/>
          <w:sz w:val="24"/>
          <w:szCs w:val="24"/>
        </w:rPr>
        <w:t>Statistics Service) shall conduct an annual survey of per acre estimates of county average market dry land and irrigated</w:t>
      </w:r>
      <w:r>
        <w:rPr>
          <w:rFonts w:ascii="Arial" w:hAnsi="Arial" w:cs="Arial"/>
          <w:color w:val="000000"/>
          <w:sz w:val="24"/>
          <w:szCs w:val="24"/>
        </w:rPr>
        <w:t xml:space="preserve"> </w:t>
      </w:r>
      <w:r w:rsidRPr="008C1C4E">
        <w:rPr>
          <w:rFonts w:ascii="Arial" w:hAnsi="Arial" w:cs="Arial"/>
          <w:color w:val="000000"/>
          <w:sz w:val="24"/>
          <w:szCs w:val="24"/>
        </w:rPr>
        <w:t>cash rental rates for cropland and pastureland in all counties or equivalent subdivisions within each state that have 20,000</w:t>
      </w:r>
      <w:r>
        <w:rPr>
          <w:rFonts w:ascii="Arial" w:hAnsi="Arial" w:cs="Arial"/>
          <w:color w:val="000000"/>
          <w:sz w:val="24"/>
          <w:szCs w:val="24"/>
        </w:rPr>
        <w:t xml:space="preserve"> </w:t>
      </w:r>
      <w:r w:rsidRPr="008C1C4E">
        <w:rPr>
          <w:rFonts w:ascii="Arial" w:hAnsi="Arial" w:cs="Arial"/>
          <w:color w:val="000000"/>
          <w:sz w:val="24"/>
          <w:szCs w:val="24"/>
        </w:rPr>
        <w:t>acres or more of cropland and pastureland.”</w:t>
      </w:r>
    </w:p>
    <w:p w14:paraId="5FE8E89F" w14:textId="77777777" w:rsidR="008C1C4E" w:rsidRDefault="008C1C4E" w:rsidP="008C1C4E">
      <w:pPr>
        <w:ind w:left="630"/>
        <w:rPr>
          <w:rFonts w:ascii="Arial" w:hAnsi="Arial" w:cs="Arial"/>
          <w:color w:val="000000"/>
          <w:sz w:val="24"/>
          <w:szCs w:val="24"/>
        </w:rPr>
      </w:pPr>
    </w:p>
    <w:p w14:paraId="053113EA" w14:textId="74A3E17F" w:rsidR="008C1C4E" w:rsidRPr="00B039EC" w:rsidRDefault="008C1C4E" w:rsidP="008C1C4E">
      <w:pPr>
        <w:ind w:left="630"/>
        <w:rPr>
          <w:rFonts w:ascii="Arial" w:hAnsi="Arial" w:cs="Arial"/>
          <w:color w:val="000000"/>
          <w:sz w:val="24"/>
          <w:szCs w:val="24"/>
        </w:rPr>
      </w:pPr>
      <w:r>
        <w:rPr>
          <w:rFonts w:ascii="Arial" w:hAnsi="Arial" w:cs="Arial"/>
          <w:color w:val="000000"/>
          <w:sz w:val="24"/>
          <w:szCs w:val="24"/>
        </w:rPr>
        <w:t>There are some area</w:t>
      </w:r>
      <w:r w:rsidR="007A3FBD">
        <w:rPr>
          <w:rFonts w:ascii="Arial" w:hAnsi="Arial" w:cs="Arial"/>
          <w:color w:val="000000"/>
          <w:sz w:val="24"/>
          <w:szCs w:val="24"/>
        </w:rPr>
        <w:t>s</w:t>
      </w:r>
      <w:r>
        <w:rPr>
          <w:rFonts w:ascii="Arial" w:hAnsi="Arial" w:cs="Arial"/>
          <w:color w:val="000000"/>
          <w:sz w:val="24"/>
          <w:szCs w:val="24"/>
        </w:rPr>
        <w:t xml:space="preserve"> of the country where share rental arrangements predominate, but the current cash rental rates survey does not account for this arrangement.  In an effort to obtain a more complete picture of rental arrangements, this pilot project is proposed.</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CC89DE" w14:textId="6AA3971F" w:rsidR="008E339A" w:rsidRPr="008E339A" w:rsidRDefault="008E339A" w:rsidP="00FC0F4B">
      <w:pPr>
        <w:widowControl/>
        <w:autoSpaceDE/>
        <w:autoSpaceDN/>
        <w:adjustRightInd/>
        <w:ind w:left="630"/>
        <w:rPr>
          <w:rFonts w:ascii="Arial" w:hAnsi="Arial" w:cs="Arial"/>
          <w:sz w:val="24"/>
          <w:szCs w:val="24"/>
        </w:rPr>
      </w:pPr>
      <w:r w:rsidRPr="008E339A">
        <w:rPr>
          <w:rFonts w:ascii="Arial" w:hAnsi="Arial" w:cs="Arial"/>
          <w:sz w:val="24"/>
          <w:szCs w:val="24"/>
        </w:rPr>
        <w:t xml:space="preserve">The </w:t>
      </w:r>
      <w:r w:rsidR="00274288">
        <w:rPr>
          <w:rFonts w:ascii="Arial" w:hAnsi="Arial" w:cs="Arial"/>
          <w:sz w:val="24"/>
          <w:szCs w:val="24"/>
        </w:rPr>
        <w:t xml:space="preserve">original </w:t>
      </w:r>
      <w:r w:rsidRPr="008E339A">
        <w:rPr>
          <w:rFonts w:ascii="Arial" w:hAnsi="Arial" w:cs="Arial"/>
          <w:sz w:val="24"/>
          <w:szCs w:val="24"/>
        </w:rPr>
        <w:t xml:space="preserve">Federal Register Notice </w:t>
      </w:r>
      <w:r w:rsidR="00274288">
        <w:rPr>
          <w:rFonts w:ascii="Arial" w:hAnsi="Arial" w:cs="Arial"/>
          <w:sz w:val="24"/>
          <w:szCs w:val="24"/>
        </w:rPr>
        <w:t xml:space="preserve">for this generic docket, </w:t>
      </w:r>
      <w:r w:rsidRPr="008E339A">
        <w:rPr>
          <w:rFonts w:ascii="Arial" w:hAnsi="Arial" w:cs="Arial"/>
          <w:sz w:val="24"/>
          <w:szCs w:val="24"/>
        </w:rPr>
        <w:t>soliciting comments was published on</w:t>
      </w:r>
      <w:r w:rsidRPr="00D32561">
        <w:rPr>
          <w:rFonts w:ascii="Arial" w:hAnsi="Arial" w:cs="Arial"/>
          <w:color w:val="000000" w:themeColor="text1"/>
          <w:sz w:val="24"/>
          <w:szCs w:val="24"/>
        </w:rPr>
        <w:t xml:space="preserve"> </w:t>
      </w:r>
      <w:r w:rsidR="00274288" w:rsidRPr="00D32561">
        <w:rPr>
          <w:rFonts w:ascii="Arial" w:hAnsi="Arial" w:cs="Arial"/>
          <w:color w:val="000000" w:themeColor="text1"/>
          <w:sz w:val="24"/>
          <w:szCs w:val="24"/>
        </w:rPr>
        <w:t xml:space="preserve">Dec. 10, 2018 </w:t>
      </w:r>
      <w:r w:rsidR="00274288">
        <w:rPr>
          <w:rFonts w:ascii="Arial" w:hAnsi="Arial" w:cs="Arial"/>
          <w:sz w:val="24"/>
          <w:szCs w:val="24"/>
        </w:rPr>
        <w:t>on page</w:t>
      </w:r>
      <w:r w:rsidR="00274288" w:rsidRPr="00D32561">
        <w:rPr>
          <w:rFonts w:ascii="Arial" w:hAnsi="Arial" w:cs="Arial"/>
          <w:color w:val="000000" w:themeColor="text1"/>
          <w:sz w:val="24"/>
          <w:szCs w:val="24"/>
        </w:rPr>
        <w:t xml:space="preserve"> 63468</w:t>
      </w:r>
      <w:r w:rsidR="00274288">
        <w:rPr>
          <w:rFonts w:ascii="Arial" w:hAnsi="Arial" w:cs="Arial"/>
          <w:sz w:val="24"/>
          <w:szCs w:val="24"/>
        </w:rPr>
        <w:t>.</w:t>
      </w:r>
      <w:r w:rsidRPr="008E339A">
        <w:rPr>
          <w:rFonts w:ascii="Arial" w:hAnsi="Arial" w:cs="Arial"/>
          <w:sz w:val="24"/>
          <w:szCs w:val="24"/>
        </w:rPr>
        <w:t xml:space="preserve"> </w:t>
      </w:r>
    </w:p>
    <w:p w14:paraId="6DEFB634" w14:textId="77777777" w:rsidR="009C0FD8" w:rsidRPr="006845D8" w:rsidRDefault="009C0FD8" w:rsidP="00274288">
      <w:pPr>
        <w:widowControl/>
        <w:autoSpaceDE/>
        <w:autoSpaceDN/>
        <w:adjustRightInd/>
        <w:ind w:left="630"/>
        <w:rPr>
          <w:rFonts w:ascii="Arial" w:hAnsi="Arial" w:cs="Arial"/>
          <w:sz w:val="24"/>
          <w:szCs w:val="24"/>
        </w:rPr>
      </w:pPr>
    </w:p>
    <w:p w14:paraId="202DE17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17ED604" w14:textId="77777777" w:rsidR="00945876" w:rsidRPr="00945876" w:rsidRDefault="00945876" w:rsidP="00945876">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945876">
        <w:rPr>
          <w:rFonts w:ascii="Arial" w:hAnsi="Arial" w:cs="Arial"/>
          <w:sz w:val="24"/>
          <w:szCs w:val="24"/>
        </w:rPr>
        <w:t>NASS obtained input from the following individuals on the proposed survey:</w:t>
      </w:r>
    </w:p>
    <w:p w14:paraId="69E51CFC" w14:textId="047AAEC9" w:rsidR="00945876" w:rsidRPr="00945876" w:rsidRDefault="00952F5C" w:rsidP="00952F5C">
      <w:pPr>
        <w:pStyle w:val="ListParagraph"/>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952F5C">
        <w:rPr>
          <w:rFonts w:ascii="Arial" w:hAnsi="Arial" w:cs="Arial"/>
          <w:sz w:val="24"/>
          <w:szCs w:val="24"/>
        </w:rPr>
        <w:t>Rich Iovanna</w:t>
      </w:r>
      <w:r w:rsidR="00945876" w:rsidRPr="00945876">
        <w:rPr>
          <w:rFonts w:ascii="Arial" w:hAnsi="Arial" w:cs="Arial"/>
          <w:sz w:val="24"/>
          <w:szCs w:val="24"/>
        </w:rPr>
        <w:tab/>
      </w:r>
      <w:r w:rsidRPr="00952F5C">
        <w:rPr>
          <w:rFonts w:ascii="Arial" w:hAnsi="Arial" w:cs="Arial"/>
          <w:sz w:val="24"/>
          <w:szCs w:val="24"/>
        </w:rPr>
        <w:t>Senior Agricultural Economist</w:t>
      </w:r>
      <w:r w:rsidR="00945876" w:rsidRPr="00945876">
        <w:rPr>
          <w:rFonts w:ascii="Arial" w:hAnsi="Arial" w:cs="Arial"/>
          <w:sz w:val="24"/>
          <w:szCs w:val="24"/>
        </w:rPr>
        <w:t xml:space="preserve"> – </w:t>
      </w:r>
      <w:r w:rsidRPr="00952F5C">
        <w:rPr>
          <w:rFonts w:ascii="Arial" w:hAnsi="Arial" w:cs="Arial"/>
          <w:sz w:val="24"/>
          <w:szCs w:val="24"/>
        </w:rPr>
        <w:t>Resource Economics Branch</w:t>
      </w:r>
      <w:r w:rsidR="00945876" w:rsidRPr="00945876">
        <w:rPr>
          <w:rFonts w:ascii="Arial" w:hAnsi="Arial" w:cs="Arial"/>
          <w:sz w:val="24"/>
          <w:szCs w:val="24"/>
        </w:rPr>
        <w:t xml:space="preserve">, USDA - </w:t>
      </w:r>
      <w:r>
        <w:rPr>
          <w:rFonts w:ascii="Arial" w:hAnsi="Arial" w:cs="Arial"/>
          <w:sz w:val="24"/>
          <w:szCs w:val="24"/>
        </w:rPr>
        <w:t>Farm</w:t>
      </w:r>
      <w:r w:rsidR="00945876" w:rsidRPr="00945876">
        <w:rPr>
          <w:rFonts w:ascii="Arial" w:hAnsi="Arial" w:cs="Arial"/>
          <w:sz w:val="24"/>
          <w:szCs w:val="24"/>
        </w:rPr>
        <w:t xml:space="preserve"> Service</w:t>
      </w:r>
      <w:r>
        <w:rPr>
          <w:rFonts w:ascii="Arial" w:hAnsi="Arial" w:cs="Arial"/>
          <w:sz w:val="24"/>
          <w:szCs w:val="24"/>
        </w:rPr>
        <w:t xml:space="preserve"> Agency</w:t>
      </w:r>
      <w:r w:rsidR="00945876" w:rsidRPr="00945876">
        <w:rPr>
          <w:rFonts w:ascii="Arial" w:hAnsi="Arial" w:cs="Arial"/>
          <w:sz w:val="24"/>
          <w:szCs w:val="24"/>
        </w:rPr>
        <w:t xml:space="preserve">  (202) </w:t>
      </w:r>
      <w:r>
        <w:rPr>
          <w:rFonts w:ascii="Arial" w:hAnsi="Arial" w:cs="Arial"/>
          <w:sz w:val="24"/>
          <w:szCs w:val="24"/>
        </w:rPr>
        <w:t>72</w:t>
      </w:r>
      <w:r w:rsidR="00945876" w:rsidRPr="00945876">
        <w:rPr>
          <w:rFonts w:ascii="Arial" w:hAnsi="Arial" w:cs="Arial"/>
          <w:sz w:val="24"/>
          <w:szCs w:val="24"/>
        </w:rPr>
        <w:t>0-5</w:t>
      </w:r>
      <w:r>
        <w:rPr>
          <w:rFonts w:ascii="Arial" w:hAnsi="Arial" w:cs="Arial"/>
          <w:sz w:val="24"/>
          <w:szCs w:val="24"/>
        </w:rPr>
        <w:t>921</w:t>
      </w:r>
    </w:p>
    <w:p w14:paraId="1595DEF8" w14:textId="23950FB7" w:rsidR="00945876" w:rsidRPr="00945876" w:rsidRDefault="00952F5C" w:rsidP="00952F5C">
      <w:pPr>
        <w:pStyle w:val="ListParagraph"/>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Joy Harwood</w:t>
      </w:r>
      <w:r w:rsidR="00945876" w:rsidRPr="00945876">
        <w:rPr>
          <w:rFonts w:ascii="Arial" w:hAnsi="Arial" w:cs="Arial"/>
          <w:sz w:val="24"/>
          <w:szCs w:val="24"/>
        </w:rPr>
        <w:t xml:space="preserve">, </w:t>
      </w:r>
      <w:r>
        <w:rPr>
          <w:rFonts w:ascii="Arial" w:hAnsi="Arial" w:cs="Arial"/>
          <w:sz w:val="24"/>
          <w:szCs w:val="24"/>
        </w:rPr>
        <w:t xml:space="preserve">USDA - </w:t>
      </w:r>
      <w:r w:rsidRPr="00952F5C">
        <w:rPr>
          <w:rFonts w:ascii="Arial" w:hAnsi="Arial" w:cs="Arial"/>
          <w:sz w:val="24"/>
          <w:szCs w:val="24"/>
        </w:rPr>
        <w:t>Farm Production and Conservation</w:t>
      </w:r>
      <w:r>
        <w:rPr>
          <w:rFonts w:ascii="Arial" w:hAnsi="Arial" w:cs="Arial"/>
          <w:sz w:val="24"/>
          <w:szCs w:val="24"/>
        </w:rPr>
        <w:t xml:space="preserve"> – Business Center (FPAC-BC), </w:t>
      </w:r>
      <w:r w:rsidRPr="00952F5C">
        <w:rPr>
          <w:rFonts w:ascii="Arial" w:hAnsi="Arial" w:cs="Arial"/>
          <w:sz w:val="24"/>
          <w:szCs w:val="24"/>
        </w:rPr>
        <w:t>joy.harwood@usda.gov</w:t>
      </w:r>
      <w:r w:rsidR="00945876" w:rsidRPr="00945876">
        <w:rPr>
          <w:rFonts w:ascii="Arial" w:hAnsi="Arial" w:cs="Arial"/>
          <w:sz w:val="24"/>
          <w:szCs w:val="24"/>
        </w:rPr>
        <w:t xml:space="preserve"> </w:t>
      </w:r>
    </w:p>
    <w:p w14:paraId="31978764" w14:textId="30E29196" w:rsidR="00945876" w:rsidRPr="00945876" w:rsidRDefault="00952F5C" w:rsidP="00945876">
      <w:pPr>
        <w:pStyle w:val="ListParagraph"/>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Catherine Feather</w:t>
      </w:r>
      <w:r w:rsidR="00945876" w:rsidRPr="00945876">
        <w:rPr>
          <w:rFonts w:ascii="Arial" w:hAnsi="Arial" w:cs="Arial"/>
          <w:sz w:val="24"/>
          <w:szCs w:val="24"/>
        </w:rPr>
        <w:t xml:space="preserve">, </w:t>
      </w:r>
      <w:r>
        <w:rPr>
          <w:rFonts w:ascii="Arial" w:hAnsi="Arial" w:cs="Arial"/>
          <w:sz w:val="24"/>
          <w:szCs w:val="24"/>
        </w:rPr>
        <w:t xml:space="preserve">USDA - </w:t>
      </w:r>
      <w:r w:rsidRPr="00952F5C">
        <w:rPr>
          <w:rFonts w:ascii="Arial" w:hAnsi="Arial" w:cs="Arial"/>
          <w:sz w:val="24"/>
          <w:szCs w:val="24"/>
        </w:rPr>
        <w:t>Farm Production and Conservation</w:t>
      </w:r>
      <w:r>
        <w:rPr>
          <w:rFonts w:ascii="Arial" w:hAnsi="Arial" w:cs="Arial"/>
          <w:sz w:val="24"/>
          <w:szCs w:val="24"/>
        </w:rPr>
        <w:t xml:space="preserve"> – Business Center (FPAC-BC)</w:t>
      </w:r>
      <w:r w:rsidR="00945876" w:rsidRPr="00945876">
        <w:rPr>
          <w:rFonts w:ascii="Arial" w:hAnsi="Arial" w:cs="Arial"/>
          <w:sz w:val="24"/>
          <w:szCs w:val="24"/>
        </w:rPr>
        <w:t xml:space="preserve">, </w:t>
      </w:r>
      <w:r>
        <w:rPr>
          <w:rFonts w:ascii="Arial" w:hAnsi="Arial" w:cs="Arial"/>
          <w:sz w:val="24"/>
          <w:szCs w:val="24"/>
        </w:rPr>
        <w:t>catherine.feather@usda.gov</w:t>
      </w:r>
    </w:p>
    <w:p w14:paraId="3DFE9ED6" w14:textId="77777777" w:rsidR="00945876" w:rsidRDefault="00945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C83B937" w14:textId="4A30933B" w:rsidR="00683518" w:rsidRPr="00174684" w:rsidRDefault="0017468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highlight w:val="yellow"/>
        </w:rPr>
      </w:pPr>
      <w:r w:rsidRPr="00174684">
        <w:rPr>
          <w:rFonts w:ascii="Arial" w:hAnsi="Arial" w:cs="Arial"/>
          <w:color w:val="000000" w:themeColor="text1"/>
          <w:sz w:val="24"/>
          <w:szCs w:val="24"/>
        </w:rPr>
        <w:t>Throughout the year, numerous NASS statisticians and managers attend private industry and producer’s association meetings around the country.  They take note of changes within the various industries and update our data collection instruments when possible, to keep our data current and useful to all data users.</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262056DE"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Additionally, </w:t>
      </w:r>
      <w:r w:rsidR="00483A70">
        <w:rPr>
          <w:rFonts w:ascii="Arial" w:hAnsi="Arial" w:cs="Arial"/>
          <w:color w:val="000000"/>
          <w:sz w:val="24"/>
          <w:szCs w:val="24"/>
        </w:rPr>
        <w:t>USDA-</w:t>
      </w:r>
      <w:r w:rsidRPr="005839C0">
        <w:rPr>
          <w:rFonts w:ascii="Arial" w:hAnsi="Arial" w:cs="Arial"/>
          <w:color w:val="000000"/>
          <w:sz w:val="24"/>
          <w:szCs w:val="24"/>
        </w:rPr>
        <w:t xml:space="preserve">NASS employees and </w:t>
      </w:r>
      <w:r w:rsidR="00483A70">
        <w:rPr>
          <w:rFonts w:ascii="Arial" w:hAnsi="Arial" w:cs="Arial"/>
          <w:color w:val="000000"/>
          <w:sz w:val="24"/>
          <w:szCs w:val="24"/>
        </w:rPr>
        <w:t>USDA-</w:t>
      </w:r>
      <w:r w:rsidRPr="005839C0">
        <w:rPr>
          <w:rFonts w:ascii="Arial" w:hAnsi="Arial" w:cs="Arial"/>
          <w:color w:val="000000"/>
          <w:sz w:val="24"/>
          <w:szCs w:val="24"/>
        </w:rPr>
        <w:t xml:space="preserve">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w:t>
      </w:r>
      <w:r w:rsidR="00483A70">
        <w:rPr>
          <w:rFonts w:ascii="Arial" w:hAnsi="Arial" w:cs="Arial"/>
          <w:color w:val="000000"/>
          <w:sz w:val="24"/>
          <w:szCs w:val="24"/>
        </w:rPr>
        <w:t>USDA-</w:t>
      </w:r>
      <w:r w:rsidRPr="005839C0">
        <w:rPr>
          <w:rFonts w:ascii="Arial" w:hAnsi="Arial" w:cs="Arial"/>
          <w:color w:val="000000"/>
          <w:sz w:val="24"/>
          <w:szCs w:val="24"/>
        </w:rPr>
        <w:t>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41B1475C"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The following confidentiality pledge statement will appear on all </w:t>
      </w:r>
      <w:r w:rsidR="00483A70">
        <w:rPr>
          <w:rFonts w:ascii="Arial" w:hAnsi="Arial" w:cs="Arial"/>
          <w:color w:val="000000"/>
          <w:sz w:val="24"/>
          <w:szCs w:val="24"/>
        </w:rPr>
        <w:t>USDA-</w:t>
      </w:r>
      <w:r w:rsidRPr="005839C0">
        <w:rPr>
          <w:rFonts w:ascii="Arial" w:hAnsi="Arial" w:cs="Arial"/>
          <w:color w:val="000000"/>
          <w:sz w:val="24"/>
          <w:szCs w:val="24"/>
        </w:rPr>
        <w:t>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7AE1EFEE" w14:textId="77777777" w:rsidR="001C4211" w:rsidRDefault="001C4211"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14:paraId="48BE7C8A" w14:textId="29AD0FEA" w:rsidR="001C4211" w:rsidRPr="00A8788A" w:rsidRDefault="001C4211" w:rsidP="001C4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7FDF5F"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14:paraId="38A901E6" w14:textId="77777777" w:rsidR="003D678C" w:rsidRPr="00DE3EF1"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27B8F288" w14:textId="724DF54B" w:rsidR="00DE3EF1" w:rsidRPr="00DE3EF1" w:rsidRDefault="00DE3EF1" w:rsidP="00DE3EF1">
      <w:pPr>
        <w:widowControl/>
        <w:ind w:left="540"/>
        <w:rPr>
          <w:rFonts w:ascii="Arial" w:hAnsi="Arial" w:cs="Arial"/>
          <w:sz w:val="24"/>
          <w:szCs w:val="24"/>
        </w:rPr>
      </w:pPr>
      <w:r w:rsidRPr="00DE3EF1">
        <w:rPr>
          <w:rFonts w:ascii="Arial" w:hAnsi="Arial" w:cs="Arial"/>
          <w:sz w:val="24"/>
          <w:szCs w:val="24"/>
        </w:rPr>
        <w:t>Burden hour calculations are shown below.  The minutes-per-response figure</w:t>
      </w:r>
      <w:r w:rsidR="00EA180E">
        <w:rPr>
          <w:rFonts w:ascii="Arial" w:hAnsi="Arial" w:cs="Arial"/>
          <w:sz w:val="24"/>
          <w:szCs w:val="24"/>
        </w:rPr>
        <w:t xml:space="preserve">s were estimated based on </w:t>
      </w:r>
      <w:r w:rsidR="00C968AE">
        <w:rPr>
          <w:rFonts w:ascii="Arial" w:hAnsi="Arial" w:cs="Arial"/>
          <w:sz w:val="24"/>
          <w:szCs w:val="24"/>
        </w:rPr>
        <w:t>like-previous surveys</w:t>
      </w:r>
      <w:r w:rsidRPr="00DE3EF1">
        <w:rPr>
          <w:rFonts w:ascii="Arial" w:hAnsi="Arial" w:cs="Arial"/>
          <w:sz w:val="24"/>
          <w:szCs w:val="24"/>
        </w:rPr>
        <w:t xml:space="preserve">.  Cost to the public of completing the questionnaire is assumed to be comparable to the hourly rate of those requesting the data.  Reporting time of </w:t>
      </w:r>
      <w:r w:rsidR="00C750B8">
        <w:rPr>
          <w:rFonts w:ascii="Arial" w:hAnsi="Arial" w:cs="Arial"/>
          <w:sz w:val="24"/>
          <w:szCs w:val="24"/>
        </w:rPr>
        <w:t>5</w:t>
      </w:r>
      <w:r w:rsidR="006E0313">
        <w:rPr>
          <w:rFonts w:ascii="Arial" w:hAnsi="Arial" w:cs="Arial"/>
          <w:sz w:val="24"/>
          <w:szCs w:val="24"/>
        </w:rPr>
        <w:t>36</w:t>
      </w:r>
      <w:r w:rsidR="00247AFD" w:rsidRPr="00DE3EF1">
        <w:rPr>
          <w:rFonts w:ascii="Arial" w:hAnsi="Arial" w:cs="Arial"/>
          <w:sz w:val="24"/>
          <w:szCs w:val="24"/>
        </w:rPr>
        <w:t xml:space="preserve"> </w:t>
      </w:r>
      <w:r w:rsidRPr="00DE3EF1">
        <w:rPr>
          <w:rFonts w:ascii="Arial" w:hAnsi="Arial" w:cs="Arial"/>
          <w:sz w:val="24"/>
          <w:szCs w:val="24"/>
        </w:rPr>
        <w:t>hours is multiplied by $</w:t>
      </w:r>
      <w:r w:rsidR="001C4211">
        <w:rPr>
          <w:rFonts w:ascii="Arial" w:hAnsi="Arial" w:cs="Arial"/>
          <w:sz w:val="24"/>
          <w:szCs w:val="24"/>
        </w:rPr>
        <w:t>36</w:t>
      </w:r>
      <w:r w:rsidRPr="00DE3EF1">
        <w:rPr>
          <w:rFonts w:ascii="Arial" w:hAnsi="Arial" w:cs="Arial"/>
          <w:sz w:val="24"/>
          <w:szCs w:val="24"/>
        </w:rPr>
        <w:t>.</w:t>
      </w:r>
      <w:r w:rsidR="00C968AE">
        <w:rPr>
          <w:rFonts w:ascii="Arial" w:hAnsi="Arial" w:cs="Arial"/>
          <w:sz w:val="24"/>
          <w:szCs w:val="24"/>
        </w:rPr>
        <w:t>84</w:t>
      </w:r>
      <w:r w:rsidRPr="00DE3EF1">
        <w:rPr>
          <w:rFonts w:ascii="Arial" w:hAnsi="Arial" w:cs="Arial"/>
          <w:sz w:val="24"/>
          <w:szCs w:val="24"/>
        </w:rPr>
        <w:t xml:space="preserve"> per hour for </w:t>
      </w:r>
      <w:r w:rsidR="00483A70">
        <w:rPr>
          <w:rFonts w:ascii="Arial" w:hAnsi="Arial" w:cs="Arial"/>
          <w:sz w:val="24"/>
          <w:szCs w:val="24"/>
        </w:rPr>
        <w:t xml:space="preserve">a total cost to the public of </w:t>
      </w:r>
      <w:r w:rsidR="00483A70" w:rsidRPr="00D57265">
        <w:rPr>
          <w:rFonts w:ascii="Arial" w:hAnsi="Arial" w:cs="Arial"/>
          <w:sz w:val="24"/>
          <w:szCs w:val="24"/>
        </w:rPr>
        <w:t>$</w:t>
      </w:r>
      <w:r w:rsidR="00C750B8">
        <w:rPr>
          <w:rFonts w:ascii="Arial" w:hAnsi="Arial" w:cs="Arial"/>
          <w:sz w:val="24"/>
          <w:szCs w:val="24"/>
        </w:rPr>
        <w:t>19</w:t>
      </w:r>
      <w:r w:rsidR="00D57265">
        <w:rPr>
          <w:rFonts w:ascii="Arial" w:hAnsi="Arial" w:cs="Arial"/>
          <w:sz w:val="24"/>
          <w:szCs w:val="24"/>
        </w:rPr>
        <w:t>,</w:t>
      </w:r>
      <w:r w:rsidR="00C750B8">
        <w:rPr>
          <w:rFonts w:ascii="Arial" w:hAnsi="Arial" w:cs="Arial"/>
          <w:sz w:val="24"/>
          <w:szCs w:val="24"/>
        </w:rPr>
        <w:t>746</w:t>
      </w:r>
      <w:r w:rsidR="00247AFD">
        <w:rPr>
          <w:rFonts w:ascii="Arial" w:hAnsi="Arial" w:cs="Arial"/>
          <w:sz w:val="24"/>
          <w:szCs w:val="24"/>
        </w:rPr>
        <w:t>.</w:t>
      </w:r>
      <w:r w:rsidR="006E0313">
        <w:rPr>
          <w:rFonts w:ascii="Arial" w:hAnsi="Arial" w:cs="Arial"/>
          <w:sz w:val="24"/>
          <w:szCs w:val="24"/>
        </w:rPr>
        <w:t>24</w:t>
      </w:r>
      <w:r w:rsidRPr="00DE3EF1">
        <w:rPr>
          <w:rFonts w:ascii="Arial" w:hAnsi="Arial" w:cs="Arial"/>
          <w:sz w:val="24"/>
          <w:szCs w:val="24"/>
        </w:rPr>
        <w:t xml:space="preserve">. </w:t>
      </w:r>
    </w:p>
    <w:p w14:paraId="7D3D1F66" w14:textId="77777777" w:rsidR="00DE3EF1" w:rsidRPr="00DE3EF1" w:rsidRDefault="00DE3EF1" w:rsidP="00DE3EF1">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14:paraId="7A667FF9" w14:textId="58BF440C" w:rsidR="001C4211" w:rsidRDefault="00483A70" w:rsidP="001C4211">
      <w:pPr>
        <w:widowControl/>
        <w:autoSpaceDE/>
        <w:autoSpaceDN/>
        <w:adjustRightInd/>
        <w:ind w:left="540"/>
        <w:rPr>
          <w:rFonts w:ascii="Arial" w:hAnsi="Arial" w:cs="Arial"/>
          <w:sz w:val="24"/>
          <w:szCs w:val="24"/>
        </w:rPr>
      </w:pPr>
      <w:r>
        <w:rPr>
          <w:rFonts w:ascii="Arial" w:hAnsi="Arial" w:cs="Arial"/>
          <w:sz w:val="24"/>
          <w:szCs w:val="24"/>
        </w:rPr>
        <w:t>USDA-</w:t>
      </w:r>
      <w:r w:rsidR="00C968AE" w:rsidRPr="00687CEC">
        <w:rPr>
          <w:rFonts w:ascii="Arial" w:hAnsi="Arial" w:cs="Arial"/>
          <w:sz w:val="24"/>
          <w:szCs w:val="24"/>
        </w:rPr>
        <w:t xml:space="preserve">NASS uses the Bureau of Labor Statistics’ </w:t>
      </w:r>
      <w:hyperlink r:id="rId10" w:history="1">
        <w:r w:rsidR="00C968AE" w:rsidRPr="00687CEC">
          <w:rPr>
            <w:rFonts w:ascii="Arial" w:hAnsi="Arial" w:cs="Arial"/>
            <w:color w:val="0000FF"/>
            <w:sz w:val="24"/>
            <w:szCs w:val="24"/>
            <w:u w:val="single"/>
          </w:rPr>
          <w:t>Occupational Employment Statistics</w:t>
        </w:r>
      </w:hyperlink>
      <w:r w:rsidR="00C968AE" w:rsidRPr="00687CEC">
        <w:rPr>
          <w:rFonts w:ascii="Arial" w:hAnsi="Arial" w:cs="Arial"/>
          <w:sz w:val="24"/>
          <w:szCs w:val="24"/>
        </w:rPr>
        <w:t xml:space="preserve"> (most recently published on March 29, 2019 for the previous May) to estimate an hourly wage for the burden cost. </w:t>
      </w:r>
      <w:r>
        <w:rPr>
          <w:rFonts w:ascii="Arial" w:hAnsi="Arial" w:cs="Arial"/>
          <w:sz w:val="24"/>
          <w:szCs w:val="24"/>
        </w:rPr>
        <w:t xml:space="preserve"> </w:t>
      </w:r>
      <w:r w:rsidR="00C968AE" w:rsidRPr="00687CEC">
        <w:rPr>
          <w:rFonts w:ascii="Arial" w:hAnsi="Arial" w:cs="Arial"/>
          <w:sz w:val="24"/>
          <w:szCs w:val="24"/>
        </w:rPr>
        <w:t xml:space="preserve">The May 2018 mean wage for bookkeepers was $20.25. </w:t>
      </w:r>
      <w:r>
        <w:rPr>
          <w:rFonts w:ascii="Arial" w:hAnsi="Arial" w:cs="Arial"/>
          <w:sz w:val="24"/>
          <w:szCs w:val="24"/>
        </w:rPr>
        <w:t xml:space="preserve"> </w:t>
      </w:r>
      <w:r w:rsidR="00C968AE" w:rsidRPr="00687CEC">
        <w:rPr>
          <w:rFonts w:ascii="Arial" w:hAnsi="Arial" w:cs="Arial"/>
          <w:sz w:val="24"/>
          <w:szCs w:val="24"/>
        </w:rPr>
        <w:t xml:space="preserve">The mean wage for farm managers was $38.43. </w:t>
      </w:r>
      <w:r>
        <w:rPr>
          <w:rFonts w:ascii="Arial" w:hAnsi="Arial" w:cs="Arial"/>
          <w:sz w:val="24"/>
          <w:szCs w:val="24"/>
        </w:rPr>
        <w:t xml:space="preserve"> </w:t>
      </w:r>
      <w:r w:rsidR="00C968AE" w:rsidRPr="00687CEC">
        <w:rPr>
          <w:rFonts w:ascii="Arial" w:hAnsi="Arial" w:cs="Arial"/>
          <w:sz w:val="24"/>
          <w:szCs w:val="24"/>
        </w:rPr>
        <w:t xml:space="preserve">The mean wage for farm supervisors was $24.42. </w:t>
      </w:r>
      <w:r>
        <w:rPr>
          <w:rFonts w:ascii="Arial" w:hAnsi="Arial" w:cs="Arial"/>
          <w:sz w:val="24"/>
          <w:szCs w:val="24"/>
        </w:rPr>
        <w:t xml:space="preserve"> </w:t>
      </w:r>
      <w:r w:rsidR="00C968AE" w:rsidRPr="00687CEC">
        <w:rPr>
          <w:rFonts w:ascii="Arial" w:hAnsi="Arial" w:cs="Arial"/>
          <w:sz w:val="24"/>
          <w:szCs w:val="24"/>
        </w:rPr>
        <w:t xml:space="preserve">The mean wage of the three is $27.70.  To calculate the fully loaded wage rate (includes allowances for Social Security, insurance, etc.) </w:t>
      </w:r>
      <w:r>
        <w:rPr>
          <w:rFonts w:ascii="Arial" w:hAnsi="Arial" w:cs="Arial"/>
          <w:sz w:val="24"/>
          <w:szCs w:val="24"/>
        </w:rPr>
        <w:t>USDA-</w:t>
      </w:r>
      <w:r w:rsidR="00C968AE" w:rsidRPr="00687CEC">
        <w:rPr>
          <w:rFonts w:ascii="Arial" w:hAnsi="Arial" w:cs="Arial"/>
          <w:sz w:val="24"/>
          <w:szCs w:val="24"/>
        </w:rPr>
        <w:t>NASS will add 33% for a total of $36.84 per hour.</w:t>
      </w:r>
    </w:p>
    <w:p w14:paraId="10AACE9D" w14:textId="25F67155" w:rsidR="00AE1F2D" w:rsidRPr="002664E3" w:rsidRDefault="00AE1F2D" w:rsidP="00585E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1"/>
          <w:footerReference w:type="first" r:id="rId12"/>
          <w:type w:val="continuous"/>
          <w:pgSz w:w="12240" w:h="15840"/>
          <w:pgMar w:top="1440" w:right="1440" w:bottom="1440" w:left="1440" w:header="1440" w:footer="840" w:gutter="0"/>
          <w:cols w:space="720"/>
          <w:titlePg/>
        </w:sectPr>
      </w:pPr>
    </w:p>
    <w:p w14:paraId="0048833B" w14:textId="7F8CEDEC" w:rsidR="001B6870" w:rsidRPr="004525FF" w:rsidRDefault="00C750B8" w:rsidP="00D57265">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jc w:val="center"/>
        <w:rPr>
          <w:rFonts w:ascii="Arial" w:hAnsi="Arial" w:cs="Arial"/>
          <w:color w:val="FF0000"/>
          <w:sz w:val="24"/>
          <w:szCs w:val="24"/>
        </w:rPr>
      </w:pPr>
      <w:r>
        <w:rPr>
          <w:noProof/>
        </w:rPr>
        <w:drawing>
          <wp:inline distT="0" distB="0" distL="0" distR="0" wp14:anchorId="5C907164" wp14:editId="40EE0788">
            <wp:extent cx="8629650" cy="3748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629650" cy="3748405"/>
                    </a:xfrm>
                    <a:prstGeom prst="rect">
                      <a:avLst/>
                    </a:prstGeom>
                  </pic:spPr>
                </pic:pic>
              </a:graphicData>
            </a:graphic>
          </wp:inline>
        </w:drawing>
      </w:r>
    </w:p>
    <w:p w14:paraId="5499F385" w14:textId="77777777" w:rsidR="00566643" w:rsidRPr="004525FF"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14:paraId="3120118E" w14:textId="77777777"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14:paraId="364E3F11" w14:textId="0C5DB2B3"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080D3C">
          <w:pgSz w:w="15840" w:h="12240" w:orient="landscape"/>
          <w:pgMar w:top="1440" w:right="1440" w:bottom="1440" w:left="810" w:header="1440" w:footer="1440" w:gutter="0"/>
          <w:cols w:space="720"/>
          <w:titlePg/>
        </w:sectPr>
      </w:pP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77777777"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9AE7CFA" w14:textId="72EB8233" w:rsidR="00585E60"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0F2C74">
        <w:rPr>
          <w:rFonts w:ascii="Arial" w:hAnsi="Arial" w:cs="Arial"/>
          <w:sz w:val="24"/>
          <w:szCs w:val="24"/>
        </w:rPr>
        <w:t>Rental Rates Pilot</w:t>
      </w:r>
      <w:r w:rsidR="00C7140F">
        <w:rPr>
          <w:rFonts w:ascii="Arial" w:hAnsi="Arial"/>
          <w:sz w:val="24"/>
          <w:szCs w:val="24"/>
        </w:rPr>
        <w:t xml:space="preserve"> </w:t>
      </w:r>
      <w:r w:rsidRPr="00771334">
        <w:rPr>
          <w:rFonts w:ascii="Arial" w:hAnsi="Arial"/>
          <w:sz w:val="24"/>
          <w:szCs w:val="24"/>
        </w:rPr>
        <w:t>is approximately $</w:t>
      </w:r>
      <w:r w:rsidR="00EA180E">
        <w:rPr>
          <w:rFonts w:ascii="Arial" w:hAnsi="Arial"/>
          <w:sz w:val="24"/>
          <w:szCs w:val="24"/>
        </w:rPr>
        <w:t>2</w:t>
      </w:r>
      <w:r w:rsidR="00431AD4">
        <w:rPr>
          <w:rFonts w:ascii="Arial" w:hAnsi="Arial"/>
          <w:sz w:val="24"/>
          <w:szCs w:val="24"/>
        </w:rPr>
        <w:t>00</w:t>
      </w:r>
      <w:r w:rsidR="007151A7">
        <w:rPr>
          <w:rFonts w:ascii="Arial" w:hAnsi="Arial"/>
          <w:sz w:val="24"/>
          <w:szCs w:val="24"/>
        </w:rPr>
        <w:t>,</w:t>
      </w:r>
      <w:r w:rsidR="00585E60">
        <w:rPr>
          <w:rFonts w:ascii="Arial" w:hAnsi="Arial"/>
          <w:sz w:val="24"/>
          <w:szCs w:val="24"/>
        </w:rPr>
        <w:t>0</w:t>
      </w:r>
      <w:r w:rsidR="007151A7">
        <w:rPr>
          <w:rFonts w:ascii="Arial" w:hAnsi="Arial"/>
          <w:sz w:val="24"/>
          <w:szCs w:val="24"/>
        </w:rPr>
        <w:t>00</w:t>
      </w:r>
      <w:r w:rsidRPr="00771334">
        <w:rPr>
          <w:rFonts w:ascii="Arial" w:hAnsi="Arial"/>
          <w:sz w:val="24"/>
          <w:szCs w:val="24"/>
        </w:rPr>
        <w:t>, most of which is staff costs</w:t>
      </w:r>
      <w:r>
        <w:rPr>
          <w:rFonts w:ascii="Arial" w:hAnsi="Arial"/>
          <w:sz w:val="24"/>
          <w:szCs w:val="24"/>
        </w:rPr>
        <w:t>.</w:t>
      </w:r>
      <w:r w:rsidR="008E339A">
        <w:rPr>
          <w:rFonts w:ascii="Arial" w:hAnsi="Arial"/>
          <w:sz w:val="24"/>
          <w:szCs w:val="24"/>
        </w:rPr>
        <w:t xml:space="preserve"> </w:t>
      </w:r>
      <w:r w:rsidR="00092800">
        <w:rPr>
          <w:rFonts w:ascii="Arial" w:hAnsi="Arial"/>
          <w:sz w:val="24"/>
          <w:szCs w:val="24"/>
        </w:rPr>
        <w:t xml:space="preserve"> </w:t>
      </w:r>
      <w:r w:rsidR="0009774B">
        <w:rPr>
          <w:rFonts w:ascii="Arial" w:hAnsi="Arial"/>
          <w:sz w:val="24"/>
          <w:szCs w:val="24"/>
        </w:rPr>
        <w:t xml:space="preserve">The costs will be reimbursed </w:t>
      </w:r>
      <w:r w:rsidR="00092800">
        <w:rPr>
          <w:rFonts w:ascii="Arial" w:hAnsi="Arial"/>
          <w:sz w:val="24"/>
          <w:szCs w:val="24"/>
        </w:rPr>
        <w:t xml:space="preserve">to USDA-NASS </w:t>
      </w:r>
      <w:r w:rsidR="0009774B">
        <w:rPr>
          <w:rFonts w:ascii="Arial" w:hAnsi="Arial"/>
          <w:sz w:val="24"/>
          <w:szCs w:val="24"/>
        </w:rPr>
        <w:t xml:space="preserve">by </w:t>
      </w:r>
      <w:r w:rsidR="00585E60">
        <w:rPr>
          <w:rFonts w:ascii="Arial" w:hAnsi="Arial"/>
          <w:sz w:val="24"/>
          <w:szCs w:val="24"/>
        </w:rPr>
        <w:t>USDA’s</w:t>
      </w:r>
      <w:r w:rsidR="0009774B">
        <w:rPr>
          <w:rFonts w:ascii="Arial" w:hAnsi="Arial"/>
          <w:sz w:val="24"/>
          <w:szCs w:val="24"/>
        </w:rPr>
        <w:t xml:space="preserve"> </w:t>
      </w:r>
      <w:r w:rsidR="000F2C74" w:rsidRPr="000F2C74">
        <w:rPr>
          <w:rFonts w:ascii="Arial" w:hAnsi="Arial" w:cs="Arial"/>
          <w:sz w:val="24"/>
          <w:szCs w:val="24"/>
        </w:rPr>
        <w:t>Farm Production and Conservation</w:t>
      </w:r>
      <w:r w:rsidR="000F2C74">
        <w:rPr>
          <w:rFonts w:ascii="Arial" w:hAnsi="Arial" w:cs="Arial"/>
          <w:sz w:val="24"/>
          <w:szCs w:val="24"/>
        </w:rPr>
        <w:t xml:space="preserve"> Mission Area</w:t>
      </w:r>
      <w:r w:rsidR="0009774B">
        <w:rPr>
          <w:rFonts w:ascii="Arial" w:hAnsi="Arial" w:cs="Arial"/>
          <w:sz w:val="24"/>
          <w:szCs w:val="24"/>
        </w:rPr>
        <w:t>.</w:t>
      </w:r>
    </w:p>
    <w:p w14:paraId="369E9120" w14:textId="77777777" w:rsidR="00585E60" w:rsidRDefault="00585E60"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F428AD1" w14:textId="7AE19C15" w:rsidR="00AA5B98" w:rsidRPr="00585E60" w:rsidRDefault="00092800"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sz w:val="24"/>
          <w:szCs w:val="24"/>
        </w:rPr>
        <w:t>USDA-NASS’s</w:t>
      </w:r>
      <w:r w:rsidR="00AA5B98" w:rsidRPr="00AA5B98">
        <w:rPr>
          <w:rFonts w:ascii="Arial" w:hAnsi="Arial" w:cs="Arial"/>
          <w:color w:val="000000"/>
          <w:sz w:val="24"/>
          <w:szCs w:val="24"/>
        </w:rPr>
        <w:t xml:space="preserve"> Regional Field Office (RFO) is responsible for</w:t>
      </w:r>
      <w:r w:rsidR="00AA5B98" w:rsidRPr="00FA2ADA">
        <w:rPr>
          <w:rFonts w:ascii="Arial" w:hAnsi="Arial" w:cs="Arial"/>
          <w:color w:val="000000" w:themeColor="text1"/>
          <w:sz w:val="24"/>
          <w:szCs w:val="24"/>
        </w:rPr>
        <w:t xml:space="preserve"> manually editing and processing the questionnaires. </w:t>
      </w:r>
      <w:r>
        <w:rPr>
          <w:rFonts w:ascii="Arial" w:hAnsi="Arial" w:cs="Arial"/>
          <w:color w:val="000000" w:themeColor="text1"/>
          <w:sz w:val="24"/>
          <w:szCs w:val="24"/>
        </w:rPr>
        <w:t xml:space="preserve"> </w:t>
      </w:r>
      <w:r w:rsidR="00AA5B98" w:rsidRPr="00FA2ADA">
        <w:rPr>
          <w:rFonts w:ascii="Arial" w:hAnsi="Arial" w:cs="Arial"/>
          <w:color w:val="000000" w:themeColor="text1"/>
          <w:sz w:val="24"/>
          <w:szCs w:val="24"/>
        </w:rPr>
        <w:t xml:space="preserve">The RFO creates and provides editing guidelines and estimation documentation to help ensure that all questionnaires are edited and analyzed in a consistent manner. </w:t>
      </w:r>
      <w:r>
        <w:rPr>
          <w:rFonts w:ascii="Arial" w:hAnsi="Arial" w:cs="Arial"/>
          <w:color w:val="000000" w:themeColor="text1"/>
          <w:sz w:val="24"/>
          <w:szCs w:val="24"/>
        </w:rPr>
        <w:t xml:space="preserve"> After the data have</w:t>
      </w:r>
      <w:r w:rsidR="00AA5B98" w:rsidRPr="00FA2ADA">
        <w:rPr>
          <w:rFonts w:ascii="Arial" w:hAnsi="Arial" w:cs="Arial"/>
          <w:color w:val="000000" w:themeColor="text1"/>
          <w:sz w:val="24"/>
          <w:szCs w:val="24"/>
        </w:rPr>
        <w:t xml:space="preserve"> been key entered and run through computer edits</w:t>
      </w:r>
      <w:r w:rsidR="00585E60">
        <w:rPr>
          <w:rFonts w:ascii="Arial" w:hAnsi="Arial" w:cs="Arial"/>
          <w:color w:val="000000" w:themeColor="text1"/>
          <w:sz w:val="24"/>
          <w:szCs w:val="24"/>
        </w:rPr>
        <w:t xml:space="preserve">, survey data will be made available to approved </w:t>
      </w:r>
      <w:r w:rsidR="000F2C74">
        <w:rPr>
          <w:rFonts w:ascii="Arial" w:hAnsi="Arial" w:cs="Arial"/>
          <w:color w:val="000000" w:themeColor="text1"/>
          <w:sz w:val="24"/>
          <w:szCs w:val="24"/>
        </w:rPr>
        <w:t>USDA-FPAC</w:t>
      </w:r>
      <w:r w:rsidR="00585E60">
        <w:rPr>
          <w:rFonts w:ascii="Arial" w:hAnsi="Arial" w:cs="Arial"/>
          <w:color w:val="000000" w:themeColor="text1"/>
          <w:sz w:val="24"/>
          <w:szCs w:val="24"/>
        </w:rPr>
        <w:t xml:space="preserve"> personnel for analysis and summarization through a </w:t>
      </w:r>
      <w:r>
        <w:rPr>
          <w:rFonts w:ascii="Arial" w:hAnsi="Arial" w:cs="Arial"/>
          <w:color w:val="000000" w:themeColor="text1"/>
          <w:sz w:val="24"/>
          <w:szCs w:val="24"/>
        </w:rPr>
        <w:t>secure USDA-</w:t>
      </w:r>
      <w:r w:rsidR="00585E60">
        <w:rPr>
          <w:rFonts w:ascii="Arial" w:hAnsi="Arial" w:cs="Arial"/>
          <w:color w:val="000000" w:themeColor="text1"/>
          <w:sz w:val="24"/>
          <w:szCs w:val="24"/>
        </w:rPr>
        <w:t>NASS data lab</w:t>
      </w:r>
      <w:r w:rsidR="00AA5B98" w:rsidRPr="00FA2ADA">
        <w:rPr>
          <w:rFonts w:ascii="Arial" w:hAnsi="Arial" w:cs="Arial"/>
          <w:color w:val="000000" w:themeColor="text1"/>
          <w:sz w:val="24"/>
          <w:szCs w:val="24"/>
        </w:rPr>
        <w:t>.</w:t>
      </w:r>
      <w:r w:rsidR="00AA5B98" w:rsidRPr="00585E60">
        <w:rPr>
          <w:rFonts w:ascii="Arial" w:hAnsi="Arial" w:cs="Arial"/>
          <w:color w:val="000000" w:themeColor="text1"/>
          <w:sz w:val="24"/>
          <w:szCs w:val="24"/>
        </w:rPr>
        <w:t xml:space="preserve">  </w:t>
      </w:r>
      <w:r w:rsidR="00585E60" w:rsidRPr="00585E60">
        <w:rPr>
          <w:rFonts w:ascii="Arial" w:hAnsi="Arial" w:cs="Arial"/>
          <w:color w:val="000000" w:themeColor="text1"/>
          <w:sz w:val="24"/>
          <w:szCs w:val="24"/>
        </w:rPr>
        <w:t xml:space="preserve">Only summarized data that meets NASS disclosure standards will leave the data lab. </w:t>
      </w:r>
    </w:p>
    <w:p w14:paraId="06D41E0A"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12911C42" w14:textId="4E0EC3EB" w:rsidR="00BC200F" w:rsidRDefault="000F2C74"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t xml:space="preserve">This is a pilot study to </w:t>
      </w:r>
      <w:r w:rsidRPr="000F2C74">
        <w:rPr>
          <w:rFonts w:ascii="Arial" w:hAnsi="Arial" w:cs="Arial"/>
          <w:color w:val="000000" w:themeColor="text1"/>
          <w:sz w:val="24"/>
          <w:szCs w:val="24"/>
        </w:rPr>
        <w:t>ascertain whether it is feasible to garner meaningful responses from a more complex survey instrument that encompasses the fuller range of lease arrangements and whether the associated estimates differ significantly from their cash rent counterparts</w:t>
      </w:r>
      <w:r w:rsidR="00AA5B98" w:rsidRPr="00FA2ADA">
        <w:rPr>
          <w:rFonts w:ascii="Arial" w:hAnsi="Arial" w:cs="Arial"/>
          <w:color w:val="000000" w:themeColor="text1"/>
          <w:sz w:val="24"/>
          <w:szCs w:val="24"/>
        </w:rPr>
        <w:t>.</w:t>
      </w:r>
    </w:p>
    <w:p w14:paraId="0F246498" w14:textId="77777777" w:rsidR="000F2C74" w:rsidRDefault="000F2C74"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14:paraId="0233C4A8" w14:textId="556F70E8" w:rsidR="000F2C74" w:rsidRPr="004525FF" w:rsidRDefault="000F2C74"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themeColor="text1"/>
          <w:sz w:val="24"/>
          <w:szCs w:val="24"/>
        </w:rPr>
        <w:t>No data will be published from this collection.</w:t>
      </w:r>
    </w:p>
    <w:p w14:paraId="63F5D369" w14:textId="77777777" w:rsidR="00F134F1" w:rsidRPr="004525FF"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68BC4F44" w14:textId="5101D8F1" w:rsidR="00953A1F" w:rsidRPr="00FA2ADA" w:rsidRDefault="0009280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Pr>
          <w:rFonts w:ascii="Arial" w:hAnsi="Arial" w:cs="Arial"/>
          <w:color w:val="000000" w:themeColor="text1"/>
          <w:sz w:val="24"/>
          <w:szCs w:val="24"/>
        </w:rPr>
        <w:tab/>
        <w:t>2019 (crop year)</w:t>
      </w:r>
      <w:r w:rsidR="00953A1F" w:rsidRPr="00FA2ADA">
        <w:rPr>
          <w:rFonts w:ascii="Arial" w:hAnsi="Arial" w:cs="Arial"/>
          <w:color w:val="000000" w:themeColor="text1"/>
          <w:sz w:val="24"/>
          <w:szCs w:val="24"/>
        </w:rPr>
        <w:t xml:space="preserve"> Survey:</w:t>
      </w:r>
    </w:p>
    <w:p w14:paraId="1B39C1AA" w14:textId="5BF4923C" w:rsidR="00B16940" w:rsidRPr="00FA2ADA" w:rsidRDefault="00B16940" w:rsidP="00222065">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id="1" w:name="DDE_LINK1"/>
      <w:r w:rsidRPr="00FA2ADA">
        <w:rPr>
          <w:rFonts w:ascii="Arial" w:hAnsi="Arial" w:cs="Arial"/>
          <w:color w:val="000000" w:themeColor="text1"/>
          <w:sz w:val="24"/>
          <w:szCs w:val="24"/>
        </w:rPr>
        <w:tab/>
      </w:r>
      <w:bookmarkEnd w:id="1"/>
      <w:r w:rsidR="00547E92">
        <w:rPr>
          <w:rFonts w:ascii="Arial" w:hAnsi="Arial" w:cs="Arial"/>
          <w:color w:val="000000" w:themeColor="text1"/>
          <w:sz w:val="24"/>
          <w:szCs w:val="24"/>
        </w:rPr>
        <w:t>June</w:t>
      </w:r>
      <w:r w:rsidR="00AB27FD">
        <w:rPr>
          <w:rFonts w:ascii="Arial" w:hAnsi="Arial" w:cs="Arial"/>
          <w:color w:val="000000" w:themeColor="text1"/>
          <w:sz w:val="24"/>
          <w:szCs w:val="24"/>
        </w:rPr>
        <w:t xml:space="preserve"> - </w:t>
      </w:r>
      <w:r w:rsidR="00547E92">
        <w:rPr>
          <w:rFonts w:ascii="Arial" w:hAnsi="Arial" w:cs="Arial"/>
          <w:color w:val="000000" w:themeColor="text1"/>
          <w:sz w:val="24"/>
          <w:szCs w:val="24"/>
        </w:rPr>
        <w:t>October</w:t>
      </w:r>
      <w:r w:rsidR="003449ED" w:rsidRPr="00FA2ADA">
        <w:rPr>
          <w:rFonts w:ascii="Arial" w:hAnsi="Arial" w:cs="Arial"/>
          <w:color w:val="000000" w:themeColor="text1"/>
          <w:sz w:val="24"/>
          <w:szCs w:val="24"/>
        </w:rPr>
        <w:t>, 201</w:t>
      </w:r>
      <w:r w:rsidR="00FA2ADA" w:rsidRPr="00FA2ADA">
        <w:rPr>
          <w:rFonts w:ascii="Arial" w:hAnsi="Arial" w:cs="Arial"/>
          <w:color w:val="000000" w:themeColor="text1"/>
          <w:sz w:val="24"/>
          <w:szCs w:val="24"/>
        </w:rPr>
        <w:t>9</w:t>
      </w:r>
    </w:p>
    <w:p w14:paraId="11C7680F" w14:textId="2FBFB4E4" w:rsidR="00B16940" w:rsidRPr="004525FF" w:rsidRDefault="00222065" w:rsidP="00222065">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00B16940" w:rsidRPr="00FA2ADA">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19123C">
        <w:rPr>
          <w:rFonts w:ascii="Arial" w:hAnsi="Arial" w:cs="Arial"/>
          <w:color w:val="000000" w:themeColor="text1"/>
          <w:sz w:val="24"/>
          <w:szCs w:val="24"/>
        </w:rPr>
        <w:t>November</w:t>
      </w:r>
      <w:r w:rsidR="00547E92">
        <w:rPr>
          <w:rFonts w:ascii="Arial" w:hAnsi="Arial" w:cs="Arial"/>
          <w:color w:val="000000" w:themeColor="text1"/>
          <w:sz w:val="24"/>
          <w:szCs w:val="24"/>
        </w:rPr>
        <w:t xml:space="preserve"> - </w:t>
      </w:r>
      <w:r w:rsidR="0019123C">
        <w:rPr>
          <w:rFonts w:ascii="Arial" w:hAnsi="Arial" w:cs="Arial"/>
          <w:color w:val="000000" w:themeColor="text1"/>
          <w:sz w:val="24"/>
          <w:szCs w:val="24"/>
        </w:rPr>
        <w:t>December</w:t>
      </w:r>
      <w:r w:rsidR="00FA2ADA" w:rsidRPr="00FA2ADA">
        <w:rPr>
          <w:rFonts w:ascii="Arial" w:hAnsi="Arial" w:cs="Arial"/>
          <w:color w:val="000000" w:themeColor="text1"/>
          <w:sz w:val="24"/>
          <w:szCs w:val="24"/>
        </w:rPr>
        <w:t>,</w:t>
      </w:r>
      <w:r w:rsidR="00B16940" w:rsidRPr="00FA2ADA">
        <w:rPr>
          <w:rFonts w:ascii="Arial" w:hAnsi="Arial" w:cs="Arial"/>
          <w:color w:val="000000" w:themeColor="text1"/>
          <w:sz w:val="24"/>
          <w:szCs w:val="24"/>
        </w:rPr>
        <w:t xml:space="preserve"> 201</w:t>
      </w:r>
      <w:r w:rsidR="00FA2ADA" w:rsidRPr="00FA2ADA">
        <w:rPr>
          <w:rFonts w:ascii="Arial" w:hAnsi="Arial" w:cs="Arial"/>
          <w:color w:val="000000" w:themeColor="text1"/>
          <w:sz w:val="24"/>
          <w:szCs w:val="24"/>
        </w:rPr>
        <w:t>9</w:t>
      </w:r>
    </w:p>
    <w:p w14:paraId="29EFBE00" w14:textId="44250CCD" w:rsidR="00B16940" w:rsidRPr="004525FF" w:rsidRDefault="00222065" w:rsidP="00222065">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00B16940" w:rsidRPr="00FA2ADA">
        <w:rPr>
          <w:rFonts w:ascii="Arial"/>
          <w:color w:val="000000" w:themeColor="text1"/>
          <w:sz w:val="24"/>
        </w:rPr>
        <w:t>Questionnaire design</w:t>
      </w:r>
      <w:r w:rsidR="00B16940" w:rsidRPr="00FA2ADA">
        <w:rPr>
          <w:rFonts w:ascii="Arial"/>
          <w:color w:val="000000" w:themeColor="text1"/>
          <w:sz w:val="24"/>
        </w:rPr>
        <w:tab/>
      </w:r>
      <w:r w:rsidR="00547E92">
        <w:rPr>
          <w:rFonts w:ascii="Arial"/>
          <w:color w:val="000000" w:themeColor="text1"/>
          <w:sz w:val="24"/>
        </w:rPr>
        <w:t>June - July</w:t>
      </w:r>
      <w:r w:rsidR="00FA2ADA" w:rsidRPr="00FA2ADA">
        <w:rPr>
          <w:rFonts w:ascii="Arial"/>
          <w:color w:val="000000" w:themeColor="text1"/>
          <w:sz w:val="24"/>
        </w:rPr>
        <w:t xml:space="preserve">, </w:t>
      </w:r>
      <w:r w:rsidR="00B16940" w:rsidRPr="00FA2ADA">
        <w:rPr>
          <w:rFonts w:ascii="Arial"/>
          <w:color w:val="000000" w:themeColor="text1"/>
          <w:sz w:val="24"/>
        </w:rPr>
        <w:t>201</w:t>
      </w:r>
      <w:r w:rsidR="00FA2ADA" w:rsidRPr="00FA2ADA">
        <w:rPr>
          <w:rFonts w:ascii="Arial"/>
          <w:color w:val="000000" w:themeColor="text1"/>
          <w:sz w:val="24"/>
        </w:rPr>
        <w:t>9</w:t>
      </w:r>
    </w:p>
    <w:p w14:paraId="6D58C277" w14:textId="45CBA325" w:rsidR="00953A1F" w:rsidRPr="004525FF" w:rsidRDefault="00222065" w:rsidP="00222065">
      <w:pPr>
        <w:tabs>
          <w:tab w:val="left" w:pos="2160"/>
          <w:tab w:val="left" w:leader="dot" w:pos="5760"/>
        </w:tabs>
        <w:rPr>
          <w:rFonts w:ascii="Arial" w:hAnsi="Arial"/>
          <w:color w:val="FF0000"/>
          <w:sz w:val="24"/>
        </w:rPr>
      </w:pPr>
      <w:r w:rsidRPr="00FA2ADA">
        <w:rPr>
          <w:rFonts w:ascii="Arial"/>
          <w:color w:val="000000" w:themeColor="text1"/>
          <w:sz w:val="24"/>
        </w:rPr>
        <w:tab/>
      </w:r>
      <w:r w:rsidR="00953A1F" w:rsidRPr="00FA2ADA">
        <w:rPr>
          <w:rFonts w:ascii="Arial" w:hAnsi="Arial"/>
          <w:color w:val="000000" w:themeColor="text1"/>
          <w:sz w:val="24"/>
        </w:rPr>
        <w:t>Mail</w:t>
      </w:r>
      <w:r w:rsidR="003449ED" w:rsidRPr="00FA2ADA">
        <w:rPr>
          <w:rFonts w:ascii="Arial" w:hAnsi="Arial"/>
          <w:color w:val="000000" w:themeColor="text1"/>
          <w:sz w:val="24"/>
        </w:rPr>
        <w:t xml:space="preserve"> Survey</w:t>
      </w:r>
      <w:r w:rsidR="00847959" w:rsidRPr="00FA2ADA">
        <w:rPr>
          <w:rFonts w:ascii="Arial" w:hAnsi="Arial"/>
          <w:color w:val="000000" w:themeColor="text1"/>
          <w:sz w:val="24"/>
        </w:rPr>
        <w:tab/>
      </w:r>
      <w:r w:rsidR="00547E92">
        <w:rPr>
          <w:rFonts w:ascii="Arial" w:hAnsi="Arial"/>
          <w:color w:val="000000" w:themeColor="text1"/>
          <w:sz w:val="24"/>
        </w:rPr>
        <w:t>February</w:t>
      </w:r>
      <w:r w:rsidR="003449ED" w:rsidRPr="00FA2ADA">
        <w:rPr>
          <w:rFonts w:ascii="Arial" w:hAnsi="Arial"/>
          <w:color w:val="000000" w:themeColor="text1"/>
          <w:sz w:val="24"/>
        </w:rPr>
        <w:t>,</w:t>
      </w:r>
      <w:r w:rsidR="00847959" w:rsidRPr="00FA2ADA">
        <w:rPr>
          <w:rFonts w:ascii="Arial" w:hAnsi="Arial"/>
          <w:color w:val="000000" w:themeColor="text1"/>
          <w:sz w:val="24"/>
        </w:rPr>
        <w:t xml:space="preserve"> 20</w:t>
      </w:r>
      <w:r w:rsidR="00547E92">
        <w:rPr>
          <w:rFonts w:ascii="Arial" w:hAnsi="Arial"/>
          <w:color w:val="000000" w:themeColor="text1"/>
          <w:sz w:val="24"/>
        </w:rPr>
        <w:t>20</w:t>
      </w:r>
    </w:p>
    <w:p w14:paraId="01293F7A" w14:textId="2A5A419D" w:rsidR="00B16940" w:rsidRPr="004525FF" w:rsidRDefault="00222065" w:rsidP="00222065">
      <w:pPr>
        <w:tabs>
          <w:tab w:val="left" w:pos="2160"/>
          <w:tab w:val="left" w:leader="dot" w:pos="5760"/>
        </w:tabs>
        <w:rPr>
          <w:rFonts w:ascii="Arial"/>
          <w:color w:val="FF0000"/>
          <w:sz w:val="24"/>
        </w:rPr>
      </w:pPr>
      <w:r w:rsidRPr="00FA2ADA">
        <w:rPr>
          <w:rFonts w:ascii="Arial" w:hAnsi="Arial"/>
          <w:color w:val="000000" w:themeColor="text1"/>
          <w:sz w:val="24"/>
        </w:rPr>
        <w:tab/>
      </w:r>
      <w:r w:rsidR="00953A1F" w:rsidRPr="00FA2ADA">
        <w:rPr>
          <w:rFonts w:ascii="Arial"/>
          <w:color w:val="000000" w:themeColor="text1"/>
          <w:sz w:val="24"/>
        </w:rPr>
        <w:t xml:space="preserve">Phone </w:t>
      </w:r>
      <w:r w:rsidR="0078588F" w:rsidRPr="00FA2ADA">
        <w:rPr>
          <w:rFonts w:ascii="Arial"/>
          <w:color w:val="000000" w:themeColor="text1"/>
          <w:sz w:val="24"/>
        </w:rPr>
        <w:t>Follow-up</w:t>
      </w:r>
      <w:r w:rsidR="00B16940" w:rsidRPr="00FA2ADA">
        <w:rPr>
          <w:rFonts w:ascii="Arial"/>
          <w:color w:val="000000" w:themeColor="text1"/>
          <w:sz w:val="24"/>
        </w:rPr>
        <w:tab/>
      </w:r>
      <w:r w:rsidR="0019123C">
        <w:rPr>
          <w:rFonts w:ascii="Arial"/>
          <w:color w:val="000000" w:themeColor="text1"/>
          <w:sz w:val="24"/>
        </w:rPr>
        <w:t>March</w:t>
      </w:r>
      <w:r w:rsidR="00953A1F" w:rsidRPr="00FA2ADA">
        <w:rPr>
          <w:rFonts w:ascii="Arial"/>
          <w:color w:val="000000" w:themeColor="text1"/>
          <w:sz w:val="24"/>
        </w:rPr>
        <w:t>,</w:t>
      </w:r>
      <w:r w:rsidR="00B16940" w:rsidRPr="00FA2ADA">
        <w:rPr>
          <w:rFonts w:ascii="Arial"/>
          <w:color w:val="000000" w:themeColor="text1"/>
          <w:sz w:val="24"/>
        </w:rPr>
        <w:t xml:space="preserve"> 20</w:t>
      </w:r>
      <w:r w:rsidR="00547E92">
        <w:rPr>
          <w:rFonts w:ascii="Arial"/>
          <w:color w:val="000000" w:themeColor="text1"/>
          <w:sz w:val="24"/>
        </w:rPr>
        <w:t>20</w:t>
      </w:r>
    </w:p>
    <w:p w14:paraId="2674E2B2" w14:textId="45E316B8" w:rsidR="00DC319A" w:rsidRPr="004525FF" w:rsidRDefault="00222065" w:rsidP="00DC319A">
      <w:pPr>
        <w:tabs>
          <w:tab w:val="left" w:pos="2160"/>
          <w:tab w:val="left" w:leader="dot" w:pos="5760"/>
        </w:tabs>
        <w:rPr>
          <w:rFonts w:ascii="Arial"/>
          <w:color w:val="FF0000"/>
          <w:sz w:val="24"/>
        </w:rPr>
      </w:pPr>
      <w:r w:rsidRPr="00FA2ADA">
        <w:rPr>
          <w:rFonts w:ascii="Arial"/>
          <w:color w:val="000000" w:themeColor="text1"/>
          <w:sz w:val="24"/>
        </w:rPr>
        <w:tab/>
      </w:r>
      <w:r w:rsidR="003449ED" w:rsidRPr="00FA2ADA">
        <w:rPr>
          <w:rFonts w:ascii="Arial"/>
          <w:color w:val="000000" w:themeColor="text1"/>
          <w:sz w:val="24"/>
        </w:rPr>
        <w:t>End of Data Collection</w:t>
      </w:r>
      <w:r w:rsidR="00B16940" w:rsidRPr="00FA2ADA">
        <w:rPr>
          <w:rFonts w:ascii="Arial"/>
          <w:color w:val="000000" w:themeColor="text1"/>
          <w:sz w:val="24"/>
        </w:rPr>
        <w:tab/>
      </w:r>
      <w:r w:rsidR="0019123C">
        <w:rPr>
          <w:rFonts w:ascii="Arial"/>
          <w:color w:val="000000" w:themeColor="text1"/>
          <w:sz w:val="24"/>
        </w:rPr>
        <w:t>April</w:t>
      </w:r>
      <w:r w:rsidR="003449ED" w:rsidRPr="00FA2ADA">
        <w:rPr>
          <w:rFonts w:ascii="Arial"/>
          <w:color w:val="000000" w:themeColor="text1"/>
          <w:sz w:val="24"/>
        </w:rPr>
        <w:t>, 20</w:t>
      </w:r>
      <w:r w:rsidR="00547E92">
        <w:rPr>
          <w:rFonts w:ascii="Arial"/>
          <w:color w:val="000000" w:themeColor="text1"/>
          <w:sz w:val="24"/>
        </w:rPr>
        <w:t>20</w:t>
      </w:r>
    </w:p>
    <w:p w14:paraId="6D29830E" w14:textId="1E56FF8C" w:rsidR="00953A1F" w:rsidRDefault="00DC319A" w:rsidP="00DC319A">
      <w:pPr>
        <w:tabs>
          <w:tab w:val="left" w:pos="2160"/>
          <w:tab w:val="left" w:leader="dot" w:pos="5760"/>
        </w:tabs>
        <w:rPr>
          <w:rFonts w:ascii="Arial"/>
          <w:color w:val="000000" w:themeColor="text1"/>
          <w:sz w:val="24"/>
        </w:rPr>
      </w:pPr>
      <w:r w:rsidRPr="00585EAF">
        <w:rPr>
          <w:rFonts w:ascii="Arial"/>
          <w:color w:val="000000" w:themeColor="text1"/>
          <w:sz w:val="24"/>
        </w:rPr>
        <w:tab/>
      </w:r>
      <w:r w:rsidR="0019123C">
        <w:rPr>
          <w:rFonts w:ascii="Arial"/>
          <w:color w:val="000000" w:themeColor="text1"/>
          <w:sz w:val="24"/>
        </w:rPr>
        <w:t>Analysis</w:t>
      </w:r>
      <w:r w:rsidR="00222065" w:rsidRPr="00585EAF">
        <w:rPr>
          <w:rFonts w:ascii="Arial"/>
          <w:color w:val="000000" w:themeColor="text1"/>
          <w:sz w:val="24"/>
        </w:rPr>
        <w:tab/>
      </w:r>
      <w:r w:rsidR="0019123C">
        <w:rPr>
          <w:rFonts w:ascii="Arial"/>
          <w:color w:val="000000" w:themeColor="text1"/>
          <w:sz w:val="24"/>
        </w:rPr>
        <w:t>May</w:t>
      </w:r>
      <w:r w:rsidR="00157316" w:rsidRPr="00157316">
        <w:rPr>
          <w:rFonts w:ascii="Arial"/>
          <w:color w:val="000000" w:themeColor="text1"/>
          <w:sz w:val="24"/>
        </w:rPr>
        <w:t>, 202</w:t>
      </w:r>
      <w:r w:rsidR="0019123C">
        <w:rPr>
          <w:rFonts w:ascii="Arial"/>
          <w:color w:val="000000" w:themeColor="text1"/>
          <w:sz w:val="24"/>
        </w:rPr>
        <w:t>0</w:t>
      </w:r>
    </w:p>
    <w:p w14:paraId="36EF4556" w14:textId="77777777" w:rsidR="004626F8" w:rsidRPr="00157316" w:rsidRDefault="004626F8" w:rsidP="00DC319A">
      <w:pPr>
        <w:tabs>
          <w:tab w:val="left" w:pos="2160"/>
          <w:tab w:val="left" w:leader="dot" w:pos="5760"/>
        </w:tabs>
        <w:rPr>
          <w:rFonts w:ascii="Arial"/>
          <w:color w:val="000000" w:themeColor="text1"/>
          <w:sz w:val="24"/>
        </w:rPr>
      </w:pP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0B37A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1443B38F" w14:textId="77777777" w:rsidR="004626F8" w:rsidRPr="00A8788A" w:rsidRDefault="004626F8"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rsidP="004626F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rsidP="004626F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p>
    <w:p w14:paraId="6CFC7255" w14:textId="77777777" w:rsidR="009C0FD8" w:rsidRDefault="009C0FD8" w:rsidP="004626F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6B250DF7" w:rsidR="006968C8" w:rsidRDefault="00D32561"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Novem</w:t>
      </w:r>
      <w:r w:rsidR="00850E02">
        <w:rPr>
          <w:rFonts w:ascii="Arial" w:hAnsi="Arial" w:cs="Arial"/>
          <w:sz w:val="24"/>
          <w:szCs w:val="24"/>
        </w:rPr>
        <w:t>ber</w:t>
      </w:r>
      <w:r w:rsidR="006968C8">
        <w:rPr>
          <w:rFonts w:ascii="Arial" w:hAnsi="Arial" w:cs="Arial"/>
          <w:sz w:val="24"/>
          <w:szCs w:val="24"/>
        </w:rPr>
        <w:t>, 201</w:t>
      </w:r>
      <w:r w:rsidR="004525FF">
        <w:rPr>
          <w:rFonts w:ascii="Arial" w:hAnsi="Arial" w:cs="Arial"/>
          <w:sz w:val="24"/>
          <w:szCs w:val="24"/>
        </w:rPr>
        <w:t>9</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431AD4" w:rsidRDefault="00431AD4">
      <w:r>
        <w:separator/>
      </w:r>
    </w:p>
  </w:endnote>
  <w:endnote w:type="continuationSeparator" w:id="0">
    <w:p w14:paraId="358D56C0" w14:textId="77777777" w:rsidR="00431AD4" w:rsidRDefault="0043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08206"/>
      <w:docPartObj>
        <w:docPartGallery w:val="Page Numbers (Bottom of Page)"/>
        <w:docPartUnique/>
      </w:docPartObj>
    </w:sdtPr>
    <w:sdtEndPr>
      <w:rPr>
        <w:noProof/>
      </w:rPr>
    </w:sdtEndPr>
    <w:sdtContent>
      <w:p w14:paraId="480296FC" w14:textId="5B92A225" w:rsidR="00431AD4" w:rsidRDefault="00431AD4">
        <w:pPr>
          <w:pStyle w:val="Footer"/>
          <w:jc w:val="center"/>
        </w:pPr>
        <w:r>
          <w:fldChar w:fldCharType="begin"/>
        </w:r>
        <w:r>
          <w:instrText xml:space="preserve"> PAGE   \* MERGEFORMAT </w:instrText>
        </w:r>
        <w:r>
          <w:fldChar w:fldCharType="separate"/>
        </w:r>
        <w:r w:rsidR="0049001A">
          <w:rPr>
            <w:noProof/>
          </w:rPr>
          <w:t>2</w:t>
        </w:r>
        <w:r>
          <w:rPr>
            <w:noProof/>
          </w:rPr>
          <w:fldChar w:fldCharType="end"/>
        </w:r>
      </w:p>
    </w:sdtContent>
  </w:sdt>
  <w:p w14:paraId="317BA7C2" w14:textId="77777777" w:rsidR="00431AD4" w:rsidRDefault="00431AD4">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77939"/>
      <w:docPartObj>
        <w:docPartGallery w:val="Page Numbers (Bottom of Page)"/>
        <w:docPartUnique/>
      </w:docPartObj>
    </w:sdtPr>
    <w:sdtEndPr>
      <w:rPr>
        <w:noProof/>
      </w:rPr>
    </w:sdtEndPr>
    <w:sdtContent>
      <w:p w14:paraId="2CE9AD00" w14:textId="2E2962DA" w:rsidR="00431AD4" w:rsidRDefault="00431AD4">
        <w:pPr>
          <w:pStyle w:val="Footer"/>
          <w:jc w:val="center"/>
        </w:pPr>
        <w:r>
          <w:fldChar w:fldCharType="begin"/>
        </w:r>
        <w:r>
          <w:instrText xml:space="preserve"> PAGE   \* MERGEFORMAT </w:instrText>
        </w:r>
        <w:r>
          <w:fldChar w:fldCharType="separate"/>
        </w:r>
        <w:r w:rsidR="0049001A">
          <w:rPr>
            <w:noProof/>
          </w:rPr>
          <w:t>1</w:t>
        </w:r>
        <w:r>
          <w:rPr>
            <w:noProof/>
          </w:rPr>
          <w:fldChar w:fldCharType="end"/>
        </w:r>
      </w:p>
    </w:sdtContent>
  </w:sdt>
  <w:p w14:paraId="6C4BA393" w14:textId="77777777" w:rsidR="00431AD4" w:rsidRDefault="00431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431AD4" w:rsidRDefault="00431AD4">
      <w:r>
        <w:separator/>
      </w:r>
    </w:p>
  </w:footnote>
  <w:footnote w:type="continuationSeparator" w:id="0">
    <w:p w14:paraId="19704358" w14:textId="77777777" w:rsidR="00431AD4" w:rsidRDefault="00431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0B06279"/>
    <w:multiLevelType w:val="hybridMultilevel"/>
    <w:tmpl w:val="CDB66A78"/>
    <w:lvl w:ilvl="0" w:tplc="19BA60BE">
      <w:start w:val="1"/>
      <w:numFmt w:val="decimal"/>
      <w:lvlText w:val="%1."/>
      <w:lvlJc w:val="left"/>
      <w:pPr>
        <w:ind w:left="1296" w:hanging="360"/>
      </w:pPr>
      <w:rPr>
        <w:color w:val="000000" w:themeColor="text1"/>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56C75195"/>
    <w:multiLevelType w:val="hybridMultilevel"/>
    <w:tmpl w:val="3126DB72"/>
    <w:lvl w:ilvl="0" w:tplc="19BA60BE">
      <w:start w:val="1"/>
      <w:numFmt w:val="decimal"/>
      <w:lvlText w:val="%1."/>
      <w:lvlJc w:val="left"/>
      <w:pPr>
        <w:ind w:left="1296"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6C181A52"/>
    <w:multiLevelType w:val="hybridMultilevel"/>
    <w:tmpl w:val="EE8C24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6ACE"/>
    <w:rsid w:val="000070FA"/>
    <w:rsid w:val="000103F0"/>
    <w:rsid w:val="00023DA2"/>
    <w:rsid w:val="00027117"/>
    <w:rsid w:val="00044CA3"/>
    <w:rsid w:val="000469A3"/>
    <w:rsid w:val="00046BBC"/>
    <w:rsid w:val="000576D8"/>
    <w:rsid w:val="000633C3"/>
    <w:rsid w:val="00063527"/>
    <w:rsid w:val="000658E0"/>
    <w:rsid w:val="00080D3C"/>
    <w:rsid w:val="000908A1"/>
    <w:rsid w:val="00092800"/>
    <w:rsid w:val="0009774B"/>
    <w:rsid w:val="000B033E"/>
    <w:rsid w:val="000B078B"/>
    <w:rsid w:val="000B17A3"/>
    <w:rsid w:val="000B37AC"/>
    <w:rsid w:val="000B5DA2"/>
    <w:rsid w:val="000B61CB"/>
    <w:rsid w:val="000C374E"/>
    <w:rsid w:val="000D330A"/>
    <w:rsid w:val="000E5A09"/>
    <w:rsid w:val="000F2C74"/>
    <w:rsid w:val="001030F4"/>
    <w:rsid w:val="00103164"/>
    <w:rsid w:val="0010437C"/>
    <w:rsid w:val="001071D8"/>
    <w:rsid w:val="00107330"/>
    <w:rsid w:val="0012161A"/>
    <w:rsid w:val="00126A5F"/>
    <w:rsid w:val="00130D74"/>
    <w:rsid w:val="00151BD9"/>
    <w:rsid w:val="00157316"/>
    <w:rsid w:val="001710B7"/>
    <w:rsid w:val="00172F9D"/>
    <w:rsid w:val="00174684"/>
    <w:rsid w:val="001757FC"/>
    <w:rsid w:val="00190F09"/>
    <w:rsid w:val="0019123C"/>
    <w:rsid w:val="001A0FA3"/>
    <w:rsid w:val="001A4751"/>
    <w:rsid w:val="001A6211"/>
    <w:rsid w:val="001A6600"/>
    <w:rsid w:val="001A6FA6"/>
    <w:rsid w:val="001A7278"/>
    <w:rsid w:val="001B0A13"/>
    <w:rsid w:val="001B3D5D"/>
    <w:rsid w:val="001B4155"/>
    <w:rsid w:val="001B6870"/>
    <w:rsid w:val="001B725D"/>
    <w:rsid w:val="001C162C"/>
    <w:rsid w:val="001C4211"/>
    <w:rsid w:val="001C7EE9"/>
    <w:rsid w:val="001D40CF"/>
    <w:rsid w:val="001D736E"/>
    <w:rsid w:val="001E1EEB"/>
    <w:rsid w:val="001E41F5"/>
    <w:rsid w:val="001E5978"/>
    <w:rsid w:val="001E6341"/>
    <w:rsid w:val="001E6EF9"/>
    <w:rsid w:val="00214C96"/>
    <w:rsid w:val="0021730C"/>
    <w:rsid w:val="00222065"/>
    <w:rsid w:val="0022403E"/>
    <w:rsid w:val="002325B7"/>
    <w:rsid w:val="00247AFD"/>
    <w:rsid w:val="00266052"/>
    <w:rsid w:val="002664E3"/>
    <w:rsid w:val="00274288"/>
    <w:rsid w:val="002830EB"/>
    <w:rsid w:val="00283412"/>
    <w:rsid w:val="00283610"/>
    <w:rsid w:val="002A36A0"/>
    <w:rsid w:val="002A6175"/>
    <w:rsid w:val="002C00C7"/>
    <w:rsid w:val="002D23EA"/>
    <w:rsid w:val="002D5834"/>
    <w:rsid w:val="002E18A2"/>
    <w:rsid w:val="002E5591"/>
    <w:rsid w:val="002F1923"/>
    <w:rsid w:val="003014CA"/>
    <w:rsid w:val="003046C0"/>
    <w:rsid w:val="00311B34"/>
    <w:rsid w:val="00323D9B"/>
    <w:rsid w:val="00334EA7"/>
    <w:rsid w:val="003368CF"/>
    <w:rsid w:val="00341AE2"/>
    <w:rsid w:val="00343D5B"/>
    <w:rsid w:val="003449ED"/>
    <w:rsid w:val="00346E55"/>
    <w:rsid w:val="0035020A"/>
    <w:rsid w:val="00362415"/>
    <w:rsid w:val="00375EC8"/>
    <w:rsid w:val="00383120"/>
    <w:rsid w:val="00386026"/>
    <w:rsid w:val="003B7209"/>
    <w:rsid w:val="003C2204"/>
    <w:rsid w:val="003C284B"/>
    <w:rsid w:val="003C3321"/>
    <w:rsid w:val="003D678C"/>
    <w:rsid w:val="003E6C44"/>
    <w:rsid w:val="003E6DDC"/>
    <w:rsid w:val="003E7418"/>
    <w:rsid w:val="004046DC"/>
    <w:rsid w:val="0041055D"/>
    <w:rsid w:val="00411788"/>
    <w:rsid w:val="004123E5"/>
    <w:rsid w:val="00430E07"/>
    <w:rsid w:val="00431AD4"/>
    <w:rsid w:val="00433320"/>
    <w:rsid w:val="004525FF"/>
    <w:rsid w:val="00457A3D"/>
    <w:rsid w:val="004626F8"/>
    <w:rsid w:val="00464A56"/>
    <w:rsid w:val="00466348"/>
    <w:rsid w:val="00470743"/>
    <w:rsid w:val="00471E83"/>
    <w:rsid w:val="00472273"/>
    <w:rsid w:val="0047332B"/>
    <w:rsid w:val="00473797"/>
    <w:rsid w:val="00475972"/>
    <w:rsid w:val="00483A70"/>
    <w:rsid w:val="00486B59"/>
    <w:rsid w:val="00487D34"/>
    <w:rsid w:val="0049001A"/>
    <w:rsid w:val="00490746"/>
    <w:rsid w:val="004A4563"/>
    <w:rsid w:val="004B4B41"/>
    <w:rsid w:val="004C27B5"/>
    <w:rsid w:val="004C33C1"/>
    <w:rsid w:val="004C3481"/>
    <w:rsid w:val="004D23B4"/>
    <w:rsid w:val="004D2EA7"/>
    <w:rsid w:val="004D7706"/>
    <w:rsid w:val="004E19E6"/>
    <w:rsid w:val="004E63AA"/>
    <w:rsid w:val="00505A5E"/>
    <w:rsid w:val="00515055"/>
    <w:rsid w:val="005156C8"/>
    <w:rsid w:val="00522DAF"/>
    <w:rsid w:val="00524401"/>
    <w:rsid w:val="00541D31"/>
    <w:rsid w:val="00547E92"/>
    <w:rsid w:val="005565B4"/>
    <w:rsid w:val="005567C9"/>
    <w:rsid w:val="00566643"/>
    <w:rsid w:val="00567322"/>
    <w:rsid w:val="005705A4"/>
    <w:rsid w:val="005711C6"/>
    <w:rsid w:val="005834B8"/>
    <w:rsid w:val="005839C0"/>
    <w:rsid w:val="00585E60"/>
    <w:rsid w:val="00585EAF"/>
    <w:rsid w:val="0059160A"/>
    <w:rsid w:val="005929D4"/>
    <w:rsid w:val="0059555E"/>
    <w:rsid w:val="005A0FDD"/>
    <w:rsid w:val="005A3208"/>
    <w:rsid w:val="005A7F26"/>
    <w:rsid w:val="005B71F5"/>
    <w:rsid w:val="005C6876"/>
    <w:rsid w:val="005D05E2"/>
    <w:rsid w:val="005D58EE"/>
    <w:rsid w:val="005D5BF0"/>
    <w:rsid w:val="005D5EEF"/>
    <w:rsid w:val="005E5ABD"/>
    <w:rsid w:val="00612B8A"/>
    <w:rsid w:val="00617833"/>
    <w:rsid w:val="00617CA6"/>
    <w:rsid w:val="00631400"/>
    <w:rsid w:val="006355FC"/>
    <w:rsid w:val="00644B09"/>
    <w:rsid w:val="006566A8"/>
    <w:rsid w:val="00660383"/>
    <w:rsid w:val="00660F24"/>
    <w:rsid w:val="0066163E"/>
    <w:rsid w:val="00677A0A"/>
    <w:rsid w:val="00683518"/>
    <w:rsid w:val="006845D8"/>
    <w:rsid w:val="00687506"/>
    <w:rsid w:val="0069308C"/>
    <w:rsid w:val="00694F3E"/>
    <w:rsid w:val="006968C8"/>
    <w:rsid w:val="006A34C4"/>
    <w:rsid w:val="006A44BA"/>
    <w:rsid w:val="006D6CF0"/>
    <w:rsid w:val="006D6D86"/>
    <w:rsid w:val="006E011A"/>
    <w:rsid w:val="006E0313"/>
    <w:rsid w:val="006F6903"/>
    <w:rsid w:val="007063DB"/>
    <w:rsid w:val="007151A7"/>
    <w:rsid w:val="00725033"/>
    <w:rsid w:val="00726F3F"/>
    <w:rsid w:val="00743AD5"/>
    <w:rsid w:val="00751C2D"/>
    <w:rsid w:val="0075278F"/>
    <w:rsid w:val="007640B4"/>
    <w:rsid w:val="007663F6"/>
    <w:rsid w:val="00771334"/>
    <w:rsid w:val="0078004B"/>
    <w:rsid w:val="007819E7"/>
    <w:rsid w:val="00783B9F"/>
    <w:rsid w:val="0078588F"/>
    <w:rsid w:val="00796A3F"/>
    <w:rsid w:val="00797A03"/>
    <w:rsid w:val="007A3FBD"/>
    <w:rsid w:val="007A6615"/>
    <w:rsid w:val="007B6841"/>
    <w:rsid w:val="007C1972"/>
    <w:rsid w:val="007C2054"/>
    <w:rsid w:val="007F0A21"/>
    <w:rsid w:val="007F4F16"/>
    <w:rsid w:val="008054B6"/>
    <w:rsid w:val="00812039"/>
    <w:rsid w:val="00831417"/>
    <w:rsid w:val="00847959"/>
    <w:rsid w:val="00847CB2"/>
    <w:rsid w:val="00850E02"/>
    <w:rsid w:val="0086029E"/>
    <w:rsid w:val="00862EBD"/>
    <w:rsid w:val="008631AD"/>
    <w:rsid w:val="00877AFE"/>
    <w:rsid w:val="0088126A"/>
    <w:rsid w:val="00882F7D"/>
    <w:rsid w:val="008835E0"/>
    <w:rsid w:val="00890449"/>
    <w:rsid w:val="00894848"/>
    <w:rsid w:val="008A2487"/>
    <w:rsid w:val="008C175F"/>
    <w:rsid w:val="008C1C4E"/>
    <w:rsid w:val="008C4D9A"/>
    <w:rsid w:val="008D2795"/>
    <w:rsid w:val="008E339A"/>
    <w:rsid w:val="008E6F1A"/>
    <w:rsid w:val="008E7B65"/>
    <w:rsid w:val="008F7BB4"/>
    <w:rsid w:val="00906F15"/>
    <w:rsid w:val="00910A86"/>
    <w:rsid w:val="00912000"/>
    <w:rsid w:val="00913023"/>
    <w:rsid w:val="0092394E"/>
    <w:rsid w:val="00935232"/>
    <w:rsid w:val="00945876"/>
    <w:rsid w:val="009458C2"/>
    <w:rsid w:val="009463D7"/>
    <w:rsid w:val="00952F5C"/>
    <w:rsid w:val="00953A1F"/>
    <w:rsid w:val="009604EC"/>
    <w:rsid w:val="009618C4"/>
    <w:rsid w:val="0096278B"/>
    <w:rsid w:val="00966FBC"/>
    <w:rsid w:val="00980A1F"/>
    <w:rsid w:val="009A1835"/>
    <w:rsid w:val="009A6093"/>
    <w:rsid w:val="009B27D4"/>
    <w:rsid w:val="009C0FD8"/>
    <w:rsid w:val="009C1348"/>
    <w:rsid w:val="009C2DE0"/>
    <w:rsid w:val="009C7188"/>
    <w:rsid w:val="009D4FE4"/>
    <w:rsid w:val="009E642B"/>
    <w:rsid w:val="009F19C8"/>
    <w:rsid w:val="009F2252"/>
    <w:rsid w:val="009F46DC"/>
    <w:rsid w:val="009F4CAE"/>
    <w:rsid w:val="00A05C76"/>
    <w:rsid w:val="00A072F6"/>
    <w:rsid w:val="00A11239"/>
    <w:rsid w:val="00A16831"/>
    <w:rsid w:val="00A252E2"/>
    <w:rsid w:val="00A253B1"/>
    <w:rsid w:val="00A2607C"/>
    <w:rsid w:val="00A32041"/>
    <w:rsid w:val="00A41F25"/>
    <w:rsid w:val="00A4350C"/>
    <w:rsid w:val="00A459E6"/>
    <w:rsid w:val="00A521E6"/>
    <w:rsid w:val="00A636C6"/>
    <w:rsid w:val="00A705B8"/>
    <w:rsid w:val="00A73068"/>
    <w:rsid w:val="00A74513"/>
    <w:rsid w:val="00A75C61"/>
    <w:rsid w:val="00A817CA"/>
    <w:rsid w:val="00A861D1"/>
    <w:rsid w:val="00A8788A"/>
    <w:rsid w:val="00A87D8D"/>
    <w:rsid w:val="00A93352"/>
    <w:rsid w:val="00A95489"/>
    <w:rsid w:val="00AA5B98"/>
    <w:rsid w:val="00AB27FD"/>
    <w:rsid w:val="00AB664F"/>
    <w:rsid w:val="00AC72DD"/>
    <w:rsid w:val="00AD0159"/>
    <w:rsid w:val="00AD7F42"/>
    <w:rsid w:val="00AE0717"/>
    <w:rsid w:val="00AE1802"/>
    <w:rsid w:val="00AE1F2D"/>
    <w:rsid w:val="00AE7A51"/>
    <w:rsid w:val="00B039EC"/>
    <w:rsid w:val="00B117BE"/>
    <w:rsid w:val="00B1386B"/>
    <w:rsid w:val="00B14E02"/>
    <w:rsid w:val="00B16940"/>
    <w:rsid w:val="00B23269"/>
    <w:rsid w:val="00B2776D"/>
    <w:rsid w:val="00B32B19"/>
    <w:rsid w:val="00B34150"/>
    <w:rsid w:val="00B429D9"/>
    <w:rsid w:val="00B466AF"/>
    <w:rsid w:val="00B61F66"/>
    <w:rsid w:val="00B7048B"/>
    <w:rsid w:val="00B7053F"/>
    <w:rsid w:val="00B73EA3"/>
    <w:rsid w:val="00B96289"/>
    <w:rsid w:val="00BA01AC"/>
    <w:rsid w:val="00BA0DFD"/>
    <w:rsid w:val="00BA5EE3"/>
    <w:rsid w:val="00BB05C9"/>
    <w:rsid w:val="00BB731A"/>
    <w:rsid w:val="00BB7918"/>
    <w:rsid w:val="00BC200F"/>
    <w:rsid w:val="00BE0B24"/>
    <w:rsid w:val="00BE2AD3"/>
    <w:rsid w:val="00BE5EAC"/>
    <w:rsid w:val="00C12D8D"/>
    <w:rsid w:val="00C305C5"/>
    <w:rsid w:val="00C311D4"/>
    <w:rsid w:val="00C42AF8"/>
    <w:rsid w:val="00C43659"/>
    <w:rsid w:val="00C43A95"/>
    <w:rsid w:val="00C43EF3"/>
    <w:rsid w:val="00C46B6B"/>
    <w:rsid w:val="00C54A71"/>
    <w:rsid w:val="00C54BE2"/>
    <w:rsid w:val="00C61F8D"/>
    <w:rsid w:val="00C7140F"/>
    <w:rsid w:val="00C750B8"/>
    <w:rsid w:val="00C968AE"/>
    <w:rsid w:val="00CA373D"/>
    <w:rsid w:val="00CB4647"/>
    <w:rsid w:val="00CC6BF2"/>
    <w:rsid w:val="00CC72C5"/>
    <w:rsid w:val="00CD2569"/>
    <w:rsid w:val="00CE51EA"/>
    <w:rsid w:val="00CE71C1"/>
    <w:rsid w:val="00D030B7"/>
    <w:rsid w:val="00D10E51"/>
    <w:rsid w:val="00D11914"/>
    <w:rsid w:val="00D20786"/>
    <w:rsid w:val="00D216AF"/>
    <w:rsid w:val="00D25C2B"/>
    <w:rsid w:val="00D32561"/>
    <w:rsid w:val="00D40570"/>
    <w:rsid w:val="00D5009F"/>
    <w:rsid w:val="00D57265"/>
    <w:rsid w:val="00D72655"/>
    <w:rsid w:val="00D73C3D"/>
    <w:rsid w:val="00D82B1B"/>
    <w:rsid w:val="00D942BA"/>
    <w:rsid w:val="00D9678D"/>
    <w:rsid w:val="00DA0467"/>
    <w:rsid w:val="00DA1B2A"/>
    <w:rsid w:val="00DA28DD"/>
    <w:rsid w:val="00DB161F"/>
    <w:rsid w:val="00DC319A"/>
    <w:rsid w:val="00DC762C"/>
    <w:rsid w:val="00DD5C3C"/>
    <w:rsid w:val="00DE3EF1"/>
    <w:rsid w:val="00DF551A"/>
    <w:rsid w:val="00DF6E23"/>
    <w:rsid w:val="00E03FC0"/>
    <w:rsid w:val="00E102FB"/>
    <w:rsid w:val="00E13D18"/>
    <w:rsid w:val="00E40B8A"/>
    <w:rsid w:val="00E66491"/>
    <w:rsid w:val="00E847D1"/>
    <w:rsid w:val="00E8635B"/>
    <w:rsid w:val="00E93BEF"/>
    <w:rsid w:val="00E961A6"/>
    <w:rsid w:val="00E9685D"/>
    <w:rsid w:val="00EA0BB2"/>
    <w:rsid w:val="00EA180E"/>
    <w:rsid w:val="00EB2BE3"/>
    <w:rsid w:val="00EB4144"/>
    <w:rsid w:val="00EC7B00"/>
    <w:rsid w:val="00EC7F9E"/>
    <w:rsid w:val="00ED65D9"/>
    <w:rsid w:val="00EE6139"/>
    <w:rsid w:val="00F05303"/>
    <w:rsid w:val="00F06754"/>
    <w:rsid w:val="00F1304A"/>
    <w:rsid w:val="00F134F1"/>
    <w:rsid w:val="00F30EA0"/>
    <w:rsid w:val="00F30F0B"/>
    <w:rsid w:val="00F33ED0"/>
    <w:rsid w:val="00F35671"/>
    <w:rsid w:val="00F51216"/>
    <w:rsid w:val="00F54C6B"/>
    <w:rsid w:val="00F551D2"/>
    <w:rsid w:val="00F6627C"/>
    <w:rsid w:val="00F75268"/>
    <w:rsid w:val="00F75511"/>
    <w:rsid w:val="00F8062C"/>
    <w:rsid w:val="00F90572"/>
    <w:rsid w:val="00F92B0D"/>
    <w:rsid w:val="00F944F2"/>
    <w:rsid w:val="00F95B86"/>
    <w:rsid w:val="00F961F3"/>
    <w:rsid w:val="00FA04D2"/>
    <w:rsid w:val="00FA29CD"/>
    <w:rsid w:val="00FA2ADA"/>
    <w:rsid w:val="00FA384A"/>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7"/>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tables.htm" TargetMode="Externa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AEA0-A84A-4996-9EC2-74BF18C2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18101</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2013-07-19T10:54:00Z</cp:lastPrinted>
  <dcterms:created xsi:type="dcterms:W3CDTF">2019-11-15T20:42:00Z</dcterms:created>
  <dcterms:modified xsi:type="dcterms:W3CDTF">2019-11-15T20:42:00Z</dcterms:modified>
</cp:coreProperties>
</file>