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64" w:rsidRPr="00565E1D" w:rsidRDefault="003F7264" w:rsidP="003F7264">
      <w:pPr>
        <w:spacing w:after="0" w:line="240" w:lineRule="auto"/>
        <w:jc w:val="center"/>
        <w:rPr>
          <w:b/>
        </w:rPr>
      </w:pPr>
      <w:r w:rsidRPr="00565E1D">
        <w:rPr>
          <w:b/>
        </w:rPr>
        <w:t>JUSTIFICATION FOR NONMATERIAL/NONSUBSTANTIVE CHANGE</w:t>
      </w:r>
    </w:p>
    <w:p w:rsidR="003F7264" w:rsidRPr="00565E1D" w:rsidRDefault="003F7264" w:rsidP="003F7264">
      <w:pPr>
        <w:spacing w:after="0" w:line="240" w:lineRule="auto"/>
        <w:jc w:val="center"/>
        <w:rPr>
          <w:b/>
        </w:rPr>
      </w:pPr>
      <w:r>
        <w:rPr>
          <w:b/>
        </w:rPr>
        <w:t>Madrid Protocol</w:t>
      </w:r>
    </w:p>
    <w:p w:rsidR="003F7264" w:rsidRPr="00565E1D" w:rsidRDefault="003F7264" w:rsidP="003F7264">
      <w:pPr>
        <w:spacing w:after="0" w:line="240" w:lineRule="auto"/>
        <w:jc w:val="center"/>
      </w:pPr>
      <w:r>
        <w:rPr>
          <w:b/>
        </w:rPr>
        <w:t>OMB Control Number 0651-0051</w:t>
      </w:r>
    </w:p>
    <w:p w:rsidR="003F7264" w:rsidRPr="00565E1D" w:rsidRDefault="003F7264" w:rsidP="003F7264">
      <w:pPr>
        <w:spacing w:after="0" w:line="240" w:lineRule="auto"/>
      </w:pPr>
    </w:p>
    <w:p w:rsidR="003F7264" w:rsidRPr="00565E1D" w:rsidRDefault="003F7264" w:rsidP="003F7264">
      <w:pPr>
        <w:spacing w:after="0" w:line="240" w:lineRule="auto"/>
      </w:pPr>
      <w:r w:rsidRPr="00565E1D">
        <w:rPr>
          <w:u w:val="single"/>
        </w:rPr>
        <w:t xml:space="preserve">Background </w:t>
      </w:r>
    </w:p>
    <w:p w:rsidR="003F7264" w:rsidRPr="00565E1D" w:rsidRDefault="003F7264" w:rsidP="003F7264">
      <w:pPr>
        <w:spacing w:after="0" w:line="240" w:lineRule="auto"/>
      </w:pPr>
    </w:p>
    <w:p w:rsidR="003F7264" w:rsidRDefault="003F7264" w:rsidP="003F7264">
      <w:pPr>
        <w:spacing w:after="0" w:line="240" w:lineRule="auto"/>
      </w:pPr>
      <w:r w:rsidRPr="003F7264">
        <w:t xml:space="preserve">This collection of information is required by the Trademark Act of 1946, 15 U.S.C. § 1051 et seq., which provides for the Federal registration of trademarks, service marks, collective trademarks and service marks, collective membership marks, and certification marks. Individuals and businesses that use or intend to use such marks in commerce may file an application to register the marks with the United States Patent and Trademark Office (USPTO). Both the register and the information provided in pending applications for registration can be accessed by the public in order to determine the availability of a mark and lessen the likelihood of initiating the use of a mark previously adopted by another.  </w:t>
      </w:r>
    </w:p>
    <w:p w:rsidR="003F7264" w:rsidRPr="00565E1D" w:rsidRDefault="003F7264" w:rsidP="003F7264">
      <w:pPr>
        <w:spacing w:after="0" w:line="240" w:lineRule="auto"/>
      </w:pPr>
    </w:p>
    <w:p w:rsidR="003F7264" w:rsidRDefault="003F7264" w:rsidP="003F7264">
      <w:pPr>
        <w:spacing w:after="0" w:line="240" w:lineRule="auto"/>
      </w:pPr>
      <w:r w:rsidRPr="00565E1D">
        <w:t>The request is to update the fees attached to this collection that are affected by the rulemaking NPRM 0651-AD08.  Respondent numbers are also changing due to agency discretion in conjunction with the rule.</w:t>
      </w:r>
      <w:r>
        <w:t xml:space="preserve"> </w:t>
      </w:r>
    </w:p>
    <w:p w:rsidR="003F7264" w:rsidRDefault="003F7264" w:rsidP="003F7264">
      <w:pPr>
        <w:spacing w:after="0" w:line="240" w:lineRule="auto"/>
      </w:pPr>
    </w:p>
    <w:p w:rsidR="00D40856" w:rsidRDefault="000246F7" w:rsidP="00C15558">
      <w:pPr>
        <w:spacing w:after="0" w:line="240" w:lineRule="auto"/>
      </w:pPr>
      <w:r>
        <w:t>Four</w:t>
      </w:r>
      <w:r w:rsidR="00C15558">
        <w:t xml:space="preserve"> fees (</w:t>
      </w:r>
      <w:r w:rsidRPr="000246F7">
        <w:t xml:space="preserve">Surcharge </w:t>
      </w:r>
      <w:r>
        <w:t xml:space="preserve">for Filing Affidavit Under §71 </w:t>
      </w:r>
      <w:r w:rsidRPr="000246F7">
        <w:t>of the Act Du</w:t>
      </w:r>
      <w:r>
        <w:t xml:space="preserve">ring the Grace Period (Paper), </w:t>
      </w:r>
      <w:r w:rsidRPr="000246F7">
        <w:t xml:space="preserve">Surcharge </w:t>
      </w:r>
      <w:r>
        <w:t xml:space="preserve">for Filing Affidavit Under §71 </w:t>
      </w:r>
      <w:r w:rsidRPr="000246F7">
        <w:t>of the Act Du</w:t>
      </w:r>
      <w:r>
        <w:t>ring the Grace Period (Electronic),</w:t>
      </w:r>
      <w:r w:rsidRPr="000246F7">
        <w:t xml:space="preserve"> </w:t>
      </w:r>
      <w:r>
        <w:t>Application Fee Filed at WIPO,</w:t>
      </w:r>
      <w:r w:rsidR="003F7264">
        <w:t xml:space="preserve"> and Subsequent Designation Fee Filed at WIPO</w:t>
      </w:r>
      <w:r w:rsidR="00C15558">
        <w:t>)</w:t>
      </w:r>
      <w:r w:rsidR="003F7264">
        <w:t>, are also being added to the collection that were not previously counted.</w:t>
      </w:r>
      <w:r w:rsidR="00826478">
        <w:t xml:space="preserve"> </w:t>
      </w:r>
      <w:r w:rsidR="00D40856">
        <w:t xml:space="preserve">The forms for the Application Fee and Subsequent Designation Fee are available on the WIPO website listed under form titles MM2 and MM4, respectively, </w:t>
      </w:r>
      <w:hyperlink r:id="rId8" w:history="1">
        <w:r w:rsidR="00D40856" w:rsidRPr="00245724">
          <w:rPr>
            <w:rStyle w:val="Hyperlink"/>
          </w:rPr>
          <w:t>http://www.wipo.int/madrid/en/forms/</w:t>
        </w:r>
      </w:hyperlink>
      <w:r w:rsidR="00D40856">
        <w:t>.</w:t>
      </w:r>
    </w:p>
    <w:p w:rsidR="00B45E2C" w:rsidRPr="00565E1D" w:rsidRDefault="00B45E2C" w:rsidP="00C15558">
      <w:pPr>
        <w:spacing w:after="0" w:line="240" w:lineRule="auto"/>
      </w:pPr>
    </w:p>
    <w:p w:rsidR="003F7264" w:rsidRPr="00B45E2C" w:rsidRDefault="00B45E2C" w:rsidP="003F7264">
      <w:pPr>
        <w:spacing w:after="0" w:line="240" w:lineRule="auto"/>
        <w:rPr>
          <w:b/>
        </w:rPr>
      </w:pPr>
      <w:r w:rsidRPr="00B45E2C">
        <w:rPr>
          <w:b/>
        </w:rPr>
        <w:t>Respondents</w:t>
      </w:r>
    </w:p>
    <w:tbl>
      <w:tblPr>
        <w:tblStyle w:val="TableGrid"/>
        <w:tblW w:w="0" w:type="auto"/>
        <w:jc w:val="center"/>
        <w:tblLook w:val="04A0" w:firstRow="1" w:lastRow="0" w:firstColumn="1" w:lastColumn="0" w:noHBand="0" w:noVBand="1"/>
      </w:tblPr>
      <w:tblGrid>
        <w:gridCol w:w="3627"/>
        <w:gridCol w:w="2421"/>
        <w:gridCol w:w="1679"/>
        <w:gridCol w:w="1849"/>
      </w:tblGrid>
      <w:tr w:rsidR="00B45E2C" w:rsidRPr="00B45E2C" w:rsidTr="009D4CC3">
        <w:trPr>
          <w:cantSplit/>
          <w:jc w:val="center"/>
        </w:trPr>
        <w:tc>
          <w:tcPr>
            <w:tcW w:w="3627" w:type="dxa"/>
          </w:tcPr>
          <w:p w:rsidR="00B45E2C" w:rsidRPr="00B45E2C" w:rsidRDefault="00B45E2C" w:rsidP="00B45E2C">
            <w:pPr>
              <w:rPr>
                <w:b/>
              </w:rPr>
            </w:pPr>
            <w:r w:rsidRPr="00B45E2C">
              <w:rPr>
                <w:b/>
              </w:rPr>
              <w:t>Item</w:t>
            </w:r>
          </w:p>
        </w:tc>
        <w:tc>
          <w:tcPr>
            <w:tcW w:w="2421" w:type="dxa"/>
          </w:tcPr>
          <w:p w:rsidR="00B45E2C" w:rsidRPr="00B45E2C" w:rsidRDefault="00B45E2C" w:rsidP="00B45E2C">
            <w:pPr>
              <w:rPr>
                <w:b/>
              </w:rPr>
            </w:pPr>
            <w:r w:rsidRPr="00B45E2C">
              <w:rPr>
                <w:b/>
              </w:rPr>
              <w:t>Currently Approved Respondents</w:t>
            </w:r>
          </w:p>
        </w:tc>
        <w:tc>
          <w:tcPr>
            <w:tcW w:w="1679" w:type="dxa"/>
          </w:tcPr>
          <w:p w:rsidR="00B45E2C" w:rsidRPr="00B45E2C" w:rsidRDefault="00B45E2C" w:rsidP="00B45E2C">
            <w:pPr>
              <w:rPr>
                <w:b/>
              </w:rPr>
            </w:pPr>
            <w:r w:rsidRPr="00B45E2C">
              <w:rPr>
                <w:b/>
              </w:rPr>
              <w:t>Proposed Respondents</w:t>
            </w:r>
          </w:p>
        </w:tc>
        <w:tc>
          <w:tcPr>
            <w:tcW w:w="1849" w:type="dxa"/>
          </w:tcPr>
          <w:p w:rsidR="00B45E2C" w:rsidRPr="00B45E2C" w:rsidRDefault="00B45E2C" w:rsidP="00B45E2C">
            <w:pPr>
              <w:rPr>
                <w:b/>
              </w:rPr>
            </w:pPr>
            <w:r w:rsidRPr="00B45E2C">
              <w:rPr>
                <w:b/>
              </w:rPr>
              <w:t>Respondent Increase</w:t>
            </w:r>
          </w:p>
        </w:tc>
      </w:tr>
      <w:tr w:rsidR="00B45E2C" w:rsidRPr="00B45E2C" w:rsidTr="009D4CC3">
        <w:trPr>
          <w:cantSplit/>
          <w:jc w:val="center"/>
        </w:trPr>
        <w:tc>
          <w:tcPr>
            <w:tcW w:w="3627" w:type="dxa"/>
          </w:tcPr>
          <w:p w:rsidR="00B45E2C" w:rsidRPr="00B45E2C" w:rsidRDefault="00B45E2C" w:rsidP="00B45E2C">
            <w:r w:rsidRPr="00B45E2C">
              <w:t>Certifying an International Application Based on a Single Application or Registration, Filed on Paper, per Class</w:t>
            </w:r>
          </w:p>
        </w:tc>
        <w:tc>
          <w:tcPr>
            <w:tcW w:w="2421" w:type="dxa"/>
            <w:vMerge w:val="restart"/>
            <w:vAlign w:val="center"/>
          </w:tcPr>
          <w:p w:rsidR="00B45E2C" w:rsidRPr="00B45E2C" w:rsidRDefault="00B45E2C" w:rsidP="00B45E2C">
            <w:r w:rsidRPr="00B45E2C">
              <w:t xml:space="preserve">33 </w:t>
            </w:r>
          </w:p>
          <w:p w:rsidR="00B45E2C" w:rsidRPr="00B45E2C" w:rsidRDefault="00B45E2C" w:rsidP="00B45E2C">
            <w:r w:rsidRPr="00B45E2C">
              <w:t>(Currently filed under same IC line)</w:t>
            </w:r>
          </w:p>
        </w:tc>
        <w:tc>
          <w:tcPr>
            <w:tcW w:w="1679" w:type="dxa"/>
          </w:tcPr>
          <w:p w:rsidR="00B45E2C" w:rsidRPr="00B45E2C" w:rsidRDefault="00B45E2C" w:rsidP="00B45E2C">
            <w:r w:rsidRPr="00B45E2C">
              <w:t>15</w:t>
            </w:r>
          </w:p>
        </w:tc>
        <w:tc>
          <w:tcPr>
            <w:tcW w:w="1849" w:type="dxa"/>
          </w:tcPr>
          <w:p w:rsidR="00B45E2C" w:rsidRPr="00B45E2C" w:rsidRDefault="00B45E2C" w:rsidP="00B45E2C">
            <w:r w:rsidRPr="00B45E2C">
              <w:t>-2</w:t>
            </w:r>
          </w:p>
        </w:tc>
      </w:tr>
      <w:tr w:rsidR="00B45E2C" w:rsidRPr="00B45E2C" w:rsidTr="009D4CC3">
        <w:trPr>
          <w:cantSplit/>
          <w:jc w:val="center"/>
        </w:trPr>
        <w:tc>
          <w:tcPr>
            <w:tcW w:w="3627" w:type="dxa"/>
          </w:tcPr>
          <w:p w:rsidR="00B45E2C" w:rsidRPr="00B45E2C" w:rsidRDefault="00B45E2C" w:rsidP="00B45E2C">
            <w:r w:rsidRPr="00B45E2C">
              <w:t>Certifying an International Application Based on More Than One Basic Application or Registration Filed on Paper, per Class</w:t>
            </w:r>
          </w:p>
        </w:tc>
        <w:tc>
          <w:tcPr>
            <w:tcW w:w="2421" w:type="dxa"/>
            <w:vMerge/>
          </w:tcPr>
          <w:p w:rsidR="00B45E2C" w:rsidRPr="00B45E2C" w:rsidRDefault="00B45E2C" w:rsidP="00B45E2C"/>
        </w:tc>
        <w:tc>
          <w:tcPr>
            <w:tcW w:w="1679" w:type="dxa"/>
          </w:tcPr>
          <w:p w:rsidR="00B45E2C" w:rsidRPr="00B45E2C" w:rsidRDefault="00B45E2C" w:rsidP="00B45E2C">
            <w:r w:rsidRPr="00B45E2C">
              <w:t>1</w:t>
            </w:r>
          </w:p>
        </w:tc>
        <w:tc>
          <w:tcPr>
            <w:tcW w:w="1849" w:type="dxa"/>
          </w:tcPr>
          <w:p w:rsidR="00B45E2C" w:rsidRPr="00B45E2C" w:rsidRDefault="00B45E2C" w:rsidP="00B45E2C">
            <w:r w:rsidRPr="00B45E2C">
              <w:t>-15</w:t>
            </w:r>
          </w:p>
        </w:tc>
      </w:tr>
      <w:tr w:rsidR="00B45E2C" w:rsidRPr="00B45E2C" w:rsidTr="009D4CC3">
        <w:trPr>
          <w:cantSplit/>
          <w:jc w:val="center"/>
        </w:trPr>
        <w:tc>
          <w:tcPr>
            <w:tcW w:w="3627" w:type="dxa"/>
          </w:tcPr>
          <w:p w:rsidR="00B45E2C" w:rsidRPr="00B45E2C" w:rsidRDefault="00B45E2C" w:rsidP="00B45E2C">
            <w:r w:rsidRPr="00B45E2C">
              <w:t>Transmitting a Request to Record an Assignment or Restriction, or Release of a Restriction, under §7.23 or §7.24 Filed on Paper</w:t>
            </w:r>
          </w:p>
        </w:tc>
        <w:tc>
          <w:tcPr>
            <w:tcW w:w="2421" w:type="dxa"/>
          </w:tcPr>
          <w:p w:rsidR="00B45E2C" w:rsidRPr="00B45E2C" w:rsidRDefault="00B45E2C" w:rsidP="00B45E2C">
            <w:r w:rsidRPr="00B45E2C">
              <w:t>5</w:t>
            </w:r>
          </w:p>
        </w:tc>
        <w:tc>
          <w:tcPr>
            <w:tcW w:w="1679" w:type="dxa"/>
          </w:tcPr>
          <w:p w:rsidR="00B45E2C" w:rsidRPr="00B45E2C" w:rsidRDefault="00B45E2C" w:rsidP="00B45E2C">
            <w:r w:rsidRPr="00B45E2C">
              <w:t>1</w:t>
            </w:r>
          </w:p>
        </w:tc>
        <w:tc>
          <w:tcPr>
            <w:tcW w:w="1849" w:type="dxa"/>
          </w:tcPr>
          <w:p w:rsidR="00B45E2C" w:rsidRPr="00B45E2C" w:rsidRDefault="00B45E2C" w:rsidP="00B45E2C">
            <w:r w:rsidRPr="00B45E2C">
              <w:t>-4</w:t>
            </w:r>
          </w:p>
        </w:tc>
      </w:tr>
      <w:tr w:rsidR="00B45E2C" w:rsidRPr="00B45E2C" w:rsidTr="009D4CC3">
        <w:trPr>
          <w:cantSplit/>
          <w:jc w:val="center"/>
        </w:trPr>
        <w:tc>
          <w:tcPr>
            <w:tcW w:w="3627" w:type="dxa"/>
          </w:tcPr>
          <w:p w:rsidR="00B45E2C" w:rsidRPr="00B45E2C" w:rsidRDefault="00B45E2C" w:rsidP="00B45E2C">
            <w:r w:rsidRPr="00B45E2C">
              <w:t>Filing a Notice of Replacement under §7.28 on Paper, per Class</w:t>
            </w:r>
          </w:p>
        </w:tc>
        <w:tc>
          <w:tcPr>
            <w:tcW w:w="2421" w:type="dxa"/>
          </w:tcPr>
          <w:p w:rsidR="00B45E2C" w:rsidRPr="00B45E2C" w:rsidRDefault="00B45E2C" w:rsidP="00B45E2C">
            <w:r w:rsidRPr="00B45E2C">
              <w:t>1</w:t>
            </w:r>
          </w:p>
        </w:tc>
        <w:tc>
          <w:tcPr>
            <w:tcW w:w="1679" w:type="dxa"/>
          </w:tcPr>
          <w:p w:rsidR="00B45E2C" w:rsidRPr="00B45E2C" w:rsidRDefault="00B45E2C" w:rsidP="00B45E2C">
            <w:r w:rsidRPr="00B45E2C">
              <w:t>1</w:t>
            </w:r>
          </w:p>
        </w:tc>
        <w:tc>
          <w:tcPr>
            <w:tcW w:w="1849" w:type="dxa"/>
          </w:tcPr>
          <w:p w:rsidR="00B45E2C" w:rsidRPr="00B45E2C" w:rsidRDefault="00B45E2C" w:rsidP="00B45E2C">
            <w:r w:rsidRPr="00B45E2C">
              <w:t>---</w:t>
            </w:r>
          </w:p>
        </w:tc>
      </w:tr>
      <w:tr w:rsidR="00B45E2C" w:rsidRPr="00B45E2C" w:rsidTr="009D4CC3">
        <w:trPr>
          <w:cantSplit/>
          <w:jc w:val="center"/>
        </w:trPr>
        <w:tc>
          <w:tcPr>
            <w:tcW w:w="3627" w:type="dxa"/>
          </w:tcPr>
          <w:p w:rsidR="00B45E2C" w:rsidRPr="00B45E2C" w:rsidRDefault="00B45E2C" w:rsidP="00B45E2C">
            <w:r w:rsidRPr="00B45E2C">
              <w:t>Transmitting a Subsequent Designation under §7.21, Filed on Paper</w:t>
            </w:r>
          </w:p>
        </w:tc>
        <w:tc>
          <w:tcPr>
            <w:tcW w:w="2421" w:type="dxa"/>
          </w:tcPr>
          <w:p w:rsidR="00B45E2C" w:rsidRPr="00B45E2C" w:rsidRDefault="00B45E2C" w:rsidP="00B45E2C">
            <w:r w:rsidRPr="00B45E2C">
              <w:t>2</w:t>
            </w:r>
          </w:p>
        </w:tc>
        <w:tc>
          <w:tcPr>
            <w:tcW w:w="1679" w:type="dxa"/>
          </w:tcPr>
          <w:p w:rsidR="00B45E2C" w:rsidRPr="00B45E2C" w:rsidRDefault="00B45E2C" w:rsidP="00B45E2C">
            <w:r w:rsidRPr="00B45E2C">
              <w:t>3</w:t>
            </w:r>
          </w:p>
        </w:tc>
        <w:tc>
          <w:tcPr>
            <w:tcW w:w="1849" w:type="dxa"/>
          </w:tcPr>
          <w:p w:rsidR="00B45E2C" w:rsidRPr="00B45E2C" w:rsidRDefault="00B45E2C" w:rsidP="00B45E2C">
            <w:r w:rsidRPr="00B45E2C">
              <w:t>1</w:t>
            </w:r>
          </w:p>
        </w:tc>
      </w:tr>
      <w:tr w:rsidR="00B45E2C" w:rsidRPr="00B45E2C" w:rsidTr="009D4CC3">
        <w:trPr>
          <w:cantSplit/>
          <w:jc w:val="center"/>
        </w:trPr>
        <w:tc>
          <w:tcPr>
            <w:tcW w:w="3627" w:type="dxa"/>
          </w:tcPr>
          <w:p w:rsidR="00B45E2C" w:rsidRPr="00B45E2C" w:rsidRDefault="00B45E2C" w:rsidP="00B45E2C">
            <w:r w:rsidRPr="00B45E2C">
              <w:t>Filing an Affidavit Under §71 of the Act on Paper, per Class</w:t>
            </w:r>
          </w:p>
        </w:tc>
        <w:tc>
          <w:tcPr>
            <w:tcW w:w="2421" w:type="dxa"/>
          </w:tcPr>
          <w:p w:rsidR="00B45E2C" w:rsidRPr="00B45E2C" w:rsidRDefault="00B45E2C" w:rsidP="00B45E2C">
            <w:r w:rsidRPr="00B45E2C">
              <w:t>10</w:t>
            </w:r>
          </w:p>
        </w:tc>
        <w:tc>
          <w:tcPr>
            <w:tcW w:w="1679" w:type="dxa"/>
          </w:tcPr>
          <w:p w:rsidR="00B45E2C" w:rsidRPr="00B45E2C" w:rsidRDefault="00B45E2C" w:rsidP="00B45E2C">
            <w:r w:rsidRPr="00B45E2C">
              <w:t>31</w:t>
            </w:r>
          </w:p>
        </w:tc>
        <w:tc>
          <w:tcPr>
            <w:tcW w:w="1849" w:type="dxa"/>
          </w:tcPr>
          <w:p w:rsidR="00B45E2C" w:rsidRPr="00B45E2C" w:rsidRDefault="00B45E2C" w:rsidP="00B45E2C">
            <w:r w:rsidRPr="00B45E2C">
              <w:t>21</w:t>
            </w:r>
          </w:p>
        </w:tc>
      </w:tr>
      <w:tr w:rsidR="00B45E2C" w:rsidRPr="00B45E2C" w:rsidTr="009D4CC3">
        <w:trPr>
          <w:cantSplit/>
          <w:jc w:val="center"/>
        </w:trPr>
        <w:tc>
          <w:tcPr>
            <w:tcW w:w="3627" w:type="dxa"/>
          </w:tcPr>
          <w:p w:rsidR="00B45E2C" w:rsidRPr="00B45E2C" w:rsidRDefault="00B45E2C" w:rsidP="00B45E2C">
            <w:r w:rsidRPr="00B45E2C">
              <w:lastRenderedPageBreak/>
              <w:t>Filing an Affidavit Under §71 of the Act through TEAS, per Class</w:t>
            </w:r>
          </w:p>
        </w:tc>
        <w:tc>
          <w:tcPr>
            <w:tcW w:w="2421" w:type="dxa"/>
          </w:tcPr>
          <w:p w:rsidR="00B45E2C" w:rsidRPr="00B45E2C" w:rsidRDefault="00B45E2C" w:rsidP="00B45E2C">
            <w:r w:rsidRPr="00B45E2C">
              <w:t>3,411</w:t>
            </w:r>
          </w:p>
        </w:tc>
        <w:tc>
          <w:tcPr>
            <w:tcW w:w="1679" w:type="dxa"/>
          </w:tcPr>
          <w:p w:rsidR="00B45E2C" w:rsidRPr="00B45E2C" w:rsidRDefault="00B45E2C" w:rsidP="00B45E2C">
            <w:r w:rsidRPr="00B45E2C">
              <w:t>4,316</w:t>
            </w:r>
          </w:p>
        </w:tc>
        <w:tc>
          <w:tcPr>
            <w:tcW w:w="1849" w:type="dxa"/>
          </w:tcPr>
          <w:p w:rsidR="00B45E2C" w:rsidRPr="00B45E2C" w:rsidRDefault="00B45E2C" w:rsidP="00B45E2C">
            <w:r w:rsidRPr="00B45E2C">
              <w:t>905</w:t>
            </w:r>
          </w:p>
        </w:tc>
      </w:tr>
      <w:tr w:rsidR="00B45E2C" w:rsidRPr="00B45E2C" w:rsidTr="009D4CC3">
        <w:trPr>
          <w:cantSplit/>
          <w:jc w:val="center"/>
        </w:trPr>
        <w:tc>
          <w:tcPr>
            <w:tcW w:w="3627" w:type="dxa"/>
          </w:tcPr>
          <w:p w:rsidR="00B45E2C" w:rsidRPr="00B45E2C" w:rsidRDefault="00B45E2C" w:rsidP="00B45E2C">
            <w:r w:rsidRPr="00B45E2C">
              <w:t>Surcharge for Filing Affidavit Under §71  of the Act During the Grace Period, Per Class, Paper</w:t>
            </w:r>
          </w:p>
        </w:tc>
        <w:tc>
          <w:tcPr>
            <w:tcW w:w="2421" w:type="dxa"/>
          </w:tcPr>
          <w:p w:rsidR="00B45E2C" w:rsidRPr="00B45E2C" w:rsidRDefault="00B45E2C" w:rsidP="00B45E2C">
            <w:r w:rsidRPr="00B45E2C">
              <w:t>-</w:t>
            </w:r>
          </w:p>
        </w:tc>
        <w:tc>
          <w:tcPr>
            <w:tcW w:w="1679" w:type="dxa"/>
          </w:tcPr>
          <w:p w:rsidR="00B45E2C" w:rsidRPr="00B45E2C" w:rsidRDefault="00B45E2C" w:rsidP="00B45E2C">
            <w:r w:rsidRPr="00B45E2C">
              <w:t>1</w:t>
            </w:r>
          </w:p>
        </w:tc>
        <w:tc>
          <w:tcPr>
            <w:tcW w:w="1849" w:type="dxa"/>
          </w:tcPr>
          <w:p w:rsidR="00B45E2C" w:rsidRPr="00B45E2C" w:rsidRDefault="00B45E2C" w:rsidP="00B45E2C">
            <w:r w:rsidRPr="00B45E2C">
              <w:t>1</w:t>
            </w:r>
          </w:p>
        </w:tc>
      </w:tr>
      <w:tr w:rsidR="00B45E2C" w:rsidRPr="00B45E2C" w:rsidTr="009D4CC3">
        <w:trPr>
          <w:cantSplit/>
          <w:jc w:val="center"/>
        </w:trPr>
        <w:tc>
          <w:tcPr>
            <w:tcW w:w="3627" w:type="dxa"/>
          </w:tcPr>
          <w:p w:rsidR="00B45E2C" w:rsidRPr="00B45E2C" w:rsidRDefault="00B45E2C" w:rsidP="00B45E2C">
            <w:r w:rsidRPr="00B45E2C">
              <w:t>Surcharge for Filing Affidavit Under §71  of the Act During the Grace Period, Per Class, Electronic</w:t>
            </w:r>
          </w:p>
        </w:tc>
        <w:tc>
          <w:tcPr>
            <w:tcW w:w="2421" w:type="dxa"/>
          </w:tcPr>
          <w:p w:rsidR="00B45E2C" w:rsidRPr="00B45E2C" w:rsidRDefault="00B45E2C" w:rsidP="00B45E2C">
            <w:r w:rsidRPr="00B45E2C">
              <w:t>-</w:t>
            </w:r>
          </w:p>
        </w:tc>
        <w:tc>
          <w:tcPr>
            <w:tcW w:w="1679" w:type="dxa"/>
          </w:tcPr>
          <w:p w:rsidR="00B45E2C" w:rsidRPr="00B45E2C" w:rsidRDefault="00B45E2C" w:rsidP="00B45E2C">
            <w:r w:rsidRPr="00B45E2C">
              <w:t>779</w:t>
            </w:r>
          </w:p>
        </w:tc>
        <w:tc>
          <w:tcPr>
            <w:tcW w:w="1849" w:type="dxa"/>
          </w:tcPr>
          <w:p w:rsidR="00B45E2C" w:rsidRPr="00B45E2C" w:rsidRDefault="00B45E2C" w:rsidP="00B45E2C">
            <w:r w:rsidRPr="00B45E2C">
              <w:t>779</w:t>
            </w:r>
          </w:p>
        </w:tc>
      </w:tr>
      <w:tr w:rsidR="00B45E2C" w:rsidRPr="00B45E2C" w:rsidTr="009D4CC3">
        <w:trPr>
          <w:cantSplit/>
          <w:jc w:val="center"/>
        </w:trPr>
        <w:tc>
          <w:tcPr>
            <w:tcW w:w="3627" w:type="dxa"/>
          </w:tcPr>
          <w:p w:rsidR="00B45E2C" w:rsidRPr="00B45E2C" w:rsidRDefault="00B45E2C" w:rsidP="00B45E2C">
            <w:r w:rsidRPr="00B45E2C">
              <w:t>Application Fee Filed at WIPO</w:t>
            </w:r>
          </w:p>
        </w:tc>
        <w:tc>
          <w:tcPr>
            <w:tcW w:w="2421" w:type="dxa"/>
          </w:tcPr>
          <w:p w:rsidR="00B45E2C" w:rsidRPr="00B45E2C" w:rsidRDefault="00B45E2C" w:rsidP="00B45E2C">
            <w:r w:rsidRPr="00B45E2C">
              <w:t>-</w:t>
            </w:r>
          </w:p>
        </w:tc>
        <w:tc>
          <w:tcPr>
            <w:tcW w:w="1679" w:type="dxa"/>
          </w:tcPr>
          <w:p w:rsidR="00B45E2C" w:rsidRPr="00B45E2C" w:rsidRDefault="00B45E2C" w:rsidP="00B45E2C">
            <w:r w:rsidRPr="00B45E2C">
              <w:t>26,152</w:t>
            </w:r>
          </w:p>
        </w:tc>
        <w:tc>
          <w:tcPr>
            <w:tcW w:w="1849" w:type="dxa"/>
          </w:tcPr>
          <w:p w:rsidR="00B45E2C" w:rsidRPr="00B45E2C" w:rsidRDefault="00B45E2C" w:rsidP="00B45E2C">
            <w:r w:rsidRPr="00B45E2C">
              <w:t>26,152</w:t>
            </w:r>
          </w:p>
        </w:tc>
      </w:tr>
      <w:tr w:rsidR="00B45E2C" w:rsidRPr="00B45E2C" w:rsidTr="009D4CC3">
        <w:trPr>
          <w:cantSplit/>
          <w:jc w:val="center"/>
        </w:trPr>
        <w:tc>
          <w:tcPr>
            <w:tcW w:w="3627" w:type="dxa"/>
          </w:tcPr>
          <w:p w:rsidR="00B45E2C" w:rsidRPr="00B45E2C" w:rsidRDefault="00B45E2C" w:rsidP="00B45E2C">
            <w:r w:rsidRPr="00B45E2C">
              <w:t>Subsequent Designation Fee Filed at WIPO</w:t>
            </w:r>
          </w:p>
        </w:tc>
        <w:tc>
          <w:tcPr>
            <w:tcW w:w="2421" w:type="dxa"/>
          </w:tcPr>
          <w:p w:rsidR="00B45E2C" w:rsidRPr="00B45E2C" w:rsidRDefault="00B45E2C" w:rsidP="00B45E2C">
            <w:r w:rsidRPr="00B45E2C">
              <w:t>-</w:t>
            </w:r>
          </w:p>
        </w:tc>
        <w:tc>
          <w:tcPr>
            <w:tcW w:w="1679" w:type="dxa"/>
          </w:tcPr>
          <w:p w:rsidR="00B45E2C" w:rsidRPr="00B45E2C" w:rsidRDefault="00B45E2C" w:rsidP="00B45E2C">
            <w:r w:rsidRPr="00B45E2C">
              <w:t>1,968</w:t>
            </w:r>
          </w:p>
        </w:tc>
        <w:tc>
          <w:tcPr>
            <w:tcW w:w="1849" w:type="dxa"/>
          </w:tcPr>
          <w:p w:rsidR="00B45E2C" w:rsidRPr="00B45E2C" w:rsidRDefault="00B45E2C" w:rsidP="00B45E2C">
            <w:r w:rsidRPr="00B45E2C">
              <w:t>1,968</w:t>
            </w:r>
          </w:p>
        </w:tc>
      </w:tr>
      <w:tr w:rsidR="00B45E2C" w:rsidRPr="00B45E2C" w:rsidTr="009D4CC3">
        <w:trPr>
          <w:cantSplit/>
          <w:jc w:val="center"/>
        </w:trPr>
        <w:tc>
          <w:tcPr>
            <w:tcW w:w="3627" w:type="dxa"/>
          </w:tcPr>
          <w:p w:rsidR="00B45E2C" w:rsidRPr="00B45E2C" w:rsidRDefault="00B45E2C" w:rsidP="00B45E2C">
            <w:pPr>
              <w:rPr>
                <w:b/>
              </w:rPr>
            </w:pPr>
            <w:r w:rsidRPr="00B45E2C">
              <w:rPr>
                <w:b/>
              </w:rPr>
              <w:t>Totals</w:t>
            </w:r>
          </w:p>
        </w:tc>
        <w:tc>
          <w:tcPr>
            <w:tcW w:w="2421" w:type="dxa"/>
          </w:tcPr>
          <w:p w:rsidR="00B45E2C" w:rsidRPr="00B45E2C" w:rsidRDefault="00B45E2C" w:rsidP="00B45E2C">
            <w:r w:rsidRPr="00B45E2C">
              <w:t>---</w:t>
            </w:r>
          </w:p>
        </w:tc>
        <w:tc>
          <w:tcPr>
            <w:tcW w:w="1679" w:type="dxa"/>
          </w:tcPr>
          <w:p w:rsidR="00B45E2C" w:rsidRPr="00B45E2C" w:rsidRDefault="00B45E2C" w:rsidP="00B45E2C">
            <w:r w:rsidRPr="00B45E2C">
              <w:t>---</w:t>
            </w:r>
          </w:p>
        </w:tc>
        <w:tc>
          <w:tcPr>
            <w:tcW w:w="1849" w:type="dxa"/>
          </w:tcPr>
          <w:p w:rsidR="00B45E2C" w:rsidRPr="00B45E2C" w:rsidRDefault="00B45E2C" w:rsidP="00B45E2C">
            <w:pPr>
              <w:rPr>
                <w:b/>
              </w:rPr>
            </w:pPr>
            <w:r w:rsidRPr="00B45E2C">
              <w:rPr>
                <w:b/>
              </w:rPr>
              <w:t>29,806</w:t>
            </w:r>
          </w:p>
        </w:tc>
      </w:tr>
    </w:tbl>
    <w:p w:rsidR="00B45E2C" w:rsidRDefault="00B45E2C" w:rsidP="003F7264">
      <w:pPr>
        <w:spacing w:after="0" w:line="240" w:lineRule="auto"/>
      </w:pPr>
    </w:p>
    <w:p w:rsidR="00B45E2C" w:rsidRPr="00B45E2C" w:rsidRDefault="00B45E2C" w:rsidP="003F7264">
      <w:pPr>
        <w:spacing w:after="0" w:line="240" w:lineRule="auto"/>
        <w:rPr>
          <w:b/>
        </w:rPr>
      </w:pPr>
      <w:r w:rsidRPr="00B45E2C">
        <w:rPr>
          <w:b/>
        </w:rPr>
        <w:t>Burden Hours</w:t>
      </w:r>
    </w:p>
    <w:tbl>
      <w:tblPr>
        <w:tblStyle w:val="TableGrid"/>
        <w:tblW w:w="0" w:type="auto"/>
        <w:jc w:val="center"/>
        <w:tblLook w:val="04A0" w:firstRow="1" w:lastRow="0" w:firstColumn="1" w:lastColumn="0" w:noHBand="0" w:noVBand="1"/>
      </w:tblPr>
      <w:tblGrid>
        <w:gridCol w:w="3627"/>
        <w:gridCol w:w="2421"/>
        <w:gridCol w:w="1679"/>
        <w:gridCol w:w="1849"/>
      </w:tblGrid>
      <w:tr w:rsidR="00B45E2C" w:rsidRPr="00B45E2C" w:rsidTr="009D4CC3">
        <w:trPr>
          <w:cantSplit/>
          <w:jc w:val="center"/>
        </w:trPr>
        <w:tc>
          <w:tcPr>
            <w:tcW w:w="3627" w:type="dxa"/>
          </w:tcPr>
          <w:p w:rsidR="00B45E2C" w:rsidRPr="00B45E2C" w:rsidRDefault="00B45E2C" w:rsidP="00B45E2C">
            <w:pPr>
              <w:rPr>
                <w:b/>
              </w:rPr>
            </w:pPr>
            <w:r w:rsidRPr="00B45E2C">
              <w:rPr>
                <w:b/>
              </w:rPr>
              <w:t>Item</w:t>
            </w:r>
          </w:p>
        </w:tc>
        <w:tc>
          <w:tcPr>
            <w:tcW w:w="2421" w:type="dxa"/>
          </w:tcPr>
          <w:p w:rsidR="00B45E2C" w:rsidRPr="00B45E2C" w:rsidRDefault="00B45E2C" w:rsidP="00B45E2C">
            <w:pPr>
              <w:rPr>
                <w:b/>
              </w:rPr>
            </w:pPr>
            <w:r w:rsidRPr="00B45E2C">
              <w:rPr>
                <w:b/>
              </w:rPr>
              <w:t>Currently Approved Hours</w:t>
            </w:r>
          </w:p>
        </w:tc>
        <w:tc>
          <w:tcPr>
            <w:tcW w:w="1679" w:type="dxa"/>
          </w:tcPr>
          <w:p w:rsidR="00B45E2C" w:rsidRPr="00B45E2C" w:rsidRDefault="00B45E2C" w:rsidP="00B45E2C">
            <w:pPr>
              <w:rPr>
                <w:b/>
              </w:rPr>
            </w:pPr>
            <w:r w:rsidRPr="00B45E2C">
              <w:rPr>
                <w:b/>
              </w:rPr>
              <w:t>Proposed Hours</w:t>
            </w:r>
          </w:p>
        </w:tc>
        <w:tc>
          <w:tcPr>
            <w:tcW w:w="1849" w:type="dxa"/>
          </w:tcPr>
          <w:p w:rsidR="00B45E2C" w:rsidRPr="00B45E2C" w:rsidRDefault="00B45E2C" w:rsidP="00B45E2C">
            <w:pPr>
              <w:rPr>
                <w:b/>
              </w:rPr>
            </w:pPr>
            <w:r w:rsidRPr="00B45E2C">
              <w:rPr>
                <w:b/>
              </w:rPr>
              <w:t>Hour Increase</w:t>
            </w:r>
          </w:p>
        </w:tc>
      </w:tr>
      <w:tr w:rsidR="00B45E2C" w:rsidRPr="00B45E2C" w:rsidTr="009D4CC3">
        <w:trPr>
          <w:cantSplit/>
          <w:jc w:val="center"/>
        </w:trPr>
        <w:tc>
          <w:tcPr>
            <w:tcW w:w="3627" w:type="dxa"/>
          </w:tcPr>
          <w:p w:rsidR="00B45E2C" w:rsidRPr="00B45E2C" w:rsidRDefault="00B45E2C" w:rsidP="00B45E2C">
            <w:r w:rsidRPr="00B45E2C">
              <w:t>Certifying an International Application Based on a Single Application or Registration, Filed on Paper, per Class</w:t>
            </w:r>
          </w:p>
        </w:tc>
        <w:tc>
          <w:tcPr>
            <w:tcW w:w="2421" w:type="dxa"/>
            <w:vMerge w:val="restart"/>
            <w:vAlign w:val="center"/>
          </w:tcPr>
          <w:p w:rsidR="00B45E2C" w:rsidRPr="00B45E2C" w:rsidRDefault="00B45E2C" w:rsidP="00B45E2C">
            <w:r w:rsidRPr="00B45E2C">
              <w:t xml:space="preserve">17.60 </w:t>
            </w:r>
          </w:p>
          <w:p w:rsidR="00B45E2C" w:rsidRPr="00B45E2C" w:rsidRDefault="00B45E2C" w:rsidP="00B45E2C">
            <w:r w:rsidRPr="00B45E2C">
              <w:t>(Currently filed under same IC line)</w:t>
            </w:r>
          </w:p>
        </w:tc>
        <w:tc>
          <w:tcPr>
            <w:tcW w:w="1679" w:type="dxa"/>
          </w:tcPr>
          <w:p w:rsidR="00B45E2C" w:rsidRPr="00B45E2C" w:rsidRDefault="00B45E2C" w:rsidP="00B45E2C">
            <w:r w:rsidRPr="00B45E2C">
              <w:t>8</w:t>
            </w:r>
          </w:p>
        </w:tc>
        <w:tc>
          <w:tcPr>
            <w:tcW w:w="1849" w:type="dxa"/>
          </w:tcPr>
          <w:p w:rsidR="00B45E2C" w:rsidRPr="00B45E2C" w:rsidRDefault="00B45E2C" w:rsidP="00B45E2C">
            <w:r w:rsidRPr="00B45E2C">
              <w:t>-1.07</w:t>
            </w:r>
          </w:p>
        </w:tc>
      </w:tr>
      <w:tr w:rsidR="00B45E2C" w:rsidRPr="00B45E2C" w:rsidTr="009D4CC3">
        <w:trPr>
          <w:cantSplit/>
          <w:jc w:val="center"/>
        </w:trPr>
        <w:tc>
          <w:tcPr>
            <w:tcW w:w="3627" w:type="dxa"/>
          </w:tcPr>
          <w:p w:rsidR="00B45E2C" w:rsidRPr="00B45E2C" w:rsidRDefault="00B45E2C" w:rsidP="00B45E2C">
            <w:r w:rsidRPr="00B45E2C">
              <w:t>Certifying an International Application Based on More Than One Basic Application or Registration Filed on Paper, per Class</w:t>
            </w:r>
          </w:p>
        </w:tc>
        <w:tc>
          <w:tcPr>
            <w:tcW w:w="2421" w:type="dxa"/>
            <w:vMerge/>
          </w:tcPr>
          <w:p w:rsidR="00B45E2C" w:rsidRPr="00B45E2C" w:rsidRDefault="00B45E2C" w:rsidP="00B45E2C"/>
        </w:tc>
        <w:tc>
          <w:tcPr>
            <w:tcW w:w="1679" w:type="dxa"/>
          </w:tcPr>
          <w:p w:rsidR="00B45E2C" w:rsidRPr="00B45E2C" w:rsidRDefault="00B45E2C" w:rsidP="00B45E2C">
            <w:r w:rsidRPr="00B45E2C">
              <w:t>0.53</w:t>
            </w:r>
          </w:p>
        </w:tc>
        <w:tc>
          <w:tcPr>
            <w:tcW w:w="1849" w:type="dxa"/>
          </w:tcPr>
          <w:p w:rsidR="00B45E2C" w:rsidRPr="00B45E2C" w:rsidRDefault="00B45E2C" w:rsidP="00B45E2C">
            <w:r w:rsidRPr="00B45E2C">
              <w:t>-8.00</w:t>
            </w:r>
          </w:p>
        </w:tc>
      </w:tr>
      <w:tr w:rsidR="00B45E2C" w:rsidRPr="00B45E2C" w:rsidTr="009D4CC3">
        <w:trPr>
          <w:cantSplit/>
          <w:jc w:val="center"/>
        </w:trPr>
        <w:tc>
          <w:tcPr>
            <w:tcW w:w="3627" w:type="dxa"/>
          </w:tcPr>
          <w:p w:rsidR="00B45E2C" w:rsidRPr="00B45E2C" w:rsidRDefault="00B45E2C" w:rsidP="00B45E2C">
            <w:r w:rsidRPr="00B45E2C">
              <w:t>Transmitting a Request to Record an Assignment or Restriction, or Release of a Restriction, under §7.23 or §7.24 Filed on Paper</w:t>
            </w:r>
          </w:p>
        </w:tc>
        <w:tc>
          <w:tcPr>
            <w:tcW w:w="2421" w:type="dxa"/>
          </w:tcPr>
          <w:p w:rsidR="00B45E2C" w:rsidRPr="00B45E2C" w:rsidRDefault="00B45E2C" w:rsidP="00B45E2C">
            <w:r w:rsidRPr="00B45E2C">
              <w:t>2.50</w:t>
            </w:r>
          </w:p>
        </w:tc>
        <w:tc>
          <w:tcPr>
            <w:tcW w:w="1679" w:type="dxa"/>
          </w:tcPr>
          <w:p w:rsidR="00B45E2C" w:rsidRPr="00B45E2C" w:rsidRDefault="00B45E2C" w:rsidP="00B45E2C">
            <w:r w:rsidRPr="00B45E2C">
              <w:t>0.5</w:t>
            </w:r>
          </w:p>
        </w:tc>
        <w:tc>
          <w:tcPr>
            <w:tcW w:w="1849" w:type="dxa"/>
          </w:tcPr>
          <w:p w:rsidR="00B45E2C" w:rsidRPr="00B45E2C" w:rsidRDefault="00B45E2C" w:rsidP="00B45E2C">
            <w:r w:rsidRPr="00B45E2C">
              <w:t>-2.00</w:t>
            </w:r>
          </w:p>
        </w:tc>
      </w:tr>
      <w:tr w:rsidR="00B45E2C" w:rsidRPr="00B45E2C" w:rsidTr="009D4CC3">
        <w:trPr>
          <w:cantSplit/>
          <w:jc w:val="center"/>
        </w:trPr>
        <w:tc>
          <w:tcPr>
            <w:tcW w:w="3627" w:type="dxa"/>
          </w:tcPr>
          <w:p w:rsidR="00B45E2C" w:rsidRPr="00B45E2C" w:rsidRDefault="00B45E2C" w:rsidP="00B45E2C">
            <w:r w:rsidRPr="00B45E2C">
              <w:t>Filing a Notice of Replacement under §7.28 on Paper, per Class</w:t>
            </w:r>
          </w:p>
        </w:tc>
        <w:tc>
          <w:tcPr>
            <w:tcW w:w="2421" w:type="dxa"/>
          </w:tcPr>
          <w:p w:rsidR="00B45E2C" w:rsidRPr="00B45E2C" w:rsidRDefault="00B45E2C" w:rsidP="00B45E2C">
            <w:r w:rsidRPr="00B45E2C">
              <w:t>0.75</w:t>
            </w:r>
          </w:p>
        </w:tc>
        <w:tc>
          <w:tcPr>
            <w:tcW w:w="1679" w:type="dxa"/>
          </w:tcPr>
          <w:p w:rsidR="00B45E2C" w:rsidRPr="00B45E2C" w:rsidRDefault="00B45E2C" w:rsidP="00B45E2C">
            <w:r w:rsidRPr="00B45E2C">
              <w:t>0.75</w:t>
            </w:r>
          </w:p>
        </w:tc>
        <w:tc>
          <w:tcPr>
            <w:tcW w:w="1849" w:type="dxa"/>
          </w:tcPr>
          <w:p w:rsidR="00B45E2C" w:rsidRPr="00B45E2C" w:rsidRDefault="00B45E2C" w:rsidP="00B45E2C">
            <w:r w:rsidRPr="00B45E2C">
              <w:t>-</w:t>
            </w:r>
          </w:p>
        </w:tc>
      </w:tr>
      <w:tr w:rsidR="00B45E2C" w:rsidRPr="00B45E2C" w:rsidTr="009D4CC3">
        <w:trPr>
          <w:cantSplit/>
          <w:jc w:val="center"/>
        </w:trPr>
        <w:tc>
          <w:tcPr>
            <w:tcW w:w="3627" w:type="dxa"/>
          </w:tcPr>
          <w:p w:rsidR="00B45E2C" w:rsidRPr="00B45E2C" w:rsidRDefault="00B45E2C" w:rsidP="00B45E2C">
            <w:r w:rsidRPr="00B45E2C">
              <w:t>Transmitting a Subsequent Designation under §7.21, Filed on Paper</w:t>
            </w:r>
          </w:p>
        </w:tc>
        <w:tc>
          <w:tcPr>
            <w:tcW w:w="2421" w:type="dxa"/>
          </w:tcPr>
          <w:p w:rsidR="00B45E2C" w:rsidRPr="00B45E2C" w:rsidRDefault="00B45E2C" w:rsidP="00B45E2C">
            <w:r w:rsidRPr="00B45E2C">
              <w:t>0.73</w:t>
            </w:r>
          </w:p>
        </w:tc>
        <w:tc>
          <w:tcPr>
            <w:tcW w:w="1679" w:type="dxa"/>
          </w:tcPr>
          <w:p w:rsidR="00B45E2C" w:rsidRPr="00B45E2C" w:rsidRDefault="00B45E2C" w:rsidP="00B45E2C">
            <w:r w:rsidRPr="00B45E2C">
              <w:t>1.10</w:t>
            </w:r>
          </w:p>
        </w:tc>
        <w:tc>
          <w:tcPr>
            <w:tcW w:w="1849" w:type="dxa"/>
          </w:tcPr>
          <w:p w:rsidR="00B45E2C" w:rsidRPr="00B45E2C" w:rsidRDefault="00B45E2C" w:rsidP="00B45E2C">
            <w:r w:rsidRPr="00B45E2C">
              <w:t>0.37</w:t>
            </w:r>
          </w:p>
        </w:tc>
      </w:tr>
      <w:tr w:rsidR="00B45E2C" w:rsidRPr="00B45E2C" w:rsidTr="009D4CC3">
        <w:trPr>
          <w:cantSplit/>
          <w:jc w:val="center"/>
        </w:trPr>
        <w:tc>
          <w:tcPr>
            <w:tcW w:w="3627" w:type="dxa"/>
          </w:tcPr>
          <w:p w:rsidR="00B45E2C" w:rsidRPr="00B45E2C" w:rsidRDefault="00B45E2C" w:rsidP="00B45E2C">
            <w:r w:rsidRPr="00B45E2C">
              <w:t>Filing an Affidavit Under §71 of the Act on Paper, per Class</w:t>
            </w:r>
          </w:p>
        </w:tc>
        <w:tc>
          <w:tcPr>
            <w:tcW w:w="2421" w:type="dxa"/>
          </w:tcPr>
          <w:p w:rsidR="00B45E2C" w:rsidRPr="00B45E2C" w:rsidRDefault="00B45E2C" w:rsidP="00B45E2C">
            <w:r w:rsidRPr="00B45E2C">
              <w:t>3.83</w:t>
            </w:r>
          </w:p>
        </w:tc>
        <w:tc>
          <w:tcPr>
            <w:tcW w:w="1679" w:type="dxa"/>
          </w:tcPr>
          <w:p w:rsidR="00B45E2C" w:rsidRPr="00B45E2C" w:rsidRDefault="00B45E2C" w:rsidP="00B45E2C">
            <w:r w:rsidRPr="00B45E2C">
              <w:t>11.88</w:t>
            </w:r>
          </w:p>
        </w:tc>
        <w:tc>
          <w:tcPr>
            <w:tcW w:w="1849" w:type="dxa"/>
          </w:tcPr>
          <w:p w:rsidR="00B45E2C" w:rsidRPr="00B45E2C" w:rsidRDefault="00B45E2C" w:rsidP="00B45E2C">
            <w:r w:rsidRPr="00B45E2C">
              <w:t>8.05</w:t>
            </w:r>
          </w:p>
        </w:tc>
      </w:tr>
      <w:tr w:rsidR="00B45E2C" w:rsidRPr="00B45E2C" w:rsidTr="009D4CC3">
        <w:trPr>
          <w:cantSplit/>
          <w:jc w:val="center"/>
        </w:trPr>
        <w:tc>
          <w:tcPr>
            <w:tcW w:w="3627" w:type="dxa"/>
          </w:tcPr>
          <w:p w:rsidR="00B45E2C" w:rsidRPr="00B45E2C" w:rsidRDefault="00B45E2C" w:rsidP="00B45E2C">
            <w:r w:rsidRPr="00B45E2C">
              <w:t>Filing an Affidavit Under §71 of the Act through TEAS, per Class</w:t>
            </w:r>
          </w:p>
        </w:tc>
        <w:tc>
          <w:tcPr>
            <w:tcW w:w="2421" w:type="dxa"/>
          </w:tcPr>
          <w:p w:rsidR="00B45E2C" w:rsidRPr="00B45E2C" w:rsidRDefault="00B45E2C" w:rsidP="00B45E2C">
            <w:r w:rsidRPr="00B45E2C">
              <w:t>1,023.30</w:t>
            </w:r>
          </w:p>
        </w:tc>
        <w:tc>
          <w:tcPr>
            <w:tcW w:w="1679" w:type="dxa"/>
          </w:tcPr>
          <w:p w:rsidR="00B45E2C" w:rsidRPr="00B45E2C" w:rsidRDefault="00B45E2C" w:rsidP="00B45E2C">
            <w:r w:rsidRPr="00B45E2C">
              <w:t>1,294.80</w:t>
            </w:r>
          </w:p>
        </w:tc>
        <w:tc>
          <w:tcPr>
            <w:tcW w:w="1849" w:type="dxa"/>
          </w:tcPr>
          <w:p w:rsidR="00B45E2C" w:rsidRPr="00B45E2C" w:rsidRDefault="00B45E2C" w:rsidP="00B45E2C">
            <w:r w:rsidRPr="00B45E2C">
              <w:t>271.50</w:t>
            </w:r>
          </w:p>
        </w:tc>
      </w:tr>
      <w:tr w:rsidR="00B45E2C" w:rsidRPr="00B45E2C" w:rsidTr="009D4CC3">
        <w:trPr>
          <w:cantSplit/>
          <w:jc w:val="center"/>
        </w:trPr>
        <w:tc>
          <w:tcPr>
            <w:tcW w:w="3627" w:type="dxa"/>
          </w:tcPr>
          <w:p w:rsidR="00B45E2C" w:rsidRPr="00B45E2C" w:rsidRDefault="00B45E2C" w:rsidP="00B45E2C">
            <w:r w:rsidRPr="00B45E2C">
              <w:t>Surcharge for Filing Affidavit Under §71  of the Act During the Grace Period, Per Class, Paper</w:t>
            </w:r>
          </w:p>
        </w:tc>
        <w:tc>
          <w:tcPr>
            <w:tcW w:w="2421" w:type="dxa"/>
          </w:tcPr>
          <w:p w:rsidR="00B45E2C" w:rsidRPr="00B45E2C" w:rsidRDefault="00B45E2C" w:rsidP="00B45E2C">
            <w:r w:rsidRPr="00B45E2C">
              <w:t>-</w:t>
            </w:r>
          </w:p>
        </w:tc>
        <w:tc>
          <w:tcPr>
            <w:tcW w:w="1679" w:type="dxa"/>
          </w:tcPr>
          <w:p w:rsidR="00B45E2C" w:rsidRPr="00B45E2C" w:rsidRDefault="00B45E2C" w:rsidP="00B45E2C">
            <w:r w:rsidRPr="00B45E2C">
              <w:t>-</w:t>
            </w:r>
          </w:p>
        </w:tc>
        <w:tc>
          <w:tcPr>
            <w:tcW w:w="1849" w:type="dxa"/>
          </w:tcPr>
          <w:p w:rsidR="00B45E2C" w:rsidRPr="00B45E2C" w:rsidRDefault="00B45E2C" w:rsidP="00B45E2C">
            <w:r w:rsidRPr="00B45E2C">
              <w:t>-</w:t>
            </w:r>
          </w:p>
        </w:tc>
      </w:tr>
      <w:tr w:rsidR="00B45E2C" w:rsidRPr="00B45E2C" w:rsidTr="009D4CC3">
        <w:trPr>
          <w:cantSplit/>
          <w:jc w:val="center"/>
        </w:trPr>
        <w:tc>
          <w:tcPr>
            <w:tcW w:w="3627" w:type="dxa"/>
          </w:tcPr>
          <w:p w:rsidR="00B45E2C" w:rsidRPr="00B45E2C" w:rsidRDefault="00B45E2C" w:rsidP="00B45E2C">
            <w:r w:rsidRPr="00B45E2C">
              <w:t>Surcharge for Filing Affidavit Under §71  of the Act During the Grace Period, Per Class, Electronic</w:t>
            </w:r>
          </w:p>
        </w:tc>
        <w:tc>
          <w:tcPr>
            <w:tcW w:w="2421" w:type="dxa"/>
          </w:tcPr>
          <w:p w:rsidR="00B45E2C" w:rsidRPr="00B45E2C" w:rsidRDefault="00B45E2C" w:rsidP="00B45E2C">
            <w:r w:rsidRPr="00B45E2C">
              <w:t>-</w:t>
            </w:r>
          </w:p>
        </w:tc>
        <w:tc>
          <w:tcPr>
            <w:tcW w:w="1679" w:type="dxa"/>
          </w:tcPr>
          <w:p w:rsidR="00B45E2C" w:rsidRPr="00B45E2C" w:rsidRDefault="00B45E2C" w:rsidP="00B45E2C">
            <w:r w:rsidRPr="00B45E2C">
              <w:t>-</w:t>
            </w:r>
          </w:p>
        </w:tc>
        <w:tc>
          <w:tcPr>
            <w:tcW w:w="1849" w:type="dxa"/>
          </w:tcPr>
          <w:p w:rsidR="00B45E2C" w:rsidRPr="00B45E2C" w:rsidRDefault="00B45E2C" w:rsidP="00B45E2C">
            <w:r w:rsidRPr="00B45E2C">
              <w:t>-</w:t>
            </w:r>
          </w:p>
        </w:tc>
      </w:tr>
      <w:tr w:rsidR="00B45E2C" w:rsidRPr="00B45E2C" w:rsidTr="009D4CC3">
        <w:trPr>
          <w:cantSplit/>
          <w:jc w:val="center"/>
        </w:trPr>
        <w:tc>
          <w:tcPr>
            <w:tcW w:w="3627" w:type="dxa"/>
          </w:tcPr>
          <w:p w:rsidR="00B45E2C" w:rsidRPr="00B45E2C" w:rsidRDefault="00B45E2C" w:rsidP="00B45E2C">
            <w:r w:rsidRPr="00B45E2C">
              <w:t>Application Fee Filed at WIPO</w:t>
            </w:r>
          </w:p>
        </w:tc>
        <w:tc>
          <w:tcPr>
            <w:tcW w:w="2421" w:type="dxa"/>
          </w:tcPr>
          <w:p w:rsidR="00B45E2C" w:rsidRPr="00B45E2C" w:rsidRDefault="00B45E2C" w:rsidP="00B45E2C">
            <w:r w:rsidRPr="00B45E2C">
              <w:t>-</w:t>
            </w:r>
          </w:p>
        </w:tc>
        <w:tc>
          <w:tcPr>
            <w:tcW w:w="1679" w:type="dxa"/>
          </w:tcPr>
          <w:p w:rsidR="00B45E2C" w:rsidRPr="00B45E2C" w:rsidRDefault="00B45E2C" w:rsidP="00B45E2C">
            <w:r w:rsidRPr="00B45E2C">
              <w:t>-</w:t>
            </w:r>
          </w:p>
        </w:tc>
        <w:tc>
          <w:tcPr>
            <w:tcW w:w="1849" w:type="dxa"/>
          </w:tcPr>
          <w:p w:rsidR="00B45E2C" w:rsidRPr="00B45E2C" w:rsidRDefault="00B45E2C" w:rsidP="00B45E2C">
            <w:r w:rsidRPr="00B45E2C">
              <w:t>-</w:t>
            </w:r>
          </w:p>
        </w:tc>
      </w:tr>
      <w:tr w:rsidR="00B45E2C" w:rsidRPr="00B45E2C" w:rsidTr="009D4CC3">
        <w:trPr>
          <w:cantSplit/>
          <w:jc w:val="center"/>
        </w:trPr>
        <w:tc>
          <w:tcPr>
            <w:tcW w:w="3627" w:type="dxa"/>
          </w:tcPr>
          <w:p w:rsidR="00B45E2C" w:rsidRPr="00B45E2C" w:rsidRDefault="00B45E2C" w:rsidP="00B45E2C">
            <w:r w:rsidRPr="00B45E2C">
              <w:t>Subsequent Designation Fee Filed at WIPO</w:t>
            </w:r>
          </w:p>
        </w:tc>
        <w:tc>
          <w:tcPr>
            <w:tcW w:w="2421" w:type="dxa"/>
          </w:tcPr>
          <w:p w:rsidR="00B45E2C" w:rsidRPr="00B45E2C" w:rsidRDefault="00B45E2C" w:rsidP="00B45E2C">
            <w:r w:rsidRPr="00B45E2C">
              <w:t>-</w:t>
            </w:r>
          </w:p>
        </w:tc>
        <w:tc>
          <w:tcPr>
            <w:tcW w:w="1679" w:type="dxa"/>
          </w:tcPr>
          <w:p w:rsidR="00B45E2C" w:rsidRPr="00B45E2C" w:rsidRDefault="00B45E2C" w:rsidP="00B45E2C">
            <w:r w:rsidRPr="00B45E2C">
              <w:t>-</w:t>
            </w:r>
          </w:p>
        </w:tc>
        <w:tc>
          <w:tcPr>
            <w:tcW w:w="1849" w:type="dxa"/>
          </w:tcPr>
          <w:p w:rsidR="00B45E2C" w:rsidRPr="00B45E2C" w:rsidRDefault="00B45E2C" w:rsidP="00B45E2C">
            <w:r w:rsidRPr="00B45E2C">
              <w:t>-</w:t>
            </w:r>
          </w:p>
        </w:tc>
      </w:tr>
      <w:tr w:rsidR="00B45E2C" w:rsidRPr="00B45E2C" w:rsidTr="009D4CC3">
        <w:trPr>
          <w:cantSplit/>
          <w:jc w:val="center"/>
        </w:trPr>
        <w:tc>
          <w:tcPr>
            <w:tcW w:w="3627" w:type="dxa"/>
          </w:tcPr>
          <w:p w:rsidR="00B45E2C" w:rsidRPr="00B45E2C" w:rsidRDefault="00B45E2C" w:rsidP="00B45E2C">
            <w:pPr>
              <w:rPr>
                <w:b/>
              </w:rPr>
            </w:pPr>
            <w:r w:rsidRPr="00B45E2C">
              <w:rPr>
                <w:b/>
              </w:rPr>
              <w:t>Totals</w:t>
            </w:r>
          </w:p>
        </w:tc>
        <w:tc>
          <w:tcPr>
            <w:tcW w:w="2421" w:type="dxa"/>
          </w:tcPr>
          <w:p w:rsidR="00B45E2C" w:rsidRPr="00B45E2C" w:rsidRDefault="00B45E2C" w:rsidP="00B45E2C">
            <w:r w:rsidRPr="00B45E2C">
              <w:t>---</w:t>
            </w:r>
          </w:p>
        </w:tc>
        <w:tc>
          <w:tcPr>
            <w:tcW w:w="1679" w:type="dxa"/>
          </w:tcPr>
          <w:p w:rsidR="00B45E2C" w:rsidRPr="00B45E2C" w:rsidRDefault="00B45E2C" w:rsidP="00B45E2C">
            <w:r w:rsidRPr="00B45E2C">
              <w:t>---</w:t>
            </w:r>
          </w:p>
        </w:tc>
        <w:tc>
          <w:tcPr>
            <w:tcW w:w="1849" w:type="dxa"/>
          </w:tcPr>
          <w:p w:rsidR="00B45E2C" w:rsidRPr="00B45E2C" w:rsidRDefault="00B45E2C" w:rsidP="00B45E2C">
            <w:pPr>
              <w:rPr>
                <w:b/>
              </w:rPr>
            </w:pPr>
            <w:r w:rsidRPr="00B45E2C">
              <w:rPr>
                <w:b/>
              </w:rPr>
              <w:t>268.85</w:t>
            </w:r>
          </w:p>
        </w:tc>
      </w:tr>
    </w:tbl>
    <w:p w:rsidR="00B45E2C" w:rsidRPr="00565E1D" w:rsidRDefault="00B45E2C" w:rsidP="003F7264">
      <w:pPr>
        <w:spacing w:after="0" w:line="240" w:lineRule="auto"/>
      </w:pPr>
    </w:p>
    <w:p w:rsidR="003F7264" w:rsidRPr="00565E1D" w:rsidRDefault="003F7264" w:rsidP="003F7264">
      <w:pPr>
        <w:spacing w:after="0" w:line="240" w:lineRule="auto"/>
        <w:rPr>
          <w:b/>
        </w:rPr>
      </w:pPr>
      <w:r w:rsidRPr="00565E1D">
        <w:rPr>
          <w:b/>
        </w:rPr>
        <w:t xml:space="preserve">Fees </w:t>
      </w:r>
    </w:p>
    <w:tbl>
      <w:tblPr>
        <w:tblStyle w:val="TableGrid"/>
        <w:tblW w:w="0" w:type="auto"/>
        <w:jc w:val="center"/>
        <w:tblLook w:val="04A0" w:firstRow="1" w:lastRow="0" w:firstColumn="1" w:lastColumn="0" w:noHBand="0" w:noVBand="1"/>
      </w:tblPr>
      <w:tblGrid>
        <w:gridCol w:w="3627"/>
        <w:gridCol w:w="2421"/>
        <w:gridCol w:w="1679"/>
        <w:gridCol w:w="1849"/>
      </w:tblGrid>
      <w:tr w:rsidR="003F7264" w:rsidRPr="00565E1D" w:rsidTr="00E23F80">
        <w:trPr>
          <w:jc w:val="center"/>
        </w:trPr>
        <w:tc>
          <w:tcPr>
            <w:tcW w:w="3627" w:type="dxa"/>
          </w:tcPr>
          <w:p w:rsidR="003F7264" w:rsidRPr="00565E1D" w:rsidRDefault="003F7264" w:rsidP="00E23F80">
            <w:pPr>
              <w:jc w:val="center"/>
              <w:rPr>
                <w:b/>
              </w:rPr>
            </w:pPr>
            <w:r w:rsidRPr="00565E1D">
              <w:rPr>
                <w:b/>
              </w:rPr>
              <w:t>Item</w:t>
            </w:r>
          </w:p>
        </w:tc>
        <w:tc>
          <w:tcPr>
            <w:tcW w:w="2421" w:type="dxa"/>
          </w:tcPr>
          <w:p w:rsidR="003F7264" w:rsidRPr="00565E1D" w:rsidRDefault="003F7264" w:rsidP="00E23F80">
            <w:pPr>
              <w:jc w:val="center"/>
              <w:rPr>
                <w:b/>
              </w:rPr>
            </w:pPr>
            <w:r w:rsidRPr="00565E1D">
              <w:rPr>
                <w:b/>
              </w:rPr>
              <w:t>Currently Approved Fee</w:t>
            </w:r>
          </w:p>
        </w:tc>
        <w:tc>
          <w:tcPr>
            <w:tcW w:w="1679" w:type="dxa"/>
          </w:tcPr>
          <w:p w:rsidR="003F7264" w:rsidRPr="00565E1D" w:rsidRDefault="003F7264" w:rsidP="00E23F80">
            <w:pPr>
              <w:jc w:val="center"/>
              <w:rPr>
                <w:b/>
              </w:rPr>
            </w:pPr>
            <w:r w:rsidRPr="00565E1D">
              <w:rPr>
                <w:b/>
              </w:rPr>
              <w:t>Proposed Fee</w:t>
            </w:r>
          </w:p>
        </w:tc>
        <w:tc>
          <w:tcPr>
            <w:tcW w:w="1849" w:type="dxa"/>
          </w:tcPr>
          <w:p w:rsidR="003F7264" w:rsidRPr="00565E1D" w:rsidRDefault="003F7264" w:rsidP="00E23F80">
            <w:pPr>
              <w:jc w:val="center"/>
              <w:rPr>
                <w:b/>
              </w:rPr>
            </w:pPr>
            <w:r w:rsidRPr="00565E1D">
              <w:rPr>
                <w:b/>
              </w:rPr>
              <w:t>Fee Increase</w:t>
            </w:r>
          </w:p>
        </w:tc>
      </w:tr>
      <w:tr w:rsidR="003F7264" w:rsidRPr="00565E1D" w:rsidTr="00E23F80">
        <w:trPr>
          <w:jc w:val="center"/>
        </w:trPr>
        <w:tc>
          <w:tcPr>
            <w:tcW w:w="3627" w:type="dxa"/>
          </w:tcPr>
          <w:p w:rsidR="003F7264" w:rsidRPr="006B350E" w:rsidRDefault="003F7264" w:rsidP="00E23F80">
            <w:r w:rsidRPr="006B350E">
              <w:t>Certifying an International Application Based on a Single Application or Registration, Filed on Paper, per Class</w:t>
            </w:r>
          </w:p>
        </w:tc>
        <w:tc>
          <w:tcPr>
            <w:tcW w:w="2421" w:type="dxa"/>
          </w:tcPr>
          <w:p w:rsidR="003F7264" w:rsidRPr="006B350E" w:rsidRDefault="003F7264" w:rsidP="00670D62">
            <w:pPr>
              <w:jc w:val="right"/>
            </w:pPr>
            <w:r w:rsidRPr="006B350E">
              <w:t>$100</w:t>
            </w:r>
          </w:p>
        </w:tc>
        <w:tc>
          <w:tcPr>
            <w:tcW w:w="1679" w:type="dxa"/>
          </w:tcPr>
          <w:p w:rsidR="003F7264" w:rsidRPr="006B350E" w:rsidRDefault="003F7264" w:rsidP="00670D62">
            <w:pPr>
              <w:jc w:val="right"/>
            </w:pPr>
            <w:r w:rsidRPr="006B350E">
              <w:t>$200</w:t>
            </w:r>
          </w:p>
        </w:tc>
        <w:tc>
          <w:tcPr>
            <w:tcW w:w="1849" w:type="dxa"/>
          </w:tcPr>
          <w:p w:rsidR="003F7264" w:rsidRPr="006B350E" w:rsidRDefault="003F7264" w:rsidP="00670D62">
            <w:pPr>
              <w:jc w:val="right"/>
            </w:pPr>
            <w:r w:rsidRPr="006B350E">
              <w:t>$100</w:t>
            </w:r>
          </w:p>
        </w:tc>
      </w:tr>
      <w:tr w:rsidR="003F7264" w:rsidRPr="00565E1D" w:rsidTr="00E23F80">
        <w:trPr>
          <w:jc w:val="center"/>
        </w:trPr>
        <w:tc>
          <w:tcPr>
            <w:tcW w:w="3627" w:type="dxa"/>
          </w:tcPr>
          <w:p w:rsidR="003F7264" w:rsidRPr="006B350E" w:rsidRDefault="003F7264" w:rsidP="00E23F80">
            <w:r w:rsidRPr="006B350E">
              <w:t>Certifying an International Application Based on More Than One Basic Application or Registration Filed on Paper, per Class</w:t>
            </w:r>
          </w:p>
        </w:tc>
        <w:tc>
          <w:tcPr>
            <w:tcW w:w="2421" w:type="dxa"/>
          </w:tcPr>
          <w:p w:rsidR="003F7264" w:rsidRPr="006B350E" w:rsidRDefault="003F7264" w:rsidP="00670D62">
            <w:pPr>
              <w:jc w:val="right"/>
            </w:pPr>
            <w:r w:rsidRPr="006B350E">
              <w:t>$150</w:t>
            </w:r>
          </w:p>
        </w:tc>
        <w:tc>
          <w:tcPr>
            <w:tcW w:w="1679" w:type="dxa"/>
          </w:tcPr>
          <w:p w:rsidR="003F7264" w:rsidRPr="006B350E" w:rsidRDefault="003F7264" w:rsidP="00670D62">
            <w:pPr>
              <w:jc w:val="right"/>
            </w:pPr>
            <w:r w:rsidRPr="006B350E">
              <w:t>$250</w:t>
            </w:r>
          </w:p>
        </w:tc>
        <w:tc>
          <w:tcPr>
            <w:tcW w:w="1849" w:type="dxa"/>
          </w:tcPr>
          <w:p w:rsidR="003F7264" w:rsidRPr="006B350E" w:rsidRDefault="003F7264" w:rsidP="00670D62">
            <w:pPr>
              <w:jc w:val="right"/>
            </w:pPr>
            <w:r w:rsidRPr="006B350E">
              <w:t>$100</w:t>
            </w:r>
          </w:p>
        </w:tc>
      </w:tr>
      <w:tr w:rsidR="003F7264" w:rsidRPr="00565E1D" w:rsidTr="00E23F80">
        <w:trPr>
          <w:jc w:val="center"/>
        </w:trPr>
        <w:tc>
          <w:tcPr>
            <w:tcW w:w="3627" w:type="dxa"/>
          </w:tcPr>
          <w:p w:rsidR="003F7264" w:rsidRPr="006B350E" w:rsidRDefault="003F7264" w:rsidP="00E23F80">
            <w:r w:rsidRPr="006B350E">
              <w:t>Transmitting a Request to Record an Assignment or Restriction, or Release of a Restriction, under §7.23 or §7.24 Filed on Paper</w:t>
            </w:r>
          </w:p>
        </w:tc>
        <w:tc>
          <w:tcPr>
            <w:tcW w:w="2421" w:type="dxa"/>
          </w:tcPr>
          <w:p w:rsidR="003F7264" w:rsidRPr="006B350E" w:rsidRDefault="003F7264" w:rsidP="00670D62">
            <w:pPr>
              <w:jc w:val="right"/>
            </w:pPr>
            <w:r w:rsidRPr="006B350E">
              <w:t>$100</w:t>
            </w:r>
          </w:p>
        </w:tc>
        <w:tc>
          <w:tcPr>
            <w:tcW w:w="1679" w:type="dxa"/>
          </w:tcPr>
          <w:p w:rsidR="003F7264" w:rsidRPr="006B350E" w:rsidRDefault="003F7264" w:rsidP="00670D62">
            <w:pPr>
              <w:jc w:val="right"/>
            </w:pPr>
            <w:r w:rsidRPr="006B350E">
              <w:t>$200</w:t>
            </w:r>
          </w:p>
        </w:tc>
        <w:tc>
          <w:tcPr>
            <w:tcW w:w="1849" w:type="dxa"/>
          </w:tcPr>
          <w:p w:rsidR="003F7264" w:rsidRPr="006B350E" w:rsidRDefault="003F7264" w:rsidP="00670D62">
            <w:pPr>
              <w:jc w:val="right"/>
            </w:pPr>
            <w:r w:rsidRPr="006B350E">
              <w:t xml:space="preserve">$100 </w:t>
            </w:r>
          </w:p>
        </w:tc>
      </w:tr>
      <w:tr w:rsidR="003F7264" w:rsidRPr="00565E1D" w:rsidTr="00E23F80">
        <w:trPr>
          <w:jc w:val="center"/>
        </w:trPr>
        <w:tc>
          <w:tcPr>
            <w:tcW w:w="3627" w:type="dxa"/>
          </w:tcPr>
          <w:p w:rsidR="003F7264" w:rsidRPr="006B350E" w:rsidRDefault="003F7264" w:rsidP="00E23F80">
            <w:r w:rsidRPr="006B350E">
              <w:t>Filing a Notice of Replacement under §7.28 on Paper, per Class</w:t>
            </w:r>
          </w:p>
        </w:tc>
        <w:tc>
          <w:tcPr>
            <w:tcW w:w="2421" w:type="dxa"/>
          </w:tcPr>
          <w:p w:rsidR="003F7264" w:rsidRPr="006B350E" w:rsidRDefault="003F7264" w:rsidP="00670D62">
            <w:pPr>
              <w:jc w:val="right"/>
            </w:pPr>
            <w:r w:rsidRPr="006B350E">
              <w:t>$100</w:t>
            </w:r>
          </w:p>
        </w:tc>
        <w:tc>
          <w:tcPr>
            <w:tcW w:w="1679" w:type="dxa"/>
          </w:tcPr>
          <w:p w:rsidR="003F7264" w:rsidRPr="006B350E" w:rsidRDefault="003F7264" w:rsidP="00670D62">
            <w:pPr>
              <w:jc w:val="right"/>
            </w:pPr>
            <w:r w:rsidRPr="006B350E">
              <w:t>$200</w:t>
            </w:r>
          </w:p>
        </w:tc>
        <w:tc>
          <w:tcPr>
            <w:tcW w:w="1849" w:type="dxa"/>
          </w:tcPr>
          <w:p w:rsidR="003F7264" w:rsidRPr="006B350E" w:rsidRDefault="003F7264" w:rsidP="00670D62">
            <w:pPr>
              <w:jc w:val="right"/>
            </w:pPr>
            <w:r w:rsidRPr="006B350E">
              <w:t>$100</w:t>
            </w:r>
          </w:p>
        </w:tc>
      </w:tr>
      <w:tr w:rsidR="00670D62" w:rsidRPr="00565E1D" w:rsidTr="00E23F80">
        <w:trPr>
          <w:jc w:val="center"/>
        </w:trPr>
        <w:tc>
          <w:tcPr>
            <w:tcW w:w="3627" w:type="dxa"/>
          </w:tcPr>
          <w:p w:rsidR="00670D62" w:rsidRPr="00100333" w:rsidRDefault="00670D62" w:rsidP="00E23F80">
            <w:r w:rsidRPr="00100333">
              <w:t>Transmitting a Subsequent Designation under §7.21, Filed on Paper</w:t>
            </w:r>
          </w:p>
        </w:tc>
        <w:tc>
          <w:tcPr>
            <w:tcW w:w="2421" w:type="dxa"/>
          </w:tcPr>
          <w:p w:rsidR="00670D62" w:rsidRPr="00100333" w:rsidRDefault="00670D62" w:rsidP="00670D62">
            <w:pPr>
              <w:jc w:val="right"/>
            </w:pPr>
            <w:r w:rsidRPr="00100333">
              <w:t>$100</w:t>
            </w:r>
          </w:p>
        </w:tc>
        <w:tc>
          <w:tcPr>
            <w:tcW w:w="1679" w:type="dxa"/>
          </w:tcPr>
          <w:p w:rsidR="00670D62" w:rsidRPr="00100333" w:rsidRDefault="00670D62" w:rsidP="00670D62">
            <w:pPr>
              <w:jc w:val="right"/>
            </w:pPr>
            <w:r w:rsidRPr="00100333">
              <w:t>$200</w:t>
            </w:r>
          </w:p>
        </w:tc>
        <w:tc>
          <w:tcPr>
            <w:tcW w:w="1849" w:type="dxa"/>
          </w:tcPr>
          <w:p w:rsidR="00670D62" w:rsidRDefault="00670D62" w:rsidP="00670D62">
            <w:pPr>
              <w:jc w:val="right"/>
            </w:pPr>
            <w:r w:rsidRPr="00100333">
              <w:t>$100</w:t>
            </w:r>
          </w:p>
        </w:tc>
      </w:tr>
      <w:tr w:rsidR="00540769" w:rsidRPr="00565E1D" w:rsidTr="00E23F80">
        <w:trPr>
          <w:jc w:val="center"/>
        </w:trPr>
        <w:tc>
          <w:tcPr>
            <w:tcW w:w="3627" w:type="dxa"/>
          </w:tcPr>
          <w:p w:rsidR="00540769" w:rsidRPr="00B330B8" w:rsidRDefault="00540769" w:rsidP="00E23F80">
            <w:r w:rsidRPr="00B330B8">
              <w:t>Filing an Affidavit Under §71 of the Act on Paper, per Class</w:t>
            </w:r>
          </w:p>
        </w:tc>
        <w:tc>
          <w:tcPr>
            <w:tcW w:w="2421" w:type="dxa"/>
          </w:tcPr>
          <w:p w:rsidR="00540769" w:rsidRPr="006B350E" w:rsidRDefault="00540769" w:rsidP="00E23F80">
            <w:pPr>
              <w:jc w:val="right"/>
            </w:pPr>
            <w:r w:rsidRPr="006B350E">
              <w:t>$100</w:t>
            </w:r>
          </w:p>
        </w:tc>
        <w:tc>
          <w:tcPr>
            <w:tcW w:w="1679" w:type="dxa"/>
          </w:tcPr>
          <w:p w:rsidR="00540769" w:rsidRDefault="00540769" w:rsidP="00670D62">
            <w:pPr>
              <w:jc w:val="right"/>
            </w:pPr>
            <w:r>
              <w:t>$250</w:t>
            </w:r>
          </w:p>
          <w:p w:rsidR="00540769" w:rsidRPr="00100333" w:rsidRDefault="00540769" w:rsidP="00540769">
            <w:pPr>
              <w:jc w:val="center"/>
            </w:pPr>
          </w:p>
        </w:tc>
        <w:tc>
          <w:tcPr>
            <w:tcW w:w="1849" w:type="dxa"/>
          </w:tcPr>
          <w:p w:rsidR="00540769" w:rsidRPr="00100333" w:rsidRDefault="00540769" w:rsidP="00670D62">
            <w:pPr>
              <w:jc w:val="right"/>
            </w:pPr>
            <w:r>
              <w:t>$150</w:t>
            </w:r>
          </w:p>
        </w:tc>
      </w:tr>
      <w:tr w:rsidR="00540769" w:rsidRPr="00565E1D" w:rsidTr="00E23F80">
        <w:trPr>
          <w:jc w:val="center"/>
        </w:trPr>
        <w:tc>
          <w:tcPr>
            <w:tcW w:w="3627" w:type="dxa"/>
          </w:tcPr>
          <w:p w:rsidR="00540769" w:rsidRPr="00B330B8" w:rsidRDefault="00540769" w:rsidP="00E23F80">
            <w:r w:rsidRPr="00B330B8">
              <w:t>Filing an Affidavit Under §71 of the Act through TEAS, per Class</w:t>
            </w:r>
          </w:p>
        </w:tc>
        <w:tc>
          <w:tcPr>
            <w:tcW w:w="2421" w:type="dxa"/>
          </w:tcPr>
          <w:p w:rsidR="00540769" w:rsidRPr="00100333" w:rsidRDefault="00540769" w:rsidP="00E23F80">
            <w:pPr>
              <w:jc w:val="right"/>
            </w:pPr>
            <w:r w:rsidRPr="00100333">
              <w:t>$100</w:t>
            </w:r>
          </w:p>
        </w:tc>
        <w:tc>
          <w:tcPr>
            <w:tcW w:w="1679" w:type="dxa"/>
          </w:tcPr>
          <w:p w:rsidR="00540769" w:rsidRPr="00100333" w:rsidRDefault="00540769" w:rsidP="00670D62">
            <w:pPr>
              <w:jc w:val="right"/>
            </w:pPr>
            <w:r>
              <w:t>$150</w:t>
            </w:r>
          </w:p>
        </w:tc>
        <w:tc>
          <w:tcPr>
            <w:tcW w:w="1849" w:type="dxa"/>
          </w:tcPr>
          <w:p w:rsidR="00540769" w:rsidRPr="00100333" w:rsidRDefault="00540769" w:rsidP="00670D62">
            <w:pPr>
              <w:jc w:val="right"/>
            </w:pPr>
            <w:r>
              <w:t>$50</w:t>
            </w:r>
          </w:p>
        </w:tc>
      </w:tr>
    </w:tbl>
    <w:p w:rsidR="008D5108" w:rsidRDefault="008D5108" w:rsidP="003F7264">
      <w:pPr>
        <w:spacing w:after="0" w:line="240" w:lineRule="auto"/>
      </w:pPr>
    </w:p>
    <w:p w:rsidR="003F7264" w:rsidRDefault="00670D62" w:rsidP="003F7264">
      <w:pPr>
        <w:spacing w:after="0" w:line="240" w:lineRule="auto"/>
      </w:pPr>
      <w:r>
        <w:t xml:space="preserve">The </w:t>
      </w:r>
      <w:r w:rsidR="000246F7">
        <w:t xml:space="preserve">four </w:t>
      </w:r>
      <w:r w:rsidR="008D5108">
        <w:t>f</w:t>
      </w:r>
      <w:r>
        <w:t>ees being added to this collection are listed below:</w:t>
      </w:r>
    </w:p>
    <w:tbl>
      <w:tblPr>
        <w:tblStyle w:val="TableGrid"/>
        <w:tblW w:w="3914" w:type="pct"/>
        <w:jc w:val="center"/>
        <w:tblLook w:val="04A0" w:firstRow="1" w:lastRow="0" w:firstColumn="1" w:lastColumn="0" w:noHBand="0" w:noVBand="1"/>
      </w:tblPr>
      <w:tblGrid>
        <w:gridCol w:w="4495"/>
        <w:gridCol w:w="3001"/>
      </w:tblGrid>
      <w:tr w:rsidR="007F5C4A" w:rsidRPr="00B330B8" w:rsidTr="007E054B">
        <w:trPr>
          <w:cantSplit/>
          <w:jc w:val="center"/>
        </w:trPr>
        <w:tc>
          <w:tcPr>
            <w:tcW w:w="2998" w:type="pct"/>
          </w:tcPr>
          <w:p w:rsidR="007F5C4A" w:rsidRPr="00B533F8" w:rsidRDefault="007F5C4A" w:rsidP="00B533F8">
            <w:pPr>
              <w:jc w:val="center"/>
              <w:rPr>
                <w:b/>
              </w:rPr>
            </w:pPr>
            <w:r>
              <w:rPr>
                <w:b/>
              </w:rPr>
              <w:t>Item</w:t>
            </w:r>
          </w:p>
        </w:tc>
        <w:tc>
          <w:tcPr>
            <w:tcW w:w="2002" w:type="pct"/>
          </w:tcPr>
          <w:p w:rsidR="007F5C4A" w:rsidRPr="00B533F8" w:rsidRDefault="007F5C4A" w:rsidP="00B533F8">
            <w:pPr>
              <w:jc w:val="center"/>
              <w:rPr>
                <w:b/>
              </w:rPr>
            </w:pPr>
            <w:r w:rsidRPr="00B533F8">
              <w:rPr>
                <w:b/>
              </w:rPr>
              <w:t>Fee</w:t>
            </w:r>
          </w:p>
        </w:tc>
      </w:tr>
      <w:tr w:rsidR="000246F7" w:rsidRPr="00B330B8" w:rsidTr="007E054B">
        <w:trPr>
          <w:cantSplit/>
          <w:jc w:val="center"/>
        </w:trPr>
        <w:tc>
          <w:tcPr>
            <w:tcW w:w="2998" w:type="pct"/>
          </w:tcPr>
          <w:p w:rsidR="000246F7" w:rsidRPr="00477563" w:rsidRDefault="000246F7" w:rsidP="00E23F80">
            <w:r w:rsidRPr="00477563">
              <w:t>Surcharge for Filing Affidavit Under §71  of the Act During the Grace Period, Per Class, Paper</w:t>
            </w:r>
          </w:p>
        </w:tc>
        <w:tc>
          <w:tcPr>
            <w:tcW w:w="2002" w:type="pct"/>
          </w:tcPr>
          <w:p w:rsidR="000246F7" w:rsidRDefault="000246F7" w:rsidP="00E23F80">
            <w:pPr>
              <w:jc w:val="right"/>
            </w:pPr>
            <w:r>
              <w:t>$200</w:t>
            </w:r>
          </w:p>
        </w:tc>
      </w:tr>
      <w:tr w:rsidR="000246F7" w:rsidRPr="00B330B8" w:rsidTr="007E054B">
        <w:trPr>
          <w:cantSplit/>
          <w:jc w:val="center"/>
        </w:trPr>
        <w:tc>
          <w:tcPr>
            <w:tcW w:w="2998" w:type="pct"/>
          </w:tcPr>
          <w:p w:rsidR="000246F7" w:rsidRPr="00477563" w:rsidRDefault="000246F7" w:rsidP="00E23F80">
            <w:r w:rsidRPr="00477563">
              <w:t>Electronic Filing- Surcharge for Filing Affidavit Under §71  of the Act During the Grace Period, Per Class</w:t>
            </w:r>
          </w:p>
        </w:tc>
        <w:tc>
          <w:tcPr>
            <w:tcW w:w="2002" w:type="pct"/>
          </w:tcPr>
          <w:p w:rsidR="000246F7" w:rsidRDefault="000246F7" w:rsidP="00E23F80">
            <w:pPr>
              <w:jc w:val="right"/>
            </w:pPr>
            <w:r>
              <w:t>$100</w:t>
            </w:r>
          </w:p>
        </w:tc>
      </w:tr>
      <w:tr w:rsidR="007F5C4A" w:rsidRPr="00B330B8" w:rsidTr="007E054B">
        <w:trPr>
          <w:cantSplit/>
          <w:jc w:val="center"/>
        </w:trPr>
        <w:tc>
          <w:tcPr>
            <w:tcW w:w="2998" w:type="pct"/>
          </w:tcPr>
          <w:p w:rsidR="007F5C4A" w:rsidRPr="00113FE1" w:rsidRDefault="007F5C4A" w:rsidP="00E23F80">
            <w:r w:rsidRPr="008866CC">
              <w:t>Application Fee Filed at WIPO</w:t>
            </w:r>
          </w:p>
        </w:tc>
        <w:tc>
          <w:tcPr>
            <w:tcW w:w="2002" w:type="pct"/>
          </w:tcPr>
          <w:p w:rsidR="007F5C4A" w:rsidRPr="002245FD" w:rsidRDefault="007F5C4A" w:rsidP="00670D62">
            <w:pPr>
              <w:jc w:val="right"/>
            </w:pPr>
            <w:r w:rsidRPr="002245FD">
              <w:t>$400</w:t>
            </w:r>
          </w:p>
        </w:tc>
      </w:tr>
      <w:tr w:rsidR="007F5C4A" w:rsidTr="007E054B">
        <w:trPr>
          <w:cantSplit/>
          <w:jc w:val="center"/>
        </w:trPr>
        <w:tc>
          <w:tcPr>
            <w:tcW w:w="2998" w:type="pct"/>
          </w:tcPr>
          <w:p w:rsidR="007F5C4A" w:rsidRPr="00113FE1" w:rsidRDefault="007F5C4A" w:rsidP="00E23F80">
            <w:r w:rsidRPr="00113FE1">
              <w:t>Subsequent Designation Fee Filed at WIPO</w:t>
            </w:r>
          </w:p>
        </w:tc>
        <w:tc>
          <w:tcPr>
            <w:tcW w:w="2002" w:type="pct"/>
          </w:tcPr>
          <w:p w:rsidR="007F5C4A" w:rsidRPr="002245FD" w:rsidRDefault="002245FD" w:rsidP="00670D62">
            <w:pPr>
              <w:jc w:val="right"/>
            </w:pPr>
            <w:r w:rsidRPr="002245FD">
              <w:t>$400</w:t>
            </w:r>
          </w:p>
        </w:tc>
      </w:tr>
    </w:tbl>
    <w:p w:rsidR="008D5108" w:rsidRPr="00565E1D" w:rsidRDefault="008D5108" w:rsidP="003F7264">
      <w:pPr>
        <w:spacing w:after="0" w:line="240" w:lineRule="auto"/>
        <w:rPr>
          <w:b/>
        </w:rPr>
      </w:pPr>
    </w:p>
    <w:p w:rsidR="003F7264" w:rsidRPr="00565E1D" w:rsidRDefault="00944EDF" w:rsidP="003F7264">
      <w:pPr>
        <w:spacing w:after="0" w:line="240" w:lineRule="auto"/>
        <w:rPr>
          <w:b/>
        </w:rPr>
      </w:pPr>
      <w:r>
        <w:rPr>
          <w:b/>
        </w:rPr>
        <w:t>Non-Hourly Cost</w:t>
      </w:r>
      <w:r w:rsidR="003F7264" w:rsidRPr="00565E1D">
        <w:rPr>
          <w:b/>
        </w:rPr>
        <w:t xml:space="preserve"> Total Increases</w:t>
      </w:r>
    </w:p>
    <w:tbl>
      <w:tblPr>
        <w:tblStyle w:val="TableGrid"/>
        <w:tblW w:w="5000" w:type="pct"/>
        <w:jc w:val="center"/>
        <w:tblLook w:val="04A0" w:firstRow="1" w:lastRow="0" w:firstColumn="1" w:lastColumn="0" w:noHBand="0" w:noVBand="1"/>
      </w:tblPr>
      <w:tblGrid>
        <w:gridCol w:w="4001"/>
        <w:gridCol w:w="1831"/>
        <w:gridCol w:w="1873"/>
        <w:gridCol w:w="1871"/>
      </w:tblGrid>
      <w:tr w:rsidR="003F7264" w:rsidRPr="00565E1D" w:rsidTr="009B4EED">
        <w:trPr>
          <w:cantSplit/>
          <w:jc w:val="center"/>
        </w:trPr>
        <w:tc>
          <w:tcPr>
            <w:tcW w:w="2089" w:type="pct"/>
          </w:tcPr>
          <w:p w:rsidR="003F7264" w:rsidRPr="00565E1D" w:rsidRDefault="003F7264" w:rsidP="00E23F80">
            <w:pPr>
              <w:jc w:val="center"/>
              <w:rPr>
                <w:b/>
              </w:rPr>
            </w:pPr>
            <w:r w:rsidRPr="00565E1D">
              <w:rPr>
                <w:b/>
              </w:rPr>
              <w:t>Item</w:t>
            </w:r>
          </w:p>
        </w:tc>
        <w:tc>
          <w:tcPr>
            <w:tcW w:w="956" w:type="pct"/>
          </w:tcPr>
          <w:p w:rsidR="003F7264" w:rsidRPr="00565E1D" w:rsidRDefault="003F7264" w:rsidP="00E23F80">
            <w:pPr>
              <w:jc w:val="center"/>
              <w:rPr>
                <w:b/>
              </w:rPr>
            </w:pPr>
            <w:r w:rsidRPr="00565E1D">
              <w:rPr>
                <w:b/>
              </w:rPr>
              <w:t>Currently Approved Estimate</w:t>
            </w:r>
          </w:p>
        </w:tc>
        <w:tc>
          <w:tcPr>
            <w:tcW w:w="978" w:type="pct"/>
          </w:tcPr>
          <w:p w:rsidR="003F7264" w:rsidRPr="00565E1D" w:rsidRDefault="003F7264" w:rsidP="00E23F80">
            <w:pPr>
              <w:jc w:val="center"/>
              <w:rPr>
                <w:b/>
              </w:rPr>
            </w:pPr>
            <w:r w:rsidRPr="00565E1D">
              <w:rPr>
                <w:b/>
              </w:rPr>
              <w:t>Proposed  Estimate</w:t>
            </w:r>
          </w:p>
        </w:tc>
        <w:tc>
          <w:tcPr>
            <w:tcW w:w="977" w:type="pct"/>
          </w:tcPr>
          <w:p w:rsidR="003F7264" w:rsidRPr="00565E1D" w:rsidRDefault="003F7264" w:rsidP="00E23F80">
            <w:pPr>
              <w:jc w:val="center"/>
              <w:rPr>
                <w:b/>
              </w:rPr>
            </w:pPr>
            <w:r w:rsidRPr="00565E1D">
              <w:rPr>
                <w:b/>
              </w:rPr>
              <w:t>Fee Increases</w:t>
            </w:r>
          </w:p>
        </w:tc>
      </w:tr>
      <w:tr w:rsidR="009B4EED" w:rsidRPr="00565E1D" w:rsidTr="009B4EED">
        <w:trPr>
          <w:cantSplit/>
          <w:jc w:val="center"/>
        </w:trPr>
        <w:tc>
          <w:tcPr>
            <w:tcW w:w="2089" w:type="pct"/>
          </w:tcPr>
          <w:p w:rsidR="009B4EED" w:rsidRPr="006B350E" w:rsidRDefault="009B4EED" w:rsidP="00E23F80">
            <w:r w:rsidRPr="006B350E">
              <w:t>Certifying an International Application Based on a Single Application or Registration, Filed on Paper, per Class</w:t>
            </w:r>
          </w:p>
        </w:tc>
        <w:tc>
          <w:tcPr>
            <w:tcW w:w="956" w:type="pct"/>
          </w:tcPr>
          <w:p w:rsidR="009B4EED" w:rsidRPr="00565E1D" w:rsidRDefault="009B4EED" w:rsidP="00E23F80">
            <w:pPr>
              <w:jc w:val="right"/>
            </w:pPr>
            <w:r w:rsidRPr="00565E1D">
              <w:t>$</w:t>
            </w:r>
            <w:r>
              <w:t>1,700</w:t>
            </w:r>
          </w:p>
        </w:tc>
        <w:tc>
          <w:tcPr>
            <w:tcW w:w="978" w:type="pct"/>
          </w:tcPr>
          <w:p w:rsidR="009B4EED" w:rsidRPr="00565E1D" w:rsidRDefault="009B4EED" w:rsidP="00E23F80">
            <w:pPr>
              <w:jc w:val="right"/>
            </w:pPr>
            <w:r w:rsidRPr="00565E1D">
              <w:t>$</w:t>
            </w:r>
            <w:r>
              <w:t>3,000</w:t>
            </w:r>
          </w:p>
        </w:tc>
        <w:tc>
          <w:tcPr>
            <w:tcW w:w="977" w:type="pct"/>
          </w:tcPr>
          <w:p w:rsidR="009B4EED" w:rsidRPr="00565E1D" w:rsidRDefault="009B4EED" w:rsidP="00E23F80">
            <w:pPr>
              <w:jc w:val="right"/>
            </w:pPr>
            <w:r w:rsidRPr="00565E1D">
              <w:t>$</w:t>
            </w:r>
            <w:r>
              <w:t>1,300</w:t>
            </w:r>
          </w:p>
        </w:tc>
      </w:tr>
      <w:tr w:rsidR="009B4EED" w:rsidRPr="00565E1D" w:rsidTr="009B4EED">
        <w:trPr>
          <w:cantSplit/>
          <w:jc w:val="center"/>
        </w:trPr>
        <w:tc>
          <w:tcPr>
            <w:tcW w:w="2089" w:type="pct"/>
          </w:tcPr>
          <w:p w:rsidR="009B4EED" w:rsidRPr="006B350E" w:rsidRDefault="009B4EED" w:rsidP="00E23F80">
            <w:r w:rsidRPr="006B350E">
              <w:t>Certifying an International Application Based on More Than One Basic Application or Registration Filed on Paper, per Class</w:t>
            </w:r>
          </w:p>
        </w:tc>
        <w:tc>
          <w:tcPr>
            <w:tcW w:w="956" w:type="pct"/>
          </w:tcPr>
          <w:p w:rsidR="009B4EED" w:rsidRPr="00565E1D" w:rsidRDefault="009B4EED" w:rsidP="00E23F80">
            <w:pPr>
              <w:jc w:val="right"/>
            </w:pPr>
            <w:r w:rsidRPr="00565E1D">
              <w:t>$</w:t>
            </w:r>
            <w:r>
              <w:t>2,400</w:t>
            </w:r>
          </w:p>
        </w:tc>
        <w:tc>
          <w:tcPr>
            <w:tcW w:w="978" w:type="pct"/>
          </w:tcPr>
          <w:p w:rsidR="009B4EED" w:rsidRPr="00276618" w:rsidRDefault="009B4EED" w:rsidP="00E23F80">
            <w:pPr>
              <w:jc w:val="right"/>
            </w:pPr>
            <w:r w:rsidRPr="00276618">
              <w:t>$</w:t>
            </w:r>
            <w:r w:rsidR="0031054F" w:rsidRPr="00276618">
              <w:t>25</w:t>
            </w:r>
            <w:r w:rsidRPr="00276618">
              <w:t>0</w:t>
            </w:r>
          </w:p>
        </w:tc>
        <w:tc>
          <w:tcPr>
            <w:tcW w:w="977" w:type="pct"/>
          </w:tcPr>
          <w:p w:rsidR="009B4EED" w:rsidRPr="00276618" w:rsidRDefault="009B4EED" w:rsidP="00E23F80">
            <w:pPr>
              <w:jc w:val="right"/>
            </w:pPr>
            <w:r w:rsidRPr="00276618">
              <w:t>-$</w:t>
            </w:r>
            <w:r w:rsidR="0031054F" w:rsidRPr="00276618">
              <w:t>2,150</w:t>
            </w:r>
          </w:p>
        </w:tc>
      </w:tr>
      <w:tr w:rsidR="009B4EED" w:rsidRPr="00565E1D" w:rsidTr="009B4EED">
        <w:trPr>
          <w:cantSplit/>
          <w:jc w:val="center"/>
        </w:trPr>
        <w:tc>
          <w:tcPr>
            <w:tcW w:w="2089" w:type="pct"/>
          </w:tcPr>
          <w:p w:rsidR="009B4EED" w:rsidRPr="006B350E" w:rsidRDefault="009B4EED" w:rsidP="00E23F80">
            <w:r w:rsidRPr="006B350E">
              <w:lastRenderedPageBreak/>
              <w:t>Transmitting a Request to Record an Assignment or Restriction, or Release of a Restriction, under §7.23 or §7.24 Filed on Paper</w:t>
            </w:r>
          </w:p>
        </w:tc>
        <w:tc>
          <w:tcPr>
            <w:tcW w:w="956" w:type="pct"/>
          </w:tcPr>
          <w:p w:rsidR="009B4EED" w:rsidRPr="00565E1D" w:rsidRDefault="009B4EED" w:rsidP="00E23F80">
            <w:pPr>
              <w:jc w:val="right"/>
            </w:pPr>
            <w:r>
              <w:t>$500</w:t>
            </w:r>
          </w:p>
        </w:tc>
        <w:tc>
          <w:tcPr>
            <w:tcW w:w="978" w:type="pct"/>
          </w:tcPr>
          <w:p w:rsidR="009B4EED" w:rsidRPr="00D007ED" w:rsidRDefault="009B4EED" w:rsidP="00E23F80">
            <w:pPr>
              <w:jc w:val="right"/>
            </w:pPr>
            <w:r w:rsidRPr="00D007ED">
              <w:t>$</w:t>
            </w:r>
            <w:r w:rsidR="00D007ED">
              <w:t>2</w:t>
            </w:r>
            <w:r w:rsidR="0031054F" w:rsidRPr="00D007ED">
              <w:t>0</w:t>
            </w:r>
            <w:r w:rsidRPr="00D007ED">
              <w:t>0</w:t>
            </w:r>
          </w:p>
        </w:tc>
        <w:tc>
          <w:tcPr>
            <w:tcW w:w="977" w:type="pct"/>
          </w:tcPr>
          <w:p w:rsidR="009B4EED" w:rsidRPr="00D007ED" w:rsidRDefault="00D007ED" w:rsidP="00E23F80">
            <w:pPr>
              <w:jc w:val="right"/>
            </w:pPr>
            <w:r>
              <w:t>-$3</w:t>
            </w:r>
            <w:r w:rsidR="009B4EED" w:rsidRPr="00D007ED">
              <w:t>00</w:t>
            </w:r>
          </w:p>
        </w:tc>
      </w:tr>
      <w:tr w:rsidR="009B4EED" w:rsidRPr="00565E1D" w:rsidTr="009B4EED">
        <w:trPr>
          <w:cantSplit/>
          <w:jc w:val="center"/>
        </w:trPr>
        <w:tc>
          <w:tcPr>
            <w:tcW w:w="2089" w:type="pct"/>
          </w:tcPr>
          <w:p w:rsidR="009B4EED" w:rsidRPr="006B350E" w:rsidRDefault="009B4EED" w:rsidP="00E23F80">
            <w:r w:rsidRPr="006B350E">
              <w:t>Filing a Notice of Replacement under §7.28 on Paper, per Class</w:t>
            </w:r>
          </w:p>
        </w:tc>
        <w:tc>
          <w:tcPr>
            <w:tcW w:w="956" w:type="pct"/>
          </w:tcPr>
          <w:p w:rsidR="009B4EED" w:rsidRPr="00565E1D" w:rsidRDefault="009B4EED" w:rsidP="00E23F80">
            <w:pPr>
              <w:jc w:val="right"/>
            </w:pPr>
            <w:r>
              <w:t>$100</w:t>
            </w:r>
          </w:p>
        </w:tc>
        <w:tc>
          <w:tcPr>
            <w:tcW w:w="978" w:type="pct"/>
          </w:tcPr>
          <w:p w:rsidR="009B4EED" w:rsidRPr="0031054F" w:rsidRDefault="009B4EED" w:rsidP="00E23F80">
            <w:pPr>
              <w:jc w:val="right"/>
              <w:rPr>
                <w:highlight w:val="yellow"/>
              </w:rPr>
            </w:pPr>
            <w:r w:rsidRPr="00D007ED">
              <w:t>$</w:t>
            </w:r>
            <w:r w:rsidR="00D007ED" w:rsidRPr="00D007ED">
              <w:t>2</w:t>
            </w:r>
            <w:r w:rsidR="0031054F" w:rsidRPr="00D007ED">
              <w:t>0</w:t>
            </w:r>
            <w:r w:rsidRPr="00D007ED">
              <w:t>0</w:t>
            </w:r>
          </w:p>
        </w:tc>
        <w:tc>
          <w:tcPr>
            <w:tcW w:w="977" w:type="pct"/>
          </w:tcPr>
          <w:p w:rsidR="009B4EED" w:rsidRPr="00565E1D" w:rsidRDefault="00D007ED" w:rsidP="0031054F">
            <w:pPr>
              <w:jc w:val="right"/>
            </w:pPr>
            <w:r>
              <w:t>$100</w:t>
            </w:r>
          </w:p>
        </w:tc>
      </w:tr>
      <w:tr w:rsidR="009B4EED" w:rsidRPr="00565E1D" w:rsidTr="009B4EED">
        <w:trPr>
          <w:cantSplit/>
          <w:jc w:val="center"/>
        </w:trPr>
        <w:tc>
          <w:tcPr>
            <w:tcW w:w="2089" w:type="pct"/>
          </w:tcPr>
          <w:p w:rsidR="009B4EED" w:rsidRPr="00100333" w:rsidRDefault="009B4EED" w:rsidP="00E23F80">
            <w:r w:rsidRPr="00100333">
              <w:t>Transmitting a Subsequent Designation under §7.21, Filed on Paper</w:t>
            </w:r>
          </w:p>
        </w:tc>
        <w:tc>
          <w:tcPr>
            <w:tcW w:w="956" w:type="pct"/>
          </w:tcPr>
          <w:p w:rsidR="009B4EED" w:rsidRPr="00565E1D" w:rsidRDefault="009B4EED" w:rsidP="00E23F80">
            <w:pPr>
              <w:jc w:val="right"/>
            </w:pPr>
            <w:r>
              <w:t>$200</w:t>
            </w:r>
          </w:p>
        </w:tc>
        <w:tc>
          <w:tcPr>
            <w:tcW w:w="978" w:type="pct"/>
          </w:tcPr>
          <w:p w:rsidR="009B4EED" w:rsidRPr="00565E1D" w:rsidRDefault="009B4EED" w:rsidP="00E23F80">
            <w:pPr>
              <w:jc w:val="right"/>
            </w:pPr>
            <w:r>
              <w:t>$600</w:t>
            </w:r>
          </w:p>
        </w:tc>
        <w:tc>
          <w:tcPr>
            <w:tcW w:w="977" w:type="pct"/>
          </w:tcPr>
          <w:p w:rsidR="009B4EED" w:rsidRPr="00565E1D" w:rsidRDefault="009B4EED" w:rsidP="00E23F80">
            <w:pPr>
              <w:jc w:val="right"/>
            </w:pPr>
            <w:r>
              <w:t>$400</w:t>
            </w:r>
          </w:p>
        </w:tc>
      </w:tr>
      <w:tr w:rsidR="009B4EED" w:rsidRPr="00565E1D" w:rsidTr="009B4EED">
        <w:trPr>
          <w:cantSplit/>
          <w:jc w:val="center"/>
        </w:trPr>
        <w:tc>
          <w:tcPr>
            <w:tcW w:w="2089" w:type="pct"/>
          </w:tcPr>
          <w:p w:rsidR="009B4EED" w:rsidRPr="00B330B8" w:rsidRDefault="009B4EED" w:rsidP="00E23F80">
            <w:r w:rsidRPr="00B330B8">
              <w:t>Filing an Affidavit Under §71 of the Act on Paper, per Class</w:t>
            </w:r>
          </w:p>
        </w:tc>
        <w:tc>
          <w:tcPr>
            <w:tcW w:w="956" w:type="pct"/>
          </w:tcPr>
          <w:p w:rsidR="009B4EED" w:rsidRPr="00375B46" w:rsidRDefault="00406A59" w:rsidP="00E23F80">
            <w:pPr>
              <w:jc w:val="right"/>
            </w:pPr>
            <w:r w:rsidRPr="00375B46">
              <w:t>$1,000</w:t>
            </w:r>
          </w:p>
        </w:tc>
        <w:tc>
          <w:tcPr>
            <w:tcW w:w="978" w:type="pct"/>
          </w:tcPr>
          <w:p w:rsidR="009B4EED" w:rsidRPr="00565E1D" w:rsidRDefault="009B4EED" w:rsidP="00E23F80">
            <w:pPr>
              <w:jc w:val="right"/>
            </w:pPr>
            <w:r>
              <w:t>$7,750</w:t>
            </w:r>
          </w:p>
        </w:tc>
        <w:tc>
          <w:tcPr>
            <w:tcW w:w="977" w:type="pct"/>
          </w:tcPr>
          <w:p w:rsidR="009B4EED" w:rsidRPr="00375B46" w:rsidRDefault="009B4EED" w:rsidP="00406A59">
            <w:pPr>
              <w:jc w:val="right"/>
            </w:pPr>
            <w:r w:rsidRPr="00375B46">
              <w:t>$</w:t>
            </w:r>
            <w:r w:rsidR="00406A59" w:rsidRPr="00375B46">
              <w:t>6</w:t>
            </w:r>
            <w:r w:rsidRPr="00375B46">
              <w:t>,750</w:t>
            </w:r>
          </w:p>
        </w:tc>
      </w:tr>
      <w:tr w:rsidR="009B4EED" w:rsidRPr="00565E1D" w:rsidTr="009B4EED">
        <w:trPr>
          <w:cantSplit/>
          <w:jc w:val="center"/>
        </w:trPr>
        <w:tc>
          <w:tcPr>
            <w:tcW w:w="2089" w:type="pct"/>
          </w:tcPr>
          <w:p w:rsidR="009B4EED" w:rsidRPr="00B330B8" w:rsidRDefault="009B4EED" w:rsidP="00E23F80">
            <w:r w:rsidRPr="00B330B8">
              <w:t>Filing an Affidavit Under §71 of the Act through TEAS, per Class</w:t>
            </w:r>
          </w:p>
        </w:tc>
        <w:tc>
          <w:tcPr>
            <w:tcW w:w="956" w:type="pct"/>
          </w:tcPr>
          <w:p w:rsidR="009B4EED" w:rsidRPr="00375B46" w:rsidRDefault="00406A59" w:rsidP="00E23F80">
            <w:pPr>
              <w:jc w:val="right"/>
            </w:pPr>
            <w:r w:rsidRPr="00375B46">
              <w:t>$341,100</w:t>
            </w:r>
          </w:p>
        </w:tc>
        <w:tc>
          <w:tcPr>
            <w:tcW w:w="978" w:type="pct"/>
          </w:tcPr>
          <w:p w:rsidR="009B4EED" w:rsidRPr="00565E1D" w:rsidRDefault="009B4EED" w:rsidP="00E23F80">
            <w:pPr>
              <w:jc w:val="right"/>
            </w:pPr>
            <w:r>
              <w:t>$647,400</w:t>
            </w:r>
          </w:p>
        </w:tc>
        <w:tc>
          <w:tcPr>
            <w:tcW w:w="977" w:type="pct"/>
          </w:tcPr>
          <w:p w:rsidR="009B4EED" w:rsidRPr="00375B46" w:rsidRDefault="009B4EED" w:rsidP="00406A59">
            <w:pPr>
              <w:jc w:val="right"/>
            </w:pPr>
            <w:r w:rsidRPr="00375B46">
              <w:t>$</w:t>
            </w:r>
            <w:r w:rsidR="00406A59" w:rsidRPr="00375B46">
              <w:t>306,300</w:t>
            </w:r>
          </w:p>
        </w:tc>
      </w:tr>
      <w:tr w:rsidR="00D727F3" w:rsidRPr="00565E1D" w:rsidTr="009B4EED">
        <w:trPr>
          <w:cantSplit/>
          <w:jc w:val="center"/>
        </w:trPr>
        <w:tc>
          <w:tcPr>
            <w:tcW w:w="2089" w:type="pct"/>
          </w:tcPr>
          <w:p w:rsidR="00D727F3" w:rsidRPr="00477563" w:rsidRDefault="00D727F3" w:rsidP="00E23F80">
            <w:r w:rsidRPr="00477563">
              <w:t>Surcharge for Filing Affidavit Under §71  of the Act During the Grace Period, Per Class, Paper</w:t>
            </w:r>
          </w:p>
        </w:tc>
        <w:tc>
          <w:tcPr>
            <w:tcW w:w="956" w:type="pct"/>
          </w:tcPr>
          <w:p w:rsidR="00D727F3" w:rsidRPr="00375B46" w:rsidRDefault="00D727F3" w:rsidP="00E23F80">
            <w:pPr>
              <w:jc w:val="right"/>
            </w:pPr>
            <w:r>
              <w:t>-</w:t>
            </w:r>
          </w:p>
        </w:tc>
        <w:tc>
          <w:tcPr>
            <w:tcW w:w="978" w:type="pct"/>
          </w:tcPr>
          <w:p w:rsidR="00D727F3" w:rsidRPr="00D007ED" w:rsidRDefault="00D727F3" w:rsidP="0031054F">
            <w:pPr>
              <w:jc w:val="right"/>
            </w:pPr>
            <w:r w:rsidRPr="00D007ED">
              <w:t>$</w:t>
            </w:r>
            <w:r w:rsidR="0031054F" w:rsidRPr="00D007ED">
              <w:t>200</w:t>
            </w:r>
          </w:p>
        </w:tc>
        <w:tc>
          <w:tcPr>
            <w:tcW w:w="977" w:type="pct"/>
          </w:tcPr>
          <w:p w:rsidR="00D727F3" w:rsidRPr="00D007ED" w:rsidRDefault="00D727F3" w:rsidP="00406A59">
            <w:pPr>
              <w:jc w:val="right"/>
            </w:pPr>
            <w:r w:rsidRPr="00D007ED">
              <w:t>$</w:t>
            </w:r>
            <w:r w:rsidR="0031054F" w:rsidRPr="00D007ED">
              <w:t>20</w:t>
            </w:r>
            <w:r w:rsidRPr="00D007ED">
              <w:t>0</w:t>
            </w:r>
          </w:p>
        </w:tc>
      </w:tr>
      <w:tr w:rsidR="00D727F3" w:rsidRPr="00565E1D" w:rsidTr="009B4EED">
        <w:trPr>
          <w:cantSplit/>
          <w:jc w:val="center"/>
        </w:trPr>
        <w:tc>
          <w:tcPr>
            <w:tcW w:w="2089" w:type="pct"/>
          </w:tcPr>
          <w:p w:rsidR="00D727F3" w:rsidRPr="00477563" w:rsidRDefault="00D727F3" w:rsidP="00E23F80">
            <w:r w:rsidRPr="00477563">
              <w:t>Electronic Filing- Surcharge for Filing Affidavit Under §71  of the Act During the Grace Period, Per Class</w:t>
            </w:r>
          </w:p>
        </w:tc>
        <w:tc>
          <w:tcPr>
            <w:tcW w:w="956" w:type="pct"/>
          </w:tcPr>
          <w:p w:rsidR="00D727F3" w:rsidRPr="00375B46" w:rsidRDefault="00D727F3" w:rsidP="00E23F80">
            <w:pPr>
              <w:jc w:val="right"/>
            </w:pPr>
            <w:r>
              <w:t>-</w:t>
            </w:r>
          </w:p>
        </w:tc>
        <w:tc>
          <w:tcPr>
            <w:tcW w:w="978" w:type="pct"/>
          </w:tcPr>
          <w:p w:rsidR="00D727F3" w:rsidRDefault="00D727F3" w:rsidP="00E23F80">
            <w:pPr>
              <w:jc w:val="right"/>
            </w:pPr>
            <w:r>
              <w:t>$77,900</w:t>
            </w:r>
          </w:p>
        </w:tc>
        <w:tc>
          <w:tcPr>
            <w:tcW w:w="977" w:type="pct"/>
          </w:tcPr>
          <w:p w:rsidR="00D727F3" w:rsidRPr="00375B46" w:rsidRDefault="00D727F3" w:rsidP="00406A59">
            <w:pPr>
              <w:jc w:val="right"/>
            </w:pPr>
            <w:r w:rsidRPr="00D727F3">
              <w:t>$77,900</w:t>
            </w:r>
          </w:p>
        </w:tc>
      </w:tr>
      <w:tr w:rsidR="009B4EED" w:rsidRPr="00565E1D" w:rsidTr="009B4EED">
        <w:trPr>
          <w:cantSplit/>
          <w:jc w:val="center"/>
        </w:trPr>
        <w:tc>
          <w:tcPr>
            <w:tcW w:w="2089" w:type="pct"/>
          </w:tcPr>
          <w:p w:rsidR="009B4EED" w:rsidRPr="00113FE1" w:rsidRDefault="009B4EED" w:rsidP="00E23F80">
            <w:r w:rsidRPr="00113FE1">
              <w:t>Application Fee Filed at WIPO</w:t>
            </w:r>
          </w:p>
        </w:tc>
        <w:tc>
          <w:tcPr>
            <w:tcW w:w="956" w:type="pct"/>
          </w:tcPr>
          <w:p w:rsidR="009B4EED" w:rsidRPr="00565E1D" w:rsidRDefault="009B4EED" w:rsidP="00E23F80">
            <w:pPr>
              <w:jc w:val="right"/>
            </w:pPr>
            <w:r>
              <w:t>-</w:t>
            </w:r>
          </w:p>
        </w:tc>
        <w:tc>
          <w:tcPr>
            <w:tcW w:w="978" w:type="pct"/>
          </w:tcPr>
          <w:p w:rsidR="009B4EED" w:rsidRPr="00565E1D" w:rsidRDefault="009B4EED" w:rsidP="00E23F80">
            <w:pPr>
              <w:jc w:val="right"/>
            </w:pPr>
            <w:r>
              <w:t>$10,460,800</w:t>
            </w:r>
          </w:p>
        </w:tc>
        <w:tc>
          <w:tcPr>
            <w:tcW w:w="977" w:type="pct"/>
          </w:tcPr>
          <w:p w:rsidR="009B4EED" w:rsidRPr="00565E1D" w:rsidRDefault="009B4EED" w:rsidP="00E23F80">
            <w:pPr>
              <w:jc w:val="right"/>
            </w:pPr>
            <w:r w:rsidRPr="009B4EED">
              <w:t>$10,460,800</w:t>
            </w:r>
          </w:p>
        </w:tc>
      </w:tr>
      <w:tr w:rsidR="009B4EED" w:rsidRPr="00565E1D" w:rsidTr="009B4EED">
        <w:trPr>
          <w:cantSplit/>
          <w:jc w:val="center"/>
        </w:trPr>
        <w:tc>
          <w:tcPr>
            <w:tcW w:w="2089" w:type="pct"/>
          </w:tcPr>
          <w:p w:rsidR="009B4EED" w:rsidRPr="00113FE1" w:rsidRDefault="009B4EED" w:rsidP="00E23F80">
            <w:r w:rsidRPr="00113FE1">
              <w:t>Subsequent Designation Fee Filed at WIPO</w:t>
            </w:r>
          </w:p>
        </w:tc>
        <w:tc>
          <w:tcPr>
            <w:tcW w:w="956" w:type="pct"/>
          </w:tcPr>
          <w:p w:rsidR="009B4EED" w:rsidRPr="00565E1D" w:rsidRDefault="009B4EED" w:rsidP="00E23F80">
            <w:pPr>
              <w:jc w:val="right"/>
            </w:pPr>
            <w:r>
              <w:t>-</w:t>
            </w:r>
          </w:p>
        </w:tc>
        <w:tc>
          <w:tcPr>
            <w:tcW w:w="978" w:type="pct"/>
          </w:tcPr>
          <w:p w:rsidR="009B4EED" w:rsidRPr="00565E1D" w:rsidRDefault="002245FD" w:rsidP="00E23F80">
            <w:pPr>
              <w:jc w:val="right"/>
            </w:pPr>
            <w:r>
              <w:t>$787,200</w:t>
            </w:r>
          </w:p>
        </w:tc>
        <w:tc>
          <w:tcPr>
            <w:tcW w:w="977" w:type="pct"/>
          </w:tcPr>
          <w:p w:rsidR="009B4EED" w:rsidRPr="00826478" w:rsidRDefault="002245FD" w:rsidP="00E23F80">
            <w:pPr>
              <w:jc w:val="right"/>
            </w:pPr>
            <w:r w:rsidRPr="00826478">
              <w:t>$787,200</w:t>
            </w:r>
          </w:p>
        </w:tc>
      </w:tr>
      <w:tr w:rsidR="003F7264" w:rsidRPr="00565E1D" w:rsidTr="009B4EED">
        <w:trPr>
          <w:cantSplit/>
          <w:jc w:val="center"/>
        </w:trPr>
        <w:tc>
          <w:tcPr>
            <w:tcW w:w="2089" w:type="pct"/>
          </w:tcPr>
          <w:p w:rsidR="003F7264" w:rsidRPr="00565E1D" w:rsidRDefault="003F7264" w:rsidP="00E23F80">
            <w:pPr>
              <w:rPr>
                <w:b/>
              </w:rPr>
            </w:pPr>
            <w:r w:rsidRPr="00565E1D">
              <w:rPr>
                <w:b/>
              </w:rPr>
              <w:t>Totals</w:t>
            </w:r>
          </w:p>
        </w:tc>
        <w:tc>
          <w:tcPr>
            <w:tcW w:w="956" w:type="pct"/>
          </w:tcPr>
          <w:p w:rsidR="003F7264" w:rsidRPr="00565E1D" w:rsidRDefault="009B4EED" w:rsidP="00E23F80">
            <w:pPr>
              <w:jc w:val="right"/>
              <w:rPr>
                <w:b/>
              </w:rPr>
            </w:pPr>
            <w:r>
              <w:rPr>
                <w:b/>
              </w:rPr>
              <w:t>-</w:t>
            </w:r>
          </w:p>
        </w:tc>
        <w:tc>
          <w:tcPr>
            <w:tcW w:w="978" w:type="pct"/>
          </w:tcPr>
          <w:p w:rsidR="003F7264" w:rsidRPr="00565E1D" w:rsidRDefault="009B4EED" w:rsidP="00E23F80">
            <w:pPr>
              <w:jc w:val="right"/>
              <w:rPr>
                <w:b/>
              </w:rPr>
            </w:pPr>
            <w:r>
              <w:rPr>
                <w:b/>
              </w:rPr>
              <w:t>-</w:t>
            </w:r>
          </w:p>
        </w:tc>
        <w:tc>
          <w:tcPr>
            <w:tcW w:w="977" w:type="pct"/>
          </w:tcPr>
          <w:p w:rsidR="003F7264" w:rsidRPr="00826478" w:rsidRDefault="003F7264" w:rsidP="000E3CE8">
            <w:pPr>
              <w:jc w:val="right"/>
              <w:rPr>
                <w:b/>
              </w:rPr>
            </w:pPr>
            <w:r w:rsidRPr="00826478">
              <w:rPr>
                <w:b/>
              </w:rPr>
              <w:t>$</w:t>
            </w:r>
            <w:r w:rsidR="002245FD" w:rsidRPr="00826478">
              <w:rPr>
                <w:b/>
              </w:rPr>
              <w:t>11,</w:t>
            </w:r>
            <w:r w:rsidR="00826478" w:rsidRPr="00826478">
              <w:rPr>
                <w:b/>
              </w:rPr>
              <w:t>63</w:t>
            </w:r>
            <w:r w:rsidR="00E70BCD" w:rsidRPr="00826478">
              <w:rPr>
                <w:b/>
              </w:rPr>
              <w:t>8,5</w:t>
            </w:r>
            <w:r w:rsidR="0031054F" w:rsidRPr="00826478">
              <w:rPr>
                <w:b/>
              </w:rPr>
              <w:t>00</w:t>
            </w:r>
          </w:p>
        </w:tc>
      </w:tr>
    </w:tbl>
    <w:p w:rsidR="003F7264" w:rsidRPr="00565E1D" w:rsidRDefault="003F7264" w:rsidP="003F7264">
      <w:pPr>
        <w:spacing w:after="0" w:line="240" w:lineRule="auto"/>
      </w:pPr>
    </w:p>
    <w:p w:rsidR="003F7264" w:rsidRPr="00565E1D" w:rsidRDefault="003F7264" w:rsidP="003F7264">
      <w:pPr>
        <w:spacing w:after="0" w:line="240" w:lineRule="auto"/>
      </w:pPr>
      <w:r w:rsidRPr="00565E1D">
        <w:rPr>
          <w:u w:val="single"/>
        </w:rPr>
        <w:t>Summary of Changes</w:t>
      </w:r>
    </w:p>
    <w:p w:rsidR="003F7264" w:rsidRPr="00565E1D" w:rsidRDefault="003F7264" w:rsidP="003F7264">
      <w:pPr>
        <w:spacing w:after="0" w:line="240" w:lineRule="auto"/>
      </w:pPr>
    </w:p>
    <w:p w:rsidR="003F7264" w:rsidRPr="00565E1D" w:rsidRDefault="003F7264" w:rsidP="003F7264">
      <w:pPr>
        <w:spacing w:after="0" w:line="240" w:lineRule="auto"/>
      </w:pPr>
      <w:r w:rsidRPr="00565E1D">
        <w:t xml:space="preserve">The addition </w:t>
      </w:r>
      <w:r w:rsidRPr="00826478">
        <w:t>of</w:t>
      </w:r>
      <w:r w:rsidR="00E3270F" w:rsidRPr="00826478">
        <w:t xml:space="preserve"> 29,806 responses, 268.85 burden hours, four </w:t>
      </w:r>
      <w:r w:rsidR="00B533F8" w:rsidRPr="00826478">
        <w:t>fees,</w:t>
      </w:r>
      <w:r w:rsidR="00E3270F" w:rsidRPr="00826478">
        <w:t xml:space="preserve"> and</w:t>
      </w:r>
      <w:r w:rsidRPr="00826478">
        <w:t xml:space="preserve"> </w:t>
      </w:r>
      <w:r w:rsidR="00E3270F" w:rsidRPr="00826478">
        <w:t>$</w:t>
      </w:r>
      <w:r w:rsidR="00826478" w:rsidRPr="00826478">
        <w:t>11,638</w:t>
      </w:r>
      <w:r w:rsidR="00E3270F" w:rsidRPr="00826478">
        <w:t>,500</w:t>
      </w:r>
      <w:r w:rsidR="00E3270F">
        <w:t xml:space="preserve"> </w:t>
      </w:r>
      <w:r w:rsidR="00B533F8">
        <w:t>in fee totals</w:t>
      </w:r>
      <w:r w:rsidRPr="00565E1D">
        <w:t xml:space="preserve"> to collection 0651-00</w:t>
      </w:r>
      <w:r>
        <w:t>51</w:t>
      </w:r>
      <w:r w:rsidRPr="00565E1D">
        <w:t xml:space="preserve"> is to account for the changes following</w:t>
      </w:r>
      <w:r w:rsidR="002245FD">
        <w:t xml:space="preserve"> the addition of </w:t>
      </w:r>
      <w:r w:rsidR="00375B46">
        <w:t>two</w:t>
      </w:r>
      <w:r w:rsidR="002245FD">
        <w:t xml:space="preserve"> fees not previously counted and </w:t>
      </w:r>
      <w:r w:rsidRPr="00565E1D">
        <w:t xml:space="preserve">the rulemaking action NPRM 0651-AD08. </w:t>
      </w:r>
    </w:p>
    <w:p w:rsidR="003F7264" w:rsidRPr="00565E1D" w:rsidRDefault="003F7264" w:rsidP="003F7264">
      <w:pPr>
        <w:spacing w:after="0" w:line="240" w:lineRule="auto"/>
      </w:pPr>
    </w:p>
    <w:p w:rsidR="003F7264" w:rsidRPr="00565E1D" w:rsidRDefault="003F7264" w:rsidP="003F7264">
      <w:pPr>
        <w:spacing w:after="0" w:line="240" w:lineRule="auto"/>
      </w:pPr>
      <w:r w:rsidRPr="00565E1D">
        <w:rPr>
          <w:u w:val="single"/>
        </w:rPr>
        <w:t>Changes in Burden</w:t>
      </w:r>
    </w:p>
    <w:p w:rsidR="003F7264" w:rsidRPr="00565E1D" w:rsidRDefault="003F7264" w:rsidP="003F7264">
      <w:pPr>
        <w:spacing w:after="0" w:line="240" w:lineRule="auto"/>
      </w:pPr>
    </w:p>
    <w:tbl>
      <w:tblPr>
        <w:tblStyle w:val="TableGrid"/>
        <w:tblW w:w="0" w:type="auto"/>
        <w:tblLook w:val="04A0" w:firstRow="1" w:lastRow="0" w:firstColumn="1" w:lastColumn="0" w:noHBand="0" w:noVBand="1"/>
      </w:tblPr>
      <w:tblGrid>
        <w:gridCol w:w="3078"/>
        <w:gridCol w:w="2340"/>
        <w:gridCol w:w="2250"/>
        <w:gridCol w:w="1908"/>
      </w:tblGrid>
      <w:tr w:rsidR="003F7264" w:rsidRPr="00565E1D" w:rsidTr="00E23F80">
        <w:tc>
          <w:tcPr>
            <w:tcW w:w="3078" w:type="dxa"/>
          </w:tcPr>
          <w:p w:rsidR="003F7264" w:rsidRPr="00565E1D" w:rsidRDefault="003F7264" w:rsidP="00E23F80">
            <w:pPr>
              <w:jc w:val="center"/>
              <w:rPr>
                <w:b/>
              </w:rPr>
            </w:pPr>
            <w:r w:rsidRPr="00565E1D">
              <w:rPr>
                <w:b/>
              </w:rPr>
              <w:t>Burden Type</w:t>
            </w:r>
          </w:p>
        </w:tc>
        <w:tc>
          <w:tcPr>
            <w:tcW w:w="2340" w:type="dxa"/>
          </w:tcPr>
          <w:p w:rsidR="003F7264" w:rsidRPr="00565E1D" w:rsidRDefault="003F7264" w:rsidP="00E23F80">
            <w:pPr>
              <w:jc w:val="center"/>
              <w:rPr>
                <w:b/>
              </w:rPr>
            </w:pPr>
            <w:r w:rsidRPr="00565E1D">
              <w:rPr>
                <w:b/>
              </w:rPr>
              <w:t>Currently Approved</w:t>
            </w:r>
          </w:p>
        </w:tc>
        <w:tc>
          <w:tcPr>
            <w:tcW w:w="2250" w:type="dxa"/>
          </w:tcPr>
          <w:p w:rsidR="003F7264" w:rsidRPr="00565E1D" w:rsidRDefault="003F7264" w:rsidP="00E23F80">
            <w:pPr>
              <w:jc w:val="center"/>
              <w:rPr>
                <w:b/>
              </w:rPr>
            </w:pPr>
            <w:r w:rsidRPr="00565E1D">
              <w:rPr>
                <w:b/>
              </w:rPr>
              <w:t>Proposed Change</w:t>
            </w:r>
          </w:p>
        </w:tc>
        <w:tc>
          <w:tcPr>
            <w:tcW w:w="1908" w:type="dxa"/>
          </w:tcPr>
          <w:p w:rsidR="003F7264" w:rsidRPr="00565E1D" w:rsidRDefault="003F7264" w:rsidP="00E23F80">
            <w:pPr>
              <w:jc w:val="center"/>
              <w:rPr>
                <w:b/>
              </w:rPr>
            </w:pPr>
            <w:r w:rsidRPr="00565E1D">
              <w:rPr>
                <w:b/>
              </w:rPr>
              <w:t>New Estimate</w:t>
            </w:r>
          </w:p>
        </w:tc>
      </w:tr>
      <w:tr w:rsidR="003F7264" w:rsidRPr="00565E1D" w:rsidTr="00E23F80">
        <w:tc>
          <w:tcPr>
            <w:tcW w:w="3078" w:type="dxa"/>
          </w:tcPr>
          <w:p w:rsidR="003F7264" w:rsidRPr="00565E1D" w:rsidRDefault="003F7264" w:rsidP="00E23F80">
            <w:r w:rsidRPr="00565E1D">
              <w:t>Respondents</w:t>
            </w:r>
          </w:p>
        </w:tc>
        <w:tc>
          <w:tcPr>
            <w:tcW w:w="2340" w:type="dxa"/>
          </w:tcPr>
          <w:p w:rsidR="003F7264" w:rsidRPr="00826478" w:rsidRDefault="00246D54" w:rsidP="00E23F80">
            <w:pPr>
              <w:jc w:val="right"/>
            </w:pPr>
            <w:r w:rsidRPr="00826478">
              <w:t>16,557</w:t>
            </w:r>
          </w:p>
        </w:tc>
        <w:tc>
          <w:tcPr>
            <w:tcW w:w="2250" w:type="dxa"/>
          </w:tcPr>
          <w:p w:rsidR="003F7264" w:rsidRPr="00826478" w:rsidRDefault="00375B46" w:rsidP="000E4666">
            <w:pPr>
              <w:jc w:val="right"/>
            </w:pPr>
            <w:r w:rsidRPr="00826478">
              <w:t>29,</w:t>
            </w:r>
            <w:r w:rsidR="00D727F3" w:rsidRPr="00826478">
              <w:t>80</w:t>
            </w:r>
            <w:r w:rsidR="000E4666" w:rsidRPr="00826478">
              <w:t>6</w:t>
            </w:r>
          </w:p>
        </w:tc>
        <w:tc>
          <w:tcPr>
            <w:tcW w:w="1908" w:type="dxa"/>
          </w:tcPr>
          <w:p w:rsidR="003F7264" w:rsidRPr="00826478" w:rsidRDefault="000E4666" w:rsidP="00E23F80">
            <w:pPr>
              <w:jc w:val="right"/>
            </w:pPr>
            <w:r w:rsidRPr="00826478">
              <w:t>46,363</w:t>
            </w:r>
          </w:p>
        </w:tc>
      </w:tr>
      <w:tr w:rsidR="00E3270F" w:rsidRPr="00565E1D" w:rsidTr="00E23F80">
        <w:tc>
          <w:tcPr>
            <w:tcW w:w="3078" w:type="dxa"/>
          </w:tcPr>
          <w:p w:rsidR="00E3270F" w:rsidRPr="00565E1D" w:rsidRDefault="00E3270F" w:rsidP="00E23F80">
            <w:r>
              <w:t>Burden Hours</w:t>
            </w:r>
          </w:p>
        </w:tc>
        <w:tc>
          <w:tcPr>
            <w:tcW w:w="2340" w:type="dxa"/>
          </w:tcPr>
          <w:p w:rsidR="00E3270F" w:rsidRPr="00826478" w:rsidRDefault="00E3270F" w:rsidP="00E23F80">
            <w:pPr>
              <w:jc w:val="right"/>
            </w:pPr>
            <w:r w:rsidRPr="00826478">
              <w:t>4,918.45</w:t>
            </w:r>
          </w:p>
        </w:tc>
        <w:tc>
          <w:tcPr>
            <w:tcW w:w="2250" w:type="dxa"/>
          </w:tcPr>
          <w:p w:rsidR="00E3270F" w:rsidRPr="00826478" w:rsidRDefault="00E3270F" w:rsidP="009D4CC3">
            <w:pPr>
              <w:jc w:val="right"/>
            </w:pPr>
            <w:r w:rsidRPr="00826478">
              <w:t>268.85</w:t>
            </w:r>
          </w:p>
        </w:tc>
        <w:tc>
          <w:tcPr>
            <w:tcW w:w="1908" w:type="dxa"/>
          </w:tcPr>
          <w:p w:rsidR="00E3270F" w:rsidRPr="00826478" w:rsidRDefault="00E3270F" w:rsidP="00E23F80">
            <w:pPr>
              <w:jc w:val="right"/>
            </w:pPr>
            <w:r w:rsidRPr="00826478">
              <w:t>5,187.30</w:t>
            </w:r>
          </w:p>
        </w:tc>
      </w:tr>
      <w:tr w:rsidR="00E3270F" w:rsidRPr="00565E1D" w:rsidTr="00E23F80">
        <w:tc>
          <w:tcPr>
            <w:tcW w:w="3078" w:type="dxa"/>
          </w:tcPr>
          <w:p w:rsidR="00E3270F" w:rsidRPr="00565E1D" w:rsidRDefault="00E3270F" w:rsidP="00E23F80">
            <w:r w:rsidRPr="00565E1D">
              <w:t>Non-hour costs</w:t>
            </w:r>
          </w:p>
        </w:tc>
        <w:tc>
          <w:tcPr>
            <w:tcW w:w="2340" w:type="dxa"/>
          </w:tcPr>
          <w:p w:rsidR="00E3270F" w:rsidRPr="00826478" w:rsidRDefault="00E3270F" w:rsidP="00E23F80">
            <w:pPr>
              <w:jc w:val="right"/>
            </w:pPr>
            <w:r w:rsidRPr="00826478">
              <w:t>$2,175,480.36</w:t>
            </w:r>
          </w:p>
        </w:tc>
        <w:tc>
          <w:tcPr>
            <w:tcW w:w="2250" w:type="dxa"/>
          </w:tcPr>
          <w:p w:rsidR="00E3270F" w:rsidRPr="00826478" w:rsidRDefault="00E3270F" w:rsidP="00E70BCD">
            <w:pPr>
              <w:jc w:val="right"/>
            </w:pPr>
            <w:r w:rsidRPr="00826478">
              <w:t>$11,</w:t>
            </w:r>
            <w:r w:rsidR="00826478" w:rsidRPr="00826478">
              <w:t>63</w:t>
            </w:r>
            <w:r w:rsidR="00E70BCD" w:rsidRPr="00826478">
              <w:t>8</w:t>
            </w:r>
            <w:r w:rsidRPr="00826478">
              <w:t>,500</w:t>
            </w:r>
          </w:p>
        </w:tc>
        <w:tc>
          <w:tcPr>
            <w:tcW w:w="1908" w:type="dxa"/>
          </w:tcPr>
          <w:p w:rsidR="00E3270F" w:rsidRPr="00826478" w:rsidRDefault="00826478" w:rsidP="00E70BCD">
            <w:pPr>
              <w:jc w:val="right"/>
            </w:pPr>
            <w:r>
              <w:t>$</w:t>
            </w:r>
            <w:r w:rsidRPr="00826478">
              <w:t>13,813,980.36</w:t>
            </w:r>
          </w:p>
        </w:tc>
      </w:tr>
    </w:tbl>
    <w:p w:rsidR="003F7264" w:rsidRPr="00565E1D" w:rsidRDefault="003F7264" w:rsidP="003F7264">
      <w:pPr>
        <w:spacing w:after="0" w:line="240" w:lineRule="auto"/>
      </w:pPr>
      <w:bookmarkStart w:id="0" w:name="_GoBack"/>
      <w:bookmarkEnd w:id="0"/>
    </w:p>
    <w:p w:rsidR="003F7264" w:rsidRPr="00565E1D" w:rsidRDefault="003F7264" w:rsidP="003F7264">
      <w:pPr>
        <w:spacing w:after="0" w:line="240" w:lineRule="auto"/>
      </w:pPr>
      <w:r w:rsidRPr="00565E1D">
        <w:t>The 0651-00</w:t>
      </w:r>
      <w:r>
        <w:t>51</w:t>
      </w:r>
      <w:r w:rsidRPr="00565E1D">
        <w:t xml:space="preserve"> revised total burden is as follows:</w:t>
      </w:r>
    </w:p>
    <w:p w:rsidR="003F7264" w:rsidRPr="00565E1D" w:rsidRDefault="003F7264" w:rsidP="003F7264">
      <w:pPr>
        <w:spacing w:after="0" w:line="240" w:lineRule="auto"/>
      </w:pPr>
    </w:p>
    <w:p w:rsidR="003F7264" w:rsidRPr="00826478" w:rsidRDefault="00E3270F" w:rsidP="003F7264">
      <w:pPr>
        <w:numPr>
          <w:ilvl w:val="0"/>
          <w:numId w:val="1"/>
        </w:numPr>
        <w:spacing w:after="0" w:line="240" w:lineRule="auto"/>
      </w:pPr>
      <w:r w:rsidRPr="00826478">
        <w:t>46,363</w:t>
      </w:r>
      <w:r w:rsidR="003F7264" w:rsidRPr="00826478">
        <w:t xml:space="preserve"> respondents</w:t>
      </w:r>
    </w:p>
    <w:p w:rsidR="00E3270F" w:rsidRPr="00826478" w:rsidRDefault="00E3270F" w:rsidP="003F7264">
      <w:pPr>
        <w:numPr>
          <w:ilvl w:val="0"/>
          <w:numId w:val="1"/>
        </w:numPr>
        <w:spacing w:after="0" w:line="240" w:lineRule="auto"/>
      </w:pPr>
      <w:r w:rsidRPr="00826478">
        <w:t>5,187.30 burden hours</w:t>
      </w:r>
    </w:p>
    <w:p w:rsidR="003F7264" w:rsidRDefault="00D727F3" w:rsidP="003F7264">
      <w:pPr>
        <w:numPr>
          <w:ilvl w:val="0"/>
          <w:numId w:val="1"/>
        </w:numPr>
        <w:spacing w:after="0" w:line="240" w:lineRule="auto"/>
      </w:pPr>
      <w:r w:rsidRPr="00826478">
        <w:t>$</w:t>
      </w:r>
      <w:r w:rsidR="00826478" w:rsidRPr="00826478">
        <w:t>13,813,980.36</w:t>
      </w:r>
      <w:r w:rsidR="00375B46">
        <w:t xml:space="preserve"> </w:t>
      </w:r>
      <w:r w:rsidR="003F7264" w:rsidRPr="00565E1D">
        <w:t>in annual (non-hour) fees</w:t>
      </w:r>
    </w:p>
    <w:p w:rsidR="00E23F80" w:rsidRDefault="00E23F80"/>
    <w:sectPr w:rsidR="00E23F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43F" w:rsidRDefault="004F343F" w:rsidP="008D5108">
      <w:pPr>
        <w:spacing w:after="0" w:line="240" w:lineRule="auto"/>
      </w:pPr>
      <w:r>
        <w:separator/>
      </w:r>
    </w:p>
  </w:endnote>
  <w:endnote w:type="continuationSeparator" w:id="0">
    <w:p w:rsidR="004F343F" w:rsidRDefault="004F343F" w:rsidP="008D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43F" w:rsidRDefault="004F343F" w:rsidP="008D5108">
      <w:pPr>
        <w:spacing w:after="0" w:line="240" w:lineRule="auto"/>
      </w:pPr>
      <w:r>
        <w:separator/>
      </w:r>
    </w:p>
  </w:footnote>
  <w:footnote w:type="continuationSeparator" w:id="0">
    <w:p w:rsidR="004F343F" w:rsidRDefault="004F343F" w:rsidP="008D51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24409"/>
    <w:multiLevelType w:val="hybridMultilevel"/>
    <w:tmpl w:val="B3C4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64"/>
    <w:rsid w:val="000246F7"/>
    <w:rsid w:val="00043BD4"/>
    <w:rsid w:val="000E3CE8"/>
    <w:rsid w:val="000E4666"/>
    <w:rsid w:val="00162E27"/>
    <w:rsid w:val="00183956"/>
    <w:rsid w:val="001C7D8D"/>
    <w:rsid w:val="002245FD"/>
    <w:rsid w:val="00234C69"/>
    <w:rsid w:val="00246D54"/>
    <w:rsid w:val="00276618"/>
    <w:rsid w:val="002F499B"/>
    <w:rsid w:val="0031054F"/>
    <w:rsid w:val="00375B46"/>
    <w:rsid w:val="003F7264"/>
    <w:rsid w:val="00406A59"/>
    <w:rsid w:val="00477563"/>
    <w:rsid w:val="004A2B8E"/>
    <w:rsid w:val="004F343F"/>
    <w:rsid w:val="00527DA9"/>
    <w:rsid w:val="00540769"/>
    <w:rsid w:val="005748C3"/>
    <w:rsid w:val="005935FE"/>
    <w:rsid w:val="006440BA"/>
    <w:rsid w:val="00670D62"/>
    <w:rsid w:val="00681D47"/>
    <w:rsid w:val="006853EF"/>
    <w:rsid w:val="006F2BD2"/>
    <w:rsid w:val="0072636E"/>
    <w:rsid w:val="007E054B"/>
    <w:rsid w:val="007F5C4A"/>
    <w:rsid w:val="00826478"/>
    <w:rsid w:val="00856318"/>
    <w:rsid w:val="008866CC"/>
    <w:rsid w:val="008A7883"/>
    <w:rsid w:val="008D5108"/>
    <w:rsid w:val="009028A0"/>
    <w:rsid w:val="00917A94"/>
    <w:rsid w:val="00944EDF"/>
    <w:rsid w:val="009B4EED"/>
    <w:rsid w:val="00B45E2C"/>
    <w:rsid w:val="00B533F8"/>
    <w:rsid w:val="00B70A48"/>
    <w:rsid w:val="00C15558"/>
    <w:rsid w:val="00C44011"/>
    <w:rsid w:val="00CC4CF7"/>
    <w:rsid w:val="00CD3D30"/>
    <w:rsid w:val="00D007ED"/>
    <w:rsid w:val="00D40856"/>
    <w:rsid w:val="00D727F3"/>
    <w:rsid w:val="00DB397E"/>
    <w:rsid w:val="00E14ED9"/>
    <w:rsid w:val="00E23F80"/>
    <w:rsid w:val="00E26977"/>
    <w:rsid w:val="00E3270F"/>
    <w:rsid w:val="00E33E66"/>
    <w:rsid w:val="00E70BCD"/>
    <w:rsid w:val="00EB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7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7264"/>
    <w:pPr>
      <w:spacing w:after="0" w:line="240" w:lineRule="auto"/>
    </w:pPr>
  </w:style>
  <w:style w:type="character" w:styleId="CommentReference">
    <w:name w:val="annotation reference"/>
    <w:uiPriority w:val="99"/>
    <w:semiHidden/>
    <w:rsid w:val="003F7264"/>
    <w:rPr>
      <w:sz w:val="16"/>
      <w:szCs w:val="16"/>
    </w:rPr>
  </w:style>
  <w:style w:type="paragraph" w:styleId="CommentText">
    <w:name w:val="annotation text"/>
    <w:basedOn w:val="Normal"/>
    <w:link w:val="CommentTextChar"/>
    <w:semiHidden/>
    <w:rsid w:val="003F7264"/>
    <w:pPr>
      <w:spacing w:line="480" w:lineRule="auto"/>
      <w:ind w:firstLine="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F726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F7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264"/>
    <w:rPr>
      <w:rFonts w:ascii="Tahoma" w:hAnsi="Tahoma" w:cs="Tahoma"/>
      <w:sz w:val="16"/>
      <w:szCs w:val="16"/>
    </w:rPr>
  </w:style>
  <w:style w:type="paragraph" w:customStyle="1" w:styleId="Renumber">
    <w:name w:val="Renumber"/>
    <w:basedOn w:val="Normal"/>
    <w:rsid w:val="00670D62"/>
    <w:pPr>
      <w:tabs>
        <w:tab w:val="left" w:pos="1260"/>
      </w:tabs>
      <w:spacing w:line="480" w:lineRule="auto"/>
      <w:ind w:left="1260" w:hanging="1260"/>
    </w:pPr>
    <w:rPr>
      <w:rFonts w:ascii="Times New Roman" w:eastAsia="Times New Roman" w:hAnsi="Times New Roman" w:cs="Times New Roman"/>
      <w:sz w:val="24"/>
      <w:szCs w:val="20"/>
    </w:rPr>
  </w:style>
  <w:style w:type="character" w:styleId="Hyperlink">
    <w:name w:val="Hyperlink"/>
    <w:rsid w:val="00670D62"/>
    <w:rPr>
      <w:color w:val="0000FF"/>
      <w:u w:val="single"/>
    </w:rPr>
  </w:style>
  <w:style w:type="paragraph" w:styleId="CommentSubject">
    <w:name w:val="annotation subject"/>
    <w:basedOn w:val="CommentText"/>
    <w:next w:val="CommentText"/>
    <w:link w:val="CommentSubjectChar"/>
    <w:uiPriority w:val="99"/>
    <w:semiHidden/>
    <w:unhideWhenUsed/>
    <w:rsid w:val="00183956"/>
    <w:pPr>
      <w:spacing w:line="240" w:lineRule="auto"/>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395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108"/>
  </w:style>
  <w:style w:type="paragraph" w:styleId="Footer">
    <w:name w:val="footer"/>
    <w:basedOn w:val="Normal"/>
    <w:link w:val="FooterChar"/>
    <w:uiPriority w:val="99"/>
    <w:unhideWhenUsed/>
    <w:rsid w:val="008D5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1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7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7264"/>
    <w:pPr>
      <w:spacing w:after="0" w:line="240" w:lineRule="auto"/>
    </w:pPr>
  </w:style>
  <w:style w:type="character" w:styleId="CommentReference">
    <w:name w:val="annotation reference"/>
    <w:uiPriority w:val="99"/>
    <w:semiHidden/>
    <w:rsid w:val="003F7264"/>
    <w:rPr>
      <w:sz w:val="16"/>
      <w:szCs w:val="16"/>
    </w:rPr>
  </w:style>
  <w:style w:type="paragraph" w:styleId="CommentText">
    <w:name w:val="annotation text"/>
    <w:basedOn w:val="Normal"/>
    <w:link w:val="CommentTextChar"/>
    <w:semiHidden/>
    <w:rsid w:val="003F7264"/>
    <w:pPr>
      <w:spacing w:line="480" w:lineRule="auto"/>
      <w:ind w:firstLine="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F726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F7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264"/>
    <w:rPr>
      <w:rFonts w:ascii="Tahoma" w:hAnsi="Tahoma" w:cs="Tahoma"/>
      <w:sz w:val="16"/>
      <w:szCs w:val="16"/>
    </w:rPr>
  </w:style>
  <w:style w:type="paragraph" w:customStyle="1" w:styleId="Renumber">
    <w:name w:val="Renumber"/>
    <w:basedOn w:val="Normal"/>
    <w:rsid w:val="00670D62"/>
    <w:pPr>
      <w:tabs>
        <w:tab w:val="left" w:pos="1260"/>
      </w:tabs>
      <w:spacing w:line="480" w:lineRule="auto"/>
      <w:ind w:left="1260" w:hanging="1260"/>
    </w:pPr>
    <w:rPr>
      <w:rFonts w:ascii="Times New Roman" w:eastAsia="Times New Roman" w:hAnsi="Times New Roman" w:cs="Times New Roman"/>
      <w:sz w:val="24"/>
      <w:szCs w:val="20"/>
    </w:rPr>
  </w:style>
  <w:style w:type="character" w:styleId="Hyperlink">
    <w:name w:val="Hyperlink"/>
    <w:rsid w:val="00670D62"/>
    <w:rPr>
      <w:color w:val="0000FF"/>
      <w:u w:val="single"/>
    </w:rPr>
  </w:style>
  <w:style w:type="paragraph" w:styleId="CommentSubject">
    <w:name w:val="annotation subject"/>
    <w:basedOn w:val="CommentText"/>
    <w:next w:val="CommentText"/>
    <w:link w:val="CommentSubjectChar"/>
    <w:uiPriority w:val="99"/>
    <w:semiHidden/>
    <w:unhideWhenUsed/>
    <w:rsid w:val="00183956"/>
    <w:pPr>
      <w:spacing w:line="240" w:lineRule="auto"/>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395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108"/>
  </w:style>
  <w:style w:type="paragraph" w:styleId="Footer">
    <w:name w:val="footer"/>
    <w:basedOn w:val="Normal"/>
    <w:link w:val="FooterChar"/>
    <w:uiPriority w:val="99"/>
    <w:unhideWhenUsed/>
    <w:rsid w:val="008D5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91090">
      <w:bodyDiv w:val="1"/>
      <w:marLeft w:val="0"/>
      <w:marRight w:val="0"/>
      <w:marTop w:val="0"/>
      <w:marBottom w:val="0"/>
      <w:divBdr>
        <w:top w:val="none" w:sz="0" w:space="0" w:color="auto"/>
        <w:left w:val="none" w:sz="0" w:space="0" w:color="auto"/>
        <w:bottom w:val="none" w:sz="0" w:space="0" w:color="auto"/>
        <w:right w:val="none" w:sz="0" w:space="0" w:color="auto"/>
      </w:divBdr>
    </w:div>
    <w:div w:id="1277642737">
      <w:bodyDiv w:val="1"/>
      <w:marLeft w:val="0"/>
      <w:marRight w:val="0"/>
      <w:marTop w:val="0"/>
      <w:marBottom w:val="0"/>
      <w:divBdr>
        <w:top w:val="none" w:sz="0" w:space="0" w:color="auto"/>
        <w:left w:val="none" w:sz="0" w:space="0" w:color="auto"/>
        <w:bottom w:val="none" w:sz="0" w:space="0" w:color="auto"/>
        <w:right w:val="none" w:sz="0" w:space="0" w:color="auto"/>
      </w:divBdr>
    </w:div>
    <w:div w:id="213204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madrid/en/form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9318</TotalTime>
  <Pages>4</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Drew (AMBIT)</dc:creator>
  <cp:keywords/>
  <dc:description/>
  <cp:lastModifiedBy>Hall, Drew (AMBIT)</cp:lastModifiedBy>
  <cp:revision>4</cp:revision>
  <dcterms:created xsi:type="dcterms:W3CDTF">2016-05-20T13:18:00Z</dcterms:created>
  <dcterms:modified xsi:type="dcterms:W3CDTF">2016-10-21T20:12:00Z</dcterms:modified>
</cp:coreProperties>
</file>